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DBCEE" w14:textId="73DA919D" w:rsidR="004D57D0" w:rsidRPr="009319BD" w:rsidRDefault="004D57D0" w:rsidP="004D57D0">
      <w:pPr>
        <w:spacing w:line="276" w:lineRule="auto"/>
        <w:jc w:val="center"/>
        <w:rPr>
          <w:b/>
        </w:rPr>
      </w:pPr>
      <w:r>
        <w:rPr>
          <w:b/>
        </w:rPr>
        <w:t>Smlouva o dílo</w:t>
      </w:r>
    </w:p>
    <w:p w14:paraId="77F5D4B8" w14:textId="69CB6580" w:rsidR="004D57D0" w:rsidRDefault="005F1237" w:rsidP="004D57D0">
      <w:pPr>
        <w:spacing w:line="276" w:lineRule="auto"/>
        <w:jc w:val="center"/>
        <w:rPr>
          <w:b/>
        </w:rPr>
      </w:pPr>
      <w:r>
        <w:rPr>
          <w:b/>
        </w:rPr>
        <w:t>č.</w:t>
      </w:r>
      <w:r w:rsidR="004D57D0">
        <w:rPr>
          <w:b/>
        </w:rPr>
        <w:t xml:space="preserve">: </w:t>
      </w:r>
      <w:r>
        <w:rPr>
          <w:b/>
        </w:rPr>
        <w:t>399-2016-10052</w:t>
      </w:r>
    </w:p>
    <w:p w14:paraId="2CEE8404" w14:textId="1F0BBC3B" w:rsidR="00A56524" w:rsidRDefault="00270755" w:rsidP="00270755">
      <w:pPr>
        <w:jc w:val="center"/>
        <w:rPr>
          <w:b/>
          <w:color w:val="000000" w:themeColor="text1"/>
        </w:rPr>
      </w:pPr>
      <w:r w:rsidRPr="00270755">
        <w:rPr>
          <w:b/>
          <w:color w:val="000000"/>
        </w:rPr>
        <w:t xml:space="preserve">uzavřená podle ustanovení § 2586 </w:t>
      </w:r>
      <w:r w:rsidR="001E4650">
        <w:rPr>
          <w:b/>
          <w:color w:val="000000"/>
        </w:rPr>
        <w:t xml:space="preserve">a </w:t>
      </w:r>
      <w:r w:rsidRPr="00270755">
        <w:rPr>
          <w:b/>
          <w:color w:val="000000"/>
        </w:rPr>
        <w:t xml:space="preserve">násl. </w:t>
      </w:r>
      <w:r w:rsidR="000C4E90">
        <w:rPr>
          <w:b/>
          <w:color w:val="000000"/>
        </w:rPr>
        <w:t xml:space="preserve">a s použitím § 2358 a násl. </w:t>
      </w:r>
      <w:r w:rsidRPr="00270755">
        <w:rPr>
          <w:b/>
          <w:color w:val="000000"/>
        </w:rPr>
        <w:t xml:space="preserve">zákona č. 89/2012 Sb., občanský zákoník (dále jen „občanský zákoník“) a ustanovení § </w:t>
      </w:r>
      <w:r>
        <w:rPr>
          <w:b/>
          <w:color w:val="000000" w:themeColor="text1"/>
        </w:rPr>
        <w:t>18</w:t>
      </w:r>
      <w:r w:rsidRPr="00270755">
        <w:rPr>
          <w:b/>
          <w:color w:val="000000"/>
        </w:rPr>
        <w:t xml:space="preserve"> odst</w:t>
      </w:r>
      <w:r w:rsidR="001E4650">
        <w:rPr>
          <w:b/>
          <w:color w:val="000000"/>
        </w:rPr>
        <w:t>.</w:t>
      </w:r>
      <w:r>
        <w:rPr>
          <w:b/>
          <w:color w:val="000000" w:themeColor="text1"/>
        </w:rPr>
        <w:t xml:space="preserve"> </w:t>
      </w:r>
      <w:r w:rsidR="000C4E90">
        <w:rPr>
          <w:b/>
          <w:color w:val="000000" w:themeColor="text1"/>
        </w:rPr>
        <w:t>5</w:t>
      </w:r>
      <w:r>
        <w:rPr>
          <w:b/>
          <w:color w:val="000000" w:themeColor="text1"/>
        </w:rPr>
        <w:t xml:space="preserve"> </w:t>
      </w:r>
      <w:r w:rsidRPr="00270755">
        <w:rPr>
          <w:b/>
          <w:color w:val="000000"/>
        </w:rPr>
        <w:t>zákona č.137/2006 Sb., o veřejných zakázkách, ve znění pozdějších předpisů</w:t>
      </w:r>
      <w:r w:rsidR="00AB5FCC">
        <w:rPr>
          <w:b/>
          <w:color w:val="000000"/>
        </w:rPr>
        <w:t xml:space="preserve"> (dále jen „ZVZ“)</w:t>
      </w:r>
    </w:p>
    <w:p w14:paraId="554B59F4" w14:textId="77777777" w:rsidR="00270755" w:rsidRPr="00270755" w:rsidRDefault="004A100D" w:rsidP="00270755">
      <w:pPr>
        <w:jc w:val="center"/>
        <w:rPr>
          <w:b/>
          <w:color w:val="000000" w:themeColor="text1"/>
        </w:rPr>
      </w:pPr>
      <w:r>
        <w:rPr>
          <w:b/>
          <w:noProof/>
          <w:color w:val="000000" w:themeColor="text1"/>
        </w:rPr>
        <mc:AlternateContent>
          <mc:Choice Requires="wps">
            <w:drawing>
              <wp:anchor distT="0" distB="0" distL="114300" distR="114300" simplePos="0" relativeHeight="251658240" behindDoc="0" locked="0" layoutInCell="1" allowOverlap="1" wp14:anchorId="5AFB2D83" wp14:editId="710DD853">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A24C79"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46C6D0F0" w14:textId="77777777" w:rsidR="00270755" w:rsidRDefault="00270755" w:rsidP="00BD66D5">
      <w:pPr>
        <w:ind w:left="283"/>
        <w:jc w:val="center"/>
        <w:rPr>
          <w:b/>
        </w:rPr>
      </w:pPr>
    </w:p>
    <w:p w14:paraId="544A6539" w14:textId="77777777" w:rsidR="00806084" w:rsidRDefault="00806084" w:rsidP="00BD66D5">
      <w:pPr>
        <w:ind w:left="283"/>
        <w:jc w:val="center"/>
        <w:rPr>
          <w:b/>
        </w:rPr>
      </w:pPr>
      <w:r>
        <w:rPr>
          <w:b/>
        </w:rPr>
        <w:t>Smluvní strany</w:t>
      </w:r>
    </w:p>
    <w:p w14:paraId="451A13F9" w14:textId="77777777" w:rsidR="00806084" w:rsidRDefault="00806084">
      <w:pPr>
        <w:jc w:val="center"/>
        <w:rPr>
          <w:b/>
        </w:rPr>
      </w:pPr>
    </w:p>
    <w:p w14:paraId="147D1040" w14:textId="77777777" w:rsidR="00270755" w:rsidRPr="0082603A" w:rsidRDefault="00270755" w:rsidP="00270755">
      <w:pPr>
        <w:spacing w:line="276" w:lineRule="auto"/>
        <w:rPr>
          <w:b/>
          <w:bCs/>
        </w:rPr>
      </w:pPr>
      <w:r w:rsidRPr="0082603A">
        <w:rPr>
          <w:b/>
          <w:bCs/>
        </w:rPr>
        <w:t>Česká republika -  Ministerstvo zemědělství</w:t>
      </w:r>
      <w:bookmarkStart w:id="0" w:name="_GoBack"/>
      <w:bookmarkEnd w:id="0"/>
    </w:p>
    <w:p w14:paraId="1CE52418" w14:textId="77777777" w:rsidR="00270755" w:rsidRPr="0082603A" w:rsidRDefault="00270755" w:rsidP="00270755">
      <w:pPr>
        <w:spacing w:line="276" w:lineRule="auto"/>
      </w:pPr>
      <w:r w:rsidRPr="0082603A">
        <w:t xml:space="preserve">se sídlem: </w:t>
      </w:r>
      <w:proofErr w:type="spellStart"/>
      <w:r w:rsidRPr="0082603A">
        <w:t>Těšnov</w:t>
      </w:r>
      <w:proofErr w:type="spellEnd"/>
      <w:r w:rsidRPr="0082603A">
        <w:t xml:space="preserve"> </w:t>
      </w:r>
      <w:r w:rsidR="00AC78E2">
        <w:t>65/17, Praha 1 - Nové Město - 110 00</w:t>
      </w:r>
    </w:p>
    <w:p w14:paraId="1DA67314" w14:textId="77777777" w:rsidR="00270755" w:rsidRPr="0082603A" w:rsidRDefault="00270755" w:rsidP="00270755">
      <w:pPr>
        <w:spacing w:line="276" w:lineRule="auto"/>
      </w:pPr>
      <w:r w:rsidRPr="0082603A">
        <w:t>IČ: 00020478</w:t>
      </w:r>
    </w:p>
    <w:p w14:paraId="15998F40" w14:textId="77777777" w:rsidR="00270755" w:rsidRPr="0082603A" w:rsidRDefault="00270755" w:rsidP="00270755">
      <w:pPr>
        <w:spacing w:line="276" w:lineRule="auto"/>
      </w:pPr>
      <w:r w:rsidRPr="0082603A">
        <w:t>DIČ: není plátcem DPH</w:t>
      </w:r>
    </w:p>
    <w:p w14:paraId="3F193A94" w14:textId="7C46832E" w:rsidR="00270755" w:rsidRPr="0082603A" w:rsidRDefault="00270755" w:rsidP="00270755">
      <w:pPr>
        <w:spacing w:line="276" w:lineRule="auto"/>
      </w:pPr>
      <w:r w:rsidRPr="0082603A">
        <w:t xml:space="preserve">Bankovní spojení: </w:t>
      </w:r>
    </w:p>
    <w:p w14:paraId="45E91FAC" w14:textId="77777777" w:rsidR="00270755" w:rsidRDefault="00270755" w:rsidP="00270755">
      <w:pPr>
        <w:spacing w:line="276" w:lineRule="auto"/>
      </w:pPr>
      <w:r w:rsidRPr="0082603A">
        <w:t xml:space="preserve">Zastoupená: </w:t>
      </w:r>
      <w:r w:rsidR="009925EA" w:rsidRPr="009925EA">
        <w:t>Ing. Simon</w:t>
      </w:r>
      <w:r w:rsidR="009925EA">
        <w:t xml:space="preserve">ou </w:t>
      </w:r>
      <w:proofErr w:type="spellStart"/>
      <w:r w:rsidR="009925EA" w:rsidRPr="009925EA">
        <w:t>Prečanov</w:t>
      </w:r>
      <w:r w:rsidR="009925EA">
        <w:t>ou</w:t>
      </w:r>
      <w:proofErr w:type="spellEnd"/>
      <w:r w:rsidR="009925EA">
        <w:t>, ředitelkou o</w:t>
      </w:r>
      <w:r w:rsidR="009925EA" w:rsidRPr="009925EA">
        <w:t>dbor</w:t>
      </w:r>
      <w:r w:rsidR="009925EA">
        <w:t>u</w:t>
      </w:r>
      <w:r w:rsidR="009925EA" w:rsidRPr="009925EA">
        <w:t xml:space="preserve"> strategie a trvale udržitelného rozvoje</w:t>
      </w:r>
    </w:p>
    <w:p w14:paraId="1B70F682" w14:textId="77777777" w:rsidR="00D13A81" w:rsidRPr="0082603A" w:rsidRDefault="00D13A81" w:rsidP="00270755">
      <w:pPr>
        <w:spacing w:line="276" w:lineRule="auto"/>
      </w:pPr>
      <w:r>
        <w:t xml:space="preserve">Zástupce ve věcech technických (nebo pro věcná jednání): </w:t>
      </w:r>
      <w:r w:rsidR="009925EA" w:rsidRPr="009925EA">
        <w:t>Ing. Václav Kadlec, Ph.D.</w:t>
      </w:r>
    </w:p>
    <w:p w14:paraId="57AD97B7" w14:textId="77777777" w:rsidR="004F064F" w:rsidRDefault="004F064F" w:rsidP="00270755"/>
    <w:p w14:paraId="39A2340D" w14:textId="77777777" w:rsidR="00270755" w:rsidRDefault="00270755" w:rsidP="00270755">
      <w:r w:rsidRPr="0082603A">
        <w:t>(dále jen „</w:t>
      </w:r>
      <w:r>
        <w:rPr>
          <w:b/>
          <w:bCs/>
        </w:rPr>
        <w:t>objednatel</w:t>
      </w:r>
      <w:r w:rsidRPr="0082603A">
        <w:rPr>
          <w:b/>
          <w:bCs/>
        </w:rPr>
        <w:t>“</w:t>
      </w:r>
      <w:r w:rsidRPr="0082603A">
        <w:t>)</w:t>
      </w:r>
    </w:p>
    <w:p w14:paraId="1EB3B822" w14:textId="77777777" w:rsidR="003E6E8E" w:rsidRPr="0082603A" w:rsidRDefault="003E6E8E" w:rsidP="00270755"/>
    <w:p w14:paraId="6FABA8EB" w14:textId="77777777" w:rsidR="00270755" w:rsidRPr="0082603A" w:rsidRDefault="00270755" w:rsidP="00270755">
      <w:pPr>
        <w:jc w:val="center"/>
        <w:rPr>
          <w:b/>
          <w:bCs/>
        </w:rPr>
      </w:pPr>
      <w:r w:rsidRPr="0082603A">
        <w:rPr>
          <w:b/>
          <w:bCs/>
        </w:rPr>
        <w:t>na straně jedné</w:t>
      </w:r>
    </w:p>
    <w:p w14:paraId="277C44E5" w14:textId="77777777" w:rsidR="00270755" w:rsidRPr="0082603A" w:rsidRDefault="00270755" w:rsidP="00270755">
      <w:pPr>
        <w:jc w:val="center"/>
        <w:rPr>
          <w:b/>
          <w:bCs/>
        </w:rPr>
      </w:pPr>
      <w:r w:rsidRPr="0082603A">
        <w:rPr>
          <w:b/>
          <w:bCs/>
        </w:rPr>
        <w:t>a</w:t>
      </w:r>
    </w:p>
    <w:p w14:paraId="656BD30A" w14:textId="77777777" w:rsidR="00270755" w:rsidRPr="0082603A" w:rsidRDefault="00270755" w:rsidP="00270755">
      <w:pPr>
        <w:ind w:left="2832" w:hanging="2472"/>
        <w:rPr>
          <w:b/>
          <w:bCs/>
          <w:i/>
          <w:iCs/>
          <w:u w:val="single"/>
        </w:rPr>
      </w:pPr>
      <w:r w:rsidRPr="0082603A">
        <w:rPr>
          <w:b/>
          <w:bCs/>
        </w:rPr>
        <w:tab/>
      </w:r>
    </w:p>
    <w:p w14:paraId="748C1C44" w14:textId="77777777" w:rsidR="00270755" w:rsidRPr="005D7B02" w:rsidRDefault="00270755" w:rsidP="00270755">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3E2563A6" w14:textId="77777777" w:rsidR="00270755" w:rsidRPr="0082603A" w:rsidRDefault="00270755" w:rsidP="00270755">
      <w:pPr>
        <w:spacing w:line="276" w:lineRule="auto"/>
        <w:rPr>
          <w:color w:val="000000" w:themeColor="text1"/>
        </w:rPr>
      </w:pPr>
      <w:r w:rsidRPr="0082603A">
        <w:rPr>
          <w:color w:val="000000" w:themeColor="text1"/>
        </w:rPr>
        <w:t>se sídlem: Žabovřeská 250, 156 27 Praha 5 – Zbraslav</w:t>
      </w:r>
    </w:p>
    <w:p w14:paraId="3B6CB664" w14:textId="77777777" w:rsidR="00270755" w:rsidRPr="0082603A" w:rsidRDefault="00270755" w:rsidP="00270755">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549DE10F" w14:textId="77777777" w:rsidR="00270755" w:rsidRPr="0082603A" w:rsidRDefault="00270755" w:rsidP="00270755">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47CFE845" w14:textId="77777777" w:rsidR="00270755" w:rsidRPr="0082603A" w:rsidRDefault="00270755" w:rsidP="00270755">
      <w:pPr>
        <w:spacing w:line="276" w:lineRule="auto"/>
        <w:rPr>
          <w:color w:val="000000" w:themeColor="text1"/>
        </w:rPr>
      </w:pPr>
      <w:r w:rsidRPr="0082603A">
        <w:rPr>
          <w:color w:val="000000" w:themeColor="text1"/>
        </w:rPr>
        <w:t>IČ: 00027049</w:t>
      </w:r>
    </w:p>
    <w:p w14:paraId="0E0E8785" w14:textId="77777777" w:rsidR="00270755" w:rsidRPr="0082603A" w:rsidRDefault="00270755" w:rsidP="00270755">
      <w:pPr>
        <w:spacing w:line="276" w:lineRule="auto"/>
        <w:rPr>
          <w:color w:val="000000" w:themeColor="text1"/>
        </w:rPr>
      </w:pPr>
      <w:r w:rsidRPr="0082603A">
        <w:rPr>
          <w:color w:val="000000" w:themeColor="text1"/>
        </w:rPr>
        <w:t>DIČ:CZ00027049</w:t>
      </w:r>
    </w:p>
    <w:p w14:paraId="5E71B4BC" w14:textId="2E61CDDD" w:rsidR="00270755" w:rsidRPr="0082603A" w:rsidRDefault="00270755" w:rsidP="00270755">
      <w:pPr>
        <w:spacing w:line="276" w:lineRule="auto"/>
        <w:rPr>
          <w:color w:val="000000" w:themeColor="text1"/>
        </w:rPr>
      </w:pPr>
      <w:r w:rsidRPr="0082603A">
        <w:rPr>
          <w:color w:val="000000" w:themeColor="text1"/>
        </w:rPr>
        <w:t xml:space="preserve">Bankovní spojení: </w:t>
      </w:r>
    </w:p>
    <w:p w14:paraId="4B2F6BB6" w14:textId="283471D4" w:rsidR="00270755" w:rsidRPr="0082603A" w:rsidRDefault="009D137D" w:rsidP="00270755">
      <w:pPr>
        <w:spacing w:line="276" w:lineRule="auto"/>
        <w:rPr>
          <w:color w:val="000000" w:themeColor="text1"/>
        </w:rPr>
      </w:pPr>
      <w:r>
        <w:rPr>
          <w:color w:val="000000" w:themeColor="text1"/>
        </w:rPr>
        <w:t xml:space="preserve">Č. účtu: </w:t>
      </w:r>
    </w:p>
    <w:p w14:paraId="7543EFAB" w14:textId="77777777" w:rsidR="00270755" w:rsidRPr="0082603A" w:rsidRDefault="00270755" w:rsidP="00270755">
      <w:pPr>
        <w:spacing w:line="276" w:lineRule="auto"/>
        <w:ind w:left="2832" w:hanging="2832"/>
        <w:jc w:val="both"/>
        <w:rPr>
          <w:color w:val="000000" w:themeColor="text1"/>
        </w:rPr>
      </w:pPr>
      <w:r w:rsidRPr="0082603A">
        <w:rPr>
          <w:color w:val="000000" w:themeColor="text1"/>
        </w:rPr>
        <w:t>Zastoupená: Ing. Jiřím Hladíkem, Ph.D., ředitelem ústavu</w:t>
      </w:r>
    </w:p>
    <w:p w14:paraId="4A4E690F" w14:textId="77777777" w:rsidR="00270755" w:rsidRPr="0082603A" w:rsidRDefault="00270755" w:rsidP="00270755">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p>
    <w:p w14:paraId="3D213AB1" w14:textId="77777777" w:rsidR="00270755" w:rsidRPr="0082603A" w:rsidRDefault="00270755" w:rsidP="00270755">
      <w:pPr>
        <w:rPr>
          <w:i/>
          <w:iCs/>
        </w:rPr>
      </w:pPr>
    </w:p>
    <w:p w14:paraId="3ED574C3" w14:textId="77777777" w:rsidR="00270755" w:rsidRDefault="00270755" w:rsidP="001B73C1">
      <w:pPr>
        <w:rPr>
          <w:b/>
          <w:bCs/>
        </w:rPr>
      </w:pPr>
      <w:r w:rsidRPr="0082603A">
        <w:t>(dále jen „</w:t>
      </w:r>
      <w:r w:rsidRPr="0082603A">
        <w:rPr>
          <w:b/>
          <w:bCs/>
        </w:rPr>
        <w:t>zhotovitel“)</w:t>
      </w:r>
      <w:r w:rsidRPr="0082603A">
        <w:rPr>
          <w:i/>
          <w:iCs/>
        </w:rPr>
        <w:t xml:space="preserve"> </w:t>
      </w:r>
    </w:p>
    <w:p w14:paraId="1DED3C3A" w14:textId="77777777" w:rsidR="00270755" w:rsidRDefault="00270755" w:rsidP="00270755">
      <w:pPr>
        <w:jc w:val="center"/>
        <w:rPr>
          <w:b/>
          <w:bCs/>
        </w:rPr>
      </w:pPr>
    </w:p>
    <w:p w14:paraId="312C3950" w14:textId="77777777" w:rsidR="00270755" w:rsidRPr="0082603A" w:rsidRDefault="00270755" w:rsidP="00270755">
      <w:pPr>
        <w:jc w:val="center"/>
        <w:rPr>
          <w:b/>
          <w:bCs/>
        </w:rPr>
      </w:pPr>
      <w:r w:rsidRPr="0082603A">
        <w:rPr>
          <w:b/>
          <w:bCs/>
        </w:rPr>
        <w:t>na straně druhé</w:t>
      </w:r>
    </w:p>
    <w:p w14:paraId="089F8D67" w14:textId="77777777" w:rsidR="00270755" w:rsidRPr="0082603A" w:rsidRDefault="00270755" w:rsidP="00270755">
      <w:pPr>
        <w:pStyle w:val="Zkladntext2"/>
        <w:jc w:val="center"/>
        <w:rPr>
          <w:b/>
          <w:sz w:val="24"/>
          <w:szCs w:val="24"/>
        </w:rPr>
      </w:pPr>
      <w:r w:rsidRPr="0082603A">
        <w:rPr>
          <w:b/>
          <w:sz w:val="24"/>
          <w:szCs w:val="24"/>
        </w:rPr>
        <w:t>uzavírají tuto smlouvu o dílo (dále jen „smlouva“):</w:t>
      </w:r>
    </w:p>
    <w:p w14:paraId="6C006C00" w14:textId="77777777" w:rsidR="00A56524" w:rsidRDefault="00A56524">
      <w:pPr>
        <w:jc w:val="both"/>
      </w:pPr>
    </w:p>
    <w:p w14:paraId="673C360E" w14:textId="77777777" w:rsidR="001B73C1" w:rsidRDefault="001B73C1">
      <w:pPr>
        <w:jc w:val="both"/>
      </w:pPr>
    </w:p>
    <w:p w14:paraId="0BF2B33F" w14:textId="77777777" w:rsidR="00DD2FC5" w:rsidRDefault="00DD2FC5" w:rsidP="00BD66D5">
      <w:pPr>
        <w:pStyle w:val="Nadpis6"/>
        <w:spacing w:line="360" w:lineRule="auto"/>
      </w:pPr>
      <w:r>
        <w:t xml:space="preserve">Článek </w:t>
      </w:r>
      <w:r w:rsidR="00CC151F">
        <w:t>I</w:t>
      </w:r>
      <w:r w:rsidR="00806084">
        <w:t xml:space="preserve">. </w:t>
      </w:r>
    </w:p>
    <w:p w14:paraId="78D32A89" w14:textId="77777777" w:rsidR="00806084" w:rsidRDefault="00806084" w:rsidP="00D44F38">
      <w:pPr>
        <w:pStyle w:val="Nadpis6"/>
        <w:spacing w:after="100" w:line="276" w:lineRule="auto"/>
      </w:pPr>
      <w:r>
        <w:t xml:space="preserve">Předmět a účel smlouvy </w:t>
      </w:r>
    </w:p>
    <w:p w14:paraId="5813C1E1" w14:textId="77777777" w:rsidR="00626654" w:rsidRDefault="00C544BB" w:rsidP="00AE6003">
      <w:pPr>
        <w:numPr>
          <w:ilvl w:val="0"/>
          <w:numId w:val="9"/>
        </w:numPr>
        <w:spacing w:after="100"/>
        <w:ind w:left="357" w:hanging="357"/>
        <w:jc w:val="both"/>
      </w:pPr>
      <w:r>
        <w:t xml:space="preserve">Předmětem </w:t>
      </w:r>
      <w:r w:rsidR="00E918D4">
        <w:t xml:space="preserve">smlouvy je závazek </w:t>
      </w:r>
      <w:r w:rsidR="00626654">
        <w:t xml:space="preserve">zhotovitele </w:t>
      </w:r>
      <w:r w:rsidR="00E918D4">
        <w:t>provést</w:t>
      </w:r>
      <w:r w:rsidR="00626654">
        <w:t xml:space="preserve"> dílo specifikované v odstavci 2</w:t>
      </w:r>
      <w:r w:rsidR="00E918D4">
        <w:t xml:space="preserve"> </w:t>
      </w:r>
      <w:r w:rsidR="00626654">
        <w:t xml:space="preserve">a závazek objednatele zaplatit zhotoviteli cenu za provedení díla. </w:t>
      </w:r>
    </w:p>
    <w:p w14:paraId="0901B52D" w14:textId="24929C7E" w:rsidR="00134958" w:rsidRPr="009D137D" w:rsidRDefault="00626654" w:rsidP="009D137D">
      <w:pPr>
        <w:numPr>
          <w:ilvl w:val="0"/>
          <w:numId w:val="9"/>
        </w:numPr>
        <w:autoSpaceDE w:val="0"/>
        <w:autoSpaceDN w:val="0"/>
        <w:adjustRightInd w:val="0"/>
        <w:spacing w:line="276" w:lineRule="auto"/>
        <w:ind w:left="357" w:hanging="357"/>
        <w:jc w:val="both"/>
        <w:rPr>
          <w:iCs/>
          <w:color w:val="000000" w:themeColor="text1"/>
        </w:rPr>
      </w:pPr>
      <w:r w:rsidRPr="009D137D">
        <w:rPr>
          <w:color w:val="000000" w:themeColor="text1"/>
        </w:rPr>
        <w:t>Zhotovitel</w:t>
      </w:r>
      <w:r w:rsidR="00AE6003" w:rsidRPr="009D137D">
        <w:rPr>
          <w:color w:val="000000" w:themeColor="text1"/>
        </w:rPr>
        <w:tab/>
        <w:t xml:space="preserve">se </w:t>
      </w:r>
      <w:r w:rsidRPr="009D137D">
        <w:rPr>
          <w:color w:val="000000" w:themeColor="text1"/>
        </w:rPr>
        <w:t xml:space="preserve">zavazuje </w:t>
      </w:r>
      <w:r w:rsidR="00270755" w:rsidRPr="009D137D">
        <w:rPr>
          <w:color w:val="000000" w:themeColor="text1"/>
        </w:rPr>
        <w:t>provést</w:t>
      </w:r>
      <w:r w:rsidR="00F034BF" w:rsidRPr="009D137D">
        <w:rPr>
          <w:color w:val="000000" w:themeColor="text1"/>
        </w:rPr>
        <w:t> </w:t>
      </w:r>
      <w:r w:rsidR="009D137D" w:rsidRPr="009D137D">
        <w:rPr>
          <w:color w:val="000000" w:themeColor="text1"/>
        </w:rPr>
        <w:t>aktualizaci informativní vrstvy erozní ohroženosti zemědělských půd na základě aktualizovaných podkladových vrstev</w:t>
      </w:r>
      <w:r w:rsidR="00134958" w:rsidRPr="009D137D">
        <w:rPr>
          <w:iCs/>
          <w:color w:val="000000" w:themeColor="text1"/>
        </w:rPr>
        <w:t xml:space="preserve">. </w:t>
      </w:r>
      <w:r w:rsidR="009D137D" w:rsidRPr="009D137D">
        <w:rPr>
          <w:iCs/>
          <w:color w:val="000000" w:themeColor="text1"/>
        </w:rPr>
        <w:t xml:space="preserve">Aktualizace vrstvy erozní ohroženosti půdy spočívá v přípravě vrstvy LS (faktor délky a sklonu svahu) – </w:t>
      </w:r>
      <w:r w:rsidR="007919FB" w:rsidRPr="00BC5C54">
        <w:rPr>
          <w:iCs/>
          <w:color w:val="000000" w:themeColor="text1"/>
        </w:rPr>
        <w:lastRenderedPageBreak/>
        <w:t>přípravě</w:t>
      </w:r>
      <w:r w:rsidR="007919FB" w:rsidRPr="009D137D">
        <w:rPr>
          <w:iCs/>
          <w:color w:val="000000" w:themeColor="text1"/>
        </w:rPr>
        <w:t xml:space="preserve"> </w:t>
      </w:r>
      <w:r w:rsidR="009D137D" w:rsidRPr="009D137D">
        <w:rPr>
          <w:iCs/>
          <w:color w:val="000000" w:themeColor="text1"/>
        </w:rPr>
        <w:t xml:space="preserve">plochy způsobilé k výpočtu LS; Zapracování vstupní vrstvy </w:t>
      </w:r>
      <w:proofErr w:type="spellStart"/>
      <w:r w:rsidR="009D137D" w:rsidRPr="009D137D">
        <w:rPr>
          <w:iCs/>
          <w:color w:val="000000" w:themeColor="text1"/>
        </w:rPr>
        <w:t>regionalizovaného</w:t>
      </w:r>
      <w:proofErr w:type="spellEnd"/>
      <w:r w:rsidR="009D137D" w:rsidRPr="009D137D">
        <w:rPr>
          <w:iCs/>
          <w:color w:val="000000" w:themeColor="text1"/>
        </w:rPr>
        <w:t xml:space="preserve"> R faktoru (faktor erozní účinnosti deště); </w:t>
      </w:r>
      <w:r w:rsidR="00920E86">
        <w:rPr>
          <w:iCs/>
          <w:color w:val="000000" w:themeColor="text1"/>
        </w:rPr>
        <w:t xml:space="preserve">Zapracování </w:t>
      </w:r>
      <w:r w:rsidR="00920E86">
        <w:t xml:space="preserve">vrstvy protierozních opatření, která je výsledkem zakázky „Zpracování dat výstupů pozemkových úprav – pilotní území Jihomoravský a Plzeňský kraj“ a která byla zadána SPÚ a zpracována VÚMOP v roce 2015; </w:t>
      </w:r>
      <w:r w:rsidR="009D137D" w:rsidRPr="009D137D">
        <w:rPr>
          <w:iCs/>
          <w:color w:val="000000" w:themeColor="text1"/>
        </w:rPr>
        <w:t>Aktualizac</w:t>
      </w:r>
      <w:r w:rsidR="00E17DD4">
        <w:rPr>
          <w:iCs/>
          <w:color w:val="000000" w:themeColor="text1"/>
        </w:rPr>
        <w:t>i</w:t>
      </w:r>
      <w:r w:rsidR="009D137D" w:rsidRPr="009D137D">
        <w:rPr>
          <w:iCs/>
          <w:color w:val="000000" w:themeColor="text1"/>
        </w:rPr>
        <w:t xml:space="preserve"> vstupní vrstvy C faktor</w:t>
      </w:r>
      <w:r w:rsidR="00E17DD4">
        <w:rPr>
          <w:iCs/>
          <w:color w:val="000000" w:themeColor="text1"/>
        </w:rPr>
        <w:t>u</w:t>
      </w:r>
      <w:r w:rsidR="009D137D" w:rsidRPr="009D137D">
        <w:rPr>
          <w:iCs/>
          <w:color w:val="000000" w:themeColor="text1"/>
        </w:rPr>
        <w:t xml:space="preserve"> (faktor ochranného vlivu vegetace) na základě výsledků projektu NAZV QJ1230056; Aktualizac</w:t>
      </w:r>
      <w:r w:rsidR="00E17DD4">
        <w:rPr>
          <w:iCs/>
          <w:color w:val="000000" w:themeColor="text1"/>
        </w:rPr>
        <w:t>i</w:t>
      </w:r>
      <w:r w:rsidR="009D137D" w:rsidRPr="009D137D">
        <w:rPr>
          <w:iCs/>
          <w:color w:val="000000" w:themeColor="text1"/>
        </w:rPr>
        <w:t xml:space="preserve"> vstupní vrstvy K faktoru (faktor </w:t>
      </w:r>
      <w:proofErr w:type="spellStart"/>
      <w:r w:rsidR="009D137D" w:rsidRPr="009D137D">
        <w:rPr>
          <w:iCs/>
          <w:color w:val="000000" w:themeColor="text1"/>
        </w:rPr>
        <w:t>erodovatelnosti</w:t>
      </w:r>
      <w:proofErr w:type="spellEnd"/>
      <w:r w:rsidR="009D137D" w:rsidRPr="009D137D">
        <w:rPr>
          <w:iCs/>
          <w:color w:val="000000" w:themeColor="text1"/>
        </w:rPr>
        <w:t xml:space="preserve"> půdy), která vychází z aktuální vrstvy bonitovaných půdně ekologických jednotek (BPEJ) a databáze vyhodnocených půdních vzorků, které získal </w:t>
      </w:r>
      <w:r w:rsidR="00A230E8">
        <w:rPr>
          <w:iCs/>
          <w:color w:val="000000" w:themeColor="text1"/>
        </w:rPr>
        <w:t>zhotovitel</w:t>
      </w:r>
      <w:r w:rsidR="00A230E8" w:rsidRPr="009D137D">
        <w:rPr>
          <w:iCs/>
          <w:color w:val="000000" w:themeColor="text1"/>
        </w:rPr>
        <w:t xml:space="preserve"> </w:t>
      </w:r>
      <w:r w:rsidR="009D137D" w:rsidRPr="009D137D">
        <w:rPr>
          <w:iCs/>
          <w:color w:val="000000" w:themeColor="text1"/>
        </w:rPr>
        <w:t>svoji dlouholetou činností; Aktualizac</w:t>
      </w:r>
      <w:r w:rsidR="00E17DD4">
        <w:rPr>
          <w:iCs/>
          <w:color w:val="000000" w:themeColor="text1"/>
        </w:rPr>
        <w:t>i</w:t>
      </w:r>
      <w:r w:rsidR="009D137D" w:rsidRPr="009D137D">
        <w:rPr>
          <w:iCs/>
          <w:color w:val="000000" w:themeColor="text1"/>
        </w:rPr>
        <w:t xml:space="preserve"> vstupní vrstvy </w:t>
      </w:r>
      <w:proofErr w:type="spellStart"/>
      <w:r w:rsidR="009D137D" w:rsidRPr="009D137D">
        <w:rPr>
          <w:iCs/>
          <w:color w:val="000000" w:themeColor="text1"/>
        </w:rPr>
        <w:t>G</w:t>
      </w:r>
      <w:r w:rsidR="009D137D" w:rsidRPr="00E17DD4">
        <w:rPr>
          <w:iCs/>
          <w:color w:val="000000" w:themeColor="text1"/>
          <w:vertAlign w:val="subscript"/>
        </w:rPr>
        <w:t>p</w:t>
      </w:r>
      <w:proofErr w:type="spellEnd"/>
      <w:r w:rsidR="009D137D" w:rsidRPr="009D137D">
        <w:rPr>
          <w:iCs/>
          <w:color w:val="000000" w:themeColor="text1"/>
        </w:rPr>
        <w:t xml:space="preserve"> (přípustná ztráta půdy), která vychází z aktuální vrstvy bonitovaných půdně ekologických jednotek (BPEJ); Výpoč</w:t>
      </w:r>
      <w:r w:rsidR="00920E86">
        <w:rPr>
          <w:iCs/>
          <w:color w:val="000000" w:themeColor="text1"/>
        </w:rPr>
        <w:t>e</w:t>
      </w:r>
      <w:r w:rsidR="00E17DD4">
        <w:rPr>
          <w:iCs/>
          <w:color w:val="000000" w:themeColor="text1"/>
        </w:rPr>
        <w:t>t</w:t>
      </w:r>
      <w:r w:rsidR="009D137D" w:rsidRPr="009D137D">
        <w:rPr>
          <w:iCs/>
          <w:color w:val="000000" w:themeColor="text1"/>
        </w:rPr>
        <w:t xml:space="preserve"> vrstvy </w:t>
      </w:r>
      <w:proofErr w:type="spellStart"/>
      <w:r w:rsidR="009D137D" w:rsidRPr="009D137D">
        <w:rPr>
          <w:iCs/>
          <w:color w:val="000000" w:themeColor="text1"/>
        </w:rPr>
        <w:t>C</w:t>
      </w:r>
      <w:r w:rsidR="009D137D" w:rsidRPr="00E17DD4">
        <w:rPr>
          <w:iCs/>
          <w:color w:val="000000" w:themeColor="text1"/>
          <w:vertAlign w:val="subscript"/>
        </w:rPr>
        <w:t>p</w:t>
      </w:r>
      <w:proofErr w:type="spellEnd"/>
      <w:r w:rsidR="009D137D" w:rsidRPr="009D137D">
        <w:rPr>
          <w:iCs/>
          <w:color w:val="000000" w:themeColor="text1"/>
        </w:rPr>
        <w:t xml:space="preserve"> (Maximální přípustná hodnota faktoru ochranného vlivu vegetace) na základě aktualizovaných vstupních vrstev; Výpoč</w:t>
      </w:r>
      <w:r w:rsidR="00920E86">
        <w:rPr>
          <w:iCs/>
          <w:color w:val="000000" w:themeColor="text1"/>
        </w:rPr>
        <w:t>e</w:t>
      </w:r>
      <w:r w:rsidR="00E17DD4">
        <w:rPr>
          <w:iCs/>
          <w:color w:val="000000" w:themeColor="text1"/>
        </w:rPr>
        <w:t>t</w:t>
      </w:r>
      <w:r w:rsidR="009D137D" w:rsidRPr="009D137D">
        <w:rPr>
          <w:iCs/>
          <w:color w:val="000000" w:themeColor="text1"/>
        </w:rPr>
        <w:t xml:space="preserve"> tříd erozního ohrožení na základě dlouhodobého průměrného smyvu půdy (G) s využitím ochranného vlivu vegetace (C); Výpoč</w:t>
      </w:r>
      <w:r w:rsidR="00920E86">
        <w:rPr>
          <w:iCs/>
          <w:color w:val="000000" w:themeColor="text1"/>
        </w:rPr>
        <w:t>e</w:t>
      </w:r>
      <w:r w:rsidR="00E17DD4">
        <w:rPr>
          <w:iCs/>
          <w:color w:val="000000" w:themeColor="text1"/>
        </w:rPr>
        <w:t>t</w:t>
      </w:r>
      <w:r w:rsidR="009D137D" w:rsidRPr="009D137D">
        <w:rPr>
          <w:iCs/>
          <w:color w:val="000000" w:themeColor="text1"/>
        </w:rPr>
        <w:t xml:space="preserve"> vrstvy Stupně erozního ohrožení - vycházející z tříd erozního ohrožení, zohledňující přípustnou průměrnou roční ztrátu půdy </w:t>
      </w:r>
      <w:proofErr w:type="spellStart"/>
      <w:r w:rsidR="009D137D" w:rsidRPr="009D137D">
        <w:rPr>
          <w:iCs/>
          <w:color w:val="000000" w:themeColor="text1"/>
        </w:rPr>
        <w:t>G</w:t>
      </w:r>
      <w:r w:rsidR="009D137D" w:rsidRPr="00E17DD4">
        <w:rPr>
          <w:iCs/>
          <w:color w:val="000000" w:themeColor="text1"/>
          <w:vertAlign w:val="subscript"/>
        </w:rPr>
        <w:t>p</w:t>
      </w:r>
      <w:proofErr w:type="spellEnd"/>
      <w:r w:rsidR="009D137D">
        <w:rPr>
          <w:iCs/>
          <w:color w:val="000000" w:themeColor="text1"/>
        </w:rPr>
        <w:t xml:space="preserve"> </w:t>
      </w:r>
      <w:r w:rsidR="00134958" w:rsidRPr="009D137D">
        <w:rPr>
          <w:color w:val="000000" w:themeColor="text1"/>
        </w:rPr>
        <w:t>(</w:t>
      </w:r>
      <w:r w:rsidR="00F9670E">
        <w:rPr>
          <w:color w:val="000000" w:themeColor="text1"/>
        </w:rPr>
        <w:t xml:space="preserve">veškeré výše uvedené </w:t>
      </w:r>
      <w:r w:rsidR="00134958" w:rsidRPr="009D137D">
        <w:rPr>
          <w:color w:val="000000" w:themeColor="text1"/>
        </w:rPr>
        <w:t>dále jen „dílo“).</w:t>
      </w:r>
    </w:p>
    <w:p w14:paraId="21902A0F" w14:textId="77777777" w:rsidR="00F221D5" w:rsidRPr="00E41AB8" w:rsidRDefault="00F221D5" w:rsidP="00F221D5">
      <w:pPr>
        <w:autoSpaceDE w:val="0"/>
        <w:autoSpaceDN w:val="0"/>
        <w:adjustRightInd w:val="0"/>
        <w:ind w:left="714" w:hanging="357"/>
        <w:jc w:val="both"/>
        <w:rPr>
          <w:sz w:val="8"/>
          <w:szCs w:val="8"/>
        </w:rPr>
      </w:pPr>
    </w:p>
    <w:p w14:paraId="32AA4975" w14:textId="77777777" w:rsidR="00660F44" w:rsidRPr="00E41AB8" w:rsidRDefault="00C544BB" w:rsidP="009925EA">
      <w:pPr>
        <w:numPr>
          <w:ilvl w:val="0"/>
          <w:numId w:val="9"/>
        </w:numPr>
        <w:spacing w:after="100" w:line="276" w:lineRule="auto"/>
        <w:ind w:left="357" w:hanging="357"/>
        <w:jc w:val="both"/>
      </w:pPr>
      <w:r w:rsidRPr="00E41AB8">
        <w:t xml:space="preserve">Účelem smlouvy </w:t>
      </w:r>
      <w:r w:rsidR="00F034BF" w:rsidRPr="00E41AB8">
        <w:t xml:space="preserve">je </w:t>
      </w:r>
      <w:r w:rsidR="009925EA" w:rsidRPr="009925EA">
        <w:t>zajištěn</w:t>
      </w:r>
      <w:r w:rsidR="009925EA">
        <w:t>í</w:t>
      </w:r>
      <w:r w:rsidR="009925EA" w:rsidRPr="009925EA">
        <w:t xml:space="preserve"> aktuálnost</w:t>
      </w:r>
      <w:r w:rsidR="009925EA">
        <w:t>i</w:t>
      </w:r>
      <w:r w:rsidR="009925EA" w:rsidRPr="009925EA">
        <w:t xml:space="preserve"> vrstvy erozní ohroženosti, která slouží jako zdroj informací </w:t>
      </w:r>
      <w:r w:rsidR="007919FB" w:rsidRPr="00382B46">
        <w:t>o dílech</w:t>
      </w:r>
      <w:r w:rsidR="009925EA" w:rsidRPr="009925EA">
        <w:t xml:space="preserve"> půdních bloků (DPB) a k výběru a správné aplikaci </w:t>
      </w:r>
      <w:proofErr w:type="spellStart"/>
      <w:r w:rsidR="009925EA" w:rsidRPr="009925EA">
        <w:t>půdoochranných</w:t>
      </w:r>
      <w:proofErr w:type="spellEnd"/>
      <w:r w:rsidR="009925EA" w:rsidRPr="009925EA">
        <w:t xml:space="preserve"> technologií specifikovaných v rámci standa</w:t>
      </w:r>
      <w:r w:rsidR="009925EA">
        <w:t>rdu DZES 5</w:t>
      </w:r>
      <w:r w:rsidR="0006002F">
        <w:t xml:space="preserve">. </w:t>
      </w:r>
    </w:p>
    <w:p w14:paraId="49D0D655" w14:textId="77777777" w:rsidR="00C41D47" w:rsidRDefault="00C41D47" w:rsidP="00F23CA1">
      <w:pPr>
        <w:pStyle w:val="Zkladntext2"/>
        <w:spacing w:line="360" w:lineRule="auto"/>
        <w:jc w:val="center"/>
        <w:rPr>
          <w:b/>
          <w:sz w:val="24"/>
        </w:rPr>
      </w:pPr>
    </w:p>
    <w:p w14:paraId="6BBB69FF" w14:textId="77777777" w:rsidR="00245FEB" w:rsidRDefault="00DD2FC5" w:rsidP="00F23CA1">
      <w:pPr>
        <w:pStyle w:val="Zkladntext2"/>
        <w:spacing w:line="360" w:lineRule="auto"/>
        <w:jc w:val="center"/>
        <w:rPr>
          <w:b/>
          <w:sz w:val="24"/>
        </w:rPr>
      </w:pPr>
      <w:r w:rsidRPr="00DD2FC5">
        <w:rPr>
          <w:b/>
          <w:sz w:val="24"/>
        </w:rPr>
        <w:t>Článek</w:t>
      </w:r>
      <w:r>
        <w:rPr>
          <w:b/>
          <w:sz w:val="24"/>
        </w:rPr>
        <w:t xml:space="preserve"> </w:t>
      </w:r>
      <w:r w:rsidR="00CC151F">
        <w:rPr>
          <w:b/>
          <w:sz w:val="24"/>
        </w:rPr>
        <w:t>I</w:t>
      </w:r>
      <w:r w:rsidR="00806084">
        <w:rPr>
          <w:b/>
          <w:sz w:val="24"/>
        </w:rPr>
        <w:t>I.</w:t>
      </w:r>
    </w:p>
    <w:p w14:paraId="0FDE43CA" w14:textId="77777777" w:rsidR="00806084" w:rsidRDefault="00245FEB" w:rsidP="00BD66D5">
      <w:pPr>
        <w:pStyle w:val="Zkladntext2"/>
        <w:spacing w:after="240"/>
        <w:jc w:val="center"/>
        <w:rPr>
          <w:b/>
          <w:sz w:val="24"/>
        </w:rPr>
      </w:pPr>
      <w:r>
        <w:rPr>
          <w:b/>
          <w:sz w:val="24"/>
        </w:rPr>
        <w:t>Místo plnění, provádění díla, d</w:t>
      </w:r>
      <w:r w:rsidR="005A3E0B">
        <w:rPr>
          <w:b/>
          <w:sz w:val="24"/>
        </w:rPr>
        <w:t>oba plnění</w:t>
      </w:r>
      <w:r>
        <w:rPr>
          <w:b/>
          <w:sz w:val="24"/>
        </w:rPr>
        <w:t>,</w:t>
      </w:r>
      <w:r w:rsidR="005A3E0B">
        <w:rPr>
          <w:b/>
          <w:sz w:val="24"/>
        </w:rPr>
        <w:t xml:space="preserve"> termín předání </w:t>
      </w:r>
      <w:r>
        <w:rPr>
          <w:b/>
          <w:sz w:val="24"/>
        </w:rPr>
        <w:t>a převzetí díla, přechod vlastnictví</w:t>
      </w:r>
    </w:p>
    <w:p w14:paraId="5CDB6270" w14:textId="09794D9A" w:rsidR="00245FEB" w:rsidRDefault="00245FEB" w:rsidP="005F1237">
      <w:pPr>
        <w:numPr>
          <w:ilvl w:val="0"/>
          <w:numId w:val="11"/>
        </w:numPr>
        <w:ind w:left="357" w:hanging="357"/>
        <w:jc w:val="both"/>
      </w:pPr>
      <w:r>
        <w:t>Místem plnění je sídlo zhotovitele.</w:t>
      </w:r>
      <w:r w:rsidR="00F9670E">
        <w:t xml:space="preserve"> Zhotovitel je povinen dílo, včetně všech jeho dílčích částí provádět výlučně osobně, tj. bez možnosti zastoupení formou subdodávky. </w:t>
      </w:r>
    </w:p>
    <w:p w14:paraId="675C5C85" w14:textId="4E722CCE" w:rsidR="00245FEB" w:rsidRPr="00270755" w:rsidRDefault="00245FEB" w:rsidP="00BD66D5">
      <w:pPr>
        <w:numPr>
          <w:ilvl w:val="0"/>
          <w:numId w:val="11"/>
        </w:numPr>
        <w:spacing w:after="100"/>
        <w:ind w:left="357" w:hanging="357"/>
        <w:jc w:val="both"/>
      </w:pPr>
      <w:r>
        <w:t xml:space="preserve">Zhotovitel pracuje na </w:t>
      </w:r>
      <w:r w:rsidR="00D74F2D">
        <w:t xml:space="preserve">svůj náklad a na své nebezpečí, </w:t>
      </w:r>
      <w:r w:rsidR="00270755" w:rsidRPr="00270755">
        <w:rPr>
          <w:bCs/>
          <w:iCs/>
          <w:color w:val="000000"/>
        </w:rPr>
        <w:t>objednatel je oprávněn provádění díla průběžně kontrolovat, zhotovitel je povinen upozornit na nevhodné pokyny nebo nevhodnost věcí mu předaných. Na zjištěné nedostatky upozorní písemně zhotovitele a požádá o jejich odstranění. Takové žádosti je zhotovitel povinen ve lhůtě stanovené mu objednatelem vyhovět</w:t>
      </w:r>
      <w:r w:rsidRPr="00270755">
        <w:t>.</w:t>
      </w:r>
      <w:r w:rsidR="00051978">
        <w:t xml:space="preserve"> </w:t>
      </w:r>
    </w:p>
    <w:p w14:paraId="5D56417E" w14:textId="781711E1" w:rsidR="00245FEB" w:rsidRPr="00E41AB8" w:rsidRDefault="00245FEB" w:rsidP="00BD66D5">
      <w:pPr>
        <w:numPr>
          <w:ilvl w:val="0"/>
          <w:numId w:val="11"/>
        </w:numPr>
        <w:spacing w:after="100"/>
        <w:ind w:left="357" w:hanging="357"/>
        <w:jc w:val="both"/>
      </w:pPr>
      <w:r w:rsidRPr="00E41AB8">
        <w:t xml:space="preserve">Doba plnění díla začíná bezprostředně po podpisu smlouvy. Zhotovitel se </w:t>
      </w:r>
      <w:r w:rsidR="00D74F2D" w:rsidRPr="00E41AB8">
        <w:t xml:space="preserve">zavazuje předat dílo v termínu </w:t>
      </w:r>
      <w:r w:rsidRPr="00E41AB8">
        <w:t xml:space="preserve">do </w:t>
      </w:r>
      <w:r w:rsidR="002F7B84">
        <w:t>9</w:t>
      </w:r>
      <w:r w:rsidR="00270755">
        <w:t>.</w:t>
      </w:r>
      <w:r w:rsidR="009925EA">
        <w:t> </w:t>
      </w:r>
      <w:r w:rsidR="00270755">
        <w:t>12.</w:t>
      </w:r>
      <w:r w:rsidR="009925EA">
        <w:t> </w:t>
      </w:r>
      <w:r w:rsidR="00270755">
        <w:t>201</w:t>
      </w:r>
      <w:r w:rsidR="00026943">
        <w:t>6</w:t>
      </w:r>
      <w:r w:rsidRPr="00E41AB8">
        <w:t xml:space="preserve"> v elektronické verzi na </w:t>
      </w:r>
      <w:r w:rsidR="00981170" w:rsidRPr="00E41AB8">
        <w:t>datovém</w:t>
      </w:r>
      <w:r w:rsidR="00885C2B" w:rsidRPr="00E41AB8">
        <w:t xml:space="preserve"> nosiči</w:t>
      </w:r>
      <w:r w:rsidR="00E41AB8">
        <w:t>.</w:t>
      </w:r>
    </w:p>
    <w:p w14:paraId="511B5D2F" w14:textId="0D2DC4A3" w:rsidR="00885C2B" w:rsidRDefault="00245FEB" w:rsidP="00BD66D5">
      <w:pPr>
        <w:numPr>
          <w:ilvl w:val="0"/>
          <w:numId w:val="11"/>
        </w:numPr>
        <w:spacing w:after="100"/>
        <w:ind w:left="357" w:hanging="357"/>
        <w:jc w:val="both"/>
      </w:pPr>
      <w:r>
        <w:t>O převzetí díla bude objednatelem vyhotoven protokol o převzetí a předání díla</w:t>
      </w:r>
      <w:r w:rsidR="00C711EF">
        <w:t>.</w:t>
      </w:r>
      <w:r>
        <w:t xml:space="preserve"> </w:t>
      </w:r>
      <w:r w:rsidR="00C711EF">
        <w:t xml:space="preserve">Pokud do pěti pracovních dnů od převzetí díla nesdělí objednatel zhotoviteli, jaké vady či nedodělky dílo vykazuje, bude se mít za to, že tento protokol </w:t>
      </w:r>
      <w:r>
        <w:t>potvrzuj</w:t>
      </w:r>
      <w:r w:rsidR="00C711EF">
        <w:t>e</w:t>
      </w:r>
      <w:r>
        <w:t>, že výsledek díla odpovídá zadání této smlouvy</w:t>
      </w:r>
      <w:r w:rsidR="00F9670E">
        <w:t xml:space="preserve"> (a bude tak současně protokolem finálním)</w:t>
      </w:r>
      <w:r w:rsidR="00885C2B">
        <w:t>.</w:t>
      </w:r>
      <w:r w:rsidR="003B04A4">
        <w:t xml:space="preserve"> </w:t>
      </w:r>
      <w:r w:rsidR="002134CE">
        <w:t>Dílo</w:t>
      </w:r>
      <w:r w:rsidR="003B04A4">
        <w:t xml:space="preserve"> převezme zástupce objednatele pro věcná jednání.</w:t>
      </w:r>
      <w:r w:rsidR="00C711EF">
        <w:t xml:space="preserve"> Zhotovitel je povinen do </w:t>
      </w:r>
      <w:r w:rsidR="00184B99">
        <w:t>jednoho měsíce</w:t>
      </w:r>
      <w:r w:rsidR="00C711EF">
        <w:t xml:space="preserve"> od oznámení vad či nedodělků objednatelem tyto vady či nedodělky odstranit a předat řádně zhotovené dílo objednateli</w:t>
      </w:r>
      <w:r w:rsidR="00F9670E">
        <w:t xml:space="preserve"> s tím, že o této skutečnosti bude vypracován finální protokol potvrzující, že dílo je bez vad včetně vad drobných ojediněle se vyskytujících nebo nedodělků.</w:t>
      </w:r>
      <w:r w:rsidR="00C711EF">
        <w:t xml:space="preserve"> Postup podle tohoto odstavce se bude opakovat, pokud bude dílo i nadále vykazovat vady či nedodělky.</w:t>
      </w:r>
    </w:p>
    <w:p w14:paraId="21D2A8D2" w14:textId="617850C7" w:rsidR="00885C2B" w:rsidRDefault="00245FEB" w:rsidP="00BD66D5">
      <w:pPr>
        <w:numPr>
          <w:ilvl w:val="0"/>
          <w:numId w:val="11"/>
        </w:numPr>
        <w:spacing w:after="100"/>
        <w:ind w:left="357" w:hanging="357"/>
        <w:jc w:val="both"/>
      </w:pPr>
      <w:r>
        <w:t>Přechod vlastnictví</w:t>
      </w:r>
      <w:r w:rsidR="00885C2B">
        <w:t xml:space="preserve"> nastává okamžikem </w:t>
      </w:r>
      <w:r w:rsidR="00C711EF">
        <w:t xml:space="preserve">předání řádně </w:t>
      </w:r>
      <w:r w:rsidR="004C2A96">
        <w:t>z</w:t>
      </w:r>
      <w:r w:rsidR="00C711EF">
        <w:t xml:space="preserve">hotoveného díla objednateli. </w:t>
      </w:r>
      <w:r w:rsidR="00BE2E4C">
        <w:t>Předmětem vlastnictví je aktualizovaná vrstva erozní ohroženosti ve formátu *</w:t>
      </w:r>
      <w:proofErr w:type="spellStart"/>
      <w:r w:rsidR="00BE2E4C">
        <w:t>shp</w:t>
      </w:r>
      <w:proofErr w:type="spellEnd"/>
      <w:r w:rsidR="00BE2E4C">
        <w:t xml:space="preserve"> předána v elektronické verzi na CD/DVD.</w:t>
      </w:r>
    </w:p>
    <w:p w14:paraId="29A3447A" w14:textId="77777777" w:rsidR="00806084" w:rsidRDefault="00806084" w:rsidP="00245FEB">
      <w:pPr>
        <w:jc w:val="both"/>
      </w:pPr>
    </w:p>
    <w:p w14:paraId="7786BB08" w14:textId="77777777" w:rsidR="00FD34C7" w:rsidRDefault="00DD2FC5" w:rsidP="00505187">
      <w:pPr>
        <w:pStyle w:val="Nadpis6"/>
        <w:spacing w:line="360" w:lineRule="auto"/>
      </w:pPr>
      <w:r>
        <w:lastRenderedPageBreak/>
        <w:t xml:space="preserve">Článek </w:t>
      </w:r>
      <w:r w:rsidR="00FD34C7">
        <w:t>I</w:t>
      </w:r>
      <w:r w:rsidR="00CC151F">
        <w:t>II</w:t>
      </w:r>
      <w:r w:rsidR="00806084">
        <w:t xml:space="preserve">. </w:t>
      </w:r>
    </w:p>
    <w:p w14:paraId="06C22363" w14:textId="77777777" w:rsidR="00806084" w:rsidRDefault="00806084" w:rsidP="00505187">
      <w:pPr>
        <w:pStyle w:val="Nadpis6"/>
        <w:spacing w:line="360" w:lineRule="auto"/>
      </w:pPr>
      <w:r>
        <w:t xml:space="preserve">Cena </w:t>
      </w:r>
      <w:r w:rsidR="00FD34C7">
        <w:t>díla, platební podmínky a fakturace</w:t>
      </w:r>
    </w:p>
    <w:p w14:paraId="60D43BA5" w14:textId="77777777" w:rsidR="00220621" w:rsidRPr="00220621" w:rsidRDefault="00220621" w:rsidP="00220621">
      <w:pPr>
        <w:numPr>
          <w:ilvl w:val="0"/>
          <w:numId w:val="12"/>
        </w:numPr>
        <w:jc w:val="both"/>
      </w:pPr>
      <w:r>
        <w:t>C</w:t>
      </w:r>
      <w:r w:rsidR="00A86E9F">
        <w:t xml:space="preserve">ena </w:t>
      </w:r>
      <w:r w:rsidRPr="00220621">
        <w:rPr>
          <w:bCs/>
          <w:color w:val="000000"/>
        </w:rPr>
        <w:t xml:space="preserve">za řádně a včas provedené dílo je stanovena dohodou podle zákona č. 526/1990 Sb., o cenách, ve znění pozdějších předpisů a činí </w:t>
      </w:r>
      <w:r w:rsidR="009925EA">
        <w:rPr>
          <w:bCs/>
          <w:color w:val="000000"/>
        </w:rPr>
        <w:t>99</w:t>
      </w:r>
      <w:r w:rsidR="00026943">
        <w:rPr>
          <w:bCs/>
          <w:color w:val="000000"/>
        </w:rPr>
        <w:t>7</w:t>
      </w:r>
      <w:r w:rsidR="009925EA">
        <w:rPr>
          <w:bCs/>
          <w:color w:val="000000"/>
        </w:rPr>
        <w:t xml:space="preserve"> 0</w:t>
      </w:r>
      <w:r w:rsidR="00026943">
        <w:rPr>
          <w:bCs/>
          <w:color w:val="000000"/>
        </w:rPr>
        <w:t>40</w:t>
      </w:r>
      <w:r w:rsidR="00EF4073">
        <w:rPr>
          <w:bCs/>
        </w:rPr>
        <w:t xml:space="preserve">,- </w:t>
      </w:r>
      <w:r w:rsidRPr="00220621">
        <w:rPr>
          <w:bCs/>
          <w:color w:val="000000"/>
        </w:rPr>
        <w:t xml:space="preserve">Kč s DPH (slovy: </w:t>
      </w:r>
      <w:r w:rsidR="009925EA">
        <w:rPr>
          <w:bCs/>
          <w:color w:val="000000"/>
        </w:rPr>
        <w:t>devět</w:t>
      </w:r>
      <w:r w:rsidR="009A3BBC">
        <w:rPr>
          <w:bCs/>
          <w:color w:val="000000"/>
        </w:rPr>
        <w:t xml:space="preserve"> </w:t>
      </w:r>
      <w:r w:rsidR="009925EA">
        <w:rPr>
          <w:bCs/>
          <w:color w:val="000000"/>
        </w:rPr>
        <w:t>set</w:t>
      </w:r>
      <w:r w:rsidR="009A3BBC">
        <w:rPr>
          <w:bCs/>
          <w:color w:val="000000"/>
        </w:rPr>
        <w:t xml:space="preserve"> </w:t>
      </w:r>
      <w:r w:rsidR="009925EA">
        <w:rPr>
          <w:bCs/>
          <w:color w:val="000000"/>
        </w:rPr>
        <w:t>devadesát</w:t>
      </w:r>
      <w:r w:rsidR="009A3BBC">
        <w:rPr>
          <w:bCs/>
          <w:color w:val="000000"/>
        </w:rPr>
        <w:t xml:space="preserve"> </w:t>
      </w:r>
      <w:r w:rsidR="00026943">
        <w:rPr>
          <w:bCs/>
          <w:color w:val="000000"/>
        </w:rPr>
        <w:t>sedm</w:t>
      </w:r>
      <w:r w:rsidR="009A3BBC">
        <w:rPr>
          <w:bCs/>
          <w:color w:val="000000"/>
        </w:rPr>
        <w:t xml:space="preserve"> </w:t>
      </w:r>
      <w:r w:rsidR="009925EA">
        <w:rPr>
          <w:bCs/>
          <w:color w:val="000000"/>
        </w:rPr>
        <w:t>tisíc</w:t>
      </w:r>
      <w:r w:rsidR="009A3BBC">
        <w:rPr>
          <w:bCs/>
          <w:color w:val="000000"/>
        </w:rPr>
        <w:t xml:space="preserve"> </w:t>
      </w:r>
      <w:r w:rsidR="00026943">
        <w:rPr>
          <w:bCs/>
          <w:color w:val="000000"/>
        </w:rPr>
        <w:t>čtyřicet</w:t>
      </w:r>
      <w:r w:rsidRPr="00220621">
        <w:rPr>
          <w:bCs/>
          <w:color w:val="000000"/>
        </w:rPr>
        <w:t xml:space="preserve"> korun českých) z toho: </w:t>
      </w:r>
    </w:p>
    <w:p w14:paraId="49010900" w14:textId="77777777" w:rsidR="00220621" w:rsidRPr="00220621" w:rsidRDefault="00220621" w:rsidP="00220621">
      <w:pPr>
        <w:pStyle w:val="Zkladntext2"/>
        <w:numPr>
          <w:ilvl w:val="0"/>
          <w:numId w:val="34"/>
        </w:numPr>
        <w:tabs>
          <w:tab w:val="left" w:pos="2520"/>
          <w:tab w:val="left" w:pos="8400"/>
        </w:tabs>
        <w:rPr>
          <w:bCs/>
          <w:sz w:val="24"/>
          <w:szCs w:val="24"/>
        </w:rPr>
      </w:pPr>
      <w:r w:rsidRPr="00220621">
        <w:rPr>
          <w:bCs/>
          <w:color w:val="000000"/>
          <w:sz w:val="24"/>
          <w:szCs w:val="24"/>
        </w:rPr>
        <w:t>Cena díla bez DPH</w:t>
      </w:r>
      <w:r w:rsidR="0005086B">
        <w:rPr>
          <w:bCs/>
          <w:color w:val="000000"/>
          <w:sz w:val="24"/>
          <w:szCs w:val="24"/>
        </w:rPr>
        <w:t>:</w:t>
      </w:r>
      <w:r w:rsidRPr="00220621">
        <w:rPr>
          <w:bCs/>
          <w:color w:val="000000"/>
          <w:sz w:val="24"/>
          <w:szCs w:val="24"/>
        </w:rPr>
        <w:t xml:space="preserve"> </w:t>
      </w:r>
      <w:r w:rsidR="009925EA">
        <w:rPr>
          <w:bCs/>
          <w:color w:val="000000"/>
          <w:sz w:val="24"/>
          <w:szCs w:val="24"/>
        </w:rPr>
        <w:t xml:space="preserve">824 </w:t>
      </w:r>
      <w:r w:rsidR="00026943">
        <w:rPr>
          <w:bCs/>
          <w:color w:val="000000"/>
          <w:sz w:val="24"/>
          <w:szCs w:val="24"/>
        </w:rPr>
        <w:t>0</w:t>
      </w:r>
      <w:r w:rsidR="009925EA">
        <w:rPr>
          <w:bCs/>
          <w:color w:val="000000"/>
          <w:sz w:val="24"/>
          <w:szCs w:val="24"/>
        </w:rPr>
        <w:t>00</w:t>
      </w:r>
      <w:r w:rsidR="005952A9">
        <w:rPr>
          <w:bCs/>
          <w:color w:val="000000"/>
          <w:sz w:val="24"/>
          <w:szCs w:val="24"/>
        </w:rPr>
        <w:t>,-</w:t>
      </w:r>
      <w:r w:rsidRPr="00220621">
        <w:rPr>
          <w:bCs/>
          <w:color w:val="000000"/>
          <w:sz w:val="24"/>
          <w:szCs w:val="24"/>
        </w:rPr>
        <w:t xml:space="preserve"> Kč   </w:t>
      </w:r>
    </w:p>
    <w:p w14:paraId="47C31998" w14:textId="77777777" w:rsidR="00220621" w:rsidRPr="00220621" w:rsidRDefault="00220621" w:rsidP="00220621">
      <w:pPr>
        <w:pStyle w:val="Zkladntext2"/>
        <w:numPr>
          <w:ilvl w:val="0"/>
          <w:numId w:val="34"/>
        </w:numPr>
        <w:tabs>
          <w:tab w:val="left" w:pos="2520"/>
          <w:tab w:val="left" w:pos="8400"/>
        </w:tabs>
        <w:rPr>
          <w:bCs/>
          <w:sz w:val="24"/>
          <w:szCs w:val="24"/>
        </w:rPr>
      </w:pPr>
      <w:r w:rsidRPr="00220621">
        <w:rPr>
          <w:bCs/>
          <w:color w:val="000000"/>
          <w:sz w:val="24"/>
          <w:szCs w:val="24"/>
        </w:rPr>
        <w:t>DPH (</w:t>
      </w:r>
      <w:r w:rsidR="005952A9">
        <w:rPr>
          <w:bCs/>
          <w:color w:val="000000"/>
          <w:sz w:val="24"/>
          <w:szCs w:val="24"/>
        </w:rPr>
        <w:t>21</w:t>
      </w:r>
      <w:r w:rsidRPr="00220621">
        <w:rPr>
          <w:bCs/>
          <w:color w:val="000000"/>
          <w:sz w:val="24"/>
          <w:szCs w:val="24"/>
        </w:rPr>
        <w:t xml:space="preserve"> %)</w:t>
      </w:r>
      <w:r w:rsidR="0005086B">
        <w:rPr>
          <w:bCs/>
          <w:color w:val="000000"/>
          <w:sz w:val="24"/>
          <w:szCs w:val="24"/>
        </w:rPr>
        <w:t>:</w:t>
      </w:r>
      <w:r w:rsidR="009D0C77">
        <w:rPr>
          <w:bCs/>
          <w:color w:val="000000"/>
          <w:sz w:val="24"/>
          <w:szCs w:val="24"/>
        </w:rPr>
        <w:t xml:space="preserve"> </w:t>
      </w:r>
      <w:r w:rsidR="009925EA">
        <w:rPr>
          <w:bCs/>
          <w:color w:val="000000"/>
          <w:sz w:val="24"/>
          <w:szCs w:val="24"/>
        </w:rPr>
        <w:t xml:space="preserve">173 </w:t>
      </w:r>
      <w:r w:rsidR="00026943">
        <w:rPr>
          <w:bCs/>
          <w:color w:val="000000"/>
          <w:sz w:val="24"/>
          <w:szCs w:val="24"/>
        </w:rPr>
        <w:t>040</w:t>
      </w:r>
      <w:r w:rsidR="005952A9">
        <w:rPr>
          <w:bCs/>
          <w:color w:val="000000"/>
          <w:sz w:val="24"/>
          <w:szCs w:val="24"/>
        </w:rPr>
        <w:t xml:space="preserve">,- </w:t>
      </w:r>
      <w:r w:rsidRPr="00220621">
        <w:rPr>
          <w:bCs/>
          <w:color w:val="000000"/>
          <w:sz w:val="24"/>
          <w:szCs w:val="24"/>
        </w:rPr>
        <w:t>Kč</w:t>
      </w:r>
    </w:p>
    <w:p w14:paraId="22B9B8D5" w14:textId="257DCC11" w:rsidR="00220621" w:rsidRPr="00220621" w:rsidRDefault="00220621" w:rsidP="00220621">
      <w:pPr>
        <w:spacing w:after="100"/>
        <w:ind w:left="1782" w:firstLine="348"/>
        <w:jc w:val="both"/>
      </w:pPr>
      <w:r w:rsidRPr="00220621">
        <w:rPr>
          <w:bCs/>
          <w:color w:val="000000"/>
        </w:rPr>
        <w:t xml:space="preserve"> </w:t>
      </w:r>
      <w:r>
        <w:rPr>
          <w:bCs/>
          <w:color w:val="000000"/>
        </w:rPr>
        <w:t xml:space="preserve">    </w:t>
      </w:r>
    </w:p>
    <w:p w14:paraId="49F48A56" w14:textId="76F68AD9" w:rsidR="00FD34C7" w:rsidRDefault="00FD34C7" w:rsidP="00D44F38">
      <w:pPr>
        <w:numPr>
          <w:ilvl w:val="0"/>
          <w:numId w:val="12"/>
        </w:numPr>
        <w:spacing w:after="100"/>
        <w:jc w:val="both"/>
      </w:pPr>
      <w:r>
        <w:t>Dohodnutá cena zahrnuje veškeré náklady zhotovitele související s provedením díla</w:t>
      </w:r>
      <w:r w:rsidR="00B86711">
        <w:t>, včetně licenčních ujednání v rozsahu v této smlouvě stanovených</w:t>
      </w:r>
      <w:r>
        <w:t>. Objednatel je povinen uhradit zhotoviteli cenu jen po řá</w:t>
      </w:r>
      <w:r w:rsidR="0002399B">
        <w:t>dném splnění a předání díla dle </w:t>
      </w:r>
      <w:r w:rsidR="00F221D5">
        <w:t>čl.</w:t>
      </w:r>
      <w:r w:rsidR="00BD66D5">
        <w:t xml:space="preserve"> I. a I</w:t>
      </w:r>
      <w:r>
        <w:t xml:space="preserve">I. </w:t>
      </w:r>
    </w:p>
    <w:p w14:paraId="456BDF9B" w14:textId="77777777" w:rsidR="00FD34C7" w:rsidRDefault="00FD34C7" w:rsidP="00D44F38">
      <w:pPr>
        <w:numPr>
          <w:ilvl w:val="0"/>
          <w:numId w:val="12"/>
        </w:numPr>
        <w:spacing w:after="100"/>
        <w:jc w:val="both"/>
      </w:pPr>
      <w:r>
        <w:t>Cena je nejvýše přípustná a nepřekročitelná, s výjimkou zákonné změny výše sazby DPH.</w:t>
      </w:r>
    </w:p>
    <w:p w14:paraId="69C839D4" w14:textId="27C196B1" w:rsidR="00072C39" w:rsidRDefault="00072C39" w:rsidP="00072C39">
      <w:pPr>
        <w:numPr>
          <w:ilvl w:val="0"/>
          <w:numId w:val="12"/>
        </w:numPr>
        <w:spacing w:after="100"/>
        <w:jc w:val="both"/>
      </w:pPr>
      <w:r>
        <w:t xml:space="preserve">Položkový rozpočet Díla je uveden v Příloze č. 1, </w:t>
      </w:r>
      <w:r w:rsidRPr="00072C39">
        <w:t>Podklad pro stanovení výše režie zhotovitele</w:t>
      </w:r>
      <w:r>
        <w:t xml:space="preserve"> je uveden v Příloze č. 2.</w:t>
      </w:r>
    </w:p>
    <w:p w14:paraId="566E1965" w14:textId="77777777" w:rsidR="009925EA" w:rsidRDefault="009925EA" w:rsidP="005952A9">
      <w:pPr>
        <w:pStyle w:val="Zkladntext2"/>
        <w:tabs>
          <w:tab w:val="left" w:pos="8400"/>
        </w:tabs>
        <w:spacing w:after="120"/>
        <w:jc w:val="center"/>
        <w:rPr>
          <w:b/>
          <w:sz w:val="24"/>
          <w:szCs w:val="24"/>
        </w:rPr>
      </w:pPr>
    </w:p>
    <w:p w14:paraId="58D11A98" w14:textId="77777777" w:rsidR="005952A9" w:rsidRPr="005952A9" w:rsidRDefault="005952A9" w:rsidP="005952A9">
      <w:pPr>
        <w:pStyle w:val="Zkladntext2"/>
        <w:tabs>
          <w:tab w:val="left" w:pos="8400"/>
        </w:tabs>
        <w:spacing w:after="120"/>
        <w:jc w:val="center"/>
        <w:rPr>
          <w:b/>
          <w:sz w:val="24"/>
          <w:szCs w:val="24"/>
        </w:rPr>
      </w:pPr>
      <w:r w:rsidRPr="005952A9">
        <w:rPr>
          <w:b/>
          <w:sz w:val="24"/>
          <w:szCs w:val="24"/>
        </w:rPr>
        <w:t>Článek IV.</w:t>
      </w:r>
    </w:p>
    <w:p w14:paraId="68F6306D" w14:textId="77777777" w:rsidR="005952A9" w:rsidRPr="005952A9" w:rsidRDefault="005952A9" w:rsidP="005952A9">
      <w:pPr>
        <w:pStyle w:val="Zkladntext2"/>
        <w:tabs>
          <w:tab w:val="left" w:pos="8400"/>
        </w:tabs>
        <w:spacing w:after="120"/>
        <w:jc w:val="center"/>
        <w:rPr>
          <w:b/>
          <w:color w:val="000000"/>
          <w:sz w:val="24"/>
          <w:szCs w:val="24"/>
        </w:rPr>
      </w:pPr>
      <w:r w:rsidRPr="005952A9">
        <w:rPr>
          <w:b/>
          <w:color w:val="000000"/>
          <w:sz w:val="24"/>
          <w:szCs w:val="24"/>
        </w:rPr>
        <w:t>Platební podmínky a fakturace</w:t>
      </w:r>
    </w:p>
    <w:p w14:paraId="47ACC56D" w14:textId="77777777" w:rsidR="005952A9" w:rsidRPr="005952A9" w:rsidRDefault="005952A9" w:rsidP="00E66F18">
      <w:pPr>
        <w:pStyle w:val="Zkladntext2"/>
        <w:numPr>
          <w:ilvl w:val="0"/>
          <w:numId w:val="36"/>
        </w:numPr>
        <w:tabs>
          <w:tab w:val="left" w:pos="720"/>
          <w:tab w:val="left" w:pos="8400"/>
        </w:tabs>
        <w:spacing w:after="120"/>
        <w:ind w:left="357" w:hanging="357"/>
        <w:rPr>
          <w:bCs/>
          <w:color w:val="000000"/>
          <w:sz w:val="24"/>
          <w:szCs w:val="24"/>
        </w:rPr>
      </w:pPr>
      <w:r w:rsidRPr="005952A9">
        <w:rPr>
          <w:bCs/>
          <w:color w:val="000000"/>
          <w:sz w:val="24"/>
          <w:szCs w:val="24"/>
        </w:rPr>
        <w:t xml:space="preserve">Objednatel je povinen uhradit zhotoviteli cenu díla na základě </w:t>
      </w:r>
      <w:r w:rsidR="009A3BBC">
        <w:rPr>
          <w:bCs/>
          <w:color w:val="000000"/>
          <w:sz w:val="24"/>
          <w:szCs w:val="24"/>
        </w:rPr>
        <w:t xml:space="preserve">bezvadného </w:t>
      </w:r>
      <w:r w:rsidRPr="005952A9">
        <w:rPr>
          <w:bCs/>
          <w:color w:val="000000"/>
          <w:sz w:val="24"/>
          <w:szCs w:val="24"/>
        </w:rPr>
        <w:t xml:space="preserve">řádně předaného a převzatého díla dle čl. I. a II. smlouvy a vystavené faktury doručené do sídla objednatele. Toto dílo musí být odsouhlaseno objednatelem. </w:t>
      </w:r>
    </w:p>
    <w:p w14:paraId="4A1EBBCA" w14:textId="77777777" w:rsidR="005952A9" w:rsidRPr="005952A9" w:rsidRDefault="005952A9" w:rsidP="00E66F18">
      <w:pPr>
        <w:pStyle w:val="Zkladntext2"/>
        <w:numPr>
          <w:ilvl w:val="0"/>
          <w:numId w:val="36"/>
        </w:numPr>
        <w:tabs>
          <w:tab w:val="left" w:pos="720"/>
          <w:tab w:val="left" w:pos="8400"/>
        </w:tabs>
        <w:spacing w:after="120"/>
        <w:ind w:left="357" w:hanging="357"/>
        <w:rPr>
          <w:bCs/>
          <w:color w:val="000000"/>
          <w:sz w:val="24"/>
          <w:szCs w:val="24"/>
        </w:rPr>
      </w:pPr>
      <w:r w:rsidRPr="005952A9">
        <w:rPr>
          <w:bCs/>
          <w:color w:val="000000"/>
          <w:sz w:val="24"/>
          <w:szCs w:val="24"/>
        </w:rPr>
        <w:t>Zhotovitel není oprávněn vystavit fakturu dříve, než objednatel převezme bezvadné a objednatelem odsouhlasené dílo.</w:t>
      </w:r>
    </w:p>
    <w:p w14:paraId="18172261" w14:textId="60FCF220" w:rsidR="005952A9" w:rsidRPr="005952A9" w:rsidRDefault="005952A9" w:rsidP="00E66F18">
      <w:pPr>
        <w:pStyle w:val="Zkladntext2"/>
        <w:numPr>
          <w:ilvl w:val="0"/>
          <w:numId w:val="36"/>
        </w:numPr>
        <w:tabs>
          <w:tab w:val="left" w:pos="720"/>
          <w:tab w:val="left" w:pos="8400"/>
        </w:tabs>
        <w:spacing w:after="120"/>
        <w:ind w:left="357" w:hanging="357"/>
        <w:rPr>
          <w:bCs/>
          <w:color w:val="000000"/>
          <w:sz w:val="24"/>
          <w:szCs w:val="24"/>
        </w:rPr>
      </w:pPr>
      <w:r w:rsidRPr="005952A9">
        <w:rPr>
          <w:bCs/>
          <w:color w:val="000000"/>
          <w:sz w:val="24"/>
          <w:szCs w:val="24"/>
        </w:rPr>
        <w:t xml:space="preserve">Splatnost daňového dokladu se stanoví na </w:t>
      </w:r>
      <w:r w:rsidR="00227791">
        <w:rPr>
          <w:bCs/>
          <w:color w:val="000000"/>
          <w:sz w:val="24"/>
          <w:szCs w:val="24"/>
        </w:rPr>
        <w:t>30</w:t>
      </w:r>
      <w:r w:rsidR="00227791" w:rsidRPr="005952A9">
        <w:rPr>
          <w:bCs/>
          <w:color w:val="000000"/>
          <w:sz w:val="24"/>
          <w:szCs w:val="24"/>
        </w:rPr>
        <w:t xml:space="preserve"> </w:t>
      </w:r>
      <w:r w:rsidRPr="005952A9">
        <w:rPr>
          <w:bCs/>
          <w:color w:val="000000"/>
          <w:sz w:val="24"/>
          <w:szCs w:val="24"/>
        </w:rPr>
        <w:t xml:space="preserve">kalendářních dnů po doručení faktury za dílo, jejíž přílohou bude protokol o řádném předání a převzetí díla podepsaný oběma smluvními stranami.  </w:t>
      </w:r>
    </w:p>
    <w:p w14:paraId="4A8EAF97" w14:textId="65F2A56F" w:rsidR="005952A9" w:rsidRPr="005952A9" w:rsidRDefault="005952A9" w:rsidP="00E66F18">
      <w:pPr>
        <w:pStyle w:val="Odstavecseseznamem"/>
        <w:numPr>
          <w:ilvl w:val="0"/>
          <w:numId w:val="36"/>
        </w:numPr>
        <w:tabs>
          <w:tab w:val="left" w:pos="720"/>
          <w:tab w:val="left" w:pos="8400"/>
        </w:tabs>
        <w:spacing w:after="120"/>
        <w:ind w:left="357" w:hanging="357"/>
        <w:jc w:val="both"/>
        <w:rPr>
          <w:color w:val="000000"/>
        </w:rPr>
      </w:pPr>
      <w:r w:rsidRPr="005952A9">
        <w:rPr>
          <w:color w:val="000000"/>
        </w:rPr>
        <w:t>Faktura musí splňovat veškeré náležitosti stanovené v § 29 zákona č. 235/2004 Sb., o dani z přidané hodnoty, ve znění pozdějších pře</w:t>
      </w:r>
      <w:r w:rsidR="00051978">
        <w:rPr>
          <w:color w:val="000000"/>
        </w:rPr>
        <w:t>d</w:t>
      </w:r>
      <w:r w:rsidRPr="005952A9">
        <w:rPr>
          <w:color w:val="000000"/>
        </w:rPr>
        <w:t>pisů. Nebude-li účetní doklad obsahovat stanovené náležitosti</w:t>
      </w:r>
      <w:r w:rsidR="009A3BBC">
        <w:rPr>
          <w:color w:val="000000"/>
        </w:rPr>
        <w:t xml:space="preserve"> a přílohy</w:t>
      </w:r>
      <w:r w:rsidRPr="005952A9">
        <w:rPr>
          <w:color w:val="000000"/>
        </w:rPr>
        <w:t>, je objednatel oprávněn fakturu vrátit k přepracování. V tomto případě neplatí původní lhůta splatnosti, ale lhůta splatnosti běží znovu ode dne doručení nově vystavené faktury.</w:t>
      </w:r>
      <w:r w:rsidR="00F9670E">
        <w:rPr>
          <w:color w:val="000000"/>
        </w:rPr>
        <w:t xml:space="preserve"> Přílohou faktury je oprávněnou osobou </w:t>
      </w:r>
      <w:r w:rsidR="0086729D">
        <w:rPr>
          <w:color w:val="000000"/>
        </w:rPr>
        <w:t>objednatele</w:t>
      </w:r>
      <w:r w:rsidR="00F9670E">
        <w:rPr>
          <w:color w:val="000000"/>
        </w:rPr>
        <w:t xml:space="preserve"> podepsaný finální protokol v intencích čl. II odst. 4 Smlouvy</w:t>
      </w:r>
      <w:r w:rsidR="0086729D">
        <w:rPr>
          <w:color w:val="000000"/>
        </w:rPr>
        <w:t xml:space="preserve"> a položkový rozpočet Díla odpovídající fakticky provedeným činnostem Zhotovitele podepsaný oprávněnou osobou objednatele.</w:t>
      </w:r>
      <w:r w:rsidR="00EE325D">
        <w:rPr>
          <w:color w:val="000000"/>
        </w:rPr>
        <w:t xml:space="preserve"> Faktura musí být doručena objednateli nejpozději do 15. 12. 2016, aby mohla být proplacena v roce 2016.</w:t>
      </w:r>
    </w:p>
    <w:p w14:paraId="5EF31137" w14:textId="77777777" w:rsidR="005952A9" w:rsidRPr="005952A9" w:rsidRDefault="005952A9" w:rsidP="00E66F18">
      <w:pPr>
        <w:pStyle w:val="Odstavecseseznamem"/>
        <w:numPr>
          <w:ilvl w:val="0"/>
          <w:numId w:val="36"/>
        </w:numPr>
        <w:tabs>
          <w:tab w:val="left" w:pos="720"/>
          <w:tab w:val="left" w:pos="8400"/>
        </w:tabs>
        <w:spacing w:after="120"/>
        <w:ind w:left="357" w:hanging="357"/>
        <w:jc w:val="both"/>
        <w:rPr>
          <w:color w:val="000000"/>
        </w:rPr>
      </w:pPr>
      <w:r w:rsidRPr="005952A9">
        <w:rPr>
          <w:color w:val="000000"/>
        </w:rPr>
        <w:t>Objednatel neposkytne zhotoviteli zálohy.</w:t>
      </w:r>
    </w:p>
    <w:p w14:paraId="2DE85142" w14:textId="77777777" w:rsidR="00E66F18" w:rsidRDefault="005952A9" w:rsidP="00392E06">
      <w:pPr>
        <w:pStyle w:val="Odstavecseseznamem"/>
        <w:numPr>
          <w:ilvl w:val="0"/>
          <w:numId w:val="36"/>
        </w:numPr>
        <w:tabs>
          <w:tab w:val="left" w:pos="720"/>
          <w:tab w:val="left" w:pos="8400"/>
        </w:tabs>
        <w:spacing w:after="120"/>
        <w:ind w:left="357" w:hanging="357"/>
        <w:jc w:val="both"/>
        <w:rPr>
          <w:color w:val="000000"/>
        </w:rPr>
      </w:pPr>
      <w:r w:rsidRPr="00F23CA1">
        <w:rPr>
          <w:color w:val="000000"/>
        </w:rPr>
        <w:t>Platba se považuje za splněnou dnem odepsání z účtu objednatele ve prospěch účtu zhotovitele.</w:t>
      </w:r>
    </w:p>
    <w:p w14:paraId="3B01BFB5" w14:textId="77777777" w:rsidR="005F1237" w:rsidRPr="005F1237" w:rsidRDefault="005F1237" w:rsidP="005F1237">
      <w:pPr>
        <w:tabs>
          <w:tab w:val="left" w:pos="720"/>
          <w:tab w:val="left" w:pos="8400"/>
        </w:tabs>
        <w:spacing w:after="120"/>
        <w:jc w:val="both"/>
        <w:rPr>
          <w:color w:val="000000"/>
        </w:rPr>
      </w:pPr>
    </w:p>
    <w:p w14:paraId="4482287E" w14:textId="77777777" w:rsidR="00FD34C7" w:rsidRDefault="00BD66D5" w:rsidP="00D44F38">
      <w:pPr>
        <w:pStyle w:val="Nadpis6"/>
        <w:spacing w:after="100"/>
      </w:pPr>
      <w:r>
        <w:t xml:space="preserve">Článek </w:t>
      </w:r>
      <w:r w:rsidR="00AE6003">
        <w:t>V</w:t>
      </w:r>
      <w:r w:rsidR="00FD34C7">
        <w:t>.</w:t>
      </w:r>
    </w:p>
    <w:p w14:paraId="5058499B" w14:textId="77777777" w:rsidR="00FD34C7" w:rsidRPr="00D44F38" w:rsidRDefault="00FD34C7" w:rsidP="00D44F38">
      <w:pPr>
        <w:pStyle w:val="Nadpis6"/>
        <w:spacing w:after="100"/>
      </w:pPr>
      <w:r w:rsidRPr="00D44F38">
        <w:t>Licenční ujednání</w:t>
      </w:r>
    </w:p>
    <w:p w14:paraId="660CA55C" w14:textId="77777777" w:rsidR="00193F89" w:rsidRPr="00193F89" w:rsidRDefault="00193F89" w:rsidP="00BD66D5">
      <w:pPr>
        <w:numPr>
          <w:ilvl w:val="0"/>
          <w:numId w:val="25"/>
        </w:numPr>
        <w:spacing w:after="100"/>
        <w:ind w:left="357" w:hanging="357"/>
        <w:jc w:val="both"/>
      </w:pPr>
      <w:r w:rsidRPr="00193F89">
        <w:t xml:space="preserve">Zhotovitel díla prohlašuje, že je oprávněn vykonávat svým jménem a na svůj účet majetková práva autorů k dílu a že má souhlas autorů k uzavření následujících licenčních ujednání, toto prohlášení zahrnuje i taková práva autorů, která by vytvořením díla teprve vznikla. </w:t>
      </w:r>
    </w:p>
    <w:p w14:paraId="0E30A366" w14:textId="77777777" w:rsidR="00193F89" w:rsidRPr="00193F89" w:rsidRDefault="00193F89" w:rsidP="00BD66D5">
      <w:pPr>
        <w:numPr>
          <w:ilvl w:val="0"/>
          <w:numId w:val="25"/>
        </w:numPr>
        <w:spacing w:after="100"/>
        <w:ind w:left="357" w:hanging="357"/>
        <w:jc w:val="both"/>
      </w:pPr>
      <w:r w:rsidRPr="00193F89">
        <w:lastRenderedPageBreak/>
        <w:t>Zhotovitel díla poskytuje objednateli díla (nabyvateli licence) oprávnění ke všem v úvahu přicházejícím způsobům užití díla a bez jakéhokoliv omezení, a to zejména pokud jde o územní, časový nebo množstevní rozsah užití.</w:t>
      </w:r>
    </w:p>
    <w:p w14:paraId="7AF945E2" w14:textId="728894AE" w:rsidR="00193F89" w:rsidRDefault="00E1227D" w:rsidP="00E1227D">
      <w:pPr>
        <w:pStyle w:val="Odstavecseseznamem"/>
        <w:numPr>
          <w:ilvl w:val="0"/>
          <w:numId w:val="25"/>
        </w:numPr>
        <w:spacing w:after="100"/>
        <w:jc w:val="both"/>
      </w:pPr>
      <w:r>
        <w:t>Smluvní strany se výslovně dohodly, že cena za poskytnutí licence dle tohoto článku je již zahrnuta v ceně díla dle čl. III. smlouvy.</w:t>
      </w:r>
    </w:p>
    <w:p w14:paraId="47FAFA65" w14:textId="7DECEFF8" w:rsidR="00193F89" w:rsidRPr="005D7B02" w:rsidRDefault="00193F89" w:rsidP="00BD66D5">
      <w:pPr>
        <w:numPr>
          <w:ilvl w:val="0"/>
          <w:numId w:val="25"/>
        </w:numPr>
        <w:spacing w:after="100"/>
        <w:ind w:left="357" w:hanging="357"/>
        <w:jc w:val="both"/>
      </w:pPr>
      <w:r w:rsidRPr="005D7B02">
        <w:t xml:space="preserve">Zhotovitel díla poskytuje licenci objednateli díla (nabyvateli licence) </w:t>
      </w:r>
      <w:r w:rsidRPr="005D7B02">
        <w:rPr>
          <w:color w:val="000000" w:themeColor="text1"/>
        </w:rPr>
        <w:t>jako výhradní</w:t>
      </w:r>
      <w:r w:rsidR="006E5D64">
        <w:rPr>
          <w:color w:val="000000" w:themeColor="text1"/>
        </w:rPr>
        <w:t xml:space="preserve"> s tím, že zhotovitel je oprávněn dílo užít v souladu s předmětem své činnosti</w:t>
      </w:r>
      <w:r w:rsidRPr="005D7B02">
        <w:t xml:space="preserve">. </w:t>
      </w:r>
    </w:p>
    <w:p w14:paraId="0264C1F2" w14:textId="77777777" w:rsidR="00193F89" w:rsidRPr="00193F89" w:rsidRDefault="00193F89" w:rsidP="00BD66D5">
      <w:pPr>
        <w:numPr>
          <w:ilvl w:val="0"/>
          <w:numId w:val="25"/>
        </w:numPr>
        <w:spacing w:after="100"/>
        <w:ind w:left="357" w:hanging="357"/>
        <w:jc w:val="both"/>
      </w:pPr>
      <w:r w:rsidRPr="00193F89">
        <w:t>Objednatel díla (nabyvatel licence) je oprávněn</w:t>
      </w:r>
      <w:r w:rsidR="006E5D64">
        <w:t xml:space="preserve"> bez dalšího</w:t>
      </w:r>
      <w:r w:rsidRPr="00193F89">
        <w:t xml:space="preserve"> práva tvořící součást licence zcela nebo zčásti jako podlicenci poskytnout třetí osobě</w:t>
      </w:r>
      <w:r w:rsidR="009A3BBC">
        <w:t xml:space="preserve"> neomezeně</w:t>
      </w:r>
      <w:r w:rsidRPr="00193F89">
        <w:t>.</w:t>
      </w:r>
    </w:p>
    <w:p w14:paraId="6E711ECD" w14:textId="5BC43C6A" w:rsidR="00193F89" w:rsidRPr="00193F89" w:rsidRDefault="00193F89" w:rsidP="00BD66D5">
      <w:pPr>
        <w:numPr>
          <w:ilvl w:val="0"/>
          <w:numId w:val="25"/>
        </w:numPr>
        <w:spacing w:after="100"/>
        <w:ind w:left="357" w:hanging="357"/>
        <w:jc w:val="both"/>
      </w:pPr>
      <w:r w:rsidRPr="00193F89">
        <w:t xml:space="preserve">Objednatel díla (nabyvatel licence) </w:t>
      </w:r>
      <w:r w:rsidR="009A3BBC">
        <w:t xml:space="preserve">stejně jako nabyvatel podlicence, </w:t>
      </w:r>
      <w:r w:rsidRPr="00193F89">
        <w:t xml:space="preserve">je </w:t>
      </w:r>
      <w:r w:rsidR="006E5D64">
        <w:t xml:space="preserve">bez dalšího </w:t>
      </w:r>
      <w:r w:rsidRPr="00193F89">
        <w:t>oprávněn upravit či jinak měnit dílo, jeho název nebo označení autorů, stejně jako spojit dílo s jiným dílem nebo zařadit dílo do díla souborného, a to přímo nebo prostřednictvím třetích osob</w:t>
      </w:r>
      <w:r w:rsidR="007B5437">
        <w:t>.</w:t>
      </w:r>
      <w:r w:rsidR="005F1237">
        <w:t xml:space="preserve"> </w:t>
      </w:r>
      <w:r w:rsidR="00B86711">
        <w:t xml:space="preserve">Současně s tím je objednatel díla oprávněn autorské dílo, příp. jeho dílčí část zveřejnit a to bez jakýchkoliv sankcí. </w:t>
      </w:r>
    </w:p>
    <w:p w14:paraId="04B7A008" w14:textId="77777777" w:rsidR="00193F89" w:rsidRDefault="00193F89" w:rsidP="00BD66D5">
      <w:pPr>
        <w:numPr>
          <w:ilvl w:val="0"/>
          <w:numId w:val="25"/>
        </w:numPr>
        <w:spacing w:after="100"/>
        <w:ind w:left="357" w:hanging="357"/>
        <w:jc w:val="both"/>
      </w:pPr>
      <w:r w:rsidRPr="00193F89">
        <w:t xml:space="preserve">Pro účely tohoto článku se dílem rozumí </w:t>
      </w:r>
      <w:r w:rsidR="009925EA">
        <w:t xml:space="preserve">aktualizovaná </w:t>
      </w:r>
      <w:r w:rsidR="00E41AB8">
        <w:t>vrstva erozní ohroženosti.</w:t>
      </w:r>
    </w:p>
    <w:p w14:paraId="1382F933" w14:textId="77777777" w:rsidR="00E1227D" w:rsidRDefault="00E1227D" w:rsidP="00E1227D">
      <w:pPr>
        <w:pStyle w:val="Odstavecseseznamem"/>
        <w:numPr>
          <w:ilvl w:val="0"/>
          <w:numId w:val="25"/>
        </w:numPr>
        <w:spacing w:after="100"/>
        <w:jc w:val="both"/>
      </w:pPr>
      <w:r w:rsidRPr="00E1227D">
        <w:t xml:space="preserve"> </w:t>
      </w:r>
      <w:r>
        <w:t>Zhotovitel tímto prohlašuje, že pokud v souvislosti s plněním na základě této smlouvy vytvořil databázi či databáze, zřídil ji nebo je pro objednatele jako pro pořizovatele databáze dle § 89 autorského zákona, a objednateli tak svědčí všechna práva na vytěžování nebo na zužitkování celého obsahu každé databáze nebo její kvalitativně nebo kvantitativně podstatné části a právo udělit jinému oprávnění k výkonu tohoto práva. Objednatel je oprávněn každou databázi měnit a doplňovat bez souhlasu a vědomí zhotovitele.</w:t>
      </w:r>
    </w:p>
    <w:p w14:paraId="229EC609" w14:textId="77777777" w:rsidR="00E1227D" w:rsidRDefault="00E1227D" w:rsidP="00E1227D">
      <w:pPr>
        <w:pStyle w:val="Odstavecseseznamem"/>
        <w:numPr>
          <w:ilvl w:val="0"/>
          <w:numId w:val="25"/>
        </w:numPr>
        <w:spacing w:after="100"/>
        <w:jc w:val="both"/>
      </w:pPr>
      <w:r>
        <w:t>V případě, že by se z jakéhokoliv důvodu stal pořizovatelem databáze zhotovitel, zhotovitel touto smlouvou převádí veškerá práva k databázi na objednatele a objednatel tato práva přijímá.</w:t>
      </w:r>
    </w:p>
    <w:p w14:paraId="40201D10" w14:textId="77777777" w:rsidR="00E1227D" w:rsidRDefault="00E1227D" w:rsidP="00E1227D">
      <w:pPr>
        <w:pStyle w:val="Odstavecseseznamem"/>
        <w:numPr>
          <w:ilvl w:val="0"/>
          <w:numId w:val="25"/>
        </w:numPr>
        <w:spacing w:after="100"/>
        <w:jc w:val="both"/>
      </w:pPr>
      <w:r>
        <w:t>Stejně tak v případě, že zhotoviteli vznikla na základě této smlouvy zvláštní práva pořizovatele databáze ve smyslu § 88 a násl. autorského zákona, zhotovitel touto smlouvou veškerá tato práva převádí dle § 90 odst. 6 autorského zákona na objednatele a objednatel tato zvláštní práva pořizovatele databáze přijímá.</w:t>
      </w:r>
    </w:p>
    <w:p w14:paraId="2B07C7D4" w14:textId="77777777" w:rsidR="009A3BBC" w:rsidRDefault="00E1227D" w:rsidP="005F1237">
      <w:pPr>
        <w:pStyle w:val="Odstavecseseznamem"/>
        <w:numPr>
          <w:ilvl w:val="0"/>
          <w:numId w:val="25"/>
        </w:numPr>
        <w:spacing w:after="100"/>
        <w:ind w:left="357" w:hanging="357"/>
        <w:jc w:val="both"/>
      </w:pPr>
      <w:r>
        <w:t>Smluvní strany se výslovně dohodly, že odměna za převod veškerých práv k databázi či databázím, včetně zvláštních práv pořizovatele databáze, je již zahrnuta v ceně díla podle čl. III. smlouvy.</w:t>
      </w:r>
    </w:p>
    <w:p w14:paraId="18A6D633" w14:textId="43CB8F61" w:rsidR="008D2C7D" w:rsidRDefault="00891B9F" w:rsidP="005F1237">
      <w:pPr>
        <w:pStyle w:val="Odstavecseseznamem"/>
        <w:numPr>
          <w:ilvl w:val="0"/>
          <w:numId w:val="25"/>
        </w:numPr>
        <w:spacing w:after="120"/>
        <w:ind w:left="357" w:hanging="357"/>
        <w:jc w:val="both"/>
      </w:pPr>
      <w:r>
        <w:t xml:space="preserve">Ujednání o autorských právech a všech právech týkajících se databází podle odst. 1. až 11. tohoto článku se vztahují i na dřívější vývojové fáze díla, tj. na dřívější vývojové fáze </w:t>
      </w:r>
      <w:r w:rsidR="007D72EF">
        <w:t>díla, resp. jednotlivých děl upravujícího (-</w:t>
      </w:r>
      <w:proofErr w:type="spellStart"/>
      <w:r w:rsidR="007D72EF">
        <w:t>ích</w:t>
      </w:r>
      <w:proofErr w:type="spellEnd"/>
      <w:r w:rsidR="007D72EF">
        <w:t xml:space="preserve">) v jakékoliv podobě </w:t>
      </w:r>
      <w:r>
        <w:t>vrstvy erozní ohroženosti</w:t>
      </w:r>
      <w:r w:rsidR="008D2C7D">
        <w:t xml:space="preserve"> zemědělských půd</w:t>
      </w:r>
      <w:r>
        <w:t xml:space="preserve">, která vznikla na základě smlouvy o dílo č. 31 209/2010-14310 ze dne </w:t>
      </w:r>
      <w:r w:rsidR="00EB36B8">
        <w:t>5. 11. 2010</w:t>
      </w:r>
      <w:r>
        <w:t>, aktualizována byla na základě smlouvy o dílo 149393/</w:t>
      </w:r>
      <w:r w:rsidR="00B417EB">
        <w:t>2011-</w:t>
      </w:r>
      <w:r>
        <w:t xml:space="preserve">MZE-17251 ze dne </w:t>
      </w:r>
      <w:r w:rsidR="00EB36B8">
        <w:t>26. 9. 2011</w:t>
      </w:r>
      <w:r>
        <w:t xml:space="preserve">, </w:t>
      </w:r>
      <w:proofErr w:type="spellStart"/>
      <w:r>
        <w:t>sml</w:t>
      </w:r>
      <w:proofErr w:type="spellEnd"/>
      <w:r>
        <w:t xml:space="preserve">. 915-2012-14143 ze dne </w:t>
      </w:r>
      <w:r w:rsidR="00B417EB">
        <w:t>8. 6. 2012</w:t>
      </w:r>
      <w:r>
        <w:t xml:space="preserve">, </w:t>
      </w:r>
      <w:proofErr w:type="spellStart"/>
      <w:r>
        <w:t>sml</w:t>
      </w:r>
      <w:proofErr w:type="spellEnd"/>
      <w:r>
        <w:t xml:space="preserve">. 1038-2013-14143 ze dne </w:t>
      </w:r>
      <w:r w:rsidR="00B417EB">
        <w:t>4. 12. 2013</w:t>
      </w:r>
      <w:r>
        <w:t xml:space="preserve">, </w:t>
      </w:r>
      <w:proofErr w:type="spellStart"/>
      <w:r>
        <w:t>sml</w:t>
      </w:r>
      <w:proofErr w:type="spellEnd"/>
      <w:r>
        <w:t xml:space="preserve">. 65148/2015-MZE-10052 ze dne </w:t>
      </w:r>
      <w:r w:rsidR="00B417EB">
        <w:t>27. 11. 2015</w:t>
      </w:r>
      <w:r>
        <w:t xml:space="preserve">. </w:t>
      </w:r>
      <w:r w:rsidR="00BE2E4C">
        <w:t xml:space="preserve">Vrstva byla </w:t>
      </w:r>
      <w:r w:rsidR="007B660F">
        <w:t xml:space="preserve">dále </w:t>
      </w:r>
      <w:r w:rsidR="00BE2E4C">
        <w:t>aktualizována revizemi vrstvy na základě smlouvy o dílo č. 525-2013-14143 ze dne 27. 8. 2013, dále smlouvy o dílo a poskytnutí služeb č. 1148-2014-14143 ze dne 5. 12. 2014 a 65175/2015-MZE-10052 ze dne 27. 11. 2015</w:t>
      </w:r>
      <w:r w:rsidR="000A281A">
        <w:t xml:space="preserve"> (dále též jako „Dosavadní smlouvy“)</w:t>
      </w:r>
      <w:r w:rsidR="00BE2E4C">
        <w:t xml:space="preserve">. </w:t>
      </w:r>
      <w:r w:rsidRPr="008D5199">
        <w:t xml:space="preserve">Ze smlouvy o dílo č. 31 209/2010-14310 mezi </w:t>
      </w:r>
      <w:proofErr w:type="spellStart"/>
      <w:r w:rsidRPr="008D5199">
        <w:t>MZe</w:t>
      </w:r>
      <w:proofErr w:type="spellEnd"/>
      <w:r w:rsidRPr="008D5199">
        <w:t xml:space="preserve"> a VÚMOP (článek III. - Ochrana autorských práv) vyplývá, že</w:t>
      </w:r>
      <w:r>
        <w:t xml:space="preserve"> zh</w:t>
      </w:r>
      <w:r w:rsidRPr="008D5199">
        <w:t>otovitel poskyt</w:t>
      </w:r>
      <w:r>
        <w:t>nul</w:t>
      </w:r>
      <w:r w:rsidRPr="008D5199">
        <w:t xml:space="preserve"> objednateli oprávnění ke všem aktuálně známým způsobům užití </w:t>
      </w:r>
      <w:r w:rsidR="008D2C7D">
        <w:t xml:space="preserve">informativní </w:t>
      </w:r>
      <w:r>
        <w:t xml:space="preserve">vrstvy erozní ohroženosti </w:t>
      </w:r>
      <w:r w:rsidR="008D2C7D">
        <w:t xml:space="preserve">zemědělských půd </w:t>
      </w:r>
      <w:r w:rsidRPr="008D5199">
        <w:t>a bez jakéhokoliv omezení, zejména pokud jde o územní, časový nebo množstevní rozsah užití</w:t>
      </w:r>
      <w:r>
        <w:t xml:space="preserve"> a že o</w:t>
      </w:r>
      <w:r w:rsidRPr="00D23373">
        <w:t xml:space="preserve">bjednatel je oprávněn upravit či jinak měnit </w:t>
      </w:r>
      <w:r w:rsidR="008D2C7D">
        <w:t xml:space="preserve">informativní </w:t>
      </w:r>
      <w:r>
        <w:t>vrstvu erozní ohroženosti</w:t>
      </w:r>
      <w:r w:rsidR="008D2C7D">
        <w:t xml:space="preserve"> zemědělských půd</w:t>
      </w:r>
      <w:r w:rsidRPr="00D23373">
        <w:t>, je</w:t>
      </w:r>
      <w:r>
        <w:t>jí</w:t>
      </w:r>
      <w:r w:rsidRPr="00D23373">
        <w:t xml:space="preserve"> název nebo označení autorů, stejně jako spojit </w:t>
      </w:r>
      <w:r>
        <w:t>ji</w:t>
      </w:r>
      <w:r w:rsidRPr="00D23373">
        <w:t xml:space="preserve"> s jiným dílem nebo zařadit dílo do díla souborného.</w:t>
      </w:r>
    </w:p>
    <w:p w14:paraId="53742CA1" w14:textId="77777777" w:rsidR="008D2C7D" w:rsidRPr="008D5199" w:rsidRDefault="008D2C7D" w:rsidP="005F1237">
      <w:pPr>
        <w:pStyle w:val="Odstavecseseznamem"/>
        <w:numPr>
          <w:ilvl w:val="0"/>
          <w:numId w:val="25"/>
        </w:numPr>
        <w:spacing w:after="120"/>
        <w:ind w:left="357" w:hanging="357"/>
        <w:jc w:val="both"/>
      </w:pPr>
      <w:r w:rsidRPr="008D5199">
        <w:lastRenderedPageBreak/>
        <w:t>Smluvní strany se pro vyloučení jakýchkoliv</w:t>
      </w:r>
      <w:r>
        <w:t xml:space="preserve"> pochybností dohodly, že touto s</w:t>
      </w:r>
      <w:r w:rsidRPr="008D5199">
        <w:t xml:space="preserve">mlouvou </w:t>
      </w:r>
      <w:r>
        <w:t>z</w:t>
      </w:r>
      <w:r w:rsidRPr="008D5199">
        <w:t xml:space="preserve">hotovitel </w:t>
      </w:r>
      <w:r>
        <w:t>uděluje objednateli k</w:t>
      </w:r>
      <w:r w:rsidRPr="008D5199">
        <w:t xml:space="preserve"> výsledků</w:t>
      </w:r>
      <w:r>
        <w:t>m</w:t>
      </w:r>
      <w:r w:rsidRPr="008D5199">
        <w:t xml:space="preserve"> plnění </w:t>
      </w:r>
      <w:r>
        <w:t>z</w:t>
      </w:r>
      <w:r w:rsidRPr="008D5199">
        <w:t>hotovitele na základě Dosavadních smluv</w:t>
      </w:r>
      <w:r>
        <w:t xml:space="preserve"> oprávnění k výkonu práv duševního vlastnictví, a to</w:t>
      </w:r>
      <w:r w:rsidRPr="008D5199">
        <w:t xml:space="preserve"> ve stejném rozsahu, v jakém je </w:t>
      </w:r>
      <w:r>
        <w:t>z</w:t>
      </w:r>
      <w:r w:rsidRPr="008D5199">
        <w:t xml:space="preserve">hotovitel uděluje </w:t>
      </w:r>
      <w:r>
        <w:t>o</w:t>
      </w:r>
      <w:r w:rsidRPr="008D5199">
        <w:t xml:space="preserve">bjednateli k výsledkům plnění dle této </w:t>
      </w:r>
      <w:r>
        <w:t>s</w:t>
      </w:r>
      <w:r w:rsidRPr="008D5199">
        <w:t>mlouvy</w:t>
      </w:r>
      <w:r>
        <w:t>, zejména právo užívat autorská díla, právo provádět bez dalšího jakékoli jejich změny, bez dalšího je sublicencovat,</w:t>
      </w:r>
      <w:r w:rsidRPr="008D5199">
        <w:t xml:space="preserve"> </w:t>
      </w:r>
      <w:r>
        <w:t>zařazovat do děl souborných. Pokud na základě Dosavadních smluv přísluší zhotoviteli zvláštní práva pořizovatele databáze, převádí je touto smlouvou na objednatele. Cena za poskytnutí práv dle tohoto odstavce</w:t>
      </w:r>
      <w:r w:rsidRPr="008D5199">
        <w:t xml:space="preserve"> je zahrnuta v ceně díla dle této </w:t>
      </w:r>
      <w:r>
        <w:t>s</w:t>
      </w:r>
      <w:r w:rsidRPr="008D5199">
        <w:t>mlouvy</w:t>
      </w:r>
      <w:r>
        <w:t>, pokud nebyla uhrazena již na základě Dosavadních smluv</w:t>
      </w:r>
      <w:r w:rsidRPr="008D5199">
        <w:t>.</w:t>
      </w:r>
    </w:p>
    <w:p w14:paraId="17087BA4" w14:textId="77777777" w:rsidR="00505187" w:rsidRDefault="00505187" w:rsidP="00D44F38">
      <w:pPr>
        <w:pStyle w:val="Zkladntext3"/>
        <w:jc w:val="center"/>
        <w:rPr>
          <w:b/>
        </w:rPr>
      </w:pPr>
    </w:p>
    <w:p w14:paraId="3B7C0EDB" w14:textId="77777777" w:rsidR="00B62761" w:rsidRPr="00B62761" w:rsidRDefault="00AE6003" w:rsidP="00D44F38">
      <w:pPr>
        <w:pStyle w:val="Zkladntext3"/>
        <w:spacing w:after="100"/>
        <w:jc w:val="center"/>
        <w:rPr>
          <w:b/>
        </w:rPr>
      </w:pPr>
      <w:r>
        <w:rPr>
          <w:b/>
        </w:rPr>
        <w:t>Článek V</w:t>
      </w:r>
      <w:r w:rsidR="00E66F18">
        <w:rPr>
          <w:b/>
        </w:rPr>
        <w:t>I</w:t>
      </w:r>
      <w:r w:rsidR="00B62761" w:rsidRPr="00B62761">
        <w:rPr>
          <w:b/>
        </w:rPr>
        <w:t>.</w:t>
      </w:r>
    </w:p>
    <w:p w14:paraId="2152BDF4" w14:textId="77777777" w:rsidR="00B62761" w:rsidRPr="00B62761" w:rsidRDefault="00B62761" w:rsidP="00D44F38">
      <w:pPr>
        <w:pStyle w:val="Zkladntext3"/>
        <w:spacing w:after="100"/>
        <w:jc w:val="center"/>
        <w:rPr>
          <w:b/>
        </w:rPr>
      </w:pPr>
      <w:r w:rsidRPr="00B62761">
        <w:rPr>
          <w:b/>
        </w:rPr>
        <w:t>Vady díla</w:t>
      </w:r>
    </w:p>
    <w:p w14:paraId="7E4DFDAC" w14:textId="77777777" w:rsidR="00B62761" w:rsidRPr="00E66F18" w:rsidRDefault="00B62761" w:rsidP="00AE6003">
      <w:pPr>
        <w:numPr>
          <w:ilvl w:val="0"/>
          <w:numId w:val="16"/>
        </w:numPr>
        <w:spacing w:after="100"/>
        <w:ind w:left="357" w:hanging="357"/>
        <w:jc w:val="both"/>
      </w:pPr>
      <w:r w:rsidRPr="00E66F18">
        <w:t xml:space="preserve">Zhotovitel </w:t>
      </w:r>
      <w:r w:rsidR="00E66F18" w:rsidRPr="00E66F18">
        <w:t xml:space="preserve">garantuje, že dílo vytvořené na základě smlouvy je úplné a že jeho vlastnosti odpovídají vlastnostem díla, sjednaným smlouvou. Zhotovitel poskytuje záruku za jakost díla od okamžiku protokolárního předání díla po dobu </w:t>
      </w:r>
      <w:r w:rsidRPr="00E66F18">
        <w:t>24 měsíců.</w:t>
      </w:r>
    </w:p>
    <w:p w14:paraId="1109ACFE" w14:textId="63559096" w:rsidR="00B62761" w:rsidRDefault="00B62761" w:rsidP="00B860BB">
      <w:pPr>
        <w:numPr>
          <w:ilvl w:val="0"/>
          <w:numId w:val="16"/>
        </w:numPr>
        <w:spacing w:after="100"/>
        <w:ind w:left="357" w:hanging="357"/>
        <w:jc w:val="both"/>
      </w:pPr>
      <w:r>
        <w:t xml:space="preserve">V případě, že předané dílo vykazuje vady, musí tyto vady objednatel bez zbytečného odkladu písemně u zhotovitele reklamovat. Písemná forma je podmínkou platnosti reklamace. V reklamaci musí objednatel uvést, jak se zjištěné vady projevují. Odstranění vad provede zhotovitel na svůj náklad nejpozději do 1 měsíce od obdržení písemné reklamace. </w:t>
      </w:r>
      <w:r>
        <w:tab/>
      </w:r>
    </w:p>
    <w:p w14:paraId="3FFAA502" w14:textId="77777777" w:rsidR="005F1237" w:rsidRDefault="005F1237" w:rsidP="005F1237">
      <w:pPr>
        <w:spacing w:after="100"/>
        <w:jc w:val="both"/>
      </w:pPr>
    </w:p>
    <w:p w14:paraId="3B3E4957" w14:textId="77777777" w:rsidR="00B62761" w:rsidRPr="00B62761" w:rsidRDefault="00AE6003" w:rsidP="00D44F38">
      <w:pPr>
        <w:pStyle w:val="Zkladntext3"/>
        <w:spacing w:after="100"/>
        <w:jc w:val="center"/>
        <w:rPr>
          <w:b/>
        </w:rPr>
      </w:pPr>
      <w:r>
        <w:rPr>
          <w:b/>
        </w:rPr>
        <w:t>Článek V</w:t>
      </w:r>
      <w:r w:rsidR="00B62761" w:rsidRPr="00B62761">
        <w:rPr>
          <w:b/>
        </w:rPr>
        <w:t>I</w:t>
      </w:r>
      <w:r w:rsidR="00E66F18">
        <w:rPr>
          <w:b/>
        </w:rPr>
        <w:t>I</w:t>
      </w:r>
      <w:r w:rsidR="00B62761" w:rsidRPr="00B62761">
        <w:rPr>
          <w:b/>
        </w:rPr>
        <w:t>.</w:t>
      </w:r>
    </w:p>
    <w:p w14:paraId="5F9069DE" w14:textId="77777777" w:rsidR="00B62761" w:rsidRPr="00B62761" w:rsidRDefault="00B62761" w:rsidP="00D44F38">
      <w:pPr>
        <w:pStyle w:val="Zkladntext3"/>
        <w:spacing w:after="100"/>
        <w:jc w:val="center"/>
        <w:rPr>
          <w:b/>
        </w:rPr>
      </w:pPr>
      <w:r w:rsidRPr="00B62761">
        <w:rPr>
          <w:b/>
        </w:rPr>
        <w:t>Sankční ustanovení, náhrada škody</w:t>
      </w:r>
    </w:p>
    <w:p w14:paraId="423A4CA1" w14:textId="77777777" w:rsidR="00B62761" w:rsidRPr="00D44F38" w:rsidRDefault="00B62761" w:rsidP="00AE6003">
      <w:pPr>
        <w:numPr>
          <w:ilvl w:val="0"/>
          <w:numId w:val="17"/>
        </w:numPr>
        <w:spacing w:after="100"/>
        <w:ind w:left="357" w:hanging="357"/>
        <w:jc w:val="both"/>
      </w:pPr>
      <w:r w:rsidRPr="00D44F38">
        <w:t xml:space="preserve">V případě prodlení objednatele s platbou, na kterou vznikl zhotoviteli nárok, uhradí objednatel úrok z prodlení ve výši 0,01 % z dlužné částky za každý, i započatý den prodlení. </w:t>
      </w:r>
    </w:p>
    <w:p w14:paraId="519A944E" w14:textId="1906F03D" w:rsidR="00E66F18" w:rsidRDefault="00E66F18" w:rsidP="00E66F18">
      <w:pPr>
        <w:numPr>
          <w:ilvl w:val="0"/>
          <w:numId w:val="17"/>
        </w:numPr>
        <w:spacing w:after="100"/>
        <w:ind w:left="357" w:hanging="357"/>
        <w:jc w:val="both"/>
      </w:pPr>
      <w:r w:rsidRPr="00E85B8E">
        <w:t xml:space="preserve">V případě porušení smluvních povinností dle čl. </w:t>
      </w:r>
      <w:r>
        <w:t>II</w:t>
      </w:r>
      <w:r w:rsidRPr="00E85B8E">
        <w:t xml:space="preserve">. </w:t>
      </w:r>
      <w:r w:rsidR="006C18A5">
        <w:t>ods</w:t>
      </w:r>
      <w:r w:rsidR="00B86711">
        <w:t>t</w:t>
      </w:r>
      <w:r w:rsidR="006C18A5">
        <w:t xml:space="preserve">. 1 a 2 </w:t>
      </w:r>
      <w:r w:rsidRPr="00E85B8E">
        <w:t xml:space="preserve">smlouvy (vyjma doby plnění) ze strany zhotovitele přísluší objednateli smluvní pokuta ve výši </w:t>
      </w:r>
      <w:r>
        <w:t>20 % z ceny plnění uvedené v čl.</w:t>
      </w:r>
      <w:r w:rsidRPr="00E85B8E">
        <w:t xml:space="preserve"> </w:t>
      </w:r>
      <w:r>
        <w:t xml:space="preserve">III. odst. </w:t>
      </w:r>
      <w:r w:rsidRPr="00E85B8E">
        <w:t>1.</w:t>
      </w:r>
      <w:r>
        <w:t>,</w:t>
      </w:r>
      <w:r w:rsidRPr="00E85B8E">
        <w:t xml:space="preserve"> včetně DPH, a to za každé jednotlivé porušení.</w:t>
      </w:r>
    </w:p>
    <w:p w14:paraId="323849AE" w14:textId="236A8E6A" w:rsidR="00E66F18" w:rsidRPr="00E66F18" w:rsidRDefault="00E66F18" w:rsidP="00E66F18">
      <w:pPr>
        <w:numPr>
          <w:ilvl w:val="0"/>
          <w:numId w:val="17"/>
        </w:numPr>
        <w:spacing w:after="100"/>
        <w:ind w:left="357" w:hanging="357"/>
        <w:jc w:val="both"/>
        <w:rPr>
          <w:color w:val="000000" w:themeColor="text1"/>
        </w:rPr>
      </w:pPr>
      <w:r w:rsidRPr="00E66F18">
        <w:rPr>
          <w:color w:val="000000"/>
        </w:rPr>
        <w:t xml:space="preserve">Nesplní-li zhotovitel povinnost předat řádně provedené dílo objednateli v době uvedené v čl. II. odst. 3, </w:t>
      </w:r>
      <w:r w:rsidR="00E1227D">
        <w:rPr>
          <w:color w:val="000000"/>
        </w:rPr>
        <w:t>zavazuje se zaplatit</w:t>
      </w:r>
      <w:r w:rsidRPr="00E66F18">
        <w:rPr>
          <w:color w:val="000000"/>
        </w:rPr>
        <w:t xml:space="preserve"> objednateli smluvní pokut</w:t>
      </w:r>
      <w:r w:rsidR="00E1227D">
        <w:rPr>
          <w:color w:val="000000"/>
        </w:rPr>
        <w:t>u</w:t>
      </w:r>
      <w:r w:rsidRPr="00E66F18">
        <w:rPr>
          <w:color w:val="000000"/>
        </w:rPr>
        <w:t xml:space="preserve"> ve výši </w:t>
      </w:r>
      <w:r>
        <w:rPr>
          <w:color w:val="000000" w:themeColor="text1"/>
        </w:rPr>
        <w:t xml:space="preserve">0,5 </w:t>
      </w:r>
      <w:r w:rsidRPr="00E66F18">
        <w:rPr>
          <w:color w:val="000000"/>
        </w:rPr>
        <w:t xml:space="preserve">% z ceny </w:t>
      </w:r>
      <w:r w:rsidR="00E1227D">
        <w:rPr>
          <w:color w:val="000000"/>
        </w:rPr>
        <w:t>díla včetně DPH</w:t>
      </w:r>
      <w:r w:rsidRPr="00E66F18">
        <w:rPr>
          <w:color w:val="000000"/>
        </w:rPr>
        <w:t xml:space="preserve"> uvedené v čl. III. 1., a to za každý </w:t>
      </w:r>
      <w:r w:rsidR="00E1227D">
        <w:rPr>
          <w:color w:val="000000"/>
        </w:rPr>
        <w:t xml:space="preserve">i započatý </w:t>
      </w:r>
      <w:r w:rsidRPr="00E66F18">
        <w:rPr>
          <w:color w:val="000000"/>
        </w:rPr>
        <w:t>den prodlení.</w:t>
      </w:r>
    </w:p>
    <w:p w14:paraId="346F6DC8" w14:textId="77777777" w:rsidR="00E66F18" w:rsidRPr="00E66F18" w:rsidRDefault="00E66F18" w:rsidP="00E66F18">
      <w:pPr>
        <w:numPr>
          <w:ilvl w:val="0"/>
          <w:numId w:val="17"/>
        </w:numPr>
        <w:spacing w:after="100"/>
        <w:ind w:left="357" w:hanging="357"/>
        <w:jc w:val="both"/>
        <w:rPr>
          <w:color w:val="000000"/>
        </w:rPr>
      </w:pPr>
      <w:r w:rsidRPr="00E66F18">
        <w:rPr>
          <w:color w:val="000000" w:themeColor="text1"/>
        </w:rPr>
        <w:t>N</w:t>
      </w:r>
      <w:r w:rsidRPr="00E66F18">
        <w:rPr>
          <w:color w:val="000000"/>
        </w:rPr>
        <w:t>eodstraní-li zhotovitel při provádění díla zjištěné nedostatky podle čl. II</w:t>
      </w:r>
      <w:r w:rsidR="00E1227D">
        <w:rPr>
          <w:color w:val="000000"/>
        </w:rPr>
        <w:t>.</w:t>
      </w:r>
      <w:r w:rsidRPr="00E66F18">
        <w:rPr>
          <w:color w:val="000000"/>
        </w:rPr>
        <w:t xml:space="preserve"> odst. 2 ve lhůtě stanovené mu objednatelem</w:t>
      </w:r>
      <w:r w:rsidR="00E1227D" w:rsidRPr="00E1227D">
        <w:rPr>
          <w:color w:val="000000"/>
        </w:rPr>
        <w:t xml:space="preserve"> </w:t>
      </w:r>
      <w:r w:rsidR="00E1227D">
        <w:rPr>
          <w:color w:val="000000"/>
        </w:rPr>
        <w:t>či vady nebo nedodělky ve smyslu čl. II. odst. 4. v tam uvedené lhůtě</w:t>
      </w:r>
      <w:r w:rsidRPr="00E66F18">
        <w:rPr>
          <w:color w:val="000000"/>
        </w:rPr>
        <w:t xml:space="preserve">, je zhotovitel povinen zaplatit objednateli smluvní pokutu ve výši </w:t>
      </w:r>
      <w:r w:rsidR="009A3BBC">
        <w:rPr>
          <w:color w:val="000000" w:themeColor="text1"/>
        </w:rPr>
        <w:t>5 </w:t>
      </w:r>
      <w:r w:rsidR="00491CE8">
        <w:rPr>
          <w:color w:val="000000" w:themeColor="text1"/>
        </w:rPr>
        <w:t>000,-</w:t>
      </w:r>
      <w:r w:rsidRPr="00E66F18">
        <w:rPr>
          <w:color w:val="000000"/>
        </w:rPr>
        <w:t xml:space="preserve"> Kč (</w:t>
      </w:r>
      <w:r w:rsidR="009A3BBC">
        <w:rPr>
          <w:color w:val="000000"/>
        </w:rPr>
        <w:t>pět tisíc</w:t>
      </w:r>
      <w:r w:rsidR="009A3BBC">
        <w:rPr>
          <w:color w:val="000000" w:themeColor="text1"/>
        </w:rPr>
        <w:t xml:space="preserve"> </w:t>
      </w:r>
      <w:r w:rsidRPr="00E66F18">
        <w:rPr>
          <w:color w:val="000000"/>
        </w:rPr>
        <w:t xml:space="preserve">korun českých), </w:t>
      </w:r>
      <w:r w:rsidR="00A14860">
        <w:rPr>
          <w:color w:val="000000"/>
        </w:rPr>
        <w:t>a to za každý den prodlení.</w:t>
      </w:r>
    </w:p>
    <w:p w14:paraId="31D355C4" w14:textId="77777777" w:rsidR="00E85B8E" w:rsidRDefault="00E85B8E" w:rsidP="00AE6003">
      <w:pPr>
        <w:numPr>
          <w:ilvl w:val="0"/>
          <w:numId w:val="17"/>
        </w:numPr>
        <w:spacing w:after="100"/>
        <w:ind w:left="357" w:hanging="357"/>
        <w:jc w:val="both"/>
      </w:pPr>
      <w:r w:rsidRPr="00E85B8E">
        <w:t>Uplatněním smluvní pokuty není dotčeno právo objednatele na náhradu škody v plné výši, pokud mu v důsledku porušení smluvní povinnosti zhotovitelem vznikne, ani právo objednatele na odstoupení od této smlouvy, ani povinnost zhotovitele ke splnění povinnosti zajištěné smluvní pokutou, ledaže by objednatel výslovně prohlásil, že na plnění povinnosti netrvá.</w:t>
      </w:r>
    </w:p>
    <w:p w14:paraId="138E1E51" w14:textId="73486476" w:rsidR="008A47B6" w:rsidRPr="008A47B6" w:rsidRDefault="00E85B8E" w:rsidP="008A47B6">
      <w:pPr>
        <w:numPr>
          <w:ilvl w:val="0"/>
          <w:numId w:val="17"/>
        </w:numPr>
        <w:spacing w:after="100"/>
        <w:ind w:left="357" w:hanging="357"/>
        <w:jc w:val="both"/>
      </w:pPr>
      <w:r w:rsidRPr="008A47B6">
        <w:t>Za každé jednotlivé po</w:t>
      </w:r>
      <w:r w:rsidR="00585A74" w:rsidRPr="008A47B6">
        <w:t xml:space="preserve">rušení povinnosti dle </w:t>
      </w:r>
      <w:proofErr w:type="spellStart"/>
      <w:r w:rsidR="008A47B6" w:rsidRPr="008A47B6">
        <w:rPr>
          <w:color w:val="000000"/>
        </w:rPr>
        <w:t>dle</w:t>
      </w:r>
      <w:proofErr w:type="spellEnd"/>
      <w:r w:rsidR="008A47B6" w:rsidRPr="008A47B6">
        <w:rPr>
          <w:color w:val="000000"/>
        </w:rPr>
        <w:t xml:space="preserve"> čl. VIII. 1.</w:t>
      </w:r>
      <w:r w:rsidR="008A47B6" w:rsidRPr="008A47B6">
        <w:rPr>
          <w:color w:val="FF0000"/>
        </w:rPr>
        <w:t xml:space="preserve"> </w:t>
      </w:r>
      <w:r w:rsidR="008A47B6" w:rsidRPr="008A47B6">
        <w:rPr>
          <w:color w:val="000000"/>
        </w:rPr>
        <w:t xml:space="preserve">je zhotovitel povinen uhradit smluvní pokutu ve výši </w:t>
      </w:r>
      <w:r w:rsidR="009A3BBC">
        <w:rPr>
          <w:color w:val="000000"/>
        </w:rPr>
        <w:t>20</w:t>
      </w:r>
      <w:r w:rsidR="009A3BBC" w:rsidRPr="008A47B6">
        <w:rPr>
          <w:color w:val="000000"/>
        </w:rPr>
        <w:t>0 </w:t>
      </w:r>
      <w:r w:rsidR="008A47B6" w:rsidRPr="008A47B6">
        <w:rPr>
          <w:color w:val="000000"/>
        </w:rPr>
        <w:t xml:space="preserve">000,- Kč, s výjimkou </w:t>
      </w:r>
      <w:r w:rsidR="00E1227D">
        <w:rPr>
          <w:color w:val="000000"/>
        </w:rPr>
        <w:t xml:space="preserve">postupu dle </w:t>
      </w:r>
      <w:r w:rsidR="008A47B6" w:rsidRPr="008A47B6">
        <w:rPr>
          <w:color w:val="000000"/>
        </w:rPr>
        <w:t>ustanovení zákona č.</w:t>
      </w:r>
      <w:r w:rsidR="00A82097">
        <w:rPr>
          <w:color w:val="000000"/>
        </w:rPr>
        <w:t> </w:t>
      </w:r>
      <w:r w:rsidR="008A47B6" w:rsidRPr="008A47B6">
        <w:rPr>
          <w:color w:val="000000"/>
        </w:rPr>
        <w:t xml:space="preserve">106/1999 Sb., o svobodném přístupu k informacím, ve znění </w:t>
      </w:r>
      <w:proofErr w:type="spellStart"/>
      <w:r w:rsidR="008A47B6" w:rsidRPr="008A47B6">
        <w:rPr>
          <w:color w:val="000000"/>
        </w:rPr>
        <w:t>pozd</w:t>
      </w:r>
      <w:proofErr w:type="spellEnd"/>
      <w:r w:rsidR="008A47B6" w:rsidRPr="008A47B6">
        <w:rPr>
          <w:color w:val="000000"/>
        </w:rPr>
        <w:t>. předpisů, objednateli.</w:t>
      </w:r>
    </w:p>
    <w:p w14:paraId="4E2DC24C" w14:textId="77777777" w:rsidR="00E85B8E" w:rsidRDefault="00E85B8E" w:rsidP="00AE6003">
      <w:pPr>
        <w:numPr>
          <w:ilvl w:val="0"/>
          <w:numId w:val="17"/>
        </w:numPr>
        <w:spacing w:after="100"/>
        <w:ind w:left="357" w:hanging="357"/>
        <w:jc w:val="both"/>
      </w:pPr>
      <w:r w:rsidRPr="00E85B8E">
        <w:t>Zhotovitel souhlasí, aby objednatel každou smluvní pokutu nebo náhradu škody, na níž mu vznikne nárok, započetl vůči platbě (fakt</w:t>
      </w:r>
      <w:r w:rsidR="008A47B6">
        <w:t xml:space="preserve">uře) ve smyslu ustanovení čl. </w:t>
      </w:r>
      <w:r w:rsidR="00F221D5">
        <w:t>I</w:t>
      </w:r>
      <w:r w:rsidR="008A47B6">
        <w:t>V</w:t>
      </w:r>
      <w:r w:rsidRPr="00E85B8E">
        <w:t>. Poku</w:t>
      </w:r>
      <w:r w:rsidR="00F221D5">
        <w:t xml:space="preserve">d </w:t>
      </w:r>
      <w:r w:rsidR="008A47B6">
        <w:t xml:space="preserve">nedojde </w:t>
      </w:r>
      <w:r w:rsidR="008A47B6">
        <w:lastRenderedPageBreak/>
        <w:t xml:space="preserve">k započtení dle čl. </w:t>
      </w:r>
      <w:r w:rsidR="00F221D5">
        <w:t>I</w:t>
      </w:r>
      <w:r w:rsidR="008A47B6">
        <w:t>V</w:t>
      </w:r>
      <w:r w:rsidRPr="00E85B8E">
        <w:t>., zavazuje se k dopl</w:t>
      </w:r>
      <w:r w:rsidR="00585A74">
        <w:t>acení dlužné částky, a to do 30 </w:t>
      </w:r>
      <w:r w:rsidRPr="00E85B8E">
        <w:t xml:space="preserve">kalendářních dnů ode dne převzetí písemné výzvy objednatele. </w:t>
      </w:r>
    </w:p>
    <w:p w14:paraId="4C83B247" w14:textId="2E530E4F" w:rsidR="008A47B6" w:rsidRPr="008A47B6" w:rsidRDefault="008A47B6" w:rsidP="008A47B6">
      <w:pPr>
        <w:numPr>
          <w:ilvl w:val="0"/>
          <w:numId w:val="17"/>
        </w:numPr>
        <w:spacing w:after="100"/>
        <w:ind w:left="357" w:hanging="357"/>
        <w:jc w:val="both"/>
        <w:rPr>
          <w:color w:val="000000" w:themeColor="text1"/>
        </w:rPr>
      </w:pPr>
      <w:r w:rsidRPr="008A47B6">
        <w:rPr>
          <w:color w:val="000000"/>
        </w:rPr>
        <w:t>Neodstraní-li zhotovitel v záruční době reklamovanou vadu ve smyslu čl. VI odst. 2 smlouvy do</w:t>
      </w:r>
      <w:r w:rsidR="00491CE8">
        <w:rPr>
          <w:color w:val="000000" w:themeColor="text1"/>
        </w:rPr>
        <w:t xml:space="preserve"> </w:t>
      </w:r>
      <w:r w:rsidR="00184B99">
        <w:rPr>
          <w:color w:val="000000" w:themeColor="text1"/>
        </w:rPr>
        <w:t>1 měsíce</w:t>
      </w:r>
      <w:r w:rsidRPr="008A47B6">
        <w:rPr>
          <w:color w:val="000000"/>
        </w:rPr>
        <w:t xml:space="preserve"> ode dne obdržení písemné reklamace objednatelem</w:t>
      </w:r>
      <w:r w:rsidR="003507D1">
        <w:rPr>
          <w:color w:val="000000"/>
        </w:rPr>
        <w:t>,</w:t>
      </w:r>
      <w:r w:rsidRPr="008A47B6">
        <w:rPr>
          <w:color w:val="000000"/>
        </w:rPr>
        <w:t xml:space="preserve"> popřípadě</w:t>
      </w:r>
      <w:r w:rsidR="003507D1">
        <w:rPr>
          <w:color w:val="000000"/>
        </w:rPr>
        <w:t>,</w:t>
      </w:r>
      <w:r w:rsidRPr="008A47B6">
        <w:rPr>
          <w:color w:val="000000"/>
        </w:rPr>
        <w:t xml:space="preserve"> byl-li pro odstranění vady z důvodu faktické nemožnosti odstranění vady v uvedené lhůtě mezi objednatelem a zhotovitelem dohodnut jiný termín</w:t>
      </w:r>
      <w:r w:rsidR="003507D1">
        <w:rPr>
          <w:color w:val="000000"/>
        </w:rPr>
        <w:t xml:space="preserve"> a zhotovitel vadu neodstraní v tomto jiném termínu</w:t>
      </w:r>
      <w:r w:rsidRPr="008A47B6">
        <w:rPr>
          <w:color w:val="000000"/>
        </w:rPr>
        <w:t xml:space="preserve">, je zhotovitel povinen zaplatit objednateli smluvní pokutu ve výši </w:t>
      </w:r>
      <w:r w:rsidR="009A3BBC">
        <w:rPr>
          <w:color w:val="000000" w:themeColor="text1"/>
        </w:rPr>
        <w:t>5 </w:t>
      </w:r>
      <w:r w:rsidR="00491CE8">
        <w:rPr>
          <w:color w:val="000000" w:themeColor="text1"/>
        </w:rPr>
        <w:t>000,-</w:t>
      </w:r>
      <w:r w:rsidRPr="008A47B6">
        <w:rPr>
          <w:color w:val="000000"/>
        </w:rPr>
        <w:t xml:space="preserve"> Kč (slovy: </w:t>
      </w:r>
      <w:r w:rsidR="009A3BBC">
        <w:rPr>
          <w:color w:val="000000"/>
        </w:rPr>
        <w:t>pět tisíc</w:t>
      </w:r>
      <w:r w:rsidR="009A3BBC">
        <w:rPr>
          <w:color w:val="000000" w:themeColor="text1"/>
        </w:rPr>
        <w:t xml:space="preserve"> </w:t>
      </w:r>
      <w:r w:rsidRPr="008A47B6">
        <w:rPr>
          <w:color w:val="000000"/>
        </w:rPr>
        <w:t>korun českých), a to za každý den prodlení.</w:t>
      </w:r>
    </w:p>
    <w:p w14:paraId="735B315F" w14:textId="77777777" w:rsidR="008A47B6" w:rsidRPr="008A47B6" w:rsidRDefault="008A47B6" w:rsidP="008A47B6">
      <w:pPr>
        <w:numPr>
          <w:ilvl w:val="0"/>
          <w:numId w:val="17"/>
        </w:numPr>
        <w:spacing w:after="100"/>
        <w:ind w:left="357" w:hanging="357"/>
        <w:jc w:val="both"/>
        <w:rPr>
          <w:color w:val="000000"/>
        </w:rPr>
      </w:pPr>
      <w:r w:rsidRPr="008A47B6">
        <w:rPr>
          <w:color w:val="000000"/>
        </w:rPr>
        <w:t>Smluvní pokuty jsou splatné desátý den (10.) den ode dne doručení písemné výzvy oprávněné smluvní strany k jejich úhradě povinnou smluvní stranou, není-li ve výzvě uvedena lhůta delší.</w:t>
      </w:r>
    </w:p>
    <w:p w14:paraId="0C81F2B7" w14:textId="77777777" w:rsidR="004F064F" w:rsidRDefault="004F064F" w:rsidP="00D44F38">
      <w:pPr>
        <w:pStyle w:val="Zkladntext3"/>
        <w:spacing w:after="100"/>
        <w:jc w:val="center"/>
        <w:rPr>
          <w:b/>
        </w:rPr>
      </w:pPr>
    </w:p>
    <w:p w14:paraId="70490ADA" w14:textId="77777777" w:rsidR="00B62761" w:rsidRPr="007E73CC" w:rsidRDefault="00B62761" w:rsidP="00D44F38">
      <w:pPr>
        <w:pStyle w:val="Zkladntext3"/>
        <w:spacing w:after="100"/>
        <w:jc w:val="center"/>
        <w:rPr>
          <w:b/>
        </w:rPr>
      </w:pPr>
      <w:r w:rsidRPr="007E73CC">
        <w:rPr>
          <w:b/>
        </w:rPr>
        <w:t>Článek VII</w:t>
      </w:r>
      <w:r w:rsidR="00E66F18">
        <w:rPr>
          <w:b/>
        </w:rPr>
        <w:t>I</w:t>
      </w:r>
      <w:r w:rsidRPr="007E73CC">
        <w:rPr>
          <w:b/>
        </w:rPr>
        <w:t>.</w:t>
      </w:r>
    </w:p>
    <w:p w14:paraId="3D324C20" w14:textId="77777777" w:rsidR="00B62761" w:rsidRPr="007E73CC" w:rsidRDefault="00314701" w:rsidP="00D44F38">
      <w:pPr>
        <w:pStyle w:val="Zkladntext3"/>
        <w:spacing w:after="100"/>
        <w:jc w:val="center"/>
        <w:rPr>
          <w:b/>
        </w:rPr>
      </w:pPr>
      <w:r>
        <w:rPr>
          <w:b/>
        </w:rPr>
        <w:t>Mlčenlivost a f</w:t>
      </w:r>
      <w:r w:rsidR="003A6987">
        <w:rPr>
          <w:b/>
        </w:rPr>
        <w:t>inanční</w:t>
      </w:r>
      <w:r w:rsidR="00B62761" w:rsidRPr="007E73CC">
        <w:rPr>
          <w:b/>
        </w:rPr>
        <w:t xml:space="preserve"> kontrola</w:t>
      </w:r>
    </w:p>
    <w:p w14:paraId="4D9F3613" w14:textId="77777777" w:rsidR="00F452C9" w:rsidRPr="00F452C9" w:rsidRDefault="00F452C9" w:rsidP="00AE6003">
      <w:pPr>
        <w:numPr>
          <w:ilvl w:val="0"/>
          <w:numId w:val="18"/>
        </w:numPr>
        <w:spacing w:after="100"/>
        <w:ind w:left="357" w:hanging="357"/>
        <w:jc w:val="both"/>
      </w:pPr>
      <w:r w:rsidRPr="00F452C9">
        <w:t xml:space="preserve">Zhotovitel se zavazuje během plnění smlouvy i po ukončení smlouvy zachovávat </w:t>
      </w:r>
      <w:r w:rsidRPr="00491CE8">
        <w:t>ml</w:t>
      </w:r>
      <w:r w:rsidR="00491CE8" w:rsidRPr="00491CE8">
        <w:t>čenlivost o všech skutečnostech, o kterých se dozví v souvislosti s plněním smlouvy s výjimkou dodržování zákona č. 106/1999</w:t>
      </w:r>
      <w:r w:rsidR="00A14860">
        <w:t xml:space="preserve"> </w:t>
      </w:r>
      <w:r w:rsidR="00491CE8" w:rsidRPr="00491CE8">
        <w:t>Sb</w:t>
      </w:r>
      <w:r w:rsidR="00A14860">
        <w:t>.</w:t>
      </w:r>
      <w:r w:rsidR="00491CE8" w:rsidRPr="00491CE8">
        <w:t xml:space="preserve">, o svobodném přístupu k informacím, ve znění </w:t>
      </w:r>
      <w:proofErr w:type="spellStart"/>
      <w:r w:rsidR="00491CE8" w:rsidRPr="00491CE8">
        <w:t>pozd</w:t>
      </w:r>
      <w:proofErr w:type="spellEnd"/>
      <w:r w:rsidR="00491CE8" w:rsidRPr="00491CE8">
        <w:t>. předpisů.</w:t>
      </w:r>
    </w:p>
    <w:p w14:paraId="6FEA578F" w14:textId="77777777" w:rsidR="00B62761" w:rsidRDefault="00B62761" w:rsidP="00AE6003">
      <w:pPr>
        <w:numPr>
          <w:ilvl w:val="0"/>
          <w:numId w:val="18"/>
        </w:numPr>
        <w:spacing w:after="100"/>
        <w:ind w:left="357" w:hanging="357"/>
        <w:jc w:val="both"/>
      </w:pPr>
      <w:r>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0C2DEEEE" w14:textId="77777777" w:rsidR="00B62761" w:rsidRDefault="00B62761" w:rsidP="00B62761">
      <w:pPr>
        <w:pStyle w:val="Zkladntext3"/>
      </w:pPr>
    </w:p>
    <w:p w14:paraId="5933DC2D" w14:textId="77777777" w:rsidR="00B62761" w:rsidRPr="007E73CC" w:rsidRDefault="00E66F18" w:rsidP="00A6726C">
      <w:pPr>
        <w:pStyle w:val="Zkladntext3"/>
        <w:spacing w:after="100"/>
        <w:jc w:val="center"/>
        <w:rPr>
          <w:b/>
        </w:rPr>
      </w:pPr>
      <w:r>
        <w:rPr>
          <w:b/>
        </w:rPr>
        <w:t xml:space="preserve">Článek </w:t>
      </w:r>
      <w:r w:rsidR="00F221D5">
        <w:rPr>
          <w:b/>
        </w:rPr>
        <w:t>I</w:t>
      </w:r>
      <w:r>
        <w:rPr>
          <w:b/>
        </w:rPr>
        <w:t>X</w:t>
      </w:r>
      <w:r w:rsidR="00B62761" w:rsidRPr="007E73CC">
        <w:rPr>
          <w:b/>
        </w:rPr>
        <w:t>.</w:t>
      </w:r>
    </w:p>
    <w:p w14:paraId="3592A1A2" w14:textId="77777777" w:rsidR="00B62761" w:rsidRPr="007E73CC" w:rsidRDefault="00B62761" w:rsidP="00A6726C">
      <w:pPr>
        <w:pStyle w:val="Zkladntext3"/>
        <w:spacing w:after="100"/>
        <w:jc w:val="center"/>
        <w:rPr>
          <w:b/>
        </w:rPr>
      </w:pPr>
      <w:r w:rsidRPr="007E73CC">
        <w:rPr>
          <w:b/>
        </w:rPr>
        <w:t>Společná ujednání</w:t>
      </w:r>
    </w:p>
    <w:p w14:paraId="554FA449" w14:textId="57A755F6" w:rsidR="00B62761" w:rsidRDefault="00B62761" w:rsidP="00AE6003">
      <w:pPr>
        <w:numPr>
          <w:ilvl w:val="0"/>
          <w:numId w:val="20"/>
        </w:numPr>
        <w:spacing w:after="100"/>
        <w:ind w:left="357" w:hanging="357"/>
        <w:jc w:val="both"/>
      </w:pPr>
      <w:r>
        <w:t>Zhotovitel tímto prohlašuje, že je držitelem veškerých povolení a oprávnění, umožňujících mu uskutečnit dílo dle smlouvy</w:t>
      </w:r>
      <w:r w:rsidR="000707E7">
        <w:t xml:space="preserve"> a jedná se o Zhotovitele ve smyslu § 5 ve spojení § 2950 občanského zákoníku. </w:t>
      </w:r>
    </w:p>
    <w:p w14:paraId="6B5E5597" w14:textId="4EADFF3A" w:rsidR="00B62761" w:rsidRDefault="00B62761" w:rsidP="00AE6003">
      <w:pPr>
        <w:numPr>
          <w:ilvl w:val="0"/>
          <w:numId w:val="20"/>
        </w:numPr>
        <w:spacing w:after="100"/>
        <w:ind w:left="357" w:hanging="357"/>
        <w:jc w:val="both"/>
      </w:pPr>
      <w:r>
        <w:t xml:space="preserve">Zhotovitel tímto prohlašuje, že v době uzavření smlouvy není v likvidaci a není vůči němu vedeno řízení dle zákona č. 182/2006 Sb., o úpadku a způsobech jeho řešení (insolvenční zákon), ve znění </w:t>
      </w:r>
      <w:proofErr w:type="spellStart"/>
      <w:r>
        <w:t>pozd</w:t>
      </w:r>
      <w:proofErr w:type="spellEnd"/>
      <w:r>
        <w:t>. předpisů a zavazuje se objednatele bezodkladně informovat o všech skutečnos</w:t>
      </w:r>
      <w:r w:rsidR="0002399B">
        <w:t>tech o hrozícím úpadku, popř. o </w:t>
      </w:r>
      <w:r>
        <w:t>prohlášení úpadku jeho společnosti.</w:t>
      </w:r>
      <w:r w:rsidR="00D2479C">
        <w:t xml:space="preserve"> Současně s tím je povinností Zhotovitele oznámit veškeré skutečnosti týkající se Zhotovitele, které mohou být důvodem pro zahájení insolvenčního řízení proti Zhotoviteli.</w:t>
      </w:r>
    </w:p>
    <w:p w14:paraId="1D06703A" w14:textId="77777777" w:rsidR="00491CE8" w:rsidRPr="00491CE8" w:rsidRDefault="00491CE8" w:rsidP="00491CE8">
      <w:pPr>
        <w:numPr>
          <w:ilvl w:val="0"/>
          <w:numId w:val="20"/>
        </w:numPr>
        <w:ind w:left="357" w:hanging="357"/>
        <w:jc w:val="both"/>
        <w:rPr>
          <w:color w:val="000000"/>
        </w:rPr>
      </w:pPr>
      <w:r w:rsidRPr="00491CE8">
        <w:rPr>
          <w:color w:val="000000"/>
        </w:rPr>
        <w:t xml:space="preserve">Objednatel je oprávněn odstoupit od této smlouvy v případě, že </w:t>
      </w:r>
    </w:p>
    <w:p w14:paraId="1B0C29FA" w14:textId="4999A82A" w:rsidR="00491CE8" w:rsidRPr="00491CE8" w:rsidRDefault="00491CE8" w:rsidP="00491CE8">
      <w:pPr>
        <w:pStyle w:val="Odstavecseseznamem"/>
        <w:tabs>
          <w:tab w:val="left" w:pos="0"/>
          <w:tab w:val="left" w:pos="720"/>
          <w:tab w:val="left" w:pos="8400"/>
        </w:tabs>
        <w:ind w:left="786"/>
        <w:jc w:val="both"/>
        <w:rPr>
          <w:color w:val="000000"/>
        </w:rPr>
      </w:pPr>
      <w:r w:rsidRPr="00491CE8">
        <w:rPr>
          <w:color w:val="000000"/>
        </w:rPr>
        <w:t xml:space="preserve">a) na majetek zhotovitele byl prohlášen úpadek </w:t>
      </w:r>
      <w:r w:rsidR="00D2479C">
        <w:rPr>
          <w:color w:val="000000"/>
        </w:rPr>
        <w:t xml:space="preserve">nebo Zhotovitel nesplnil </w:t>
      </w:r>
      <w:r w:rsidR="009D25A1">
        <w:rPr>
          <w:color w:val="000000"/>
        </w:rPr>
        <w:t>informační</w:t>
      </w:r>
      <w:r w:rsidR="00D2479C">
        <w:rPr>
          <w:color w:val="000000"/>
        </w:rPr>
        <w:t xml:space="preserve"> povinnost uvedenou v předchozím odstavci </w:t>
      </w:r>
      <w:r w:rsidRPr="00491CE8">
        <w:rPr>
          <w:color w:val="000000"/>
        </w:rPr>
        <w:t>nebo</w:t>
      </w:r>
    </w:p>
    <w:p w14:paraId="3CB32B8B" w14:textId="77777777" w:rsidR="00491CE8" w:rsidRPr="00491CE8" w:rsidRDefault="00491CE8" w:rsidP="00491CE8">
      <w:pPr>
        <w:pStyle w:val="Odstavecseseznamem"/>
        <w:tabs>
          <w:tab w:val="left" w:pos="0"/>
          <w:tab w:val="left" w:pos="720"/>
          <w:tab w:val="left" w:pos="8400"/>
        </w:tabs>
        <w:ind w:left="786"/>
        <w:jc w:val="both"/>
        <w:rPr>
          <w:color w:val="000000"/>
        </w:rPr>
      </w:pPr>
      <w:r w:rsidRPr="00491CE8">
        <w:rPr>
          <w:color w:val="000000"/>
        </w:rPr>
        <w:t>b) zhotovitel sám podá dlužnický návrh na zahájení insolvenčního řízení nebo</w:t>
      </w:r>
    </w:p>
    <w:p w14:paraId="409A5787" w14:textId="77777777" w:rsidR="00491CE8" w:rsidRPr="00491CE8" w:rsidRDefault="009E41F3" w:rsidP="00491CE8">
      <w:pPr>
        <w:pStyle w:val="Odstavecseseznamem"/>
        <w:tabs>
          <w:tab w:val="left" w:pos="0"/>
          <w:tab w:val="left" w:pos="720"/>
          <w:tab w:val="left" w:pos="8400"/>
        </w:tabs>
        <w:ind w:left="786"/>
        <w:jc w:val="both"/>
        <w:rPr>
          <w:color w:val="000000"/>
        </w:rPr>
      </w:pPr>
      <w:r>
        <w:rPr>
          <w:color w:val="000000" w:themeColor="text1"/>
        </w:rPr>
        <w:t xml:space="preserve">c) </w:t>
      </w:r>
      <w:r w:rsidR="00491CE8" w:rsidRPr="00491CE8">
        <w:rPr>
          <w:color w:val="000000"/>
        </w:rPr>
        <w:t xml:space="preserve">insolvenční návrh je zamítnut proto, že majetek nepostačuje k úhradě nákladů </w:t>
      </w:r>
      <w:proofErr w:type="spellStart"/>
      <w:r w:rsidR="00491CE8" w:rsidRPr="00491CE8">
        <w:rPr>
          <w:color w:val="000000"/>
        </w:rPr>
        <w:t>insolovenčího</w:t>
      </w:r>
      <w:proofErr w:type="spellEnd"/>
      <w:r w:rsidR="00491CE8" w:rsidRPr="00491CE8">
        <w:rPr>
          <w:color w:val="000000"/>
        </w:rPr>
        <w:t xml:space="preserve"> řízení (ve znění zákona č. 182/2006 Sb., o úpadku a způsobech jeho řešení (insolvenční zákon), ve znění pozdějších předpisů) nebo</w:t>
      </w:r>
    </w:p>
    <w:p w14:paraId="7C1C9C53" w14:textId="77777777" w:rsidR="00491CE8" w:rsidRPr="00491CE8" w:rsidRDefault="00491CE8" w:rsidP="00491CE8">
      <w:pPr>
        <w:pStyle w:val="Odstavecseseznamem"/>
        <w:tabs>
          <w:tab w:val="left" w:pos="0"/>
          <w:tab w:val="left" w:pos="720"/>
          <w:tab w:val="left" w:pos="8400"/>
        </w:tabs>
        <w:ind w:left="786"/>
        <w:jc w:val="both"/>
        <w:rPr>
          <w:color w:val="000000"/>
        </w:rPr>
      </w:pPr>
      <w:r w:rsidRPr="00491CE8">
        <w:rPr>
          <w:color w:val="000000"/>
        </w:rPr>
        <w:t>d) zhotovitel vstoupí do likvidace nebo</w:t>
      </w:r>
    </w:p>
    <w:p w14:paraId="70A60486" w14:textId="3EF1FA0E" w:rsidR="00491CE8" w:rsidRDefault="00491CE8" w:rsidP="00491CE8">
      <w:pPr>
        <w:spacing w:after="100"/>
        <w:ind w:left="786"/>
        <w:jc w:val="both"/>
      </w:pPr>
      <w:r w:rsidRPr="00491CE8">
        <w:rPr>
          <w:color w:val="000000"/>
        </w:rPr>
        <w:t>e) v případě</w:t>
      </w:r>
      <w:r w:rsidRPr="00491CE8">
        <w:t xml:space="preserve"> prodlení zhotovitele s předáním díla delší</w:t>
      </w:r>
      <w:r w:rsidR="00A844B5">
        <w:t>m než</w:t>
      </w:r>
      <w:r w:rsidRPr="00491CE8">
        <w:t xml:space="preserve"> </w:t>
      </w:r>
      <w:r w:rsidR="009E41F3">
        <w:t>30</w:t>
      </w:r>
      <w:r w:rsidRPr="00491CE8">
        <w:t xml:space="preserve"> dnů</w:t>
      </w:r>
      <w:r w:rsidR="00B86711">
        <w:t xml:space="preserve"> nebo prodlení zhotovitele s odstraněním vad či nedodělků v intencích čl. II odst. 4 Smlouvy delší než 30 dnů.</w:t>
      </w:r>
      <w:r w:rsidR="009A3BBC">
        <w:t xml:space="preserve"> Odstoupení od smlouvy ze strany objednatele je vždy bez jakýchkoliv sankcí vůči objednateli.</w:t>
      </w:r>
    </w:p>
    <w:p w14:paraId="035CFFA3" w14:textId="0C9DA402" w:rsidR="0086729D" w:rsidRDefault="0086729D" w:rsidP="00491CE8">
      <w:pPr>
        <w:spacing w:after="100"/>
        <w:ind w:left="786"/>
        <w:jc w:val="both"/>
      </w:pPr>
      <w:r>
        <w:t>f) porušení povinnosti uvedené v čl. II odst. 1 Smlouvy.</w:t>
      </w:r>
    </w:p>
    <w:p w14:paraId="0F0C9B1F" w14:textId="0639733C" w:rsidR="00B86711" w:rsidRDefault="0086729D" w:rsidP="00491CE8">
      <w:pPr>
        <w:spacing w:after="100"/>
        <w:ind w:left="786"/>
        <w:jc w:val="both"/>
      </w:pPr>
      <w:r>
        <w:lastRenderedPageBreak/>
        <w:t>g</w:t>
      </w:r>
      <w:r w:rsidR="00B86711">
        <w:t>) v případě porušení povinnosti stanovené v čl. II odst. 1 Smlouvy.</w:t>
      </w:r>
    </w:p>
    <w:p w14:paraId="2C0889EF" w14:textId="77777777" w:rsidR="009E41F3" w:rsidRPr="00491CE8" w:rsidRDefault="009E41F3" w:rsidP="009E41F3">
      <w:pPr>
        <w:numPr>
          <w:ilvl w:val="0"/>
          <w:numId w:val="20"/>
        </w:numPr>
        <w:spacing w:after="100"/>
        <w:ind w:left="357" w:hanging="357"/>
        <w:jc w:val="both"/>
      </w:pPr>
      <w:r w:rsidRPr="00875589">
        <w:t>Zhotovitel má povinnost řídit se veškerými (písemnými nebo ústními</w:t>
      </w:r>
      <w:r>
        <w:t>)</w:t>
      </w:r>
      <w:r w:rsidRPr="00875589">
        <w:t xml:space="preserve"> pokyny objednatele, pokud nejsou v přímém rozporu se zněním smlouvy a s příslušnými platnými právními předpisy.</w:t>
      </w:r>
    </w:p>
    <w:p w14:paraId="48118AA9" w14:textId="420AA094" w:rsidR="00491CE8" w:rsidRPr="00491CE8" w:rsidRDefault="00491CE8" w:rsidP="00733612">
      <w:pPr>
        <w:pStyle w:val="Odstavecseseznamem"/>
        <w:numPr>
          <w:ilvl w:val="0"/>
          <w:numId w:val="20"/>
        </w:numPr>
        <w:tabs>
          <w:tab w:val="left" w:pos="0"/>
          <w:tab w:val="left" w:pos="720"/>
          <w:tab w:val="left" w:pos="8400"/>
        </w:tabs>
        <w:spacing w:after="120"/>
        <w:ind w:left="357" w:hanging="357"/>
        <w:jc w:val="both"/>
      </w:pPr>
      <w:r w:rsidRPr="00491CE8">
        <w:t>Zhotovitel si zajistí podklady potřebné pro zpracování díla vlastními prostředky</w:t>
      </w:r>
      <w:r w:rsidR="00E13CDB">
        <w:t xml:space="preserve"> vyjma vrstvy </w:t>
      </w:r>
      <w:proofErr w:type="spellStart"/>
      <w:r w:rsidR="00E13CDB">
        <w:t>regionalizovaného</w:t>
      </w:r>
      <w:proofErr w:type="spellEnd"/>
      <w:r w:rsidR="00E13CDB">
        <w:t xml:space="preserve"> R faktoru</w:t>
      </w:r>
      <w:r w:rsidR="004A7138">
        <w:t>, která je výsledkem výzkumné činnosti ČHMÚ</w:t>
      </w:r>
      <w:r w:rsidR="00E13CDB">
        <w:t xml:space="preserve"> a vrstvy protierozních opatření, která je výsledkem zakázky „Zpracování dat výstupů pozemkových úprav – pilotní území Jihomoravský a Plzeňský kraj“ (zadavatel SPÚ, zpracovatel VÚMOP, </w:t>
      </w:r>
      <w:proofErr w:type="spellStart"/>
      <w:proofErr w:type="gramStart"/>
      <w:r w:rsidR="00E13CDB">
        <w:t>v.v.</w:t>
      </w:r>
      <w:proofErr w:type="gramEnd"/>
      <w:r w:rsidR="00E13CDB">
        <w:t>i</w:t>
      </w:r>
      <w:proofErr w:type="spellEnd"/>
      <w:r w:rsidR="00E13CDB">
        <w:t>., č. smlouvy SPU 445932/2015).</w:t>
      </w:r>
      <w:r w:rsidR="00227791">
        <w:t xml:space="preserve"> Tyto podklady zajistí objednatel.</w:t>
      </w:r>
    </w:p>
    <w:p w14:paraId="640144BE" w14:textId="77777777" w:rsidR="00491CE8" w:rsidRPr="00491CE8" w:rsidRDefault="00491CE8" w:rsidP="009E41F3">
      <w:pPr>
        <w:pStyle w:val="Odstavecseseznamem"/>
        <w:numPr>
          <w:ilvl w:val="0"/>
          <w:numId w:val="20"/>
        </w:numPr>
        <w:tabs>
          <w:tab w:val="left" w:pos="0"/>
          <w:tab w:val="left" w:pos="720"/>
          <w:tab w:val="left" w:pos="8400"/>
        </w:tabs>
        <w:spacing w:after="120"/>
        <w:ind w:left="357" w:hanging="357"/>
        <w:jc w:val="both"/>
      </w:pPr>
      <w:r w:rsidRPr="00491CE8">
        <w:t>K této smlouvě neexistují žádná vedlejší ujednání.</w:t>
      </w:r>
    </w:p>
    <w:p w14:paraId="1FB71494" w14:textId="77777777" w:rsidR="00491CE8" w:rsidRPr="00491CE8" w:rsidRDefault="00491CE8" w:rsidP="009E41F3">
      <w:pPr>
        <w:pStyle w:val="Odstavecseseznamem"/>
        <w:numPr>
          <w:ilvl w:val="0"/>
          <w:numId w:val="20"/>
        </w:numPr>
        <w:tabs>
          <w:tab w:val="left" w:pos="0"/>
          <w:tab w:val="left" w:pos="720"/>
          <w:tab w:val="left" w:pos="8400"/>
        </w:tabs>
        <w:spacing w:after="120"/>
        <w:ind w:left="357" w:hanging="357"/>
        <w:jc w:val="both"/>
      </w:pPr>
      <w:r w:rsidRPr="00491CE8">
        <w:t xml:space="preserve">Objednatel nebo jím písemně pověřená právnická osoba může provést u zhotovitele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O této kontrole se vyhotovuje protokol podepsaný všemi zúčastněnými. </w:t>
      </w:r>
    </w:p>
    <w:p w14:paraId="4D9D264A" w14:textId="77777777" w:rsidR="00491CE8" w:rsidRDefault="00491CE8" w:rsidP="009E41F3">
      <w:pPr>
        <w:pStyle w:val="Odstavecseseznamem"/>
        <w:numPr>
          <w:ilvl w:val="0"/>
          <w:numId w:val="20"/>
        </w:numPr>
        <w:tabs>
          <w:tab w:val="left" w:pos="0"/>
          <w:tab w:val="left" w:pos="720"/>
          <w:tab w:val="left" w:pos="8400"/>
        </w:tabs>
        <w:spacing w:after="120"/>
        <w:ind w:left="357" w:hanging="357"/>
        <w:jc w:val="both"/>
      </w:pPr>
      <w:r w:rsidRPr="00491CE8">
        <w:t xml:space="preserve">Objednatel si vyhrazuje právo mít připomínky k rozsahu díla. </w:t>
      </w:r>
    </w:p>
    <w:p w14:paraId="20D2CB63" w14:textId="77777777" w:rsidR="00806084" w:rsidRDefault="009E41F3" w:rsidP="009E41F3">
      <w:pPr>
        <w:pStyle w:val="Odstavecseseznamem"/>
        <w:numPr>
          <w:ilvl w:val="0"/>
          <w:numId w:val="20"/>
        </w:numPr>
        <w:tabs>
          <w:tab w:val="left" w:pos="0"/>
          <w:tab w:val="left" w:pos="720"/>
          <w:tab w:val="left" w:pos="8400"/>
        </w:tabs>
        <w:spacing w:after="120"/>
        <w:ind w:left="357" w:hanging="357"/>
        <w:jc w:val="both"/>
      </w:pPr>
      <w:r w:rsidRPr="009E41F3">
        <w:t>Z</w:t>
      </w:r>
      <w:r w:rsidR="00491CE8" w:rsidRPr="009E41F3">
        <w:t>hotovitel může pověřit zhotovením části díla třetí osobu. Při provádění díla touto třetí osobou má zhotovitel odpovědnost, jako by dílo prováděl sám</w:t>
      </w:r>
      <w:r>
        <w:t>.</w:t>
      </w:r>
    </w:p>
    <w:p w14:paraId="51D15B06" w14:textId="2CBF2D60" w:rsidR="00FA223C" w:rsidRPr="00FA223C" w:rsidRDefault="009A3BBC" w:rsidP="00FA223C">
      <w:pPr>
        <w:pStyle w:val="Odstavecseseznamem"/>
        <w:numPr>
          <w:ilvl w:val="0"/>
          <w:numId w:val="20"/>
        </w:numPr>
        <w:tabs>
          <w:tab w:val="left" w:pos="0"/>
          <w:tab w:val="left" w:pos="720"/>
          <w:tab w:val="left" w:pos="8400"/>
        </w:tabs>
        <w:spacing w:after="120"/>
        <w:ind w:left="357" w:hanging="357"/>
        <w:jc w:val="both"/>
      </w:pPr>
      <w:r>
        <w:rPr>
          <w:rFonts w:cs="Arial"/>
        </w:rPr>
        <w:t>Zhotovitel je srozuměn s tím, že objednatel je oprávněn uveřejnit smlouvu na svých webových stránkách a dále je povinen uveřejnit dle §147 a odst</w:t>
      </w:r>
      <w:r w:rsidR="00BC5C54">
        <w:rPr>
          <w:rFonts w:cs="Arial"/>
        </w:rPr>
        <w:t>.</w:t>
      </w:r>
      <w:r>
        <w:rPr>
          <w:rFonts w:cs="Arial"/>
        </w:rPr>
        <w:t xml:space="preserve"> 1 písm. a) zákona č. 137/2006 Sb., o veřejných zakázkách, ve znění pozdějších předpisů tuto smlouvu, včetně všech jejich změn a dodatků. Dále je zhotovitel srozuměn s tím, že dle § 147 a odst.</w:t>
      </w:r>
      <w:r w:rsidR="00BC5C54">
        <w:rPr>
          <w:rFonts w:cs="Arial"/>
        </w:rPr>
        <w:t xml:space="preserve"> </w:t>
      </w:r>
      <w:r>
        <w:rPr>
          <w:rFonts w:cs="Arial"/>
        </w:rPr>
        <w:t>1 písm</w:t>
      </w:r>
      <w:r w:rsidR="00BC5C54">
        <w:rPr>
          <w:rFonts w:cs="Arial"/>
        </w:rPr>
        <w:t>.</w:t>
      </w:r>
      <w:r>
        <w:rPr>
          <w:rFonts w:cs="Arial"/>
        </w:rPr>
        <w:t xml:space="preserve"> b) tohoto zákona je objednatel povinen uveřejnit na Profilu výši skutečně uhrazené ceny za plnění Veřejné zakázky a dle § 147a odst. 1 písm. c) též seznam subdodavatelů zhotovitele. Zhotovitel tímto uděluje souhlas objednateli k uveřejnění všech podkladů, údajů a informací, včetně těch, k jejich uveřejnění vyplývá pro objednatele povinnost dle právních předpisů.</w:t>
      </w:r>
      <w:r w:rsidR="00FA223C">
        <w:rPr>
          <w:rFonts w:cs="Arial"/>
        </w:rPr>
        <w:t xml:space="preserve"> Zhotovitel je srozuměn s tím, že objednatel je oprávněn zveřejnit obraz </w:t>
      </w:r>
      <w:r w:rsidR="00FA223C" w:rsidRPr="00394852">
        <w:rPr>
          <w:rFonts w:cs="Arial"/>
        </w:rPr>
        <w:t xml:space="preserve">smlouvy </w:t>
      </w:r>
      <w:r w:rsidR="00394852" w:rsidRPr="00BC5C54">
        <w:rPr>
          <w:rFonts w:eastAsia="Calibri"/>
          <w:iCs/>
        </w:rPr>
        <w:t xml:space="preserve">a jejích případných změn (dodatků) </w:t>
      </w:r>
      <w:r w:rsidR="00FA223C">
        <w:rPr>
          <w:rFonts w:cs="Arial"/>
        </w:rPr>
        <w:t xml:space="preserve">a dalších dokumentů od této smlouvy odvozených vč. </w:t>
      </w:r>
      <w:proofErr w:type="spellStart"/>
      <w:r w:rsidR="00FA223C">
        <w:rPr>
          <w:rFonts w:cs="Arial"/>
        </w:rPr>
        <w:t>metadat</w:t>
      </w:r>
      <w:proofErr w:type="spellEnd"/>
      <w:r w:rsidR="00FA223C">
        <w:rPr>
          <w:rFonts w:cs="Arial"/>
        </w:rPr>
        <w:t xml:space="preserve"> požadovaných k uveřejnění dle zákona </w:t>
      </w:r>
      <w:r w:rsidR="00B86711">
        <w:rPr>
          <w:rFonts w:cs="Arial"/>
        </w:rPr>
        <w:t xml:space="preserve">č. 340/2015 Sb., </w:t>
      </w:r>
      <w:r w:rsidR="00FA223C">
        <w:rPr>
          <w:rFonts w:cs="Arial"/>
        </w:rPr>
        <w:t>o registru smluv.</w:t>
      </w:r>
    </w:p>
    <w:p w14:paraId="679DC8A6" w14:textId="77777777" w:rsidR="00FA223C" w:rsidRDefault="00FA223C" w:rsidP="00FA223C">
      <w:pPr>
        <w:pStyle w:val="Odstavecseseznamem"/>
        <w:tabs>
          <w:tab w:val="left" w:pos="0"/>
          <w:tab w:val="left" w:pos="720"/>
          <w:tab w:val="left" w:pos="8400"/>
        </w:tabs>
        <w:spacing w:after="120"/>
        <w:ind w:left="357"/>
        <w:jc w:val="both"/>
      </w:pPr>
    </w:p>
    <w:p w14:paraId="2B276F7C" w14:textId="77777777" w:rsidR="00ED6399" w:rsidRDefault="00DD2FC5" w:rsidP="00A6726C">
      <w:pPr>
        <w:pStyle w:val="Nadpis6"/>
        <w:spacing w:after="100"/>
      </w:pPr>
      <w:r>
        <w:t xml:space="preserve">Článek </w:t>
      </w:r>
      <w:r w:rsidR="00660F44">
        <w:t>X</w:t>
      </w:r>
      <w:r w:rsidR="00806084">
        <w:t xml:space="preserve">. </w:t>
      </w:r>
    </w:p>
    <w:p w14:paraId="22ECA018" w14:textId="77777777" w:rsidR="00806084" w:rsidRDefault="00806084" w:rsidP="00A6726C">
      <w:pPr>
        <w:pStyle w:val="Nadpis6"/>
        <w:spacing w:after="100"/>
      </w:pPr>
      <w:r>
        <w:t>Závěrečná ustanovení</w:t>
      </w:r>
    </w:p>
    <w:p w14:paraId="6AC68D76" w14:textId="3885934C" w:rsidR="007E73CC" w:rsidRPr="009E41F3" w:rsidRDefault="007E73CC" w:rsidP="00AE6003">
      <w:pPr>
        <w:numPr>
          <w:ilvl w:val="0"/>
          <w:numId w:val="22"/>
        </w:numPr>
        <w:spacing w:before="80"/>
        <w:ind w:left="357" w:hanging="357"/>
        <w:jc w:val="both"/>
        <w:rPr>
          <w:color w:val="000000" w:themeColor="text1"/>
        </w:rPr>
      </w:pPr>
      <w:r>
        <w:t xml:space="preserve">Veškeré změny a doplňky smlouvy budou uskutečněny po vzájemné dohodě smluvních </w:t>
      </w:r>
      <w:r w:rsidRPr="009E41F3">
        <w:rPr>
          <w:color w:val="000000" w:themeColor="text1"/>
        </w:rPr>
        <w:t>stran formou písemných dodatků, podepsanými oprávněnými zástupci obou smluvních stran.</w:t>
      </w:r>
      <w:r w:rsidR="004F1915">
        <w:rPr>
          <w:color w:val="000000" w:themeColor="text1"/>
        </w:rPr>
        <w:t xml:space="preserve"> Nedílnou součástí smlouvy je příloha č. 1 – položkový rozpočet</w:t>
      </w:r>
      <w:r w:rsidR="00B60372">
        <w:rPr>
          <w:color w:val="000000" w:themeColor="text1"/>
        </w:rPr>
        <w:t xml:space="preserve"> a Příloha č. 2 – Podklad pro stanovení výše režie zhotovitele</w:t>
      </w:r>
      <w:r w:rsidR="00227791">
        <w:rPr>
          <w:color w:val="000000" w:themeColor="text1"/>
        </w:rPr>
        <w:t>.</w:t>
      </w:r>
    </w:p>
    <w:p w14:paraId="5E2DD26A" w14:textId="25198291" w:rsidR="009E41F3" w:rsidRPr="009E41F3" w:rsidRDefault="009E41F3" w:rsidP="009E41F3">
      <w:pPr>
        <w:numPr>
          <w:ilvl w:val="0"/>
          <w:numId w:val="22"/>
        </w:numPr>
        <w:spacing w:before="80"/>
        <w:ind w:left="357" w:hanging="357"/>
        <w:jc w:val="both"/>
        <w:rPr>
          <w:color w:val="000000" w:themeColor="text1"/>
        </w:rPr>
      </w:pPr>
      <w:r w:rsidRPr="009E41F3">
        <w:rPr>
          <w:color w:val="000000"/>
        </w:rPr>
        <w:t>V případě, že práva a povinnosti smluvních stran nejsou upraveny touto smlouvou, řídí se ustanoveními § 2586 a násl. občanského zákoníku subsidiárně dalšími ustanoveními občanského zákoníku.</w:t>
      </w:r>
      <w:r w:rsidR="005C388F">
        <w:rPr>
          <w:color w:val="000000"/>
        </w:rPr>
        <w:t xml:space="preserve"> Současně s tím si smluvní strany dohodly vyloučení § 2050, § 2605 odst. 2 a § 2618 občanského zákoníku.</w:t>
      </w:r>
    </w:p>
    <w:p w14:paraId="1EEE11BD" w14:textId="77777777" w:rsidR="00A230E8" w:rsidRDefault="009E41F3" w:rsidP="00AB5FCC">
      <w:pPr>
        <w:numPr>
          <w:ilvl w:val="0"/>
          <w:numId w:val="22"/>
        </w:numPr>
        <w:spacing w:before="80"/>
        <w:ind w:left="357" w:hanging="357"/>
        <w:jc w:val="both"/>
        <w:rPr>
          <w:color w:val="000000" w:themeColor="text1"/>
        </w:rPr>
      </w:pPr>
      <w:r w:rsidRPr="00A230E8">
        <w:rPr>
          <w:color w:val="000000"/>
        </w:rPr>
        <w:t>Smlouva nabývá platnosti a účinnosti dnem podpisu oprávněnými zástupci smluvních stran</w:t>
      </w:r>
      <w:r w:rsidRPr="00A230E8">
        <w:rPr>
          <w:color w:val="000000" w:themeColor="text1"/>
        </w:rPr>
        <w:t>.</w:t>
      </w:r>
    </w:p>
    <w:p w14:paraId="2E2B4259" w14:textId="77777777" w:rsidR="00A230E8" w:rsidRDefault="009E41F3" w:rsidP="00A230E8">
      <w:pPr>
        <w:numPr>
          <w:ilvl w:val="0"/>
          <w:numId w:val="22"/>
        </w:numPr>
        <w:spacing w:before="80"/>
        <w:ind w:left="357" w:hanging="357"/>
        <w:jc w:val="both"/>
        <w:rPr>
          <w:color w:val="000000" w:themeColor="text1"/>
        </w:rPr>
      </w:pPr>
      <w:r w:rsidRPr="00A230E8">
        <w:rPr>
          <w:color w:val="000000"/>
        </w:rPr>
        <w:t xml:space="preserve">Smlouva je vyhotovena ve </w:t>
      </w:r>
      <w:r w:rsidRPr="00A230E8">
        <w:rPr>
          <w:color w:val="000000" w:themeColor="text1"/>
        </w:rPr>
        <w:t>4</w:t>
      </w:r>
      <w:r w:rsidRPr="00A230E8">
        <w:rPr>
          <w:color w:val="000000"/>
        </w:rPr>
        <w:t xml:space="preserve"> stejnopisech každý s platností originálu, z nichž objednatel </w:t>
      </w:r>
      <w:r w:rsidR="003507D1" w:rsidRPr="00A230E8">
        <w:rPr>
          <w:color w:val="000000"/>
        </w:rPr>
        <w:t xml:space="preserve">i zhotovitel </w:t>
      </w:r>
      <w:r w:rsidRPr="00A230E8">
        <w:rPr>
          <w:color w:val="000000"/>
        </w:rPr>
        <w:t xml:space="preserve">obdrží </w:t>
      </w:r>
      <w:r w:rsidR="003507D1" w:rsidRPr="00A230E8">
        <w:rPr>
          <w:color w:val="000000"/>
        </w:rPr>
        <w:t>po dvou.</w:t>
      </w:r>
    </w:p>
    <w:p w14:paraId="4C9D1D22" w14:textId="7770A246" w:rsidR="00A230E8" w:rsidRDefault="00041489" w:rsidP="00A230E8">
      <w:pPr>
        <w:numPr>
          <w:ilvl w:val="0"/>
          <w:numId w:val="22"/>
        </w:numPr>
        <w:spacing w:before="80"/>
        <w:ind w:left="357" w:hanging="357"/>
        <w:jc w:val="both"/>
        <w:rPr>
          <w:color w:val="000000" w:themeColor="text1"/>
        </w:rPr>
      </w:pPr>
      <w:r w:rsidRPr="00A230E8">
        <w:rPr>
          <w:color w:val="000000"/>
        </w:rPr>
        <w:lastRenderedPageBreak/>
        <w:t xml:space="preserve">Zhotovitel bere na vědomí, že objednatel je </w:t>
      </w:r>
      <w:r w:rsidR="00AB5FCC" w:rsidRPr="00A230E8">
        <w:rPr>
          <w:color w:val="000000"/>
        </w:rPr>
        <w:t>povinen</w:t>
      </w:r>
      <w:r w:rsidRPr="00A230E8">
        <w:rPr>
          <w:color w:val="000000"/>
        </w:rPr>
        <w:t xml:space="preserve"> </w:t>
      </w:r>
      <w:r w:rsidR="00FA1431">
        <w:rPr>
          <w:color w:val="000000"/>
        </w:rPr>
        <w:t>uveřejnit dle § 147a odst. 1 písm. a) ZVZ tuto smlouvu, včetně všech jejích změn a dodatků. Dále je Zhotovitel srozuměn s</w:t>
      </w:r>
      <w:r w:rsidR="00913B10">
        <w:rPr>
          <w:color w:val="000000"/>
        </w:rPr>
        <w:t xml:space="preserve"> </w:t>
      </w:r>
      <w:r w:rsidR="00FA1431">
        <w:rPr>
          <w:color w:val="000000"/>
        </w:rPr>
        <w:t xml:space="preserve">tím, že </w:t>
      </w:r>
      <w:r w:rsidR="00AB5FCC" w:rsidRPr="00A230E8">
        <w:rPr>
          <w:color w:val="000000"/>
        </w:rPr>
        <w:t>dle § 147a odst. 1 písm. b) ZVZ</w:t>
      </w:r>
      <w:r w:rsidR="00FA1431">
        <w:rPr>
          <w:color w:val="000000"/>
        </w:rPr>
        <w:t xml:space="preserve"> je Objednatel povinen uveřejnit na Profilu výši skutečně uhrazené ceny za plnění veřejné zakázky</w:t>
      </w:r>
      <w:r w:rsidR="00AB5FCC" w:rsidRPr="00A230E8">
        <w:rPr>
          <w:color w:val="000000"/>
        </w:rPr>
        <w:t xml:space="preserve">, přičemž </w:t>
      </w:r>
      <w:r w:rsidR="00FA1431">
        <w:rPr>
          <w:color w:val="000000"/>
        </w:rPr>
        <w:t>P</w:t>
      </w:r>
      <w:r w:rsidR="00AB5FCC" w:rsidRPr="00A230E8">
        <w:rPr>
          <w:color w:val="000000"/>
        </w:rPr>
        <w:t>rofilem objednatele se ve smyslu § 17 písm. w) ZVZ rozumí elektronický nástroj, prostřednictvím kterého objednatel jako zadavatel podle tohoto zákona uveřejňuje informace a dokumenty ke svým veřejným zakázkám způsobem, který umožňuje neomezený a přímý dálkový přístup, a jehož internetové adresa je uveřejněna ve Věstníku veřejných zakázek; požadavky na náležitosti profilu objednatele stanoví prováděcí právní předpis.</w:t>
      </w:r>
      <w:r w:rsidR="00B84EA0">
        <w:rPr>
          <w:color w:val="000000"/>
        </w:rPr>
        <w:t xml:space="preserve"> </w:t>
      </w:r>
      <w:r w:rsidR="00D2479C">
        <w:rPr>
          <w:color w:val="000000"/>
        </w:rPr>
        <w:t>Dle § 147a odst. 1 písm. c) ZVZ je Zhotovitel povinen uveřejnit též seznam subdodavatelů Zhotovitele.</w:t>
      </w:r>
      <w:r w:rsidR="00BC5C54">
        <w:rPr>
          <w:color w:val="000000"/>
        </w:rPr>
        <w:t xml:space="preserve"> </w:t>
      </w:r>
      <w:r w:rsidR="00B84EA0">
        <w:rPr>
          <w:color w:val="000000"/>
        </w:rPr>
        <w:t xml:space="preserve">Současně s tím je Zhotovitel srozuměn s tím, že Objednatel je povinen zveřejnit obraz smlouvy a jejích případných změn (dodatků) a dalších smluv od této smlouvy odvozených včetně </w:t>
      </w:r>
      <w:proofErr w:type="spellStart"/>
      <w:r w:rsidR="00B84EA0">
        <w:rPr>
          <w:color w:val="000000"/>
        </w:rPr>
        <w:t>metadat</w:t>
      </w:r>
      <w:proofErr w:type="spellEnd"/>
      <w:r w:rsidR="00B84EA0">
        <w:rPr>
          <w:color w:val="000000"/>
        </w:rPr>
        <w:t xml:space="preserve"> požadovaných k uveřejnění dle zákona č. 340/2015 Sb., o registru smluv.</w:t>
      </w:r>
    </w:p>
    <w:p w14:paraId="42738229" w14:textId="77777777" w:rsidR="00A230E8" w:rsidRDefault="009E41F3" w:rsidP="00A230E8">
      <w:pPr>
        <w:numPr>
          <w:ilvl w:val="0"/>
          <w:numId w:val="22"/>
        </w:numPr>
        <w:spacing w:before="80"/>
        <w:ind w:left="357" w:hanging="357"/>
        <w:jc w:val="both"/>
        <w:rPr>
          <w:color w:val="000000" w:themeColor="text1"/>
        </w:rPr>
      </w:pPr>
      <w:r w:rsidRPr="00A230E8">
        <w:rPr>
          <w:color w:val="000000"/>
        </w:rPr>
        <w:t xml:space="preserve">Ukončením účinnosti této smlouvy nejsou dotčena ustanovení smlouvy týkající se záruk, nároku z vadného plnění, nároku z náhrady škody, nároku ze smluvních pokut či úroků z prodlení, ustanovení o ochraně informací, licenčních ujednání, ani další ustanovení a nároky, z jejichž povahy vyplývá, že mají trvat i po zániku účinnosti této smlouvy. </w:t>
      </w:r>
    </w:p>
    <w:p w14:paraId="64552C72" w14:textId="77777777" w:rsidR="009E41F3" w:rsidRPr="00A230E8" w:rsidRDefault="009E41F3" w:rsidP="00A230E8">
      <w:pPr>
        <w:numPr>
          <w:ilvl w:val="0"/>
          <w:numId w:val="22"/>
        </w:numPr>
        <w:spacing w:before="80"/>
        <w:ind w:left="357" w:hanging="357"/>
        <w:jc w:val="both"/>
        <w:rPr>
          <w:color w:val="000000" w:themeColor="text1"/>
        </w:rPr>
      </w:pPr>
      <w:r w:rsidRPr="00A230E8">
        <w:rPr>
          <w:color w:val="000000"/>
        </w:rPr>
        <w:t>Smluvní strany prohlašují, že se s obsahem smlouvy seznámily, rozumějí mu a souhlasí s ním, a dále potvrzují, že smlouva je uzavřena bez jakýchkoli podmínek znevýhodňujících jednu ze stran. Tato smlouva je projevem vážné, pravé a svobodné vůle smluvních stran, na důkaz čehož připojují své vlastnoruční podpisy.</w:t>
      </w:r>
    </w:p>
    <w:p w14:paraId="3296EB2E" w14:textId="77777777" w:rsidR="009D0C77" w:rsidRDefault="009D0C77" w:rsidP="009E41F3">
      <w:pPr>
        <w:tabs>
          <w:tab w:val="left" w:pos="0"/>
          <w:tab w:val="left" w:pos="720"/>
          <w:tab w:val="left" w:pos="8400"/>
        </w:tabs>
        <w:jc w:val="both"/>
        <w:rPr>
          <w:color w:val="000000" w:themeColor="text1"/>
        </w:rPr>
      </w:pPr>
    </w:p>
    <w:p w14:paraId="62C90E6A" w14:textId="77777777" w:rsidR="001B73C1" w:rsidRDefault="001B73C1" w:rsidP="009E41F3">
      <w:pPr>
        <w:tabs>
          <w:tab w:val="left" w:pos="0"/>
          <w:tab w:val="left" w:pos="720"/>
          <w:tab w:val="left" w:pos="8400"/>
        </w:tabs>
        <w:jc w:val="both"/>
        <w:rPr>
          <w:color w:val="000000" w:themeColor="text1"/>
        </w:rPr>
      </w:pPr>
    </w:p>
    <w:p w14:paraId="563AD604" w14:textId="77777777" w:rsidR="004F064F" w:rsidRDefault="003507D1" w:rsidP="009E41F3">
      <w:pPr>
        <w:tabs>
          <w:tab w:val="left" w:pos="0"/>
          <w:tab w:val="left" w:pos="720"/>
          <w:tab w:val="left" w:pos="8400"/>
        </w:tabs>
        <w:jc w:val="both"/>
        <w:rPr>
          <w:color w:val="000000" w:themeColor="text1"/>
        </w:rPr>
      </w:pPr>
      <w:r>
        <w:rPr>
          <w:color w:val="000000" w:themeColor="text1"/>
        </w:rPr>
        <w:t>Objednatel:                                                         Zhotovitel:</w:t>
      </w:r>
    </w:p>
    <w:p w14:paraId="2A314BAB" w14:textId="77777777" w:rsidR="001B73C1" w:rsidRDefault="001B73C1" w:rsidP="009E41F3">
      <w:pPr>
        <w:tabs>
          <w:tab w:val="left" w:pos="0"/>
          <w:tab w:val="left" w:pos="720"/>
          <w:tab w:val="left" w:pos="8400"/>
        </w:tabs>
        <w:jc w:val="both"/>
        <w:rPr>
          <w:color w:val="000000" w:themeColor="text1"/>
        </w:rPr>
      </w:pPr>
    </w:p>
    <w:p w14:paraId="4030AE65" w14:textId="77777777" w:rsidR="009E41F3" w:rsidRPr="009E41F3" w:rsidRDefault="008F6B1D" w:rsidP="009E41F3">
      <w:pPr>
        <w:tabs>
          <w:tab w:val="left" w:pos="0"/>
          <w:tab w:val="left" w:pos="720"/>
          <w:tab w:val="left" w:pos="8400"/>
        </w:tabs>
        <w:jc w:val="both"/>
      </w:pPr>
      <w:r>
        <w:t>V Praze dne ……</w:t>
      </w:r>
      <w:proofErr w:type="gramStart"/>
      <w:r>
        <w:t>…</w:t>
      </w:r>
      <w:r w:rsidR="009E41F3" w:rsidRPr="009E41F3">
        <w:t xml:space="preserve">          </w:t>
      </w:r>
      <w:r w:rsidR="009E41F3">
        <w:t xml:space="preserve">                          </w:t>
      </w:r>
      <w:r>
        <w:t xml:space="preserve">       V Praze</w:t>
      </w:r>
      <w:proofErr w:type="gramEnd"/>
      <w:r>
        <w:t xml:space="preserve"> dne ………</w:t>
      </w:r>
    </w:p>
    <w:tbl>
      <w:tblPr>
        <w:tblpPr w:leftFromText="141" w:rightFromText="141" w:vertAnchor="text" w:tblpX="70" w:tblpY="1"/>
        <w:tblOverlap w:val="never"/>
        <w:tblW w:w="0" w:type="auto"/>
        <w:tblCellMar>
          <w:left w:w="70" w:type="dxa"/>
          <w:right w:w="70" w:type="dxa"/>
        </w:tblCellMar>
        <w:tblLook w:val="00A0" w:firstRow="1" w:lastRow="0" w:firstColumn="1" w:lastColumn="0" w:noHBand="0" w:noVBand="0"/>
      </w:tblPr>
      <w:tblGrid>
        <w:gridCol w:w="4556"/>
        <w:gridCol w:w="4563"/>
      </w:tblGrid>
      <w:tr w:rsidR="009E41F3" w:rsidRPr="009E41F3" w14:paraId="3D88EFD5" w14:textId="77777777" w:rsidTr="00C7001D">
        <w:trPr>
          <w:trHeight w:val="1589"/>
        </w:trPr>
        <w:tc>
          <w:tcPr>
            <w:tcW w:w="4556" w:type="dxa"/>
          </w:tcPr>
          <w:p w14:paraId="269F3947" w14:textId="77777777" w:rsidR="009E41F3" w:rsidRDefault="009E41F3" w:rsidP="00C7001D">
            <w:pPr>
              <w:pBdr>
                <w:bottom w:val="single" w:sz="12" w:space="1" w:color="auto"/>
              </w:pBdr>
            </w:pPr>
          </w:p>
          <w:p w14:paraId="45651170" w14:textId="77777777" w:rsidR="003507D1" w:rsidRDefault="003507D1" w:rsidP="00C7001D">
            <w:pPr>
              <w:pBdr>
                <w:bottom w:val="single" w:sz="12" w:space="1" w:color="auto"/>
              </w:pBdr>
            </w:pPr>
          </w:p>
          <w:p w14:paraId="515ADBD0" w14:textId="77777777" w:rsidR="003507D1" w:rsidRPr="009E41F3" w:rsidRDefault="003507D1" w:rsidP="00C7001D">
            <w:pPr>
              <w:pBdr>
                <w:bottom w:val="single" w:sz="12" w:space="1" w:color="auto"/>
              </w:pBdr>
            </w:pPr>
          </w:p>
          <w:p w14:paraId="25AFAA82" w14:textId="77777777" w:rsidR="009E41F3" w:rsidRPr="009E41F3" w:rsidRDefault="009E41F3" w:rsidP="00C7001D">
            <w:r w:rsidRPr="009E41F3">
              <w:t>Česká republika Ministerstvo zemědělství</w:t>
            </w:r>
          </w:p>
          <w:p w14:paraId="5F2CFEF0" w14:textId="77777777" w:rsidR="003507D1" w:rsidRPr="009E41F3" w:rsidRDefault="003507D1" w:rsidP="003507D1">
            <w:pPr>
              <w:tabs>
                <w:tab w:val="left" w:pos="4820"/>
              </w:tabs>
            </w:pPr>
            <w:r w:rsidRPr="00114B79">
              <w:t>Ing. Simon</w:t>
            </w:r>
            <w:r>
              <w:t>a</w:t>
            </w:r>
            <w:r w:rsidRPr="00114B79">
              <w:t xml:space="preserve"> Prečanov</w:t>
            </w:r>
            <w:r>
              <w:t>á</w:t>
            </w:r>
            <w:r w:rsidRPr="009E41F3">
              <w:t xml:space="preserve">                                        </w:t>
            </w:r>
          </w:p>
          <w:p w14:paraId="5C3D227D" w14:textId="77777777" w:rsidR="009E41F3" w:rsidRPr="009E41F3" w:rsidRDefault="009E41F3" w:rsidP="00C7001D">
            <w:pPr>
              <w:tabs>
                <w:tab w:val="left" w:pos="4820"/>
              </w:tabs>
            </w:pPr>
            <w:r w:rsidRPr="009E41F3">
              <w:t>ředitel</w:t>
            </w:r>
            <w:r w:rsidR="0005086B">
              <w:t>ka</w:t>
            </w:r>
            <w:r w:rsidRPr="009E41F3">
              <w:t xml:space="preserve"> odboru </w:t>
            </w:r>
            <w:r w:rsidR="00114B79" w:rsidRPr="00114B79">
              <w:t>strategie a trvale udržitelného rozvoje</w:t>
            </w:r>
          </w:p>
          <w:p w14:paraId="3061056E" w14:textId="77777777" w:rsidR="009E41F3" w:rsidRPr="009E41F3" w:rsidRDefault="009E41F3" w:rsidP="00A230E8">
            <w:pPr>
              <w:tabs>
                <w:tab w:val="left" w:pos="4820"/>
              </w:tabs>
            </w:pPr>
          </w:p>
        </w:tc>
        <w:tc>
          <w:tcPr>
            <w:tcW w:w="4563" w:type="dxa"/>
          </w:tcPr>
          <w:p w14:paraId="151A15A5" w14:textId="77777777" w:rsidR="009E41F3" w:rsidRDefault="009E41F3" w:rsidP="00C7001D">
            <w:pPr>
              <w:pBdr>
                <w:bottom w:val="single" w:sz="12" w:space="1" w:color="auto"/>
              </w:pBdr>
            </w:pPr>
          </w:p>
          <w:p w14:paraId="24BD15C3" w14:textId="77777777" w:rsidR="003507D1" w:rsidRDefault="003507D1" w:rsidP="00C7001D">
            <w:pPr>
              <w:pBdr>
                <w:bottom w:val="single" w:sz="12" w:space="1" w:color="auto"/>
              </w:pBdr>
            </w:pPr>
          </w:p>
          <w:p w14:paraId="04F8A3DF" w14:textId="77777777" w:rsidR="003507D1" w:rsidRPr="009E41F3" w:rsidRDefault="003507D1" w:rsidP="00C7001D">
            <w:pPr>
              <w:pBdr>
                <w:bottom w:val="single" w:sz="12" w:space="1" w:color="auto"/>
              </w:pBdr>
            </w:pPr>
          </w:p>
          <w:p w14:paraId="51B3672B" w14:textId="77777777" w:rsidR="009E41F3" w:rsidRPr="009E41F3" w:rsidRDefault="009E41F3" w:rsidP="00C7001D">
            <w:pPr>
              <w:tabs>
                <w:tab w:val="left" w:pos="4820"/>
              </w:tabs>
              <w:spacing w:before="80"/>
            </w:pPr>
            <w:r w:rsidRPr="009E41F3">
              <w:t>Výzkumný ústav meliorací a ochrany půdy, v. v. i.</w:t>
            </w:r>
          </w:p>
          <w:p w14:paraId="6A89CF8F" w14:textId="77777777" w:rsidR="003507D1" w:rsidRDefault="003507D1" w:rsidP="00C7001D">
            <w:pPr>
              <w:tabs>
                <w:tab w:val="left" w:pos="4820"/>
              </w:tabs>
            </w:pPr>
            <w:r w:rsidRPr="009E41F3">
              <w:t>Ing. Jiří Hladík, Ph.D.</w:t>
            </w:r>
          </w:p>
          <w:p w14:paraId="43EC9337" w14:textId="77777777" w:rsidR="009E41F3" w:rsidRPr="009E41F3" w:rsidRDefault="009E41F3" w:rsidP="00C7001D">
            <w:pPr>
              <w:tabs>
                <w:tab w:val="left" w:pos="4820"/>
              </w:tabs>
            </w:pPr>
            <w:r w:rsidRPr="009E41F3">
              <w:t>ředitel ústavu</w:t>
            </w:r>
          </w:p>
          <w:p w14:paraId="65D87EE4" w14:textId="77777777" w:rsidR="009E41F3" w:rsidRPr="001B73C1" w:rsidRDefault="009E41F3" w:rsidP="00C7001D">
            <w:pPr>
              <w:tabs>
                <w:tab w:val="left" w:pos="4820"/>
              </w:tabs>
            </w:pPr>
          </w:p>
        </w:tc>
      </w:tr>
    </w:tbl>
    <w:p w14:paraId="496593A6" w14:textId="77777777" w:rsidR="003B04A4" w:rsidRDefault="003B04A4">
      <w:pPr>
        <w:jc w:val="both"/>
        <w:sectPr w:rsidR="003B04A4" w:rsidSect="00C7001D">
          <w:footerReference w:type="default" r:id="rId9"/>
          <w:pgSz w:w="11906" w:h="16838"/>
          <w:pgMar w:top="1077" w:right="1361" w:bottom="1021" w:left="1361" w:header="709" w:footer="709" w:gutter="0"/>
          <w:cols w:space="708"/>
        </w:sectPr>
      </w:pPr>
    </w:p>
    <w:p w14:paraId="58DE15E7" w14:textId="77777777" w:rsidR="003D698D" w:rsidRDefault="003D698D" w:rsidP="009D0C77">
      <w:pPr>
        <w:tabs>
          <w:tab w:val="left" w:pos="4820"/>
        </w:tabs>
      </w:pPr>
    </w:p>
    <w:p w14:paraId="13D7A67A" w14:textId="77777777" w:rsidR="00944CCB" w:rsidRDefault="00944CCB" w:rsidP="009D0C77">
      <w:pPr>
        <w:tabs>
          <w:tab w:val="left" w:pos="4820"/>
        </w:tabs>
        <w:sectPr w:rsidR="00944CCB" w:rsidSect="00505187">
          <w:type w:val="continuous"/>
          <w:pgSz w:w="11906" w:h="16838"/>
          <w:pgMar w:top="1077" w:right="1361" w:bottom="1077" w:left="1361" w:header="709" w:footer="709" w:gutter="0"/>
          <w:cols w:num="2" w:space="708"/>
        </w:sectPr>
      </w:pPr>
    </w:p>
    <w:p w14:paraId="6E48C4BB" w14:textId="675F8DA1" w:rsidR="00944CCB" w:rsidRDefault="004F1915" w:rsidP="009D0C77">
      <w:pPr>
        <w:tabs>
          <w:tab w:val="left" w:pos="4820"/>
        </w:tabs>
      </w:pPr>
      <w:r>
        <w:lastRenderedPageBreak/>
        <w:t>Příloha č. 1 – položkový rozpočet díla</w:t>
      </w:r>
    </w:p>
    <w:p w14:paraId="219BDE40" w14:textId="77777777" w:rsidR="00944CCB" w:rsidRDefault="00944CCB"/>
    <w:tbl>
      <w:tblPr>
        <w:tblW w:w="15160" w:type="dxa"/>
        <w:tblInd w:w="75" w:type="dxa"/>
        <w:tblCellMar>
          <w:left w:w="70" w:type="dxa"/>
          <w:right w:w="70" w:type="dxa"/>
        </w:tblCellMar>
        <w:tblLook w:val="04A0" w:firstRow="1" w:lastRow="0" w:firstColumn="1" w:lastColumn="0" w:noHBand="0" w:noVBand="1"/>
      </w:tblPr>
      <w:tblGrid>
        <w:gridCol w:w="1555"/>
        <w:gridCol w:w="3885"/>
        <w:gridCol w:w="2020"/>
        <w:gridCol w:w="1540"/>
        <w:gridCol w:w="1540"/>
        <w:gridCol w:w="1540"/>
        <w:gridCol w:w="1540"/>
        <w:gridCol w:w="1540"/>
      </w:tblGrid>
      <w:tr w:rsidR="0048611D" w14:paraId="5DE6F8F8" w14:textId="77777777" w:rsidTr="0048611D">
        <w:trPr>
          <w:trHeight w:val="435"/>
        </w:trPr>
        <w:tc>
          <w:tcPr>
            <w:tcW w:w="155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246B123" w14:textId="73DF1707" w:rsidR="00944CCB" w:rsidRDefault="0048611D">
            <w:pPr>
              <w:rPr>
                <w:rFonts w:ascii="Arial" w:hAnsi="Arial" w:cs="Arial"/>
                <w:b/>
                <w:bCs/>
                <w:color w:val="000000"/>
                <w:sz w:val="16"/>
                <w:szCs w:val="16"/>
              </w:rPr>
            </w:pPr>
            <w:r>
              <w:rPr>
                <w:rFonts w:ascii="Arial" w:hAnsi="Arial" w:cs="Arial"/>
                <w:b/>
                <w:bCs/>
                <w:color w:val="000000"/>
                <w:sz w:val="16"/>
                <w:szCs w:val="16"/>
              </w:rPr>
              <w:t>Termín plnění:</w:t>
            </w:r>
          </w:p>
        </w:tc>
        <w:tc>
          <w:tcPr>
            <w:tcW w:w="3885" w:type="dxa"/>
            <w:tcBorders>
              <w:top w:val="single" w:sz="4" w:space="0" w:color="auto"/>
              <w:left w:val="nil"/>
              <w:bottom w:val="single" w:sz="4" w:space="0" w:color="auto"/>
              <w:right w:val="single" w:sz="4" w:space="0" w:color="auto"/>
            </w:tcBorders>
            <w:shd w:val="clear" w:color="000000" w:fill="BDD7EE"/>
            <w:noWrap/>
            <w:vAlign w:val="center"/>
            <w:hideMark/>
          </w:tcPr>
          <w:p w14:paraId="7D067D61" w14:textId="77777777" w:rsidR="00944CCB" w:rsidRDefault="00944CCB">
            <w:pPr>
              <w:rPr>
                <w:rFonts w:ascii="Arial" w:hAnsi="Arial" w:cs="Arial"/>
                <w:b/>
                <w:bCs/>
                <w:color w:val="000000"/>
                <w:sz w:val="16"/>
                <w:szCs w:val="16"/>
              </w:rPr>
            </w:pPr>
            <w:r>
              <w:rPr>
                <w:rFonts w:ascii="Arial" w:hAnsi="Arial" w:cs="Arial"/>
                <w:b/>
                <w:bCs/>
                <w:color w:val="000000"/>
                <w:sz w:val="16"/>
                <w:szCs w:val="16"/>
              </w:rPr>
              <w:t>Činnosti</w:t>
            </w:r>
          </w:p>
        </w:tc>
        <w:tc>
          <w:tcPr>
            <w:tcW w:w="2020" w:type="dxa"/>
            <w:tcBorders>
              <w:top w:val="single" w:sz="4" w:space="0" w:color="auto"/>
              <w:left w:val="nil"/>
              <w:bottom w:val="single" w:sz="4" w:space="0" w:color="auto"/>
              <w:right w:val="single" w:sz="4" w:space="0" w:color="auto"/>
            </w:tcBorders>
            <w:shd w:val="clear" w:color="000000" w:fill="BDD7EE"/>
            <w:noWrap/>
            <w:vAlign w:val="center"/>
            <w:hideMark/>
          </w:tcPr>
          <w:p w14:paraId="7D04E121" w14:textId="77777777" w:rsidR="00944CCB" w:rsidRDefault="00944CCB">
            <w:pPr>
              <w:rPr>
                <w:rFonts w:ascii="Arial" w:hAnsi="Arial" w:cs="Arial"/>
                <w:b/>
                <w:bCs/>
                <w:color w:val="000000"/>
                <w:sz w:val="16"/>
                <w:szCs w:val="16"/>
              </w:rPr>
            </w:pPr>
            <w:r>
              <w:rPr>
                <w:rFonts w:ascii="Arial" w:hAnsi="Arial" w:cs="Arial"/>
                <w:b/>
                <w:bCs/>
                <w:color w:val="000000"/>
                <w:sz w:val="16"/>
                <w:szCs w:val="16"/>
              </w:rPr>
              <w:t>Cena celkem (bez DPH)</w:t>
            </w:r>
          </w:p>
        </w:tc>
        <w:tc>
          <w:tcPr>
            <w:tcW w:w="1540" w:type="dxa"/>
            <w:tcBorders>
              <w:top w:val="single" w:sz="4" w:space="0" w:color="auto"/>
              <w:left w:val="nil"/>
              <w:bottom w:val="single" w:sz="4" w:space="0" w:color="auto"/>
              <w:right w:val="single" w:sz="4" w:space="0" w:color="auto"/>
            </w:tcBorders>
            <w:shd w:val="clear" w:color="000000" w:fill="E1EDF7"/>
            <w:vAlign w:val="center"/>
            <w:hideMark/>
          </w:tcPr>
          <w:p w14:paraId="3F3DA899" w14:textId="77777777" w:rsidR="00944CCB" w:rsidRDefault="00944CCB">
            <w:pPr>
              <w:rPr>
                <w:rFonts w:ascii="Arial" w:hAnsi="Arial" w:cs="Arial"/>
                <w:b/>
                <w:bCs/>
                <w:color w:val="000000"/>
                <w:sz w:val="16"/>
                <w:szCs w:val="16"/>
              </w:rPr>
            </w:pPr>
            <w:r>
              <w:rPr>
                <w:rFonts w:ascii="Arial" w:hAnsi="Arial" w:cs="Arial"/>
                <w:b/>
                <w:bCs/>
                <w:color w:val="000000"/>
                <w:sz w:val="16"/>
                <w:szCs w:val="16"/>
              </w:rPr>
              <w:t>osobní náklady</w:t>
            </w:r>
          </w:p>
        </w:tc>
        <w:tc>
          <w:tcPr>
            <w:tcW w:w="1540" w:type="dxa"/>
            <w:tcBorders>
              <w:top w:val="single" w:sz="4" w:space="0" w:color="auto"/>
              <w:left w:val="nil"/>
              <w:bottom w:val="single" w:sz="4" w:space="0" w:color="auto"/>
              <w:right w:val="single" w:sz="4" w:space="0" w:color="auto"/>
            </w:tcBorders>
            <w:shd w:val="clear" w:color="000000" w:fill="E1EDF7"/>
            <w:vAlign w:val="center"/>
            <w:hideMark/>
          </w:tcPr>
          <w:p w14:paraId="3B79C7EE" w14:textId="77777777" w:rsidR="00944CCB" w:rsidRDefault="00944CCB">
            <w:pPr>
              <w:rPr>
                <w:rFonts w:ascii="Arial" w:hAnsi="Arial" w:cs="Arial"/>
                <w:b/>
                <w:bCs/>
                <w:color w:val="000000"/>
                <w:sz w:val="16"/>
                <w:szCs w:val="16"/>
              </w:rPr>
            </w:pPr>
            <w:r>
              <w:rPr>
                <w:rFonts w:ascii="Arial" w:hAnsi="Arial" w:cs="Arial"/>
                <w:b/>
                <w:bCs/>
                <w:color w:val="000000"/>
                <w:sz w:val="16"/>
                <w:szCs w:val="16"/>
              </w:rPr>
              <w:t>materiál, drobný majetek, služby</w:t>
            </w:r>
          </w:p>
        </w:tc>
        <w:tc>
          <w:tcPr>
            <w:tcW w:w="1540" w:type="dxa"/>
            <w:tcBorders>
              <w:top w:val="single" w:sz="4" w:space="0" w:color="auto"/>
              <w:left w:val="nil"/>
              <w:bottom w:val="single" w:sz="4" w:space="0" w:color="auto"/>
              <w:right w:val="single" w:sz="4" w:space="0" w:color="auto"/>
            </w:tcBorders>
            <w:shd w:val="clear" w:color="000000" w:fill="E1EDF7"/>
            <w:vAlign w:val="center"/>
            <w:hideMark/>
          </w:tcPr>
          <w:p w14:paraId="49F7C0D7" w14:textId="77777777" w:rsidR="00944CCB" w:rsidRDefault="00944CCB">
            <w:pPr>
              <w:rPr>
                <w:rFonts w:ascii="Arial" w:hAnsi="Arial" w:cs="Arial"/>
                <w:b/>
                <w:bCs/>
                <w:color w:val="000000"/>
                <w:sz w:val="16"/>
                <w:szCs w:val="16"/>
              </w:rPr>
            </w:pPr>
            <w:r>
              <w:rPr>
                <w:rFonts w:ascii="Arial" w:hAnsi="Arial" w:cs="Arial"/>
                <w:b/>
                <w:bCs/>
                <w:color w:val="000000"/>
                <w:sz w:val="16"/>
                <w:szCs w:val="16"/>
              </w:rPr>
              <w:t>odpisy</w:t>
            </w:r>
          </w:p>
        </w:tc>
        <w:tc>
          <w:tcPr>
            <w:tcW w:w="1540" w:type="dxa"/>
            <w:tcBorders>
              <w:top w:val="single" w:sz="4" w:space="0" w:color="auto"/>
              <w:left w:val="nil"/>
              <w:bottom w:val="single" w:sz="4" w:space="0" w:color="auto"/>
              <w:right w:val="single" w:sz="4" w:space="0" w:color="auto"/>
            </w:tcBorders>
            <w:shd w:val="clear" w:color="000000" w:fill="E1EDF7"/>
            <w:vAlign w:val="center"/>
            <w:hideMark/>
          </w:tcPr>
          <w:p w14:paraId="40ADC79B" w14:textId="77777777" w:rsidR="00944CCB" w:rsidRDefault="00944CCB">
            <w:pPr>
              <w:rPr>
                <w:rFonts w:ascii="Arial" w:hAnsi="Arial" w:cs="Arial"/>
                <w:b/>
                <w:bCs/>
                <w:color w:val="000000"/>
                <w:sz w:val="16"/>
                <w:szCs w:val="16"/>
              </w:rPr>
            </w:pPr>
            <w:r>
              <w:rPr>
                <w:rFonts w:ascii="Arial" w:hAnsi="Arial" w:cs="Arial"/>
                <w:b/>
                <w:bCs/>
                <w:color w:val="000000"/>
                <w:sz w:val="16"/>
                <w:szCs w:val="16"/>
              </w:rPr>
              <w:t>cestovné</w:t>
            </w:r>
          </w:p>
        </w:tc>
        <w:tc>
          <w:tcPr>
            <w:tcW w:w="1540" w:type="dxa"/>
            <w:tcBorders>
              <w:top w:val="single" w:sz="4" w:space="0" w:color="auto"/>
              <w:left w:val="nil"/>
              <w:bottom w:val="single" w:sz="4" w:space="0" w:color="auto"/>
              <w:right w:val="single" w:sz="4" w:space="0" w:color="auto"/>
            </w:tcBorders>
            <w:shd w:val="clear" w:color="000000" w:fill="E1EDF7"/>
            <w:vAlign w:val="center"/>
            <w:hideMark/>
          </w:tcPr>
          <w:p w14:paraId="65CF546E" w14:textId="77777777" w:rsidR="00944CCB" w:rsidRDefault="00944CCB">
            <w:pPr>
              <w:rPr>
                <w:rFonts w:ascii="Arial" w:hAnsi="Arial" w:cs="Arial"/>
                <w:b/>
                <w:bCs/>
                <w:color w:val="000000"/>
                <w:sz w:val="16"/>
                <w:szCs w:val="16"/>
              </w:rPr>
            </w:pPr>
            <w:r>
              <w:rPr>
                <w:rFonts w:ascii="Arial" w:hAnsi="Arial" w:cs="Arial"/>
                <w:b/>
                <w:bCs/>
                <w:color w:val="000000"/>
                <w:sz w:val="16"/>
                <w:szCs w:val="16"/>
              </w:rPr>
              <w:t>režijní náklady</w:t>
            </w:r>
          </w:p>
        </w:tc>
      </w:tr>
      <w:tr w:rsidR="00944CCB" w14:paraId="5512CFD4" w14:textId="77777777" w:rsidTr="00685A9B">
        <w:trPr>
          <w:trHeight w:val="765"/>
        </w:trPr>
        <w:tc>
          <w:tcPr>
            <w:tcW w:w="1555" w:type="dxa"/>
            <w:tcBorders>
              <w:top w:val="nil"/>
              <w:left w:val="single" w:sz="4" w:space="0" w:color="auto"/>
              <w:bottom w:val="single" w:sz="4" w:space="0" w:color="auto"/>
              <w:right w:val="single" w:sz="4" w:space="0" w:color="auto"/>
            </w:tcBorders>
            <w:shd w:val="clear" w:color="000000" w:fill="BDD7EE"/>
            <w:noWrap/>
            <w:vAlign w:val="center"/>
            <w:hideMark/>
          </w:tcPr>
          <w:p w14:paraId="00EA2959" w14:textId="3981936A" w:rsidR="00944CCB" w:rsidRDefault="002F7B84">
            <w:pPr>
              <w:rPr>
                <w:rFonts w:ascii="Arial" w:hAnsi="Arial" w:cs="Arial"/>
                <w:b/>
                <w:bCs/>
                <w:color w:val="000000"/>
                <w:sz w:val="16"/>
                <w:szCs w:val="16"/>
              </w:rPr>
            </w:pPr>
            <w:r>
              <w:rPr>
                <w:rFonts w:ascii="Arial" w:hAnsi="Arial" w:cs="Arial"/>
                <w:b/>
                <w:bCs/>
                <w:color w:val="000000"/>
                <w:sz w:val="16"/>
                <w:szCs w:val="16"/>
              </w:rPr>
              <w:t>9</w:t>
            </w:r>
            <w:r w:rsidR="0048611D">
              <w:rPr>
                <w:rFonts w:ascii="Arial" w:hAnsi="Arial" w:cs="Arial"/>
                <w:b/>
                <w:bCs/>
                <w:color w:val="000000"/>
                <w:sz w:val="16"/>
                <w:szCs w:val="16"/>
              </w:rPr>
              <w:t>. 12. 2016</w:t>
            </w:r>
          </w:p>
        </w:tc>
        <w:tc>
          <w:tcPr>
            <w:tcW w:w="3885" w:type="dxa"/>
            <w:tcBorders>
              <w:top w:val="nil"/>
              <w:left w:val="nil"/>
              <w:bottom w:val="single" w:sz="4" w:space="0" w:color="auto"/>
              <w:right w:val="single" w:sz="4" w:space="0" w:color="auto"/>
            </w:tcBorders>
            <w:shd w:val="clear" w:color="auto" w:fill="auto"/>
            <w:vAlign w:val="center"/>
            <w:hideMark/>
          </w:tcPr>
          <w:p w14:paraId="3240FA59" w14:textId="77777777" w:rsidR="00944CCB" w:rsidRDefault="00944CCB">
            <w:pPr>
              <w:rPr>
                <w:rFonts w:ascii="Arial" w:hAnsi="Arial" w:cs="Arial"/>
                <w:color w:val="000000"/>
                <w:sz w:val="16"/>
                <w:szCs w:val="16"/>
              </w:rPr>
            </w:pPr>
            <w:r>
              <w:rPr>
                <w:rFonts w:ascii="Arial" w:hAnsi="Arial" w:cs="Arial"/>
                <w:color w:val="000000"/>
                <w:sz w:val="16"/>
                <w:szCs w:val="16"/>
              </w:rPr>
              <w:t xml:space="preserve">Aktualizace vstupních vrstev pro výpočet vrstvy erozní ohroženosti (LS faktor, C faktor, K faktor, přípustná ztráta </w:t>
            </w:r>
            <w:proofErr w:type="spellStart"/>
            <w:r>
              <w:rPr>
                <w:rFonts w:ascii="Arial" w:hAnsi="Arial" w:cs="Arial"/>
                <w:color w:val="000000"/>
                <w:sz w:val="16"/>
                <w:szCs w:val="16"/>
              </w:rPr>
              <w:t>Gp</w:t>
            </w:r>
            <w:proofErr w:type="spellEnd"/>
            <w:r>
              <w:rPr>
                <w:rFonts w:ascii="Arial" w:hAnsi="Arial" w:cs="Arial"/>
                <w:color w:val="000000"/>
                <w:sz w:val="16"/>
                <w:szCs w:val="16"/>
              </w:rPr>
              <w:t>)</w:t>
            </w:r>
          </w:p>
        </w:tc>
        <w:tc>
          <w:tcPr>
            <w:tcW w:w="2020" w:type="dxa"/>
            <w:tcBorders>
              <w:top w:val="nil"/>
              <w:left w:val="nil"/>
              <w:bottom w:val="single" w:sz="4" w:space="0" w:color="auto"/>
              <w:right w:val="single" w:sz="4" w:space="0" w:color="auto"/>
            </w:tcBorders>
            <w:shd w:val="clear" w:color="auto" w:fill="auto"/>
            <w:noWrap/>
            <w:vAlign w:val="center"/>
            <w:hideMark/>
          </w:tcPr>
          <w:p w14:paraId="01D0F8F6"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736 800</w:t>
            </w:r>
          </w:p>
        </w:tc>
        <w:tc>
          <w:tcPr>
            <w:tcW w:w="1540" w:type="dxa"/>
            <w:tcBorders>
              <w:top w:val="nil"/>
              <w:left w:val="nil"/>
              <w:bottom w:val="single" w:sz="4" w:space="0" w:color="auto"/>
              <w:right w:val="single" w:sz="4" w:space="0" w:color="auto"/>
            </w:tcBorders>
            <w:shd w:val="clear" w:color="auto" w:fill="auto"/>
            <w:noWrap/>
            <w:vAlign w:val="center"/>
            <w:hideMark/>
          </w:tcPr>
          <w:p w14:paraId="48EB9F11" w14:textId="77777777" w:rsidR="00944CCB" w:rsidRDefault="00944CCB">
            <w:pPr>
              <w:jc w:val="right"/>
              <w:rPr>
                <w:rFonts w:ascii="Arial" w:hAnsi="Arial" w:cs="Arial"/>
                <w:color w:val="000000"/>
                <w:sz w:val="16"/>
                <w:szCs w:val="16"/>
              </w:rPr>
            </w:pPr>
            <w:r>
              <w:rPr>
                <w:rFonts w:ascii="Arial" w:hAnsi="Arial" w:cs="Arial"/>
                <w:color w:val="000000"/>
                <w:sz w:val="16"/>
                <w:szCs w:val="16"/>
              </w:rPr>
              <w:t>400 000</w:t>
            </w:r>
          </w:p>
        </w:tc>
        <w:tc>
          <w:tcPr>
            <w:tcW w:w="1540" w:type="dxa"/>
            <w:tcBorders>
              <w:top w:val="nil"/>
              <w:left w:val="nil"/>
              <w:bottom w:val="single" w:sz="4" w:space="0" w:color="auto"/>
              <w:right w:val="single" w:sz="4" w:space="0" w:color="auto"/>
            </w:tcBorders>
            <w:shd w:val="clear" w:color="auto" w:fill="auto"/>
            <w:noWrap/>
            <w:vAlign w:val="center"/>
            <w:hideMark/>
          </w:tcPr>
          <w:p w14:paraId="12421906" w14:textId="77777777" w:rsidR="00944CCB" w:rsidRDefault="00944CCB">
            <w:pPr>
              <w:jc w:val="right"/>
              <w:rPr>
                <w:rFonts w:ascii="Arial" w:hAnsi="Arial" w:cs="Arial"/>
                <w:color w:val="000000"/>
                <w:sz w:val="16"/>
                <w:szCs w:val="16"/>
              </w:rPr>
            </w:pPr>
            <w:r>
              <w:rPr>
                <w:rFonts w:ascii="Arial" w:hAnsi="Arial" w:cs="Arial"/>
                <w:color w:val="000000"/>
                <w:sz w:val="16"/>
                <w:szCs w:val="16"/>
              </w:rPr>
              <w:t>90 864</w:t>
            </w:r>
          </w:p>
        </w:tc>
        <w:tc>
          <w:tcPr>
            <w:tcW w:w="1540" w:type="dxa"/>
            <w:tcBorders>
              <w:top w:val="nil"/>
              <w:left w:val="nil"/>
              <w:bottom w:val="single" w:sz="4" w:space="0" w:color="auto"/>
              <w:right w:val="single" w:sz="4" w:space="0" w:color="auto"/>
            </w:tcBorders>
            <w:shd w:val="clear" w:color="auto" w:fill="auto"/>
            <w:noWrap/>
            <w:vAlign w:val="center"/>
            <w:hideMark/>
          </w:tcPr>
          <w:p w14:paraId="0CC6B2B4" w14:textId="77777777" w:rsidR="00944CCB" w:rsidRDefault="00944CCB">
            <w:pPr>
              <w:jc w:val="right"/>
              <w:rPr>
                <w:rFonts w:ascii="Arial" w:hAnsi="Arial" w:cs="Arial"/>
                <w:color w:val="000000"/>
                <w:sz w:val="16"/>
                <w:szCs w:val="16"/>
              </w:rPr>
            </w:pPr>
            <w:r>
              <w:rPr>
                <w:rFonts w:ascii="Arial" w:hAnsi="Arial" w:cs="Arial"/>
                <w:color w:val="000000"/>
                <w:sz w:val="16"/>
                <w:szCs w:val="16"/>
              </w:rPr>
              <w:t>42 000</w:t>
            </w:r>
          </w:p>
        </w:tc>
        <w:tc>
          <w:tcPr>
            <w:tcW w:w="1540" w:type="dxa"/>
            <w:tcBorders>
              <w:top w:val="nil"/>
              <w:left w:val="nil"/>
              <w:bottom w:val="single" w:sz="4" w:space="0" w:color="auto"/>
              <w:right w:val="single" w:sz="4" w:space="0" w:color="auto"/>
            </w:tcBorders>
            <w:shd w:val="clear" w:color="auto" w:fill="auto"/>
            <w:noWrap/>
            <w:vAlign w:val="center"/>
            <w:hideMark/>
          </w:tcPr>
          <w:p w14:paraId="3DC26DB8" w14:textId="77777777" w:rsidR="00944CCB" w:rsidRDefault="00944CCB">
            <w:pPr>
              <w:jc w:val="right"/>
              <w:rPr>
                <w:rFonts w:ascii="Arial" w:hAnsi="Arial" w:cs="Arial"/>
                <w:color w:val="000000"/>
                <w:sz w:val="16"/>
                <w:szCs w:val="16"/>
              </w:rPr>
            </w:pPr>
            <w:r>
              <w:rPr>
                <w:rFonts w:ascii="Arial" w:hAnsi="Arial" w:cs="Arial"/>
                <w:color w:val="000000"/>
                <w:sz w:val="16"/>
                <w:szCs w:val="16"/>
              </w:rPr>
              <w:t>5 000</w:t>
            </w:r>
          </w:p>
        </w:tc>
        <w:tc>
          <w:tcPr>
            <w:tcW w:w="1540" w:type="dxa"/>
            <w:tcBorders>
              <w:top w:val="nil"/>
              <w:left w:val="nil"/>
              <w:bottom w:val="single" w:sz="4" w:space="0" w:color="auto"/>
              <w:right w:val="single" w:sz="4" w:space="0" w:color="auto"/>
            </w:tcBorders>
            <w:shd w:val="clear" w:color="auto" w:fill="auto"/>
            <w:noWrap/>
            <w:vAlign w:val="center"/>
            <w:hideMark/>
          </w:tcPr>
          <w:p w14:paraId="66F80CE0" w14:textId="77777777" w:rsidR="00944CCB" w:rsidRDefault="00944CCB">
            <w:pPr>
              <w:jc w:val="right"/>
              <w:rPr>
                <w:rFonts w:ascii="Arial" w:hAnsi="Arial" w:cs="Arial"/>
                <w:color w:val="000000"/>
                <w:sz w:val="16"/>
                <w:szCs w:val="16"/>
              </w:rPr>
            </w:pPr>
            <w:r>
              <w:rPr>
                <w:rFonts w:ascii="Arial" w:hAnsi="Arial" w:cs="Arial"/>
                <w:color w:val="000000"/>
                <w:sz w:val="16"/>
                <w:szCs w:val="16"/>
              </w:rPr>
              <w:t>198 936</w:t>
            </w:r>
          </w:p>
        </w:tc>
      </w:tr>
      <w:tr w:rsidR="00944CCB" w14:paraId="3F2DCBF1" w14:textId="77777777" w:rsidTr="00685A9B">
        <w:trPr>
          <w:trHeight w:val="810"/>
        </w:trPr>
        <w:tc>
          <w:tcPr>
            <w:tcW w:w="1555" w:type="dxa"/>
            <w:tcBorders>
              <w:top w:val="nil"/>
              <w:left w:val="single" w:sz="4" w:space="0" w:color="auto"/>
              <w:bottom w:val="single" w:sz="4" w:space="0" w:color="auto"/>
              <w:right w:val="single" w:sz="4" w:space="0" w:color="auto"/>
            </w:tcBorders>
            <w:shd w:val="clear" w:color="000000" w:fill="BDD7EE"/>
            <w:noWrap/>
            <w:vAlign w:val="center"/>
            <w:hideMark/>
          </w:tcPr>
          <w:p w14:paraId="4DBBEBC8" w14:textId="3B0113D6" w:rsidR="00944CCB" w:rsidRDefault="002F7B84">
            <w:pPr>
              <w:rPr>
                <w:rFonts w:ascii="Arial" w:hAnsi="Arial" w:cs="Arial"/>
                <w:b/>
                <w:bCs/>
                <w:color w:val="000000"/>
                <w:sz w:val="16"/>
                <w:szCs w:val="16"/>
              </w:rPr>
            </w:pPr>
            <w:r>
              <w:rPr>
                <w:rFonts w:ascii="Arial" w:hAnsi="Arial" w:cs="Arial"/>
                <w:b/>
                <w:bCs/>
                <w:color w:val="000000"/>
                <w:sz w:val="16"/>
                <w:szCs w:val="16"/>
              </w:rPr>
              <w:t>9</w:t>
            </w:r>
            <w:r w:rsidR="0048611D">
              <w:rPr>
                <w:rFonts w:ascii="Arial" w:hAnsi="Arial" w:cs="Arial"/>
                <w:b/>
                <w:bCs/>
                <w:color w:val="000000"/>
                <w:sz w:val="16"/>
                <w:szCs w:val="16"/>
              </w:rPr>
              <w:t>. 12. 2016</w:t>
            </w:r>
          </w:p>
        </w:tc>
        <w:tc>
          <w:tcPr>
            <w:tcW w:w="3885" w:type="dxa"/>
            <w:tcBorders>
              <w:top w:val="nil"/>
              <w:left w:val="nil"/>
              <w:bottom w:val="single" w:sz="4" w:space="0" w:color="auto"/>
              <w:right w:val="single" w:sz="4" w:space="0" w:color="auto"/>
            </w:tcBorders>
            <w:shd w:val="clear" w:color="auto" w:fill="auto"/>
            <w:vAlign w:val="center"/>
            <w:hideMark/>
          </w:tcPr>
          <w:p w14:paraId="3D51237C" w14:textId="77777777" w:rsidR="00944CCB" w:rsidRDefault="00944CCB">
            <w:pPr>
              <w:rPr>
                <w:rFonts w:ascii="Arial" w:hAnsi="Arial" w:cs="Arial"/>
                <w:color w:val="000000"/>
                <w:sz w:val="16"/>
                <w:szCs w:val="16"/>
              </w:rPr>
            </w:pPr>
            <w:r>
              <w:rPr>
                <w:rFonts w:ascii="Arial" w:hAnsi="Arial" w:cs="Arial"/>
                <w:color w:val="000000"/>
                <w:sz w:val="16"/>
                <w:szCs w:val="16"/>
              </w:rPr>
              <w:t xml:space="preserve">Výpočet vrstvy </w:t>
            </w:r>
            <w:proofErr w:type="spellStart"/>
            <w:r>
              <w:rPr>
                <w:rFonts w:ascii="Arial" w:hAnsi="Arial" w:cs="Arial"/>
                <w:color w:val="000000"/>
                <w:sz w:val="16"/>
                <w:szCs w:val="16"/>
              </w:rPr>
              <w:t>Cp</w:t>
            </w:r>
            <w:proofErr w:type="spellEnd"/>
            <w:r>
              <w:rPr>
                <w:rFonts w:ascii="Arial" w:hAnsi="Arial" w:cs="Arial"/>
                <w:color w:val="000000"/>
                <w:sz w:val="16"/>
                <w:szCs w:val="16"/>
              </w:rPr>
              <w:t xml:space="preserve"> - Maximální přípustná hodnota faktoru ochranného vlivu vegetace</w:t>
            </w:r>
          </w:p>
        </w:tc>
        <w:tc>
          <w:tcPr>
            <w:tcW w:w="2020" w:type="dxa"/>
            <w:tcBorders>
              <w:top w:val="nil"/>
              <w:left w:val="nil"/>
              <w:bottom w:val="single" w:sz="4" w:space="0" w:color="auto"/>
              <w:right w:val="single" w:sz="4" w:space="0" w:color="auto"/>
            </w:tcBorders>
            <w:shd w:val="clear" w:color="auto" w:fill="auto"/>
            <w:noWrap/>
            <w:vAlign w:val="center"/>
            <w:hideMark/>
          </w:tcPr>
          <w:p w14:paraId="6CCB1EFD"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38 400</w:t>
            </w:r>
          </w:p>
        </w:tc>
        <w:tc>
          <w:tcPr>
            <w:tcW w:w="1540" w:type="dxa"/>
            <w:tcBorders>
              <w:top w:val="nil"/>
              <w:left w:val="nil"/>
              <w:bottom w:val="single" w:sz="4" w:space="0" w:color="auto"/>
              <w:right w:val="single" w:sz="4" w:space="0" w:color="auto"/>
            </w:tcBorders>
            <w:shd w:val="clear" w:color="auto" w:fill="auto"/>
            <w:noWrap/>
            <w:vAlign w:val="center"/>
            <w:hideMark/>
          </w:tcPr>
          <w:p w14:paraId="4770D309" w14:textId="77777777" w:rsidR="00944CCB" w:rsidRDefault="00944CCB">
            <w:pPr>
              <w:jc w:val="right"/>
              <w:rPr>
                <w:rFonts w:ascii="Arial" w:hAnsi="Arial" w:cs="Arial"/>
                <w:color w:val="000000"/>
                <w:sz w:val="16"/>
                <w:szCs w:val="16"/>
              </w:rPr>
            </w:pPr>
            <w:r>
              <w:rPr>
                <w:rFonts w:ascii="Arial" w:hAnsi="Arial" w:cs="Arial"/>
                <w:color w:val="000000"/>
                <w:sz w:val="16"/>
                <w:szCs w:val="16"/>
              </w:rPr>
              <w:t>26 000</w:t>
            </w:r>
          </w:p>
        </w:tc>
        <w:tc>
          <w:tcPr>
            <w:tcW w:w="1540" w:type="dxa"/>
            <w:tcBorders>
              <w:top w:val="nil"/>
              <w:left w:val="nil"/>
              <w:bottom w:val="single" w:sz="4" w:space="0" w:color="auto"/>
              <w:right w:val="single" w:sz="4" w:space="0" w:color="auto"/>
            </w:tcBorders>
            <w:shd w:val="clear" w:color="auto" w:fill="auto"/>
            <w:noWrap/>
            <w:vAlign w:val="center"/>
            <w:hideMark/>
          </w:tcPr>
          <w:p w14:paraId="4E5CD550" w14:textId="77777777" w:rsidR="00944CCB" w:rsidRDefault="00944CCB">
            <w:pPr>
              <w:jc w:val="right"/>
              <w:rPr>
                <w:rFonts w:ascii="Arial" w:hAnsi="Arial" w:cs="Arial"/>
                <w:color w:val="000000"/>
                <w:sz w:val="16"/>
                <w:szCs w:val="16"/>
              </w:rPr>
            </w:pPr>
            <w:r>
              <w:rPr>
                <w:rFonts w:ascii="Arial" w:hAnsi="Arial" w:cs="Arial"/>
                <w:color w:val="000000"/>
                <w:sz w:val="16"/>
                <w:szCs w:val="16"/>
              </w:rPr>
              <w:t>1 032</w:t>
            </w:r>
          </w:p>
        </w:tc>
        <w:tc>
          <w:tcPr>
            <w:tcW w:w="1540" w:type="dxa"/>
            <w:tcBorders>
              <w:top w:val="nil"/>
              <w:left w:val="nil"/>
              <w:bottom w:val="single" w:sz="4" w:space="0" w:color="auto"/>
              <w:right w:val="single" w:sz="4" w:space="0" w:color="auto"/>
            </w:tcBorders>
            <w:shd w:val="clear" w:color="auto" w:fill="auto"/>
            <w:noWrap/>
            <w:vAlign w:val="center"/>
            <w:hideMark/>
          </w:tcPr>
          <w:p w14:paraId="5A703E1F" w14:textId="77777777" w:rsidR="00944CCB" w:rsidRDefault="00944CCB">
            <w:pPr>
              <w:jc w:val="right"/>
              <w:rPr>
                <w:rFonts w:ascii="Arial" w:hAnsi="Arial" w:cs="Arial"/>
                <w:color w:val="000000"/>
                <w:sz w:val="16"/>
                <w:szCs w:val="16"/>
              </w:rPr>
            </w:pPr>
            <w:r>
              <w:rPr>
                <w:rFonts w:ascii="Arial" w:hAnsi="Arial" w:cs="Arial"/>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center"/>
            <w:hideMark/>
          </w:tcPr>
          <w:p w14:paraId="1F0BFFDC" w14:textId="77777777" w:rsidR="00944CCB" w:rsidRDefault="00944CCB">
            <w:pPr>
              <w:jc w:val="right"/>
              <w:rPr>
                <w:rFonts w:ascii="Arial" w:hAnsi="Arial" w:cs="Arial"/>
                <w:color w:val="000000"/>
                <w:sz w:val="16"/>
                <w:szCs w:val="16"/>
              </w:rPr>
            </w:pPr>
            <w:r>
              <w:rPr>
                <w:rFonts w:ascii="Arial" w:hAnsi="Arial" w:cs="Arial"/>
                <w:color w:val="000000"/>
                <w:sz w:val="16"/>
                <w:szCs w:val="16"/>
              </w:rPr>
              <w:t>1 000</w:t>
            </w:r>
          </w:p>
        </w:tc>
        <w:tc>
          <w:tcPr>
            <w:tcW w:w="1540" w:type="dxa"/>
            <w:tcBorders>
              <w:top w:val="nil"/>
              <w:left w:val="nil"/>
              <w:bottom w:val="single" w:sz="4" w:space="0" w:color="auto"/>
              <w:right w:val="single" w:sz="4" w:space="0" w:color="auto"/>
            </w:tcBorders>
            <w:shd w:val="clear" w:color="auto" w:fill="auto"/>
            <w:noWrap/>
            <w:vAlign w:val="center"/>
            <w:hideMark/>
          </w:tcPr>
          <w:p w14:paraId="2A63512C" w14:textId="77777777" w:rsidR="00944CCB" w:rsidRDefault="00944CCB">
            <w:pPr>
              <w:jc w:val="right"/>
              <w:rPr>
                <w:rFonts w:ascii="Arial" w:hAnsi="Arial" w:cs="Arial"/>
                <w:color w:val="000000"/>
                <w:sz w:val="16"/>
                <w:szCs w:val="16"/>
              </w:rPr>
            </w:pPr>
            <w:r>
              <w:rPr>
                <w:rFonts w:ascii="Arial" w:hAnsi="Arial" w:cs="Arial"/>
                <w:color w:val="000000"/>
                <w:sz w:val="16"/>
                <w:szCs w:val="16"/>
              </w:rPr>
              <w:t>10 368</w:t>
            </w:r>
          </w:p>
        </w:tc>
      </w:tr>
      <w:tr w:rsidR="00944CCB" w14:paraId="23C521E7" w14:textId="77777777" w:rsidTr="00685A9B">
        <w:trPr>
          <w:trHeight w:val="810"/>
        </w:trPr>
        <w:tc>
          <w:tcPr>
            <w:tcW w:w="1555" w:type="dxa"/>
            <w:tcBorders>
              <w:top w:val="nil"/>
              <w:left w:val="single" w:sz="4" w:space="0" w:color="auto"/>
              <w:bottom w:val="single" w:sz="4" w:space="0" w:color="auto"/>
              <w:right w:val="single" w:sz="4" w:space="0" w:color="auto"/>
            </w:tcBorders>
            <w:shd w:val="clear" w:color="000000" w:fill="BDD7EE"/>
            <w:noWrap/>
            <w:vAlign w:val="center"/>
            <w:hideMark/>
          </w:tcPr>
          <w:p w14:paraId="5AF5B6EA" w14:textId="3362D9C7" w:rsidR="00944CCB" w:rsidRDefault="002F7B84">
            <w:pPr>
              <w:rPr>
                <w:rFonts w:ascii="Arial" w:hAnsi="Arial" w:cs="Arial"/>
                <w:b/>
                <w:bCs/>
                <w:color w:val="000000"/>
                <w:sz w:val="16"/>
                <w:szCs w:val="16"/>
              </w:rPr>
            </w:pPr>
            <w:r>
              <w:rPr>
                <w:rFonts w:ascii="Arial" w:hAnsi="Arial" w:cs="Arial"/>
                <w:b/>
                <w:bCs/>
                <w:color w:val="000000"/>
                <w:sz w:val="16"/>
                <w:szCs w:val="16"/>
              </w:rPr>
              <w:t>9</w:t>
            </w:r>
            <w:r w:rsidR="0048611D">
              <w:rPr>
                <w:rFonts w:ascii="Arial" w:hAnsi="Arial" w:cs="Arial"/>
                <w:b/>
                <w:bCs/>
                <w:color w:val="000000"/>
                <w:sz w:val="16"/>
                <w:szCs w:val="16"/>
              </w:rPr>
              <w:t>. 12. 2016</w:t>
            </w:r>
          </w:p>
        </w:tc>
        <w:tc>
          <w:tcPr>
            <w:tcW w:w="3885" w:type="dxa"/>
            <w:tcBorders>
              <w:top w:val="nil"/>
              <w:left w:val="nil"/>
              <w:bottom w:val="single" w:sz="4" w:space="0" w:color="auto"/>
              <w:right w:val="single" w:sz="4" w:space="0" w:color="auto"/>
            </w:tcBorders>
            <w:shd w:val="clear" w:color="auto" w:fill="auto"/>
            <w:vAlign w:val="center"/>
            <w:hideMark/>
          </w:tcPr>
          <w:p w14:paraId="1F770B19" w14:textId="77777777" w:rsidR="00944CCB" w:rsidRDefault="00944CCB">
            <w:pPr>
              <w:rPr>
                <w:rFonts w:ascii="Arial" w:hAnsi="Arial" w:cs="Arial"/>
                <w:color w:val="000000"/>
                <w:sz w:val="16"/>
                <w:szCs w:val="16"/>
              </w:rPr>
            </w:pPr>
            <w:r>
              <w:rPr>
                <w:rFonts w:ascii="Arial" w:hAnsi="Arial" w:cs="Arial"/>
                <w:color w:val="000000"/>
                <w:sz w:val="16"/>
                <w:szCs w:val="16"/>
              </w:rPr>
              <w:t>Výpočet tříd erozního ohrožení na základě dlouhodobého průměrného smyvu půdy (G) s využitím ochranného vlivu vegetace (C)</w:t>
            </w:r>
          </w:p>
        </w:tc>
        <w:tc>
          <w:tcPr>
            <w:tcW w:w="2020" w:type="dxa"/>
            <w:tcBorders>
              <w:top w:val="nil"/>
              <w:left w:val="nil"/>
              <w:bottom w:val="single" w:sz="4" w:space="0" w:color="auto"/>
              <w:right w:val="single" w:sz="4" w:space="0" w:color="auto"/>
            </w:tcBorders>
            <w:shd w:val="clear" w:color="auto" w:fill="auto"/>
            <w:noWrap/>
            <w:vAlign w:val="center"/>
            <w:hideMark/>
          </w:tcPr>
          <w:p w14:paraId="34F17AA0"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10 400</w:t>
            </w:r>
          </w:p>
        </w:tc>
        <w:tc>
          <w:tcPr>
            <w:tcW w:w="1540" w:type="dxa"/>
            <w:tcBorders>
              <w:top w:val="nil"/>
              <w:left w:val="nil"/>
              <w:bottom w:val="single" w:sz="4" w:space="0" w:color="auto"/>
              <w:right w:val="single" w:sz="4" w:space="0" w:color="auto"/>
            </w:tcBorders>
            <w:shd w:val="clear" w:color="auto" w:fill="auto"/>
            <w:noWrap/>
            <w:vAlign w:val="center"/>
            <w:hideMark/>
          </w:tcPr>
          <w:p w14:paraId="2EFA1CF9" w14:textId="77777777" w:rsidR="00944CCB" w:rsidRDefault="00944CCB">
            <w:pPr>
              <w:jc w:val="right"/>
              <w:rPr>
                <w:rFonts w:ascii="Arial" w:hAnsi="Arial" w:cs="Arial"/>
                <w:color w:val="000000"/>
                <w:sz w:val="16"/>
                <w:szCs w:val="16"/>
              </w:rPr>
            </w:pPr>
            <w:r>
              <w:rPr>
                <w:rFonts w:ascii="Arial" w:hAnsi="Arial" w:cs="Arial"/>
                <w:color w:val="000000"/>
                <w:sz w:val="16"/>
                <w:szCs w:val="16"/>
              </w:rPr>
              <w:t>6 600</w:t>
            </w:r>
          </w:p>
        </w:tc>
        <w:tc>
          <w:tcPr>
            <w:tcW w:w="1540" w:type="dxa"/>
            <w:tcBorders>
              <w:top w:val="nil"/>
              <w:left w:val="nil"/>
              <w:bottom w:val="single" w:sz="4" w:space="0" w:color="auto"/>
              <w:right w:val="single" w:sz="4" w:space="0" w:color="auto"/>
            </w:tcBorders>
            <w:shd w:val="clear" w:color="auto" w:fill="auto"/>
            <w:noWrap/>
            <w:vAlign w:val="center"/>
            <w:hideMark/>
          </w:tcPr>
          <w:p w14:paraId="4C3655EC" w14:textId="77777777" w:rsidR="00944CCB" w:rsidRDefault="00944CCB">
            <w:pPr>
              <w:jc w:val="right"/>
              <w:rPr>
                <w:rFonts w:ascii="Arial" w:hAnsi="Arial" w:cs="Arial"/>
                <w:color w:val="000000"/>
                <w:sz w:val="16"/>
                <w:szCs w:val="16"/>
              </w:rPr>
            </w:pPr>
            <w:r>
              <w:rPr>
                <w:rFonts w:ascii="Arial" w:hAnsi="Arial" w:cs="Arial"/>
                <w:color w:val="000000"/>
                <w:sz w:val="16"/>
                <w:szCs w:val="16"/>
              </w:rPr>
              <w:t>492</w:t>
            </w:r>
          </w:p>
        </w:tc>
        <w:tc>
          <w:tcPr>
            <w:tcW w:w="1540" w:type="dxa"/>
            <w:tcBorders>
              <w:top w:val="nil"/>
              <w:left w:val="nil"/>
              <w:bottom w:val="single" w:sz="4" w:space="0" w:color="auto"/>
              <w:right w:val="single" w:sz="4" w:space="0" w:color="auto"/>
            </w:tcBorders>
            <w:shd w:val="clear" w:color="auto" w:fill="auto"/>
            <w:noWrap/>
            <w:vAlign w:val="center"/>
            <w:hideMark/>
          </w:tcPr>
          <w:p w14:paraId="5B8B13ED" w14:textId="77777777" w:rsidR="00944CCB" w:rsidRDefault="00944CCB">
            <w:pPr>
              <w:jc w:val="right"/>
              <w:rPr>
                <w:rFonts w:ascii="Arial" w:hAnsi="Arial" w:cs="Arial"/>
                <w:color w:val="000000"/>
                <w:sz w:val="16"/>
                <w:szCs w:val="16"/>
              </w:rPr>
            </w:pPr>
            <w:r>
              <w:rPr>
                <w:rFonts w:ascii="Arial" w:hAnsi="Arial" w:cs="Arial"/>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center"/>
            <w:hideMark/>
          </w:tcPr>
          <w:p w14:paraId="01885919" w14:textId="77777777" w:rsidR="00944CCB" w:rsidRDefault="00944CCB">
            <w:pPr>
              <w:jc w:val="right"/>
              <w:rPr>
                <w:rFonts w:ascii="Arial" w:hAnsi="Arial" w:cs="Arial"/>
                <w:color w:val="000000"/>
                <w:sz w:val="16"/>
                <w:szCs w:val="16"/>
              </w:rPr>
            </w:pPr>
            <w:r>
              <w:rPr>
                <w:rFonts w:ascii="Arial" w:hAnsi="Arial" w:cs="Arial"/>
                <w:color w:val="000000"/>
                <w:sz w:val="16"/>
                <w:szCs w:val="16"/>
              </w:rPr>
              <w:t>500</w:t>
            </w:r>
          </w:p>
        </w:tc>
        <w:tc>
          <w:tcPr>
            <w:tcW w:w="1540" w:type="dxa"/>
            <w:tcBorders>
              <w:top w:val="nil"/>
              <w:left w:val="nil"/>
              <w:bottom w:val="single" w:sz="4" w:space="0" w:color="auto"/>
              <w:right w:val="single" w:sz="4" w:space="0" w:color="auto"/>
            </w:tcBorders>
            <w:shd w:val="clear" w:color="auto" w:fill="auto"/>
            <w:noWrap/>
            <w:vAlign w:val="center"/>
            <w:hideMark/>
          </w:tcPr>
          <w:p w14:paraId="66CEBA12" w14:textId="77777777" w:rsidR="00944CCB" w:rsidRDefault="00944CCB">
            <w:pPr>
              <w:jc w:val="right"/>
              <w:rPr>
                <w:rFonts w:ascii="Arial" w:hAnsi="Arial" w:cs="Arial"/>
                <w:color w:val="000000"/>
                <w:sz w:val="16"/>
                <w:szCs w:val="16"/>
              </w:rPr>
            </w:pPr>
            <w:r>
              <w:rPr>
                <w:rFonts w:ascii="Arial" w:hAnsi="Arial" w:cs="Arial"/>
                <w:color w:val="000000"/>
                <w:sz w:val="16"/>
                <w:szCs w:val="16"/>
              </w:rPr>
              <w:t>2 808</w:t>
            </w:r>
          </w:p>
        </w:tc>
      </w:tr>
      <w:tr w:rsidR="00944CCB" w14:paraId="0432A375" w14:textId="77777777" w:rsidTr="00685A9B">
        <w:trPr>
          <w:trHeight w:val="810"/>
        </w:trPr>
        <w:tc>
          <w:tcPr>
            <w:tcW w:w="1555" w:type="dxa"/>
            <w:tcBorders>
              <w:top w:val="nil"/>
              <w:left w:val="single" w:sz="4" w:space="0" w:color="auto"/>
              <w:bottom w:val="single" w:sz="4" w:space="0" w:color="auto"/>
              <w:right w:val="single" w:sz="4" w:space="0" w:color="auto"/>
            </w:tcBorders>
            <w:shd w:val="clear" w:color="000000" w:fill="BDD7EE"/>
            <w:noWrap/>
            <w:vAlign w:val="center"/>
            <w:hideMark/>
          </w:tcPr>
          <w:p w14:paraId="5CB2664B" w14:textId="72496362" w:rsidR="00944CCB" w:rsidRDefault="002F7B84">
            <w:pPr>
              <w:rPr>
                <w:rFonts w:ascii="Arial" w:hAnsi="Arial" w:cs="Arial"/>
                <w:b/>
                <w:bCs/>
                <w:color w:val="000000"/>
                <w:sz w:val="16"/>
                <w:szCs w:val="16"/>
              </w:rPr>
            </w:pPr>
            <w:r>
              <w:rPr>
                <w:rFonts w:ascii="Arial" w:hAnsi="Arial" w:cs="Arial"/>
                <w:b/>
                <w:bCs/>
                <w:color w:val="000000"/>
                <w:sz w:val="16"/>
                <w:szCs w:val="16"/>
              </w:rPr>
              <w:t>9</w:t>
            </w:r>
            <w:r w:rsidR="0048611D">
              <w:rPr>
                <w:rFonts w:ascii="Arial" w:hAnsi="Arial" w:cs="Arial"/>
                <w:b/>
                <w:bCs/>
                <w:color w:val="000000"/>
                <w:sz w:val="16"/>
                <w:szCs w:val="16"/>
              </w:rPr>
              <w:t>. 12. 2016</w:t>
            </w:r>
          </w:p>
        </w:tc>
        <w:tc>
          <w:tcPr>
            <w:tcW w:w="3885" w:type="dxa"/>
            <w:tcBorders>
              <w:top w:val="nil"/>
              <w:left w:val="nil"/>
              <w:bottom w:val="single" w:sz="4" w:space="0" w:color="auto"/>
              <w:right w:val="single" w:sz="4" w:space="0" w:color="auto"/>
            </w:tcBorders>
            <w:shd w:val="clear" w:color="auto" w:fill="auto"/>
            <w:vAlign w:val="center"/>
            <w:hideMark/>
          </w:tcPr>
          <w:p w14:paraId="430B411C" w14:textId="77777777" w:rsidR="00944CCB" w:rsidRDefault="00944CCB">
            <w:pPr>
              <w:rPr>
                <w:rFonts w:ascii="Arial" w:hAnsi="Arial" w:cs="Arial"/>
                <w:color w:val="000000"/>
                <w:sz w:val="16"/>
                <w:szCs w:val="16"/>
              </w:rPr>
            </w:pPr>
            <w:r>
              <w:rPr>
                <w:rFonts w:ascii="Arial" w:hAnsi="Arial" w:cs="Arial"/>
                <w:color w:val="000000"/>
                <w:sz w:val="16"/>
                <w:szCs w:val="16"/>
              </w:rPr>
              <w:t xml:space="preserve">Výpočet vrstvy Stupně erozního ohrožení vycházející z tříd erozního ohrožení, zohledňující přípustnou průměrnou roční ztrátu půdy </w:t>
            </w:r>
            <w:proofErr w:type="spellStart"/>
            <w:r>
              <w:rPr>
                <w:rFonts w:ascii="Arial" w:hAnsi="Arial" w:cs="Arial"/>
                <w:color w:val="000000"/>
                <w:sz w:val="16"/>
                <w:szCs w:val="16"/>
              </w:rPr>
              <w:t>Gp</w:t>
            </w:r>
            <w:proofErr w:type="spellEnd"/>
          </w:p>
        </w:tc>
        <w:tc>
          <w:tcPr>
            <w:tcW w:w="2020" w:type="dxa"/>
            <w:tcBorders>
              <w:top w:val="nil"/>
              <w:left w:val="nil"/>
              <w:bottom w:val="single" w:sz="4" w:space="0" w:color="auto"/>
              <w:right w:val="single" w:sz="4" w:space="0" w:color="auto"/>
            </w:tcBorders>
            <w:shd w:val="clear" w:color="auto" w:fill="auto"/>
            <w:noWrap/>
            <w:vAlign w:val="center"/>
            <w:hideMark/>
          </w:tcPr>
          <w:p w14:paraId="21CD9E4C"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38 400</w:t>
            </w:r>
          </w:p>
        </w:tc>
        <w:tc>
          <w:tcPr>
            <w:tcW w:w="1540" w:type="dxa"/>
            <w:tcBorders>
              <w:top w:val="nil"/>
              <w:left w:val="nil"/>
              <w:bottom w:val="single" w:sz="4" w:space="0" w:color="auto"/>
              <w:right w:val="single" w:sz="4" w:space="0" w:color="auto"/>
            </w:tcBorders>
            <w:shd w:val="clear" w:color="auto" w:fill="auto"/>
            <w:noWrap/>
            <w:vAlign w:val="center"/>
            <w:hideMark/>
          </w:tcPr>
          <w:p w14:paraId="683E9C41" w14:textId="77777777" w:rsidR="00944CCB" w:rsidRDefault="00944CCB">
            <w:pPr>
              <w:jc w:val="right"/>
              <w:rPr>
                <w:rFonts w:ascii="Arial" w:hAnsi="Arial" w:cs="Arial"/>
                <w:color w:val="000000"/>
                <w:sz w:val="16"/>
                <w:szCs w:val="16"/>
              </w:rPr>
            </w:pPr>
            <w:r>
              <w:rPr>
                <w:rFonts w:ascii="Arial" w:hAnsi="Arial" w:cs="Arial"/>
                <w:color w:val="000000"/>
                <w:sz w:val="16"/>
                <w:szCs w:val="16"/>
              </w:rPr>
              <w:t>26 000</w:t>
            </w:r>
          </w:p>
        </w:tc>
        <w:tc>
          <w:tcPr>
            <w:tcW w:w="1540" w:type="dxa"/>
            <w:tcBorders>
              <w:top w:val="nil"/>
              <w:left w:val="nil"/>
              <w:bottom w:val="single" w:sz="4" w:space="0" w:color="auto"/>
              <w:right w:val="single" w:sz="4" w:space="0" w:color="auto"/>
            </w:tcBorders>
            <w:shd w:val="clear" w:color="auto" w:fill="auto"/>
            <w:noWrap/>
            <w:vAlign w:val="center"/>
            <w:hideMark/>
          </w:tcPr>
          <w:p w14:paraId="44FD50DD" w14:textId="77777777" w:rsidR="00944CCB" w:rsidRDefault="00944CCB">
            <w:pPr>
              <w:jc w:val="right"/>
              <w:rPr>
                <w:rFonts w:ascii="Arial" w:hAnsi="Arial" w:cs="Arial"/>
                <w:color w:val="000000"/>
                <w:sz w:val="16"/>
                <w:szCs w:val="16"/>
              </w:rPr>
            </w:pPr>
            <w:r>
              <w:rPr>
                <w:rFonts w:ascii="Arial" w:hAnsi="Arial" w:cs="Arial"/>
                <w:color w:val="000000"/>
                <w:sz w:val="16"/>
                <w:szCs w:val="16"/>
              </w:rPr>
              <w:t>1 032</w:t>
            </w:r>
          </w:p>
        </w:tc>
        <w:tc>
          <w:tcPr>
            <w:tcW w:w="1540" w:type="dxa"/>
            <w:tcBorders>
              <w:top w:val="nil"/>
              <w:left w:val="nil"/>
              <w:bottom w:val="single" w:sz="4" w:space="0" w:color="auto"/>
              <w:right w:val="single" w:sz="4" w:space="0" w:color="auto"/>
            </w:tcBorders>
            <w:shd w:val="clear" w:color="auto" w:fill="auto"/>
            <w:noWrap/>
            <w:vAlign w:val="center"/>
            <w:hideMark/>
          </w:tcPr>
          <w:p w14:paraId="451413AA" w14:textId="77777777" w:rsidR="00944CCB" w:rsidRDefault="00944CCB">
            <w:pPr>
              <w:jc w:val="right"/>
              <w:rPr>
                <w:rFonts w:ascii="Arial" w:hAnsi="Arial" w:cs="Arial"/>
                <w:color w:val="000000"/>
                <w:sz w:val="16"/>
                <w:szCs w:val="16"/>
              </w:rPr>
            </w:pPr>
            <w:r>
              <w:rPr>
                <w:rFonts w:ascii="Arial" w:hAnsi="Arial" w:cs="Arial"/>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center"/>
            <w:hideMark/>
          </w:tcPr>
          <w:p w14:paraId="2E433162" w14:textId="77777777" w:rsidR="00944CCB" w:rsidRDefault="00944CCB">
            <w:pPr>
              <w:jc w:val="right"/>
              <w:rPr>
                <w:rFonts w:ascii="Arial" w:hAnsi="Arial" w:cs="Arial"/>
                <w:color w:val="000000"/>
                <w:sz w:val="16"/>
                <w:szCs w:val="16"/>
              </w:rPr>
            </w:pPr>
            <w:r>
              <w:rPr>
                <w:rFonts w:ascii="Arial" w:hAnsi="Arial" w:cs="Arial"/>
                <w:color w:val="000000"/>
                <w:sz w:val="16"/>
                <w:szCs w:val="16"/>
              </w:rPr>
              <w:t>1 000</w:t>
            </w:r>
          </w:p>
        </w:tc>
        <w:tc>
          <w:tcPr>
            <w:tcW w:w="1540" w:type="dxa"/>
            <w:tcBorders>
              <w:top w:val="nil"/>
              <w:left w:val="nil"/>
              <w:bottom w:val="single" w:sz="4" w:space="0" w:color="auto"/>
              <w:right w:val="single" w:sz="4" w:space="0" w:color="auto"/>
            </w:tcBorders>
            <w:shd w:val="clear" w:color="auto" w:fill="auto"/>
            <w:noWrap/>
            <w:vAlign w:val="center"/>
            <w:hideMark/>
          </w:tcPr>
          <w:p w14:paraId="62CA4129" w14:textId="77777777" w:rsidR="00944CCB" w:rsidRDefault="00944CCB">
            <w:pPr>
              <w:jc w:val="right"/>
              <w:rPr>
                <w:rFonts w:ascii="Arial" w:hAnsi="Arial" w:cs="Arial"/>
                <w:color w:val="000000"/>
                <w:sz w:val="16"/>
                <w:szCs w:val="16"/>
              </w:rPr>
            </w:pPr>
            <w:r>
              <w:rPr>
                <w:rFonts w:ascii="Arial" w:hAnsi="Arial" w:cs="Arial"/>
                <w:color w:val="000000"/>
                <w:sz w:val="16"/>
                <w:szCs w:val="16"/>
              </w:rPr>
              <w:t>10 368</w:t>
            </w:r>
          </w:p>
        </w:tc>
      </w:tr>
      <w:tr w:rsidR="00944CCB" w14:paraId="1C13D30D" w14:textId="77777777" w:rsidTr="00685A9B">
        <w:trPr>
          <w:trHeight w:val="390"/>
        </w:trPr>
        <w:tc>
          <w:tcPr>
            <w:tcW w:w="1555" w:type="dxa"/>
            <w:tcBorders>
              <w:top w:val="nil"/>
              <w:left w:val="single" w:sz="4" w:space="0" w:color="auto"/>
              <w:bottom w:val="single" w:sz="4" w:space="0" w:color="auto"/>
              <w:right w:val="single" w:sz="4" w:space="0" w:color="auto"/>
            </w:tcBorders>
            <w:shd w:val="clear" w:color="000000" w:fill="BDD7EE"/>
            <w:noWrap/>
            <w:vAlign w:val="center"/>
            <w:hideMark/>
          </w:tcPr>
          <w:p w14:paraId="25B55FA6" w14:textId="77777777" w:rsidR="00944CCB" w:rsidRDefault="00944CCB">
            <w:pPr>
              <w:rPr>
                <w:rFonts w:ascii="Arial" w:hAnsi="Arial" w:cs="Arial"/>
                <w:b/>
                <w:bCs/>
                <w:color w:val="000000"/>
                <w:sz w:val="16"/>
                <w:szCs w:val="16"/>
              </w:rPr>
            </w:pPr>
            <w:r>
              <w:rPr>
                <w:rFonts w:ascii="Arial" w:hAnsi="Arial" w:cs="Arial"/>
                <w:b/>
                <w:bCs/>
                <w:color w:val="000000"/>
                <w:sz w:val="16"/>
                <w:szCs w:val="16"/>
              </w:rPr>
              <w:t>Celkem</w:t>
            </w:r>
          </w:p>
        </w:tc>
        <w:tc>
          <w:tcPr>
            <w:tcW w:w="3885" w:type="dxa"/>
            <w:tcBorders>
              <w:top w:val="nil"/>
              <w:left w:val="nil"/>
              <w:bottom w:val="single" w:sz="4" w:space="0" w:color="auto"/>
              <w:right w:val="single" w:sz="4" w:space="0" w:color="auto"/>
            </w:tcBorders>
            <w:shd w:val="clear" w:color="auto" w:fill="auto"/>
            <w:vAlign w:val="center"/>
            <w:hideMark/>
          </w:tcPr>
          <w:p w14:paraId="3A233A39" w14:textId="77777777" w:rsidR="00944CCB" w:rsidRDefault="00944CCB">
            <w:pPr>
              <w:rPr>
                <w:rFonts w:ascii="Arial" w:hAnsi="Arial" w:cs="Arial"/>
                <w:color w:val="000000"/>
                <w:sz w:val="16"/>
                <w:szCs w:val="16"/>
              </w:rPr>
            </w:pPr>
            <w:r>
              <w:rPr>
                <w:rFonts w:ascii="Arial" w:hAnsi="Arial" w:cs="Arial"/>
                <w:color w:val="000000"/>
                <w:sz w:val="16"/>
                <w:szCs w:val="16"/>
              </w:rPr>
              <w:t> </w:t>
            </w:r>
          </w:p>
        </w:tc>
        <w:tc>
          <w:tcPr>
            <w:tcW w:w="2020" w:type="dxa"/>
            <w:tcBorders>
              <w:top w:val="nil"/>
              <w:left w:val="nil"/>
              <w:bottom w:val="single" w:sz="4" w:space="0" w:color="auto"/>
              <w:right w:val="single" w:sz="4" w:space="0" w:color="auto"/>
            </w:tcBorders>
            <w:shd w:val="clear" w:color="auto" w:fill="auto"/>
            <w:noWrap/>
            <w:vAlign w:val="center"/>
            <w:hideMark/>
          </w:tcPr>
          <w:p w14:paraId="747D6B27"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824 000</w:t>
            </w:r>
          </w:p>
        </w:tc>
        <w:tc>
          <w:tcPr>
            <w:tcW w:w="1540" w:type="dxa"/>
            <w:tcBorders>
              <w:top w:val="nil"/>
              <w:left w:val="nil"/>
              <w:bottom w:val="single" w:sz="4" w:space="0" w:color="auto"/>
              <w:right w:val="single" w:sz="4" w:space="0" w:color="auto"/>
            </w:tcBorders>
            <w:shd w:val="clear" w:color="auto" w:fill="auto"/>
            <w:noWrap/>
            <w:vAlign w:val="center"/>
            <w:hideMark/>
          </w:tcPr>
          <w:p w14:paraId="0A84BE31"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458 600</w:t>
            </w:r>
          </w:p>
        </w:tc>
        <w:tc>
          <w:tcPr>
            <w:tcW w:w="1540" w:type="dxa"/>
            <w:tcBorders>
              <w:top w:val="nil"/>
              <w:left w:val="nil"/>
              <w:bottom w:val="single" w:sz="4" w:space="0" w:color="auto"/>
              <w:right w:val="single" w:sz="4" w:space="0" w:color="auto"/>
            </w:tcBorders>
            <w:shd w:val="clear" w:color="auto" w:fill="auto"/>
            <w:noWrap/>
            <w:vAlign w:val="center"/>
            <w:hideMark/>
          </w:tcPr>
          <w:p w14:paraId="21811D91"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93 420</w:t>
            </w:r>
          </w:p>
        </w:tc>
        <w:tc>
          <w:tcPr>
            <w:tcW w:w="1540" w:type="dxa"/>
            <w:tcBorders>
              <w:top w:val="nil"/>
              <w:left w:val="nil"/>
              <w:bottom w:val="single" w:sz="4" w:space="0" w:color="auto"/>
              <w:right w:val="single" w:sz="4" w:space="0" w:color="auto"/>
            </w:tcBorders>
            <w:shd w:val="clear" w:color="auto" w:fill="auto"/>
            <w:noWrap/>
            <w:vAlign w:val="center"/>
            <w:hideMark/>
          </w:tcPr>
          <w:p w14:paraId="71580D41"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42 000</w:t>
            </w:r>
          </w:p>
        </w:tc>
        <w:tc>
          <w:tcPr>
            <w:tcW w:w="1540" w:type="dxa"/>
            <w:tcBorders>
              <w:top w:val="nil"/>
              <w:left w:val="nil"/>
              <w:bottom w:val="single" w:sz="4" w:space="0" w:color="auto"/>
              <w:right w:val="single" w:sz="4" w:space="0" w:color="auto"/>
            </w:tcBorders>
            <w:shd w:val="clear" w:color="auto" w:fill="auto"/>
            <w:noWrap/>
            <w:vAlign w:val="center"/>
            <w:hideMark/>
          </w:tcPr>
          <w:p w14:paraId="5A015EB0"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7 500</w:t>
            </w:r>
          </w:p>
        </w:tc>
        <w:tc>
          <w:tcPr>
            <w:tcW w:w="1540" w:type="dxa"/>
            <w:tcBorders>
              <w:top w:val="nil"/>
              <w:left w:val="nil"/>
              <w:bottom w:val="single" w:sz="4" w:space="0" w:color="auto"/>
              <w:right w:val="single" w:sz="4" w:space="0" w:color="auto"/>
            </w:tcBorders>
            <w:shd w:val="clear" w:color="auto" w:fill="auto"/>
            <w:noWrap/>
            <w:vAlign w:val="center"/>
            <w:hideMark/>
          </w:tcPr>
          <w:p w14:paraId="019A6B52" w14:textId="77777777" w:rsidR="00944CCB" w:rsidRDefault="00944CCB">
            <w:pPr>
              <w:jc w:val="right"/>
              <w:rPr>
                <w:rFonts w:ascii="Arial" w:hAnsi="Arial" w:cs="Arial"/>
                <w:b/>
                <w:bCs/>
                <w:color w:val="000000"/>
                <w:sz w:val="16"/>
                <w:szCs w:val="16"/>
              </w:rPr>
            </w:pPr>
            <w:r>
              <w:rPr>
                <w:rFonts w:ascii="Arial" w:hAnsi="Arial" w:cs="Arial"/>
                <w:b/>
                <w:bCs/>
                <w:color w:val="000000"/>
                <w:sz w:val="16"/>
                <w:szCs w:val="16"/>
              </w:rPr>
              <w:t>222 480</w:t>
            </w:r>
          </w:p>
        </w:tc>
      </w:tr>
      <w:tr w:rsidR="00944CCB" w14:paraId="40E172ED" w14:textId="77777777" w:rsidTr="00685A9B">
        <w:trPr>
          <w:trHeight w:val="300"/>
        </w:trPr>
        <w:tc>
          <w:tcPr>
            <w:tcW w:w="1555" w:type="dxa"/>
            <w:tcBorders>
              <w:top w:val="nil"/>
              <w:left w:val="nil"/>
              <w:bottom w:val="nil"/>
              <w:right w:val="nil"/>
            </w:tcBorders>
            <w:shd w:val="clear" w:color="auto" w:fill="auto"/>
            <w:noWrap/>
            <w:vAlign w:val="bottom"/>
            <w:hideMark/>
          </w:tcPr>
          <w:p w14:paraId="3F945E49" w14:textId="77777777" w:rsidR="00944CCB" w:rsidRDefault="00944CCB">
            <w:pPr>
              <w:jc w:val="right"/>
              <w:rPr>
                <w:rFonts w:ascii="Arial" w:hAnsi="Arial" w:cs="Arial"/>
                <w:b/>
                <w:bCs/>
                <w:color w:val="000000"/>
                <w:sz w:val="16"/>
                <w:szCs w:val="16"/>
              </w:rPr>
            </w:pPr>
          </w:p>
        </w:tc>
        <w:tc>
          <w:tcPr>
            <w:tcW w:w="8985" w:type="dxa"/>
            <w:gridSpan w:val="4"/>
            <w:tcBorders>
              <w:top w:val="nil"/>
              <w:left w:val="nil"/>
              <w:bottom w:val="nil"/>
              <w:right w:val="nil"/>
            </w:tcBorders>
            <w:shd w:val="clear" w:color="auto" w:fill="auto"/>
            <w:noWrap/>
            <w:vAlign w:val="bottom"/>
            <w:hideMark/>
          </w:tcPr>
          <w:p w14:paraId="39F1DD37" w14:textId="77777777" w:rsidR="00944CCB" w:rsidRDefault="00944CCB">
            <w:pPr>
              <w:rPr>
                <w:rFonts w:ascii="Calibri" w:hAnsi="Calibri" w:cs="Arial CE"/>
                <w:i/>
                <w:iCs/>
                <w:color w:val="000000"/>
                <w:sz w:val="18"/>
                <w:szCs w:val="18"/>
              </w:rPr>
            </w:pPr>
            <w:r>
              <w:rPr>
                <w:rFonts w:ascii="Calibri" w:hAnsi="Calibri" w:cs="Arial CE"/>
                <w:i/>
                <w:iCs/>
                <w:color w:val="000000"/>
                <w:sz w:val="18"/>
                <w:szCs w:val="18"/>
              </w:rPr>
              <w:t>Pozn. Jednotlivé položky nákladů jsou orientační a v průběhu řešení se mohou měnit, celková cena však nebude překročena.</w:t>
            </w:r>
          </w:p>
        </w:tc>
        <w:tc>
          <w:tcPr>
            <w:tcW w:w="1540" w:type="dxa"/>
            <w:tcBorders>
              <w:top w:val="nil"/>
              <w:left w:val="nil"/>
              <w:bottom w:val="nil"/>
              <w:right w:val="nil"/>
            </w:tcBorders>
            <w:shd w:val="clear" w:color="auto" w:fill="auto"/>
            <w:noWrap/>
            <w:vAlign w:val="bottom"/>
            <w:hideMark/>
          </w:tcPr>
          <w:p w14:paraId="0EC05C1A" w14:textId="77777777" w:rsidR="00944CCB" w:rsidRDefault="00944CCB">
            <w:pPr>
              <w:rPr>
                <w:rFonts w:ascii="Calibri" w:hAnsi="Calibri" w:cs="Arial CE"/>
                <w:i/>
                <w:iCs/>
                <w:color w:val="000000"/>
                <w:sz w:val="18"/>
                <w:szCs w:val="18"/>
              </w:rPr>
            </w:pPr>
          </w:p>
        </w:tc>
        <w:tc>
          <w:tcPr>
            <w:tcW w:w="1540" w:type="dxa"/>
            <w:tcBorders>
              <w:top w:val="nil"/>
              <w:left w:val="nil"/>
              <w:bottom w:val="nil"/>
              <w:right w:val="nil"/>
            </w:tcBorders>
            <w:shd w:val="clear" w:color="auto" w:fill="auto"/>
            <w:noWrap/>
            <w:vAlign w:val="bottom"/>
            <w:hideMark/>
          </w:tcPr>
          <w:p w14:paraId="049A121D"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25B58CA6" w14:textId="77777777" w:rsidR="00944CCB" w:rsidRDefault="00944CCB">
            <w:pPr>
              <w:rPr>
                <w:sz w:val="20"/>
                <w:szCs w:val="20"/>
              </w:rPr>
            </w:pPr>
          </w:p>
        </w:tc>
      </w:tr>
      <w:tr w:rsidR="00944CCB" w14:paraId="44383560" w14:textId="77777777" w:rsidTr="00685A9B">
        <w:trPr>
          <w:trHeight w:val="171"/>
        </w:trPr>
        <w:tc>
          <w:tcPr>
            <w:tcW w:w="1555" w:type="dxa"/>
            <w:tcBorders>
              <w:top w:val="nil"/>
              <w:left w:val="nil"/>
              <w:bottom w:val="nil"/>
              <w:right w:val="nil"/>
            </w:tcBorders>
            <w:shd w:val="clear" w:color="auto" w:fill="auto"/>
            <w:noWrap/>
            <w:vAlign w:val="bottom"/>
            <w:hideMark/>
          </w:tcPr>
          <w:p w14:paraId="2402D7E6" w14:textId="77777777" w:rsidR="00944CCB" w:rsidRDefault="00944CCB">
            <w:pPr>
              <w:rPr>
                <w:sz w:val="20"/>
                <w:szCs w:val="20"/>
              </w:rPr>
            </w:pPr>
          </w:p>
        </w:tc>
        <w:tc>
          <w:tcPr>
            <w:tcW w:w="3885" w:type="dxa"/>
            <w:tcBorders>
              <w:top w:val="nil"/>
              <w:left w:val="nil"/>
              <w:bottom w:val="nil"/>
              <w:right w:val="nil"/>
            </w:tcBorders>
            <w:shd w:val="clear" w:color="auto" w:fill="auto"/>
            <w:noWrap/>
            <w:vAlign w:val="bottom"/>
            <w:hideMark/>
          </w:tcPr>
          <w:p w14:paraId="1C215851" w14:textId="77777777" w:rsidR="00944CCB" w:rsidRDefault="00944CCB">
            <w:pPr>
              <w:rPr>
                <w:sz w:val="20"/>
                <w:szCs w:val="20"/>
              </w:rPr>
            </w:pPr>
          </w:p>
        </w:tc>
        <w:tc>
          <w:tcPr>
            <w:tcW w:w="2020" w:type="dxa"/>
            <w:tcBorders>
              <w:top w:val="nil"/>
              <w:left w:val="nil"/>
              <w:bottom w:val="nil"/>
              <w:right w:val="nil"/>
            </w:tcBorders>
            <w:shd w:val="clear" w:color="auto" w:fill="auto"/>
            <w:noWrap/>
            <w:vAlign w:val="bottom"/>
            <w:hideMark/>
          </w:tcPr>
          <w:p w14:paraId="4645D306"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7FBD5E79"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1EDE4B3C"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50F8F943"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7A7F6F94"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05E884B8" w14:textId="77777777" w:rsidR="00944CCB" w:rsidRDefault="00944CCB">
            <w:pPr>
              <w:rPr>
                <w:sz w:val="20"/>
                <w:szCs w:val="20"/>
              </w:rPr>
            </w:pPr>
          </w:p>
        </w:tc>
      </w:tr>
      <w:tr w:rsidR="00227791" w14:paraId="3D81AF35" w14:textId="77777777" w:rsidTr="002F0D63">
        <w:trPr>
          <w:trHeight w:val="300"/>
        </w:trPr>
        <w:tc>
          <w:tcPr>
            <w:tcW w:w="1555" w:type="dxa"/>
            <w:tcBorders>
              <w:top w:val="nil"/>
              <w:left w:val="nil"/>
              <w:bottom w:val="nil"/>
              <w:right w:val="nil"/>
            </w:tcBorders>
            <w:shd w:val="clear" w:color="auto" w:fill="auto"/>
            <w:noWrap/>
            <w:vAlign w:val="bottom"/>
            <w:hideMark/>
          </w:tcPr>
          <w:p w14:paraId="3B6475FF" w14:textId="77777777" w:rsidR="00227791" w:rsidRDefault="00227791">
            <w:pPr>
              <w:rPr>
                <w:sz w:val="20"/>
                <w:szCs w:val="20"/>
              </w:rPr>
            </w:pPr>
          </w:p>
        </w:tc>
        <w:tc>
          <w:tcPr>
            <w:tcW w:w="8985" w:type="dxa"/>
            <w:gridSpan w:val="4"/>
            <w:tcBorders>
              <w:top w:val="nil"/>
              <w:left w:val="nil"/>
              <w:bottom w:val="nil"/>
              <w:right w:val="nil"/>
            </w:tcBorders>
            <w:shd w:val="clear" w:color="auto" w:fill="auto"/>
            <w:noWrap/>
            <w:vAlign w:val="bottom"/>
          </w:tcPr>
          <w:p w14:paraId="4CE85BA1" w14:textId="77777777" w:rsidR="00227791" w:rsidRPr="0048611D" w:rsidRDefault="00227791" w:rsidP="0048611D">
            <w:pPr>
              <w:rPr>
                <w:rFonts w:ascii="Calibri" w:hAnsi="Calibri" w:cs="Arial CE"/>
                <w:color w:val="000000"/>
                <w:sz w:val="16"/>
                <w:szCs w:val="16"/>
              </w:rPr>
            </w:pPr>
            <w:r w:rsidRPr="0048611D">
              <w:rPr>
                <w:rFonts w:ascii="Calibri" w:hAnsi="Calibri" w:cs="Arial CE"/>
                <w:color w:val="000000"/>
                <w:sz w:val="16"/>
                <w:szCs w:val="16"/>
              </w:rPr>
              <w:t xml:space="preserve">osobní náklady - náklady na mzdy včetně zákonného sociálního pojištění 25%, zdravotního pojištění 9%, FKSP </w:t>
            </w:r>
            <w:r>
              <w:rPr>
                <w:rFonts w:ascii="Calibri" w:hAnsi="Calibri" w:cs="Arial CE"/>
                <w:color w:val="000000"/>
                <w:sz w:val="16"/>
                <w:szCs w:val="16"/>
              </w:rPr>
              <w:t>2</w:t>
            </w:r>
            <w:r w:rsidRPr="0048611D">
              <w:rPr>
                <w:rFonts w:ascii="Calibri" w:hAnsi="Calibri" w:cs="Arial CE"/>
                <w:color w:val="000000"/>
                <w:sz w:val="16"/>
                <w:szCs w:val="16"/>
              </w:rPr>
              <w:t>%</w:t>
            </w:r>
          </w:p>
          <w:p w14:paraId="09100D3A" w14:textId="77777777" w:rsidR="00227791" w:rsidRPr="0048611D" w:rsidRDefault="00227791" w:rsidP="0048611D">
            <w:pPr>
              <w:rPr>
                <w:rFonts w:ascii="Calibri" w:hAnsi="Calibri" w:cs="Arial CE"/>
                <w:color w:val="000000"/>
                <w:sz w:val="16"/>
                <w:szCs w:val="16"/>
              </w:rPr>
            </w:pPr>
            <w:r w:rsidRPr="0048611D">
              <w:rPr>
                <w:rFonts w:ascii="Calibri" w:hAnsi="Calibri" w:cs="Arial CE"/>
                <w:color w:val="000000"/>
                <w:sz w:val="16"/>
                <w:szCs w:val="16"/>
              </w:rPr>
              <w:t xml:space="preserve">materiál, drobný majetek, služby - náklady zahrnují běžný spotřební materiál, PHM, drobný majetek do 3 tis. Kč, náklady na odborné služby, náklady na podporu SW </w:t>
            </w:r>
            <w:proofErr w:type="spellStart"/>
            <w:r w:rsidRPr="0048611D">
              <w:rPr>
                <w:rFonts w:ascii="Calibri" w:hAnsi="Calibri" w:cs="Arial CE"/>
                <w:color w:val="000000"/>
                <w:sz w:val="16"/>
                <w:szCs w:val="16"/>
              </w:rPr>
              <w:t>ArcGIS</w:t>
            </w:r>
            <w:proofErr w:type="spellEnd"/>
          </w:p>
          <w:p w14:paraId="47D82676" w14:textId="77777777" w:rsidR="00227791" w:rsidRPr="0048611D" w:rsidRDefault="00227791" w:rsidP="0048611D">
            <w:pPr>
              <w:rPr>
                <w:rFonts w:ascii="Calibri" w:hAnsi="Calibri" w:cs="Arial CE"/>
                <w:color w:val="000000"/>
                <w:sz w:val="16"/>
                <w:szCs w:val="16"/>
              </w:rPr>
            </w:pPr>
            <w:r w:rsidRPr="0048611D">
              <w:rPr>
                <w:rFonts w:ascii="Calibri" w:hAnsi="Calibri" w:cs="Arial CE"/>
                <w:color w:val="000000"/>
                <w:sz w:val="16"/>
                <w:szCs w:val="16"/>
              </w:rPr>
              <w:t>odpisy - náklady zahrnují odpisy diskového pole a zálohovací knihovny DELL</w:t>
            </w:r>
          </w:p>
          <w:p w14:paraId="4A486624" w14:textId="77777777" w:rsidR="00227791" w:rsidRPr="0048611D" w:rsidRDefault="00227791" w:rsidP="0048611D">
            <w:pPr>
              <w:rPr>
                <w:rFonts w:ascii="Calibri" w:hAnsi="Calibri" w:cs="Arial CE"/>
                <w:color w:val="000000"/>
                <w:sz w:val="16"/>
                <w:szCs w:val="16"/>
              </w:rPr>
            </w:pPr>
            <w:r w:rsidRPr="0048611D">
              <w:rPr>
                <w:rFonts w:ascii="Calibri" w:hAnsi="Calibri" w:cs="Arial CE"/>
                <w:color w:val="000000"/>
                <w:sz w:val="16"/>
                <w:szCs w:val="16"/>
              </w:rPr>
              <w:t>cestovné - náklady spojené s cestami na jednání, prezentací výsledků</w:t>
            </w:r>
          </w:p>
          <w:p w14:paraId="28BFC1D2" w14:textId="568354C9" w:rsidR="00227791" w:rsidRDefault="00227791">
            <w:pPr>
              <w:rPr>
                <w:rFonts w:ascii="Calibri" w:hAnsi="Calibri" w:cs="Arial CE"/>
                <w:color w:val="000000"/>
                <w:sz w:val="16"/>
                <w:szCs w:val="16"/>
              </w:rPr>
            </w:pPr>
            <w:r w:rsidRPr="0048611D">
              <w:rPr>
                <w:rFonts w:ascii="Calibri" w:hAnsi="Calibri" w:cs="Arial CE"/>
                <w:color w:val="000000"/>
                <w:sz w:val="16"/>
                <w:szCs w:val="16"/>
              </w:rPr>
              <w:t xml:space="preserve">režijní náklady - dle </w:t>
            </w:r>
            <w:proofErr w:type="spellStart"/>
            <w:r w:rsidRPr="0048611D">
              <w:rPr>
                <w:rFonts w:ascii="Calibri" w:hAnsi="Calibri" w:cs="Arial CE"/>
                <w:color w:val="000000"/>
                <w:sz w:val="16"/>
                <w:szCs w:val="16"/>
              </w:rPr>
              <w:t>vnitroústavních</w:t>
            </w:r>
            <w:proofErr w:type="spellEnd"/>
            <w:r w:rsidRPr="0048611D">
              <w:rPr>
                <w:rFonts w:ascii="Calibri" w:hAnsi="Calibri" w:cs="Arial CE"/>
                <w:color w:val="000000"/>
                <w:sz w:val="16"/>
                <w:szCs w:val="16"/>
              </w:rPr>
              <w:t xml:space="preserve"> směrnic 27% (v případě spoluřešitele je režie snížena)</w:t>
            </w:r>
          </w:p>
        </w:tc>
        <w:tc>
          <w:tcPr>
            <w:tcW w:w="1540" w:type="dxa"/>
            <w:tcBorders>
              <w:top w:val="nil"/>
              <w:left w:val="nil"/>
              <w:bottom w:val="nil"/>
              <w:right w:val="nil"/>
            </w:tcBorders>
            <w:shd w:val="clear" w:color="auto" w:fill="auto"/>
            <w:noWrap/>
            <w:vAlign w:val="bottom"/>
            <w:hideMark/>
          </w:tcPr>
          <w:p w14:paraId="5F7B634A" w14:textId="77777777" w:rsidR="00227791" w:rsidRDefault="00227791">
            <w:pPr>
              <w:rPr>
                <w:sz w:val="20"/>
                <w:szCs w:val="20"/>
              </w:rPr>
            </w:pPr>
          </w:p>
        </w:tc>
        <w:tc>
          <w:tcPr>
            <w:tcW w:w="1540" w:type="dxa"/>
            <w:tcBorders>
              <w:top w:val="nil"/>
              <w:left w:val="nil"/>
              <w:bottom w:val="nil"/>
              <w:right w:val="nil"/>
            </w:tcBorders>
            <w:shd w:val="clear" w:color="auto" w:fill="auto"/>
            <w:noWrap/>
            <w:vAlign w:val="bottom"/>
            <w:hideMark/>
          </w:tcPr>
          <w:p w14:paraId="1B9CEB19" w14:textId="77777777" w:rsidR="00227791" w:rsidRDefault="00227791">
            <w:pPr>
              <w:rPr>
                <w:sz w:val="20"/>
                <w:szCs w:val="20"/>
              </w:rPr>
            </w:pPr>
          </w:p>
        </w:tc>
        <w:tc>
          <w:tcPr>
            <w:tcW w:w="1540" w:type="dxa"/>
            <w:tcBorders>
              <w:top w:val="nil"/>
              <w:left w:val="nil"/>
              <w:bottom w:val="nil"/>
              <w:right w:val="nil"/>
            </w:tcBorders>
            <w:shd w:val="clear" w:color="auto" w:fill="auto"/>
            <w:noWrap/>
            <w:vAlign w:val="bottom"/>
            <w:hideMark/>
          </w:tcPr>
          <w:p w14:paraId="6DF3D00F" w14:textId="77777777" w:rsidR="00227791" w:rsidRDefault="00227791">
            <w:pPr>
              <w:rPr>
                <w:sz w:val="20"/>
                <w:szCs w:val="20"/>
              </w:rPr>
            </w:pPr>
          </w:p>
        </w:tc>
      </w:tr>
      <w:tr w:rsidR="00944CCB" w14:paraId="52C760AB" w14:textId="77777777" w:rsidTr="00685A9B">
        <w:trPr>
          <w:trHeight w:val="300"/>
        </w:trPr>
        <w:tc>
          <w:tcPr>
            <w:tcW w:w="1555" w:type="dxa"/>
            <w:tcBorders>
              <w:top w:val="nil"/>
              <w:left w:val="nil"/>
              <w:bottom w:val="nil"/>
              <w:right w:val="nil"/>
            </w:tcBorders>
            <w:shd w:val="clear" w:color="auto" w:fill="auto"/>
            <w:noWrap/>
            <w:vAlign w:val="bottom"/>
            <w:hideMark/>
          </w:tcPr>
          <w:p w14:paraId="332B637D" w14:textId="77777777" w:rsidR="00944CCB" w:rsidRDefault="00944CCB">
            <w:pPr>
              <w:rPr>
                <w:sz w:val="20"/>
                <w:szCs w:val="20"/>
              </w:rPr>
            </w:pPr>
          </w:p>
        </w:tc>
        <w:tc>
          <w:tcPr>
            <w:tcW w:w="12065" w:type="dxa"/>
            <w:gridSpan w:val="6"/>
            <w:tcBorders>
              <w:top w:val="nil"/>
              <w:left w:val="nil"/>
              <w:bottom w:val="nil"/>
              <w:right w:val="nil"/>
            </w:tcBorders>
            <w:shd w:val="clear" w:color="auto" w:fill="auto"/>
            <w:noWrap/>
            <w:vAlign w:val="bottom"/>
          </w:tcPr>
          <w:p w14:paraId="22948715" w14:textId="50077240" w:rsidR="00944CCB" w:rsidRDefault="00944CCB" w:rsidP="0048611D">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370EEDD9" w14:textId="77777777" w:rsidR="00944CCB" w:rsidRDefault="00944CCB">
            <w:pPr>
              <w:rPr>
                <w:rFonts w:ascii="Calibri" w:hAnsi="Calibri" w:cs="Arial CE"/>
                <w:color w:val="000000"/>
                <w:sz w:val="16"/>
                <w:szCs w:val="16"/>
              </w:rPr>
            </w:pPr>
          </w:p>
        </w:tc>
      </w:tr>
      <w:tr w:rsidR="00944CCB" w14:paraId="087B6B09" w14:textId="77777777" w:rsidTr="00685A9B">
        <w:trPr>
          <w:trHeight w:val="300"/>
        </w:trPr>
        <w:tc>
          <w:tcPr>
            <w:tcW w:w="1555" w:type="dxa"/>
            <w:tcBorders>
              <w:top w:val="nil"/>
              <w:left w:val="nil"/>
              <w:bottom w:val="nil"/>
              <w:right w:val="nil"/>
            </w:tcBorders>
            <w:shd w:val="clear" w:color="auto" w:fill="auto"/>
            <w:noWrap/>
            <w:vAlign w:val="bottom"/>
            <w:hideMark/>
          </w:tcPr>
          <w:p w14:paraId="45D45ADC" w14:textId="77777777" w:rsidR="00944CCB" w:rsidRDefault="00944CCB">
            <w:pPr>
              <w:rPr>
                <w:sz w:val="20"/>
                <w:szCs w:val="20"/>
              </w:rPr>
            </w:pPr>
          </w:p>
        </w:tc>
        <w:tc>
          <w:tcPr>
            <w:tcW w:w="5905" w:type="dxa"/>
            <w:gridSpan w:val="2"/>
            <w:tcBorders>
              <w:top w:val="nil"/>
              <w:left w:val="nil"/>
              <w:bottom w:val="nil"/>
              <w:right w:val="nil"/>
            </w:tcBorders>
            <w:shd w:val="clear" w:color="auto" w:fill="auto"/>
            <w:noWrap/>
            <w:vAlign w:val="bottom"/>
          </w:tcPr>
          <w:p w14:paraId="7EAE827C" w14:textId="48B6F158" w:rsidR="00944CCB" w:rsidRDefault="00944CCB" w:rsidP="0048611D">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07D0C3B7" w14:textId="77777777" w:rsidR="00944CCB" w:rsidRDefault="00944CCB">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6EF0EFE9"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2C30B2D5"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63497283"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13BB0354" w14:textId="77777777" w:rsidR="00944CCB" w:rsidRDefault="00944CCB">
            <w:pPr>
              <w:rPr>
                <w:sz w:val="20"/>
                <w:szCs w:val="20"/>
              </w:rPr>
            </w:pPr>
          </w:p>
        </w:tc>
      </w:tr>
      <w:tr w:rsidR="00944CCB" w14:paraId="0B49A35C" w14:textId="77777777" w:rsidTr="00685A9B">
        <w:trPr>
          <w:trHeight w:val="300"/>
        </w:trPr>
        <w:tc>
          <w:tcPr>
            <w:tcW w:w="1555" w:type="dxa"/>
            <w:tcBorders>
              <w:top w:val="nil"/>
              <w:left w:val="nil"/>
              <w:bottom w:val="nil"/>
              <w:right w:val="nil"/>
            </w:tcBorders>
            <w:shd w:val="clear" w:color="auto" w:fill="auto"/>
            <w:noWrap/>
            <w:vAlign w:val="bottom"/>
            <w:hideMark/>
          </w:tcPr>
          <w:p w14:paraId="01C5F09F" w14:textId="77777777" w:rsidR="00944CCB" w:rsidRDefault="00944CCB">
            <w:pPr>
              <w:rPr>
                <w:sz w:val="20"/>
                <w:szCs w:val="20"/>
              </w:rPr>
            </w:pPr>
          </w:p>
        </w:tc>
        <w:tc>
          <w:tcPr>
            <w:tcW w:w="5905" w:type="dxa"/>
            <w:gridSpan w:val="2"/>
            <w:tcBorders>
              <w:top w:val="nil"/>
              <w:left w:val="nil"/>
              <w:bottom w:val="nil"/>
              <w:right w:val="nil"/>
            </w:tcBorders>
            <w:shd w:val="clear" w:color="auto" w:fill="auto"/>
            <w:noWrap/>
            <w:vAlign w:val="bottom"/>
          </w:tcPr>
          <w:p w14:paraId="21ACA7A8" w14:textId="2D558C9E" w:rsidR="00944CCB" w:rsidRDefault="00944CCB" w:rsidP="0048611D">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77A88BBB" w14:textId="77777777" w:rsidR="00944CCB" w:rsidRDefault="00944CCB">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18058284"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266CC5EA"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35F1722F"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0AB63631" w14:textId="77777777" w:rsidR="00944CCB" w:rsidRDefault="00944CCB">
            <w:pPr>
              <w:rPr>
                <w:sz w:val="20"/>
                <w:szCs w:val="20"/>
              </w:rPr>
            </w:pPr>
          </w:p>
        </w:tc>
      </w:tr>
      <w:tr w:rsidR="00944CCB" w14:paraId="1C36380D" w14:textId="77777777" w:rsidTr="00685A9B">
        <w:trPr>
          <w:trHeight w:val="74"/>
        </w:trPr>
        <w:tc>
          <w:tcPr>
            <w:tcW w:w="1555" w:type="dxa"/>
            <w:tcBorders>
              <w:top w:val="nil"/>
              <w:left w:val="nil"/>
              <w:bottom w:val="nil"/>
              <w:right w:val="nil"/>
            </w:tcBorders>
            <w:shd w:val="clear" w:color="auto" w:fill="auto"/>
            <w:noWrap/>
            <w:vAlign w:val="bottom"/>
            <w:hideMark/>
          </w:tcPr>
          <w:p w14:paraId="230CC4AF" w14:textId="77777777" w:rsidR="00944CCB" w:rsidRDefault="00944CCB">
            <w:pPr>
              <w:rPr>
                <w:sz w:val="20"/>
                <w:szCs w:val="20"/>
              </w:rPr>
            </w:pPr>
          </w:p>
        </w:tc>
        <w:tc>
          <w:tcPr>
            <w:tcW w:w="5905" w:type="dxa"/>
            <w:gridSpan w:val="2"/>
            <w:tcBorders>
              <w:top w:val="nil"/>
              <w:left w:val="nil"/>
              <w:bottom w:val="nil"/>
              <w:right w:val="nil"/>
            </w:tcBorders>
            <w:shd w:val="clear" w:color="auto" w:fill="auto"/>
            <w:noWrap/>
            <w:vAlign w:val="bottom"/>
          </w:tcPr>
          <w:p w14:paraId="3BE23342" w14:textId="56BD4A11" w:rsidR="00944CCB" w:rsidRDefault="00944CCB" w:rsidP="0048611D">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6FD541F7" w14:textId="77777777" w:rsidR="00944CCB" w:rsidRDefault="00944CCB">
            <w:pPr>
              <w:rPr>
                <w:rFonts w:ascii="Calibri" w:hAnsi="Calibri" w:cs="Arial CE"/>
                <w:color w:val="000000"/>
                <w:sz w:val="16"/>
                <w:szCs w:val="16"/>
              </w:rPr>
            </w:pPr>
          </w:p>
        </w:tc>
        <w:tc>
          <w:tcPr>
            <w:tcW w:w="1540" w:type="dxa"/>
            <w:tcBorders>
              <w:top w:val="nil"/>
              <w:left w:val="nil"/>
              <w:bottom w:val="nil"/>
              <w:right w:val="nil"/>
            </w:tcBorders>
            <w:shd w:val="clear" w:color="auto" w:fill="auto"/>
            <w:noWrap/>
            <w:vAlign w:val="bottom"/>
            <w:hideMark/>
          </w:tcPr>
          <w:p w14:paraId="63509C83"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26912A21"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2A09F3FB" w14:textId="77777777" w:rsidR="00944CCB" w:rsidRDefault="00944CCB">
            <w:pPr>
              <w:rPr>
                <w:sz w:val="20"/>
                <w:szCs w:val="20"/>
              </w:rPr>
            </w:pPr>
          </w:p>
        </w:tc>
        <w:tc>
          <w:tcPr>
            <w:tcW w:w="1540" w:type="dxa"/>
            <w:tcBorders>
              <w:top w:val="nil"/>
              <w:left w:val="nil"/>
              <w:bottom w:val="nil"/>
              <w:right w:val="nil"/>
            </w:tcBorders>
            <w:shd w:val="clear" w:color="auto" w:fill="auto"/>
            <w:noWrap/>
            <w:vAlign w:val="bottom"/>
            <w:hideMark/>
          </w:tcPr>
          <w:p w14:paraId="5AE19C4E" w14:textId="77777777" w:rsidR="00944CCB" w:rsidRDefault="00944CCB">
            <w:pPr>
              <w:rPr>
                <w:sz w:val="20"/>
                <w:szCs w:val="20"/>
              </w:rPr>
            </w:pPr>
          </w:p>
        </w:tc>
      </w:tr>
    </w:tbl>
    <w:p w14:paraId="6E60B5E6" w14:textId="4809C548" w:rsidR="00944CCB" w:rsidRDefault="00944CCB">
      <w:r>
        <w:br w:type="page"/>
      </w:r>
    </w:p>
    <w:p w14:paraId="24F7B2AC" w14:textId="77777777" w:rsidR="00944CCB" w:rsidRDefault="00944CCB" w:rsidP="00944CCB">
      <w:pPr>
        <w:tabs>
          <w:tab w:val="left" w:pos="4820"/>
        </w:tabs>
        <w:sectPr w:rsidR="00944CCB" w:rsidSect="00685A9B">
          <w:pgSz w:w="16838" w:h="11906" w:orient="landscape"/>
          <w:pgMar w:top="1361" w:right="1077" w:bottom="1361" w:left="1077" w:header="709" w:footer="709" w:gutter="0"/>
          <w:cols w:space="708"/>
          <w:docGrid w:linePitch="326"/>
        </w:sectPr>
      </w:pPr>
    </w:p>
    <w:p w14:paraId="39E23F30" w14:textId="2BB923CF" w:rsidR="004F1915" w:rsidRDefault="00944CCB" w:rsidP="00944CCB">
      <w:pPr>
        <w:tabs>
          <w:tab w:val="left" w:pos="4820"/>
        </w:tabs>
      </w:pPr>
      <w:r>
        <w:lastRenderedPageBreak/>
        <w:t>Příloha 2 – Podklad pro stanovení výše režie zhotovitele</w:t>
      </w:r>
      <w:r w:rsidR="00A75EDD">
        <w:t xml:space="preserve"> – Příkaz ředitele č. C.1/12(2007) a č. PŘ17 – 06/2011</w:t>
      </w:r>
    </w:p>
    <w:p w14:paraId="1EB2D49C" w14:textId="3CD31723" w:rsidR="00944CCB" w:rsidRDefault="00944CCB" w:rsidP="00944CCB">
      <w:pPr>
        <w:tabs>
          <w:tab w:val="left" w:pos="4820"/>
        </w:tabs>
      </w:pPr>
    </w:p>
    <w:p w14:paraId="63D1635A" w14:textId="7920C155" w:rsidR="00A14858" w:rsidRDefault="00073AFD" w:rsidP="00944CCB">
      <w:pPr>
        <w:tabs>
          <w:tab w:val="left" w:pos="4820"/>
        </w:tabs>
      </w:pPr>
      <w:r>
        <w:rPr>
          <w:noProof/>
        </w:rPr>
        <w:drawing>
          <wp:inline distT="0" distB="0" distL="0" distR="0" wp14:anchorId="78A5DBE0" wp14:editId="3040B7F1">
            <wp:extent cx="5831840" cy="83286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1840" cy="8328660"/>
                    </a:xfrm>
                    <a:prstGeom prst="rect">
                      <a:avLst/>
                    </a:prstGeom>
                  </pic:spPr>
                </pic:pic>
              </a:graphicData>
            </a:graphic>
          </wp:inline>
        </w:drawing>
      </w:r>
    </w:p>
    <w:p w14:paraId="3DDD7384" w14:textId="77777777" w:rsidR="00073AFD" w:rsidRDefault="00073AFD" w:rsidP="00944CCB">
      <w:pPr>
        <w:tabs>
          <w:tab w:val="left" w:pos="4820"/>
        </w:tabs>
      </w:pPr>
    </w:p>
    <w:p w14:paraId="0F5DDBF5" w14:textId="75A3DAD6" w:rsidR="00A14858" w:rsidRDefault="00073AFD" w:rsidP="00944CCB">
      <w:pPr>
        <w:tabs>
          <w:tab w:val="left" w:pos="4820"/>
        </w:tabs>
      </w:pPr>
      <w:r>
        <w:rPr>
          <w:noProof/>
        </w:rPr>
        <w:lastRenderedPageBreak/>
        <w:drawing>
          <wp:inline distT="0" distB="0" distL="0" distR="0" wp14:anchorId="2A0F3077" wp14:editId="00C3AABB">
            <wp:extent cx="5831840" cy="83343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grayscl/>
                    </a:blip>
                    <a:stretch>
                      <a:fillRect/>
                    </a:stretch>
                  </pic:blipFill>
                  <pic:spPr>
                    <a:xfrm>
                      <a:off x="0" y="0"/>
                      <a:ext cx="5831840" cy="8334375"/>
                    </a:xfrm>
                    <a:prstGeom prst="rect">
                      <a:avLst/>
                    </a:prstGeom>
                  </pic:spPr>
                </pic:pic>
              </a:graphicData>
            </a:graphic>
          </wp:inline>
        </w:drawing>
      </w:r>
    </w:p>
    <w:p w14:paraId="6D798449" w14:textId="1C1D44FB" w:rsidR="00073AFD" w:rsidRDefault="00073AFD" w:rsidP="00944CCB">
      <w:pPr>
        <w:tabs>
          <w:tab w:val="left" w:pos="4820"/>
        </w:tabs>
      </w:pPr>
      <w:r>
        <w:rPr>
          <w:noProof/>
        </w:rPr>
        <w:lastRenderedPageBreak/>
        <w:drawing>
          <wp:inline distT="0" distB="0" distL="0" distR="0" wp14:anchorId="29EC1140" wp14:editId="6B1171A9">
            <wp:extent cx="5831840" cy="84150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1840" cy="8415020"/>
                    </a:xfrm>
                    <a:prstGeom prst="rect">
                      <a:avLst/>
                    </a:prstGeom>
                  </pic:spPr>
                </pic:pic>
              </a:graphicData>
            </a:graphic>
          </wp:inline>
        </w:drawing>
      </w:r>
    </w:p>
    <w:p w14:paraId="789F92E3" w14:textId="30EC232A" w:rsidR="00A75EDD" w:rsidRDefault="00A75EDD" w:rsidP="00944CCB">
      <w:pPr>
        <w:tabs>
          <w:tab w:val="left" w:pos="4820"/>
        </w:tabs>
      </w:pPr>
      <w:r>
        <w:rPr>
          <w:noProof/>
        </w:rPr>
        <w:lastRenderedPageBreak/>
        <w:drawing>
          <wp:inline distT="0" distB="0" distL="0" distR="0" wp14:anchorId="6E0DD2F4" wp14:editId="4C2C6B17">
            <wp:extent cx="5831840" cy="82391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840" cy="8239125"/>
                    </a:xfrm>
                    <a:prstGeom prst="rect">
                      <a:avLst/>
                    </a:prstGeom>
                  </pic:spPr>
                </pic:pic>
              </a:graphicData>
            </a:graphic>
          </wp:inline>
        </w:drawing>
      </w:r>
    </w:p>
    <w:p w14:paraId="5F153190" w14:textId="03FC9398" w:rsidR="00A75EDD" w:rsidRDefault="00A75EDD" w:rsidP="00944CCB">
      <w:pPr>
        <w:tabs>
          <w:tab w:val="left" w:pos="4820"/>
        </w:tabs>
      </w:pPr>
      <w:r>
        <w:rPr>
          <w:noProof/>
        </w:rPr>
        <w:lastRenderedPageBreak/>
        <w:drawing>
          <wp:inline distT="0" distB="0" distL="0" distR="0" wp14:anchorId="0BB6D316" wp14:editId="7832E1E1">
            <wp:extent cx="5831840" cy="8315960"/>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1840" cy="8315960"/>
                    </a:xfrm>
                    <a:prstGeom prst="rect">
                      <a:avLst/>
                    </a:prstGeom>
                  </pic:spPr>
                </pic:pic>
              </a:graphicData>
            </a:graphic>
          </wp:inline>
        </w:drawing>
      </w:r>
    </w:p>
    <w:p w14:paraId="53105BB0" w14:textId="56788A5D" w:rsidR="00A75EDD" w:rsidRDefault="00A75EDD" w:rsidP="00944CCB">
      <w:pPr>
        <w:tabs>
          <w:tab w:val="left" w:pos="4820"/>
        </w:tabs>
      </w:pPr>
      <w:r>
        <w:rPr>
          <w:noProof/>
        </w:rPr>
        <w:lastRenderedPageBreak/>
        <w:drawing>
          <wp:inline distT="0" distB="0" distL="0" distR="0" wp14:anchorId="696101A7" wp14:editId="07F962D0">
            <wp:extent cx="5831840" cy="835215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8352155"/>
                    </a:xfrm>
                    <a:prstGeom prst="rect">
                      <a:avLst/>
                    </a:prstGeom>
                  </pic:spPr>
                </pic:pic>
              </a:graphicData>
            </a:graphic>
          </wp:inline>
        </w:drawing>
      </w:r>
    </w:p>
    <w:p w14:paraId="05506EA1" w14:textId="1EE7544B" w:rsidR="00A75EDD" w:rsidRDefault="00A75EDD" w:rsidP="00944CCB">
      <w:pPr>
        <w:tabs>
          <w:tab w:val="left" w:pos="4820"/>
        </w:tabs>
      </w:pPr>
      <w:r>
        <w:rPr>
          <w:noProof/>
        </w:rPr>
        <w:lastRenderedPageBreak/>
        <w:drawing>
          <wp:inline distT="0" distB="0" distL="0" distR="0" wp14:anchorId="2B998B21" wp14:editId="000E9411">
            <wp:extent cx="5831840" cy="83629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8362950"/>
                    </a:xfrm>
                    <a:prstGeom prst="rect">
                      <a:avLst/>
                    </a:prstGeom>
                  </pic:spPr>
                </pic:pic>
              </a:graphicData>
            </a:graphic>
          </wp:inline>
        </w:drawing>
      </w:r>
    </w:p>
    <w:p w14:paraId="4A53054D" w14:textId="5243DC96" w:rsidR="00A75EDD" w:rsidRDefault="00A75EDD" w:rsidP="00944CCB">
      <w:pPr>
        <w:tabs>
          <w:tab w:val="left" w:pos="4820"/>
        </w:tabs>
      </w:pPr>
      <w:r>
        <w:rPr>
          <w:noProof/>
        </w:rPr>
        <w:lastRenderedPageBreak/>
        <w:drawing>
          <wp:inline distT="0" distB="0" distL="0" distR="0" wp14:anchorId="10724ECC" wp14:editId="31DF654F">
            <wp:extent cx="5831840" cy="8338185"/>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338185"/>
                    </a:xfrm>
                    <a:prstGeom prst="rect">
                      <a:avLst/>
                    </a:prstGeom>
                  </pic:spPr>
                </pic:pic>
              </a:graphicData>
            </a:graphic>
          </wp:inline>
        </w:drawing>
      </w:r>
    </w:p>
    <w:p w14:paraId="623E60A3" w14:textId="6134BA7D" w:rsidR="00A75EDD" w:rsidRDefault="00A75EDD" w:rsidP="00944CCB">
      <w:pPr>
        <w:tabs>
          <w:tab w:val="left" w:pos="4820"/>
        </w:tabs>
      </w:pPr>
      <w:r>
        <w:rPr>
          <w:noProof/>
        </w:rPr>
        <w:lastRenderedPageBreak/>
        <w:drawing>
          <wp:inline distT="0" distB="0" distL="0" distR="0" wp14:anchorId="3EE32C0C" wp14:editId="0CC7F191">
            <wp:extent cx="5831840" cy="82892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289290"/>
                    </a:xfrm>
                    <a:prstGeom prst="rect">
                      <a:avLst/>
                    </a:prstGeom>
                  </pic:spPr>
                </pic:pic>
              </a:graphicData>
            </a:graphic>
          </wp:inline>
        </w:drawing>
      </w:r>
    </w:p>
    <w:sectPr w:rsidR="00A75EDD" w:rsidSect="00685A9B">
      <w:pgSz w:w="11906" w:h="16838"/>
      <w:pgMar w:top="1077" w:right="1361" w:bottom="1077" w:left="1361"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57F16D" w15:done="0"/>
  <w15:commentEx w15:paraId="529F5583" w15:done="0"/>
  <w15:commentEx w15:paraId="69E36518" w15:done="0"/>
  <w15:commentEx w15:paraId="65FB7924" w15:done="0"/>
  <w15:commentEx w15:paraId="37046069" w15:done="0"/>
  <w15:commentEx w15:paraId="2273F666" w15:paraIdParent="37046069" w15:done="0"/>
  <w15:commentEx w15:paraId="6E3ED6D8" w15:done="0"/>
  <w15:commentEx w15:paraId="71386963" w15:done="0"/>
  <w15:commentEx w15:paraId="6DBD6E58" w15:paraIdParent="71386963" w15:done="0"/>
  <w15:commentEx w15:paraId="59F2A644" w15:done="0"/>
  <w15:commentEx w15:paraId="2F652EA9" w15:done="0"/>
  <w15:commentEx w15:paraId="16A99328" w15:done="0"/>
  <w15:commentEx w15:paraId="3CB42615" w15:done="0"/>
  <w15:commentEx w15:paraId="01359E30" w15:paraIdParent="3CB42615" w15:done="0"/>
  <w15:commentEx w15:paraId="5E130F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F939B" w14:textId="77777777" w:rsidR="00217F4D" w:rsidRDefault="00217F4D" w:rsidP="00B62761">
      <w:r>
        <w:separator/>
      </w:r>
    </w:p>
  </w:endnote>
  <w:endnote w:type="continuationSeparator" w:id="0">
    <w:p w14:paraId="16BF40E9" w14:textId="77777777" w:rsidR="00217F4D" w:rsidRDefault="00217F4D"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CB747" w14:textId="77777777" w:rsidR="00B62761" w:rsidRDefault="009E642B">
    <w:pPr>
      <w:pStyle w:val="Zpat"/>
      <w:jc w:val="center"/>
    </w:pPr>
    <w:r>
      <w:fldChar w:fldCharType="begin"/>
    </w:r>
    <w:r>
      <w:instrText xml:space="preserve"> PAGE   \* MERGEFORMAT </w:instrText>
    </w:r>
    <w:r>
      <w:fldChar w:fldCharType="separate"/>
    </w:r>
    <w:r w:rsidR="00E1193D">
      <w:rPr>
        <w:noProof/>
      </w:rPr>
      <w:t>1</w:t>
    </w:r>
    <w:r>
      <w:rPr>
        <w:noProof/>
      </w:rPr>
      <w:fldChar w:fldCharType="end"/>
    </w:r>
  </w:p>
  <w:p w14:paraId="059FFF3B" w14:textId="77777777" w:rsidR="00B62761" w:rsidRDefault="00B627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B86E0" w14:textId="77777777" w:rsidR="00217F4D" w:rsidRDefault="00217F4D" w:rsidP="00B62761">
      <w:r>
        <w:separator/>
      </w:r>
    </w:p>
  </w:footnote>
  <w:footnote w:type="continuationSeparator" w:id="0">
    <w:p w14:paraId="66A3D82A" w14:textId="77777777" w:rsidR="00217F4D" w:rsidRDefault="00217F4D" w:rsidP="00B62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04F"/>
    <w:multiLevelType w:val="hybridMultilevel"/>
    <w:tmpl w:val="6B18DF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A10EF5"/>
    <w:multiLevelType w:val="hybridMultilevel"/>
    <w:tmpl w:val="75BE76FC"/>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064B0E73"/>
    <w:multiLevelType w:val="hybridMultilevel"/>
    <w:tmpl w:val="3D4ACA10"/>
    <w:lvl w:ilvl="0" w:tplc="98B83B4C">
      <w:start w:val="1"/>
      <w:numFmt w:val="decimal"/>
      <w:lvlText w:val="%1."/>
      <w:lvlJc w:val="left"/>
      <w:pPr>
        <w:ind w:left="1744" w:hanging="1035"/>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nsid w:val="067C6111"/>
    <w:multiLevelType w:val="hybridMultilevel"/>
    <w:tmpl w:val="27A8DB4E"/>
    <w:lvl w:ilvl="0" w:tplc="07D241CC">
      <w:start w:val="1"/>
      <w:numFmt w:val="decimal"/>
      <w:lvlText w:val="%1."/>
      <w:lvlJc w:val="left"/>
      <w:pPr>
        <w:tabs>
          <w:tab w:val="num" w:pos="786"/>
        </w:tabs>
        <w:ind w:left="786" w:hanging="360"/>
      </w:pPr>
      <w:rPr>
        <w:rFonts w:cs="Times New Roman" w:hint="default"/>
        <w:b w:val="0"/>
        <w:bCs w:val="0"/>
        <w:i w:val="0"/>
        <w:iCs w:val="0"/>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4">
    <w:nsid w:val="086366E5"/>
    <w:multiLevelType w:val="hybridMultilevel"/>
    <w:tmpl w:val="13C4B6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8B95D7C"/>
    <w:multiLevelType w:val="hybridMultilevel"/>
    <w:tmpl w:val="428A3D4E"/>
    <w:lvl w:ilvl="0" w:tplc="7096C480">
      <w:start w:val="1"/>
      <w:numFmt w:val="decimal"/>
      <w:lvlText w:val="%1."/>
      <w:lvlJc w:val="left"/>
      <w:pPr>
        <w:tabs>
          <w:tab w:val="num" w:pos="786"/>
        </w:tabs>
        <w:ind w:left="786" w:hanging="360"/>
      </w:pPr>
      <w:rPr>
        <w:rFonts w:cs="Times New Roman" w:hint="default"/>
        <w:b w:val="0"/>
        <w:bCs w:val="0"/>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A6577AC"/>
    <w:multiLevelType w:val="hybridMultilevel"/>
    <w:tmpl w:val="27A8DB4E"/>
    <w:lvl w:ilvl="0" w:tplc="07D241CC">
      <w:start w:val="1"/>
      <w:numFmt w:val="decimal"/>
      <w:lvlText w:val="%1."/>
      <w:lvlJc w:val="left"/>
      <w:pPr>
        <w:tabs>
          <w:tab w:val="num" w:pos="786"/>
        </w:tabs>
        <w:ind w:left="786" w:hanging="360"/>
      </w:pPr>
      <w:rPr>
        <w:rFonts w:cs="Times New Roman" w:hint="default"/>
        <w:b w:val="0"/>
        <w:bCs w:val="0"/>
        <w:i w:val="0"/>
        <w:iCs w:val="0"/>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7">
    <w:nsid w:val="0A7139F2"/>
    <w:multiLevelType w:val="hybridMultilevel"/>
    <w:tmpl w:val="1D5224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CAE2E29"/>
    <w:multiLevelType w:val="hybridMultilevel"/>
    <w:tmpl w:val="33C69E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02E7989"/>
    <w:multiLevelType w:val="hybridMultilevel"/>
    <w:tmpl w:val="8F5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1911CD6"/>
    <w:multiLevelType w:val="singleLevel"/>
    <w:tmpl w:val="A3D6DA64"/>
    <w:lvl w:ilvl="0">
      <w:start w:val="1"/>
      <w:numFmt w:val="upperRoman"/>
      <w:lvlText w:val="%1. "/>
      <w:legacy w:legacy="1" w:legacySpace="0" w:legacyIndent="283"/>
      <w:lvlJc w:val="left"/>
      <w:pPr>
        <w:ind w:left="283" w:hanging="283"/>
      </w:pPr>
      <w:rPr>
        <w:rFonts w:ascii="Times New Roman" w:hAnsi="Times New Roman" w:hint="default"/>
        <w:b/>
        <w:i w:val="0"/>
        <w:sz w:val="24"/>
        <w:u w:val="none"/>
      </w:rPr>
    </w:lvl>
  </w:abstractNum>
  <w:abstractNum w:abstractNumId="11">
    <w:nsid w:val="16E03DCC"/>
    <w:multiLevelType w:val="hybridMultilevel"/>
    <w:tmpl w:val="66EAA43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2D10489E">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C505D06"/>
    <w:multiLevelType w:val="hybridMultilevel"/>
    <w:tmpl w:val="59324F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DF16897"/>
    <w:multiLevelType w:val="hybridMultilevel"/>
    <w:tmpl w:val="8CB4468A"/>
    <w:lvl w:ilvl="0" w:tplc="50A8A690">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67F08F8"/>
    <w:multiLevelType w:val="hybridMultilevel"/>
    <w:tmpl w:val="1578EA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14F6AB8"/>
    <w:multiLevelType w:val="hybridMultilevel"/>
    <w:tmpl w:val="D826E462"/>
    <w:lvl w:ilvl="0" w:tplc="8218720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62C6FCD"/>
    <w:multiLevelType w:val="multilevel"/>
    <w:tmpl w:val="DA4A0C5A"/>
    <w:lvl w:ilvl="0">
      <w:start w:val="1"/>
      <w:numFmt w:val="decimal"/>
      <w:pStyle w:val="RLlneksmlouvy"/>
      <w:lvlText w:val="%1."/>
      <w:lvlJc w:val="left"/>
      <w:pPr>
        <w:tabs>
          <w:tab w:val="num" w:pos="737"/>
        </w:tabs>
        <w:ind w:left="737" w:hanging="737"/>
      </w:pPr>
      <w:rPr>
        <w:rFonts w:ascii="Arial" w:hAnsi="Arial" w:cs="Arial" w:hint="default"/>
        <w:b/>
        <w:i w:val="0"/>
        <w:caps/>
        <w:strike w:val="0"/>
        <w:dstrike w:val="0"/>
        <w:vanish w:val="0"/>
        <w:webHidden w:val="0"/>
        <w:color w:val="000000"/>
        <w:sz w:val="22"/>
        <w:szCs w:val="22"/>
        <w:u w:val="none"/>
        <w:effect w:val="none"/>
        <w:vertAlign w:val="baseline"/>
        <w:specVanish w:val="0"/>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211"/>
        </w:tabs>
        <w:ind w:left="2211" w:hanging="737"/>
      </w:pPr>
      <w:rPr>
        <w:rFonts w:ascii="Arial" w:hAnsi="Arial" w:cs="Arial" w:hint="default"/>
      </w:r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36B57CDA"/>
    <w:multiLevelType w:val="hybridMultilevel"/>
    <w:tmpl w:val="08C007DE"/>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8">
    <w:nsid w:val="3E8360D5"/>
    <w:multiLevelType w:val="hybridMultilevel"/>
    <w:tmpl w:val="E0E408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EA33284"/>
    <w:multiLevelType w:val="hybridMultilevel"/>
    <w:tmpl w:val="E700A4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58E2E4C"/>
    <w:multiLevelType w:val="hybridMultilevel"/>
    <w:tmpl w:val="BB7C2CA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459402A0"/>
    <w:multiLevelType w:val="hybridMultilevel"/>
    <w:tmpl w:val="0960E7B8"/>
    <w:lvl w:ilvl="0" w:tplc="00B0A324">
      <w:start w:val="13"/>
      <w:numFmt w:val="decimal"/>
      <w:lvlText w:val="%1."/>
      <w:lvlJc w:val="left"/>
      <w:pPr>
        <w:ind w:left="1064" w:hanging="360"/>
      </w:pPr>
      <w:rPr>
        <w:rFonts w:hint="default"/>
      </w:rPr>
    </w:lvl>
    <w:lvl w:ilvl="1" w:tplc="04050019" w:tentative="1">
      <w:start w:val="1"/>
      <w:numFmt w:val="lowerLetter"/>
      <w:lvlText w:val="%2."/>
      <w:lvlJc w:val="left"/>
      <w:pPr>
        <w:ind w:left="1784" w:hanging="360"/>
      </w:pPr>
    </w:lvl>
    <w:lvl w:ilvl="2" w:tplc="0405001B" w:tentative="1">
      <w:start w:val="1"/>
      <w:numFmt w:val="lowerRoman"/>
      <w:lvlText w:val="%3."/>
      <w:lvlJc w:val="right"/>
      <w:pPr>
        <w:ind w:left="2504" w:hanging="180"/>
      </w:pPr>
    </w:lvl>
    <w:lvl w:ilvl="3" w:tplc="0405000F" w:tentative="1">
      <w:start w:val="1"/>
      <w:numFmt w:val="decimal"/>
      <w:lvlText w:val="%4."/>
      <w:lvlJc w:val="left"/>
      <w:pPr>
        <w:ind w:left="3224" w:hanging="360"/>
      </w:pPr>
    </w:lvl>
    <w:lvl w:ilvl="4" w:tplc="04050019" w:tentative="1">
      <w:start w:val="1"/>
      <w:numFmt w:val="lowerLetter"/>
      <w:lvlText w:val="%5."/>
      <w:lvlJc w:val="left"/>
      <w:pPr>
        <w:ind w:left="3944" w:hanging="360"/>
      </w:pPr>
    </w:lvl>
    <w:lvl w:ilvl="5" w:tplc="0405001B" w:tentative="1">
      <w:start w:val="1"/>
      <w:numFmt w:val="lowerRoman"/>
      <w:lvlText w:val="%6."/>
      <w:lvlJc w:val="right"/>
      <w:pPr>
        <w:ind w:left="4664" w:hanging="180"/>
      </w:pPr>
    </w:lvl>
    <w:lvl w:ilvl="6" w:tplc="0405000F" w:tentative="1">
      <w:start w:val="1"/>
      <w:numFmt w:val="decimal"/>
      <w:lvlText w:val="%7."/>
      <w:lvlJc w:val="left"/>
      <w:pPr>
        <w:ind w:left="5384" w:hanging="360"/>
      </w:pPr>
    </w:lvl>
    <w:lvl w:ilvl="7" w:tplc="04050019" w:tentative="1">
      <w:start w:val="1"/>
      <w:numFmt w:val="lowerLetter"/>
      <w:lvlText w:val="%8."/>
      <w:lvlJc w:val="left"/>
      <w:pPr>
        <w:ind w:left="6104" w:hanging="360"/>
      </w:pPr>
    </w:lvl>
    <w:lvl w:ilvl="8" w:tplc="0405001B" w:tentative="1">
      <w:start w:val="1"/>
      <w:numFmt w:val="lowerRoman"/>
      <w:lvlText w:val="%9."/>
      <w:lvlJc w:val="right"/>
      <w:pPr>
        <w:ind w:left="6824" w:hanging="180"/>
      </w:pPr>
    </w:lvl>
  </w:abstractNum>
  <w:abstractNum w:abstractNumId="22">
    <w:nsid w:val="48C32F2F"/>
    <w:multiLevelType w:val="hybridMultilevel"/>
    <w:tmpl w:val="9DE296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A3C2B02"/>
    <w:multiLevelType w:val="hybridMultilevel"/>
    <w:tmpl w:val="5BA425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B5C46C6"/>
    <w:multiLevelType w:val="hybridMultilevel"/>
    <w:tmpl w:val="C90E9BBC"/>
    <w:lvl w:ilvl="0" w:tplc="ABA2E05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51A2772B"/>
    <w:multiLevelType w:val="hybridMultilevel"/>
    <w:tmpl w:val="46EE9E5C"/>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6">
    <w:nsid w:val="5244425E"/>
    <w:multiLevelType w:val="hybridMultilevel"/>
    <w:tmpl w:val="51547358"/>
    <w:lvl w:ilvl="0" w:tplc="0405000F">
      <w:start w:val="1"/>
      <w:numFmt w:val="decimal"/>
      <w:lvlText w:val="%1."/>
      <w:lvlJc w:val="left"/>
      <w:pPr>
        <w:ind w:left="2344"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nsid w:val="58F03331"/>
    <w:multiLevelType w:val="hybridMultilevel"/>
    <w:tmpl w:val="0AFCCF6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5E08316D"/>
    <w:multiLevelType w:val="hybridMultilevel"/>
    <w:tmpl w:val="E24A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E6C2C3A"/>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5FC72596"/>
    <w:multiLevelType w:val="hybridMultilevel"/>
    <w:tmpl w:val="68E214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2B15A5A"/>
    <w:multiLevelType w:val="hybridMultilevel"/>
    <w:tmpl w:val="32D699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75B6AFB"/>
    <w:multiLevelType w:val="hybridMultilevel"/>
    <w:tmpl w:val="F31879F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3">
    <w:nsid w:val="6F10030C"/>
    <w:multiLevelType w:val="hybridMultilevel"/>
    <w:tmpl w:val="22FEE0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0A37CB5"/>
    <w:multiLevelType w:val="hybridMultilevel"/>
    <w:tmpl w:val="93C453F4"/>
    <w:lvl w:ilvl="0" w:tplc="0A5CB404">
      <w:numFmt w:val="bullet"/>
      <w:lvlText w:val="-"/>
      <w:lvlJc w:val="left"/>
      <w:pPr>
        <w:ind w:left="2490" w:hanging="360"/>
      </w:pPr>
      <w:rPr>
        <w:rFonts w:ascii="Arial" w:eastAsia="Times New Roman" w:hAnsi="Arial" w:hint="default"/>
      </w:rPr>
    </w:lvl>
    <w:lvl w:ilvl="1" w:tplc="04050003">
      <w:start w:val="1"/>
      <w:numFmt w:val="bullet"/>
      <w:lvlText w:val="o"/>
      <w:lvlJc w:val="left"/>
      <w:pPr>
        <w:ind w:left="3210" w:hanging="360"/>
      </w:pPr>
      <w:rPr>
        <w:rFonts w:ascii="Courier New" w:hAnsi="Courier New" w:hint="default"/>
      </w:rPr>
    </w:lvl>
    <w:lvl w:ilvl="2" w:tplc="04050005">
      <w:start w:val="1"/>
      <w:numFmt w:val="bullet"/>
      <w:lvlText w:val=""/>
      <w:lvlJc w:val="left"/>
      <w:pPr>
        <w:ind w:left="3930" w:hanging="360"/>
      </w:pPr>
      <w:rPr>
        <w:rFonts w:ascii="Wingdings" w:hAnsi="Wingdings" w:hint="default"/>
      </w:rPr>
    </w:lvl>
    <w:lvl w:ilvl="3" w:tplc="04050001">
      <w:start w:val="1"/>
      <w:numFmt w:val="bullet"/>
      <w:lvlText w:val=""/>
      <w:lvlJc w:val="left"/>
      <w:pPr>
        <w:ind w:left="4650" w:hanging="360"/>
      </w:pPr>
      <w:rPr>
        <w:rFonts w:ascii="Symbol" w:hAnsi="Symbol" w:hint="default"/>
      </w:rPr>
    </w:lvl>
    <w:lvl w:ilvl="4" w:tplc="04050003">
      <w:start w:val="1"/>
      <w:numFmt w:val="bullet"/>
      <w:lvlText w:val="o"/>
      <w:lvlJc w:val="left"/>
      <w:pPr>
        <w:ind w:left="5370" w:hanging="360"/>
      </w:pPr>
      <w:rPr>
        <w:rFonts w:ascii="Courier New" w:hAnsi="Courier New" w:hint="default"/>
      </w:rPr>
    </w:lvl>
    <w:lvl w:ilvl="5" w:tplc="04050005">
      <w:start w:val="1"/>
      <w:numFmt w:val="bullet"/>
      <w:lvlText w:val=""/>
      <w:lvlJc w:val="left"/>
      <w:pPr>
        <w:ind w:left="6090" w:hanging="360"/>
      </w:pPr>
      <w:rPr>
        <w:rFonts w:ascii="Wingdings" w:hAnsi="Wingdings" w:hint="default"/>
      </w:rPr>
    </w:lvl>
    <w:lvl w:ilvl="6" w:tplc="04050001">
      <w:start w:val="1"/>
      <w:numFmt w:val="bullet"/>
      <w:lvlText w:val=""/>
      <w:lvlJc w:val="left"/>
      <w:pPr>
        <w:ind w:left="6810" w:hanging="360"/>
      </w:pPr>
      <w:rPr>
        <w:rFonts w:ascii="Symbol" w:hAnsi="Symbol" w:hint="default"/>
      </w:rPr>
    </w:lvl>
    <w:lvl w:ilvl="7" w:tplc="04050003">
      <w:start w:val="1"/>
      <w:numFmt w:val="bullet"/>
      <w:lvlText w:val="o"/>
      <w:lvlJc w:val="left"/>
      <w:pPr>
        <w:ind w:left="7530" w:hanging="360"/>
      </w:pPr>
      <w:rPr>
        <w:rFonts w:ascii="Courier New" w:hAnsi="Courier New" w:hint="default"/>
      </w:rPr>
    </w:lvl>
    <w:lvl w:ilvl="8" w:tplc="04050005">
      <w:start w:val="1"/>
      <w:numFmt w:val="bullet"/>
      <w:lvlText w:val=""/>
      <w:lvlJc w:val="left"/>
      <w:pPr>
        <w:ind w:left="8250" w:hanging="360"/>
      </w:pPr>
      <w:rPr>
        <w:rFonts w:ascii="Wingdings" w:hAnsi="Wingdings" w:hint="default"/>
      </w:rPr>
    </w:lvl>
  </w:abstractNum>
  <w:abstractNum w:abstractNumId="35">
    <w:nsid w:val="70D27DAC"/>
    <w:multiLevelType w:val="hybridMultilevel"/>
    <w:tmpl w:val="FE5EEFF6"/>
    <w:lvl w:ilvl="0" w:tplc="006817B6">
      <w:start w:val="1"/>
      <w:numFmt w:val="decimal"/>
      <w:lvlText w:val="%1."/>
      <w:lvlJc w:val="left"/>
      <w:pPr>
        <w:ind w:left="2490" w:hanging="360"/>
      </w:pPr>
      <w:rPr>
        <w:rFonts w:cs="Times New Roman" w:hint="default"/>
      </w:rPr>
    </w:lvl>
    <w:lvl w:ilvl="1" w:tplc="04050019">
      <w:start w:val="1"/>
      <w:numFmt w:val="lowerLetter"/>
      <w:lvlText w:val="%2."/>
      <w:lvlJc w:val="left"/>
      <w:pPr>
        <w:ind w:left="3210" w:hanging="360"/>
      </w:pPr>
      <w:rPr>
        <w:rFonts w:cs="Times New Roman"/>
      </w:rPr>
    </w:lvl>
    <w:lvl w:ilvl="2" w:tplc="0405001B">
      <w:start w:val="1"/>
      <w:numFmt w:val="lowerRoman"/>
      <w:lvlText w:val="%3."/>
      <w:lvlJc w:val="right"/>
      <w:pPr>
        <w:ind w:left="3930" w:hanging="180"/>
      </w:pPr>
      <w:rPr>
        <w:rFonts w:cs="Times New Roman"/>
      </w:rPr>
    </w:lvl>
    <w:lvl w:ilvl="3" w:tplc="0405000F">
      <w:start w:val="1"/>
      <w:numFmt w:val="decimal"/>
      <w:lvlText w:val="%4."/>
      <w:lvlJc w:val="left"/>
      <w:pPr>
        <w:ind w:left="4650" w:hanging="360"/>
      </w:pPr>
      <w:rPr>
        <w:rFonts w:cs="Times New Roman"/>
      </w:rPr>
    </w:lvl>
    <w:lvl w:ilvl="4" w:tplc="04050019">
      <w:start w:val="1"/>
      <w:numFmt w:val="lowerLetter"/>
      <w:lvlText w:val="%5."/>
      <w:lvlJc w:val="left"/>
      <w:pPr>
        <w:ind w:left="5370" w:hanging="360"/>
      </w:pPr>
      <w:rPr>
        <w:rFonts w:cs="Times New Roman"/>
      </w:rPr>
    </w:lvl>
    <w:lvl w:ilvl="5" w:tplc="0405001B">
      <w:start w:val="1"/>
      <w:numFmt w:val="lowerRoman"/>
      <w:lvlText w:val="%6."/>
      <w:lvlJc w:val="right"/>
      <w:pPr>
        <w:ind w:left="6090" w:hanging="180"/>
      </w:pPr>
      <w:rPr>
        <w:rFonts w:cs="Times New Roman"/>
      </w:rPr>
    </w:lvl>
    <w:lvl w:ilvl="6" w:tplc="0405000F">
      <w:start w:val="1"/>
      <w:numFmt w:val="decimal"/>
      <w:lvlText w:val="%7."/>
      <w:lvlJc w:val="left"/>
      <w:pPr>
        <w:ind w:left="6810" w:hanging="360"/>
      </w:pPr>
      <w:rPr>
        <w:rFonts w:cs="Times New Roman"/>
      </w:rPr>
    </w:lvl>
    <w:lvl w:ilvl="7" w:tplc="04050019">
      <w:start w:val="1"/>
      <w:numFmt w:val="lowerLetter"/>
      <w:lvlText w:val="%8."/>
      <w:lvlJc w:val="left"/>
      <w:pPr>
        <w:ind w:left="7530" w:hanging="360"/>
      </w:pPr>
      <w:rPr>
        <w:rFonts w:cs="Times New Roman"/>
      </w:rPr>
    </w:lvl>
    <w:lvl w:ilvl="8" w:tplc="0405001B">
      <w:start w:val="1"/>
      <w:numFmt w:val="lowerRoman"/>
      <w:lvlText w:val="%9."/>
      <w:lvlJc w:val="right"/>
      <w:pPr>
        <w:ind w:left="8250" w:hanging="180"/>
      </w:pPr>
      <w:rPr>
        <w:rFonts w:cs="Times New Roman"/>
      </w:rPr>
    </w:lvl>
  </w:abstractNum>
  <w:abstractNum w:abstractNumId="36">
    <w:nsid w:val="71616851"/>
    <w:multiLevelType w:val="hybridMultilevel"/>
    <w:tmpl w:val="5D5028F8"/>
    <w:lvl w:ilvl="0" w:tplc="8218720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5342662"/>
    <w:multiLevelType w:val="hybridMultilevel"/>
    <w:tmpl w:val="F08CD6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9">
    <w:nsid w:val="76EA491B"/>
    <w:multiLevelType w:val="hybridMultilevel"/>
    <w:tmpl w:val="A37C394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0"/>
  </w:num>
  <w:num w:numId="2">
    <w:abstractNumId w:val="11"/>
  </w:num>
  <w:num w:numId="3">
    <w:abstractNumId w:val="27"/>
  </w:num>
  <w:num w:numId="4">
    <w:abstractNumId w:val="8"/>
  </w:num>
  <w:num w:numId="5">
    <w:abstractNumId w:val="33"/>
  </w:num>
  <w:num w:numId="6">
    <w:abstractNumId w:val="32"/>
  </w:num>
  <w:num w:numId="7">
    <w:abstractNumId w:val="2"/>
  </w:num>
  <w:num w:numId="8">
    <w:abstractNumId w:val="12"/>
  </w:num>
  <w:num w:numId="9">
    <w:abstractNumId w:val="31"/>
  </w:num>
  <w:num w:numId="10">
    <w:abstractNumId w:val="0"/>
  </w:num>
  <w:num w:numId="11">
    <w:abstractNumId w:val="4"/>
  </w:num>
  <w:num w:numId="12">
    <w:abstractNumId w:val="29"/>
  </w:num>
  <w:num w:numId="13">
    <w:abstractNumId w:val="20"/>
  </w:num>
  <w:num w:numId="14">
    <w:abstractNumId w:val="7"/>
  </w:num>
  <w:num w:numId="15">
    <w:abstractNumId w:val="22"/>
  </w:num>
  <w:num w:numId="16">
    <w:abstractNumId w:val="30"/>
  </w:num>
  <w:num w:numId="17">
    <w:abstractNumId w:val="23"/>
  </w:num>
  <w:num w:numId="18">
    <w:abstractNumId w:val="38"/>
  </w:num>
  <w:num w:numId="19">
    <w:abstractNumId w:val="18"/>
  </w:num>
  <w:num w:numId="20">
    <w:abstractNumId w:val="26"/>
  </w:num>
  <w:num w:numId="21">
    <w:abstractNumId w:val="13"/>
  </w:num>
  <w:num w:numId="22">
    <w:abstractNumId w:val="9"/>
  </w:num>
  <w:num w:numId="23">
    <w:abstractNumId w:val="19"/>
  </w:num>
  <w:num w:numId="24">
    <w:abstractNumId w:val="25"/>
  </w:num>
  <w:num w:numId="25">
    <w:abstractNumId w:val="39"/>
  </w:num>
  <w:num w:numId="26">
    <w:abstractNumId w:val="35"/>
  </w:num>
  <w:num w:numId="27">
    <w:abstractNumId w:val="6"/>
  </w:num>
  <w:num w:numId="28">
    <w:abstractNumId w:val="3"/>
  </w:num>
  <w:num w:numId="29">
    <w:abstractNumId w:val="14"/>
  </w:num>
  <w:num w:numId="30">
    <w:abstractNumId w:val="15"/>
  </w:num>
  <w:num w:numId="31">
    <w:abstractNumId w:val="36"/>
  </w:num>
  <w:num w:numId="32">
    <w:abstractNumId w:val="37"/>
  </w:num>
  <w:num w:numId="33">
    <w:abstractNumId w:val="24"/>
  </w:num>
  <w:num w:numId="34">
    <w:abstractNumId w:val="34"/>
  </w:num>
  <w:num w:numId="35">
    <w:abstractNumId w:val="17"/>
  </w:num>
  <w:num w:numId="36">
    <w:abstractNumId w:val="1"/>
  </w:num>
  <w:num w:numId="37">
    <w:abstractNumId w:val="5"/>
  </w:num>
  <w:num w:numId="38">
    <w:abstractNumId w:val="28"/>
  </w:num>
  <w:num w:numId="39">
    <w:abstractNumId w:val="39"/>
  </w:num>
  <w:num w:numId="40">
    <w:abstractNumId w:val="39"/>
  </w:num>
  <w:num w:numId="41">
    <w:abstractNumId w:val="39"/>
  </w:num>
  <w:num w:numId="42">
    <w:abstractNumId w:val="39"/>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votný Ivan">
    <w15:presenceInfo w15:providerId="AD" w15:userId="S-1-5-21-4209565792-2109228245-916198948-3167"/>
  </w15:person>
  <w15:person w15:author="Kristenová Hana">
    <w15:presenceInfo w15:providerId="AD" w15:userId="S-1-5-21-4209565792-2109228245-916198948-3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218BD"/>
    <w:rsid w:val="000228CB"/>
    <w:rsid w:val="00022ACB"/>
    <w:rsid w:val="0002399B"/>
    <w:rsid w:val="00026943"/>
    <w:rsid w:val="000324E6"/>
    <w:rsid w:val="00041489"/>
    <w:rsid w:val="00050467"/>
    <w:rsid w:val="0005086B"/>
    <w:rsid w:val="00050B02"/>
    <w:rsid w:val="00051978"/>
    <w:rsid w:val="00053018"/>
    <w:rsid w:val="000576D0"/>
    <w:rsid w:val="0006002F"/>
    <w:rsid w:val="0006214C"/>
    <w:rsid w:val="000707E7"/>
    <w:rsid w:val="000714DF"/>
    <w:rsid w:val="00072C39"/>
    <w:rsid w:val="00073AFD"/>
    <w:rsid w:val="000940A6"/>
    <w:rsid w:val="000A281A"/>
    <w:rsid w:val="000A686E"/>
    <w:rsid w:val="000B2A43"/>
    <w:rsid w:val="000B36EF"/>
    <w:rsid w:val="000B50A9"/>
    <w:rsid w:val="000C4E90"/>
    <w:rsid w:val="000C701A"/>
    <w:rsid w:val="00104C3C"/>
    <w:rsid w:val="00114B79"/>
    <w:rsid w:val="00134958"/>
    <w:rsid w:val="00141AD4"/>
    <w:rsid w:val="00152C17"/>
    <w:rsid w:val="00156DA7"/>
    <w:rsid w:val="00173716"/>
    <w:rsid w:val="001831AA"/>
    <w:rsid w:val="00183BB2"/>
    <w:rsid w:val="00184B99"/>
    <w:rsid w:val="00187BBD"/>
    <w:rsid w:val="00191C0C"/>
    <w:rsid w:val="0019359B"/>
    <w:rsid w:val="00193F89"/>
    <w:rsid w:val="00195300"/>
    <w:rsid w:val="001964AD"/>
    <w:rsid w:val="001A3EC3"/>
    <w:rsid w:val="001A4719"/>
    <w:rsid w:val="001A694D"/>
    <w:rsid w:val="001B6CF1"/>
    <w:rsid w:val="001B73C1"/>
    <w:rsid w:val="001C7D87"/>
    <w:rsid w:val="001D06EF"/>
    <w:rsid w:val="001E4650"/>
    <w:rsid w:val="001F056C"/>
    <w:rsid w:val="001F330D"/>
    <w:rsid w:val="002134CE"/>
    <w:rsid w:val="002164A3"/>
    <w:rsid w:val="00217F4D"/>
    <w:rsid w:val="00220621"/>
    <w:rsid w:val="00227791"/>
    <w:rsid w:val="00234B2D"/>
    <w:rsid w:val="002416ED"/>
    <w:rsid w:val="00245FEB"/>
    <w:rsid w:val="00270755"/>
    <w:rsid w:val="00290BE9"/>
    <w:rsid w:val="002939F0"/>
    <w:rsid w:val="0029541A"/>
    <w:rsid w:val="002B76CA"/>
    <w:rsid w:val="002B78DE"/>
    <w:rsid w:val="002C4EC9"/>
    <w:rsid w:val="002C59AD"/>
    <w:rsid w:val="002D0E78"/>
    <w:rsid w:val="002D221D"/>
    <w:rsid w:val="002D2E58"/>
    <w:rsid w:val="002D4148"/>
    <w:rsid w:val="002E2754"/>
    <w:rsid w:val="002F7B84"/>
    <w:rsid w:val="0030504F"/>
    <w:rsid w:val="00306586"/>
    <w:rsid w:val="0031224C"/>
    <w:rsid w:val="00314701"/>
    <w:rsid w:val="00322458"/>
    <w:rsid w:val="003507D1"/>
    <w:rsid w:val="003639FB"/>
    <w:rsid w:val="00382B46"/>
    <w:rsid w:val="0038582D"/>
    <w:rsid w:val="00392235"/>
    <w:rsid w:val="00394852"/>
    <w:rsid w:val="00394C63"/>
    <w:rsid w:val="003A25A5"/>
    <w:rsid w:val="003A6987"/>
    <w:rsid w:val="003B04A4"/>
    <w:rsid w:val="003B37F7"/>
    <w:rsid w:val="003B4340"/>
    <w:rsid w:val="003D698D"/>
    <w:rsid w:val="003E2E39"/>
    <w:rsid w:val="003E6E8E"/>
    <w:rsid w:val="003E7A5B"/>
    <w:rsid w:val="00400BE0"/>
    <w:rsid w:val="004252AD"/>
    <w:rsid w:val="00425A5D"/>
    <w:rsid w:val="0044175F"/>
    <w:rsid w:val="00444ABE"/>
    <w:rsid w:val="004647FF"/>
    <w:rsid w:val="004715FE"/>
    <w:rsid w:val="0048611D"/>
    <w:rsid w:val="00491540"/>
    <w:rsid w:val="00491CE8"/>
    <w:rsid w:val="00492013"/>
    <w:rsid w:val="004A100D"/>
    <w:rsid w:val="004A28F9"/>
    <w:rsid w:val="004A7138"/>
    <w:rsid w:val="004B18CD"/>
    <w:rsid w:val="004B2F88"/>
    <w:rsid w:val="004C2A96"/>
    <w:rsid w:val="004D57D0"/>
    <w:rsid w:val="004F050F"/>
    <w:rsid w:val="004F064F"/>
    <w:rsid w:val="004F1915"/>
    <w:rsid w:val="005019E7"/>
    <w:rsid w:val="00505187"/>
    <w:rsid w:val="005062C1"/>
    <w:rsid w:val="00521A0F"/>
    <w:rsid w:val="005324E6"/>
    <w:rsid w:val="00537E9A"/>
    <w:rsid w:val="00545CD0"/>
    <w:rsid w:val="005568C0"/>
    <w:rsid w:val="00556EAD"/>
    <w:rsid w:val="00566178"/>
    <w:rsid w:val="00566284"/>
    <w:rsid w:val="005669AA"/>
    <w:rsid w:val="00570E15"/>
    <w:rsid w:val="00575FF4"/>
    <w:rsid w:val="00585A74"/>
    <w:rsid w:val="005952A9"/>
    <w:rsid w:val="005971FC"/>
    <w:rsid w:val="005A3708"/>
    <w:rsid w:val="005A3E0B"/>
    <w:rsid w:val="005B75E7"/>
    <w:rsid w:val="005C388F"/>
    <w:rsid w:val="005D7B02"/>
    <w:rsid w:val="005F1237"/>
    <w:rsid w:val="005F2A35"/>
    <w:rsid w:val="00601D4C"/>
    <w:rsid w:val="006051C2"/>
    <w:rsid w:val="00610ACE"/>
    <w:rsid w:val="006217C1"/>
    <w:rsid w:val="00626654"/>
    <w:rsid w:val="00640C26"/>
    <w:rsid w:val="0065146B"/>
    <w:rsid w:val="00653996"/>
    <w:rsid w:val="00657D2E"/>
    <w:rsid w:val="00660F44"/>
    <w:rsid w:val="006620E0"/>
    <w:rsid w:val="00670F34"/>
    <w:rsid w:val="006824B4"/>
    <w:rsid w:val="006847A7"/>
    <w:rsid w:val="00685A9B"/>
    <w:rsid w:val="00687F9C"/>
    <w:rsid w:val="006A0BCD"/>
    <w:rsid w:val="006A7CE1"/>
    <w:rsid w:val="006C0290"/>
    <w:rsid w:val="006C18A5"/>
    <w:rsid w:val="006E5D64"/>
    <w:rsid w:val="006F051C"/>
    <w:rsid w:val="006F1D0E"/>
    <w:rsid w:val="00716DEA"/>
    <w:rsid w:val="00717060"/>
    <w:rsid w:val="007207A2"/>
    <w:rsid w:val="00733612"/>
    <w:rsid w:val="00754085"/>
    <w:rsid w:val="007546AD"/>
    <w:rsid w:val="007552AE"/>
    <w:rsid w:val="007608AF"/>
    <w:rsid w:val="00773387"/>
    <w:rsid w:val="00777043"/>
    <w:rsid w:val="00781247"/>
    <w:rsid w:val="00786196"/>
    <w:rsid w:val="00790768"/>
    <w:rsid w:val="007919FB"/>
    <w:rsid w:val="00791C65"/>
    <w:rsid w:val="0079261F"/>
    <w:rsid w:val="00795EE8"/>
    <w:rsid w:val="007B5437"/>
    <w:rsid w:val="007B660F"/>
    <w:rsid w:val="007D72EF"/>
    <w:rsid w:val="007E5863"/>
    <w:rsid w:val="007E73CC"/>
    <w:rsid w:val="007F401C"/>
    <w:rsid w:val="00806084"/>
    <w:rsid w:val="00827CE7"/>
    <w:rsid w:val="0084472A"/>
    <w:rsid w:val="00844CD0"/>
    <w:rsid w:val="00847A87"/>
    <w:rsid w:val="008668B4"/>
    <w:rsid w:val="0086729D"/>
    <w:rsid w:val="008677AF"/>
    <w:rsid w:val="00872608"/>
    <w:rsid w:val="00875589"/>
    <w:rsid w:val="00885C2B"/>
    <w:rsid w:val="008860DF"/>
    <w:rsid w:val="00891B9F"/>
    <w:rsid w:val="008A0C0C"/>
    <w:rsid w:val="008A29C8"/>
    <w:rsid w:val="008A47B6"/>
    <w:rsid w:val="008A6BB8"/>
    <w:rsid w:val="008B0E90"/>
    <w:rsid w:val="008C04CC"/>
    <w:rsid w:val="008C5EA0"/>
    <w:rsid w:val="008D2C7D"/>
    <w:rsid w:val="008D6AAE"/>
    <w:rsid w:val="008F6B1D"/>
    <w:rsid w:val="008F7FA4"/>
    <w:rsid w:val="00907183"/>
    <w:rsid w:val="00913B10"/>
    <w:rsid w:val="00917DC9"/>
    <w:rsid w:val="00920E86"/>
    <w:rsid w:val="00933BDA"/>
    <w:rsid w:val="00944CCB"/>
    <w:rsid w:val="0096427B"/>
    <w:rsid w:val="0097339C"/>
    <w:rsid w:val="0097697C"/>
    <w:rsid w:val="00981170"/>
    <w:rsid w:val="009925EA"/>
    <w:rsid w:val="009926AF"/>
    <w:rsid w:val="00996BDA"/>
    <w:rsid w:val="009A3BBC"/>
    <w:rsid w:val="009C0A77"/>
    <w:rsid w:val="009D0C77"/>
    <w:rsid w:val="009D137D"/>
    <w:rsid w:val="009D25A1"/>
    <w:rsid w:val="009E41F3"/>
    <w:rsid w:val="009E4A92"/>
    <w:rsid w:val="009E642B"/>
    <w:rsid w:val="009F1EB8"/>
    <w:rsid w:val="009F4C63"/>
    <w:rsid w:val="00A00099"/>
    <w:rsid w:val="00A14858"/>
    <w:rsid w:val="00A14860"/>
    <w:rsid w:val="00A15BA3"/>
    <w:rsid w:val="00A21819"/>
    <w:rsid w:val="00A230E8"/>
    <w:rsid w:val="00A42110"/>
    <w:rsid w:val="00A5056F"/>
    <w:rsid w:val="00A51CCE"/>
    <w:rsid w:val="00A5578B"/>
    <w:rsid w:val="00A56524"/>
    <w:rsid w:val="00A62166"/>
    <w:rsid w:val="00A66E4C"/>
    <w:rsid w:val="00A6726C"/>
    <w:rsid w:val="00A75EDD"/>
    <w:rsid w:val="00A77729"/>
    <w:rsid w:val="00A81054"/>
    <w:rsid w:val="00A82097"/>
    <w:rsid w:val="00A844B5"/>
    <w:rsid w:val="00A86E9F"/>
    <w:rsid w:val="00AB037F"/>
    <w:rsid w:val="00AB1CBD"/>
    <w:rsid w:val="00AB5FCC"/>
    <w:rsid w:val="00AC78E2"/>
    <w:rsid w:val="00AE0EC0"/>
    <w:rsid w:val="00AE6003"/>
    <w:rsid w:val="00AF2BFF"/>
    <w:rsid w:val="00AF406A"/>
    <w:rsid w:val="00B17273"/>
    <w:rsid w:val="00B225C9"/>
    <w:rsid w:val="00B22759"/>
    <w:rsid w:val="00B27BFE"/>
    <w:rsid w:val="00B3584D"/>
    <w:rsid w:val="00B35E06"/>
    <w:rsid w:val="00B417EB"/>
    <w:rsid w:val="00B56610"/>
    <w:rsid w:val="00B60372"/>
    <w:rsid w:val="00B60CD6"/>
    <w:rsid w:val="00B62761"/>
    <w:rsid w:val="00B731D6"/>
    <w:rsid w:val="00B733D4"/>
    <w:rsid w:val="00B73925"/>
    <w:rsid w:val="00B84EA0"/>
    <w:rsid w:val="00B86711"/>
    <w:rsid w:val="00B86945"/>
    <w:rsid w:val="00B95613"/>
    <w:rsid w:val="00BA0DB0"/>
    <w:rsid w:val="00BA393A"/>
    <w:rsid w:val="00BA3EDE"/>
    <w:rsid w:val="00BB293F"/>
    <w:rsid w:val="00BB3010"/>
    <w:rsid w:val="00BC1353"/>
    <w:rsid w:val="00BC5C54"/>
    <w:rsid w:val="00BC5E56"/>
    <w:rsid w:val="00BD136F"/>
    <w:rsid w:val="00BD66D5"/>
    <w:rsid w:val="00BE03C9"/>
    <w:rsid w:val="00BE2E4C"/>
    <w:rsid w:val="00BF0A5F"/>
    <w:rsid w:val="00BF35FF"/>
    <w:rsid w:val="00C029EE"/>
    <w:rsid w:val="00C05AEF"/>
    <w:rsid w:val="00C07C98"/>
    <w:rsid w:val="00C242CF"/>
    <w:rsid w:val="00C251C4"/>
    <w:rsid w:val="00C27845"/>
    <w:rsid w:val="00C34014"/>
    <w:rsid w:val="00C3711D"/>
    <w:rsid w:val="00C40046"/>
    <w:rsid w:val="00C41D47"/>
    <w:rsid w:val="00C544BB"/>
    <w:rsid w:val="00C55246"/>
    <w:rsid w:val="00C56411"/>
    <w:rsid w:val="00C7001D"/>
    <w:rsid w:val="00C711EF"/>
    <w:rsid w:val="00C9396B"/>
    <w:rsid w:val="00C96850"/>
    <w:rsid w:val="00CB092D"/>
    <w:rsid w:val="00CB3F06"/>
    <w:rsid w:val="00CC151F"/>
    <w:rsid w:val="00CC799E"/>
    <w:rsid w:val="00CE0A63"/>
    <w:rsid w:val="00CE3062"/>
    <w:rsid w:val="00CF0EDA"/>
    <w:rsid w:val="00D13A81"/>
    <w:rsid w:val="00D23373"/>
    <w:rsid w:val="00D2479C"/>
    <w:rsid w:val="00D322BB"/>
    <w:rsid w:val="00D44379"/>
    <w:rsid w:val="00D44F38"/>
    <w:rsid w:val="00D50872"/>
    <w:rsid w:val="00D55260"/>
    <w:rsid w:val="00D67FAE"/>
    <w:rsid w:val="00D74F2D"/>
    <w:rsid w:val="00D76DC4"/>
    <w:rsid w:val="00D95278"/>
    <w:rsid w:val="00DA16EA"/>
    <w:rsid w:val="00DD2FC5"/>
    <w:rsid w:val="00DD721A"/>
    <w:rsid w:val="00E05AF1"/>
    <w:rsid w:val="00E10F3F"/>
    <w:rsid w:val="00E1193D"/>
    <w:rsid w:val="00E1227D"/>
    <w:rsid w:val="00E134B2"/>
    <w:rsid w:val="00E13CDB"/>
    <w:rsid w:val="00E179C4"/>
    <w:rsid w:val="00E17DD4"/>
    <w:rsid w:val="00E41AB8"/>
    <w:rsid w:val="00E46102"/>
    <w:rsid w:val="00E466C8"/>
    <w:rsid w:val="00E66F18"/>
    <w:rsid w:val="00E85B8E"/>
    <w:rsid w:val="00E860C6"/>
    <w:rsid w:val="00E917BA"/>
    <w:rsid w:val="00E918D4"/>
    <w:rsid w:val="00EA4A98"/>
    <w:rsid w:val="00EA4F7E"/>
    <w:rsid w:val="00EA6BDD"/>
    <w:rsid w:val="00EB1947"/>
    <w:rsid w:val="00EB36B8"/>
    <w:rsid w:val="00EC5CB7"/>
    <w:rsid w:val="00ED0028"/>
    <w:rsid w:val="00ED6399"/>
    <w:rsid w:val="00EE21DE"/>
    <w:rsid w:val="00EE325D"/>
    <w:rsid w:val="00EF4073"/>
    <w:rsid w:val="00F034BF"/>
    <w:rsid w:val="00F15556"/>
    <w:rsid w:val="00F1633B"/>
    <w:rsid w:val="00F20DFF"/>
    <w:rsid w:val="00F221D5"/>
    <w:rsid w:val="00F23CA1"/>
    <w:rsid w:val="00F3297D"/>
    <w:rsid w:val="00F3665B"/>
    <w:rsid w:val="00F41A33"/>
    <w:rsid w:val="00F43DB3"/>
    <w:rsid w:val="00F452C9"/>
    <w:rsid w:val="00F632CB"/>
    <w:rsid w:val="00F73EC9"/>
    <w:rsid w:val="00F81F61"/>
    <w:rsid w:val="00F820BB"/>
    <w:rsid w:val="00F9670E"/>
    <w:rsid w:val="00F96B2B"/>
    <w:rsid w:val="00FA1431"/>
    <w:rsid w:val="00FA223C"/>
    <w:rsid w:val="00FA3314"/>
    <w:rsid w:val="00FB3496"/>
    <w:rsid w:val="00FD34C7"/>
    <w:rsid w:val="00FE12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1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3CDB"/>
    <w:rPr>
      <w:sz w:val="24"/>
      <w:szCs w:val="24"/>
    </w:rPr>
  </w:style>
  <w:style w:type="paragraph" w:styleId="Nadpis1">
    <w:name w:val="heading 1"/>
    <w:basedOn w:val="Normln"/>
    <w:next w:val="Normln"/>
    <w:qFormat/>
    <w:rsid w:val="007E5863"/>
    <w:pPr>
      <w:keepNext/>
      <w:jc w:val="both"/>
      <w:outlineLvl w:val="0"/>
    </w:pPr>
    <w:rPr>
      <w:szCs w:val="20"/>
    </w:rPr>
  </w:style>
  <w:style w:type="paragraph" w:styleId="Nadpis2">
    <w:name w:val="heading 2"/>
    <w:basedOn w:val="Normln"/>
    <w:next w:val="Normln"/>
    <w:qFormat/>
    <w:rsid w:val="007E5863"/>
    <w:pPr>
      <w:keepNext/>
      <w:jc w:val="both"/>
      <w:outlineLvl w:val="1"/>
    </w:pPr>
    <w:rPr>
      <w:b/>
      <w:szCs w:val="20"/>
    </w:rPr>
  </w:style>
  <w:style w:type="paragraph" w:styleId="Nadpis3">
    <w:name w:val="heading 3"/>
    <w:basedOn w:val="Normln"/>
    <w:next w:val="Normln"/>
    <w:link w:val="Nadpis3Char"/>
    <w:semiHidden/>
    <w:unhideWhenUsed/>
    <w:qFormat/>
    <w:rsid w:val="00491CE8"/>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customStyle="1" w:styleId="Nadpis3Char">
    <w:name w:val="Nadpis 3 Char"/>
    <w:basedOn w:val="Standardnpsmoodstavce"/>
    <w:link w:val="Nadpis3"/>
    <w:uiPriority w:val="99"/>
    <w:semiHidden/>
    <w:rsid w:val="00491CE8"/>
    <w:rPr>
      <w:rFonts w:asciiTheme="majorHAnsi" w:eastAsiaTheme="majorEastAsia" w:hAnsiTheme="majorHAnsi" w:cstheme="majorBidi"/>
      <w:b/>
      <w:bCs/>
      <w:color w:val="4F81BD" w:themeColor="accent1"/>
      <w:sz w:val="24"/>
      <w:szCs w:val="24"/>
    </w:rPr>
  </w:style>
  <w:style w:type="character" w:styleId="Odkaznakoment">
    <w:name w:val="annotation reference"/>
    <w:basedOn w:val="Standardnpsmoodstavce"/>
    <w:semiHidden/>
    <w:unhideWhenUsed/>
    <w:rsid w:val="000C4E90"/>
    <w:rPr>
      <w:sz w:val="16"/>
      <w:szCs w:val="16"/>
    </w:rPr>
  </w:style>
  <w:style w:type="paragraph" w:styleId="Textkomente">
    <w:name w:val="annotation text"/>
    <w:basedOn w:val="Normln"/>
    <w:link w:val="TextkomenteChar"/>
    <w:unhideWhenUsed/>
    <w:rsid w:val="000C4E90"/>
    <w:rPr>
      <w:sz w:val="20"/>
      <w:szCs w:val="20"/>
    </w:rPr>
  </w:style>
  <w:style w:type="character" w:customStyle="1" w:styleId="TextkomenteChar">
    <w:name w:val="Text komentáře Char"/>
    <w:basedOn w:val="Standardnpsmoodstavce"/>
    <w:link w:val="Textkomente"/>
    <w:rsid w:val="000C4E90"/>
  </w:style>
  <w:style w:type="paragraph" w:styleId="Pedmtkomente">
    <w:name w:val="annotation subject"/>
    <w:basedOn w:val="Textkomente"/>
    <w:next w:val="Textkomente"/>
    <w:link w:val="PedmtkomenteChar"/>
    <w:semiHidden/>
    <w:unhideWhenUsed/>
    <w:rsid w:val="000C4E90"/>
    <w:rPr>
      <w:b/>
      <w:bCs/>
    </w:rPr>
  </w:style>
  <w:style w:type="character" w:customStyle="1" w:styleId="PedmtkomenteChar">
    <w:name w:val="Předmět komentáře Char"/>
    <w:basedOn w:val="TextkomenteChar"/>
    <w:link w:val="Pedmtkomente"/>
    <w:semiHidden/>
    <w:rsid w:val="000C4E90"/>
    <w:rPr>
      <w:b/>
      <w:bCs/>
    </w:rPr>
  </w:style>
  <w:style w:type="paragraph" w:styleId="Textbubliny">
    <w:name w:val="Balloon Text"/>
    <w:basedOn w:val="Normln"/>
    <w:link w:val="TextbublinyChar"/>
    <w:semiHidden/>
    <w:unhideWhenUsed/>
    <w:rsid w:val="000C4E90"/>
    <w:rPr>
      <w:rFonts w:ascii="Tahoma" w:hAnsi="Tahoma" w:cs="Tahoma"/>
      <w:sz w:val="16"/>
      <w:szCs w:val="16"/>
    </w:rPr>
  </w:style>
  <w:style w:type="character" w:customStyle="1" w:styleId="TextbublinyChar">
    <w:name w:val="Text bubliny Char"/>
    <w:basedOn w:val="Standardnpsmoodstavce"/>
    <w:link w:val="Textbubliny"/>
    <w:semiHidden/>
    <w:rsid w:val="000C4E90"/>
    <w:rPr>
      <w:rFonts w:ascii="Tahoma" w:hAnsi="Tahoma" w:cs="Tahoma"/>
      <w:sz w:val="16"/>
      <w:szCs w:val="16"/>
    </w:rPr>
  </w:style>
  <w:style w:type="character" w:customStyle="1" w:styleId="RLTextlnkuslovanChar">
    <w:name w:val="RL Text článku číslovaný Char"/>
    <w:basedOn w:val="Standardnpsmoodstavce"/>
    <w:link w:val="RLTextlnkuslovan"/>
    <w:locked/>
    <w:rsid w:val="00FA223C"/>
    <w:rPr>
      <w:rFonts w:ascii="Calibri" w:hAnsi="Calibri"/>
    </w:rPr>
  </w:style>
  <w:style w:type="paragraph" w:customStyle="1" w:styleId="RLTextlnkuslovan">
    <w:name w:val="RL Text článku číslovaný"/>
    <w:basedOn w:val="Normln"/>
    <w:link w:val="RLTextlnkuslovanChar"/>
    <w:rsid w:val="00FA223C"/>
    <w:pPr>
      <w:numPr>
        <w:ilvl w:val="1"/>
        <w:numId w:val="43"/>
      </w:numPr>
      <w:spacing w:after="120" w:line="280" w:lineRule="exact"/>
      <w:jc w:val="both"/>
    </w:pPr>
    <w:rPr>
      <w:rFonts w:ascii="Calibri" w:hAnsi="Calibri"/>
      <w:sz w:val="20"/>
      <w:szCs w:val="20"/>
    </w:rPr>
  </w:style>
  <w:style w:type="paragraph" w:customStyle="1" w:styleId="RLlneksmlouvy">
    <w:name w:val="RL Článek smlouvy"/>
    <w:basedOn w:val="Normln"/>
    <w:rsid w:val="00FA223C"/>
    <w:pPr>
      <w:keepNext/>
      <w:numPr>
        <w:numId w:val="43"/>
      </w:numPr>
      <w:spacing w:before="360" w:after="120" w:line="280" w:lineRule="exact"/>
      <w:jc w:val="both"/>
    </w:pPr>
    <w:rPr>
      <w:rFonts w:ascii="Calibri" w:eastAsiaTheme="minorHAnsi" w:hAnsi="Calibri"/>
      <w:b/>
      <w:bC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3CDB"/>
    <w:rPr>
      <w:sz w:val="24"/>
      <w:szCs w:val="24"/>
    </w:rPr>
  </w:style>
  <w:style w:type="paragraph" w:styleId="Nadpis1">
    <w:name w:val="heading 1"/>
    <w:basedOn w:val="Normln"/>
    <w:next w:val="Normln"/>
    <w:qFormat/>
    <w:rsid w:val="007E5863"/>
    <w:pPr>
      <w:keepNext/>
      <w:jc w:val="both"/>
      <w:outlineLvl w:val="0"/>
    </w:pPr>
    <w:rPr>
      <w:szCs w:val="20"/>
    </w:rPr>
  </w:style>
  <w:style w:type="paragraph" w:styleId="Nadpis2">
    <w:name w:val="heading 2"/>
    <w:basedOn w:val="Normln"/>
    <w:next w:val="Normln"/>
    <w:qFormat/>
    <w:rsid w:val="007E5863"/>
    <w:pPr>
      <w:keepNext/>
      <w:jc w:val="both"/>
      <w:outlineLvl w:val="1"/>
    </w:pPr>
    <w:rPr>
      <w:b/>
      <w:szCs w:val="20"/>
    </w:rPr>
  </w:style>
  <w:style w:type="paragraph" w:styleId="Nadpis3">
    <w:name w:val="heading 3"/>
    <w:basedOn w:val="Normln"/>
    <w:next w:val="Normln"/>
    <w:link w:val="Nadpis3Char"/>
    <w:semiHidden/>
    <w:unhideWhenUsed/>
    <w:qFormat/>
    <w:rsid w:val="00491CE8"/>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customStyle="1" w:styleId="Nadpis3Char">
    <w:name w:val="Nadpis 3 Char"/>
    <w:basedOn w:val="Standardnpsmoodstavce"/>
    <w:link w:val="Nadpis3"/>
    <w:uiPriority w:val="99"/>
    <w:semiHidden/>
    <w:rsid w:val="00491CE8"/>
    <w:rPr>
      <w:rFonts w:asciiTheme="majorHAnsi" w:eastAsiaTheme="majorEastAsia" w:hAnsiTheme="majorHAnsi" w:cstheme="majorBidi"/>
      <w:b/>
      <w:bCs/>
      <w:color w:val="4F81BD" w:themeColor="accent1"/>
      <w:sz w:val="24"/>
      <w:szCs w:val="24"/>
    </w:rPr>
  </w:style>
  <w:style w:type="character" w:styleId="Odkaznakoment">
    <w:name w:val="annotation reference"/>
    <w:basedOn w:val="Standardnpsmoodstavce"/>
    <w:semiHidden/>
    <w:unhideWhenUsed/>
    <w:rsid w:val="000C4E90"/>
    <w:rPr>
      <w:sz w:val="16"/>
      <w:szCs w:val="16"/>
    </w:rPr>
  </w:style>
  <w:style w:type="paragraph" w:styleId="Textkomente">
    <w:name w:val="annotation text"/>
    <w:basedOn w:val="Normln"/>
    <w:link w:val="TextkomenteChar"/>
    <w:unhideWhenUsed/>
    <w:rsid w:val="000C4E90"/>
    <w:rPr>
      <w:sz w:val="20"/>
      <w:szCs w:val="20"/>
    </w:rPr>
  </w:style>
  <w:style w:type="character" w:customStyle="1" w:styleId="TextkomenteChar">
    <w:name w:val="Text komentáře Char"/>
    <w:basedOn w:val="Standardnpsmoodstavce"/>
    <w:link w:val="Textkomente"/>
    <w:rsid w:val="000C4E90"/>
  </w:style>
  <w:style w:type="paragraph" w:styleId="Pedmtkomente">
    <w:name w:val="annotation subject"/>
    <w:basedOn w:val="Textkomente"/>
    <w:next w:val="Textkomente"/>
    <w:link w:val="PedmtkomenteChar"/>
    <w:semiHidden/>
    <w:unhideWhenUsed/>
    <w:rsid w:val="000C4E90"/>
    <w:rPr>
      <w:b/>
      <w:bCs/>
    </w:rPr>
  </w:style>
  <w:style w:type="character" w:customStyle="1" w:styleId="PedmtkomenteChar">
    <w:name w:val="Předmět komentáře Char"/>
    <w:basedOn w:val="TextkomenteChar"/>
    <w:link w:val="Pedmtkomente"/>
    <w:semiHidden/>
    <w:rsid w:val="000C4E90"/>
    <w:rPr>
      <w:b/>
      <w:bCs/>
    </w:rPr>
  </w:style>
  <w:style w:type="paragraph" w:styleId="Textbubliny">
    <w:name w:val="Balloon Text"/>
    <w:basedOn w:val="Normln"/>
    <w:link w:val="TextbublinyChar"/>
    <w:semiHidden/>
    <w:unhideWhenUsed/>
    <w:rsid w:val="000C4E90"/>
    <w:rPr>
      <w:rFonts w:ascii="Tahoma" w:hAnsi="Tahoma" w:cs="Tahoma"/>
      <w:sz w:val="16"/>
      <w:szCs w:val="16"/>
    </w:rPr>
  </w:style>
  <w:style w:type="character" w:customStyle="1" w:styleId="TextbublinyChar">
    <w:name w:val="Text bubliny Char"/>
    <w:basedOn w:val="Standardnpsmoodstavce"/>
    <w:link w:val="Textbubliny"/>
    <w:semiHidden/>
    <w:rsid w:val="000C4E90"/>
    <w:rPr>
      <w:rFonts w:ascii="Tahoma" w:hAnsi="Tahoma" w:cs="Tahoma"/>
      <w:sz w:val="16"/>
      <w:szCs w:val="16"/>
    </w:rPr>
  </w:style>
  <w:style w:type="character" w:customStyle="1" w:styleId="RLTextlnkuslovanChar">
    <w:name w:val="RL Text článku číslovaný Char"/>
    <w:basedOn w:val="Standardnpsmoodstavce"/>
    <w:link w:val="RLTextlnkuslovan"/>
    <w:locked/>
    <w:rsid w:val="00FA223C"/>
    <w:rPr>
      <w:rFonts w:ascii="Calibri" w:hAnsi="Calibri"/>
    </w:rPr>
  </w:style>
  <w:style w:type="paragraph" w:customStyle="1" w:styleId="RLTextlnkuslovan">
    <w:name w:val="RL Text článku číslovaný"/>
    <w:basedOn w:val="Normln"/>
    <w:link w:val="RLTextlnkuslovanChar"/>
    <w:rsid w:val="00FA223C"/>
    <w:pPr>
      <w:numPr>
        <w:ilvl w:val="1"/>
        <w:numId w:val="43"/>
      </w:numPr>
      <w:spacing w:after="120" w:line="280" w:lineRule="exact"/>
      <w:jc w:val="both"/>
    </w:pPr>
    <w:rPr>
      <w:rFonts w:ascii="Calibri" w:hAnsi="Calibri"/>
      <w:sz w:val="20"/>
      <w:szCs w:val="20"/>
    </w:rPr>
  </w:style>
  <w:style w:type="paragraph" w:customStyle="1" w:styleId="RLlneksmlouvy">
    <w:name w:val="RL Článek smlouvy"/>
    <w:basedOn w:val="Normln"/>
    <w:rsid w:val="00FA223C"/>
    <w:pPr>
      <w:keepNext/>
      <w:numPr>
        <w:numId w:val="43"/>
      </w:numPr>
      <w:spacing w:before="360" w:after="120" w:line="280" w:lineRule="exact"/>
      <w:jc w:val="both"/>
    </w:pPr>
    <w:rPr>
      <w:rFonts w:ascii="Calibri" w:eastAsiaTheme="minorHAnsi" w:hAnsi="Calibri"/>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5353">
      <w:bodyDiv w:val="1"/>
      <w:marLeft w:val="0"/>
      <w:marRight w:val="0"/>
      <w:marTop w:val="0"/>
      <w:marBottom w:val="0"/>
      <w:divBdr>
        <w:top w:val="none" w:sz="0" w:space="0" w:color="auto"/>
        <w:left w:val="none" w:sz="0" w:space="0" w:color="auto"/>
        <w:bottom w:val="none" w:sz="0" w:space="0" w:color="auto"/>
        <w:right w:val="none" w:sz="0" w:space="0" w:color="auto"/>
      </w:divBdr>
    </w:div>
    <w:div w:id="35931873">
      <w:bodyDiv w:val="1"/>
      <w:marLeft w:val="0"/>
      <w:marRight w:val="0"/>
      <w:marTop w:val="0"/>
      <w:marBottom w:val="0"/>
      <w:divBdr>
        <w:top w:val="none" w:sz="0" w:space="0" w:color="auto"/>
        <w:left w:val="none" w:sz="0" w:space="0" w:color="auto"/>
        <w:bottom w:val="none" w:sz="0" w:space="0" w:color="auto"/>
        <w:right w:val="none" w:sz="0" w:space="0" w:color="auto"/>
      </w:divBdr>
    </w:div>
    <w:div w:id="390234039">
      <w:bodyDiv w:val="1"/>
      <w:marLeft w:val="0"/>
      <w:marRight w:val="0"/>
      <w:marTop w:val="0"/>
      <w:marBottom w:val="0"/>
      <w:divBdr>
        <w:top w:val="none" w:sz="0" w:space="0" w:color="auto"/>
        <w:left w:val="none" w:sz="0" w:space="0" w:color="auto"/>
        <w:bottom w:val="none" w:sz="0" w:space="0" w:color="auto"/>
        <w:right w:val="none" w:sz="0" w:space="0" w:color="auto"/>
      </w:divBdr>
    </w:div>
    <w:div w:id="441803266">
      <w:bodyDiv w:val="1"/>
      <w:marLeft w:val="0"/>
      <w:marRight w:val="0"/>
      <w:marTop w:val="0"/>
      <w:marBottom w:val="0"/>
      <w:divBdr>
        <w:top w:val="none" w:sz="0" w:space="0" w:color="auto"/>
        <w:left w:val="none" w:sz="0" w:space="0" w:color="auto"/>
        <w:bottom w:val="none" w:sz="0" w:space="0" w:color="auto"/>
        <w:right w:val="none" w:sz="0" w:space="0" w:color="auto"/>
      </w:divBdr>
    </w:div>
    <w:div w:id="497313431">
      <w:bodyDiv w:val="1"/>
      <w:marLeft w:val="0"/>
      <w:marRight w:val="0"/>
      <w:marTop w:val="0"/>
      <w:marBottom w:val="0"/>
      <w:divBdr>
        <w:top w:val="none" w:sz="0" w:space="0" w:color="auto"/>
        <w:left w:val="none" w:sz="0" w:space="0" w:color="auto"/>
        <w:bottom w:val="none" w:sz="0" w:space="0" w:color="auto"/>
        <w:right w:val="none" w:sz="0" w:space="0" w:color="auto"/>
      </w:divBdr>
    </w:div>
    <w:div w:id="503202201">
      <w:bodyDiv w:val="1"/>
      <w:marLeft w:val="0"/>
      <w:marRight w:val="0"/>
      <w:marTop w:val="0"/>
      <w:marBottom w:val="0"/>
      <w:divBdr>
        <w:top w:val="none" w:sz="0" w:space="0" w:color="auto"/>
        <w:left w:val="none" w:sz="0" w:space="0" w:color="auto"/>
        <w:bottom w:val="none" w:sz="0" w:space="0" w:color="auto"/>
        <w:right w:val="none" w:sz="0" w:space="0" w:color="auto"/>
      </w:divBdr>
    </w:div>
    <w:div w:id="556862465">
      <w:bodyDiv w:val="1"/>
      <w:marLeft w:val="0"/>
      <w:marRight w:val="0"/>
      <w:marTop w:val="0"/>
      <w:marBottom w:val="0"/>
      <w:divBdr>
        <w:top w:val="none" w:sz="0" w:space="0" w:color="auto"/>
        <w:left w:val="none" w:sz="0" w:space="0" w:color="auto"/>
        <w:bottom w:val="none" w:sz="0" w:space="0" w:color="auto"/>
        <w:right w:val="none" w:sz="0" w:space="0" w:color="auto"/>
      </w:divBdr>
    </w:div>
    <w:div w:id="673646482">
      <w:bodyDiv w:val="1"/>
      <w:marLeft w:val="0"/>
      <w:marRight w:val="0"/>
      <w:marTop w:val="0"/>
      <w:marBottom w:val="0"/>
      <w:divBdr>
        <w:top w:val="none" w:sz="0" w:space="0" w:color="auto"/>
        <w:left w:val="none" w:sz="0" w:space="0" w:color="auto"/>
        <w:bottom w:val="none" w:sz="0" w:space="0" w:color="auto"/>
        <w:right w:val="none" w:sz="0" w:space="0" w:color="auto"/>
      </w:divBdr>
    </w:div>
    <w:div w:id="729040131">
      <w:bodyDiv w:val="1"/>
      <w:marLeft w:val="0"/>
      <w:marRight w:val="0"/>
      <w:marTop w:val="0"/>
      <w:marBottom w:val="0"/>
      <w:divBdr>
        <w:top w:val="none" w:sz="0" w:space="0" w:color="auto"/>
        <w:left w:val="none" w:sz="0" w:space="0" w:color="auto"/>
        <w:bottom w:val="none" w:sz="0" w:space="0" w:color="auto"/>
        <w:right w:val="none" w:sz="0" w:space="0" w:color="auto"/>
      </w:divBdr>
    </w:div>
    <w:div w:id="911934632">
      <w:bodyDiv w:val="1"/>
      <w:marLeft w:val="0"/>
      <w:marRight w:val="0"/>
      <w:marTop w:val="0"/>
      <w:marBottom w:val="0"/>
      <w:divBdr>
        <w:top w:val="none" w:sz="0" w:space="0" w:color="auto"/>
        <w:left w:val="none" w:sz="0" w:space="0" w:color="auto"/>
        <w:bottom w:val="none" w:sz="0" w:space="0" w:color="auto"/>
        <w:right w:val="none" w:sz="0" w:space="0" w:color="auto"/>
      </w:divBdr>
    </w:div>
    <w:div w:id="982077736">
      <w:bodyDiv w:val="1"/>
      <w:marLeft w:val="0"/>
      <w:marRight w:val="0"/>
      <w:marTop w:val="0"/>
      <w:marBottom w:val="0"/>
      <w:divBdr>
        <w:top w:val="none" w:sz="0" w:space="0" w:color="auto"/>
        <w:left w:val="none" w:sz="0" w:space="0" w:color="auto"/>
        <w:bottom w:val="none" w:sz="0" w:space="0" w:color="auto"/>
        <w:right w:val="none" w:sz="0" w:space="0" w:color="auto"/>
      </w:divBdr>
    </w:div>
    <w:div w:id="1010841015">
      <w:bodyDiv w:val="1"/>
      <w:marLeft w:val="0"/>
      <w:marRight w:val="0"/>
      <w:marTop w:val="0"/>
      <w:marBottom w:val="0"/>
      <w:divBdr>
        <w:top w:val="none" w:sz="0" w:space="0" w:color="auto"/>
        <w:left w:val="none" w:sz="0" w:space="0" w:color="auto"/>
        <w:bottom w:val="none" w:sz="0" w:space="0" w:color="auto"/>
        <w:right w:val="none" w:sz="0" w:space="0" w:color="auto"/>
      </w:divBdr>
    </w:div>
    <w:div w:id="1276209315">
      <w:bodyDiv w:val="1"/>
      <w:marLeft w:val="0"/>
      <w:marRight w:val="0"/>
      <w:marTop w:val="0"/>
      <w:marBottom w:val="0"/>
      <w:divBdr>
        <w:top w:val="none" w:sz="0" w:space="0" w:color="auto"/>
        <w:left w:val="none" w:sz="0" w:space="0" w:color="auto"/>
        <w:bottom w:val="none" w:sz="0" w:space="0" w:color="auto"/>
        <w:right w:val="none" w:sz="0" w:space="0" w:color="auto"/>
      </w:divBdr>
    </w:div>
    <w:div w:id="1475639322">
      <w:bodyDiv w:val="1"/>
      <w:marLeft w:val="0"/>
      <w:marRight w:val="0"/>
      <w:marTop w:val="0"/>
      <w:marBottom w:val="0"/>
      <w:divBdr>
        <w:top w:val="none" w:sz="0" w:space="0" w:color="auto"/>
        <w:left w:val="none" w:sz="0" w:space="0" w:color="auto"/>
        <w:bottom w:val="none" w:sz="0" w:space="0" w:color="auto"/>
        <w:right w:val="none" w:sz="0" w:space="0" w:color="auto"/>
      </w:divBdr>
    </w:div>
    <w:div w:id="182446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microsoft.com/office/2011/relationships/commentsExtended" Target="commentsExtended.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5ADA8-E1AB-4D8D-A758-F7DC24B1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3555</Words>
  <Characters>20979</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Smlouva o dílo č</vt:lpstr>
    </vt:vector>
  </TitlesOfParts>
  <Company>VUZT</Company>
  <LinksUpToDate>false</LinksUpToDate>
  <CharactersWithSpaces>24486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petrjevic</dc:creator>
  <cp:lastModifiedBy>Barborova Milena</cp:lastModifiedBy>
  <cp:revision>2</cp:revision>
  <cp:lastPrinted>2016-08-22T07:07:00Z</cp:lastPrinted>
  <dcterms:created xsi:type="dcterms:W3CDTF">2016-09-15T14:51:00Z</dcterms:created>
  <dcterms:modified xsi:type="dcterms:W3CDTF">2016-09-15T14:51:00Z</dcterms:modified>
</cp:coreProperties>
</file>