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5A299CB4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 xml:space="preserve">Evid. č. </w:t>
      </w:r>
      <w:r w:rsidR="00964C53" w:rsidRPr="008B22BA">
        <w:rPr>
          <w:rFonts w:ascii="Arial" w:hAnsi="Arial" w:cs="Arial"/>
          <w:b/>
          <w:sz w:val="18"/>
          <w:szCs w:val="18"/>
        </w:rPr>
        <w:t xml:space="preserve">MMJN: </w:t>
      </w:r>
      <w:r w:rsidR="00964C53">
        <w:rPr>
          <w:rFonts w:ascii="Arial" w:hAnsi="Arial" w:cs="Arial"/>
          <w:b/>
          <w:sz w:val="18"/>
          <w:szCs w:val="18"/>
        </w:rPr>
        <w:t>SD</w:t>
      </w:r>
      <w:r>
        <w:rPr>
          <w:rFonts w:ascii="Arial" w:hAnsi="Arial" w:cs="Arial"/>
          <w:b/>
          <w:sz w:val="18"/>
          <w:szCs w:val="18"/>
        </w:rPr>
        <w:t>/202</w:t>
      </w:r>
      <w:r w:rsidR="00E93445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/</w:t>
      </w:r>
      <w:r w:rsidR="00D60EEB">
        <w:rPr>
          <w:rFonts w:ascii="Arial" w:hAnsi="Arial" w:cs="Arial"/>
          <w:b/>
          <w:sz w:val="18"/>
          <w:szCs w:val="18"/>
        </w:rPr>
        <w:t>1171</w:t>
      </w:r>
      <w:r w:rsidR="00900253">
        <w:rPr>
          <w:rFonts w:ascii="Arial" w:hAnsi="Arial" w:cs="Arial"/>
          <w:b/>
          <w:sz w:val="18"/>
          <w:szCs w:val="18"/>
        </w:rPr>
        <w:t xml:space="preserve">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F7593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04F030B6" w14:textId="77777777" w:rsidR="00F742D7" w:rsidRDefault="00F742D7" w:rsidP="00F742D7">
      <w:pPr>
        <w:tabs>
          <w:tab w:val="left" w:pos="4962"/>
        </w:tabs>
        <w:ind w:left="4962" w:hanging="4962"/>
        <w:rPr>
          <w:rFonts w:ascii="Arial" w:hAnsi="Arial" w:cs="Arial"/>
        </w:rPr>
      </w:pPr>
      <w:r w:rsidRPr="00BD7326">
        <w:rPr>
          <w:rFonts w:ascii="Arial" w:hAnsi="Arial" w:cs="Arial"/>
        </w:rPr>
        <w:t>statutární m</w:t>
      </w:r>
      <w:r>
        <w:rPr>
          <w:rFonts w:ascii="Arial" w:hAnsi="Arial" w:cs="Arial"/>
        </w:rPr>
        <w:t>ěsto Jablonec nad Nisou</w:t>
      </w:r>
      <w:r>
        <w:rPr>
          <w:rFonts w:ascii="Arial" w:hAnsi="Arial" w:cs="Arial"/>
        </w:rPr>
        <w:tab/>
        <w:t>Ing. Gabriela Mlatečková Čížková</w:t>
      </w:r>
    </w:p>
    <w:p w14:paraId="0D897091" w14:textId="77777777" w:rsidR="00F742D7" w:rsidRDefault="00F742D7" w:rsidP="00F742D7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ab/>
        <w:t>TILMUN Atelier krajinářské architektury</w:t>
      </w:r>
    </w:p>
    <w:p w14:paraId="6CB011DC" w14:textId="77777777" w:rsidR="00F742D7" w:rsidRDefault="00F742D7" w:rsidP="00F742D7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Mírové náměstí 19,466 01 Jablonec n.Nisou</w:t>
      </w:r>
      <w:r>
        <w:rPr>
          <w:rFonts w:ascii="Arial" w:hAnsi="Arial" w:cs="Arial"/>
        </w:rPr>
        <w:tab/>
        <w:t>Prostřední Lánov 342, 543 41 Lánov</w:t>
      </w:r>
    </w:p>
    <w:p w14:paraId="39AA250D" w14:textId="036D0CDF" w:rsidR="00F742D7" w:rsidRDefault="00F742D7" w:rsidP="00F742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IČO: 00262340</w:t>
      </w:r>
      <w:r>
        <w:rPr>
          <w:rFonts w:ascii="Arial" w:hAnsi="Arial" w:cs="Arial"/>
        </w:rPr>
        <w:tab/>
        <w:t xml:space="preserve">IČO:  66820316     </w:t>
      </w:r>
    </w:p>
    <w:p w14:paraId="4F5C2E93" w14:textId="560B785B" w:rsidR="00F742D7" w:rsidRDefault="00F742D7" w:rsidP="00F742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  <w:t>DIČ: CZ7353080867</w:t>
      </w:r>
    </w:p>
    <w:p w14:paraId="1E73A8DA" w14:textId="77777777" w:rsidR="00F742D7" w:rsidRPr="00FB75B4" w:rsidRDefault="00F742D7" w:rsidP="00F742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Pr="00E23594">
        <w:rPr>
          <w:rFonts w:ascii="Arial" w:hAnsi="Arial" w:cs="Arial"/>
        </w:rPr>
        <w:t xml:space="preserve"> </w:t>
      </w:r>
      <w:r w:rsidRPr="00FB75B4">
        <w:rPr>
          <w:rFonts w:ascii="Arial" w:hAnsi="Arial" w:cs="Arial"/>
        </w:rPr>
        <w:t>121451/0100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Číslo </w:t>
      </w:r>
      <w:r w:rsidRPr="009F21A1">
        <w:rPr>
          <w:rFonts w:ascii="Arial" w:hAnsi="Arial" w:cs="Arial"/>
          <w:color w:val="000000"/>
        </w:rPr>
        <w:t>účtu:</w:t>
      </w:r>
      <w:r w:rsidRPr="009F21A1">
        <w:rPr>
          <w:rFonts w:ascii="Calibri" w:hAnsi="Calibri"/>
          <w:color w:val="000000"/>
          <w:sz w:val="22"/>
          <w:szCs w:val="22"/>
        </w:rPr>
        <w:t xml:space="preserve"> 194728058/0600</w:t>
      </w:r>
    </w:p>
    <w:p w14:paraId="562178CD" w14:textId="11151187" w:rsidR="00F742D7" w:rsidRPr="009F21A1" w:rsidRDefault="00F742D7" w:rsidP="00F742D7">
      <w:pPr>
        <w:tabs>
          <w:tab w:val="left" w:pos="4962"/>
        </w:tabs>
        <w:rPr>
          <w:rFonts w:ascii="Arial" w:hAnsi="Arial" w:cs="Arial"/>
          <w:color w:val="000000"/>
        </w:rPr>
      </w:pPr>
      <w:r w:rsidRPr="009F21A1">
        <w:rPr>
          <w:rFonts w:ascii="Arial" w:hAnsi="Arial" w:cs="Arial"/>
          <w:color w:val="000000"/>
        </w:rPr>
        <w:t>Bankovní ústav: KB Jablonec nad Nisou</w:t>
      </w:r>
      <w:r w:rsidRPr="009F21A1">
        <w:rPr>
          <w:rFonts w:ascii="Arial" w:hAnsi="Arial" w:cs="Arial"/>
          <w:color w:val="000000"/>
        </w:rPr>
        <w:tab/>
        <w:t xml:space="preserve">Bankovní ústav: </w:t>
      </w:r>
      <w:r w:rsidRPr="009F21A1">
        <w:rPr>
          <w:rFonts w:ascii="Calibri" w:hAnsi="Calibri"/>
          <w:color w:val="000000"/>
          <w:sz w:val="22"/>
          <w:szCs w:val="22"/>
        </w:rPr>
        <w:t>Moneta Money Bank</w:t>
      </w:r>
    </w:p>
    <w:p w14:paraId="5D2446DC" w14:textId="704E330B" w:rsidR="00F742D7" w:rsidRDefault="00F742D7" w:rsidP="00F742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483 357 350</w:t>
      </w:r>
      <w:r>
        <w:rPr>
          <w:rFonts w:ascii="Arial" w:hAnsi="Arial" w:cs="Arial"/>
        </w:rPr>
        <w:tab/>
        <w:t xml:space="preserve">tel.: </w:t>
      </w:r>
      <w:r>
        <w:rPr>
          <w:rFonts w:ascii="Calibri" w:hAnsi="Calibri"/>
          <w:color w:val="000000"/>
          <w:sz w:val="22"/>
          <w:szCs w:val="22"/>
        </w:rPr>
        <w:t>605 438 797</w:t>
      </w:r>
    </w:p>
    <w:p w14:paraId="53BF3F76" w14:textId="09938A27" w:rsidR="00F742D7" w:rsidRDefault="00F742D7" w:rsidP="00F742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e-mail: bencova@mestojablonec.cz</w:t>
      </w:r>
      <w:r>
        <w:rPr>
          <w:rFonts w:ascii="Arial" w:hAnsi="Arial" w:cs="Arial"/>
        </w:rPr>
        <w:tab/>
        <w:t>e-mail: atelier@tilmun.cz</w:t>
      </w:r>
    </w:p>
    <w:p w14:paraId="6AF26E07" w14:textId="7C27A40D" w:rsidR="00F742D7" w:rsidRDefault="00F742D7" w:rsidP="00F742D7">
      <w:pPr>
        <w:ind w:left="4950" w:hanging="495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 Zuzana Bencová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osoba: Ing. Gabriela Mlatečková Čížková</w:t>
      </w:r>
    </w:p>
    <w:p w14:paraId="504A239E" w14:textId="77777777" w:rsidR="009F14AB" w:rsidRPr="00F75939" w:rsidRDefault="009F14AB" w:rsidP="004814EE">
      <w:pPr>
        <w:tabs>
          <w:tab w:val="left" w:pos="4962"/>
        </w:tabs>
        <w:jc w:val="both"/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59A6821C" w14:textId="68F4B5B2" w:rsidR="004814EE" w:rsidRDefault="00F742D7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zpracování projektové dokumentace pro provedení stavby „Parková úprava prostoru za bytovými domy ul. Skelná, Jablonec nad Nisou“ v </w:t>
      </w:r>
      <w:r w:rsidR="004814EE">
        <w:rPr>
          <w:rFonts w:ascii="Arial" w:hAnsi="Arial" w:cs="Arial"/>
        </w:rPr>
        <w:t xml:space="preserve">rozsahu cenové nabídky ze dne </w:t>
      </w:r>
      <w:r>
        <w:rPr>
          <w:rFonts w:ascii="Arial" w:hAnsi="Arial" w:cs="Arial"/>
        </w:rPr>
        <w:t>11</w:t>
      </w:r>
      <w:r w:rsidR="005E6998">
        <w:rPr>
          <w:rFonts w:ascii="Arial" w:hAnsi="Arial" w:cs="Arial"/>
        </w:rPr>
        <w:t>.12</w:t>
      </w:r>
      <w:r w:rsidR="00900253">
        <w:rPr>
          <w:rFonts w:ascii="Arial" w:hAnsi="Arial" w:cs="Arial"/>
        </w:rPr>
        <w:t>.</w:t>
      </w:r>
      <w:r w:rsidR="006F32C4">
        <w:rPr>
          <w:rFonts w:ascii="Arial" w:hAnsi="Arial" w:cs="Arial"/>
        </w:rPr>
        <w:t xml:space="preserve"> </w:t>
      </w:r>
      <w:r w:rsidR="00900253">
        <w:rPr>
          <w:rFonts w:ascii="Arial" w:hAnsi="Arial" w:cs="Arial"/>
        </w:rPr>
        <w:t>2023</w:t>
      </w:r>
      <w:r w:rsidR="004814EE">
        <w:rPr>
          <w:rFonts w:ascii="Arial" w:hAnsi="Arial" w:cs="Arial"/>
        </w:rPr>
        <w:t xml:space="preserve">. </w:t>
      </w:r>
    </w:p>
    <w:p w14:paraId="624DBD6A" w14:textId="565949CB" w:rsidR="005E6998" w:rsidRDefault="00F742D7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Podkladem je odsouhlasen</w:t>
      </w:r>
      <w:r w:rsidR="005E666B">
        <w:rPr>
          <w:rFonts w:ascii="Arial" w:hAnsi="Arial" w:cs="Arial"/>
        </w:rPr>
        <w:t>ý koncept dokumentace pro společné povolení stavby zpracovaného v září 2021 pod zakázkovým číslem 2020-013A ve variantě poslední úpravy z dne 29.6.2022.</w:t>
      </w:r>
    </w:p>
    <w:p w14:paraId="4BB0C044" w14:textId="59A55E7E" w:rsidR="005E666B" w:rsidRDefault="005E666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DPS </w:t>
      </w:r>
      <w:r w:rsidR="005E6998">
        <w:rPr>
          <w:rFonts w:ascii="Arial" w:hAnsi="Arial" w:cs="Arial"/>
        </w:rPr>
        <w:t>bude předána v</w:t>
      </w:r>
      <w:r>
        <w:rPr>
          <w:rFonts w:ascii="Arial" w:hAnsi="Arial" w:cs="Arial"/>
        </w:rPr>
        <w:t>e</w:t>
      </w:r>
      <w:r w:rsidR="005E6998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="005E6998">
        <w:rPr>
          <w:rFonts w:ascii="Arial" w:hAnsi="Arial" w:cs="Arial"/>
        </w:rPr>
        <w:t xml:space="preserve"> tištěných paré + v digitální podobě</w:t>
      </w:r>
      <w:r>
        <w:rPr>
          <w:rFonts w:ascii="Arial" w:hAnsi="Arial" w:cs="Arial"/>
        </w:rPr>
        <w:t xml:space="preserve"> ve formátu pdf a dwg.</w:t>
      </w:r>
    </w:p>
    <w:p w14:paraId="24FB8E94" w14:textId="77777777" w:rsidR="005E666B" w:rsidRDefault="005E666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a soupis prací bude předán pouze v el. podobě.</w:t>
      </w:r>
    </w:p>
    <w:p w14:paraId="595640B3" w14:textId="6199858D" w:rsidR="005E6998" w:rsidRDefault="005E6998" w:rsidP="004814EE">
      <w:pPr>
        <w:jc w:val="both"/>
        <w:rPr>
          <w:rFonts w:ascii="Arial" w:hAnsi="Arial" w:cs="Arial"/>
        </w:rPr>
      </w:pPr>
    </w:p>
    <w:p w14:paraId="2894F978" w14:textId="77777777" w:rsidR="005E6998" w:rsidRPr="00F75939" w:rsidRDefault="005E6998" w:rsidP="004814EE">
      <w:pPr>
        <w:jc w:val="both"/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44FA779" w14:textId="5BAD23BA" w:rsidR="004814EE" w:rsidRDefault="005E6998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konceptu</w:t>
      </w:r>
      <w:r>
        <w:rPr>
          <w:rFonts w:ascii="Arial" w:hAnsi="Arial" w:cs="Arial"/>
        </w:rPr>
        <w:tab/>
        <w:t xml:space="preserve">do </w:t>
      </w:r>
      <w:r w:rsidR="00F742D7">
        <w:rPr>
          <w:rFonts w:ascii="Arial" w:hAnsi="Arial" w:cs="Arial"/>
        </w:rPr>
        <w:t>16.2.2024</w:t>
      </w:r>
    </w:p>
    <w:p w14:paraId="6C6062E7" w14:textId="0294375A" w:rsidR="005E6998" w:rsidRDefault="005E6998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čistopisu</w:t>
      </w:r>
      <w:r>
        <w:rPr>
          <w:rFonts w:ascii="Arial" w:hAnsi="Arial" w:cs="Arial"/>
        </w:rPr>
        <w:tab/>
        <w:t xml:space="preserve">do </w:t>
      </w:r>
      <w:r w:rsidR="00F742D7">
        <w:rPr>
          <w:rFonts w:ascii="Arial" w:hAnsi="Arial" w:cs="Arial"/>
        </w:rPr>
        <w:t xml:space="preserve">5ti dnů </w:t>
      </w:r>
      <w:r>
        <w:rPr>
          <w:rFonts w:ascii="Arial" w:hAnsi="Arial" w:cs="Arial"/>
        </w:rPr>
        <w:t xml:space="preserve">od odsouhlasení </w:t>
      </w:r>
    </w:p>
    <w:p w14:paraId="4ED88095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15ADD391" w14:textId="0B2C4D15" w:rsidR="008A10A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Cena díla:</w:t>
      </w:r>
      <w:r>
        <w:rPr>
          <w:rFonts w:ascii="Arial" w:hAnsi="Arial" w:cs="Arial"/>
        </w:rPr>
        <w:t xml:space="preserve"> </w:t>
      </w:r>
      <w:r w:rsidR="00F742D7">
        <w:rPr>
          <w:rFonts w:ascii="Arial" w:hAnsi="Arial" w:cs="Arial"/>
        </w:rPr>
        <w:t>77 300</w:t>
      </w:r>
      <w:r w:rsidRPr="00F7593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bez DPH, </w:t>
      </w:r>
      <w:r w:rsidR="00F742D7">
        <w:rPr>
          <w:rFonts w:ascii="Arial" w:hAnsi="Arial" w:cs="Arial"/>
        </w:rPr>
        <w:t>93 533</w:t>
      </w:r>
      <w:r>
        <w:rPr>
          <w:rFonts w:ascii="Arial" w:hAnsi="Arial" w:cs="Arial"/>
        </w:rPr>
        <w:t xml:space="preserve"> </w:t>
      </w:r>
      <w:r w:rsidR="00C63A85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včetně 21% DPH.</w:t>
      </w:r>
    </w:p>
    <w:p w14:paraId="55638135" w14:textId="1F5BAF69" w:rsidR="004814EE" w:rsidRDefault="004814EE" w:rsidP="004814EE">
      <w:pPr>
        <w:jc w:val="both"/>
        <w:rPr>
          <w:rFonts w:ascii="Arial" w:hAnsi="Arial" w:cs="Arial"/>
        </w:rPr>
      </w:pPr>
    </w:p>
    <w:p w14:paraId="615BD695" w14:textId="77777777" w:rsidR="005E6998" w:rsidRDefault="004814EE" w:rsidP="005E699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5E6998" w:rsidRPr="00EF5EAC">
        <w:rPr>
          <w:rFonts w:ascii="Arial" w:hAnsi="Arial" w:cs="Arial"/>
        </w:rPr>
        <w:t>Při 14-ti denní splatnosti, (tj. minimální splatnost faktury), musí být faktura doručena výhradně elektronicky, tzn. přes datovou schránku Objednatele (ID: wufbr2a) nejpozději do 3 dnů od data vystavení.</w:t>
      </w:r>
    </w:p>
    <w:p w14:paraId="47B3172D" w14:textId="47213E32" w:rsidR="004814EE" w:rsidRPr="00F75939" w:rsidRDefault="004814EE" w:rsidP="005E6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2A5F7E">
        <w:rPr>
          <w:rFonts w:ascii="Arial" w:hAnsi="Arial" w:cs="Arial"/>
        </w:rPr>
        <w:t xml:space="preserve"> </w:t>
      </w:r>
      <w:r w:rsidRPr="00613D29">
        <w:rPr>
          <w:rFonts w:ascii="Arial" w:hAnsi="Arial" w:cs="Arial"/>
        </w:rPr>
        <w:t xml:space="preserve">Při delší splatnosti musí být faktura doručena nejpozději do 14-ti dnů před lhůtou </w:t>
      </w:r>
      <w:r w:rsidRPr="00F75939">
        <w:rPr>
          <w:rFonts w:ascii="Arial" w:hAnsi="Arial" w:cs="Arial"/>
        </w:rPr>
        <w:t>splatnosti.</w:t>
      </w:r>
    </w:p>
    <w:p w14:paraId="3C8CF1C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0623AC92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21A011A4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14D187B0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54F2CE0" w14:textId="621207EC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K provedenému dílu poskytuje dodavatel záruční dobu v délce 60 měsíců. </w:t>
      </w:r>
    </w:p>
    <w:p w14:paraId="09796139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0938500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6621ACF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CAB2773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4D156614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8F9FE7B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9A4A022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B9FFDF5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3DE9664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E82E7" w14:textId="77777777" w:rsidR="004814EE" w:rsidRDefault="004814EE" w:rsidP="004814EE">
      <w:pPr>
        <w:jc w:val="both"/>
        <w:rPr>
          <w:rFonts w:ascii="Arial" w:hAnsi="Arial" w:cs="Arial"/>
        </w:rPr>
      </w:pPr>
    </w:p>
    <w:p w14:paraId="1E6A47D0" w14:textId="33701FBE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542EC2F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36BBF30" w14:textId="77777777" w:rsidR="004814EE" w:rsidRDefault="004814EE" w:rsidP="004814EE">
      <w:pPr>
        <w:jc w:val="both"/>
        <w:rPr>
          <w:rFonts w:ascii="Arial" w:hAnsi="Arial" w:cs="Arial"/>
        </w:rPr>
      </w:pPr>
    </w:p>
    <w:p w14:paraId="77924E81" w14:textId="10605BDB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2A5F7E">
        <w:rPr>
          <w:rFonts w:ascii="Arial" w:hAnsi="Arial" w:cs="Arial"/>
        </w:rPr>
        <w:t xml:space="preserve"> 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  <w:r w:rsidR="00B8063B">
        <w:rPr>
          <w:rFonts w:ascii="Arial" w:hAnsi="Arial" w:cs="Arial"/>
        </w:rPr>
        <w:t xml:space="preserve"> </w:t>
      </w:r>
    </w:p>
    <w:p w14:paraId="42DAA24D" w14:textId="77777777" w:rsidR="004814EE" w:rsidRPr="0072000C" w:rsidRDefault="004814EE" w:rsidP="004814EE">
      <w:pPr>
        <w:jc w:val="both"/>
        <w:rPr>
          <w:rFonts w:ascii="Arial" w:hAnsi="Arial" w:cs="Arial"/>
        </w:rPr>
      </w:pPr>
    </w:p>
    <w:p w14:paraId="58912C21" w14:textId="68C82A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5456C4C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5611DB98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 xml:space="preserve">V Jablonci nad Nisou </w:t>
      </w:r>
      <w:r w:rsidR="00B8063B" w:rsidRPr="00F75939">
        <w:rPr>
          <w:rFonts w:ascii="Arial" w:hAnsi="Arial" w:cs="Arial"/>
          <w:iCs/>
        </w:rPr>
        <w:t>dne:</w:t>
      </w:r>
      <w:r w:rsidR="005E6998">
        <w:rPr>
          <w:rFonts w:ascii="Arial" w:hAnsi="Arial" w:cs="Arial"/>
          <w:iCs/>
        </w:rPr>
        <w:t xml:space="preserve"> </w:t>
      </w:r>
      <w:r w:rsidR="00DF57A5">
        <w:rPr>
          <w:rFonts w:ascii="Arial" w:hAnsi="Arial" w:cs="Arial"/>
          <w:iCs/>
        </w:rPr>
        <w:t>20.12.2023</w:t>
      </w:r>
      <w:r w:rsidRPr="00F75939">
        <w:rPr>
          <w:rFonts w:ascii="Arial" w:hAnsi="Arial" w:cs="Arial"/>
          <w:iCs/>
        </w:rPr>
        <w:t xml:space="preserve">  </w:t>
      </w:r>
      <w:r w:rsidR="00B8063B">
        <w:rPr>
          <w:rFonts w:ascii="Arial" w:hAnsi="Arial" w:cs="Arial"/>
          <w:iCs/>
        </w:rPr>
        <w:t xml:space="preserve">                </w:t>
      </w:r>
      <w:r w:rsidRPr="00F75939">
        <w:rPr>
          <w:rFonts w:ascii="Arial" w:hAnsi="Arial" w:cs="Arial"/>
          <w:iCs/>
        </w:rPr>
        <w:t xml:space="preserve">                  </w:t>
      </w:r>
      <w:r w:rsidR="005E6998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 xml:space="preserve">  </w:t>
      </w:r>
      <w:r w:rsidR="00900253">
        <w:rPr>
          <w:rFonts w:ascii="Arial" w:hAnsi="Arial" w:cs="Arial"/>
          <w:iCs/>
        </w:rPr>
        <w:t>V</w:t>
      </w:r>
      <w:r w:rsidR="005E666B">
        <w:rPr>
          <w:rFonts w:ascii="Arial" w:hAnsi="Arial" w:cs="Arial"/>
          <w:iCs/>
        </w:rPr>
        <w:t> Prostředním Lánově</w:t>
      </w:r>
      <w:r w:rsidRPr="00F75939">
        <w:rPr>
          <w:rFonts w:ascii="Arial" w:hAnsi="Arial" w:cs="Arial"/>
          <w:iCs/>
        </w:rPr>
        <w:t xml:space="preserve"> dne: </w:t>
      </w:r>
      <w:r>
        <w:rPr>
          <w:rFonts w:ascii="Arial" w:hAnsi="Arial" w:cs="Arial"/>
          <w:iCs/>
        </w:rPr>
        <w:t xml:space="preserve"> </w:t>
      </w:r>
      <w:r w:rsidR="00DF57A5">
        <w:rPr>
          <w:rFonts w:ascii="Arial" w:hAnsi="Arial" w:cs="Arial"/>
          <w:iCs/>
        </w:rPr>
        <w:t>3.1.2024</w:t>
      </w:r>
      <w:r w:rsidR="00900253">
        <w:rPr>
          <w:rFonts w:ascii="Arial" w:hAnsi="Arial" w:cs="Arial"/>
          <w:iCs/>
        </w:rPr>
        <w:t xml:space="preserve"> </w:t>
      </w:r>
      <w:r w:rsidR="005E6998">
        <w:rPr>
          <w:rFonts w:ascii="Arial" w:hAnsi="Arial" w:cs="Arial"/>
          <w:iCs/>
        </w:rPr>
        <w:tab/>
      </w:r>
    </w:p>
    <w:p w14:paraId="647FEA6D" w14:textId="22D37A48" w:rsidR="004814EE" w:rsidRPr="00F75939" w:rsidRDefault="004814EE" w:rsidP="004814EE">
      <w:pPr>
        <w:jc w:val="both"/>
        <w:rPr>
          <w:rFonts w:ascii="Arial" w:hAnsi="Arial" w:cs="Arial"/>
          <w:iCs/>
        </w:rPr>
      </w:pPr>
    </w:p>
    <w:p w14:paraId="3A29ED1B" w14:textId="056FD4A3" w:rsidR="004814EE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9343D4D" w14:textId="77777777" w:rsidR="003678B6" w:rsidRPr="00F75939" w:rsidRDefault="003678B6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57A059D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5364BF3" w14:textId="77777777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6F0C831D" w14:textId="51FA3FF6" w:rsidR="004814EE" w:rsidRDefault="004814EE" w:rsidP="004814EE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367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dodavatele</w:t>
      </w:r>
    </w:p>
    <w:p w14:paraId="4E0EE792" w14:textId="0D7A00A7" w:rsidR="004814EE" w:rsidRPr="00D14FFC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B8063B" w:rsidRPr="00D14FFC">
        <w:rPr>
          <w:rFonts w:ascii="Arial" w:hAnsi="Arial" w:cs="Arial"/>
          <w:iCs/>
        </w:rPr>
        <w:tab/>
        <w:t xml:space="preserve"> </w:t>
      </w:r>
      <w:r w:rsidR="00B8063B"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  <w:t xml:space="preserve"> </w:t>
      </w:r>
      <w:r w:rsidR="005E666B">
        <w:rPr>
          <w:rFonts w:ascii="Arial" w:hAnsi="Arial" w:cs="Arial"/>
        </w:rPr>
        <w:t>Ing. Gabriela Mlatečková Čížková</w:t>
      </w:r>
    </w:p>
    <w:p w14:paraId="2CD6A594" w14:textId="4CB3C76B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</w:t>
      </w:r>
      <w:r w:rsidR="00B8063B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</w:t>
      </w:r>
      <w:r w:rsidR="005E699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900253">
        <w:rPr>
          <w:rFonts w:ascii="Arial" w:hAnsi="Arial" w:cs="Arial"/>
          <w:iCs/>
        </w:rPr>
        <w:t xml:space="preserve"> </w:t>
      </w:r>
    </w:p>
    <w:p w14:paraId="419AFAED" w14:textId="6F722AB2" w:rsidR="004814EE" w:rsidRDefault="004814EE" w:rsidP="004814EE">
      <w:pPr>
        <w:rPr>
          <w:rFonts w:ascii="Arial" w:hAnsi="Arial" w:cs="Arial"/>
          <w:iCs/>
        </w:rPr>
      </w:pPr>
    </w:p>
    <w:p w14:paraId="1F380030" w14:textId="77777777" w:rsidR="004814EE" w:rsidRDefault="004814EE" w:rsidP="004814EE">
      <w:pPr>
        <w:rPr>
          <w:rFonts w:ascii="Arial" w:hAnsi="Arial" w:cs="Arial"/>
        </w:rPr>
      </w:pP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2995401A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  <w:t xml:space="preserve">   </w:t>
      </w:r>
      <w:r w:rsidR="005E6998">
        <w:rPr>
          <w:rFonts w:ascii="Arial" w:hAnsi="Arial" w:cs="Arial"/>
          <w:iCs/>
        </w:rPr>
        <w:t xml:space="preserve"> </w:t>
      </w:r>
    </w:p>
    <w:p w14:paraId="11FD842C" w14:textId="29615B0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  <w:t xml:space="preserve">   </w:t>
      </w:r>
      <w:r w:rsidR="005E6998">
        <w:rPr>
          <w:rFonts w:ascii="Arial" w:hAnsi="Arial" w:cs="Arial"/>
          <w:iCs/>
        </w:rPr>
        <w:t xml:space="preserve"> </w:t>
      </w:r>
    </w:p>
    <w:p w14:paraId="45C457BD" w14:textId="22279023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přípravy a realizace investic</w:t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  <w:t xml:space="preserve">   </w:t>
      </w:r>
      <w:r w:rsidR="005E6998">
        <w:rPr>
          <w:rFonts w:ascii="Arial" w:hAnsi="Arial" w:cs="Arial"/>
          <w:iCs/>
        </w:rPr>
        <w:t xml:space="preserve"> </w:t>
      </w:r>
    </w:p>
    <w:p w14:paraId="1866C524" w14:textId="3DBE2A4F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B994" w14:textId="77777777" w:rsidR="00B548E9" w:rsidRDefault="00B548E9" w:rsidP="004E1371">
      <w:r>
        <w:separator/>
      </w:r>
    </w:p>
  </w:endnote>
  <w:endnote w:type="continuationSeparator" w:id="0">
    <w:p w14:paraId="04F64D4F" w14:textId="77777777" w:rsidR="00B548E9" w:rsidRDefault="00B548E9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178F" w14:textId="77777777" w:rsidR="00B548E9" w:rsidRDefault="00B548E9" w:rsidP="004E1371">
      <w:r>
        <w:separator/>
      </w:r>
    </w:p>
  </w:footnote>
  <w:footnote w:type="continuationSeparator" w:id="0">
    <w:p w14:paraId="66E61C9E" w14:textId="77777777" w:rsidR="00B548E9" w:rsidRDefault="00B548E9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num w:numId="1" w16cid:durableId="20002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E16D7"/>
    <w:rsid w:val="000F43E5"/>
    <w:rsid w:val="00102F35"/>
    <w:rsid w:val="0013455F"/>
    <w:rsid w:val="00172C9C"/>
    <w:rsid w:val="001B2136"/>
    <w:rsid w:val="001C39BB"/>
    <w:rsid w:val="00206A95"/>
    <w:rsid w:val="0027179F"/>
    <w:rsid w:val="002920A0"/>
    <w:rsid w:val="002A5F7E"/>
    <w:rsid w:val="002D4F57"/>
    <w:rsid w:val="002F2470"/>
    <w:rsid w:val="00334E06"/>
    <w:rsid w:val="003678B6"/>
    <w:rsid w:val="003E7438"/>
    <w:rsid w:val="00444547"/>
    <w:rsid w:val="00445BE2"/>
    <w:rsid w:val="00453135"/>
    <w:rsid w:val="004814EE"/>
    <w:rsid w:val="004E1371"/>
    <w:rsid w:val="00520EE2"/>
    <w:rsid w:val="00527AFB"/>
    <w:rsid w:val="00575A60"/>
    <w:rsid w:val="005A10D8"/>
    <w:rsid w:val="005D6E94"/>
    <w:rsid w:val="005E666B"/>
    <w:rsid w:val="005E6998"/>
    <w:rsid w:val="00635D0D"/>
    <w:rsid w:val="00653B58"/>
    <w:rsid w:val="006D4B65"/>
    <w:rsid w:val="006F32C4"/>
    <w:rsid w:val="00723C4F"/>
    <w:rsid w:val="007F3D1D"/>
    <w:rsid w:val="00813670"/>
    <w:rsid w:val="00891F44"/>
    <w:rsid w:val="008A10A9"/>
    <w:rsid w:val="008E3F62"/>
    <w:rsid w:val="00900253"/>
    <w:rsid w:val="00964C53"/>
    <w:rsid w:val="009F14AB"/>
    <w:rsid w:val="00A35516"/>
    <w:rsid w:val="00A43351"/>
    <w:rsid w:val="00A93546"/>
    <w:rsid w:val="00AD5406"/>
    <w:rsid w:val="00B548E9"/>
    <w:rsid w:val="00B663C9"/>
    <w:rsid w:val="00B8063B"/>
    <w:rsid w:val="00C63A85"/>
    <w:rsid w:val="00C95D36"/>
    <w:rsid w:val="00CD4EB3"/>
    <w:rsid w:val="00CE1D0C"/>
    <w:rsid w:val="00D2040B"/>
    <w:rsid w:val="00D60EEB"/>
    <w:rsid w:val="00D84614"/>
    <w:rsid w:val="00DA2C2F"/>
    <w:rsid w:val="00DE4376"/>
    <w:rsid w:val="00DE6DAE"/>
    <w:rsid w:val="00DE7FE5"/>
    <w:rsid w:val="00DF57A5"/>
    <w:rsid w:val="00E838E5"/>
    <w:rsid w:val="00E93445"/>
    <w:rsid w:val="00F00E25"/>
    <w:rsid w:val="00F30978"/>
    <w:rsid w:val="00F41F43"/>
    <w:rsid w:val="00F72A42"/>
    <w:rsid w:val="00F742D7"/>
    <w:rsid w:val="00F86F1B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A10A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1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Bencová, Zuzana </cp:lastModifiedBy>
  <cp:revision>4</cp:revision>
  <cp:lastPrinted>2023-12-12T09:16:00Z</cp:lastPrinted>
  <dcterms:created xsi:type="dcterms:W3CDTF">2023-12-12T08:29:00Z</dcterms:created>
  <dcterms:modified xsi:type="dcterms:W3CDTF">2024-01-10T08:16:00Z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