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513" w14:textId="77777777" w:rsidR="001E2E71" w:rsidRDefault="001F2DA2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653F5677" wp14:editId="49E509D7">
            <wp:extent cx="2536190" cy="499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36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973B" w14:textId="77777777" w:rsidR="001E2E71" w:rsidRDefault="001F2DA2">
      <w:pPr>
        <w:pStyle w:val="Titulekobrzku0"/>
        <w:shd w:val="clear" w:color="auto" w:fill="auto"/>
        <w:ind w:left="43"/>
      </w:pPr>
      <w:r>
        <w:t>Vypracování projektové dokumentace na dopravní stavby v Kraji Vysočina</w:t>
      </w:r>
    </w:p>
    <w:p w14:paraId="104E774C" w14:textId="77777777" w:rsidR="001E2E71" w:rsidRDefault="001E2E71">
      <w:pPr>
        <w:spacing w:after="399" w:line="1" w:lineRule="exact"/>
      </w:pPr>
    </w:p>
    <w:p w14:paraId="2D434F50" w14:textId="77777777" w:rsidR="001E2E71" w:rsidRDefault="001F2DA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12</w:t>
      </w:r>
      <w:bookmarkEnd w:id="0"/>
      <w:bookmarkEnd w:id="1"/>
    </w:p>
    <w:p w14:paraId="0A468C74" w14:textId="77777777" w:rsidR="001E2E71" w:rsidRDefault="001F2DA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ke smlouvě o dílo Vypracování projektové dokumentace na dopravní stavby v Kraji Vysočina</w:t>
      </w:r>
    </w:p>
    <w:p w14:paraId="4F86F031" w14:textId="77777777" w:rsidR="001E2E71" w:rsidRDefault="001F2DA2">
      <w:pPr>
        <w:pStyle w:val="Zkladntext1"/>
        <w:shd w:val="clear" w:color="auto" w:fill="auto"/>
        <w:spacing w:after="360"/>
        <w:jc w:val="center"/>
      </w:pPr>
      <w:r>
        <w:rPr>
          <w:b/>
          <w:bCs/>
        </w:rPr>
        <w:t>na akci: II/348 křiž. I/34 - křiž. II/131 - část 10</w:t>
      </w:r>
    </w:p>
    <w:p w14:paraId="06B96E88" w14:textId="77777777" w:rsidR="001E2E71" w:rsidRDefault="001F2DA2">
      <w:pPr>
        <w:pStyle w:val="Zkladntext1"/>
        <w:shd w:val="clear" w:color="auto" w:fill="auto"/>
        <w:spacing w:after="360"/>
      </w:pPr>
      <w:r>
        <w:t xml:space="preserve">uzavřený podle </w:t>
      </w:r>
      <w:r>
        <w:t>ustanovení § 2586 a násl. zákona č. 89/2012 Sb., občanský zákoník (dále též jen „OZ“) a dále v souladu s Obchodními podmínkami zadavatele pro veřejné zakázky na vypracování projektových dokumentací dle § 37 odst. 1 písm. c) zákona č. 134/2016 Sb., o zadávání veřejných zakázek, v platném a účinném znění, vydanými dle § 1751 a násl. OZ.</w:t>
      </w:r>
    </w:p>
    <w:p w14:paraId="12D20C02" w14:textId="77777777" w:rsidR="001E2E71" w:rsidRDefault="001F2DA2">
      <w:pPr>
        <w:pStyle w:val="Titulektabulky0"/>
        <w:shd w:val="clear" w:color="auto" w:fill="auto"/>
        <w:spacing w:line="240" w:lineRule="auto"/>
        <w:ind w:left="4877"/>
      </w:pPr>
      <w:r>
        <w:rPr>
          <w:b/>
          <w:bCs/>
        </w:rPr>
        <w:t>Článek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538"/>
      </w:tblGrid>
      <w:tr w:rsidR="001E2E71" w14:paraId="0E86B50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4" w:type="dxa"/>
            <w:shd w:val="clear" w:color="auto" w:fill="FFFFFF"/>
          </w:tcPr>
          <w:p w14:paraId="1F236FD6" w14:textId="77777777" w:rsidR="001E2E71" w:rsidRDefault="001E2E71">
            <w:pPr>
              <w:rPr>
                <w:sz w:val="10"/>
                <w:szCs w:val="10"/>
              </w:rPr>
            </w:pPr>
          </w:p>
        </w:tc>
        <w:tc>
          <w:tcPr>
            <w:tcW w:w="6538" w:type="dxa"/>
            <w:shd w:val="clear" w:color="auto" w:fill="FFFFFF"/>
          </w:tcPr>
          <w:p w14:paraId="2D8626AE" w14:textId="77777777" w:rsidR="001E2E71" w:rsidRDefault="001F2DA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1E2E71" w14:paraId="20CEFAA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4" w:type="dxa"/>
            <w:shd w:val="clear" w:color="auto" w:fill="FFFFFF"/>
            <w:vAlign w:val="bottom"/>
          </w:tcPr>
          <w:p w14:paraId="60DCBDBD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0F67EBD5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1E2E71" w14:paraId="223AD02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14" w:type="dxa"/>
            <w:shd w:val="clear" w:color="auto" w:fill="FFFFFF"/>
            <w:vAlign w:val="bottom"/>
          </w:tcPr>
          <w:p w14:paraId="3F71F1CB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1155C387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Kosovská 1122/16, 586 01 Jihlava</w:t>
            </w:r>
          </w:p>
        </w:tc>
      </w:tr>
      <w:tr w:rsidR="001E2E71" w14:paraId="48967BF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4" w:type="dxa"/>
            <w:shd w:val="clear" w:color="auto" w:fill="FFFFFF"/>
            <w:vAlign w:val="bottom"/>
          </w:tcPr>
          <w:p w14:paraId="45507EA0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38" w:type="dxa"/>
            <w:shd w:val="clear" w:color="auto" w:fill="FFFFFF"/>
            <w:vAlign w:val="bottom"/>
          </w:tcPr>
          <w:p w14:paraId="3C168FC6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 xml:space="preserve">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501F89AD" w14:textId="77777777" w:rsidR="001E2E71" w:rsidRDefault="001E2E71">
      <w:pPr>
        <w:spacing w:after="99" w:line="1" w:lineRule="exact"/>
      </w:pPr>
    </w:p>
    <w:p w14:paraId="64F199D9" w14:textId="77777777" w:rsidR="001E2E71" w:rsidRDefault="001F2DA2">
      <w:pPr>
        <w:pStyle w:val="Titulektabulky0"/>
        <w:shd w:val="clear" w:color="auto" w:fill="auto"/>
      </w:pPr>
      <w:r>
        <w:t>Osoby pověřené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533"/>
      </w:tblGrid>
      <w:tr w:rsidR="001E2E71" w14:paraId="556DAC5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14" w:type="dxa"/>
            <w:shd w:val="clear" w:color="auto" w:fill="FFFFFF"/>
            <w:vAlign w:val="bottom"/>
          </w:tcPr>
          <w:p w14:paraId="23A7F82B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7DE85765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00090450</w:t>
            </w:r>
          </w:p>
        </w:tc>
      </w:tr>
      <w:tr w:rsidR="001E2E71" w14:paraId="67F0F38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14" w:type="dxa"/>
            <w:shd w:val="clear" w:color="auto" w:fill="FFFFFF"/>
            <w:vAlign w:val="bottom"/>
          </w:tcPr>
          <w:p w14:paraId="6B7A2A33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48B1CC21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CZ00090450</w:t>
            </w:r>
          </w:p>
        </w:tc>
      </w:tr>
      <w:tr w:rsidR="001E2E71" w14:paraId="193C426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4" w:type="dxa"/>
            <w:shd w:val="clear" w:color="auto" w:fill="FFFFFF"/>
            <w:vAlign w:val="bottom"/>
          </w:tcPr>
          <w:p w14:paraId="21BAED84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1B369D46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Kraj Vysočina</w:t>
            </w:r>
          </w:p>
        </w:tc>
      </w:tr>
    </w:tbl>
    <w:p w14:paraId="37CB1C57" w14:textId="77777777" w:rsidR="001E2E71" w:rsidRDefault="001E2E71">
      <w:pPr>
        <w:spacing w:after="99" w:line="1" w:lineRule="exact"/>
      </w:pPr>
    </w:p>
    <w:p w14:paraId="060B09AE" w14:textId="77777777" w:rsidR="001E2E71" w:rsidRDefault="001F2DA2">
      <w:pPr>
        <w:pStyle w:val="Zkladntext1"/>
        <w:shd w:val="clear" w:color="auto" w:fill="auto"/>
        <w:spacing w:after="240"/>
      </w:pPr>
      <w:r>
        <w:t xml:space="preserve">(dále jen „ </w:t>
      </w:r>
      <w:r>
        <w:rPr>
          <w:b/>
          <w:bCs/>
          <w:i/>
          <w:iCs/>
        </w:rPr>
        <w:t>Objednatel</w:t>
      </w:r>
      <w:r>
        <w:rPr>
          <w:b/>
          <w:bCs/>
        </w:rPr>
        <w:t xml:space="preserve"> “</w:t>
      </w:r>
      <w:r>
        <w:t>)</w:t>
      </w:r>
    </w:p>
    <w:p w14:paraId="707F040B" w14:textId="77777777" w:rsidR="001E2E71" w:rsidRDefault="001F2DA2">
      <w:pPr>
        <w:pStyle w:val="Nadpis20"/>
        <w:keepNext/>
        <w:keepLines/>
        <w:shd w:val="clear" w:color="auto" w:fill="auto"/>
        <w:spacing w:after="240" w:line="240" w:lineRule="auto"/>
      </w:pPr>
      <w:bookmarkStart w:id="2" w:name="bookmark2"/>
      <w:bookmarkStart w:id="3" w:name="bookmark3"/>
      <w:r>
        <w:t>a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533"/>
      </w:tblGrid>
      <w:tr w:rsidR="001E2E71" w14:paraId="5B72015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4" w:type="dxa"/>
            <w:shd w:val="clear" w:color="auto" w:fill="FFFFFF"/>
          </w:tcPr>
          <w:p w14:paraId="53CAFDCD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533" w:type="dxa"/>
            <w:shd w:val="clear" w:color="auto" w:fill="FFFFFF"/>
          </w:tcPr>
          <w:p w14:paraId="2D777937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rPr>
                <w:b/>
                <w:bCs/>
              </w:rPr>
              <w:t>Projekční kancelář PRIS spol. s r.o.</w:t>
            </w:r>
          </w:p>
        </w:tc>
      </w:tr>
      <w:tr w:rsidR="001E2E71" w14:paraId="29E59CA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14" w:type="dxa"/>
            <w:shd w:val="clear" w:color="auto" w:fill="FFFFFF"/>
            <w:vAlign w:val="bottom"/>
          </w:tcPr>
          <w:p w14:paraId="3FAAD9C0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 xml:space="preserve">se </w:t>
            </w:r>
            <w:r>
              <w:t>sídlem: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18705E7D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Osová 717/20, Starý Lískovec, 625 00 Brno</w:t>
            </w:r>
          </w:p>
        </w:tc>
      </w:tr>
      <w:tr w:rsidR="001E2E71" w14:paraId="3614111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4" w:type="dxa"/>
            <w:shd w:val="clear" w:color="auto" w:fill="FFFFFF"/>
            <w:vAlign w:val="bottom"/>
          </w:tcPr>
          <w:p w14:paraId="68B88CAF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0AFA0EBD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rPr>
                <w:b/>
                <w:bCs/>
              </w:rPr>
              <w:t>Ing. Martinem Řehulkou, jednatelem společnosti</w:t>
            </w:r>
          </w:p>
        </w:tc>
      </w:tr>
    </w:tbl>
    <w:p w14:paraId="3AE1AF66" w14:textId="77777777" w:rsidR="001E2E71" w:rsidRDefault="001E2E71">
      <w:pPr>
        <w:spacing w:after="99" w:line="1" w:lineRule="exact"/>
      </w:pPr>
    </w:p>
    <w:p w14:paraId="7F12AD6C" w14:textId="77777777" w:rsidR="001E2E71" w:rsidRDefault="001F2DA2">
      <w:pPr>
        <w:pStyle w:val="Titulektabulky0"/>
        <w:shd w:val="clear" w:color="auto" w:fill="auto"/>
      </w:pPr>
      <w:r>
        <w:t>zapsán v obchodním rejstříku vedeném u Krajského soudu v Brně, oddíl C, vložka 7545 Osoby pověřené jednat jménem zhotovitele ve věcech</w:t>
      </w:r>
    </w:p>
    <w:p w14:paraId="0A94127B" w14:textId="77777777" w:rsidR="001E2E71" w:rsidRDefault="001F2DA2">
      <w:pPr>
        <w:pStyle w:val="Titulektabulky0"/>
        <w:shd w:val="clear" w:color="auto" w:fill="auto"/>
      </w:pPr>
      <w:r>
        <w:t>smluvních: technických: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533"/>
      </w:tblGrid>
      <w:tr w:rsidR="001E2E71" w14:paraId="0E314AD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14" w:type="dxa"/>
            <w:shd w:val="clear" w:color="auto" w:fill="FFFFFF"/>
            <w:vAlign w:val="bottom"/>
          </w:tcPr>
          <w:p w14:paraId="6D95B11A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22B82A08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46974806</w:t>
            </w:r>
          </w:p>
        </w:tc>
      </w:tr>
      <w:tr w:rsidR="001E2E71" w14:paraId="5295B2C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14" w:type="dxa"/>
            <w:shd w:val="clear" w:color="auto" w:fill="FFFFFF"/>
            <w:vAlign w:val="bottom"/>
          </w:tcPr>
          <w:p w14:paraId="14114DC9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76E1E185" w14:textId="77777777" w:rsidR="001E2E71" w:rsidRDefault="001F2DA2">
            <w:pPr>
              <w:pStyle w:val="Jin0"/>
              <w:shd w:val="clear" w:color="auto" w:fill="auto"/>
              <w:spacing w:after="0"/>
              <w:ind w:firstLine="320"/>
            </w:pPr>
            <w:r>
              <w:t>CZ46974806</w:t>
            </w:r>
          </w:p>
        </w:tc>
      </w:tr>
    </w:tbl>
    <w:p w14:paraId="53F8B271" w14:textId="77777777" w:rsidR="001E2E71" w:rsidRDefault="001E2E71">
      <w:pPr>
        <w:spacing w:after="139" w:line="1" w:lineRule="exact"/>
      </w:pPr>
    </w:p>
    <w:p w14:paraId="06E288B3" w14:textId="77777777" w:rsidR="001E2E71" w:rsidRDefault="001F2DA2">
      <w:pPr>
        <w:pStyle w:val="Zkladntext1"/>
        <w:shd w:val="clear" w:color="auto" w:fill="auto"/>
        <w:spacing w:after="100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3BA2E0DE" w14:textId="77777777" w:rsidR="001E2E71" w:rsidRDefault="001F2DA2">
      <w:pPr>
        <w:pStyle w:val="Zkladntext1"/>
        <w:shd w:val="clear" w:color="auto" w:fill="auto"/>
        <w:spacing w:after="46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72997412" w14:textId="77777777" w:rsidR="001E2E71" w:rsidRDefault="001F2DA2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0406C510" w14:textId="77777777" w:rsidR="001E2E71" w:rsidRDefault="001F2DA2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Změna smluvních podmínek</w:t>
      </w:r>
    </w:p>
    <w:p w14:paraId="12C2A74B" w14:textId="77777777" w:rsidR="001E2E71" w:rsidRDefault="001F2DA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00"/>
        <w:jc w:val="both"/>
        <w:sectPr w:rsidR="001E2E71">
          <w:headerReference w:type="default" r:id="rId8"/>
          <w:footerReference w:type="default" r:id="rId9"/>
          <w:pgSz w:w="12240" w:h="15840"/>
          <w:pgMar w:top="336" w:right="1147" w:bottom="984" w:left="1152" w:header="0" w:footer="3" w:gutter="0"/>
          <w:pgNumType w:start="1"/>
          <w:cols w:space="720"/>
          <w:noEndnote/>
          <w:docGrid w:linePitch="360"/>
        </w:sectPr>
      </w:pPr>
      <w:r>
        <w:t xml:space="preserve">Z důvodu nutnosti zpracování komplikovanějšího řešení v rámci návrhu opravy dílčího úseku silnice II/348, než předpokládala zadávací dokumentace, uzavírají smluvní strany ke smlouvě o dílo </w:t>
      </w:r>
      <w:r>
        <w:rPr>
          <w:b/>
          <w:bCs/>
        </w:rPr>
        <w:t>„Vypracování projektové dokumentace na dopravní stavby v Kraji Vysočina“</w:t>
      </w:r>
      <w:r>
        <w:t xml:space="preserve">, číslo smlouvy objednatele: 19/2017/OŘN/D2/KSÚSV/S,M/10, ze dne 7. 2. 2018 (dále jen </w:t>
      </w:r>
      <w:proofErr w:type="spellStart"/>
      <w:r>
        <w:t>SoD</w:t>
      </w:r>
      <w:proofErr w:type="spellEnd"/>
      <w:r>
        <w:t>) tento dodatek.</w:t>
      </w:r>
    </w:p>
    <w:p w14:paraId="5098AFBA" w14:textId="77777777" w:rsidR="001E2E71" w:rsidRDefault="001F2DA2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2B76B8C" wp14:editId="01A5D007">
            <wp:extent cx="2536190" cy="49974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36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575A" w14:textId="77777777" w:rsidR="001E2E71" w:rsidRDefault="001F2DA2">
      <w:pPr>
        <w:pStyle w:val="Titulekobrzku0"/>
        <w:shd w:val="clear" w:color="auto" w:fill="auto"/>
        <w:ind w:left="43"/>
      </w:pPr>
      <w:r>
        <w:t>Vypracování projektové dokumentace na dopravní stavby v Kraji Vysočina</w:t>
      </w:r>
    </w:p>
    <w:p w14:paraId="1815D6F0" w14:textId="77777777" w:rsidR="001E2E71" w:rsidRDefault="001E2E71">
      <w:pPr>
        <w:spacing w:after="399" w:line="1" w:lineRule="exact"/>
      </w:pPr>
    </w:p>
    <w:p w14:paraId="18E3745B" w14:textId="77777777" w:rsidR="001E2E71" w:rsidRDefault="001F2DA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Z diagnostiky vozovky a z důvodů nesouhlasného stanoviska OŽP s </w:t>
      </w:r>
      <w:r>
        <w:t>kácením stromů vyplynula nutnost na části řešeného úseku silnice provést výměnu vozovky včetně podloží, ve zbytku provést recyklaci za studena. Část úseku nebude součástí projektu, z důvodu, že tento úsek byl opravený v rámci údržby správcem komunikace. V průtahu obce Úsobí obec zpracovává posouzení záměru na výstavbu chodníků v obci. Projektová dokumentace na chodníky podél II/348 je nutné koordinovat řešeným úsekem silnice. V zadávacích podmínkách byla zamýšlena menší či pouze dílčí oprava vozovky bez úpr</w:t>
      </w:r>
      <w:r>
        <w:t>avy směrového a výškového řešení.</w:t>
      </w:r>
    </w:p>
    <w:p w14:paraId="68F37F41" w14:textId="77777777" w:rsidR="001E2E71" w:rsidRDefault="001F2DA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  <w:jc w:val="both"/>
      </w:pPr>
      <w:r>
        <w:t>V souvislosti s výše uvedeným se smluvní strany dohodly na rozdělení PD na 3 samostatné úseky:</w:t>
      </w:r>
    </w:p>
    <w:p w14:paraId="6065C34B" w14:textId="77777777" w:rsidR="001E2E71" w:rsidRDefault="001F2DA2">
      <w:pPr>
        <w:pStyle w:val="Zkladntext1"/>
        <w:shd w:val="clear" w:color="auto" w:fill="auto"/>
        <w:spacing w:after="100"/>
        <w:jc w:val="both"/>
      </w:pPr>
      <w:r>
        <w:t>Původní ujednání dle Dodatku č. 1 odst. 2.1, které zní:</w:t>
      </w:r>
    </w:p>
    <w:p w14:paraId="3B01F68D" w14:textId="77777777" w:rsidR="001E2E71" w:rsidRDefault="001F2DA2">
      <w:pPr>
        <w:pStyle w:val="Zkladntext1"/>
        <w:shd w:val="clear" w:color="auto" w:fill="auto"/>
        <w:spacing w:after="0"/>
        <w:ind w:firstLine="720"/>
      </w:pPr>
      <w:r>
        <w:t>V souvislosti s tím se smluvní strany dohodly na rozdělení PD na 2 samostatné úseky:</w:t>
      </w:r>
    </w:p>
    <w:p w14:paraId="555C650D" w14:textId="77777777" w:rsidR="001E2E71" w:rsidRDefault="001F2DA2">
      <w:pPr>
        <w:pStyle w:val="Zkladntext1"/>
        <w:numPr>
          <w:ilvl w:val="0"/>
          <w:numId w:val="2"/>
        </w:numPr>
        <w:shd w:val="clear" w:color="auto" w:fill="auto"/>
        <w:tabs>
          <w:tab w:val="left" w:pos="1085"/>
        </w:tabs>
        <w:spacing w:after="0"/>
        <w:ind w:left="1080" w:hanging="360"/>
        <w:jc w:val="both"/>
      </w:pPr>
      <w:r>
        <w:rPr>
          <w:b/>
          <w:bCs/>
        </w:rPr>
        <w:t xml:space="preserve">Křiž. I/34 - Herálec </w:t>
      </w:r>
      <w:r>
        <w:t>- zpracování PD v rozsahu DSP a PDPS; z důvodu nesouhlasného stanoviska OŽP s kácením stromů není možná směrová úprava a rozšíření komunikace na normovou šířku a dojde pouze k opravě povrchu bez směrových a šířkových úprav; není nutné zpracování DÚR a vydání ÚR</w:t>
      </w:r>
    </w:p>
    <w:p w14:paraId="549D77CB" w14:textId="77777777" w:rsidR="001E2E71" w:rsidRDefault="001F2DA2">
      <w:pPr>
        <w:pStyle w:val="Zkladntext1"/>
        <w:numPr>
          <w:ilvl w:val="0"/>
          <w:numId w:val="2"/>
        </w:numPr>
        <w:shd w:val="clear" w:color="auto" w:fill="auto"/>
        <w:tabs>
          <w:tab w:val="left" w:pos="1085"/>
        </w:tabs>
        <w:spacing w:after="220"/>
        <w:ind w:left="1080" w:hanging="360"/>
        <w:jc w:val="both"/>
      </w:pPr>
      <w:r>
        <w:rPr>
          <w:b/>
          <w:bCs/>
        </w:rPr>
        <w:t xml:space="preserve">Herálec - křiž. II/131 </w:t>
      </w:r>
      <w:r>
        <w:t>- zpracování PD v rozsahu DÚR, DSP a PDPS; návrh bude řešit úpravu komunikace na kategorii S7,5, případně S6,5 (ve výjimečných případech, odsouhlasených objednatelem)</w:t>
      </w:r>
    </w:p>
    <w:p w14:paraId="380978F1" w14:textId="77777777" w:rsidR="001E2E71" w:rsidRDefault="001F2DA2">
      <w:pPr>
        <w:pStyle w:val="Zkladntext1"/>
        <w:shd w:val="clear" w:color="auto" w:fill="auto"/>
        <w:spacing w:after="220"/>
      </w:pPr>
      <w:r>
        <w:t>se ruší a nahrazuje ujednáním:</w:t>
      </w:r>
    </w:p>
    <w:p w14:paraId="5E71995B" w14:textId="77777777" w:rsidR="001E2E71" w:rsidRDefault="001F2DA2">
      <w:pPr>
        <w:pStyle w:val="Zkladntext1"/>
        <w:shd w:val="clear" w:color="auto" w:fill="auto"/>
        <w:spacing w:after="0"/>
        <w:ind w:firstLine="720"/>
      </w:pPr>
      <w:r>
        <w:rPr>
          <w:b/>
          <w:bCs/>
        </w:rPr>
        <w:t xml:space="preserve">Úsek 1) Křiž I/34 - Herálec </w:t>
      </w:r>
      <w:r>
        <w:t>- úsek je rozdělen na stavební objekty:</w:t>
      </w:r>
    </w:p>
    <w:p w14:paraId="47150FCD" w14:textId="77777777" w:rsidR="001E2E71" w:rsidRDefault="001F2DA2">
      <w:pPr>
        <w:pStyle w:val="Zkladntext1"/>
        <w:shd w:val="clear" w:color="auto" w:fill="auto"/>
        <w:spacing w:after="0"/>
        <w:ind w:left="1720"/>
        <w:jc w:val="both"/>
      </w:pPr>
      <w:r>
        <w:t xml:space="preserve">Úsek SO 101, SO 102 nebude součástí projektu. Tyto úseky byly opraveny v rámci souvislé údržby správcem komunikace KSUSV </w:t>
      </w:r>
      <w:proofErr w:type="spellStart"/>
      <w:r>
        <w:t>p.o</w:t>
      </w:r>
      <w:proofErr w:type="spellEnd"/>
      <w:r>
        <w:t>.</w:t>
      </w:r>
    </w:p>
    <w:p w14:paraId="0E0BF9DA" w14:textId="77777777" w:rsidR="001E2E71" w:rsidRDefault="001F2DA2">
      <w:pPr>
        <w:pStyle w:val="Zkladntext1"/>
        <w:shd w:val="clear" w:color="auto" w:fill="auto"/>
        <w:spacing w:after="100"/>
        <w:ind w:left="1720"/>
        <w:jc w:val="both"/>
      </w:pPr>
      <w:r>
        <w:t xml:space="preserve">Úsek SO 103, SO 104, SO 105, SO 106 bude </w:t>
      </w:r>
      <w:r>
        <w:t>projektem řešen jako oprava.</w:t>
      </w:r>
    </w:p>
    <w:p w14:paraId="7C7CD385" w14:textId="77777777" w:rsidR="001E2E71" w:rsidRDefault="001F2DA2">
      <w:pPr>
        <w:pStyle w:val="Zkladntext1"/>
        <w:shd w:val="clear" w:color="auto" w:fill="auto"/>
        <w:spacing w:after="0"/>
        <w:ind w:firstLine="720"/>
      </w:pPr>
      <w:r>
        <w:rPr>
          <w:b/>
          <w:bCs/>
        </w:rPr>
        <w:t xml:space="preserve">Úsek 2) Herálec - křiž II/131 </w:t>
      </w:r>
      <w:r>
        <w:t>- úsek je rozdělena na stavební objekty:</w:t>
      </w:r>
    </w:p>
    <w:p w14:paraId="5BCB7F6A" w14:textId="77777777" w:rsidR="001E2E71" w:rsidRDefault="001F2DA2">
      <w:pPr>
        <w:pStyle w:val="Zkladntext1"/>
        <w:shd w:val="clear" w:color="auto" w:fill="auto"/>
        <w:spacing w:after="100"/>
        <w:ind w:left="1720"/>
      </w:pPr>
      <w:r>
        <w:t>Úsek SO 108, SO 110, SO 111, SO 112, SO 113, bude projektem řešen jako investice vyžadující stavební povolení.</w:t>
      </w:r>
    </w:p>
    <w:p w14:paraId="28E3E724" w14:textId="77777777" w:rsidR="001E2E71" w:rsidRDefault="001F2DA2">
      <w:pPr>
        <w:pStyle w:val="Zkladntext1"/>
        <w:shd w:val="clear" w:color="auto" w:fill="auto"/>
        <w:spacing w:after="0"/>
        <w:ind w:firstLine="720"/>
      </w:pPr>
      <w:r>
        <w:rPr>
          <w:b/>
          <w:bCs/>
        </w:rPr>
        <w:t>Úsek 3) Průtah obcí Úsobí</w:t>
      </w:r>
    </w:p>
    <w:p w14:paraId="4A271D8E" w14:textId="77777777" w:rsidR="001E2E71" w:rsidRDefault="001F2DA2">
      <w:pPr>
        <w:pStyle w:val="Zkladntext1"/>
        <w:shd w:val="clear" w:color="auto" w:fill="auto"/>
        <w:spacing w:after="220"/>
        <w:ind w:left="1720"/>
        <w:jc w:val="both"/>
      </w:pPr>
      <w:r>
        <w:t xml:space="preserve">SO 109 bude </w:t>
      </w:r>
      <w:r>
        <w:t>projektem řešen jako investice vyžadující stavební povolení, bude koordinován s projektem obce Úsobí na výstavbu chodníků podél II/348.</w:t>
      </w:r>
    </w:p>
    <w:p w14:paraId="59A5A361" w14:textId="77777777" w:rsidR="001E2E71" w:rsidRDefault="001F2DA2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00"/>
      </w:pPr>
      <w:r>
        <w:t>Smluvní strany se zároveň dohodly, že v úseku 1) Křiž I/34 - Herálec nebudou součástí projektu objekty SO 101 a SO 102. Z tohoto důvodu dochází ke snížení ceny díla PD II/348 křiž. I/34 - křiž. II/131 - část 10.</w:t>
      </w:r>
    </w:p>
    <w:p w14:paraId="4279B56D" w14:textId="77777777" w:rsidR="001E2E71" w:rsidRDefault="001F2DA2">
      <w:pPr>
        <w:pStyle w:val="Zkladntext1"/>
        <w:shd w:val="clear" w:color="auto" w:fill="auto"/>
        <w:spacing w:after="220"/>
      </w:pPr>
      <w:r>
        <w:t xml:space="preserve">V této souvislosti se nově stanovuje Cena díla v Článku 4 odst. 4.1. písm. a) stávající </w:t>
      </w:r>
      <w:proofErr w:type="spellStart"/>
      <w:r>
        <w:t>SoD</w:t>
      </w:r>
      <w:proofErr w:type="spellEnd"/>
      <w:r>
        <w:t xml:space="preserve"> ve znění tohoto dodatku takto:</w:t>
      </w:r>
    </w:p>
    <w:p w14:paraId="5231F3BC" w14:textId="77777777" w:rsidR="001E2E71" w:rsidRDefault="001F2DA2">
      <w:pPr>
        <w:pStyle w:val="Titulektabulky0"/>
        <w:shd w:val="clear" w:color="auto" w:fill="auto"/>
        <w:spacing w:line="240" w:lineRule="auto"/>
      </w:pPr>
      <w:r>
        <w:rPr>
          <w:b/>
          <w:bCs/>
        </w:rPr>
        <w:t>a) vypracování projektové dokumentace ve výši: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4118"/>
      </w:tblGrid>
      <w:tr w:rsidR="001E2E71" w14:paraId="726C36B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044AB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Název PD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3800" w14:textId="77777777" w:rsidR="001E2E71" w:rsidRDefault="001F2DA2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rPr>
                <w:b/>
                <w:bCs/>
              </w:rPr>
              <w:t>Cena PD v Kč bez DPH</w:t>
            </w:r>
          </w:p>
        </w:tc>
      </w:tr>
      <w:tr w:rsidR="001E2E71" w14:paraId="17D269DA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BAE5F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II/348 křiž. I/34 - křiž. II/131 - část 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4CA6" w14:textId="77777777" w:rsidR="001E2E71" w:rsidRDefault="001F2DA2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1 167 531,00</w:t>
            </w:r>
          </w:p>
        </w:tc>
      </w:tr>
      <w:tr w:rsidR="001E2E71" w14:paraId="1D080B9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3993F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III/11255 Rynárec - Janovice - část 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B09EA" w14:textId="77777777" w:rsidR="001E2E71" w:rsidRDefault="001F2DA2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1 179 000,00</w:t>
            </w:r>
          </w:p>
        </w:tc>
      </w:tr>
      <w:tr w:rsidR="001E2E71" w14:paraId="2C4B10B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2819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II/390 Budišov - Nárameč - křiž. II/360 - úsek č. 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202D" w14:textId="77777777" w:rsidR="001E2E71" w:rsidRDefault="001F2DA2">
            <w:pPr>
              <w:pStyle w:val="Jin0"/>
              <w:shd w:val="clear" w:color="auto" w:fill="auto"/>
              <w:spacing w:after="0"/>
              <w:ind w:left="2960"/>
            </w:pPr>
            <w:r>
              <w:t>320 440,00</w:t>
            </w:r>
          </w:p>
        </w:tc>
      </w:tr>
      <w:tr w:rsidR="001E2E71" w14:paraId="3D01B9A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C7F43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 xml:space="preserve">II/390 Budišov - Nárameč - křiž. II/360 - </w:t>
            </w:r>
            <w:r>
              <w:t>úsek č. 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1E2E" w14:textId="77777777" w:rsidR="001E2E71" w:rsidRDefault="001F2DA2">
            <w:pPr>
              <w:pStyle w:val="Jin0"/>
              <w:shd w:val="clear" w:color="auto" w:fill="auto"/>
              <w:spacing w:after="0"/>
              <w:ind w:left="2960"/>
            </w:pPr>
            <w:r>
              <w:t>322 640,00</w:t>
            </w:r>
          </w:p>
        </w:tc>
      </w:tr>
      <w:tr w:rsidR="001E2E71" w14:paraId="1C515D6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2281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III/3443 Dolní Krupá - most ev. č. 3443-1 - část 39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15D9E" w14:textId="77777777" w:rsidR="001E2E71" w:rsidRDefault="001F2DA2">
            <w:pPr>
              <w:pStyle w:val="Jin0"/>
              <w:shd w:val="clear" w:color="auto" w:fill="auto"/>
              <w:spacing w:after="0"/>
              <w:ind w:left="2960"/>
            </w:pPr>
            <w:r>
              <w:t>354 000,00</w:t>
            </w:r>
          </w:p>
        </w:tc>
      </w:tr>
      <w:tr w:rsidR="001E2E71" w14:paraId="1B78028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9EF24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II/401 Jaroměřice n. R. - most ev. č. 401-008 - část 44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4265" w14:textId="77777777" w:rsidR="001E2E71" w:rsidRDefault="001F2DA2">
            <w:pPr>
              <w:pStyle w:val="Jin0"/>
              <w:shd w:val="clear" w:color="auto" w:fill="auto"/>
              <w:spacing w:after="0"/>
              <w:ind w:left="2960"/>
            </w:pPr>
            <w:r>
              <w:t>197 000,00</w:t>
            </w:r>
          </w:p>
        </w:tc>
      </w:tr>
      <w:tr w:rsidR="001E2E71" w14:paraId="282FD69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57C75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II/400 Zvěrkovice - most ev. č. 400-001 - část 45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9407" w14:textId="77777777" w:rsidR="001E2E71" w:rsidRDefault="001F2DA2">
            <w:pPr>
              <w:pStyle w:val="Jin0"/>
              <w:shd w:val="clear" w:color="auto" w:fill="auto"/>
              <w:spacing w:after="0"/>
              <w:ind w:left="2960"/>
            </w:pPr>
            <w:r>
              <w:t>194 000,00</w:t>
            </w:r>
          </w:p>
        </w:tc>
      </w:tr>
    </w:tbl>
    <w:p w14:paraId="4E48370C" w14:textId="77777777" w:rsidR="001E2E71" w:rsidRDefault="001E2E71">
      <w:pPr>
        <w:sectPr w:rsidR="001E2E71">
          <w:pgSz w:w="12240" w:h="15840"/>
          <w:pgMar w:top="336" w:right="821" w:bottom="984" w:left="11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4123"/>
      </w:tblGrid>
      <w:tr w:rsidR="001E2E71" w14:paraId="1408829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4992E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lastRenderedPageBreak/>
              <w:t xml:space="preserve">III/3853 Dolní </w:t>
            </w:r>
            <w:r>
              <w:t>Rožínka - most ev. č. 3853-5 - část 48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56109" w14:textId="77777777" w:rsidR="001E2E71" w:rsidRDefault="001F2DA2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238 000,00</w:t>
            </w:r>
          </w:p>
        </w:tc>
      </w:tr>
      <w:tr w:rsidR="001E2E71" w14:paraId="142F820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7B40D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CELKEM za PD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32997" w14:textId="77777777" w:rsidR="001E2E71" w:rsidRDefault="001F2DA2">
            <w:pPr>
              <w:pStyle w:val="Jin0"/>
              <w:shd w:val="clear" w:color="auto" w:fill="auto"/>
              <w:spacing w:after="0"/>
              <w:ind w:left="1500"/>
            </w:pPr>
            <w:r>
              <w:rPr>
                <w:b/>
                <w:bCs/>
              </w:rPr>
              <w:t>3 972 611,00 Kč bez DPH</w:t>
            </w:r>
          </w:p>
        </w:tc>
      </w:tr>
      <w:tr w:rsidR="001E2E71" w14:paraId="5C1AA70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B861A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DPH (21%)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8B8E" w14:textId="77777777" w:rsidR="001E2E71" w:rsidRDefault="001F2DA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834 248,31 Kč</w:t>
            </w:r>
          </w:p>
        </w:tc>
      </w:tr>
      <w:tr w:rsidR="001E2E71" w14:paraId="681A179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63BE5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CELKEM za PD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61D6" w14:textId="77777777" w:rsidR="001E2E71" w:rsidRDefault="001F2DA2">
            <w:pPr>
              <w:pStyle w:val="Jin0"/>
              <w:shd w:val="clear" w:color="auto" w:fill="auto"/>
              <w:spacing w:after="0"/>
              <w:ind w:left="1500"/>
            </w:pPr>
            <w:r>
              <w:rPr>
                <w:b/>
                <w:bCs/>
              </w:rPr>
              <w:t>4 806 859,31 Kč vč. DPH</w:t>
            </w:r>
          </w:p>
        </w:tc>
      </w:tr>
    </w:tbl>
    <w:p w14:paraId="4C072B28" w14:textId="77777777" w:rsidR="001E2E71" w:rsidRDefault="001F2DA2">
      <w:pPr>
        <w:pStyle w:val="Titulektabulky0"/>
        <w:shd w:val="clear" w:color="auto" w:fill="auto"/>
        <w:spacing w:line="240" w:lineRule="auto"/>
      </w:pPr>
      <w:r>
        <w:rPr>
          <w:b/>
          <w:bCs/>
        </w:rPr>
        <w:t>a původní znění Článku 4.1. písm. a) dle Dodatku č. 10 se ruší</w:t>
      </w:r>
      <w:r>
        <w:t>.</w:t>
      </w:r>
    </w:p>
    <w:p w14:paraId="4A0F85AE" w14:textId="77777777" w:rsidR="001E2E71" w:rsidRDefault="001E2E71">
      <w:pPr>
        <w:spacing w:after="319" w:line="1" w:lineRule="exact"/>
      </w:pPr>
    </w:p>
    <w:p w14:paraId="5088507B" w14:textId="77777777" w:rsidR="001E2E71" w:rsidRDefault="001F2DA2">
      <w:pPr>
        <w:spacing w:line="1" w:lineRule="exact"/>
      </w:pPr>
      <w:r>
        <w:rPr>
          <w:noProof/>
        </w:rPr>
        <w:drawing>
          <wp:anchor distT="0" distB="467995" distL="0" distR="521335" simplePos="0" relativeHeight="125829378" behindDoc="0" locked="0" layoutInCell="1" allowOverlap="1" wp14:anchorId="512A3AE3" wp14:editId="5C2205F5">
            <wp:simplePos x="0" y="0"/>
            <wp:positionH relativeFrom="page">
              <wp:posOffset>774065</wp:posOffset>
            </wp:positionH>
            <wp:positionV relativeFrom="paragraph">
              <wp:posOffset>0</wp:posOffset>
            </wp:positionV>
            <wp:extent cx="2536190" cy="49974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36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04B7819" wp14:editId="0A4B26BC">
                <wp:simplePos x="0" y="0"/>
                <wp:positionH relativeFrom="page">
                  <wp:posOffset>801370</wp:posOffset>
                </wp:positionH>
                <wp:positionV relativeFrom="paragraph">
                  <wp:posOffset>502920</wp:posOffset>
                </wp:positionV>
                <wp:extent cx="3029585" cy="27432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FB633" w14:textId="77777777" w:rsidR="001E2E71" w:rsidRDefault="001F2DA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Vypracování </w:t>
                            </w:r>
                            <w:r>
                              <w:t>projektové dokumentace na dopravní stavby v Kraji Vysočina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3.100000000000001pt;margin-top:39.600000000000001pt;width:238.55000000000001pt;height:21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Vypracování projektové dokumentace na dopravní stavby v Kraji Vysočina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846A95" w14:textId="77777777" w:rsidR="001E2E71" w:rsidRDefault="001F2DA2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  <w:spacing w:after="100"/>
      </w:pPr>
      <w:r>
        <w:t xml:space="preserve">V souvislosti se snížením ceny dle </w:t>
      </w:r>
      <w:proofErr w:type="spellStart"/>
      <w:r>
        <w:t>odst</w:t>
      </w:r>
      <w:proofErr w:type="spellEnd"/>
      <w:r>
        <w:t xml:space="preserve"> 2.4. tohoto dodatku dochází k vyčíslení ceny díla za tři samostatné části projektu II/348 křiž. I/34 - křiž. II/131 v jednotlivých stupních PD, a to následujícím způsobem:</w:t>
      </w:r>
    </w:p>
    <w:p w14:paraId="2AF99F30" w14:textId="77777777" w:rsidR="001E2E71" w:rsidRDefault="001F2DA2">
      <w:pPr>
        <w:pStyle w:val="Zkladntext1"/>
        <w:numPr>
          <w:ilvl w:val="0"/>
          <w:numId w:val="5"/>
        </w:numPr>
        <w:shd w:val="clear" w:color="auto" w:fill="auto"/>
        <w:tabs>
          <w:tab w:val="left" w:pos="753"/>
        </w:tabs>
        <w:spacing w:after="0"/>
        <w:ind w:firstLine="380"/>
      </w:pPr>
      <w:r>
        <w:rPr>
          <w:b/>
          <w:bCs/>
        </w:rPr>
        <w:t>Projektové podklady pro projektovou dokumentaci ve stupni DUSP</w:t>
      </w:r>
    </w:p>
    <w:p w14:paraId="455CABBC" w14:textId="77777777" w:rsidR="001E2E71" w:rsidRDefault="001F2DA2">
      <w:pPr>
        <w:spacing w:line="1" w:lineRule="exact"/>
        <w:sectPr w:rsidR="001E2E71">
          <w:pgSz w:w="12240" w:h="15840"/>
          <w:pgMar w:top="1435" w:right="821" w:bottom="1334" w:left="115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0019B100" wp14:editId="74A7F10A">
                <wp:simplePos x="0" y="0"/>
                <wp:positionH relativeFrom="page">
                  <wp:posOffset>963295</wp:posOffset>
                </wp:positionH>
                <wp:positionV relativeFrom="paragraph">
                  <wp:posOffset>0</wp:posOffset>
                </wp:positionV>
                <wp:extent cx="2953385" cy="16675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166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EB920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60" w:firstLine="20"/>
                            </w:pPr>
                            <w:r>
                              <w:t>Do položky byly zahrnuty veškeré průzkumy provedeny, zde je jejich výčet:</w:t>
                            </w:r>
                          </w:p>
                          <w:p w14:paraId="7390C329" w14:textId="77777777" w:rsidR="001E2E71" w:rsidRDefault="001F2DA2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100"/>
                              </w:tabs>
                              <w:spacing w:after="0" w:line="252" w:lineRule="auto"/>
                              <w:ind w:firstLine="740"/>
                            </w:pPr>
                            <w:proofErr w:type="spellStart"/>
                            <w:r>
                              <w:t>odvrty</w:t>
                            </w:r>
                            <w:proofErr w:type="spellEnd"/>
                            <w:r>
                              <w:t>, rozbory PAU</w:t>
                            </w:r>
                          </w:p>
                          <w:p w14:paraId="139BE120" w14:textId="77777777" w:rsidR="001E2E71" w:rsidRDefault="001F2DA2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095"/>
                              </w:tabs>
                              <w:spacing w:after="0" w:line="252" w:lineRule="auto"/>
                              <w:ind w:firstLine="740"/>
                            </w:pPr>
                            <w:r>
                              <w:t>Zaměření</w:t>
                            </w:r>
                          </w:p>
                          <w:p w14:paraId="5E184B62" w14:textId="77777777" w:rsidR="001E2E71" w:rsidRDefault="001F2DA2">
                            <w:pPr>
                              <w:pStyle w:val="Zkladntext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100"/>
                              </w:tabs>
                              <w:spacing w:after="100" w:line="252" w:lineRule="auto"/>
                              <w:ind w:firstLine="740"/>
                            </w:pPr>
                            <w:r>
                              <w:t>Diagnostický průzkum</w:t>
                            </w:r>
                          </w:p>
                          <w:p w14:paraId="6510E8BC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3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Celkem za projektové </w:t>
                            </w:r>
                            <w:r>
                              <w:rPr>
                                <w:b/>
                                <w:bCs/>
                              </w:rPr>
                              <w:t>podklady</w:t>
                            </w:r>
                          </w:p>
                          <w:p w14:paraId="54BD50FB" w14:textId="77777777" w:rsidR="001E2E71" w:rsidRDefault="001F2DA2">
                            <w:pPr>
                              <w:pStyle w:val="Nadpis20"/>
                              <w:keepNext/>
                              <w:keepLines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after="100" w:line="240" w:lineRule="auto"/>
                            </w:pPr>
                            <w:bookmarkStart w:id="4" w:name="bookmark4"/>
                            <w:bookmarkStart w:id="5" w:name="bookmark5"/>
                            <w:r>
                              <w:t>Projektová dokumentace ve stupni DUSP</w:t>
                            </w:r>
                            <w:bookmarkEnd w:id="4"/>
                            <w:bookmarkEnd w:id="5"/>
                          </w:p>
                          <w:p w14:paraId="7DD8A178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360"/>
                            </w:pPr>
                            <w:r>
                              <w:t xml:space="preserve">Projekt DUSP - </w:t>
                            </w:r>
                            <w:r>
                              <w:rPr>
                                <w:b/>
                                <w:bCs/>
                              </w:rPr>
                              <w:t>Úsek 2)</w:t>
                            </w:r>
                          </w:p>
                          <w:p w14:paraId="7AB77532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60"/>
                              <w:ind w:firstLine="360"/>
                            </w:pPr>
                            <w:r>
                              <w:t xml:space="preserve">Projekt DUSP - </w:t>
                            </w:r>
                            <w:r>
                              <w:rPr>
                                <w:b/>
                                <w:bCs/>
                              </w:rPr>
                              <w:t>Úsek 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5.849999999999994pt;margin-top:0;width:232.55000000000001pt;height:131.30000000000001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6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položky byly zahrnuty veškeré průzkumy provedeny, zde je jejich výčet: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1100" w:val="left"/>
                        </w:tabs>
                        <w:bidi w:val="0"/>
                        <w:spacing w:before="0" w:after="0" w:line="252" w:lineRule="auto"/>
                        <w:ind w:left="0" w:right="0" w:firstLine="7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odvrty, rozbory PAU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1095" w:val="left"/>
                        </w:tabs>
                        <w:bidi w:val="0"/>
                        <w:spacing w:before="0" w:after="0" w:line="252" w:lineRule="auto"/>
                        <w:ind w:left="0" w:right="0" w:firstLine="7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Zaměření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1100" w:val="left"/>
                        </w:tabs>
                        <w:bidi w:val="0"/>
                        <w:spacing w:before="0" w:after="100" w:line="252" w:lineRule="auto"/>
                        <w:ind w:left="0" w:right="0" w:firstLine="7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Diagnostický průzkum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3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za projektové podklady</w:t>
                      </w:r>
                    </w:p>
                    <w:p>
                      <w:pPr>
                        <w:pStyle w:val="Style19"/>
                        <w:keepNext/>
                        <w:keepLines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341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Projektová dokumentace ve stupni DUSP</w:t>
                      </w:r>
                      <w:bookmarkEnd w:id="4"/>
                      <w:bookmarkEnd w:id="5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Projekt DUSP -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Úsek 2)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Projekt DUSP -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Úsek 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64845" distL="0" distR="0" simplePos="0" relativeHeight="125829381" behindDoc="0" locked="0" layoutInCell="1" allowOverlap="1" wp14:anchorId="69D6F4A2" wp14:editId="7673D6F8">
                <wp:simplePos x="0" y="0"/>
                <wp:positionH relativeFrom="page">
                  <wp:posOffset>3947160</wp:posOffset>
                </wp:positionH>
                <wp:positionV relativeFrom="paragraph">
                  <wp:posOffset>0</wp:posOffset>
                </wp:positionV>
                <wp:extent cx="3084830" cy="10026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14063E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240"/>
                            </w:pPr>
                            <w:r>
                              <w:t>nutné pro provedené projektu, tyto byly kompletně</w:t>
                            </w:r>
                          </w:p>
                          <w:p w14:paraId="024037B1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  <w:ind w:right="600"/>
                              <w:jc w:val="right"/>
                            </w:pPr>
                            <w:r>
                              <w:t>60 980,00 Kč bez DPH</w:t>
                            </w:r>
                          </w:p>
                          <w:p w14:paraId="74A5397E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020"/>
                            </w:pPr>
                            <w:r>
                              <w:t>180 000,00 Kč bez DPH</w:t>
                            </w:r>
                          </w:p>
                          <w:p w14:paraId="019B9FD3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100"/>
                              <w:ind w:left="2020"/>
                            </w:pPr>
                            <w:r>
                              <w:t>212 000,00 Kč bez DPH</w:t>
                            </w:r>
                          </w:p>
                          <w:p w14:paraId="4A4F0E3C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60"/>
                              <w:ind w:left="2020"/>
                            </w:pPr>
                            <w:r>
                              <w:rPr>
                                <w:b/>
                                <w:bCs/>
                              </w:rPr>
                              <w:t>452 980,00 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0.80000000000001pt;margin-top:0;width:242.90000000000001pt;height:78.950000000000003pt;z-index:-125829372;mso-wrap-distance-left:0;mso-wrap-distance-right:0;mso-wrap-distance-bottom:52.3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nutné pro provedené projektu, tyto byly kompletně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60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60 980,00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0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180 000,00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20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212 000,00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202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452 980,00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47470" distB="3175" distL="0" distR="0" simplePos="0" relativeHeight="125829383" behindDoc="0" locked="0" layoutInCell="1" allowOverlap="1" wp14:anchorId="550AEC6B" wp14:editId="1F1C9652">
                <wp:simplePos x="0" y="0"/>
                <wp:positionH relativeFrom="page">
                  <wp:posOffset>5269865</wp:posOffset>
                </wp:positionH>
                <wp:positionV relativeFrom="paragraph">
                  <wp:posOffset>1347470</wp:posOffset>
                </wp:positionV>
                <wp:extent cx="1398905" cy="3168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67E4E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342 400,00 Kč bez </w:t>
                            </w:r>
                            <w:r>
                              <w:t>DPH</w:t>
                            </w:r>
                          </w:p>
                          <w:p w14:paraId="5AB866CD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85 600,00 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4.94999999999999pt;margin-top:106.09999999999999pt;width:110.15000000000001pt;height:24.949999999999999pt;z-index:-125829370;mso-wrap-distance-left:0;mso-wrap-distance-top:106.09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342 400,00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85 600,00 Kč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352716" w14:textId="77777777" w:rsidR="001E2E71" w:rsidRDefault="001F2DA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261745" distL="290830" distR="114935" simplePos="0" relativeHeight="125829385" behindDoc="0" locked="0" layoutInCell="1" allowOverlap="1" wp14:anchorId="26BF8C47" wp14:editId="1D753405">
                <wp:simplePos x="0" y="0"/>
                <wp:positionH relativeFrom="page">
                  <wp:posOffset>5239385</wp:posOffset>
                </wp:positionH>
                <wp:positionV relativeFrom="paragraph">
                  <wp:posOffset>12700</wp:posOffset>
                </wp:positionV>
                <wp:extent cx="1426210" cy="17081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60A42F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428 000,00 Kč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2.55000000000001pt;margin-top:1.pt;width:112.3pt;height:13.449999999999999pt;z-index:-125829368;mso-wrap-distance-left:22.899999999999999pt;mso-wrap-distance-right:9.0500000000000007pt;mso-wrap-distance-bottom:99.34999999999999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428 000,00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11810" distB="0" distL="114300" distR="169545" simplePos="0" relativeHeight="125829387" behindDoc="0" locked="0" layoutInCell="1" allowOverlap="1" wp14:anchorId="34596E72" wp14:editId="65EEE1F4">
                <wp:simplePos x="0" y="0"/>
                <wp:positionH relativeFrom="page">
                  <wp:posOffset>5062855</wp:posOffset>
                </wp:positionH>
                <wp:positionV relativeFrom="paragraph">
                  <wp:posOffset>524510</wp:posOffset>
                </wp:positionV>
                <wp:extent cx="1548130" cy="92075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0CFD1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200"/>
                            </w:pPr>
                            <w:r>
                              <w:t>114 620,00 Kč bez DPH</w:t>
                            </w:r>
                          </w:p>
                          <w:p w14:paraId="7761722B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200"/>
                            </w:pPr>
                            <w:r>
                              <w:t>143 300,00 Kč bez DPH</w:t>
                            </w:r>
                          </w:p>
                          <w:p w14:paraId="7065D587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t>28 631,00 Kč bez DPH</w:t>
                            </w:r>
                          </w:p>
                          <w:p w14:paraId="0DBD8A44" w14:textId="77777777" w:rsidR="001E2E71" w:rsidRDefault="001F2DA2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286 551,00 Kč bez DPH</w:t>
                            </w:r>
                          </w:p>
                          <w:p w14:paraId="3B6E0DAC" w14:textId="77777777" w:rsidR="001E2E71" w:rsidRDefault="001F2D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1 167 531,00 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8.64999999999998pt;margin-top:41.299999999999997pt;width:121.90000000000001pt;height:72.5pt;z-index:-125829366;mso-wrap-distance-left:9.pt;mso-wrap-distance-top:40.299999999999997pt;mso-wrap-distance-right:13.3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114 620,00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143 300,00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28 631,00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286 551,00 Kč bez DPH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1 167 531,00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05293E07" w14:textId="77777777" w:rsidR="001E2E71" w:rsidRDefault="001F2DA2">
      <w:pPr>
        <w:pStyle w:val="Zkladntext1"/>
        <w:shd w:val="clear" w:color="auto" w:fill="auto"/>
        <w:spacing w:after="220"/>
        <w:ind w:firstLine="720"/>
      </w:pPr>
      <w:r>
        <w:rPr>
          <w:b/>
          <w:bCs/>
        </w:rPr>
        <w:t>Celkem Projektová dokumentace ve stupni DUSP</w:t>
      </w:r>
    </w:p>
    <w:p w14:paraId="1A3D4D84" w14:textId="77777777" w:rsidR="001E2E71" w:rsidRDefault="001F2DA2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713"/>
        </w:tabs>
        <w:spacing w:after="100" w:line="240" w:lineRule="auto"/>
        <w:ind w:firstLine="340"/>
      </w:pPr>
      <w:bookmarkStart w:id="6" w:name="bookmark6"/>
      <w:bookmarkStart w:id="7" w:name="bookmark7"/>
      <w:r>
        <w:t>Projektová dokumentace ve stupni PDPS</w:t>
      </w:r>
      <w:bookmarkEnd w:id="6"/>
      <w:bookmarkEnd w:id="7"/>
    </w:p>
    <w:p w14:paraId="3CD3728E" w14:textId="77777777" w:rsidR="001E2E71" w:rsidRDefault="001F2DA2">
      <w:pPr>
        <w:pStyle w:val="Zkladntext1"/>
        <w:shd w:val="clear" w:color="auto" w:fill="auto"/>
        <w:spacing w:after="0"/>
        <w:ind w:firstLine="720"/>
      </w:pPr>
      <w:r>
        <w:t xml:space="preserve">Projekt PDPS - </w:t>
      </w:r>
      <w:r>
        <w:rPr>
          <w:b/>
          <w:bCs/>
        </w:rPr>
        <w:t>Úsek 1)</w:t>
      </w:r>
    </w:p>
    <w:p w14:paraId="16DE94DE" w14:textId="77777777" w:rsidR="001E2E71" w:rsidRDefault="001F2DA2">
      <w:pPr>
        <w:pStyle w:val="Zkladntext1"/>
        <w:shd w:val="clear" w:color="auto" w:fill="auto"/>
        <w:spacing w:after="0"/>
        <w:ind w:firstLine="720"/>
      </w:pPr>
      <w:r>
        <w:t xml:space="preserve">Projekt PDPS - </w:t>
      </w:r>
      <w:r>
        <w:rPr>
          <w:b/>
          <w:bCs/>
        </w:rPr>
        <w:t>Úsek 2)</w:t>
      </w:r>
    </w:p>
    <w:p w14:paraId="7401D5F9" w14:textId="77777777" w:rsidR="001E2E71" w:rsidRDefault="001F2DA2">
      <w:pPr>
        <w:pStyle w:val="Zkladntext1"/>
        <w:shd w:val="clear" w:color="auto" w:fill="auto"/>
        <w:spacing w:after="100"/>
        <w:ind w:firstLine="720"/>
      </w:pPr>
      <w:r>
        <w:t xml:space="preserve">Projekt PDPS - </w:t>
      </w:r>
      <w:r>
        <w:rPr>
          <w:b/>
          <w:bCs/>
        </w:rPr>
        <w:t>Úsek 3)</w:t>
      </w:r>
    </w:p>
    <w:p w14:paraId="057A9CAF" w14:textId="77777777" w:rsidR="001E2E71" w:rsidRDefault="001F2DA2">
      <w:pPr>
        <w:pStyle w:val="Zkladntext1"/>
        <w:shd w:val="clear" w:color="auto" w:fill="auto"/>
        <w:spacing w:after="100"/>
        <w:ind w:firstLine="720"/>
      </w:pPr>
      <w:r>
        <w:rPr>
          <w:b/>
          <w:bCs/>
        </w:rPr>
        <w:t>Celkem Projektová dokumentace ve stupni PDPS</w:t>
      </w:r>
    </w:p>
    <w:p w14:paraId="4BD9965A" w14:textId="77777777" w:rsidR="001E2E71" w:rsidRDefault="001F2DA2">
      <w:pPr>
        <w:pStyle w:val="Zkladntext1"/>
        <w:shd w:val="clear" w:color="auto" w:fill="auto"/>
        <w:spacing w:after="400"/>
        <w:ind w:firstLine="720"/>
      </w:pPr>
      <w:r>
        <w:rPr>
          <w:b/>
          <w:bCs/>
          <w:sz w:val="22"/>
          <w:szCs w:val="22"/>
        </w:rPr>
        <w:t xml:space="preserve">Celkem PD </w:t>
      </w:r>
      <w:r>
        <w:rPr>
          <w:b/>
          <w:bCs/>
        </w:rPr>
        <w:t>II/348 křiž. I/34 - křiž. II/131</w:t>
      </w:r>
    </w:p>
    <w:p w14:paraId="7569DE0C" w14:textId="77777777" w:rsidR="001E2E71" w:rsidRDefault="001F2DA2">
      <w:pPr>
        <w:pStyle w:val="Zkladntext1"/>
        <w:numPr>
          <w:ilvl w:val="0"/>
          <w:numId w:val="1"/>
        </w:numPr>
        <w:shd w:val="clear" w:color="auto" w:fill="auto"/>
        <w:tabs>
          <w:tab w:val="left" w:pos="696"/>
        </w:tabs>
        <w:spacing w:after="340"/>
      </w:pPr>
      <w:r>
        <w:t xml:space="preserve">V návaznosti na výše uvedené dochází ke změnám termínů dle odst. 2.2. Dodatku č. 1 tímto </w:t>
      </w:r>
      <w:r>
        <w:t>způsobem:</w:t>
      </w:r>
    </w:p>
    <w:p w14:paraId="79786D04" w14:textId="77777777" w:rsidR="001E2E71" w:rsidRDefault="001F2DA2">
      <w:pPr>
        <w:pStyle w:val="Zkladntext1"/>
        <w:shd w:val="clear" w:color="auto" w:fill="auto"/>
        <w:spacing w:after="0" w:line="492" w:lineRule="auto"/>
      </w:pPr>
      <w:r>
        <w:rPr>
          <w:b/>
          <w:bCs/>
        </w:rPr>
        <w:t xml:space="preserve">V Příloze A10 - Technické podmínky, v části Lhůty plnění: </w:t>
      </w:r>
      <w:r>
        <w:t xml:space="preserve">pro úsek </w:t>
      </w:r>
      <w:r>
        <w:rPr>
          <w:b/>
          <w:bCs/>
        </w:rPr>
        <w:t xml:space="preserve">1) </w:t>
      </w:r>
      <w:r>
        <w:rPr>
          <w:b/>
          <w:bCs/>
          <w:u w:val="single"/>
        </w:rPr>
        <w:t>Křiž. I/34 - Herálec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3941"/>
      </w:tblGrid>
      <w:tr w:rsidR="001E2E71" w14:paraId="75F2132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19A2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Koncept dokumentace DSP k souhlasení předat do: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313FA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30. 11.2019</w:t>
            </w:r>
          </w:p>
        </w:tc>
      </w:tr>
      <w:tr w:rsidR="001E2E71" w14:paraId="6585A706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3F0C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Dokumentace DSP (čistopis), včetně projednání s dotčenými orgány státní správy a samosprávy, předat do: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D94E3" w14:textId="77777777" w:rsidR="001E2E71" w:rsidRDefault="001F2DA2">
            <w:pPr>
              <w:pStyle w:val="Jin0"/>
              <w:shd w:val="clear" w:color="auto" w:fill="auto"/>
              <w:spacing w:before="120" w:after="0"/>
            </w:pPr>
            <w:r>
              <w:t>3 měsíců od předání podkladů majetkoprávní přípravy objednatelem</w:t>
            </w:r>
          </w:p>
        </w:tc>
      </w:tr>
      <w:tr w:rsidR="001E2E71" w14:paraId="76A813E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573DC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lastRenderedPageBreak/>
              <w:t>Podání žádosti o vydání SP do: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A13A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15 dnů od předání DSP</w:t>
            </w:r>
          </w:p>
        </w:tc>
      </w:tr>
      <w:tr w:rsidR="001E2E71" w14:paraId="5CA9D55A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032B3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Získání pravomocného SP do: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5D644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90 dnů od podání žádosti o vydání SP</w:t>
            </w:r>
          </w:p>
        </w:tc>
      </w:tr>
    </w:tbl>
    <w:p w14:paraId="7A6AD833" w14:textId="77777777" w:rsidR="001E2E71" w:rsidRDefault="001E2E71">
      <w:pPr>
        <w:sectPr w:rsidR="001E2E71">
          <w:type w:val="continuous"/>
          <w:pgSz w:w="12240" w:h="15840"/>
          <w:pgMar w:top="1435" w:right="1483" w:bottom="1334" w:left="1152" w:header="0" w:footer="3" w:gutter="0"/>
          <w:cols w:space="720"/>
          <w:noEndnote/>
          <w:docGrid w:linePitch="360"/>
        </w:sectPr>
      </w:pPr>
    </w:p>
    <w:p w14:paraId="6FF51C0D" w14:textId="77777777" w:rsidR="001E2E71" w:rsidRDefault="001F2DA2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85F45FA" wp14:editId="1A0C56B9">
            <wp:extent cx="2536190" cy="499745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36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24EC" w14:textId="77777777" w:rsidR="001E2E71" w:rsidRDefault="001F2DA2">
      <w:pPr>
        <w:pStyle w:val="Titulekobrzku0"/>
        <w:shd w:val="clear" w:color="auto" w:fill="auto"/>
        <w:ind w:left="43"/>
      </w:pPr>
      <w:r>
        <w:t xml:space="preserve">Vypracování projektové </w:t>
      </w:r>
      <w:r>
        <w:t>dokumentace na dopravní stavby v Kraji Vysočina</w:t>
      </w:r>
    </w:p>
    <w:p w14:paraId="698F317F" w14:textId="77777777" w:rsidR="001E2E71" w:rsidRDefault="001E2E71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3941"/>
      </w:tblGrid>
      <w:tr w:rsidR="001E2E71" w14:paraId="0B7086E9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AC515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Dokumentace PDPS včetně zapracování případných připomínek ze stavebního řízení a včetně soupisů prací, odsouhlasená objednatelem - předat do: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7857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30 dnů od vydání pravomocného SP</w:t>
            </w:r>
          </w:p>
        </w:tc>
      </w:tr>
    </w:tbl>
    <w:p w14:paraId="76F4624C" w14:textId="77777777" w:rsidR="001E2E71" w:rsidRDefault="001E2E71">
      <w:pPr>
        <w:spacing w:after="219" w:line="1" w:lineRule="exact"/>
      </w:pPr>
    </w:p>
    <w:p w14:paraId="186BECA8" w14:textId="77777777" w:rsidR="001E2E71" w:rsidRDefault="001F2DA2">
      <w:pPr>
        <w:pStyle w:val="Zkladntext1"/>
        <w:shd w:val="clear" w:color="auto" w:fill="auto"/>
      </w:pPr>
      <w:r>
        <w:t xml:space="preserve">pro úsek </w:t>
      </w:r>
      <w:r>
        <w:rPr>
          <w:b/>
          <w:bCs/>
        </w:rPr>
        <w:t xml:space="preserve">2) </w:t>
      </w:r>
      <w:r>
        <w:rPr>
          <w:b/>
          <w:bCs/>
          <w:u w:val="single"/>
        </w:rPr>
        <w:t xml:space="preserve">Herálec - </w:t>
      </w:r>
      <w:r>
        <w:rPr>
          <w:b/>
          <w:bCs/>
          <w:u w:val="single"/>
        </w:rPr>
        <w:t>křiž. II/131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3888"/>
      </w:tblGrid>
      <w:tr w:rsidR="001E2E71" w14:paraId="0A4CC62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2A3FF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Koncept dokumentace DÚR předat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A6BF8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30. 11.2019</w:t>
            </w:r>
          </w:p>
        </w:tc>
      </w:tr>
      <w:tr w:rsidR="001E2E71" w14:paraId="677D1467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EE28" w14:textId="77777777" w:rsidR="001E2E71" w:rsidRDefault="001F2DA2">
            <w:pPr>
              <w:pStyle w:val="Jin0"/>
              <w:shd w:val="clear" w:color="auto" w:fill="auto"/>
              <w:spacing w:before="120" w:after="0"/>
            </w:pPr>
            <w:r>
              <w:t>Dokumentace DÚR (čistopis) předat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F5783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 měsíců od předání podkladů majetkoprávní přípravy objednatelem</w:t>
            </w:r>
          </w:p>
        </w:tc>
      </w:tr>
      <w:tr w:rsidR="001E2E71" w14:paraId="60C2264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4AF20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Podání žádosti a získání pravomocného ÚR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F3432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120 dnů od předání DÚR</w:t>
            </w:r>
          </w:p>
        </w:tc>
      </w:tr>
      <w:tr w:rsidR="001E2E71" w14:paraId="3D3954D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298B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 xml:space="preserve">Koncept </w:t>
            </w:r>
            <w:r>
              <w:t>dokumentace DSP k souhlasení předat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D725F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105 dnů od předání DÚR</w:t>
            </w:r>
          </w:p>
        </w:tc>
      </w:tr>
      <w:tr w:rsidR="001E2E71" w14:paraId="7A8F078C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B981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Dokumentace DSP, včetně projednání s dotčenými orgány státní správy a samosprávy, předat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47311" w14:textId="77777777" w:rsidR="001E2E71" w:rsidRDefault="001F2DA2">
            <w:pPr>
              <w:pStyle w:val="Jin0"/>
              <w:shd w:val="clear" w:color="auto" w:fill="auto"/>
              <w:spacing w:before="120" w:after="0"/>
            </w:pPr>
            <w:r>
              <w:t>60 dnů od předání konceptu DSP</w:t>
            </w:r>
          </w:p>
        </w:tc>
      </w:tr>
      <w:tr w:rsidR="001E2E71" w14:paraId="6F69570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184C9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Podání žádosti o vydání SP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007D6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15 dnů od předání DSP</w:t>
            </w:r>
          </w:p>
        </w:tc>
      </w:tr>
      <w:tr w:rsidR="001E2E71" w14:paraId="3432EF0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CDA3F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Získání pravomocného SP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D84F8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90 dnů od podání žádosti o vydání SP</w:t>
            </w:r>
          </w:p>
        </w:tc>
      </w:tr>
      <w:tr w:rsidR="001E2E71" w14:paraId="3262832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84CE3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Dokumentace PDPS včetně zapracování případných připomínek ze stavebního řízení a včetně soupisů prací, odsouhlasená objednatelem - předat do: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7189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30 dnů od vydání pravomocného SP</w:t>
            </w:r>
          </w:p>
        </w:tc>
      </w:tr>
    </w:tbl>
    <w:p w14:paraId="084DC4EA" w14:textId="77777777" w:rsidR="001E2E71" w:rsidRDefault="001E2E71">
      <w:pPr>
        <w:spacing w:after="259" w:line="1" w:lineRule="exact"/>
      </w:pPr>
    </w:p>
    <w:p w14:paraId="2A87E767" w14:textId="77777777" w:rsidR="001E2E71" w:rsidRDefault="001F2DA2">
      <w:pPr>
        <w:pStyle w:val="Zkladntext1"/>
        <w:shd w:val="clear" w:color="auto" w:fill="auto"/>
        <w:spacing w:after="260"/>
      </w:pPr>
      <w:r>
        <w:rPr>
          <w:b/>
          <w:bCs/>
        </w:rPr>
        <w:t>se ruší a nahrazuje novým zněním: pro úsek 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3840"/>
      </w:tblGrid>
      <w:tr w:rsidR="001E2E71" w14:paraId="133287C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51C35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Koncept dokumentace PDSP k odsouhlasení 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7E32A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31.1.2024</w:t>
            </w:r>
          </w:p>
        </w:tc>
      </w:tr>
      <w:tr w:rsidR="001E2E71" w14:paraId="16EFE924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03FCE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Dokumentace PDPS včetně zapracování případných připomínek ze stavebního řízení a včetně soupisů prací, odsouhlasená objednatelem - 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C7921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 xml:space="preserve">14 </w:t>
            </w:r>
            <w:r>
              <w:t>dní od odsouhlasení konceptu objednatelem</w:t>
            </w:r>
          </w:p>
        </w:tc>
      </w:tr>
    </w:tbl>
    <w:p w14:paraId="0CCFD130" w14:textId="77777777" w:rsidR="001E2E71" w:rsidRDefault="001E2E71">
      <w:pPr>
        <w:spacing w:after="379" w:line="1" w:lineRule="exact"/>
      </w:pPr>
    </w:p>
    <w:p w14:paraId="1B98E060" w14:textId="77777777" w:rsidR="001E2E71" w:rsidRDefault="001F2DA2">
      <w:pPr>
        <w:pStyle w:val="Zkladntext1"/>
        <w:shd w:val="clear" w:color="auto" w:fill="auto"/>
      </w:pPr>
      <w:r>
        <w:rPr>
          <w:b/>
          <w:bCs/>
        </w:rPr>
        <w:t>pro úsek 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3840"/>
      </w:tblGrid>
      <w:tr w:rsidR="001E2E71" w14:paraId="3C8E9C4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96B8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Koncept dokumentace DUSP k odsouhlasení 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6F480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31.8.2024</w:t>
            </w:r>
          </w:p>
        </w:tc>
      </w:tr>
      <w:tr w:rsidR="001E2E71" w14:paraId="598485E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32F4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Dokumentace DUSP, včetně projednání s dotčenými orgány státní správy a samosprávy, 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29394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 xml:space="preserve">30 dnů od předání podkladů </w:t>
            </w:r>
            <w:r>
              <w:t>majetkoprávní přípravy objednatelem</w:t>
            </w:r>
          </w:p>
        </w:tc>
      </w:tr>
      <w:tr w:rsidR="001E2E71" w14:paraId="7BA2EBA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1F9C2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Podání žádosti o vydání UR+SP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77791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15 dnů od předání DUSP</w:t>
            </w:r>
          </w:p>
        </w:tc>
      </w:tr>
      <w:tr w:rsidR="001E2E71" w14:paraId="0461F52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89C00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Získání pravomocného UR+ SP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5768D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90 dnů od podání žádosti o vydání UR+SP</w:t>
            </w:r>
          </w:p>
        </w:tc>
      </w:tr>
      <w:tr w:rsidR="001E2E71" w14:paraId="373148BB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6FC23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 xml:space="preserve">Dokumentace PDPS včetně zapracování případných připomínek ze stavebního řízení a </w:t>
            </w:r>
            <w:r>
              <w:t>včetně soupisů prací, odsouhlasená objednatelem - 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A72D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30 dnů od podání žádosti o vydání SP</w:t>
            </w:r>
          </w:p>
        </w:tc>
      </w:tr>
    </w:tbl>
    <w:p w14:paraId="78C01089" w14:textId="77777777" w:rsidR="001E2E71" w:rsidRDefault="001E2E71">
      <w:pPr>
        <w:spacing w:after="379" w:line="1" w:lineRule="exact"/>
      </w:pPr>
    </w:p>
    <w:p w14:paraId="7B475978" w14:textId="77777777" w:rsidR="001E2E71" w:rsidRDefault="001F2DA2">
      <w:pPr>
        <w:pStyle w:val="Zkladntext1"/>
        <w:shd w:val="clear" w:color="auto" w:fill="auto"/>
        <w:spacing w:after="320"/>
        <w:sectPr w:rsidR="001E2E71">
          <w:pgSz w:w="12240" w:h="15840"/>
          <w:pgMar w:top="336" w:right="1147" w:bottom="984" w:left="1157" w:header="0" w:footer="3" w:gutter="0"/>
          <w:cols w:space="720"/>
          <w:noEndnote/>
          <w:docGrid w:linePitch="360"/>
        </w:sectPr>
      </w:pPr>
      <w:r>
        <w:rPr>
          <w:b/>
          <w:bCs/>
        </w:rPr>
        <w:t>pro úsek 3)</w:t>
      </w:r>
    </w:p>
    <w:p w14:paraId="7B403A9D" w14:textId="77777777" w:rsidR="001E2E71" w:rsidRDefault="001F2DA2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667B4F2" wp14:editId="33959B88">
            <wp:extent cx="2536190" cy="499745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36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9A22" w14:textId="77777777" w:rsidR="001E2E71" w:rsidRDefault="001F2DA2">
      <w:pPr>
        <w:pStyle w:val="Titulekobrzku0"/>
        <w:shd w:val="clear" w:color="auto" w:fill="auto"/>
        <w:ind w:left="43"/>
      </w:pPr>
      <w:r>
        <w:t>Vypracování projektové dokumentace na dopravní stavby v Kraji Vysočina</w:t>
      </w:r>
    </w:p>
    <w:p w14:paraId="59C7095B" w14:textId="77777777" w:rsidR="001E2E71" w:rsidRDefault="001E2E71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3840"/>
      </w:tblGrid>
      <w:tr w:rsidR="001E2E71" w14:paraId="3D945D21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EBD54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 xml:space="preserve">Koncept dokumentace DUSP k odsouhlasení </w:t>
            </w:r>
            <w:r>
              <w:t>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20E1F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30 dnů od předání informace ke koordinaci s projektem obce Úsobí</w:t>
            </w:r>
          </w:p>
        </w:tc>
      </w:tr>
      <w:tr w:rsidR="001E2E71" w14:paraId="1B506DC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98B8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Dokumentace DUSP, včetně projednání s dotčenými orgány státní správy a samosprávy, 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0D3F6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30 dnů od předání podkladů majetkoprávní přípravy objednatelem</w:t>
            </w:r>
          </w:p>
        </w:tc>
      </w:tr>
      <w:tr w:rsidR="001E2E71" w14:paraId="7808A4E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0CE06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 xml:space="preserve">Podání žádosti o </w:t>
            </w:r>
            <w:r>
              <w:t>vydání UR+SP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AEC0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15 dnů od předání DUSP</w:t>
            </w:r>
          </w:p>
        </w:tc>
      </w:tr>
      <w:tr w:rsidR="001E2E71" w14:paraId="54E8BBD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A6796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Získání pravomocného UR+ SP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4DE80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>90 dnů od podání žádosti o vydání UR+SP</w:t>
            </w:r>
          </w:p>
        </w:tc>
      </w:tr>
      <w:tr w:rsidR="001E2E71" w14:paraId="5E49FFDF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A79FF" w14:textId="77777777" w:rsidR="001E2E71" w:rsidRDefault="001F2DA2">
            <w:pPr>
              <w:pStyle w:val="Jin0"/>
              <w:shd w:val="clear" w:color="auto" w:fill="auto"/>
              <w:spacing w:after="0" w:line="276" w:lineRule="auto"/>
            </w:pPr>
            <w:r>
              <w:t xml:space="preserve">Dokumentace PDPS včetně zapracování případných připomínek ze stavebního řízení a včetně soupisů prací, odsouhlasená objednatelem - </w:t>
            </w:r>
            <w:r>
              <w:t>předat do: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1E81" w14:textId="77777777" w:rsidR="001E2E71" w:rsidRDefault="001F2DA2">
            <w:pPr>
              <w:pStyle w:val="Jin0"/>
              <w:shd w:val="clear" w:color="auto" w:fill="auto"/>
              <w:spacing w:after="0"/>
            </w:pPr>
            <w:r>
              <w:t>30 dnů od podání žádosti o vydání SP</w:t>
            </w:r>
          </w:p>
        </w:tc>
      </w:tr>
    </w:tbl>
    <w:p w14:paraId="57E9F304" w14:textId="77777777" w:rsidR="001E2E71" w:rsidRDefault="001E2E71">
      <w:pPr>
        <w:spacing w:after="639" w:line="1" w:lineRule="exact"/>
      </w:pPr>
    </w:p>
    <w:p w14:paraId="451CB499" w14:textId="77777777" w:rsidR="001E2E71" w:rsidRDefault="001F2DA2">
      <w:pPr>
        <w:pStyle w:val="Nadpis20"/>
        <w:keepNext/>
        <w:keepLines/>
        <w:shd w:val="clear" w:color="auto" w:fill="auto"/>
        <w:spacing w:after="0" w:line="276" w:lineRule="auto"/>
        <w:jc w:val="center"/>
      </w:pPr>
      <w:bookmarkStart w:id="8" w:name="bookmark8"/>
      <w:bookmarkStart w:id="9" w:name="bookmark9"/>
      <w:r>
        <w:t>Článek 3</w:t>
      </w:r>
      <w:bookmarkEnd w:id="8"/>
      <w:bookmarkEnd w:id="9"/>
    </w:p>
    <w:p w14:paraId="79492ABE" w14:textId="77777777" w:rsidR="001E2E71" w:rsidRDefault="001F2DA2">
      <w:pPr>
        <w:pStyle w:val="Nadpis20"/>
        <w:keepNext/>
        <w:keepLines/>
        <w:shd w:val="clear" w:color="auto" w:fill="auto"/>
        <w:spacing w:after="120" w:line="276" w:lineRule="auto"/>
        <w:jc w:val="center"/>
      </w:pPr>
      <w:bookmarkStart w:id="10" w:name="bookmark10"/>
      <w:bookmarkStart w:id="11" w:name="bookmark11"/>
      <w:r>
        <w:t>Ostatní ujednání</w:t>
      </w:r>
      <w:bookmarkEnd w:id="10"/>
      <w:bookmarkEnd w:id="11"/>
    </w:p>
    <w:p w14:paraId="06F9C113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Ostatní ustanovení shora citované smlouvy ve znění platných dodatků a nedotčené Dodatkem č. 12 se nemění a zůstávají v platnosti.</w:t>
      </w:r>
    </w:p>
    <w:p w14:paraId="3670A7BB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 xml:space="preserve">Dodatek č. 12 je nedílnou součástí smlouvy v </w:t>
      </w:r>
      <w:r>
        <w:t>aktuálním znění.</w:t>
      </w:r>
    </w:p>
    <w:p w14:paraId="1ADF82C2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Dodatek č. 12 je vyhotoven v elektronické podobě, přičemž obě smluvní strany obdrží jeho elektronický originál.</w:t>
      </w:r>
    </w:p>
    <w:p w14:paraId="0BA80D71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Dodatek č. 12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49186E09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Dodatek č. 12 je účinný dnem jeho uveřejnění v registru smluv.</w:t>
      </w:r>
    </w:p>
    <w:p w14:paraId="49421BC5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Dodatek č. 12 podléhá zveřejnění dle zákona č. 340/2015 Sb., o zvláštních podmínkách účinnosti některých smluv, uveřejňování těchto smluv a o registru smluv (zákon o registru smluv), v platném a účinném znění.</w:t>
      </w:r>
    </w:p>
    <w:p w14:paraId="08303FDE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3E0EDF52" w14:textId="77777777" w:rsidR="001E2E71" w:rsidRDefault="001F2DA2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line="276" w:lineRule="auto"/>
        <w:jc w:val="both"/>
        <w:sectPr w:rsidR="001E2E71">
          <w:pgSz w:w="12240" w:h="15840"/>
          <w:pgMar w:top="336" w:right="1147" w:bottom="984" w:left="1157" w:header="0" w:footer="3" w:gutter="0"/>
          <w:cols w:space="720"/>
          <w:noEndnote/>
          <w:docGrid w:linePitch="360"/>
        </w:sectPr>
      </w:pPr>
      <w:r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 w14:paraId="5B9A250E" w14:textId="77777777" w:rsidR="001E2E71" w:rsidRDefault="001F2DA2">
      <w:pPr>
        <w:spacing w:line="1" w:lineRule="exact"/>
      </w:pPr>
      <w:r>
        <w:rPr>
          <w:noProof/>
        </w:rPr>
        <w:lastRenderedPageBreak/>
        <w:drawing>
          <wp:anchor distT="0" distB="455295" distL="0" distR="521335" simplePos="0" relativeHeight="125829389" behindDoc="0" locked="0" layoutInCell="1" allowOverlap="1" wp14:anchorId="0D7C6E4D" wp14:editId="79A034CB">
            <wp:simplePos x="0" y="0"/>
            <wp:positionH relativeFrom="page">
              <wp:posOffset>774065</wp:posOffset>
            </wp:positionH>
            <wp:positionV relativeFrom="paragraph">
              <wp:posOffset>0</wp:posOffset>
            </wp:positionV>
            <wp:extent cx="2536190" cy="49974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36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165220" wp14:editId="7D594B32">
                <wp:simplePos x="0" y="0"/>
                <wp:positionH relativeFrom="page">
                  <wp:posOffset>801370</wp:posOffset>
                </wp:positionH>
                <wp:positionV relativeFrom="paragraph">
                  <wp:posOffset>502920</wp:posOffset>
                </wp:positionV>
                <wp:extent cx="3029585" cy="27432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ABA0F" w14:textId="77777777" w:rsidR="001E2E71" w:rsidRDefault="001F2DA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Vypracování projektové dokumentace na dopravní stavby v Kraji Vysočina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3.100000000000001pt;margin-top:39.600000000000001pt;width:238.55000000000001pt;height:21.6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Vypracování projektové dokumentace na dopravní stavby v Kraji Vysočina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8C62E0" w14:textId="77777777" w:rsidR="001E2E71" w:rsidRDefault="001F2DA2">
      <w:pPr>
        <w:pStyle w:val="Zkladntext1"/>
        <w:shd w:val="clear" w:color="auto" w:fill="auto"/>
        <w:spacing w:after="0" w:line="276" w:lineRule="auto"/>
        <w:sectPr w:rsidR="001E2E71">
          <w:pgSz w:w="12240" w:h="15840"/>
          <w:pgMar w:top="1435" w:right="1152" w:bottom="9211" w:left="1157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7BBA0E94" w14:textId="77777777" w:rsidR="001E2E71" w:rsidRDefault="001E2E71">
      <w:pPr>
        <w:spacing w:line="240" w:lineRule="exact"/>
        <w:rPr>
          <w:sz w:val="19"/>
          <w:szCs w:val="19"/>
        </w:rPr>
      </w:pPr>
    </w:p>
    <w:p w14:paraId="2BCE307D" w14:textId="77777777" w:rsidR="001E2E71" w:rsidRDefault="001E2E71">
      <w:pPr>
        <w:spacing w:line="240" w:lineRule="exact"/>
        <w:rPr>
          <w:sz w:val="19"/>
          <w:szCs w:val="19"/>
        </w:rPr>
      </w:pPr>
    </w:p>
    <w:p w14:paraId="2026F478" w14:textId="77777777" w:rsidR="001E2E71" w:rsidRDefault="001E2E71">
      <w:pPr>
        <w:spacing w:before="12" w:after="12" w:line="240" w:lineRule="exact"/>
        <w:rPr>
          <w:sz w:val="19"/>
          <w:szCs w:val="19"/>
        </w:rPr>
      </w:pPr>
    </w:p>
    <w:p w14:paraId="117D56E5" w14:textId="77777777" w:rsidR="001E2E71" w:rsidRDefault="001E2E71">
      <w:pPr>
        <w:spacing w:line="1" w:lineRule="exact"/>
        <w:sectPr w:rsidR="001E2E71">
          <w:type w:val="continuous"/>
          <w:pgSz w:w="12240" w:h="15840"/>
          <w:pgMar w:top="1435" w:right="0" w:bottom="9211" w:left="0" w:header="0" w:footer="3" w:gutter="0"/>
          <w:cols w:space="720"/>
          <w:noEndnote/>
          <w:docGrid w:linePitch="360"/>
        </w:sectPr>
      </w:pPr>
    </w:p>
    <w:p w14:paraId="107B449E" w14:textId="77777777" w:rsidR="001E2E71" w:rsidRDefault="001F2DA2">
      <w:pPr>
        <w:pStyle w:val="Zkladntext1"/>
        <w:shd w:val="clear" w:color="auto" w:fill="auto"/>
        <w:spacing w:after="0"/>
      </w:pPr>
      <w:r>
        <w:t>V Brně dne: viz podpis</w:t>
      </w:r>
    </w:p>
    <w:p w14:paraId="6404286E" w14:textId="77777777" w:rsidR="001E2E71" w:rsidRDefault="001F2DA2">
      <w:pPr>
        <w:pStyle w:val="Zkladntext1"/>
        <w:shd w:val="clear" w:color="auto" w:fill="auto"/>
        <w:spacing w:after="0"/>
        <w:sectPr w:rsidR="001E2E71">
          <w:type w:val="continuous"/>
          <w:pgSz w:w="12240" w:h="15840"/>
          <w:pgMar w:top="1435" w:right="2842" w:bottom="9211" w:left="1997" w:header="0" w:footer="3" w:gutter="0"/>
          <w:cols w:num="2" w:space="2870"/>
          <w:noEndnote/>
          <w:docGrid w:linePitch="360"/>
        </w:sectPr>
      </w:pPr>
      <w:r>
        <w:t>V Jihlavě dne: viz podpis</w:t>
      </w:r>
    </w:p>
    <w:p w14:paraId="0BFE68E7" w14:textId="77777777" w:rsidR="001E2E71" w:rsidRDefault="001E2E71">
      <w:pPr>
        <w:spacing w:line="240" w:lineRule="exact"/>
        <w:rPr>
          <w:sz w:val="19"/>
          <w:szCs w:val="19"/>
        </w:rPr>
      </w:pPr>
    </w:p>
    <w:p w14:paraId="54F9FEF6" w14:textId="77777777" w:rsidR="001E2E71" w:rsidRDefault="001E2E71">
      <w:pPr>
        <w:spacing w:line="240" w:lineRule="exact"/>
        <w:rPr>
          <w:sz w:val="19"/>
          <w:szCs w:val="19"/>
        </w:rPr>
      </w:pPr>
    </w:p>
    <w:p w14:paraId="15B6FA70" w14:textId="77777777" w:rsidR="001E2E71" w:rsidRDefault="001E2E71">
      <w:pPr>
        <w:spacing w:line="240" w:lineRule="exact"/>
        <w:rPr>
          <w:sz w:val="19"/>
          <w:szCs w:val="19"/>
        </w:rPr>
      </w:pPr>
    </w:p>
    <w:p w14:paraId="6D38FE21" w14:textId="77777777" w:rsidR="001E2E71" w:rsidRDefault="001E2E71">
      <w:pPr>
        <w:spacing w:line="1" w:lineRule="exact"/>
        <w:sectPr w:rsidR="001E2E71">
          <w:type w:val="continuous"/>
          <w:pgSz w:w="12240" w:h="15840"/>
          <w:pgMar w:top="1435" w:right="0" w:bottom="1435" w:left="0" w:header="0" w:footer="3" w:gutter="0"/>
          <w:cols w:space="720"/>
          <w:noEndnote/>
          <w:docGrid w:linePitch="360"/>
        </w:sectPr>
      </w:pPr>
    </w:p>
    <w:p w14:paraId="3E7A3964" w14:textId="77777777" w:rsidR="001E2E71" w:rsidRDefault="001F2DA2" w:rsidP="001F2DA2">
      <w:pPr>
        <w:pStyle w:val="Zkladntext20"/>
        <w:shd w:val="clear" w:color="auto" w:fill="auto"/>
        <w:jc w:val="left"/>
      </w:pPr>
      <w:r>
        <w:t xml:space="preserve">Ing. Martin Řehulka, </w:t>
      </w:r>
      <w:r>
        <w:t>jednatel společnosti</w:t>
      </w:r>
      <w:r>
        <w:br/>
        <w:t>Projekční kancelář PRIS spol. s r. o.</w:t>
      </w:r>
    </w:p>
    <w:p w14:paraId="10D611FC" w14:textId="77777777" w:rsidR="001F2DA2" w:rsidRDefault="001F2DA2">
      <w:pPr>
        <w:pStyle w:val="Zkladntext20"/>
        <w:shd w:val="clear" w:color="auto" w:fill="auto"/>
      </w:pPr>
    </w:p>
    <w:p w14:paraId="7C746949" w14:textId="0AF9534C" w:rsidR="001F2DA2" w:rsidRDefault="001F2DA2">
      <w:pPr>
        <w:pStyle w:val="Zkladntext20"/>
        <w:shd w:val="clear" w:color="auto" w:fill="auto"/>
      </w:pPr>
      <w:r>
        <w:br/>
      </w:r>
      <w:r>
        <w:t xml:space="preserve"> </w:t>
      </w:r>
    </w:p>
    <w:p w14:paraId="00BF4806" w14:textId="77777777" w:rsidR="001F2DA2" w:rsidRDefault="001F2DA2">
      <w:pPr>
        <w:pStyle w:val="Zkladntext20"/>
        <w:shd w:val="clear" w:color="auto" w:fill="auto"/>
      </w:pPr>
    </w:p>
    <w:p w14:paraId="7A43BA47" w14:textId="666FD66B" w:rsidR="001F2DA2" w:rsidRDefault="001F2DA2">
      <w:pPr>
        <w:pStyle w:val="Zkladntext20"/>
        <w:shd w:val="clear" w:color="auto" w:fill="auto"/>
      </w:pPr>
      <w:r>
        <w:t>Ing. Radovan Necid, ředitel organizace</w:t>
      </w:r>
    </w:p>
    <w:p w14:paraId="71F87F7A" w14:textId="6AF7B9E4" w:rsidR="001E2E71" w:rsidRDefault="001F2DA2">
      <w:pPr>
        <w:pStyle w:val="Zkladntext20"/>
        <w:shd w:val="clear" w:color="auto" w:fill="auto"/>
      </w:pPr>
      <w:r>
        <w:t xml:space="preserve">Krajská správa a údržba silnic </w:t>
      </w:r>
      <w:r>
        <w:t xml:space="preserve">příspěvková </w:t>
      </w:r>
      <w:r>
        <w:t>organizace</w:t>
      </w:r>
    </w:p>
    <w:sectPr w:rsidR="001E2E71">
      <w:type w:val="continuous"/>
      <w:pgSz w:w="12240" w:h="15840"/>
      <w:pgMar w:top="1435" w:right="1973" w:bottom="1435" w:left="2765" w:header="0" w:footer="3" w:gutter="0"/>
      <w:cols w:num="2" w:space="163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FED9" w14:textId="77777777" w:rsidR="001F2DA2" w:rsidRDefault="001F2DA2">
      <w:r>
        <w:separator/>
      </w:r>
    </w:p>
  </w:endnote>
  <w:endnote w:type="continuationSeparator" w:id="0">
    <w:p w14:paraId="493C506C" w14:textId="77777777" w:rsidR="001F2DA2" w:rsidRDefault="001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1879" w14:textId="77777777" w:rsidR="001E2E71" w:rsidRDefault="001F2DA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673E55" wp14:editId="38CF3286">
              <wp:simplePos x="0" y="0"/>
              <wp:positionH relativeFrom="page">
                <wp:posOffset>3590290</wp:posOffset>
              </wp:positionH>
              <wp:positionV relativeFrom="page">
                <wp:posOffset>9433560</wp:posOffset>
              </wp:positionV>
              <wp:extent cx="59753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78B56" w14:textId="77777777" w:rsidR="001E2E71" w:rsidRDefault="001F2DA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2.69999999999999pt;margin-top:742.79999999999995pt;width:47.049999999999997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D20AE1" wp14:editId="37F84F87">
              <wp:simplePos x="0" y="0"/>
              <wp:positionH relativeFrom="page">
                <wp:posOffset>734695</wp:posOffset>
              </wp:positionH>
              <wp:positionV relativeFrom="page">
                <wp:posOffset>9398635</wp:posOffset>
              </wp:positionV>
              <wp:extent cx="630618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0.04999999999995pt;width:49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B960" w14:textId="77777777" w:rsidR="001E2E71" w:rsidRDefault="001E2E71"/>
  </w:footnote>
  <w:footnote w:type="continuationSeparator" w:id="0">
    <w:p w14:paraId="1906D50A" w14:textId="77777777" w:rsidR="001E2E71" w:rsidRDefault="001E2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7C44" w14:textId="77777777" w:rsidR="001E2E71" w:rsidRDefault="001F2DA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A49357E" wp14:editId="5595E35C">
              <wp:simplePos x="0" y="0"/>
              <wp:positionH relativeFrom="page">
                <wp:posOffset>4206240</wp:posOffset>
              </wp:positionH>
              <wp:positionV relativeFrom="page">
                <wp:posOffset>697865</wp:posOffset>
              </wp:positionV>
              <wp:extent cx="2749550" cy="2133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F7984F" w14:textId="77777777" w:rsidR="001E2E71" w:rsidRDefault="001F2DA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19/2017/OŘN/D2/KSÚSV/S,M/10</w:t>
                          </w:r>
                        </w:p>
                        <w:p w14:paraId="509AF20E" w14:textId="77777777" w:rsidR="001E2E71" w:rsidRDefault="001F2DA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zhotovitele: 006/2018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9999999999999pt;margin-top:54.950000000000003pt;width:216.5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19/2017/OŘN/D2/KSÚSV/S,M/10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 006/2018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403049" wp14:editId="238967FE">
              <wp:simplePos x="0" y="0"/>
              <wp:positionH relativeFrom="page">
                <wp:posOffset>743585</wp:posOffset>
              </wp:positionH>
              <wp:positionV relativeFrom="page">
                <wp:posOffset>918845</wp:posOffset>
              </wp:positionV>
              <wp:extent cx="627888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8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549999999999997pt;margin-top:72.349999999999994pt;width:49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11D0"/>
    <w:multiLevelType w:val="multilevel"/>
    <w:tmpl w:val="06762F6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A7C3D"/>
    <w:multiLevelType w:val="multilevel"/>
    <w:tmpl w:val="EDEAC62C"/>
    <w:lvl w:ilvl="0">
      <w:start w:val="100"/>
      <w:numFmt w:val="low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52718"/>
    <w:multiLevelType w:val="multilevel"/>
    <w:tmpl w:val="1EA6364E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D26C4"/>
    <w:multiLevelType w:val="multilevel"/>
    <w:tmpl w:val="C48A786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542A8"/>
    <w:multiLevelType w:val="multilevel"/>
    <w:tmpl w:val="E2AA36D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63867"/>
    <w:multiLevelType w:val="multilevel"/>
    <w:tmpl w:val="EB6C133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B66DE2"/>
    <w:multiLevelType w:val="multilevel"/>
    <w:tmpl w:val="A47A5B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4246732">
    <w:abstractNumId w:val="5"/>
  </w:num>
  <w:num w:numId="2" w16cid:durableId="1828663437">
    <w:abstractNumId w:val="0"/>
  </w:num>
  <w:num w:numId="3" w16cid:durableId="1044406466">
    <w:abstractNumId w:val="6"/>
  </w:num>
  <w:num w:numId="4" w16cid:durableId="408190189">
    <w:abstractNumId w:val="2"/>
  </w:num>
  <w:num w:numId="5" w16cid:durableId="1942297880">
    <w:abstractNumId w:val="4"/>
  </w:num>
  <w:num w:numId="6" w16cid:durableId="775750434">
    <w:abstractNumId w:val="1"/>
  </w:num>
  <w:num w:numId="7" w16cid:durableId="1668707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71"/>
    <w:rsid w:val="001E2E71"/>
    <w:rsid w:val="001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3157"/>
  <w15:docId w15:val="{D863C461-9810-48A3-8179-8D75513A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57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1517</Words>
  <Characters>8953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2024-01-10T06:57:00Z</dcterms:created>
  <dcterms:modified xsi:type="dcterms:W3CDTF">2024-01-10T08:32:00Z</dcterms:modified>
</cp:coreProperties>
</file>