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46" w:rsidRDefault="00191B46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caps/>
          <w:sz w:val="48"/>
          <w:szCs w:val="48"/>
        </w:rPr>
      </w:pPr>
    </w:p>
    <w:p w:rsidR="00191B46" w:rsidRPr="003C5368" w:rsidRDefault="009406BD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caps/>
          <w:sz w:val="32"/>
          <w:szCs w:val="32"/>
        </w:rPr>
      </w:pPr>
      <w:r w:rsidRPr="003C5368">
        <w:rPr>
          <w:rFonts w:ascii="Arial" w:hAnsi="Arial"/>
          <w:b/>
          <w:bCs/>
          <w:caps/>
          <w:sz w:val="32"/>
          <w:szCs w:val="32"/>
        </w:rPr>
        <w:t>Smlouva O ZAJIŠTĚNÍ provozu a podpory aplikace Národní dotace 2015 v roce 2016 a 2017</w:t>
      </w:r>
    </w:p>
    <w:p w:rsidR="00191B46" w:rsidRPr="003C5368" w:rsidRDefault="00191B46">
      <w:pPr>
        <w:keepNext/>
        <w:keepLines/>
        <w:spacing w:after="0" w:line="240" w:lineRule="auto"/>
        <w:jc w:val="center"/>
        <w:rPr>
          <w:rFonts w:ascii="Arial" w:eastAsia="Arial" w:hAnsi="Arial" w:cs="Arial"/>
        </w:rPr>
      </w:pPr>
    </w:p>
    <w:p w:rsidR="00191B46" w:rsidRPr="003C5368" w:rsidRDefault="00191B46">
      <w:pPr>
        <w:keepNext/>
        <w:keepLines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191B46" w:rsidRPr="003C5368" w:rsidRDefault="009406BD">
      <w:pPr>
        <w:keepNext/>
        <w:keepLines/>
        <w:spacing w:after="0" w:line="240" w:lineRule="auto"/>
        <w:jc w:val="center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 xml:space="preserve">číslo Objednatele: </w:t>
      </w:r>
      <w:bookmarkStart w:id="0" w:name="_GoBack"/>
      <w:r w:rsidR="000854B4">
        <w:rPr>
          <w:rFonts w:ascii="Arial" w:hAnsi="Arial" w:cs="Arial"/>
        </w:rPr>
        <w:t>750-2016-13001</w:t>
      </w:r>
      <w:r w:rsidRPr="003C5368">
        <w:rPr>
          <w:rFonts w:ascii="Arial" w:hAnsi="Arial" w:cs="Arial"/>
        </w:rPr>
        <w:t xml:space="preserve"> </w:t>
      </w:r>
      <w:bookmarkEnd w:id="0"/>
    </w:p>
    <w:p w:rsidR="00191B46" w:rsidRPr="003C5368" w:rsidRDefault="00191B46">
      <w:pPr>
        <w:keepNext/>
        <w:keepLines/>
        <w:spacing w:after="0" w:line="240" w:lineRule="auto"/>
        <w:jc w:val="center"/>
        <w:rPr>
          <w:rFonts w:ascii="Arial" w:eastAsia="Arial" w:hAnsi="Arial" w:cs="Arial"/>
        </w:rPr>
      </w:pPr>
    </w:p>
    <w:p w:rsidR="00191B46" w:rsidRPr="003C5368" w:rsidRDefault="00191B46">
      <w:pPr>
        <w:keepNext/>
        <w:keepLines/>
        <w:spacing w:after="0" w:line="240" w:lineRule="auto"/>
        <w:jc w:val="center"/>
        <w:rPr>
          <w:rFonts w:ascii="Arial" w:eastAsia="Arial" w:hAnsi="Arial" w:cs="Arial"/>
        </w:rPr>
      </w:pPr>
    </w:p>
    <w:p w:rsidR="00191B46" w:rsidRPr="009406BD" w:rsidRDefault="00191B46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:rsidR="00191B46" w:rsidRPr="009406BD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>Smluvní strany:</w:t>
      </w:r>
    </w:p>
    <w:p w:rsidR="00191B46" w:rsidRPr="003C5368" w:rsidRDefault="009406BD">
      <w:pPr>
        <w:keepNext/>
        <w:keepLines/>
        <w:tabs>
          <w:tab w:val="left" w:pos="4678"/>
        </w:tabs>
        <w:spacing w:after="0" w:line="240" w:lineRule="auto"/>
        <w:jc w:val="center"/>
        <w:rPr>
          <w:rFonts w:ascii="Arial" w:eastAsia="Arial" w:hAnsi="Arial" w:cs="Arial"/>
        </w:rPr>
      </w:pPr>
      <w:r w:rsidRPr="00BF3505">
        <w:rPr>
          <w:rFonts w:ascii="Arial" w:eastAsia="Arial Unicode MS" w:hAnsi="Arial" w:cs="Arial"/>
        </w:rPr>
        <w:br/>
      </w:r>
    </w:p>
    <w:p w:rsidR="00191B46" w:rsidRPr="009406BD" w:rsidRDefault="009406BD">
      <w:pPr>
        <w:pStyle w:val="RLProhlensmluvnchstran"/>
        <w:rPr>
          <w:rFonts w:ascii="Arial" w:eastAsia="Arial" w:hAnsi="Arial" w:cs="Arial"/>
          <w:shd w:val="clear" w:color="auto" w:fill="FFFF00"/>
        </w:rPr>
      </w:pPr>
      <w:r w:rsidRPr="003C5368">
        <w:rPr>
          <w:rFonts w:ascii="Arial" w:hAnsi="Arial" w:cs="Arial"/>
        </w:rPr>
        <w:t xml:space="preserve">Česká </w:t>
      </w:r>
      <w:r w:rsidRPr="009406BD">
        <w:rPr>
          <w:rFonts w:ascii="Arial" w:hAnsi="Arial" w:cs="Arial"/>
        </w:rPr>
        <w:t>republika – Ministerstvo zemědělství</w:t>
      </w:r>
    </w:p>
    <w:p w:rsidR="00191B46" w:rsidRPr="003C5368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 xml:space="preserve">se sídlem: </w:t>
      </w:r>
      <w:proofErr w:type="spellStart"/>
      <w:r w:rsidRPr="009406BD">
        <w:rPr>
          <w:rFonts w:ascii="Arial" w:hAnsi="Arial" w:cs="Arial"/>
        </w:rPr>
        <w:t>Těšnov</w:t>
      </w:r>
      <w:proofErr w:type="spellEnd"/>
      <w:r w:rsidRPr="009406BD">
        <w:rPr>
          <w:rFonts w:ascii="Arial" w:hAnsi="Arial" w:cs="Arial"/>
        </w:rPr>
        <w:t xml:space="preserve"> 65/17, 110 00, Praha 1 – Nov</w:t>
      </w:r>
      <w:r w:rsidRPr="00BF3505">
        <w:rPr>
          <w:rFonts w:ascii="Arial" w:hAnsi="Arial" w:cs="Arial"/>
        </w:rPr>
        <w:t xml:space="preserve">é </w:t>
      </w:r>
      <w:r w:rsidRPr="003C5368">
        <w:rPr>
          <w:rFonts w:ascii="Arial" w:hAnsi="Arial" w:cs="Arial"/>
        </w:rPr>
        <w:t>Město</w:t>
      </w:r>
    </w:p>
    <w:p w:rsidR="00191B46" w:rsidRPr="009406BD" w:rsidRDefault="009406BD">
      <w:pPr>
        <w:pStyle w:val="RLdajeosmluvnstran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>IČ: 00020478, nen</w:t>
      </w:r>
      <w:r w:rsidRPr="009406BD">
        <w:rPr>
          <w:rFonts w:ascii="Arial" w:hAnsi="Arial" w:cs="Arial"/>
        </w:rPr>
        <w:t>í plátcem DPH</w:t>
      </w:r>
    </w:p>
    <w:p w:rsidR="00191B46" w:rsidRPr="009406BD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>nezapisuje se do obchodního rejstříku</w:t>
      </w:r>
    </w:p>
    <w:p w:rsidR="00191B46" w:rsidRPr="0084737F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 xml:space="preserve">bank. </w:t>
      </w:r>
      <w:proofErr w:type="gramStart"/>
      <w:r w:rsidRPr="009406BD">
        <w:rPr>
          <w:rFonts w:ascii="Arial" w:hAnsi="Arial" w:cs="Arial"/>
        </w:rPr>
        <w:t>spojení</w:t>
      </w:r>
      <w:proofErr w:type="gramEnd"/>
      <w:r w:rsidRPr="009406BD">
        <w:rPr>
          <w:rFonts w:ascii="Arial" w:hAnsi="Arial" w:cs="Arial"/>
        </w:rPr>
        <w:t xml:space="preserve">: </w:t>
      </w:r>
      <w:r w:rsidR="00601EAD">
        <w:rPr>
          <w:rFonts w:ascii="Arial" w:hAnsi="Arial" w:cs="Arial"/>
        </w:rPr>
        <w:t>XXX</w:t>
      </w:r>
      <w:r w:rsidRPr="0084737F">
        <w:rPr>
          <w:rFonts w:ascii="Arial" w:hAnsi="Arial" w:cs="Arial"/>
        </w:rPr>
        <w:t xml:space="preserve">, č. účtu: </w:t>
      </w:r>
      <w:r w:rsidR="00601EAD">
        <w:rPr>
          <w:rFonts w:ascii="Arial" w:hAnsi="Arial" w:cs="Arial"/>
        </w:rPr>
        <w:t>XXX</w:t>
      </w:r>
    </w:p>
    <w:p w:rsidR="00BD0AB0" w:rsidRDefault="009406BD">
      <w:pPr>
        <w:pStyle w:val="RLdajeosmluvnstran"/>
        <w:rPr>
          <w:rFonts w:ascii="Arial" w:hAnsi="Arial" w:cs="Arial"/>
        </w:rPr>
      </w:pPr>
      <w:r w:rsidRPr="0084737F">
        <w:rPr>
          <w:rFonts w:ascii="Arial" w:hAnsi="Arial" w:cs="Arial"/>
        </w:rPr>
        <w:t xml:space="preserve">zastoupená: </w:t>
      </w:r>
      <w:r w:rsidR="001A6F00">
        <w:rPr>
          <w:rFonts w:ascii="Arial" w:hAnsi="Arial" w:cs="Arial"/>
        </w:rPr>
        <w:t xml:space="preserve">Davidem </w:t>
      </w:r>
      <w:proofErr w:type="spellStart"/>
      <w:r w:rsidR="001A6F00">
        <w:rPr>
          <w:rFonts w:ascii="Arial" w:hAnsi="Arial" w:cs="Arial"/>
        </w:rPr>
        <w:t>Šetinou</w:t>
      </w:r>
      <w:proofErr w:type="spellEnd"/>
      <w:r w:rsidR="001A6F00">
        <w:rPr>
          <w:rFonts w:ascii="Arial" w:hAnsi="Arial" w:cs="Arial"/>
        </w:rPr>
        <w:t xml:space="preserve">, </w:t>
      </w:r>
    </w:p>
    <w:p w:rsidR="00191B46" w:rsidRPr="003C5368" w:rsidRDefault="001A6F00">
      <w:pPr>
        <w:pStyle w:val="RLdajeosmluvnstran"/>
        <w:rPr>
          <w:rFonts w:ascii="Arial" w:eastAsia="Arial" w:hAnsi="Arial" w:cs="Arial"/>
        </w:rPr>
      </w:pPr>
      <w:r>
        <w:rPr>
          <w:rFonts w:ascii="Arial" w:hAnsi="Arial" w:cs="Arial"/>
        </w:rPr>
        <w:t>ředitelem odboru informačních a komunikačních technol</w:t>
      </w:r>
      <w:r w:rsidR="00602033">
        <w:rPr>
          <w:rFonts w:ascii="Arial" w:hAnsi="Arial" w:cs="Arial"/>
        </w:rPr>
        <w:t>o</w:t>
      </w:r>
      <w:r>
        <w:rPr>
          <w:rFonts w:ascii="Arial" w:hAnsi="Arial" w:cs="Arial"/>
        </w:rPr>
        <w:t>gií</w:t>
      </w:r>
    </w:p>
    <w:p w:rsidR="00191B46" w:rsidRPr="003C5368" w:rsidRDefault="009406BD">
      <w:pPr>
        <w:pStyle w:val="RLdajeosmluvnstran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 xml:space="preserve"> (dále jen „</w:t>
      </w:r>
      <w:r w:rsidRPr="003C5368">
        <w:rPr>
          <w:rFonts w:ascii="Arial" w:hAnsi="Arial" w:cs="Arial"/>
          <w:b/>
          <w:bCs/>
        </w:rPr>
        <w:t>Objednatel</w:t>
      </w:r>
      <w:r w:rsidRPr="00BF3505">
        <w:rPr>
          <w:rFonts w:ascii="Arial" w:hAnsi="Arial" w:cs="Arial"/>
        </w:rPr>
        <w:t xml:space="preserve">“ </w:t>
      </w:r>
      <w:r w:rsidRPr="003C5368">
        <w:rPr>
          <w:rFonts w:ascii="Arial" w:hAnsi="Arial" w:cs="Arial"/>
        </w:rPr>
        <w:t>nebo „</w:t>
      </w:r>
      <w:proofErr w:type="spellStart"/>
      <w:r w:rsidRPr="00BF3505">
        <w:rPr>
          <w:rFonts w:ascii="Arial" w:hAnsi="Arial" w:cs="Arial"/>
          <w:b/>
          <w:bCs/>
        </w:rPr>
        <w:t>MZe</w:t>
      </w:r>
      <w:proofErr w:type="spellEnd"/>
      <w:r w:rsidRPr="00BF3505">
        <w:rPr>
          <w:rFonts w:ascii="Arial" w:hAnsi="Arial" w:cs="Arial"/>
        </w:rPr>
        <w:t>“</w:t>
      </w:r>
      <w:r w:rsidRPr="003C5368">
        <w:rPr>
          <w:rFonts w:ascii="Arial" w:hAnsi="Arial" w:cs="Arial"/>
        </w:rPr>
        <w:t>)</w:t>
      </w:r>
    </w:p>
    <w:p w:rsidR="00191B46" w:rsidRPr="003C5368" w:rsidRDefault="00191B46">
      <w:pPr>
        <w:keepNext/>
        <w:keepLines/>
        <w:tabs>
          <w:tab w:val="left" w:pos="851"/>
        </w:tabs>
        <w:spacing w:after="0" w:line="240" w:lineRule="auto"/>
        <w:rPr>
          <w:rFonts w:ascii="Arial" w:eastAsia="Arial" w:hAnsi="Arial" w:cs="Arial"/>
        </w:rPr>
      </w:pPr>
    </w:p>
    <w:p w:rsidR="00191B46" w:rsidRPr="003C5368" w:rsidRDefault="00191B46">
      <w:pPr>
        <w:keepNext/>
        <w:keepLines/>
        <w:tabs>
          <w:tab w:val="left" w:pos="851"/>
        </w:tabs>
        <w:spacing w:after="0" w:line="240" w:lineRule="auto"/>
        <w:rPr>
          <w:rFonts w:ascii="Arial" w:eastAsia="Arial" w:hAnsi="Arial" w:cs="Arial"/>
        </w:rPr>
      </w:pPr>
    </w:p>
    <w:p w:rsidR="00191B46" w:rsidRPr="009406BD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>a</w:t>
      </w:r>
    </w:p>
    <w:p w:rsidR="00191B46" w:rsidRPr="009406BD" w:rsidRDefault="00191B46">
      <w:pPr>
        <w:pStyle w:val="RLdajeosmluvnstran"/>
        <w:rPr>
          <w:rFonts w:ascii="Arial" w:eastAsia="Arial" w:hAnsi="Arial" w:cs="Arial"/>
        </w:rPr>
      </w:pPr>
    </w:p>
    <w:p w:rsidR="00191B46" w:rsidRPr="003C5368" w:rsidRDefault="009406BD">
      <w:pPr>
        <w:pStyle w:val="RLProhlensmluvnchstran"/>
        <w:rPr>
          <w:rFonts w:ascii="Arial" w:eastAsia="Arial" w:hAnsi="Arial" w:cs="Arial"/>
          <w:b w:val="0"/>
          <w:bCs w:val="0"/>
          <w:shd w:val="clear" w:color="auto" w:fill="FFFF00"/>
        </w:rPr>
      </w:pPr>
      <w:r w:rsidRPr="00BF3505">
        <w:rPr>
          <w:rFonts w:ascii="Arial" w:hAnsi="Arial" w:cs="Arial"/>
        </w:rPr>
        <w:t>FORESTA SG, a.s.</w:t>
      </w:r>
    </w:p>
    <w:p w:rsidR="00191B46" w:rsidRPr="00BF3505" w:rsidRDefault="009406BD">
      <w:pPr>
        <w:pStyle w:val="RLdajeosmluvnstran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 xml:space="preserve">se sídlem: </w:t>
      </w:r>
      <w:r w:rsidRPr="00BF3505">
        <w:rPr>
          <w:rFonts w:ascii="Arial" w:hAnsi="Arial" w:cs="Arial"/>
        </w:rPr>
        <w:t>Horní náměstí 1, Vsetín 755 01</w:t>
      </w:r>
    </w:p>
    <w:p w:rsidR="00191B46" w:rsidRPr="003C5368" w:rsidRDefault="009406BD">
      <w:pPr>
        <w:pStyle w:val="RLdajeosmluvnstran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 xml:space="preserve">IČ: </w:t>
      </w:r>
      <w:r w:rsidRPr="00BF3505">
        <w:rPr>
          <w:rFonts w:ascii="Arial" w:hAnsi="Arial" w:cs="Arial"/>
        </w:rPr>
        <w:t>60735384</w:t>
      </w:r>
      <w:r w:rsidRPr="003C5368">
        <w:rPr>
          <w:rFonts w:ascii="Arial" w:hAnsi="Arial" w:cs="Arial"/>
        </w:rPr>
        <w:t>, DIČ: CZ</w:t>
      </w:r>
      <w:r w:rsidRPr="00BF3505">
        <w:rPr>
          <w:rFonts w:ascii="Arial" w:hAnsi="Arial" w:cs="Arial"/>
        </w:rPr>
        <w:t>60735384</w:t>
      </w:r>
    </w:p>
    <w:p w:rsidR="00191B46" w:rsidRPr="009406BD" w:rsidRDefault="009406BD">
      <w:pPr>
        <w:pStyle w:val="RLdajeosmluvnstran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>společnost zapsaná v obchodní</w:t>
      </w:r>
      <w:r w:rsidRPr="00BF3505">
        <w:rPr>
          <w:rFonts w:ascii="Arial" w:hAnsi="Arial" w:cs="Arial"/>
        </w:rPr>
        <w:t>m rejst</w:t>
      </w:r>
      <w:r w:rsidRPr="003C5368">
        <w:rPr>
          <w:rFonts w:ascii="Arial" w:hAnsi="Arial" w:cs="Arial"/>
        </w:rPr>
        <w:t>říku veden</w:t>
      </w:r>
      <w:r w:rsidRPr="00BF3505">
        <w:rPr>
          <w:rFonts w:ascii="Arial" w:hAnsi="Arial" w:cs="Arial"/>
        </w:rPr>
        <w:t>é</w:t>
      </w:r>
      <w:r w:rsidRPr="003C5368">
        <w:rPr>
          <w:rFonts w:ascii="Arial" w:hAnsi="Arial" w:cs="Arial"/>
        </w:rPr>
        <w:t>m u Krajského</w:t>
      </w:r>
      <w:r w:rsidRPr="009406BD">
        <w:rPr>
          <w:rFonts w:ascii="Arial" w:hAnsi="Arial" w:cs="Arial"/>
        </w:rPr>
        <w:t xml:space="preserve"> soudu v Ostravě,</w:t>
      </w:r>
    </w:p>
    <w:p w:rsidR="00191B46" w:rsidRPr="003C5368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>spisová značka oddí</w:t>
      </w:r>
      <w:r w:rsidRPr="00BF3505">
        <w:rPr>
          <w:rFonts w:ascii="Arial" w:hAnsi="Arial" w:cs="Arial"/>
        </w:rPr>
        <w:t>l B, vlo</w:t>
      </w:r>
      <w:r w:rsidRPr="003C5368">
        <w:rPr>
          <w:rFonts w:ascii="Arial" w:hAnsi="Arial" w:cs="Arial"/>
        </w:rPr>
        <w:t>žka 2340</w:t>
      </w:r>
    </w:p>
    <w:p w:rsidR="00191B46" w:rsidRPr="003C5368" w:rsidRDefault="009406BD">
      <w:pPr>
        <w:pStyle w:val="RLdajeosmluvnstran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 xml:space="preserve">bank. </w:t>
      </w:r>
      <w:proofErr w:type="gramStart"/>
      <w:r w:rsidRPr="003C5368">
        <w:rPr>
          <w:rFonts w:ascii="Arial" w:hAnsi="Arial" w:cs="Arial"/>
        </w:rPr>
        <w:t>spojení</w:t>
      </w:r>
      <w:proofErr w:type="gramEnd"/>
      <w:r w:rsidRPr="003C5368">
        <w:rPr>
          <w:rFonts w:ascii="Arial" w:hAnsi="Arial" w:cs="Arial"/>
        </w:rPr>
        <w:t xml:space="preserve">: </w:t>
      </w:r>
      <w:r w:rsidR="00601EAD">
        <w:rPr>
          <w:rFonts w:ascii="Arial" w:hAnsi="Arial" w:cs="Arial"/>
        </w:rPr>
        <w:t>XXX</w:t>
      </w:r>
      <w:r w:rsidRPr="003C5368">
        <w:rPr>
          <w:rFonts w:ascii="Arial" w:hAnsi="Arial" w:cs="Arial"/>
        </w:rPr>
        <w:t xml:space="preserve">, č. účtu: </w:t>
      </w:r>
      <w:r w:rsidR="00601EAD">
        <w:rPr>
          <w:rFonts w:ascii="Arial" w:hAnsi="Arial" w:cs="Arial"/>
        </w:rPr>
        <w:t>XXX</w:t>
      </w:r>
    </w:p>
    <w:p w:rsidR="00191B46" w:rsidRPr="009406BD" w:rsidRDefault="009406BD">
      <w:pPr>
        <w:pStyle w:val="RLdajeosmluvnstran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 xml:space="preserve">zastoupená: Ing. Vítem </w:t>
      </w:r>
      <w:proofErr w:type="spellStart"/>
      <w:r w:rsidRPr="009406BD">
        <w:rPr>
          <w:rFonts w:ascii="Arial" w:hAnsi="Arial" w:cs="Arial"/>
        </w:rPr>
        <w:t>Zgarbou</w:t>
      </w:r>
      <w:proofErr w:type="spellEnd"/>
      <w:r w:rsidRPr="009406BD">
        <w:rPr>
          <w:rFonts w:ascii="Arial" w:hAnsi="Arial" w:cs="Arial"/>
        </w:rPr>
        <w:t xml:space="preserve"> – předsedou představenstva</w:t>
      </w:r>
    </w:p>
    <w:p w:rsidR="00191B46" w:rsidRPr="003C5368" w:rsidRDefault="009406BD">
      <w:pPr>
        <w:keepLines/>
        <w:tabs>
          <w:tab w:val="left" w:pos="360"/>
        </w:tabs>
        <w:spacing w:after="0" w:line="240" w:lineRule="auto"/>
        <w:jc w:val="center"/>
        <w:rPr>
          <w:rFonts w:ascii="Arial" w:eastAsia="Arial" w:hAnsi="Arial" w:cs="Arial"/>
        </w:rPr>
      </w:pPr>
      <w:r w:rsidRPr="009406BD">
        <w:rPr>
          <w:rFonts w:ascii="Arial" w:hAnsi="Arial" w:cs="Arial"/>
        </w:rPr>
        <w:t xml:space="preserve"> (dále jen „</w:t>
      </w:r>
      <w:r w:rsidRPr="009406BD">
        <w:rPr>
          <w:rFonts w:ascii="Arial" w:hAnsi="Arial" w:cs="Arial"/>
          <w:b/>
          <w:bCs/>
        </w:rPr>
        <w:t>Poskytovate</w:t>
      </w:r>
      <w:r w:rsidRPr="003C5368">
        <w:rPr>
          <w:rFonts w:ascii="Arial" w:hAnsi="Arial" w:cs="Arial"/>
          <w:b/>
          <w:bCs/>
        </w:rPr>
        <w:t>l</w:t>
      </w:r>
      <w:r w:rsidRPr="00BF3505">
        <w:rPr>
          <w:rFonts w:ascii="Arial" w:hAnsi="Arial" w:cs="Arial"/>
        </w:rPr>
        <w:t>“</w:t>
      </w:r>
      <w:r w:rsidRPr="003C5368">
        <w:rPr>
          <w:rFonts w:ascii="Arial" w:hAnsi="Arial" w:cs="Arial"/>
        </w:rPr>
        <w:t>)</w:t>
      </w:r>
    </w:p>
    <w:p w:rsidR="00191B46" w:rsidRPr="003C5368" w:rsidRDefault="00191B46">
      <w:pPr>
        <w:keepNext/>
        <w:keepLines/>
        <w:tabs>
          <w:tab w:val="left" w:pos="851"/>
        </w:tabs>
        <w:spacing w:after="0" w:line="240" w:lineRule="auto"/>
        <w:rPr>
          <w:rFonts w:ascii="Arial" w:eastAsia="Arial" w:hAnsi="Arial" w:cs="Arial"/>
        </w:rPr>
      </w:pPr>
    </w:p>
    <w:p w:rsidR="00191B46" w:rsidRPr="003C5368" w:rsidRDefault="00191B46">
      <w:pPr>
        <w:keepNext/>
        <w:keepLines/>
        <w:tabs>
          <w:tab w:val="left" w:pos="851"/>
        </w:tabs>
        <w:spacing w:after="0" w:line="240" w:lineRule="auto"/>
        <w:jc w:val="center"/>
        <w:rPr>
          <w:rFonts w:ascii="Arial" w:eastAsia="Arial" w:hAnsi="Arial" w:cs="Arial"/>
        </w:rPr>
      </w:pPr>
    </w:p>
    <w:p w:rsidR="00191B46" w:rsidRPr="003C5368" w:rsidRDefault="009406BD">
      <w:pPr>
        <w:keepLines/>
        <w:spacing w:after="0" w:line="240" w:lineRule="auto"/>
        <w:jc w:val="center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>dne</w:t>
      </w:r>
      <w:r w:rsidRPr="009406BD">
        <w:rPr>
          <w:rFonts w:ascii="Arial" w:hAnsi="Arial" w:cs="Arial"/>
        </w:rPr>
        <w:t>šního dne uzavř</w:t>
      </w:r>
      <w:r w:rsidRPr="00BF3505">
        <w:rPr>
          <w:rFonts w:ascii="Arial" w:hAnsi="Arial" w:cs="Arial"/>
        </w:rPr>
        <w:t>ely v</w:t>
      </w:r>
      <w:r w:rsidRPr="003C5368">
        <w:rPr>
          <w:rFonts w:ascii="Arial" w:hAnsi="Arial" w:cs="Arial"/>
        </w:rPr>
        <w:t xml:space="preserve"> souladu s § 1746 odst. 2 </w:t>
      </w:r>
    </w:p>
    <w:p w:rsidR="00191B46" w:rsidRPr="003C5368" w:rsidRDefault="009406BD">
      <w:pPr>
        <w:keepLines/>
        <w:spacing w:after="0" w:line="240" w:lineRule="auto"/>
        <w:jc w:val="center"/>
        <w:rPr>
          <w:rFonts w:ascii="Arial" w:eastAsia="Arial" w:hAnsi="Arial" w:cs="Arial"/>
        </w:rPr>
      </w:pPr>
      <w:r w:rsidRPr="003C5368">
        <w:rPr>
          <w:rFonts w:ascii="Arial" w:hAnsi="Arial" w:cs="Arial"/>
        </w:rPr>
        <w:t>zákona č. 89/2012 Sb., ob</w:t>
      </w:r>
      <w:r w:rsidRPr="009406BD">
        <w:rPr>
          <w:rFonts w:ascii="Arial" w:hAnsi="Arial" w:cs="Arial"/>
        </w:rPr>
        <w:t>č</w:t>
      </w:r>
      <w:r w:rsidRPr="00BF3505">
        <w:rPr>
          <w:rFonts w:ascii="Arial" w:hAnsi="Arial" w:cs="Arial"/>
        </w:rPr>
        <w:t>anské</w:t>
      </w:r>
      <w:r w:rsidRPr="003C5368">
        <w:rPr>
          <w:rFonts w:ascii="Arial" w:hAnsi="Arial" w:cs="Arial"/>
        </w:rPr>
        <w:t>ho zákoníku (dá</w:t>
      </w:r>
      <w:r w:rsidRPr="009406BD">
        <w:rPr>
          <w:rFonts w:ascii="Arial" w:hAnsi="Arial" w:cs="Arial"/>
        </w:rPr>
        <w:t>le jen „</w:t>
      </w:r>
      <w:r w:rsidRPr="009406BD">
        <w:rPr>
          <w:rFonts w:ascii="Arial" w:hAnsi="Arial" w:cs="Arial"/>
          <w:b/>
          <w:bCs/>
        </w:rPr>
        <w:t>OZ</w:t>
      </w:r>
      <w:r w:rsidRPr="00BF3505">
        <w:rPr>
          <w:rFonts w:ascii="Arial" w:hAnsi="Arial" w:cs="Arial"/>
        </w:rPr>
        <w:t>“</w:t>
      </w:r>
      <w:r w:rsidRPr="003C5368">
        <w:rPr>
          <w:rFonts w:ascii="Arial" w:hAnsi="Arial" w:cs="Arial"/>
        </w:rPr>
        <w:t>) tuto smlouvu (dále jen „</w:t>
      </w:r>
      <w:r w:rsidRPr="003C5368">
        <w:rPr>
          <w:rFonts w:ascii="Arial" w:hAnsi="Arial" w:cs="Arial"/>
          <w:b/>
          <w:bCs/>
        </w:rPr>
        <w:t>Smlouva</w:t>
      </w:r>
      <w:r w:rsidRPr="00BF3505">
        <w:rPr>
          <w:rFonts w:ascii="Arial" w:hAnsi="Arial" w:cs="Arial"/>
        </w:rPr>
        <w:t>“</w:t>
      </w:r>
      <w:r w:rsidRPr="003C5368">
        <w:rPr>
          <w:rFonts w:ascii="Arial" w:hAnsi="Arial" w:cs="Arial"/>
        </w:rPr>
        <w:t>)</w:t>
      </w:r>
    </w:p>
    <w:p w:rsidR="00191B46" w:rsidRPr="00BF3505" w:rsidRDefault="00191B46">
      <w:pPr>
        <w:keepLines/>
        <w:tabs>
          <w:tab w:val="left" w:pos="851"/>
        </w:tabs>
        <w:spacing w:after="0" w:line="240" w:lineRule="auto"/>
        <w:jc w:val="center"/>
        <w:rPr>
          <w:rFonts w:ascii="Arial" w:eastAsia="Arial" w:hAnsi="Arial" w:cs="Arial"/>
        </w:rPr>
      </w:pPr>
    </w:p>
    <w:p w:rsidR="00191B46" w:rsidRPr="003C5368" w:rsidRDefault="009406BD">
      <w:pPr>
        <w:keepNext/>
        <w:keepLines/>
        <w:pageBreakBefore/>
        <w:tabs>
          <w:tab w:val="left" w:pos="851"/>
        </w:tabs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3C5368">
        <w:rPr>
          <w:rFonts w:ascii="Arial" w:hAnsi="Arial"/>
          <w:b/>
          <w:bCs/>
        </w:rPr>
        <w:lastRenderedPageBreak/>
        <w:t>Smluvní strany, vědomy si svých závazků v t</w:t>
      </w:r>
      <w:r w:rsidRPr="00BF3505">
        <w:rPr>
          <w:rFonts w:ascii="Arial" w:hAnsi="Arial"/>
          <w:b/>
          <w:bCs/>
        </w:rPr>
        <w:t>é</w:t>
      </w:r>
      <w:r w:rsidRPr="003C5368">
        <w:rPr>
          <w:rFonts w:ascii="Arial" w:hAnsi="Arial"/>
          <w:b/>
          <w:bCs/>
        </w:rPr>
        <w:t>to Smlouvě obsažených a s úmyslem být touto Smlouvou vázány, se dohodly na následujícím znění Smlouvy:</w:t>
      </w:r>
    </w:p>
    <w:p w:rsidR="00191B46" w:rsidRPr="003C5368" w:rsidRDefault="009406BD">
      <w:pPr>
        <w:pStyle w:val="RLlneksmlouvy"/>
        <w:numPr>
          <w:ilvl w:val="0"/>
          <w:numId w:val="2"/>
        </w:numPr>
        <w:rPr>
          <w:rFonts w:ascii="Arial" w:eastAsia="Arial" w:hAnsi="Arial" w:cs="Arial"/>
        </w:rPr>
      </w:pPr>
      <w:bookmarkStart w:id="1" w:name="_Ref369121580"/>
      <w:r w:rsidRPr="003C5368">
        <w:rPr>
          <w:rFonts w:ascii="Arial" w:hAnsi="Arial"/>
        </w:rPr>
        <w:t>Ú</w:t>
      </w:r>
      <w:r w:rsidRPr="00BF3505">
        <w:rPr>
          <w:rFonts w:ascii="Arial" w:hAnsi="Arial"/>
        </w:rPr>
        <w:t>VODN</w:t>
      </w:r>
      <w:r w:rsidRPr="003C5368">
        <w:rPr>
          <w:rFonts w:ascii="Arial" w:hAnsi="Arial"/>
        </w:rPr>
        <w:t>Í USTANOVENÍ</w:t>
      </w:r>
      <w:bookmarkStart w:id="2" w:name="_Ref288507869"/>
      <w:bookmarkEnd w:id="1"/>
    </w:p>
    <w:p w:rsidR="00191B46" w:rsidRPr="003C5368" w:rsidRDefault="009406BD">
      <w:pPr>
        <w:pStyle w:val="RLTextlnkuslovan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 w:rsidRPr="003C5368">
        <w:rPr>
          <w:rFonts w:ascii="Arial" w:hAnsi="Arial"/>
          <w:sz w:val="22"/>
          <w:szCs w:val="22"/>
        </w:rPr>
        <w:t>Objednatel prohlašuje, že:</w:t>
      </w:r>
    </w:p>
    <w:p w:rsidR="00191B46" w:rsidRPr="009406BD" w:rsidRDefault="009406BD">
      <w:pPr>
        <w:pStyle w:val="RLTextlnkuslovan"/>
        <w:numPr>
          <w:ilvl w:val="2"/>
          <w:numId w:val="2"/>
        </w:numPr>
        <w:rPr>
          <w:rFonts w:ascii="Arial" w:eastAsia="Arial" w:hAnsi="Arial" w:cs="Arial"/>
          <w:sz w:val="22"/>
          <w:szCs w:val="22"/>
        </w:rPr>
      </w:pPr>
      <w:r w:rsidRPr="003C5368">
        <w:rPr>
          <w:rFonts w:ascii="Arial" w:hAnsi="Arial"/>
          <w:sz w:val="22"/>
          <w:szCs w:val="22"/>
        </w:rPr>
        <w:t>je ústředním orgánem státní správy, jehož základní pů</w:t>
      </w:r>
      <w:r w:rsidRPr="009406BD">
        <w:rPr>
          <w:rFonts w:ascii="Arial" w:hAnsi="Arial"/>
          <w:sz w:val="22"/>
          <w:szCs w:val="22"/>
        </w:rPr>
        <w:t>sobnost je vymezena zákonem č. 2/1969 Sb., o zřízení ministerstev a jiných ústředních orgánů státní správy České republiky, ve znění pozdějších předpisů, a</w:t>
      </w:r>
    </w:p>
    <w:p w:rsidR="00191B46" w:rsidRPr="003C5368" w:rsidRDefault="009406BD">
      <w:pPr>
        <w:pStyle w:val="RLTextlnkuslovan"/>
        <w:numPr>
          <w:ilvl w:val="2"/>
          <w:numId w:val="2"/>
        </w:numPr>
        <w:rPr>
          <w:rFonts w:ascii="Arial" w:eastAsia="Arial" w:hAnsi="Arial" w:cs="Arial"/>
          <w:sz w:val="22"/>
          <w:szCs w:val="22"/>
        </w:rPr>
      </w:pPr>
      <w:r w:rsidRPr="009406BD">
        <w:rPr>
          <w:rFonts w:ascii="Arial" w:hAnsi="Arial"/>
          <w:sz w:val="22"/>
          <w:szCs w:val="22"/>
        </w:rPr>
        <w:t>splňuje veškeré podm</w:t>
      </w:r>
      <w:r w:rsidRPr="0084737F">
        <w:rPr>
          <w:rFonts w:ascii="Arial" w:hAnsi="Arial"/>
          <w:sz w:val="22"/>
          <w:szCs w:val="22"/>
        </w:rPr>
        <w:t>ínky a požadavky v této Smlouvě stanoven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a je oprávněn tuto Smlouvu uzavřít a řádně plnit závazky v ní obsažen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>.</w:t>
      </w:r>
    </w:p>
    <w:p w:rsidR="00191B46" w:rsidRPr="003C5368" w:rsidRDefault="009406BD">
      <w:pPr>
        <w:pStyle w:val="RLTextlnkuslovan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r w:rsidRPr="003C5368">
        <w:rPr>
          <w:rFonts w:ascii="Arial" w:hAnsi="Arial"/>
          <w:sz w:val="22"/>
          <w:szCs w:val="22"/>
        </w:rPr>
        <w:t>Poskytovatel prohlašuje, že:</w:t>
      </w:r>
    </w:p>
    <w:p w:rsidR="00191B46" w:rsidRPr="003C5368" w:rsidRDefault="009406BD">
      <w:pPr>
        <w:pStyle w:val="RLTextlnkuslovan"/>
        <w:numPr>
          <w:ilvl w:val="2"/>
          <w:numId w:val="2"/>
        </w:numPr>
        <w:rPr>
          <w:rFonts w:ascii="Arial" w:eastAsia="Arial" w:hAnsi="Arial" w:cs="Arial"/>
          <w:sz w:val="22"/>
          <w:szCs w:val="22"/>
        </w:rPr>
      </w:pPr>
      <w:r w:rsidRPr="003C5368">
        <w:rPr>
          <w:rFonts w:ascii="Arial" w:hAnsi="Arial"/>
          <w:sz w:val="22"/>
          <w:szCs w:val="22"/>
        </w:rPr>
        <w:t>je právnickou osobou řádně založenou a existující podle česk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>ho</w:t>
      </w:r>
      <w:r w:rsidRPr="003C5368">
        <w:rPr>
          <w:rFonts w:ascii="Arial" w:hAnsi="Arial"/>
          <w:b/>
          <w:bCs/>
          <w:sz w:val="22"/>
          <w:szCs w:val="22"/>
        </w:rPr>
        <w:t xml:space="preserve"> </w:t>
      </w:r>
      <w:r w:rsidRPr="003C5368">
        <w:rPr>
          <w:rFonts w:ascii="Arial" w:hAnsi="Arial"/>
          <w:sz w:val="22"/>
          <w:szCs w:val="22"/>
        </w:rPr>
        <w:t>právního řádu, resp. oprávněně podnikající fyzickou osobou způsobilou k právním úkonům, a</w:t>
      </w:r>
    </w:p>
    <w:p w:rsidR="00191B46" w:rsidRPr="003C5368" w:rsidRDefault="009406BD">
      <w:pPr>
        <w:pStyle w:val="RLTextlnkuslovan"/>
        <w:numPr>
          <w:ilvl w:val="2"/>
          <w:numId w:val="2"/>
        </w:numPr>
        <w:rPr>
          <w:rFonts w:ascii="Arial" w:eastAsia="Arial" w:hAnsi="Arial" w:cs="Arial"/>
          <w:sz w:val="22"/>
          <w:szCs w:val="22"/>
        </w:rPr>
      </w:pPr>
      <w:r w:rsidRPr="003C5368">
        <w:rPr>
          <w:rFonts w:ascii="Arial" w:hAnsi="Arial"/>
          <w:sz w:val="22"/>
          <w:szCs w:val="22"/>
        </w:rPr>
        <w:t>splňuje vešker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podmínky a požadavky v t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>to Smlouvě stanoven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a je oprávněn tuto Smlouvu uzavřít a řádně plnit závazky v ní obsažen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>, a</w:t>
      </w:r>
    </w:p>
    <w:p w:rsidR="00191B46" w:rsidRPr="003C5368" w:rsidRDefault="009406BD">
      <w:pPr>
        <w:pStyle w:val="RLTextlnkuslovan"/>
        <w:numPr>
          <w:ilvl w:val="2"/>
          <w:numId w:val="2"/>
        </w:numPr>
        <w:rPr>
          <w:rFonts w:ascii="Arial" w:eastAsia="Arial" w:hAnsi="Arial" w:cs="Arial"/>
          <w:sz w:val="22"/>
          <w:szCs w:val="22"/>
        </w:rPr>
      </w:pPr>
      <w:r w:rsidRPr="003C5368">
        <w:rPr>
          <w:rFonts w:ascii="Arial" w:hAnsi="Arial"/>
          <w:sz w:val="22"/>
          <w:szCs w:val="22"/>
        </w:rPr>
        <w:t>ke dni podpisu t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 xml:space="preserve">to Smlouvy není v úpadku ani v likvidaci, a zavazuje se udržovat toto prohlášení v pravdivosti a </w:t>
      </w:r>
      <w:r w:rsidR="00A70417">
        <w:rPr>
          <w:rFonts w:ascii="Arial" w:hAnsi="Arial"/>
          <w:sz w:val="22"/>
          <w:szCs w:val="22"/>
        </w:rPr>
        <w:t>O</w:t>
      </w:r>
      <w:r w:rsidR="003C5368">
        <w:rPr>
          <w:rFonts w:ascii="Arial" w:hAnsi="Arial"/>
          <w:sz w:val="22"/>
          <w:szCs w:val="22"/>
        </w:rPr>
        <w:t>bjednatele</w:t>
      </w:r>
      <w:r w:rsidR="003C5368" w:rsidRPr="003C5368">
        <w:rPr>
          <w:rFonts w:ascii="Arial" w:hAnsi="Arial"/>
          <w:sz w:val="22"/>
          <w:szCs w:val="22"/>
        </w:rPr>
        <w:t xml:space="preserve"> </w:t>
      </w:r>
      <w:r w:rsidRPr="003C5368">
        <w:rPr>
          <w:rFonts w:ascii="Arial" w:hAnsi="Arial"/>
          <w:sz w:val="22"/>
          <w:szCs w:val="22"/>
        </w:rPr>
        <w:t>bezodkladně informovat o všech skutečnostech,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mohou mít dopad na pravdivost, úplnost nebo přesnost předmětn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>ho prohlášení a o změnách v jeho kvalifikaci, kterou proká</w:t>
      </w:r>
      <w:r w:rsidRPr="00BF3505">
        <w:rPr>
          <w:rFonts w:ascii="Arial" w:hAnsi="Arial"/>
          <w:sz w:val="22"/>
          <w:szCs w:val="22"/>
        </w:rPr>
        <w:t>zal v</w:t>
      </w:r>
      <w:r w:rsidRPr="003C5368">
        <w:rPr>
          <w:rFonts w:ascii="Arial" w:hAnsi="Arial"/>
          <w:sz w:val="22"/>
          <w:szCs w:val="22"/>
        </w:rPr>
        <w:t> rámci sv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nabídky na plnění Veřejn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zakázky.</w:t>
      </w:r>
      <w:bookmarkEnd w:id="2"/>
    </w:p>
    <w:p w:rsidR="00191B46" w:rsidRPr="003C5368" w:rsidRDefault="009406BD">
      <w:pPr>
        <w:pStyle w:val="RLTextlnkuslovan"/>
        <w:numPr>
          <w:ilvl w:val="1"/>
          <w:numId w:val="2"/>
        </w:numPr>
        <w:rPr>
          <w:rFonts w:ascii="Arial" w:eastAsia="Arial" w:hAnsi="Arial" w:cs="Arial"/>
          <w:sz w:val="22"/>
          <w:szCs w:val="22"/>
        </w:rPr>
      </w:pPr>
      <w:bookmarkStart w:id="3" w:name="_Ref330893946"/>
      <w:r w:rsidRPr="003C5368">
        <w:rPr>
          <w:rFonts w:ascii="Arial" w:hAnsi="Arial"/>
          <w:sz w:val="22"/>
          <w:szCs w:val="22"/>
        </w:rPr>
        <w:t xml:space="preserve">Na základě </w:t>
      </w:r>
      <w:r w:rsidRPr="00CF55D9">
        <w:rPr>
          <w:rFonts w:ascii="Arial" w:hAnsi="Arial"/>
          <w:sz w:val="22"/>
          <w:szCs w:val="22"/>
        </w:rPr>
        <w:t xml:space="preserve">zadání </w:t>
      </w:r>
      <w:r w:rsidR="00CF55D9">
        <w:rPr>
          <w:rFonts w:ascii="Arial" w:hAnsi="Arial"/>
          <w:sz w:val="22"/>
          <w:szCs w:val="22"/>
        </w:rPr>
        <w:t xml:space="preserve">veřejné </w:t>
      </w:r>
      <w:r w:rsidRPr="00CF55D9">
        <w:rPr>
          <w:rFonts w:ascii="Arial" w:hAnsi="Arial"/>
          <w:sz w:val="22"/>
          <w:szCs w:val="22"/>
        </w:rPr>
        <w:t>zakázky</w:t>
      </w:r>
      <w:r w:rsidRPr="003C5368">
        <w:rPr>
          <w:rFonts w:ascii="Arial" w:hAnsi="Arial"/>
          <w:sz w:val="22"/>
          <w:szCs w:val="22"/>
        </w:rPr>
        <w:t xml:space="preserve"> mal</w:t>
      </w:r>
      <w:r w:rsidRPr="00BF3505">
        <w:rPr>
          <w:rFonts w:ascii="Arial" w:hAnsi="Arial"/>
          <w:sz w:val="22"/>
          <w:szCs w:val="22"/>
        </w:rPr>
        <w:t>é</w:t>
      </w:r>
      <w:r w:rsidRPr="003C5368">
        <w:rPr>
          <w:rFonts w:ascii="Arial" w:hAnsi="Arial"/>
          <w:sz w:val="22"/>
          <w:szCs w:val="22"/>
        </w:rPr>
        <w:t>ho rozsahu s názvem „</w:t>
      </w:r>
      <w:r w:rsidRPr="003C5368">
        <w:rPr>
          <w:rFonts w:ascii="Arial" w:hAnsi="Arial"/>
          <w:i/>
          <w:iCs/>
          <w:sz w:val="22"/>
          <w:szCs w:val="22"/>
        </w:rPr>
        <w:t>Zajištění provozu a podpory aplikace Národní dotace 2015 v roce 2016, 2017</w:t>
      </w:r>
      <w:r w:rsidRPr="00BF3505">
        <w:rPr>
          <w:rFonts w:ascii="Arial" w:hAnsi="Arial"/>
          <w:sz w:val="22"/>
          <w:szCs w:val="22"/>
        </w:rPr>
        <w:t xml:space="preserve">“ </w:t>
      </w:r>
      <w:r w:rsidRPr="003C5368">
        <w:rPr>
          <w:rFonts w:ascii="Arial" w:hAnsi="Arial"/>
          <w:sz w:val="22"/>
          <w:szCs w:val="22"/>
        </w:rPr>
        <w:t>(dále jen „</w:t>
      </w:r>
      <w:r w:rsidRPr="003C5368">
        <w:rPr>
          <w:rFonts w:ascii="Arial" w:hAnsi="Arial"/>
          <w:b/>
          <w:bCs/>
          <w:sz w:val="22"/>
          <w:szCs w:val="22"/>
        </w:rPr>
        <w:t>Veřejná zakázka</w:t>
      </w:r>
      <w:r w:rsidRPr="00BF3505">
        <w:rPr>
          <w:rFonts w:ascii="Arial" w:hAnsi="Arial"/>
          <w:sz w:val="22"/>
          <w:szCs w:val="22"/>
        </w:rPr>
        <w:t>“</w:t>
      </w:r>
      <w:r w:rsidRPr="003C5368">
        <w:rPr>
          <w:rFonts w:ascii="Arial" w:hAnsi="Arial"/>
          <w:sz w:val="22"/>
          <w:szCs w:val="22"/>
        </w:rPr>
        <w:t>) byla pro plnění Veřejn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3C5368">
        <w:rPr>
          <w:rFonts w:ascii="Arial" w:hAnsi="Arial"/>
          <w:sz w:val="22"/>
          <w:szCs w:val="22"/>
        </w:rPr>
        <w:t>zakázky vybrána nabídka Poskytovatele.</w:t>
      </w:r>
      <w:bookmarkEnd w:id="3"/>
    </w:p>
    <w:p w:rsidR="00191B46" w:rsidRDefault="009406BD">
      <w:pPr>
        <w:pStyle w:val="RLlneksmlouvy"/>
        <w:numPr>
          <w:ilvl w:val="0"/>
          <w:numId w:val="2"/>
        </w:numPr>
        <w:rPr>
          <w:rFonts w:ascii="Arial" w:eastAsia="Arial" w:hAnsi="Arial" w:cs="Arial"/>
          <w:caps/>
        </w:rPr>
      </w:pPr>
      <w:r>
        <w:rPr>
          <w:rFonts w:ascii="Arial" w:hAnsi="Arial"/>
          <w:caps/>
        </w:rPr>
        <w:t xml:space="preserve">Definice pojmů </w:t>
      </w:r>
      <w:r>
        <w:rPr>
          <w:rFonts w:ascii="Arial" w:hAnsi="Arial"/>
          <w:caps/>
          <w:lang w:val="fr-FR"/>
        </w:rPr>
        <w:t>a pou</w:t>
      </w:r>
      <w:r>
        <w:rPr>
          <w:rFonts w:ascii="Arial" w:hAnsi="Arial"/>
          <w:caps/>
        </w:rPr>
        <w:t>žitých zkratek</w:t>
      </w:r>
    </w:p>
    <w:p w:rsidR="003C5368" w:rsidRPr="003C5368" w:rsidRDefault="003C5368" w:rsidP="003C5368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eastAsia="Arial Unicode MS" w:hAnsi="Arial" w:cs="Arial Unicode MS"/>
          <w:vanish/>
        </w:rPr>
      </w:pPr>
    </w:p>
    <w:p w:rsidR="003C5368" w:rsidRPr="003C5368" w:rsidRDefault="003C5368" w:rsidP="003C5368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eastAsia="Arial Unicode MS" w:hAnsi="Arial" w:cs="Arial Unicode MS"/>
          <w:vanish/>
        </w:rPr>
      </w:pPr>
    </w:p>
    <w:p w:rsidR="00191B46" w:rsidRPr="0084737F" w:rsidRDefault="003C5368" w:rsidP="00BF3505">
      <w:pPr>
        <w:pStyle w:val="MZeSMLNadpis2"/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9406BD">
        <w:rPr>
          <w:sz w:val="22"/>
          <w:szCs w:val="22"/>
        </w:rPr>
        <w:t>2.1</w:t>
      </w:r>
      <w:r w:rsidR="009406BD" w:rsidRPr="009406BD">
        <w:rPr>
          <w:sz w:val="22"/>
          <w:szCs w:val="22"/>
        </w:rPr>
        <w:t xml:space="preserve"> </w:t>
      </w:r>
      <w:r w:rsidR="009406BD" w:rsidRPr="009406BD">
        <w:rPr>
          <w:sz w:val="22"/>
          <w:szCs w:val="22"/>
        </w:rPr>
        <w:tab/>
        <w:t>Pro úč</w:t>
      </w:r>
      <w:r w:rsidR="009406BD" w:rsidRPr="00BF3505">
        <w:rPr>
          <w:sz w:val="22"/>
          <w:szCs w:val="22"/>
        </w:rPr>
        <w:t>ely té</w:t>
      </w:r>
      <w:r w:rsidR="009406BD" w:rsidRPr="009406BD">
        <w:rPr>
          <w:sz w:val="22"/>
          <w:szCs w:val="22"/>
        </w:rPr>
        <w:t>to Smlouvy platí následující vymezení základních pojmů:</w:t>
      </w:r>
      <w:r w:rsidR="009406BD" w:rsidRPr="009406BD">
        <w:rPr>
          <w:sz w:val="22"/>
          <w:szCs w:val="22"/>
        </w:rPr>
        <w:br/>
      </w:r>
      <w:r w:rsidR="009406BD" w:rsidRPr="009406BD">
        <w:rPr>
          <w:b/>
          <w:bCs/>
          <w:sz w:val="22"/>
          <w:szCs w:val="22"/>
        </w:rPr>
        <w:tab/>
      </w:r>
    </w:p>
    <w:p w:rsidR="00191B46" w:rsidRPr="009406BD" w:rsidRDefault="009406BD" w:rsidP="009406BD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jc w:val="both"/>
        <w:rPr>
          <w:sz w:val="22"/>
          <w:szCs w:val="22"/>
        </w:rPr>
      </w:pPr>
      <w:r w:rsidRPr="0084737F">
        <w:rPr>
          <w:b/>
          <w:bCs/>
          <w:sz w:val="22"/>
          <w:szCs w:val="22"/>
        </w:rPr>
        <w:t xml:space="preserve">Dokumentace </w:t>
      </w:r>
      <w:r w:rsidRPr="0084737F">
        <w:rPr>
          <w:sz w:val="22"/>
          <w:szCs w:val="22"/>
        </w:rPr>
        <w:t xml:space="preserve">- jedná </w:t>
      </w:r>
      <w:r w:rsidRPr="00BF3505">
        <w:rPr>
          <w:sz w:val="22"/>
          <w:szCs w:val="22"/>
        </w:rPr>
        <w:t>se o n</w:t>
      </w:r>
      <w:r w:rsidRPr="009406BD">
        <w:rPr>
          <w:sz w:val="22"/>
          <w:szCs w:val="22"/>
        </w:rPr>
        <w:t xml:space="preserve">ásledující dokumentaci: </w:t>
      </w:r>
    </w:p>
    <w:p w:rsidR="00191B46" w:rsidRPr="009406BD" w:rsidRDefault="009406BD" w:rsidP="009406BD">
      <w:pPr>
        <w:pStyle w:val="Smlodsnormal"/>
        <w:numPr>
          <w:ilvl w:val="2"/>
          <w:numId w:val="6"/>
        </w:numPr>
        <w:tabs>
          <w:tab w:val="left" w:pos="1418"/>
        </w:tabs>
        <w:ind w:left="1418" w:hanging="425"/>
        <w:jc w:val="both"/>
        <w:rPr>
          <w:sz w:val="22"/>
          <w:szCs w:val="22"/>
        </w:rPr>
      </w:pPr>
      <w:r w:rsidRPr="009406BD">
        <w:rPr>
          <w:sz w:val="22"/>
          <w:szCs w:val="22"/>
        </w:rPr>
        <w:t xml:space="preserve">Uživatelská příručka „SW aplikace Národní dotace 2015„ pro pracovníky </w:t>
      </w:r>
      <w:proofErr w:type="spellStart"/>
      <w:r w:rsidRPr="009406BD">
        <w:rPr>
          <w:sz w:val="22"/>
          <w:szCs w:val="22"/>
        </w:rPr>
        <w:t>MZe</w:t>
      </w:r>
      <w:proofErr w:type="spellEnd"/>
      <w:r w:rsidRPr="009406BD">
        <w:rPr>
          <w:sz w:val="22"/>
          <w:szCs w:val="22"/>
        </w:rPr>
        <w:t>.</w:t>
      </w:r>
    </w:p>
    <w:p w:rsidR="00191B46" w:rsidRPr="00BF3505" w:rsidRDefault="009406BD" w:rsidP="009406BD">
      <w:pPr>
        <w:pStyle w:val="Smlodsnormal"/>
        <w:numPr>
          <w:ilvl w:val="2"/>
          <w:numId w:val="7"/>
        </w:numPr>
        <w:tabs>
          <w:tab w:val="left" w:pos="1418"/>
        </w:tabs>
        <w:ind w:left="1418" w:hanging="425"/>
        <w:jc w:val="both"/>
        <w:rPr>
          <w:sz w:val="22"/>
          <w:szCs w:val="22"/>
        </w:rPr>
      </w:pPr>
      <w:r w:rsidRPr="00BF3505">
        <w:rPr>
          <w:sz w:val="22"/>
          <w:szCs w:val="22"/>
        </w:rPr>
        <w:t>Systé</w:t>
      </w:r>
      <w:r w:rsidRPr="009406BD">
        <w:rPr>
          <w:sz w:val="22"/>
          <w:szCs w:val="22"/>
        </w:rPr>
        <w:t xml:space="preserve">mová (technická) dokumentace SW aplikace Národní dotace 2015. </w:t>
      </w:r>
    </w:p>
    <w:p w:rsidR="00191B46" w:rsidRPr="00BF3505" w:rsidRDefault="009406BD" w:rsidP="009406BD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rPr>
          <w:b/>
          <w:bCs/>
          <w:sz w:val="22"/>
          <w:szCs w:val="22"/>
        </w:rPr>
      </w:pPr>
      <w:r w:rsidRPr="00BF3505">
        <w:rPr>
          <w:b/>
          <w:bCs/>
          <w:sz w:val="22"/>
          <w:szCs w:val="22"/>
        </w:rPr>
        <w:t xml:space="preserve">IS CEDR </w:t>
      </w:r>
      <w:r w:rsidRPr="009406BD">
        <w:rPr>
          <w:sz w:val="22"/>
          <w:szCs w:val="22"/>
        </w:rPr>
        <w:t>-</w:t>
      </w:r>
      <w:r w:rsidRPr="009406BD">
        <w:rPr>
          <w:b/>
          <w:bCs/>
          <w:sz w:val="22"/>
          <w:szCs w:val="22"/>
        </w:rPr>
        <w:t xml:space="preserve"> </w:t>
      </w:r>
      <w:r w:rsidRPr="00BF3505">
        <w:rPr>
          <w:sz w:val="22"/>
          <w:szCs w:val="22"/>
        </w:rPr>
        <w:t xml:space="preserve"> informa</w:t>
      </w:r>
      <w:r w:rsidRPr="009406BD">
        <w:rPr>
          <w:sz w:val="22"/>
          <w:szCs w:val="22"/>
        </w:rPr>
        <w:t>ční syst</w:t>
      </w:r>
      <w:r w:rsidRPr="00BF3505">
        <w:rPr>
          <w:sz w:val="22"/>
          <w:szCs w:val="22"/>
        </w:rPr>
        <w:t>ém centr</w:t>
      </w:r>
      <w:r w:rsidRPr="009406BD">
        <w:rPr>
          <w:sz w:val="22"/>
          <w:szCs w:val="22"/>
        </w:rPr>
        <w:t>álního registru dotací.</w:t>
      </w:r>
      <w:r w:rsidRPr="009406BD">
        <w:rPr>
          <w:b/>
          <w:bCs/>
          <w:sz w:val="22"/>
          <w:szCs w:val="22"/>
        </w:rPr>
        <w:br/>
      </w:r>
    </w:p>
    <w:p w:rsidR="00191B46" w:rsidRPr="00BF3505" w:rsidRDefault="009406BD" w:rsidP="009406BD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jc w:val="both"/>
        <w:rPr>
          <w:sz w:val="22"/>
          <w:szCs w:val="22"/>
        </w:rPr>
      </w:pPr>
      <w:r w:rsidRPr="009406BD">
        <w:rPr>
          <w:b/>
          <w:bCs/>
          <w:sz w:val="22"/>
          <w:szCs w:val="22"/>
        </w:rPr>
        <w:t>PD</w:t>
      </w:r>
      <w:r w:rsidRPr="00BF3505">
        <w:rPr>
          <w:b/>
          <w:bCs/>
          <w:sz w:val="22"/>
          <w:szCs w:val="22"/>
        </w:rPr>
        <w:t xml:space="preserve"> </w:t>
      </w:r>
      <w:r w:rsidRPr="009406BD">
        <w:rPr>
          <w:sz w:val="22"/>
          <w:szCs w:val="22"/>
        </w:rPr>
        <w:t>– znamená pracovní den jednoho pracovníka v d</w:t>
      </w:r>
      <w:r w:rsidRPr="00BF3505">
        <w:rPr>
          <w:sz w:val="22"/>
          <w:szCs w:val="22"/>
        </w:rPr>
        <w:t>é</w:t>
      </w:r>
      <w:r w:rsidRPr="009406BD">
        <w:rPr>
          <w:sz w:val="22"/>
          <w:szCs w:val="22"/>
        </w:rPr>
        <w:t>lce 8 hodin.</w:t>
      </w:r>
    </w:p>
    <w:p w:rsidR="009406BD" w:rsidRPr="009406BD" w:rsidRDefault="009406BD" w:rsidP="009406BD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jc w:val="both"/>
        <w:rPr>
          <w:sz w:val="22"/>
          <w:szCs w:val="22"/>
        </w:rPr>
      </w:pPr>
      <w:r w:rsidRPr="00BF3505">
        <w:rPr>
          <w:b/>
          <w:bCs/>
          <w:sz w:val="22"/>
          <w:szCs w:val="22"/>
        </w:rPr>
        <w:t>Smlouva</w:t>
      </w:r>
      <w:r w:rsidRPr="009406BD">
        <w:rPr>
          <w:sz w:val="22"/>
          <w:szCs w:val="22"/>
        </w:rPr>
        <w:t xml:space="preserve"> - znamená tuto Smlouvu o zajištění provozu a podpory aplikace Národní dotace 2015 v roce 2016 a 2017 mezi Objednatelem a Poskytovatelem, na jejímž základě bude Poskytovatel realizovat předmět plnění a Objednatel bude za splnění předmětu plnění hradit Poskytovateli dohodnutou Cenu. Smlouva stanovuje práva a povinnosti týkající se předmětu plnění Poskytovatele s tím, že plnění smluvních povinností bude vycházet ze smluvních podmínek stanovených touto Smlouvou.</w:t>
      </w:r>
    </w:p>
    <w:p w:rsidR="00191B46" w:rsidRPr="009406BD" w:rsidRDefault="009406BD" w:rsidP="009406BD">
      <w:pPr>
        <w:pStyle w:val="Smlodsnormal"/>
        <w:ind w:left="993" w:hanging="426"/>
        <w:jc w:val="both"/>
        <w:rPr>
          <w:sz w:val="22"/>
          <w:szCs w:val="22"/>
        </w:rPr>
      </w:pPr>
      <w:r w:rsidRPr="009406BD">
        <w:rPr>
          <w:b/>
          <w:bCs/>
          <w:sz w:val="22"/>
          <w:szCs w:val="22"/>
        </w:rPr>
        <w:t xml:space="preserve"> </w:t>
      </w:r>
      <w:r w:rsidRPr="009406BD">
        <w:rPr>
          <w:b/>
          <w:bCs/>
          <w:sz w:val="22"/>
          <w:szCs w:val="22"/>
        </w:rPr>
        <w:tab/>
        <w:t xml:space="preserve"> </w:t>
      </w:r>
      <w:r w:rsidRPr="009406BD">
        <w:rPr>
          <w:b/>
          <w:bCs/>
          <w:sz w:val="22"/>
          <w:szCs w:val="22"/>
        </w:rPr>
        <w:tab/>
      </w:r>
    </w:p>
    <w:p w:rsidR="00191B46" w:rsidRPr="009406BD" w:rsidRDefault="009406BD" w:rsidP="009406BD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jc w:val="both"/>
        <w:rPr>
          <w:sz w:val="22"/>
          <w:szCs w:val="22"/>
        </w:rPr>
      </w:pPr>
      <w:r w:rsidRPr="009406BD">
        <w:rPr>
          <w:b/>
          <w:bCs/>
          <w:sz w:val="22"/>
          <w:szCs w:val="22"/>
        </w:rPr>
        <w:t xml:space="preserve">SW aplikace Národní dotace 2015 </w:t>
      </w:r>
      <w:r w:rsidRPr="009406BD">
        <w:rPr>
          <w:sz w:val="22"/>
          <w:szCs w:val="22"/>
        </w:rPr>
        <w:t>nebo tak</w:t>
      </w:r>
      <w:r w:rsidRPr="00BF3505">
        <w:rPr>
          <w:sz w:val="22"/>
          <w:szCs w:val="22"/>
        </w:rPr>
        <w:t>é</w:t>
      </w:r>
      <w:r w:rsidRPr="009406BD">
        <w:rPr>
          <w:b/>
          <w:bCs/>
          <w:sz w:val="22"/>
          <w:szCs w:val="22"/>
        </w:rPr>
        <w:t xml:space="preserve"> SW aplikace </w:t>
      </w:r>
      <w:r w:rsidRPr="009406BD">
        <w:rPr>
          <w:sz w:val="22"/>
          <w:szCs w:val="22"/>
        </w:rPr>
        <w:t xml:space="preserve"> - znamená SW aplikaci, která byla vytvořena a dosud rozvíjena společností </w:t>
      </w:r>
      <w:r w:rsidRPr="00BF3505">
        <w:rPr>
          <w:sz w:val="22"/>
          <w:szCs w:val="22"/>
        </w:rPr>
        <w:t xml:space="preserve">FORESTA SG, a.s., </w:t>
      </w:r>
      <w:r w:rsidRPr="00BF3505">
        <w:rPr>
          <w:sz w:val="22"/>
          <w:szCs w:val="22"/>
        </w:rPr>
        <w:lastRenderedPageBreak/>
        <w:t>I</w:t>
      </w:r>
      <w:r w:rsidRPr="009406BD">
        <w:rPr>
          <w:sz w:val="22"/>
          <w:szCs w:val="22"/>
        </w:rPr>
        <w:t xml:space="preserve">Č </w:t>
      </w:r>
      <w:r w:rsidRPr="00BF3505">
        <w:rPr>
          <w:sz w:val="22"/>
          <w:szCs w:val="22"/>
        </w:rPr>
        <w:t>60735384, se s</w:t>
      </w:r>
      <w:r w:rsidRPr="009406BD">
        <w:rPr>
          <w:sz w:val="22"/>
          <w:szCs w:val="22"/>
        </w:rPr>
        <w:t>ídlem Vsetí</w:t>
      </w:r>
      <w:r w:rsidRPr="00BF3505">
        <w:rPr>
          <w:sz w:val="22"/>
          <w:szCs w:val="22"/>
        </w:rPr>
        <w:t>n, Horn</w:t>
      </w:r>
      <w:r w:rsidRPr="009406BD">
        <w:rPr>
          <w:sz w:val="22"/>
          <w:szCs w:val="22"/>
        </w:rPr>
        <w:t>í náměstí 1, na základě Dosavadních smluv a dále je aktualizována a rozvíjena Poskytovatelem na základě t</w:t>
      </w:r>
      <w:r w:rsidRPr="00BF3505">
        <w:rPr>
          <w:sz w:val="22"/>
          <w:szCs w:val="22"/>
        </w:rPr>
        <w:t>é</w:t>
      </w:r>
      <w:r w:rsidRPr="009406BD">
        <w:rPr>
          <w:sz w:val="22"/>
          <w:szCs w:val="22"/>
        </w:rPr>
        <w:t>to Smlouvy.</w:t>
      </w:r>
    </w:p>
    <w:p w:rsidR="00191B46" w:rsidRPr="009406BD" w:rsidRDefault="009406BD" w:rsidP="009406BD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jc w:val="both"/>
        <w:rPr>
          <w:sz w:val="22"/>
          <w:szCs w:val="22"/>
        </w:rPr>
      </w:pPr>
      <w:r w:rsidRPr="009406BD">
        <w:rPr>
          <w:b/>
          <w:bCs/>
          <w:sz w:val="22"/>
          <w:szCs w:val="22"/>
        </w:rPr>
        <w:t>Třetí strana resp. osoba</w:t>
      </w:r>
      <w:r w:rsidRPr="009406BD">
        <w:rPr>
          <w:sz w:val="22"/>
          <w:szCs w:val="22"/>
        </w:rPr>
        <w:t xml:space="preserve"> - znamená stranu resp. osobu, která </w:t>
      </w:r>
      <w:r w:rsidRPr="00BF3505">
        <w:rPr>
          <w:sz w:val="22"/>
          <w:szCs w:val="22"/>
        </w:rPr>
        <w:t>nen</w:t>
      </w:r>
      <w:r w:rsidRPr="009406BD">
        <w:rPr>
          <w:sz w:val="22"/>
          <w:szCs w:val="22"/>
        </w:rPr>
        <w:t>í ani jednou ze Smluvních stran.</w:t>
      </w:r>
    </w:p>
    <w:p w:rsidR="00191B46" w:rsidRPr="00BF3505" w:rsidRDefault="009406BD" w:rsidP="00BF3505">
      <w:pPr>
        <w:pStyle w:val="Smlodsnormal"/>
        <w:numPr>
          <w:ilvl w:val="0"/>
          <w:numId w:val="38"/>
        </w:numPr>
        <w:tabs>
          <w:tab w:val="left" w:pos="1560"/>
        </w:tabs>
        <w:ind w:left="993" w:hanging="426"/>
        <w:jc w:val="both"/>
        <w:rPr>
          <w:sz w:val="22"/>
          <w:szCs w:val="22"/>
        </w:rPr>
      </w:pPr>
      <w:r w:rsidRPr="00BF3505">
        <w:rPr>
          <w:b/>
          <w:bCs/>
          <w:sz w:val="22"/>
          <w:szCs w:val="22"/>
        </w:rPr>
        <w:t>Uživatel</w:t>
      </w:r>
      <w:r w:rsidRPr="00BF3505">
        <w:rPr>
          <w:sz w:val="22"/>
          <w:szCs w:val="22"/>
        </w:rPr>
        <w:t xml:space="preserve"> - znamená osobu pověřenou </w:t>
      </w:r>
      <w:proofErr w:type="spellStart"/>
      <w:r w:rsidRPr="00BF3505">
        <w:rPr>
          <w:sz w:val="22"/>
          <w:szCs w:val="22"/>
        </w:rPr>
        <w:t>MZe</w:t>
      </w:r>
      <w:proofErr w:type="spellEnd"/>
      <w:r w:rsidRPr="00BF3505">
        <w:rPr>
          <w:sz w:val="22"/>
          <w:szCs w:val="22"/>
        </w:rPr>
        <w:t xml:space="preserve"> v souladu s touto Smlouvou k používání SW aplikace nebo k jejímu systémovému spravování (administrátor).</w:t>
      </w:r>
      <w:r w:rsidRPr="00BF3505">
        <w:rPr>
          <w:sz w:val="22"/>
          <w:szCs w:val="22"/>
        </w:rPr>
        <w:br/>
      </w:r>
      <w:r w:rsidRPr="00BF3505">
        <w:rPr>
          <w:b/>
          <w:bCs/>
          <w:sz w:val="22"/>
          <w:szCs w:val="22"/>
        </w:rPr>
        <w:t xml:space="preserve"> </w:t>
      </w:r>
      <w:r w:rsidRPr="00BF3505">
        <w:rPr>
          <w:b/>
          <w:bCs/>
          <w:sz w:val="22"/>
          <w:szCs w:val="22"/>
        </w:rPr>
        <w:tab/>
      </w:r>
      <w:r w:rsidRPr="00BF3505">
        <w:rPr>
          <w:sz w:val="22"/>
          <w:szCs w:val="22"/>
        </w:rPr>
        <w:br/>
      </w:r>
    </w:p>
    <w:p w:rsidR="009406BD" w:rsidRDefault="009406BD">
      <w:pPr>
        <w:pStyle w:val="RLlneksmlouvy"/>
        <w:keepNext w:val="0"/>
        <w:numPr>
          <w:ilvl w:val="0"/>
          <w:numId w:val="9"/>
        </w:numPr>
        <w:rPr>
          <w:rFonts w:ascii="Arial" w:hAnsi="Arial"/>
          <w:lang w:val="es-ES_tradnl"/>
        </w:rPr>
      </w:pPr>
      <w:r>
        <w:rPr>
          <w:rFonts w:ascii="Arial" w:hAnsi="Arial"/>
        </w:rPr>
        <w:t>ÚČ</w:t>
      </w:r>
      <w:r>
        <w:rPr>
          <w:rFonts w:ascii="Arial" w:hAnsi="Arial"/>
          <w:lang w:val="es-ES_tradnl"/>
        </w:rPr>
        <w:t>EL SMLOUVY</w:t>
      </w:r>
    </w:p>
    <w:p w:rsidR="00191B46" w:rsidRPr="006D5AD4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84737F">
        <w:rPr>
          <w:rFonts w:ascii="Arial" w:hAnsi="Arial"/>
          <w:sz w:val="22"/>
          <w:szCs w:val="22"/>
        </w:rPr>
        <w:t>Účelem</w:t>
      </w:r>
      <w:r w:rsidRPr="006D5AD4">
        <w:rPr>
          <w:rFonts w:ascii="Arial" w:hAnsi="Arial"/>
          <w:sz w:val="22"/>
          <w:szCs w:val="22"/>
        </w:rPr>
        <w:t xml:space="preserve"> Smlouvy je realizovat aktualizaci, úpravy, podporu a provoz SW aplikace Národní dotace 2015 pro potřeby a dle zadání Objednatele.</w:t>
      </w:r>
    </w:p>
    <w:p w:rsidR="00191B46" w:rsidRPr="006D5AD4" w:rsidRDefault="009406BD">
      <w:pPr>
        <w:pStyle w:val="RLlneksmlouvy"/>
        <w:keepNext w:val="0"/>
        <w:numPr>
          <w:ilvl w:val="0"/>
          <w:numId w:val="2"/>
        </w:numPr>
        <w:rPr>
          <w:rFonts w:ascii="Arial" w:eastAsia="Arial" w:hAnsi="Arial" w:cs="Arial"/>
          <w:caps/>
        </w:rPr>
      </w:pPr>
      <w:bookmarkStart w:id="4" w:name="_Ref288559775"/>
      <w:r w:rsidRPr="006D5AD4">
        <w:rPr>
          <w:rFonts w:ascii="Arial" w:hAnsi="Arial"/>
          <w:caps/>
        </w:rPr>
        <w:t>Předmět Smlouvy</w:t>
      </w:r>
      <w:bookmarkEnd w:id="4"/>
      <w:r w:rsidRPr="006D5AD4">
        <w:rPr>
          <w:rFonts w:ascii="Arial" w:hAnsi="Arial"/>
          <w:caps/>
        </w:rPr>
        <w:t xml:space="preserve"> </w:t>
      </w:r>
    </w:p>
    <w:p w:rsidR="009406BD" w:rsidRPr="00080677" w:rsidRDefault="009406BD" w:rsidP="009406BD">
      <w:pPr>
        <w:pStyle w:val="Odstavecseseznamem"/>
        <w:numPr>
          <w:ilvl w:val="0"/>
          <w:numId w:val="4"/>
        </w:numPr>
        <w:tabs>
          <w:tab w:val="left" w:pos="720"/>
        </w:tabs>
        <w:spacing w:before="120" w:after="0" w:line="240" w:lineRule="auto"/>
        <w:jc w:val="both"/>
        <w:rPr>
          <w:rFonts w:ascii="Arial" w:eastAsia="Arial Unicode MS" w:hAnsi="Arial" w:cs="Arial Unicode MS"/>
          <w:vanish/>
        </w:rPr>
      </w:pPr>
    </w:p>
    <w:p w:rsidR="009406BD" w:rsidRPr="000B1122" w:rsidRDefault="009406BD" w:rsidP="009406BD">
      <w:pPr>
        <w:pStyle w:val="Odstavecseseznamem"/>
        <w:numPr>
          <w:ilvl w:val="0"/>
          <w:numId w:val="4"/>
        </w:numPr>
        <w:tabs>
          <w:tab w:val="left" w:pos="720"/>
        </w:tabs>
        <w:spacing w:before="120" w:after="0" w:line="240" w:lineRule="auto"/>
        <w:jc w:val="both"/>
        <w:rPr>
          <w:rFonts w:ascii="Arial" w:eastAsia="Arial Unicode MS" w:hAnsi="Arial" w:cs="Arial Unicode MS"/>
          <w:vanish/>
        </w:rPr>
      </w:pPr>
    </w:p>
    <w:p w:rsidR="009406BD" w:rsidRPr="0084737F" w:rsidRDefault="009406BD" w:rsidP="009406BD">
      <w:pPr>
        <w:pStyle w:val="MZeSMLNadpis2"/>
        <w:numPr>
          <w:ilvl w:val="1"/>
          <w:numId w:val="39"/>
        </w:numPr>
        <w:tabs>
          <w:tab w:val="clear" w:pos="720"/>
          <w:tab w:val="left" w:pos="567"/>
        </w:tabs>
        <w:ind w:left="567" w:hanging="567"/>
        <w:rPr>
          <w:rFonts w:cs="Arial"/>
          <w:sz w:val="22"/>
          <w:szCs w:val="22"/>
        </w:rPr>
      </w:pPr>
      <w:r w:rsidRPr="00D46267">
        <w:rPr>
          <w:sz w:val="22"/>
          <w:szCs w:val="22"/>
        </w:rPr>
        <w:t>Poskytovatel se v souladu s touto Smlouvou zavazuje poskytovat Objednateli:</w:t>
      </w:r>
    </w:p>
    <w:p w:rsidR="009406BD" w:rsidRPr="0084737F" w:rsidRDefault="009406BD" w:rsidP="009406BD">
      <w:pPr>
        <w:pStyle w:val="MZeSMLNadpis2"/>
        <w:numPr>
          <w:ilvl w:val="2"/>
          <w:numId w:val="39"/>
        </w:numPr>
        <w:tabs>
          <w:tab w:val="clear" w:pos="720"/>
          <w:tab w:val="left" w:pos="567"/>
          <w:tab w:val="left" w:pos="1134"/>
        </w:tabs>
        <w:ind w:left="1134" w:hanging="567"/>
        <w:rPr>
          <w:rFonts w:cs="Arial"/>
          <w:sz w:val="22"/>
          <w:szCs w:val="22"/>
        </w:rPr>
      </w:pPr>
      <w:r w:rsidRPr="0084737F">
        <w:rPr>
          <w:rFonts w:cs="Arial"/>
          <w:sz w:val="22"/>
          <w:szCs w:val="22"/>
        </w:rPr>
        <w:t>Podporu provozu původní aplikace „Národní dotace 2015“ v roce 2016, 2017 tj. zejm</w:t>
      </w:r>
      <w:r w:rsidRPr="00BF3505">
        <w:rPr>
          <w:rFonts w:cs="Arial"/>
          <w:sz w:val="22"/>
          <w:szCs w:val="22"/>
        </w:rPr>
        <w:t>é</w:t>
      </w:r>
      <w:r w:rsidRPr="0084737F">
        <w:rPr>
          <w:rFonts w:cs="Arial"/>
          <w:sz w:val="22"/>
          <w:szCs w:val="22"/>
        </w:rPr>
        <w:t>na odborn</w:t>
      </w:r>
      <w:r w:rsidRPr="00BF3505">
        <w:rPr>
          <w:rFonts w:cs="Arial"/>
          <w:sz w:val="22"/>
          <w:szCs w:val="22"/>
        </w:rPr>
        <w:t xml:space="preserve">é </w:t>
      </w:r>
      <w:r w:rsidRPr="0084737F">
        <w:rPr>
          <w:rFonts w:cs="Arial"/>
          <w:sz w:val="22"/>
          <w:szCs w:val="22"/>
        </w:rPr>
        <w:t>rady a pomoc při užívání aplikace „Národní dotace 2015</w:t>
      </w:r>
      <w:r w:rsidRPr="00BF3505">
        <w:rPr>
          <w:rFonts w:cs="Arial"/>
          <w:sz w:val="22"/>
          <w:szCs w:val="22"/>
        </w:rPr>
        <w:t>“</w:t>
      </w:r>
      <w:r w:rsidRPr="0084737F">
        <w:rPr>
          <w:rFonts w:cs="Arial"/>
          <w:sz w:val="22"/>
          <w:szCs w:val="22"/>
        </w:rPr>
        <w:t>, „Historický sklad národních dotací“, převody dat, exporty/tisky a drobné úpravy aplikace (dále jen „</w:t>
      </w:r>
      <w:r w:rsidRPr="0084737F">
        <w:rPr>
          <w:rFonts w:cs="Arial"/>
          <w:b/>
          <w:bCs/>
          <w:sz w:val="22"/>
          <w:szCs w:val="22"/>
        </w:rPr>
        <w:t>Uživatelská podpora</w:t>
      </w:r>
      <w:r w:rsidRPr="00BF3505">
        <w:rPr>
          <w:rFonts w:cs="Arial"/>
          <w:sz w:val="22"/>
          <w:szCs w:val="22"/>
        </w:rPr>
        <w:t>“</w:t>
      </w:r>
      <w:r w:rsidRPr="0084737F">
        <w:rPr>
          <w:rFonts w:cs="Arial"/>
          <w:sz w:val="22"/>
          <w:szCs w:val="22"/>
        </w:rPr>
        <w:t>).</w:t>
      </w:r>
    </w:p>
    <w:p w:rsidR="009406BD" w:rsidRPr="00CF55D9" w:rsidRDefault="009406BD" w:rsidP="009406BD">
      <w:pPr>
        <w:pStyle w:val="MZeSMLNadpis2"/>
        <w:numPr>
          <w:ilvl w:val="2"/>
          <w:numId w:val="39"/>
        </w:numPr>
        <w:tabs>
          <w:tab w:val="clear" w:pos="720"/>
          <w:tab w:val="left" w:pos="567"/>
          <w:tab w:val="left" w:pos="1134"/>
        </w:tabs>
        <w:ind w:left="1134" w:hanging="567"/>
        <w:rPr>
          <w:rFonts w:cs="Arial"/>
          <w:sz w:val="22"/>
          <w:szCs w:val="22"/>
        </w:rPr>
      </w:pPr>
      <w:r w:rsidRPr="00CF55D9">
        <w:rPr>
          <w:rFonts w:cs="Arial"/>
          <w:sz w:val="22"/>
          <w:szCs w:val="22"/>
        </w:rPr>
        <w:t>Úpravy aplikace „Národní dotace 2015“ v roce 2016 tj. doplnění funkcionalit a nezbytných potřeb realizovaných na základě změnových požadavků Objednatele, v max. rozsahu 15,8 PD (dále jen „</w:t>
      </w:r>
      <w:r w:rsidRPr="00CF55D9">
        <w:rPr>
          <w:rFonts w:cs="Arial"/>
          <w:b/>
          <w:bCs/>
          <w:sz w:val="22"/>
          <w:szCs w:val="22"/>
        </w:rPr>
        <w:t>Ad-hoc služby</w:t>
      </w:r>
      <w:r w:rsidRPr="00CF55D9">
        <w:rPr>
          <w:rFonts w:cs="Arial"/>
          <w:sz w:val="22"/>
          <w:szCs w:val="22"/>
        </w:rPr>
        <w:t>“).</w:t>
      </w:r>
    </w:p>
    <w:p w:rsidR="0084737F" w:rsidRPr="00CF55D9" w:rsidRDefault="0084737F" w:rsidP="0084737F">
      <w:pPr>
        <w:tabs>
          <w:tab w:val="left" w:pos="567"/>
        </w:tabs>
        <w:spacing w:before="120" w:after="0" w:line="240" w:lineRule="auto"/>
        <w:ind w:left="567"/>
        <w:jc w:val="both"/>
        <w:rPr>
          <w:rFonts w:ascii="Arial" w:hAnsi="Arial" w:cs="Arial"/>
          <w:shd w:val="clear" w:color="auto" w:fill="C0C0C0"/>
        </w:rPr>
      </w:pPr>
      <w:r w:rsidRPr="00CF55D9">
        <w:rPr>
          <w:rFonts w:ascii="Arial" w:hAnsi="Arial" w:cs="Arial"/>
        </w:rPr>
        <w:t>Podrobná specifikace předmětu plnění je uvedena v</w:t>
      </w:r>
      <w:r w:rsidR="00CF55D9">
        <w:rPr>
          <w:rFonts w:ascii="Arial" w:hAnsi="Arial" w:cs="Arial"/>
        </w:rPr>
        <w:t> </w:t>
      </w:r>
      <w:r w:rsidRPr="00CF55D9">
        <w:rPr>
          <w:rFonts w:ascii="Arial" w:hAnsi="Arial" w:cs="Arial"/>
          <w:b/>
          <w:bCs/>
        </w:rPr>
        <w:t>P</w:t>
      </w:r>
      <w:r w:rsidR="00CF55D9">
        <w:rPr>
          <w:rFonts w:ascii="Arial" w:hAnsi="Arial" w:cs="Arial"/>
          <w:b/>
          <w:bCs/>
        </w:rPr>
        <w:t>říloze č.</w:t>
      </w:r>
      <w:r w:rsidR="00DF16C7">
        <w:rPr>
          <w:rFonts w:ascii="Arial" w:hAnsi="Arial" w:cs="Arial"/>
          <w:b/>
          <w:bCs/>
        </w:rPr>
        <w:t xml:space="preserve"> </w:t>
      </w:r>
      <w:r w:rsidR="00CF55D9">
        <w:rPr>
          <w:rFonts w:ascii="Arial" w:hAnsi="Arial" w:cs="Arial"/>
          <w:b/>
          <w:bCs/>
        </w:rPr>
        <w:t>1.</w:t>
      </w:r>
    </w:p>
    <w:p w:rsidR="0084737F" w:rsidRPr="00CF55D9" w:rsidRDefault="0084737F" w:rsidP="0084737F">
      <w:pPr>
        <w:pStyle w:val="MZeSMLNadpis2"/>
        <w:tabs>
          <w:tab w:val="clear" w:pos="720"/>
          <w:tab w:val="left" w:pos="567"/>
        </w:tabs>
        <w:ind w:left="567" w:hanging="567"/>
        <w:rPr>
          <w:rFonts w:cs="Arial"/>
          <w:sz w:val="22"/>
          <w:szCs w:val="22"/>
        </w:rPr>
      </w:pPr>
      <w:r w:rsidRPr="00CF55D9">
        <w:rPr>
          <w:rFonts w:cs="Arial"/>
          <w:sz w:val="22"/>
          <w:szCs w:val="22"/>
        </w:rPr>
        <w:tab/>
        <w:t>Uživatelská podpora, Ad-hoc služby podle tohoto odstavce a specifikace předmětu plnění dle Přílohy č. 1 se dále označují jako „</w:t>
      </w:r>
      <w:r w:rsidRPr="00CF55D9">
        <w:rPr>
          <w:rFonts w:cs="Arial"/>
          <w:b/>
          <w:sz w:val="22"/>
          <w:szCs w:val="22"/>
        </w:rPr>
        <w:t>předmět</w:t>
      </w:r>
      <w:r w:rsidRPr="00CF55D9">
        <w:rPr>
          <w:rFonts w:cs="Arial"/>
          <w:sz w:val="22"/>
          <w:szCs w:val="22"/>
        </w:rPr>
        <w:t>“ popř. „předmět plnění“ nebo „předmět Smlouvy“.</w:t>
      </w:r>
    </w:p>
    <w:p w:rsidR="00191B46" w:rsidRPr="00CF55D9" w:rsidRDefault="009406BD" w:rsidP="009406BD">
      <w:pPr>
        <w:pStyle w:val="MZeSMLNadpis2"/>
        <w:numPr>
          <w:ilvl w:val="1"/>
          <w:numId w:val="39"/>
        </w:numPr>
        <w:tabs>
          <w:tab w:val="clear" w:pos="720"/>
          <w:tab w:val="left" w:pos="567"/>
        </w:tabs>
        <w:ind w:left="567" w:hanging="567"/>
        <w:rPr>
          <w:rFonts w:cs="Arial"/>
          <w:sz w:val="22"/>
          <w:szCs w:val="22"/>
        </w:rPr>
      </w:pPr>
      <w:r w:rsidRPr="00CF55D9">
        <w:rPr>
          <w:rFonts w:cs="Arial"/>
          <w:sz w:val="22"/>
          <w:szCs w:val="22"/>
        </w:rPr>
        <w:t>Objednatele se zavazuje předmět plnění řádně převzít a zaplatit dohodnutou cenu v souladu s platebními podmínkami uvedenými v</w:t>
      </w:r>
      <w:r w:rsidR="00CF55D9">
        <w:rPr>
          <w:rFonts w:cs="Arial"/>
          <w:sz w:val="22"/>
          <w:szCs w:val="22"/>
        </w:rPr>
        <w:t> čl. 7.</w:t>
      </w:r>
      <w:r w:rsidRPr="00CF55D9">
        <w:rPr>
          <w:rFonts w:cs="Arial"/>
          <w:sz w:val="22"/>
          <w:szCs w:val="22"/>
        </w:rPr>
        <w:t xml:space="preserve"> této Smlouvy.</w:t>
      </w:r>
    </w:p>
    <w:p w:rsidR="009406BD" w:rsidRPr="00CF55D9" w:rsidRDefault="009406BD" w:rsidP="009406BD">
      <w:pPr>
        <w:pStyle w:val="MZeSMLNadpis2"/>
        <w:numPr>
          <w:ilvl w:val="1"/>
          <w:numId w:val="39"/>
        </w:numPr>
        <w:tabs>
          <w:tab w:val="clear" w:pos="720"/>
          <w:tab w:val="left" w:pos="567"/>
        </w:tabs>
        <w:ind w:left="567" w:hanging="567"/>
        <w:rPr>
          <w:rFonts w:eastAsia="Arial" w:cs="Arial"/>
          <w:sz w:val="22"/>
          <w:szCs w:val="22"/>
        </w:rPr>
      </w:pPr>
      <w:r w:rsidRPr="00CF55D9">
        <w:rPr>
          <w:rFonts w:cs="Arial"/>
          <w:sz w:val="22"/>
          <w:szCs w:val="22"/>
        </w:rPr>
        <w:t>Poskytovatel je povinen veškeré činnosti a věcné plnění, dle této Smlouvy</w:t>
      </w:r>
      <w:r w:rsidR="00BF3505" w:rsidRPr="00CF55D9">
        <w:rPr>
          <w:rFonts w:cs="Arial"/>
          <w:sz w:val="22"/>
          <w:szCs w:val="22"/>
        </w:rPr>
        <w:t xml:space="preserve"> </w:t>
      </w:r>
      <w:r w:rsidRPr="00CF55D9">
        <w:rPr>
          <w:rFonts w:cs="Arial"/>
          <w:sz w:val="22"/>
          <w:szCs w:val="22"/>
        </w:rPr>
        <w:t>poskytnout řádně a v dohodnutých termínech se znalostí a péčí, které je možné očekávat od odborníků, kteří mají požadované znalosti a relevantní zkušenosti s realizací činností obdobných těm, které jsou předmětem této Smlouvy. Při poskytování plnění jinou osobou má Poskytovatel odpovědnost, jako by plnil sám.</w:t>
      </w:r>
    </w:p>
    <w:p w:rsidR="00191B46" w:rsidRPr="006D5AD4" w:rsidRDefault="009406BD" w:rsidP="009406BD">
      <w:pPr>
        <w:pStyle w:val="MZeSMLNadpis2"/>
        <w:numPr>
          <w:ilvl w:val="1"/>
          <w:numId w:val="39"/>
        </w:numPr>
        <w:tabs>
          <w:tab w:val="clear" w:pos="720"/>
          <w:tab w:val="left" w:pos="567"/>
        </w:tabs>
        <w:ind w:left="567" w:hanging="567"/>
        <w:rPr>
          <w:rFonts w:eastAsia="Arial" w:cs="Arial"/>
          <w:sz w:val="22"/>
          <w:szCs w:val="22"/>
        </w:rPr>
      </w:pPr>
      <w:r w:rsidRPr="00CF55D9">
        <w:rPr>
          <w:rFonts w:cs="Arial"/>
          <w:sz w:val="22"/>
          <w:szCs w:val="22"/>
        </w:rPr>
        <w:t xml:space="preserve">Poskytovatel je povinen zajistit veškerá užívací a jiná práva potřebná k Aktualizaci, úpravě, provozu a podpory SW aplikace tak, aby mohl být naplněn předmět plnění a účel této Smlouvy, a zavazuje se, že k předmětu plnění Smlouvy a veškerým jeho částem poskytne a zajistí Objednateli všechna autorská a užívací práva dle </w:t>
      </w:r>
      <w:r w:rsidR="00CF55D9">
        <w:rPr>
          <w:rFonts w:cs="Arial"/>
          <w:sz w:val="22"/>
          <w:szCs w:val="22"/>
        </w:rPr>
        <w:t xml:space="preserve">čl. 11 </w:t>
      </w:r>
      <w:r w:rsidRPr="00CF55D9">
        <w:rPr>
          <w:rFonts w:cs="Arial"/>
          <w:sz w:val="22"/>
          <w:szCs w:val="22"/>
        </w:rPr>
        <w:t>této Smlouvy. Cena za zajištění a poskytnutí práv podle tohoto odstavce Poskytovatelem je</w:t>
      </w:r>
      <w:r w:rsidRPr="006D5AD4">
        <w:rPr>
          <w:rFonts w:cs="Arial"/>
          <w:sz w:val="22"/>
          <w:szCs w:val="22"/>
        </w:rPr>
        <w:t xml:space="preserve"> zahrnuta v ceně dle </w:t>
      </w:r>
      <w:r w:rsidR="00CF55D9">
        <w:rPr>
          <w:rFonts w:cs="Arial"/>
          <w:sz w:val="22"/>
          <w:szCs w:val="22"/>
        </w:rPr>
        <w:t xml:space="preserve">čl. </w:t>
      </w:r>
      <w:r w:rsidRPr="00BF3505">
        <w:rPr>
          <w:rFonts w:cs="Arial"/>
          <w:sz w:val="22"/>
          <w:szCs w:val="22"/>
        </w:rPr>
        <w:t>7 té</w:t>
      </w:r>
      <w:r w:rsidRPr="006D5AD4">
        <w:rPr>
          <w:rFonts w:cs="Arial"/>
          <w:sz w:val="22"/>
          <w:szCs w:val="22"/>
        </w:rPr>
        <w:t>to Smlouvy. Poskytovatel odpovídá Objednateli za to, že svým plněním podle t</w:t>
      </w:r>
      <w:r w:rsidRPr="00BF3505">
        <w:rPr>
          <w:rFonts w:cs="Arial"/>
          <w:sz w:val="22"/>
          <w:szCs w:val="22"/>
        </w:rPr>
        <w:t>é</w:t>
      </w:r>
      <w:r w:rsidRPr="006D5AD4">
        <w:rPr>
          <w:rFonts w:cs="Arial"/>
          <w:sz w:val="22"/>
          <w:szCs w:val="22"/>
        </w:rPr>
        <w:t>to smlouvy nebudou dotčena práva 3. osob, zejm</w:t>
      </w:r>
      <w:r w:rsidRPr="00BF3505">
        <w:rPr>
          <w:rFonts w:cs="Arial"/>
          <w:sz w:val="22"/>
          <w:szCs w:val="22"/>
        </w:rPr>
        <w:t>é</w:t>
      </w:r>
      <w:r w:rsidRPr="006D5AD4">
        <w:rPr>
          <w:rFonts w:cs="Arial"/>
          <w:sz w:val="22"/>
          <w:szCs w:val="22"/>
        </w:rPr>
        <w:t>na práva k duševnímu vlastnictví.</w:t>
      </w:r>
    </w:p>
    <w:p w:rsidR="00191B46" w:rsidRPr="006D5AD4" w:rsidRDefault="009406BD" w:rsidP="009406BD">
      <w:pPr>
        <w:pStyle w:val="MZeSMLNadpis2"/>
        <w:numPr>
          <w:ilvl w:val="1"/>
          <w:numId w:val="39"/>
        </w:numPr>
        <w:tabs>
          <w:tab w:val="clear" w:pos="720"/>
          <w:tab w:val="left" w:pos="567"/>
        </w:tabs>
        <w:ind w:left="567" w:hanging="567"/>
        <w:rPr>
          <w:sz w:val="22"/>
          <w:szCs w:val="22"/>
        </w:rPr>
      </w:pPr>
      <w:r w:rsidRPr="006D5AD4">
        <w:rPr>
          <w:rFonts w:cs="Arial"/>
          <w:sz w:val="22"/>
          <w:szCs w:val="22"/>
        </w:rPr>
        <w:t>Poskytovatel se zavazuje poskytnout Objednateli nebo jak</w:t>
      </w:r>
      <w:r w:rsidRPr="00BF3505">
        <w:rPr>
          <w:rFonts w:cs="Arial"/>
          <w:sz w:val="22"/>
          <w:szCs w:val="22"/>
        </w:rPr>
        <w:t>é</w:t>
      </w:r>
      <w:r w:rsidRPr="006D5AD4">
        <w:rPr>
          <w:rFonts w:cs="Arial"/>
          <w:sz w:val="22"/>
          <w:szCs w:val="22"/>
        </w:rPr>
        <w:t>koli jí</w:t>
      </w:r>
      <w:r w:rsidRPr="00BF3505">
        <w:rPr>
          <w:rFonts w:cs="Arial"/>
          <w:sz w:val="22"/>
          <w:szCs w:val="22"/>
        </w:rPr>
        <w:t>m p</w:t>
      </w:r>
      <w:r w:rsidRPr="006D5AD4">
        <w:rPr>
          <w:rFonts w:cs="Arial"/>
          <w:sz w:val="22"/>
          <w:szCs w:val="22"/>
        </w:rPr>
        <w:t>ísemně pověřen</w:t>
      </w:r>
      <w:r w:rsidRPr="00BF3505">
        <w:rPr>
          <w:rFonts w:cs="Arial"/>
          <w:sz w:val="22"/>
          <w:szCs w:val="22"/>
        </w:rPr>
        <w:t xml:space="preserve">é </w:t>
      </w:r>
      <w:r w:rsidRPr="006D5AD4">
        <w:rPr>
          <w:rFonts w:cs="Arial"/>
          <w:sz w:val="22"/>
          <w:szCs w:val="22"/>
        </w:rPr>
        <w:t xml:space="preserve">třetí </w:t>
      </w:r>
      <w:r w:rsidRPr="0064246F">
        <w:rPr>
          <w:rFonts w:cs="Arial"/>
          <w:sz w:val="22"/>
          <w:szCs w:val="22"/>
        </w:rPr>
        <w:t xml:space="preserve">osobě </w:t>
      </w:r>
      <w:r w:rsidR="000C5E88">
        <w:rPr>
          <w:rFonts w:cs="Arial"/>
          <w:sz w:val="22"/>
          <w:szCs w:val="22"/>
        </w:rPr>
        <w:t xml:space="preserve">součinnost a </w:t>
      </w:r>
      <w:r w:rsidRPr="0064246F">
        <w:rPr>
          <w:rFonts w:cs="Arial"/>
          <w:sz w:val="22"/>
          <w:szCs w:val="22"/>
        </w:rPr>
        <w:t>spoluprác</w:t>
      </w:r>
      <w:r w:rsidR="00CF55D9">
        <w:rPr>
          <w:rFonts w:cs="Arial"/>
          <w:sz w:val="22"/>
          <w:szCs w:val="22"/>
        </w:rPr>
        <w:t>i</w:t>
      </w:r>
      <w:r w:rsidRPr="0064246F">
        <w:rPr>
          <w:rFonts w:cs="Arial"/>
          <w:sz w:val="22"/>
          <w:szCs w:val="22"/>
        </w:rPr>
        <w:t xml:space="preserve"> při migraci</w:t>
      </w:r>
      <w:r w:rsidRPr="00BF3505">
        <w:rPr>
          <w:rFonts w:cs="Arial"/>
          <w:sz w:val="22"/>
          <w:szCs w:val="22"/>
        </w:rPr>
        <w:t xml:space="preserve"> dat v</w:t>
      </w:r>
      <w:r w:rsidRPr="006D5AD4">
        <w:rPr>
          <w:rFonts w:cs="Arial"/>
          <w:sz w:val="22"/>
          <w:szCs w:val="22"/>
        </w:rPr>
        <w:t> souvislosti s ukončením poskytování plnění na základě t</w:t>
      </w:r>
      <w:r w:rsidRPr="00BF3505">
        <w:rPr>
          <w:rFonts w:cs="Arial"/>
          <w:sz w:val="22"/>
          <w:szCs w:val="22"/>
        </w:rPr>
        <w:t>é</w:t>
      </w:r>
      <w:r w:rsidRPr="006D5AD4">
        <w:rPr>
          <w:rFonts w:cs="Arial"/>
          <w:sz w:val="22"/>
          <w:szCs w:val="22"/>
        </w:rPr>
        <w:t>to Smlouvy a </w:t>
      </w:r>
      <w:r w:rsidRPr="00BF3505">
        <w:rPr>
          <w:rFonts w:cs="Arial"/>
          <w:sz w:val="22"/>
          <w:szCs w:val="22"/>
        </w:rPr>
        <w:t>zah</w:t>
      </w:r>
      <w:r w:rsidRPr="006D5AD4">
        <w:rPr>
          <w:rFonts w:cs="Arial"/>
          <w:sz w:val="22"/>
          <w:szCs w:val="22"/>
        </w:rPr>
        <w:t>ájením poskytování obdobn</w:t>
      </w:r>
      <w:r w:rsidRPr="00BF3505">
        <w:rPr>
          <w:rFonts w:cs="Arial"/>
          <w:sz w:val="22"/>
          <w:szCs w:val="22"/>
        </w:rPr>
        <w:t>é</w:t>
      </w:r>
      <w:r w:rsidRPr="006D5AD4">
        <w:rPr>
          <w:rFonts w:cs="Arial"/>
          <w:sz w:val="22"/>
          <w:szCs w:val="22"/>
        </w:rPr>
        <w:t>ho plnění pro Objednatele jiným dodavatelem resp. jiným SW produktem (aplikací, IS)</w:t>
      </w:r>
      <w:r w:rsidR="000C5E88">
        <w:rPr>
          <w:rFonts w:cs="Arial"/>
          <w:sz w:val="22"/>
          <w:szCs w:val="22"/>
        </w:rPr>
        <w:t>, včetně poskytnutí Dokumentace</w:t>
      </w:r>
      <w:r w:rsidRPr="006D5AD4">
        <w:rPr>
          <w:rFonts w:cs="Arial"/>
          <w:sz w:val="22"/>
          <w:szCs w:val="22"/>
        </w:rPr>
        <w:t xml:space="preserve">. Tento závazek je účinný i po dobu 3 měsíců od </w:t>
      </w:r>
      <w:r w:rsidRPr="006D5AD4">
        <w:rPr>
          <w:rFonts w:cs="Arial"/>
          <w:sz w:val="22"/>
          <w:szCs w:val="22"/>
        </w:rPr>
        <w:lastRenderedPageBreak/>
        <w:t>ukončení plnění dle t</w:t>
      </w:r>
      <w:r w:rsidRPr="00BF3505">
        <w:rPr>
          <w:rFonts w:cs="Arial"/>
          <w:sz w:val="22"/>
          <w:szCs w:val="22"/>
        </w:rPr>
        <w:t>é</w:t>
      </w:r>
      <w:r w:rsidRPr="006D5AD4">
        <w:rPr>
          <w:rFonts w:cs="Arial"/>
          <w:sz w:val="22"/>
          <w:szCs w:val="22"/>
        </w:rPr>
        <w:t>to Smlouvy. Cena za zajištění a poskytnutí spolupráce Poskytovatelem podle tohoto odstavce je zahrnuta</w:t>
      </w:r>
      <w:r w:rsidRPr="006D5AD4">
        <w:rPr>
          <w:sz w:val="22"/>
          <w:szCs w:val="22"/>
        </w:rPr>
        <w:t xml:space="preserve"> v ceně dle</w:t>
      </w:r>
      <w:r w:rsidR="00CF55D9">
        <w:rPr>
          <w:sz w:val="22"/>
          <w:szCs w:val="22"/>
        </w:rPr>
        <w:t xml:space="preserve"> čl.</w:t>
      </w:r>
      <w:r w:rsidRPr="006D5AD4">
        <w:rPr>
          <w:sz w:val="22"/>
          <w:szCs w:val="22"/>
        </w:rPr>
        <w:t xml:space="preserve"> 7 t</w:t>
      </w:r>
      <w:r w:rsidRPr="00BF3505">
        <w:rPr>
          <w:sz w:val="22"/>
          <w:szCs w:val="22"/>
        </w:rPr>
        <w:t>é</w:t>
      </w:r>
      <w:r w:rsidRPr="006D5AD4">
        <w:rPr>
          <w:sz w:val="22"/>
          <w:szCs w:val="22"/>
        </w:rPr>
        <w:t>to Smlouvy.</w:t>
      </w:r>
    </w:p>
    <w:p w:rsidR="00191B46" w:rsidRPr="006D5AD4" w:rsidRDefault="009406BD">
      <w:pPr>
        <w:pStyle w:val="RLlneksmlouvy"/>
        <w:keepNext w:val="0"/>
        <w:numPr>
          <w:ilvl w:val="0"/>
          <w:numId w:val="11"/>
        </w:numPr>
        <w:rPr>
          <w:rFonts w:ascii="Arial" w:eastAsia="Arial" w:hAnsi="Arial" w:cs="Arial"/>
          <w:caps/>
        </w:rPr>
      </w:pPr>
      <w:bookmarkStart w:id="5" w:name="_Ref288511983"/>
      <w:r w:rsidRPr="00BF3505">
        <w:rPr>
          <w:rFonts w:ascii="Arial" w:hAnsi="Arial"/>
          <w:caps/>
        </w:rPr>
        <w:t>Term</w:t>
      </w:r>
      <w:r w:rsidRPr="006D5AD4">
        <w:rPr>
          <w:rFonts w:ascii="Arial" w:hAnsi="Arial"/>
          <w:caps/>
        </w:rPr>
        <w:t>ín a místo plnění</w:t>
      </w:r>
      <w:bookmarkEnd w:id="5"/>
      <w:r w:rsidRPr="006D5AD4">
        <w:rPr>
          <w:rFonts w:ascii="Arial" w:hAnsi="Arial"/>
          <w:caps/>
        </w:rPr>
        <w:t xml:space="preserve"> </w:t>
      </w:r>
    </w:p>
    <w:p w:rsidR="00191B46" w:rsidRPr="006D5AD4" w:rsidRDefault="009406BD" w:rsidP="006D5AD4">
      <w:pPr>
        <w:pStyle w:val="MZeSMLNadpis2"/>
        <w:numPr>
          <w:ilvl w:val="1"/>
          <w:numId w:val="40"/>
        </w:numPr>
        <w:tabs>
          <w:tab w:val="clear" w:pos="720"/>
          <w:tab w:val="left" w:pos="567"/>
        </w:tabs>
        <w:ind w:left="567" w:hanging="567"/>
        <w:rPr>
          <w:sz w:val="22"/>
          <w:szCs w:val="22"/>
        </w:rPr>
      </w:pPr>
      <w:bookmarkStart w:id="6" w:name="_Ref288511960"/>
      <w:r w:rsidRPr="006D5AD4">
        <w:rPr>
          <w:sz w:val="22"/>
          <w:szCs w:val="22"/>
        </w:rPr>
        <w:t xml:space="preserve">Smlouva se uzavírá na dobu určitou, a to na dobu od podpisu Smlouvy </w:t>
      </w:r>
      <w:r w:rsidR="006D5AD4" w:rsidRPr="006D5AD4">
        <w:rPr>
          <w:sz w:val="22"/>
          <w:szCs w:val="22"/>
        </w:rPr>
        <w:br/>
      </w:r>
      <w:r w:rsidRPr="006D5AD4">
        <w:rPr>
          <w:sz w:val="22"/>
          <w:szCs w:val="22"/>
        </w:rPr>
        <w:t>do 31.</w:t>
      </w:r>
      <w:r w:rsidR="006D5AD4" w:rsidRPr="006D5AD4">
        <w:rPr>
          <w:sz w:val="22"/>
          <w:szCs w:val="22"/>
        </w:rPr>
        <w:t xml:space="preserve"> </w:t>
      </w:r>
      <w:r w:rsidRPr="006D5AD4">
        <w:rPr>
          <w:sz w:val="22"/>
          <w:szCs w:val="22"/>
        </w:rPr>
        <w:t>12.</w:t>
      </w:r>
      <w:r w:rsidR="006D5AD4" w:rsidRPr="006D5AD4">
        <w:rPr>
          <w:sz w:val="22"/>
          <w:szCs w:val="22"/>
        </w:rPr>
        <w:t xml:space="preserve"> </w:t>
      </w:r>
      <w:r w:rsidRPr="006D5AD4">
        <w:rPr>
          <w:sz w:val="22"/>
          <w:szCs w:val="22"/>
        </w:rPr>
        <w:t>2017.</w:t>
      </w:r>
      <w:bookmarkEnd w:id="6"/>
    </w:p>
    <w:p w:rsidR="00191B46" w:rsidRPr="006D5AD4" w:rsidRDefault="009406BD" w:rsidP="006D5AD4">
      <w:pPr>
        <w:keepNext/>
        <w:keepLines/>
        <w:numPr>
          <w:ilvl w:val="1"/>
          <w:numId w:val="40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</w:rPr>
      </w:pPr>
      <w:r w:rsidRPr="006D5AD4">
        <w:rPr>
          <w:rFonts w:ascii="Arial" w:hAnsi="Arial"/>
        </w:rPr>
        <w:t>Poskytovatel se zavazuje započít s plněními, kter</w:t>
      </w:r>
      <w:r w:rsidRPr="00BF3505">
        <w:rPr>
          <w:rFonts w:ascii="Arial" w:hAnsi="Arial"/>
        </w:rPr>
        <w:t xml:space="preserve">é </w:t>
      </w:r>
      <w:r w:rsidRPr="006D5AD4">
        <w:rPr>
          <w:rFonts w:ascii="Arial" w:hAnsi="Arial"/>
        </w:rPr>
        <w:t>jsou předmětem Smlouvy bez zbytečn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ho prodlení po podpisu Smlouvy.</w:t>
      </w:r>
    </w:p>
    <w:p w:rsidR="00191B46" w:rsidRPr="006D5AD4" w:rsidRDefault="009406BD" w:rsidP="006D5AD4">
      <w:pPr>
        <w:keepNext/>
        <w:keepLines/>
        <w:numPr>
          <w:ilvl w:val="1"/>
          <w:numId w:val="40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</w:rPr>
      </w:pPr>
      <w:r w:rsidRPr="006D5AD4">
        <w:rPr>
          <w:rFonts w:ascii="Arial" w:hAnsi="Arial"/>
        </w:rPr>
        <w:t>Místem plnění se sjednává sídlo Objednatele, přičemž jednotlivé činnosti mohou být prováděny v organizačních jednotká</w:t>
      </w:r>
      <w:r w:rsidRPr="00BF3505">
        <w:rPr>
          <w:rFonts w:ascii="Arial" w:hAnsi="Arial"/>
        </w:rPr>
        <w:t>ch ur</w:t>
      </w:r>
      <w:r w:rsidRPr="006D5AD4">
        <w:rPr>
          <w:rFonts w:ascii="Arial" w:hAnsi="Arial"/>
        </w:rPr>
        <w:t>čených Objednatelem mimo jeho sídlo nebo prostřednictvím vzdálen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ho přístupu.</w:t>
      </w:r>
    </w:p>
    <w:p w:rsidR="00191B46" w:rsidRPr="006D5AD4" w:rsidRDefault="009406BD">
      <w:pPr>
        <w:pStyle w:val="RLlneksmlouvy"/>
        <w:keepNext w:val="0"/>
        <w:numPr>
          <w:ilvl w:val="0"/>
          <w:numId w:val="13"/>
        </w:numPr>
        <w:rPr>
          <w:rFonts w:ascii="Arial" w:eastAsia="Arial" w:hAnsi="Arial" w:cs="Arial"/>
          <w:caps/>
        </w:rPr>
      </w:pPr>
      <w:bookmarkStart w:id="7" w:name="_Ref288510448"/>
      <w:r w:rsidRPr="006D5AD4">
        <w:rPr>
          <w:rFonts w:ascii="Arial" w:hAnsi="Arial"/>
          <w:caps/>
        </w:rPr>
        <w:t xml:space="preserve">Způsob plnění      </w:t>
      </w:r>
    </w:p>
    <w:p w:rsidR="00191B46" w:rsidRPr="000B1122" w:rsidRDefault="009406BD" w:rsidP="00580196">
      <w:pPr>
        <w:spacing w:before="120" w:after="0" w:line="240" w:lineRule="auto"/>
        <w:jc w:val="both"/>
        <w:rPr>
          <w:rFonts w:ascii="Arial" w:eastAsia="Arial" w:hAnsi="Arial" w:cs="Arial"/>
        </w:rPr>
      </w:pPr>
      <w:r w:rsidRPr="00080677">
        <w:rPr>
          <w:rFonts w:ascii="Arial" w:hAnsi="Arial"/>
        </w:rPr>
        <w:t>Poskytovatel se zavazuje:</w:t>
      </w:r>
    </w:p>
    <w:p w:rsidR="00191B46" w:rsidRPr="006D5AD4" w:rsidRDefault="00191B46" w:rsidP="00580196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:rsidR="00191B46" w:rsidRPr="00F4572D" w:rsidRDefault="009406BD" w:rsidP="00580196">
      <w:pPr>
        <w:pStyle w:val="Odstavecseseznamem"/>
        <w:numPr>
          <w:ilvl w:val="1"/>
          <w:numId w:val="4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</w:rPr>
      </w:pPr>
      <w:r w:rsidRPr="006D5AD4">
        <w:rPr>
          <w:rFonts w:ascii="Arial" w:hAnsi="Arial"/>
        </w:rPr>
        <w:t>poskytovat službu Uživatelské podpory v rozsahu dle Přílohy č. 1 na profesionál</w:t>
      </w:r>
      <w:r w:rsidRPr="00F4572D">
        <w:rPr>
          <w:rFonts w:ascii="Arial" w:hAnsi="Arial"/>
        </w:rPr>
        <w:t>ní úrovni a s péčí řádn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ho hospodáře odpovídající podmínkám sjednaným v t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 xml:space="preserve">to Smlouvě, </w:t>
      </w:r>
    </w:p>
    <w:p w:rsidR="00191B46" w:rsidRPr="00BF3505" w:rsidRDefault="009406BD" w:rsidP="00580196">
      <w:pPr>
        <w:numPr>
          <w:ilvl w:val="1"/>
          <w:numId w:val="4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</w:rPr>
      </w:pPr>
      <w:r w:rsidRPr="00BF3505">
        <w:rPr>
          <w:rFonts w:ascii="Arial" w:hAnsi="Arial"/>
        </w:rPr>
        <w:t xml:space="preserve">za </w:t>
      </w:r>
      <w:r w:rsidRPr="006D5AD4">
        <w:rPr>
          <w:rFonts w:ascii="Arial" w:hAnsi="Arial"/>
        </w:rPr>
        <w:t>účelem poskytování služ</w:t>
      </w:r>
      <w:r w:rsidRPr="00BF3505">
        <w:rPr>
          <w:rFonts w:ascii="Arial" w:hAnsi="Arial"/>
        </w:rPr>
        <w:t>eb U</w:t>
      </w:r>
      <w:r w:rsidRPr="006D5AD4">
        <w:rPr>
          <w:rFonts w:ascii="Arial" w:hAnsi="Arial"/>
        </w:rPr>
        <w:t>živatelsk</w:t>
      </w:r>
      <w:r w:rsidRPr="00BF3505">
        <w:rPr>
          <w:rFonts w:ascii="Arial" w:hAnsi="Arial"/>
        </w:rPr>
        <w:t xml:space="preserve">é </w:t>
      </w:r>
      <w:r w:rsidRPr="006D5AD4">
        <w:rPr>
          <w:rFonts w:ascii="Arial" w:hAnsi="Arial"/>
        </w:rPr>
        <w:t xml:space="preserve">podpory a pro příjem požadavků je Poskytovatel povinen zřídit a udržovat po celou dobu platnosti </w:t>
      </w:r>
      <w:r w:rsidRPr="0064246F">
        <w:rPr>
          <w:rFonts w:ascii="Arial" w:hAnsi="Arial"/>
        </w:rPr>
        <w:t>Smlouvy středisko technické podpory (</w:t>
      </w:r>
      <w:proofErr w:type="spellStart"/>
      <w:r w:rsidRPr="0064246F">
        <w:rPr>
          <w:rFonts w:ascii="Arial" w:hAnsi="Arial"/>
        </w:rPr>
        <w:t>ServiceDesk</w:t>
      </w:r>
      <w:proofErr w:type="spellEnd"/>
      <w:r w:rsidRPr="0064246F">
        <w:rPr>
          <w:rFonts w:ascii="Arial" w:hAnsi="Arial"/>
        </w:rPr>
        <w:t>), s nímž bude Objednatel moci telefonicky komunikovat za v místě a čase běžné hovorné a jemuž bude moci e-mailem</w:t>
      </w:r>
      <w:r w:rsidRPr="006D5AD4">
        <w:rPr>
          <w:rFonts w:ascii="Arial" w:hAnsi="Arial"/>
        </w:rPr>
        <w:t xml:space="preserve"> zasílat sv</w:t>
      </w:r>
      <w:r w:rsidRPr="00BF3505">
        <w:rPr>
          <w:rFonts w:ascii="Arial" w:hAnsi="Arial"/>
        </w:rPr>
        <w:t xml:space="preserve">é </w:t>
      </w:r>
      <w:r w:rsidRPr="006D5AD4">
        <w:rPr>
          <w:rFonts w:ascii="Arial" w:hAnsi="Arial"/>
        </w:rPr>
        <w:t>požadavky,</w:t>
      </w:r>
    </w:p>
    <w:p w:rsidR="00191B46" w:rsidRPr="00BF3505" w:rsidRDefault="009406BD" w:rsidP="00580196">
      <w:pPr>
        <w:numPr>
          <w:ilvl w:val="1"/>
          <w:numId w:val="4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</w:rPr>
      </w:pPr>
      <w:r w:rsidRPr="00BF3505">
        <w:rPr>
          <w:rFonts w:ascii="Arial" w:hAnsi="Arial"/>
        </w:rPr>
        <w:t>zah</w:t>
      </w:r>
      <w:r w:rsidRPr="006D5AD4">
        <w:rPr>
          <w:rFonts w:ascii="Arial" w:hAnsi="Arial"/>
        </w:rPr>
        <w:t>ájit řešení doručen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 xml:space="preserve">ho požadavku Objednatele na Uživatelskou podporu nejpozději </w:t>
      </w:r>
      <w:r w:rsidRPr="00E25B0A">
        <w:rPr>
          <w:rFonts w:ascii="Arial" w:hAnsi="Arial"/>
        </w:rPr>
        <w:t xml:space="preserve">do </w:t>
      </w:r>
      <w:r w:rsidR="00580196" w:rsidRPr="00580196">
        <w:rPr>
          <w:rFonts w:ascii="Arial" w:hAnsi="Arial"/>
        </w:rPr>
        <w:t>5 pracovních dnů</w:t>
      </w:r>
      <w:r w:rsidRPr="00E25B0A">
        <w:rPr>
          <w:rFonts w:ascii="Arial" w:hAnsi="Arial"/>
        </w:rPr>
        <w:t xml:space="preserve"> od jeho obdržení, pokud nebude s Objednatelem dohodnuto</w:t>
      </w:r>
      <w:r w:rsidRPr="00F4572D">
        <w:rPr>
          <w:rFonts w:ascii="Arial" w:hAnsi="Arial"/>
        </w:rPr>
        <w:t xml:space="preserve"> jinak,  </w:t>
      </w:r>
    </w:p>
    <w:p w:rsidR="00191B46" w:rsidRPr="00F4572D" w:rsidRDefault="009406BD" w:rsidP="00580196">
      <w:pPr>
        <w:numPr>
          <w:ilvl w:val="1"/>
          <w:numId w:val="4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  <w:shd w:val="clear" w:color="auto" w:fill="FFFF00"/>
        </w:rPr>
      </w:pPr>
      <w:r w:rsidRPr="006D5AD4">
        <w:rPr>
          <w:rFonts w:ascii="Arial" w:hAnsi="Arial"/>
        </w:rPr>
        <w:t>poskyt</w:t>
      </w:r>
      <w:r w:rsidR="00E25B0A">
        <w:rPr>
          <w:rFonts w:ascii="Arial" w:hAnsi="Arial"/>
        </w:rPr>
        <w:t>nout</w:t>
      </w:r>
      <w:r w:rsidRPr="006D5AD4">
        <w:rPr>
          <w:rFonts w:ascii="Arial" w:hAnsi="Arial"/>
        </w:rPr>
        <w:t xml:space="preserve"> Objednateli </w:t>
      </w:r>
      <w:r w:rsidR="00E25B0A">
        <w:rPr>
          <w:rFonts w:ascii="Arial" w:hAnsi="Arial"/>
        </w:rPr>
        <w:t xml:space="preserve">do </w:t>
      </w:r>
      <w:proofErr w:type="gramStart"/>
      <w:r w:rsidR="00E25B0A">
        <w:rPr>
          <w:rFonts w:ascii="Arial" w:hAnsi="Arial"/>
        </w:rPr>
        <w:t>10</w:t>
      </w:r>
      <w:r w:rsidR="00394F7C">
        <w:rPr>
          <w:rFonts w:ascii="Arial" w:hAnsi="Arial"/>
        </w:rPr>
        <w:t>-ti</w:t>
      </w:r>
      <w:proofErr w:type="gramEnd"/>
      <w:r w:rsidR="00E25B0A">
        <w:rPr>
          <w:rFonts w:ascii="Arial" w:hAnsi="Arial"/>
        </w:rPr>
        <w:t xml:space="preserve"> dnů </w:t>
      </w:r>
      <w:r w:rsidR="00394F7C">
        <w:rPr>
          <w:rFonts w:ascii="Arial" w:hAnsi="Arial"/>
        </w:rPr>
        <w:t xml:space="preserve">následného měsíce </w:t>
      </w:r>
      <w:r w:rsidRPr="006D5AD4">
        <w:rPr>
          <w:rFonts w:ascii="Arial" w:hAnsi="Arial"/>
        </w:rPr>
        <w:t xml:space="preserve">přehledný výkaz (dále </w:t>
      </w:r>
      <w:r w:rsidRPr="0064246F">
        <w:rPr>
          <w:rFonts w:ascii="Arial" w:hAnsi="Arial"/>
        </w:rPr>
        <w:t>jen "</w:t>
      </w:r>
      <w:r w:rsidRPr="0064246F">
        <w:rPr>
          <w:rFonts w:ascii="Arial" w:hAnsi="Arial"/>
          <w:b/>
          <w:bCs/>
        </w:rPr>
        <w:t>Výkaz</w:t>
      </w:r>
      <w:r w:rsidRPr="0064246F">
        <w:rPr>
          <w:rFonts w:ascii="Arial" w:hAnsi="Arial"/>
        </w:rPr>
        <w:t>"), ze kterého</w:t>
      </w:r>
      <w:r w:rsidRPr="006D5AD4">
        <w:rPr>
          <w:rFonts w:ascii="Arial" w:hAnsi="Arial"/>
        </w:rPr>
        <w:t xml:space="preserve"> bude zřejm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, v jak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m rozsahu a v jak</w:t>
      </w:r>
      <w:r w:rsidRPr="00BF3505">
        <w:rPr>
          <w:rFonts w:ascii="Arial" w:hAnsi="Arial"/>
        </w:rPr>
        <w:t xml:space="preserve">é </w:t>
      </w:r>
      <w:r w:rsidRPr="006D5AD4">
        <w:rPr>
          <w:rFonts w:ascii="Arial" w:hAnsi="Arial"/>
        </w:rPr>
        <w:t>kvalitě byly služby Uživatelsk</w:t>
      </w:r>
      <w:r w:rsidRPr="00BF3505">
        <w:rPr>
          <w:rFonts w:ascii="Arial" w:hAnsi="Arial"/>
        </w:rPr>
        <w:t xml:space="preserve">é </w:t>
      </w:r>
      <w:r w:rsidRPr="006D5AD4">
        <w:rPr>
          <w:rFonts w:ascii="Arial" w:hAnsi="Arial"/>
        </w:rPr>
        <w:t xml:space="preserve">podpory </w:t>
      </w:r>
      <w:r w:rsidR="004C3F93">
        <w:rPr>
          <w:rFonts w:ascii="Arial" w:hAnsi="Arial"/>
        </w:rPr>
        <w:t xml:space="preserve">za příslušný </w:t>
      </w:r>
      <w:r w:rsidR="009156E6">
        <w:rPr>
          <w:rFonts w:ascii="Arial" w:hAnsi="Arial"/>
        </w:rPr>
        <w:t xml:space="preserve">měsíc </w:t>
      </w:r>
      <w:r w:rsidRPr="006D5AD4">
        <w:rPr>
          <w:rFonts w:ascii="Arial" w:hAnsi="Arial"/>
        </w:rPr>
        <w:t>p</w:t>
      </w:r>
      <w:r w:rsidRPr="00F4572D">
        <w:rPr>
          <w:rFonts w:ascii="Arial" w:hAnsi="Arial"/>
        </w:rPr>
        <w:t>oskytovány. Výkaz podl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há schválení Objednatelem.</w:t>
      </w:r>
    </w:p>
    <w:p w:rsidR="00191B46" w:rsidRPr="00DF16C7" w:rsidRDefault="009406BD" w:rsidP="00580196">
      <w:pPr>
        <w:numPr>
          <w:ilvl w:val="1"/>
          <w:numId w:val="4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Arial" w:eastAsia="Arial" w:hAnsi="Arial" w:cs="Arial"/>
        </w:rPr>
      </w:pPr>
      <w:r w:rsidRPr="00F4572D">
        <w:rPr>
          <w:rFonts w:ascii="Arial" w:hAnsi="Arial"/>
        </w:rPr>
        <w:t>Poskytovat Ad-hoc služby na základě písemn</w:t>
      </w:r>
      <w:r w:rsidRPr="00BF3505">
        <w:rPr>
          <w:rFonts w:ascii="Arial" w:hAnsi="Arial"/>
        </w:rPr>
        <w:t>é</w:t>
      </w:r>
      <w:r w:rsidRPr="006D5AD4">
        <w:rPr>
          <w:rFonts w:ascii="Arial" w:hAnsi="Arial"/>
        </w:rPr>
        <w:t>ho požadavku Objednatele (dále jen „</w:t>
      </w:r>
      <w:r w:rsidRPr="00F4572D">
        <w:rPr>
          <w:rFonts w:ascii="Arial" w:hAnsi="Arial"/>
          <w:b/>
          <w:bCs/>
        </w:rPr>
        <w:t>Objednávka</w:t>
      </w:r>
      <w:r w:rsidRPr="00BF3505">
        <w:rPr>
          <w:rFonts w:ascii="Arial" w:hAnsi="Arial"/>
        </w:rPr>
        <w:t>“</w:t>
      </w:r>
      <w:r w:rsidRPr="006D5AD4">
        <w:rPr>
          <w:rFonts w:ascii="Arial" w:hAnsi="Arial"/>
        </w:rPr>
        <w:t>) za následujících podmínek:</w:t>
      </w:r>
    </w:p>
    <w:p w:rsidR="00DF16C7" w:rsidRPr="00F4572D" w:rsidRDefault="00DF16C7" w:rsidP="00DF16C7">
      <w:pPr>
        <w:tabs>
          <w:tab w:val="left" w:pos="567"/>
        </w:tabs>
        <w:spacing w:before="120" w:after="0" w:line="240" w:lineRule="auto"/>
        <w:jc w:val="both"/>
        <w:rPr>
          <w:rFonts w:ascii="Arial" w:eastAsia="Arial" w:hAnsi="Arial" w:cs="Arial"/>
        </w:rPr>
      </w:pPr>
    </w:p>
    <w:p w:rsidR="00191B46" w:rsidRPr="00F4572D" w:rsidRDefault="009406BD" w:rsidP="00580196">
      <w:pPr>
        <w:pStyle w:val="MZeSMLNAdpis3"/>
        <w:keepNext w:val="0"/>
        <w:keepLines w:val="0"/>
        <w:numPr>
          <w:ilvl w:val="2"/>
          <w:numId w:val="41"/>
        </w:numPr>
        <w:tabs>
          <w:tab w:val="clear" w:pos="1391"/>
          <w:tab w:val="left" w:pos="1134"/>
        </w:tabs>
        <w:ind w:left="1134" w:hanging="567"/>
        <w:rPr>
          <w:sz w:val="22"/>
          <w:szCs w:val="22"/>
        </w:rPr>
      </w:pPr>
      <w:r w:rsidRPr="00080677">
        <w:rPr>
          <w:sz w:val="22"/>
          <w:szCs w:val="22"/>
        </w:rPr>
        <w:t>Poskytovatel je povinen takovou Objednávku nejpozději do</w:t>
      </w:r>
      <w:r w:rsidR="00580196">
        <w:rPr>
          <w:sz w:val="22"/>
          <w:szCs w:val="22"/>
        </w:rPr>
        <w:t xml:space="preserve"> 5 pracovních dnů</w:t>
      </w:r>
      <w:r w:rsidRPr="00080677">
        <w:rPr>
          <w:sz w:val="22"/>
          <w:szCs w:val="22"/>
        </w:rPr>
        <w:t xml:space="preserve"> </w:t>
      </w:r>
      <w:r w:rsidRPr="00D46267">
        <w:rPr>
          <w:sz w:val="22"/>
          <w:szCs w:val="22"/>
        </w:rPr>
        <w:t>písemným oznámení</w:t>
      </w:r>
      <w:r w:rsidRPr="00BF3505">
        <w:rPr>
          <w:sz w:val="22"/>
          <w:szCs w:val="22"/>
        </w:rPr>
        <w:t>m doru</w:t>
      </w:r>
      <w:r w:rsidRPr="006D5AD4">
        <w:rPr>
          <w:sz w:val="22"/>
          <w:szCs w:val="22"/>
        </w:rPr>
        <w:t>čeným Objednateli přijmout a poskytnout objednan</w:t>
      </w:r>
      <w:r w:rsidRPr="00BF3505">
        <w:rPr>
          <w:sz w:val="22"/>
          <w:szCs w:val="22"/>
        </w:rPr>
        <w:t xml:space="preserve">é </w:t>
      </w:r>
      <w:r w:rsidRPr="006D5AD4">
        <w:rPr>
          <w:sz w:val="22"/>
          <w:szCs w:val="22"/>
        </w:rPr>
        <w:t>pl</w:t>
      </w:r>
      <w:r w:rsidRPr="00F4572D">
        <w:rPr>
          <w:sz w:val="22"/>
          <w:szCs w:val="22"/>
        </w:rPr>
        <w:t>nění. Objednatel se zavazuje před vystavením Objednávky její zamýšlený obsah neformálně projednat s Poskytovatelem a, bude-li to považovat Objednatel za vhodn</w:t>
      </w:r>
      <w:r w:rsidRPr="00BF3505">
        <w:rPr>
          <w:sz w:val="22"/>
          <w:szCs w:val="22"/>
        </w:rPr>
        <w:t xml:space="preserve">é </w:t>
      </w:r>
      <w:r w:rsidRPr="006D5AD4">
        <w:rPr>
          <w:sz w:val="22"/>
          <w:szCs w:val="22"/>
        </w:rPr>
        <w:t>a potřebn</w:t>
      </w:r>
      <w:r w:rsidRPr="00BF3505">
        <w:rPr>
          <w:sz w:val="22"/>
          <w:szCs w:val="22"/>
        </w:rPr>
        <w:t>é</w:t>
      </w:r>
      <w:r w:rsidRPr="006D5AD4">
        <w:rPr>
          <w:sz w:val="22"/>
          <w:szCs w:val="22"/>
        </w:rPr>
        <w:t>, zavazuje se Poskytovatel poskytnout Objednateli všechny informace potřebn</w:t>
      </w:r>
      <w:r w:rsidRPr="00BF3505">
        <w:rPr>
          <w:sz w:val="22"/>
          <w:szCs w:val="22"/>
        </w:rPr>
        <w:t xml:space="preserve">é </w:t>
      </w:r>
      <w:r w:rsidRPr="006D5AD4">
        <w:rPr>
          <w:sz w:val="22"/>
          <w:szCs w:val="22"/>
        </w:rPr>
        <w:t>pro vytvo</w:t>
      </w:r>
      <w:r w:rsidRPr="00F4572D">
        <w:rPr>
          <w:sz w:val="22"/>
          <w:szCs w:val="22"/>
        </w:rPr>
        <w:t>ření řádn</w:t>
      </w:r>
      <w:r w:rsidRPr="00BF3505">
        <w:rPr>
          <w:sz w:val="22"/>
          <w:szCs w:val="22"/>
        </w:rPr>
        <w:t xml:space="preserve">é </w:t>
      </w:r>
      <w:r w:rsidRPr="006D5AD4">
        <w:rPr>
          <w:sz w:val="22"/>
          <w:szCs w:val="22"/>
        </w:rPr>
        <w:t>Objednávky.</w:t>
      </w:r>
    </w:p>
    <w:p w:rsidR="00191B46" w:rsidRPr="000B1122" w:rsidRDefault="009406BD" w:rsidP="00580196">
      <w:pPr>
        <w:pStyle w:val="MZeSMLNAdpis3"/>
        <w:keepNext w:val="0"/>
        <w:keepLines w:val="0"/>
        <w:numPr>
          <w:ilvl w:val="2"/>
          <w:numId w:val="41"/>
        </w:numPr>
        <w:tabs>
          <w:tab w:val="clear" w:pos="1391"/>
          <w:tab w:val="left" w:pos="1134"/>
        </w:tabs>
        <w:ind w:left="1134" w:hanging="567"/>
        <w:rPr>
          <w:sz w:val="22"/>
          <w:szCs w:val="22"/>
        </w:rPr>
      </w:pPr>
      <w:r w:rsidRPr="00080677">
        <w:rPr>
          <w:sz w:val="22"/>
          <w:szCs w:val="22"/>
        </w:rPr>
        <w:t>Objednávka musí obsahovat:</w:t>
      </w:r>
    </w:p>
    <w:p w:rsidR="00191B46" w:rsidRPr="006D5AD4" w:rsidRDefault="009406BD" w:rsidP="00580196">
      <w:pPr>
        <w:pStyle w:val="MZeSMLNAdpis3"/>
        <w:keepNext w:val="0"/>
        <w:keepLines w:val="0"/>
        <w:numPr>
          <w:ilvl w:val="0"/>
          <w:numId w:val="38"/>
        </w:numPr>
        <w:tabs>
          <w:tab w:val="clear" w:pos="1391"/>
        </w:tabs>
        <w:rPr>
          <w:sz w:val="22"/>
          <w:szCs w:val="22"/>
        </w:rPr>
      </w:pPr>
      <w:r w:rsidRPr="006D5AD4">
        <w:rPr>
          <w:sz w:val="22"/>
          <w:szCs w:val="22"/>
        </w:rPr>
        <w:t>identifikaci Objednávky (číslo objednávky)</w:t>
      </w:r>
    </w:p>
    <w:p w:rsidR="00191B46" w:rsidRPr="006D5AD4" w:rsidRDefault="009406BD" w:rsidP="00580196">
      <w:pPr>
        <w:pStyle w:val="MZeSMLNAdpis3"/>
        <w:keepNext w:val="0"/>
        <w:keepLines w:val="0"/>
        <w:numPr>
          <w:ilvl w:val="0"/>
          <w:numId w:val="38"/>
        </w:numPr>
        <w:tabs>
          <w:tab w:val="clear" w:pos="1391"/>
        </w:tabs>
        <w:rPr>
          <w:sz w:val="22"/>
          <w:szCs w:val="22"/>
        </w:rPr>
      </w:pPr>
      <w:r w:rsidRPr="006D5AD4">
        <w:rPr>
          <w:sz w:val="22"/>
          <w:szCs w:val="22"/>
        </w:rPr>
        <w:t>konkrétní popis plnění, které je objednáváno, s případným uvedením výsledku, jehož má být dosaženo;</w:t>
      </w:r>
    </w:p>
    <w:p w:rsidR="00191B46" w:rsidRPr="006D5AD4" w:rsidRDefault="009406BD" w:rsidP="00580196">
      <w:pPr>
        <w:pStyle w:val="MZeSMLNAdpis3"/>
        <w:keepNext w:val="0"/>
        <w:keepLines w:val="0"/>
        <w:numPr>
          <w:ilvl w:val="0"/>
          <w:numId w:val="38"/>
        </w:numPr>
        <w:tabs>
          <w:tab w:val="clear" w:pos="1391"/>
        </w:tabs>
        <w:rPr>
          <w:sz w:val="22"/>
          <w:szCs w:val="22"/>
        </w:rPr>
      </w:pPr>
      <w:r w:rsidRPr="006D5AD4">
        <w:rPr>
          <w:sz w:val="22"/>
          <w:szCs w:val="22"/>
        </w:rPr>
        <w:t>termín dodání plnění,</w:t>
      </w:r>
    </w:p>
    <w:p w:rsidR="00191B46" w:rsidRPr="006D5AD4" w:rsidRDefault="009406BD" w:rsidP="00580196">
      <w:pPr>
        <w:pStyle w:val="MZeSMLNAdpis3"/>
        <w:keepNext w:val="0"/>
        <w:keepLines w:val="0"/>
        <w:numPr>
          <w:ilvl w:val="0"/>
          <w:numId w:val="38"/>
        </w:numPr>
        <w:tabs>
          <w:tab w:val="clear" w:pos="1391"/>
        </w:tabs>
        <w:rPr>
          <w:sz w:val="22"/>
          <w:szCs w:val="22"/>
        </w:rPr>
      </w:pPr>
      <w:r w:rsidRPr="006D5AD4">
        <w:rPr>
          <w:sz w:val="22"/>
          <w:szCs w:val="22"/>
        </w:rPr>
        <w:lastRenderedPageBreak/>
        <w:t>počet PD a cenu určenou na základě Poskytovatelem předem indikované a Objednatelem odsouhlasené pracnosti v souladu s cenovými podmínkami uvedenými v této Smlouvě,</w:t>
      </w:r>
    </w:p>
    <w:p w:rsidR="00191B46" w:rsidRPr="006D5AD4" w:rsidRDefault="009406BD" w:rsidP="00580196">
      <w:pPr>
        <w:pStyle w:val="MZeSMLNAdpis3"/>
        <w:keepNext w:val="0"/>
        <w:keepLines w:val="0"/>
        <w:numPr>
          <w:ilvl w:val="0"/>
          <w:numId w:val="38"/>
        </w:numPr>
        <w:tabs>
          <w:tab w:val="clear" w:pos="1391"/>
        </w:tabs>
        <w:rPr>
          <w:sz w:val="22"/>
          <w:szCs w:val="22"/>
        </w:rPr>
      </w:pPr>
      <w:r w:rsidRPr="006D5AD4">
        <w:rPr>
          <w:sz w:val="22"/>
          <w:szCs w:val="22"/>
        </w:rPr>
        <w:t>požadavek na aktualizaci dokumentace,</w:t>
      </w:r>
    </w:p>
    <w:p w:rsidR="00191B46" w:rsidRPr="006D5AD4" w:rsidRDefault="009406BD" w:rsidP="00580196">
      <w:pPr>
        <w:pStyle w:val="MZeSMLNAdpis3"/>
        <w:keepNext w:val="0"/>
        <w:keepLines w:val="0"/>
        <w:numPr>
          <w:ilvl w:val="0"/>
          <w:numId w:val="38"/>
        </w:numPr>
        <w:tabs>
          <w:tab w:val="clear" w:pos="1391"/>
        </w:tabs>
        <w:rPr>
          <w:sz w:val="22"/>
          <w:szCs w:val="22"/>
        </w:rPr>
      </w:pPr>
      <w:r w:rsidRPr="006D5AD4">
        <w:rPr>
          <w:sz w:val="22"/>
          <w:szCs w:val="22"/>
        </w:rPr>
        <w:t>způsob akceptace splnění předmětu Objednávky.</w:t>
      </w:r>
    </w:p>
    <w:p w:rsidR="00191B46" w:rsidRPr="00BF3505" w:rsidRDefault="009406BD">
      <w:pPr>
        <w:pStyle w:val="RLlneksmlouvy"/>
        <w:keepNext w:val="0"/>
        <w:numPr>
          <w:ilvl w:val="0"/>
          <w:numId w:val="17"/>
        </w:numPr>
        <w:rPr>
          <w:rFonts w:ascii="Arial" w:eastAsia="Arial" w:hAnsi="Arial" w:cs="Arial"/>
          <w:caps/>
        </w:rPr>
      </w:pPr>
      <w:r w:rsidRPr="00BF3505">
        <w:rPr>
          <w:rFonts w:ascii="Arial" w:hAnsi="Arial"/>
          <w:caps/>
        </w:rPr>
        <w:t xml:space="preserve">Cena </w:t>
      </w:r>
      <w:r w:rsidRPr="00080677">
        <w:rPr>
          <w:rFonts w:ascii="Arial" w:hAnsi="Arial"/>
          <w:caps/>
        </w:rPr>
        <w:t>a platební podmínky</w:t>
      </w:r>
      <w:bookmarkEnd w:id="7"/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 xml:space="preserve">Poskytovatel poskytne plnění v rozsahu, kvalitě </w:t>
      </w:r>
      <w:r w:rsidRPr="00BF3505">
        <w:rPr>
          <w:rFonts w:ascii="Arial" w:hAnsi="Arial"/>
          <w:sz w:val="22"/>
          <w:szCs w:val="22"/>
        </w:rPr>
        <w:t>a lh</w:t>
      </w:r>
      <w:r w:rsidRPr="00080677">
        <w:rPr>
          <w:rFonts w:ascii="Arial" w:hAnsi="Arial"/>
          <w:sz w:val="22"/>
          <w:szCs w:val="22"/>
        </w:rPr>
        <w:t>ůtách podle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 xml:space="preserve">to Smlouvy za cenu dohodnutou v souladu s ustanoveními </w:t>
      </w:r>
      <w:r w:rsidR="00580196">
        <w:rPr>
          <w:rFonts w:ascii="Arial" w:hAnsi="Arial"/>
          <w:sz w:val="22"/>
          <w:szCs w:val="22"/>
        </w:rPr>
        <w:t>zákona č. 526/1990 Sb., o cenách</w:t>
      </w:r>
      <w:r w:rsidRPr="00080677">
        <w:rPr>
          <w:rFonts w:ascii="Arial" w:hAnsi="Arial"/>
          <w:sz w:val="22"/>
          <w:szCs w:val="22"/>
        </w:rPr>
        <w:t>, ve znění pozdějších předpisů, přičemž vzájemně sjednaná Cena byla stanovena následovně:</w:t>
      </w:r>
    </w:p>
    <w:p w:rsidR="00191B46" w:rsidRPr="000B1122" w:rsidRDefault="00191B46">
      <w:pPr>
        <w:pStyle w:val="RLTextlnkuslovan"/>
        <w:tabs>
          <w:tab w:val="left" w:pos="737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300" w:type="dxa"/>
        <w:tblInd w:w="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0"/>
        <w:gridCol w:w="1860"/>
        <w:gridCol w:w="1020"/>
        <w:gridCol w:w="1860"/>
        <w:gridCol w:w="1880"/>
      </w:tblGrid>
      <w:tr w:rsidR="00191B46" w:rsidRPr="00080677">
        <w:trPr>
          <w:trHeight w:val="733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</w:pPr>
            <w:r w:rsidRPr="00080677">
              <w:rPr>
                <w:rFonts w:ascii="Arial" w:hAnsi="Arial"/>
              </w:rPr>
              <w:t>Předmět plnění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 xml:space="preserve">Jednotková měsíční </w:t>
            </w:r>
            <w:r w:rsidRPr="00BF3505">
              <w:rPr>
                <w:rFonts w:ascii="Arial" w:hAnsi="Arial"/>
              </w:rPr>
              <w:t>cena v</w:t>
            </w:r>
            <w:r w:rsidRPr="00080677">
              <w:rPr>
                <w:rFonts w:ascii="Arial" w:hAnsi="Arial"/>
              </w:rPr>
              <w:t> Kč bezu DPH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Poč</w:t>
            </w:r>
            <w:r w:rsidRPr="00BF3505">
              <w:rPr>
                <w:rFonts w:ascii="Arial" w:hAnsi="Arial"/>
              </w:rPr>
              <w:t>et m</w:t>
            </w:r>
            <w:r w:rsidRPr="00080677">
              <w:rPr>
                <w:rFonts w:ascii="Arial" w:hAnsi="Arial"/>
              </w:rPr>
              <w:t>ěsíců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B1122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Cena plnění celkem v Kč bez DPH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F62013">
              <w:rPr>
                <w:rFonts w:ascii="Arial" w:hAnsi="Arial"/>
              </w:rPr>
              <w:t>Cena plnění celkem v Kč včetně DPH</w:t>
            </w:r>
          </w:p>
        </w:tc>
      </w:tr>
      <w:tr w:rsidR="00191B46" w:rsidRPr="00080677">
        <w:trPr>
          <w:trHeight w:val="493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</w:pPr>
            <w:r w:rsidRPr="00080677">
              <w:rPr>
                <w:rFonts w:ascii="Arial" w:hAnsi="Arial"/>
              </w:rPr>
              <w:t>Uživatelská podpora 2016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176 000,00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B1122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704 000,00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851 840,00</w:t>
            </w:r>
          </w:p>
        </w:tc>
      </w:tr>
      <w:tr w:rsidR="00191B46" w:rsidRPr="00080677">
        <w:trPr>
          <w:trHeight w:val="493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</w:pPr>
            <w:r w:rsidRPr="00080677">
              <w:rPr>
                <w:rFonts w:ascii="Arial" w:hAnsi="Arial"/>
              </w:rPr>
              <w:t>Uživatelská podpora 2017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27 000,00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B1122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324 000,00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392 040,00</w:t>
            </w:r>
          </w:p>
        </w:tc>
      </w:tr>
      <w:tr w:rsidR="00191B46" w:rsidRPr="00080677">
        <w:trPr>
          <w:trHeight w:val="253"/>
        </w:trPr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</w:tr>
      <w:tr w:rsidR="00191B46" w:rsidRPr="00080677">
        <w:trPr>
          <w:trHeight w:val="733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</w:pPr>
            <w:r w:rsidRPr="00080677">
              <w:rPr>
                <w:rFonts w:ascii="Arial" w:hAnsi="Arial"/>
              </w:rPr>
              <w:t>Předmět plnění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Jednotková cena PD v Kč bezu DPH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Počet PD max.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B1122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Cena plnění celkem v Kč bez DPH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F62013">
              <w:rPr>
                <w:rFonts w:ascii="Arial" w:hAnsi="Arial"/>
              </w:rPr>
              <w:t>Cena plnění celkem v Kč včetně DPH</w:t>
            </w:r>
          </w:p>
        </w:tc>
      </w:tr>
      <w:tr w:rsidR="00191B46" w:rsidRPr="00080677">
        <w:trPr>
          <w:trHeight w:val="253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</w:pPr>
            <w:r w:rsidRPr="00BF3505">
              <w:rPr>
                <w:rFonts w:ascii="Arial" w:hAnsi="Arial"/>
              </w:rPr>
              <w:t>Ad-hoc slu</w:t>
            </w:r>
            <w:r w:rsidRPr="00080677">
              <w:rPr>
                <w:rFonts w:ascii="Arial" w:hAnsi="Arial"/>
              </w:rPr>
              <w:t>ž</w:t>
            </w:r>
            <w:r w:rsidRPr="00BF3505">
              <w:rPr>
                <w:rFonts w:ascii="Arial" w:hAnsi="Arial"/>
              </w:rPr>
              <w:t>by 2016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BF3505">
              <w:rPr>
                <w:rFonts w:ascii="Arial" w:hAnsi="Arial"/>
              </w:rPr>
              <w:t>10 880,00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B1122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15,8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F62013">
              <w:rPr>
                <w:rFonts w:ascii="Arial" w:hAnsi="Arial"/>
              </w:rPr>
              <w:t>171 904,00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</w:rPr>
              <w:t>208 003,84</w:t>
            </w:r>
          </w:p>
        </w:tc>
      </w:tr>
      <w:tr w:rsidR="00191B46" w:rsidRPr="00080677">
        <w:trPr>
          <w:trHeight w:val="253"/>
        </w:trPr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191B46"/>
        </w:tc>
      </w:tr>
      <w:tr w:rsidR="00191B46" w:rsidRPr="00080677">
        <w:trPr>
          <w:trHeight w:val="26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9406BD">
            <w:pPr>
              <w:spacing w:after="0" w:line="240" w:lineRule="auto"/>
            </w:pPr>
            <w:r w:rsidRPr="00080677">
              <w:rPr>
                <w:rFonts w:ascii="Arial" w:hAnsi="Arial"/>
                <w:b/>
                <w:bCs/>
              </w:rPr>
              <w:t>Cena plnění celkem: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9406BD">
            <w:pPr>
              <w:spacing w:after="0" w:line="240" w:lineRule="auto"/>
            </w:pPr>
            <w:r w:rsidRPr="00080677"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9406BD">
            <w:pPr>
              <w:spacing w:after="0" w:line="240" w:lineRule="auto"/>
            </w:pPr>
            <w:r w:rsidRPr="00080677">
              <w:t> 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  <w:b/>
                <w:bCs/>
              </w:rPr>
              <w:t>1 199 904,00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91B46" w:rsidRPr="00080677" w:rsidRDefault="009406BD">
            <w:pPr>
              <w:spacing w:after="0" w:line="240" w:lineRule="auto"/>
              <w:jc w:val="center"/>
            </w:pPr>
            <w:r w:rsidRPr="00080677">
              <w:rPr>
                <w:rFonts w:ascii="Arial" w:hAnsi="Arial"/>
                <w:b/>
                <w:bCs/>
              </w:rPr>
              <w:t>1 451 883,84</w:t>
            </w:r>
          </w:p>
        </w:tc>
      </w:tr>
    </w:tbl>
    <w:p w:rsidR="00191B46" w:rsidRPr="00080677" w:rsidRDefault="00191B46">
      <w:pPr>
        <w:pStyle w:val="RLTextlnkuslovan"/>
        <w:widowControl w:val="0"/>
        <w:tabs>
          <w:tab w:val="left" w:pos="737"/>
        </w:tabs>
        <w:spacing w:line="240" w:lineRule="auto"/>
        <w:ind w:left="80" w:hanging="80"/>
        <w:rPr>
          <w:rFonts w:ascii="Arial" w:eastAsia="Arial" w:hAnsi="Arial" w:cs="Arial"/>
          <w:sz w:val="22"/>
          <w:szCs w:val="22"/>
        </w:rPr>
      </w:pPr>
    </w:p>
    <w:p w:rsidR="00191B46" w:rsidRPr="00080677" w:rsidRDefault="00191B46">
      <w:pPr>
        <w:keepNext/>
        <w:keepLines/>
        <w:tabs>
          <w:tab w:val="left" w:pos="567"/>
        </w:tabs>
        <w:spacing w:before="240" w:after="0" w:line="240" w:lineRule="auto"/>
        <w:ind w:left="567" w:hanging="567"/>
        <w:jc w:val="both"/>
        <w:rPr>
          <w:rFonts w:ascii="Arial" w:eastAsia="Arial" w:hAnsi="Arial" w:cs="Arial"/>
        </w:rPr>
      </w:pPr>
    </w:p>
    <w:p w:rsidR="00191B46" w:rsidRPr="00080677" w:rsidRDefault="009406BD">
      <w:pPr>
        <w:pStyle w:val="RLTextlnkuslovan"/>
        <w:numPr>
          <w:ilvl w:val="1"/>
          <w:numId w:val="18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Sjednaná Cena plnění je cenou nejvýše přípustnou pro celý rozsah plnění dle této Smlouvy, je platná po celou dobu plnění Smlouvy a je možn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ji změnit pouze v případě změny (zvýšení</w:t>
      </w:r>
      <w:r w:rsidRPr="00BF3505">
        <w:rPr>
          <w:rFonts w:ascii="Arial" w:hAnsi="Arial"/>
          <w:sz w:val="22"/>
          <w:szCs w:val="22"/>
        </w:rPr>
        <w:t>, sn</w:t>
      </w:r>
      <w:r w:rsidRPr="00080677">
        <w:rPr>
          <w:rFonts w:ascii="Arial" w:hAnsi="Arial"/>
          <w:sz w:val="22"/>
          <w:szCs w:val="22"/>
        </w:rPr>
        <w:t>ížení) zá</w:t>
      </w:r>
      <w:r w:rsidRPr="00BF3505">
        <w:rPr>
          <w:rFonts w:ascii="Arial" w:hAnsi="Arial"/>
          <w:sz w:val="22"/>
          <w:szCs w:val="22"/>
        </w:rPr>
        <w:t xml:space="preserve">konné </w:t>
      </w:r>
      <w:r w:rsidRPr="00080677">
        <w:rPr>
          <w:rFonts w:ascii="Arial" w:hAnsi="Arial"/>
          <w:sz w:val="22"/>
          <w:szCs w:val="22"/>
        </w:rPr>
        <w:t>sazby DPH, a to o částku odpovídající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 xml:space="preserve">to změně. </w:t>
      </w:r>
    </w:p>
    <w:p w:rsidR="00191B46" w:rsidRPr="00080677" w:rsidRDefault="009406BD">
      <w:pPr>
        <w:pStyle w:val="RLTextlnkuslovan"/>
        <w:numPr>
          <w:ilvl w:val="1"/>
          <w:numId w:val="19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</w:rPr>
        <w:t>V</w:t>
      </w:r>
      <w:r w:rsidRPr="00080677">
        <w:rPr>
          <w:rFonts w:ascii="Arial" w:hAnsi="Arial"/>
          <w:sz w:val="22"/>
          <w:szCs w:val="22"/>
        </w:rPr>
        <w:t xml:space="preserve"> Ceně plnění jsou obsaženy vešker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práce a činnosti potřebn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pro řádn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 xml:space="preserve">splnění předmětu Smlouvy. Cena obsahuje ocenění případně </w:t>
      </w:r>
      <w:r w:rsidRPr="00BF3505">
        <w:rPr>
          <w:rFonts w:ascii="Arial" w:hAnsi="Arial"/>
          <w:sz w:val="22"/>
          <w:szCs w:val="22"/>
        </w:rPr>
        <w:t>dal</w:t>
      </w:r>
      <w:r w:rsidRPr="00080677">
        <w:rPr>
          <w:rFonts w:ascii="Arial" w:hAnsi="Arial"/>
          <w:sz w:val="22"/>
          <w:szCs w:val="22"/>
        </w:rPr>
        <w:t>ších prací a dodávek,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vyplývají z vymezení předmětu Smlouvy a tedy v ceně plnění jsou zahrnuty vešker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náklady,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Poskytovateli v souvislosti s plněním vznikly.</w:t>
      </w:r>
    </w:p>
    <w:p w:rsidR="00191B46" w:rsidRPr="00D4626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Cena za plnění bude hrazena Objednatelem na základě řádný</w:t>
      </w:r>
      <w:r w:rsidRPr="00BF3505">
        <w:rPr>
          <w:rFonts w:ascii="Arial" w:hAnsi="Arial"/>
          <w:sz w:val="22"/>
          <w:szCs w:val="22"/>
        </w:rPr>
        <w:t>ch da</w:t>
      </w:r>
      <w:r w:rsidRPr="00080677">
        <w:rPr>
          <w:rFonts w:ascii="Arial" w:hAnsi="Arial"/>
          <w:sz w:val="22"/>
          <w:szCs w:val="22"/>
        </w:rPr>
        <w:t xml:space="preserve">ňových dokladů (faktur) vystavených Poskytovatelem na základě </w:t>
      </w:r>
      <w:r w:rsidR="005B2FC9" w:rsidRPr="00080677">
        <w:rPr>
          <w:rFonts w:ascii="Arial" w:hAnsi="Arial"/>
          <w:sz w:val="22"/>
          <w:szCs w:val="22"/>
        </w:rPr>
        <w:t xml:space="preserve">Objednatelem odsouhlasených </w:t>
      </w:r>
      <w:r w:rsidRPr="000B1122">
        <w:rPr>
          <w:rFonts w:ascii="Arial" w:hAnsi="Arial"/>
          <w:sz w:val="22"/>
          <w:szCs w:val="22"/>
        </w:rPr>
        <w:t>Výkazů resp. akceptačních protokolů</w:t>
      </w:r>
      <w:r w:rsidR="009156E6">
        <w:rPr>
          <w:rFonts w:ascii="Arial" w:hAnsi="Arial"/>
          <w:sz w:val="22"/>
          <w:szCs w:val="22"/>
        </w:rPr>
        <w:t xml:space="preserve"> s tím, že v případě Uživatelské podpory bude fakturována paušální </w:t>
      </w:r>
      <w:r w:rsidR="00CC2F96">
        <w:rPr>
          <w:rFonts w:ascii="Arial" w:hAnsi="Arial"/>
          <w:sz w:val="22"/>
          <w:szCs w:val="22"/>
        </w:rPr>
        <w:t>J</w:t>
      </w:r>
      <w:r w:rsidR="009156E6">
        <w:rPr>
          <w:rFonts w:ascii="Arial" w:hAnsi="Arial"/>
          <w:sz w:val="22"/>
          <w:szCs w:val="22"/>
        </w:rPr>
        <w:t>ednotková měsíční cena dle odst. 7.1, odpovídající pro dané vyhodnocovací období plnění (měsíc)</w:t>
      </w:r>
      <w:r w:rsidRPr="000B1122">
        <w:rPr>
          <w:rFonts w:ascii="Arial" w:hAnsi="Arial"/>
          <w:sz w:val="22"/>
          <w:szCs w:val="22"/>
        </w:rPr>
        <w:t>.</w:t>
      </w:r>
    </w:p>
    <w:p w:rsidR="004C3F93" w:rsidRPr="004C3F93" w:rsidRDefault="004C3F93" w:rsidP="004C3F93">
      <w:pPr>
        <w:pStyle w:val="RLTextlnkuslovan"/>
        <w:numPr>
          <w:ilvl w:val="1"/>
          <w:numId w:val="10"/>
        </w:numPr>
        <w:rPr>
          <w:rFonts w:ascii="Arial" w:hAnsi="Arial"/>
          <w:sz w:val="22"/>
          <w:szCs w:val="22"/>
        </w:rPr>
      </w:pPr>
      <w:r w:rsidRPr="004C3F93">
        <w:rPr>
          <w:rFonts w:ascii="Arial" w:hAnsi="Arial"/>
          <w:sz w:val="22"/>
          <w:szCs w:val="22"/>
        </w:rPr>
        <w:lastRenderedPageBreak/>
        <w:t xml:space="preserve">Před objednáním Ad-hoc služby je Poskytovatel povinen sdělit Objednateli předpokládané množství PD, které bude za plnění daného požadavku kalkulováno, přičemž toto množství PD nesmí kumulativně přesáhnout počet 15,8 PD uvedené v tabulce odst. 7.1, a to za celou dobu platnosti této Smlouvy. Objednatel není povinen na základě sdělení předpokládaného množství PD dle předchozí věty vystavit objednávku. V takové </w:t>
      </w:r>
      <w:proofErr w:type="gramStart"/>
      <w:r w:rsidRPr="004C3F93">
        <w:rPr>
          <w:rFonts w:ascii="Arial" w:hAnsi="Arial"/>
          <w:sz w:val="22"/>
          <w:szCs w:val="22"/>
        </w:rPr>
        <w:t>případě</w:t>
      </w:r>
      <w:proofErr w:type="gramEnd"/>
      <w:r w:rsidRPr="004C3F93">
        <w:rPr>
          <w:rFonts w:ascii="Arial" w:hAnsi="Arial"/>
          <w:sz w:val="22"/>
          <w:szCs w:val="22"/>
        </w:rPr>
        <w:t xml:space="preserve"> se plnění nebude realizovat. Poskytovatel není oprávněn fakturovat za Ad-hoc služby částku vyšší, než je součin jednotkové ceny PD bez DPH a akceptovaného množství PD.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Poskytovatel je oprávněn vystavit Objednateli fakturu za Ad-hoc služby (Objednávku) nejdří</w:t>
      </w:r>
      <w:r w:rsidRPr="00BF3505">
        <w:rPr>
          <w:rFonts w:ascii="Arial" w:hAnsi="Arial"/>
          <w:sz w:val="22"/>
          <w:szCs w:val="22"/>
        </w:rPr>
        <w:t>ve den n</w:t>
      </w:r>
      <w:r w:rsidRPr="00080677">
        <w:rPr>
          <w:rFonts w:ascii="Arial" w:hAnsi="Arial"/>
          <w:sz w:val="22"/>
          <w:szCs w:val="22"/>
        </w:rPr>
        <w:t xml:space="preserve">ásledující po dni, kdy bylo splnění </w:t>
      </w:r>
      <w:r w:rsidRPr="00BF3505">
        <w:rPr>
          <w:rFonts w:ascii="Arial" w:hAnsi="Arial"/>
          <w:sz w:val="22"/>
          <w:szCs w:val="22"/>
        </w:rPr>
        <w:t>Ad-hoc slu</w:t>
      </w:r>
      <w:r w:rsidRPr="00080677">
        <w:rPr>
          <w:rFonts w:ascii="Arial" w:hAnsi="Arial"/>
          <w:sz w:val="22"/>
          <w:szCs w:val="22"/>
        </w:rPr>
        <w:t>žby (Objednávky) Objednatelem akceptová</w:t>
      </w:r>
      <w:r w:rsidRPr="00BF3505">
        <w:rPr>
          <w:rFonts w:ascii="Arial" w:hAnsi="Arial"/>
          <w:sz w:val="22"/>
          <w:szCs w:val="22"/>
        </w:rPr>
        <w:t>no</w:t>
      </w:r>
      <w:r w:rsidR="00080677" w:rsidRPr="00BF3505">
        <w:rPr>
          <w:rFonts w:ascii="Arial" w:hAnsi="Arial"/>
          <w:sz w:val="22"/>
          <w:szCs w:val="22"/>
        </w:rPr>
        <w:t xml:space="preserve"> na základě akceptačního protokolu</w:t>
      </w:r>
      <w:r w:rsidRPr="00BF3505">
        <w:rPr>
          <w:rFonts w:ascii="Arial" w:hAnsi="Arial"/>
          <w:sz w:val="22"/>
          <w:szCs w:val="22"/>
        </w:rPr>
        <w:t>.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Faktury Poskytovatele musí obsahovat všechny náležitosti řádn</w:t>
      </w:r>
      <w:r w:rsidRPr="00BF3505">
        <w:rPr>
          <w:rFonts w:ascii="Arial" w:hAnsi="Arial"/>
          <w:sz w:val="22"/>
          <w:szCs w:val="22"/>
        </w:rPr>
        <w:t>ého da</w:t>
      </w:r>
      <w:r w:rsidRPr="00080677">
        <w:rPr>
          <w:rFonts w:ascii="Arial" w:hAnsi="Arial"/>
          <w:sz w:val="22"/>
          <w:szCs w:val="22"/>
        </w:rPr>
        <w:t>ňov</w:t>
      </w:r>
      <w:r w:rsidRPr="00BF3505">
        <w:rPr>
          <w:rFonts w:ascii="Arial" w:hAnsi="Arial"/>
          <w:sz w:val="22"/>
          <w:szCs w:val="22"/>
        </w:rPr>
        <w:t xml:space="preserve">ého a </w:t>
      </w:r>
      <w:r w:rsidRPr="00080677">
        <w:rPr>
          <w:rFonts w:ascii="Arial" w:hAnsi="Arial"/>
          <w:sz w:val="22"/>
          <w:szCs w:val="22"/>
        </w:rPr>
        <w:t>účetního dokladu v souladu se zákonem č. 235/2004 Sb., o dani z př</w:t>
      </w:r>
      <w:r w:rsidRPr="00BF3505">
        <w:rPr>
          <w:rFonts w:ascii="Arial" w:hAnsi="Arial"/>
          <w:sz w:val="22"/>
          <w:szCs w:val="22"/>
        </w:rPr>
        <w:t xml:space="preserve">idané </w:t>
      </w:r>
      <w:r w:rsidRPr="00080677">
        <w:rPr>
          <w:rFonts w:ascii="Arial" w:hAnsi="Arial"/>
          <w:sz w:val="22"/>
          <w:szCs w:val="22"/>
        </w:rPr>
        <w:t>hodnoty ve znění pozdějších předpisů, číslo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 xml:space="preserve">to Smlouvy (případně číslo Objednávky), předmět fakturace, fakturovanou částku </w:t>
      </w:r>
      <w:r w:rsidRPr="00283FC9">
        <w:rPr>
          <w:rFonts w:ascii="Arial" w:hAnsi="Arial"/>
          <w:sz w:val="22"/>
          <w:szCs w:val="22"/>
        </w:rPr>
        <w:t>(sníženou o případnou smluvní pokutu)</w:t>
      </w:r>
      <w:r w:rsidRPr="00BF3505">
        <w:rPr>
          <w:rFonts w:ascii="Arial" w:hAnsi="Arial"/>
          <w:sz w:val="22"/>
          <w:szCs w:val="22"/>
        </w:rPr>
        <w:t>.  Ned</w:t>
      </w:r>
      <w:r w:rsidRPr="00080677">
        <w:rPr>
          <w:rFonts w:ascii="Arial" w:hAnsi="Arial"/>
          <w:sz w:val="22"/>
          <w:szCs w:val="22"/>
        </w:rPr>
        <w:t>ílnou přílohou faktur jsou Výkazy a Akceptační protokoly podepsan</w:t>
      </w:r>
      <w:r w:rsidRPr="00BF3505">
        <w:rPr>
          <w:rFonts w:ascii="Arial" w:hAnsi="Arial"/>
          <w:sz w:val="22"/>
          <w:szCs w:val="22"/>
        </w:rPr>
        <w:t>é opr</w:t>
      </w:r>
      <w:r w:rsidRPr="00080677">
        <w:rPr>
          <w:rFonts w:ascii="Arial" w:hAnsi="Arial"/>
          <w:sz w:val="22"/>
          <w:szCs w:val="22"/>
        </w:rPr>
        <w:t xml:space="preserve">ávněnými zástupci obou smluvních stran. 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Pokud faktura neobsahuje všechny zákonem nebo Smlouvou stanoven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náležitosti, nebo obsahuje vyšší poč</w:t>
      </w:r>
      <w:r w:rsidRPr="00BF3505">
        <w:rPr>
          <w:rFonts w:ascii="Arial" w:hAnsi="Arial"/>
          <w:sz w:val="22"/>
          <w:szCs w:val="22"/>
        </w:rPr>
        <w:t>et PD ne</w:t>
      </w:r>
      <w:r w:rsidRPr="00080677">
        <w:rPr>
          <w:rFonts w:ascii="Arial" w:hAnsi="Arial"/>
          <w:sz w:val="22"/>
          <w:szCs w:val="22"/>
        </w:rPr>
        <w:t>ž je poč</w:t>
      </w:r>
      <w:r w:rsidRPr="00BF3505">
        <w:rPr>
          <w:rFonts w:ascii="Arial" w:hAnsi="Arial"/>
          <w:sz w:val="22"/>
          <w:szCs w:val="22"/>
        </w:rPr>
        <w:t>et PD v</w:t>
      </w:r>
      <w:r w:rsidRPr="00080677">
        <w:rPr>
          <w:rFonts w:ascii="Arial" w:hAnsi="Arial"/>
          <w:sz w:val="22"/>
          <w:szCs w:val="22"/>
        </w:rPr>
        <w:t xml:space="preserve"> souladu </w:t>
      </w:r>
      <w:r w:rsidR="00580196">
        <w:rPr>
          <w:rFonts w:ascii="Arial" w:hAnsi="Arial"/>
          <w:sz w:val="22"/>
          <w:szCs w:val="22"/>
        </w:rPr>
        <w:t xml:space="preserve">s čl. 7 odst. 1 </w:t>
      </w:r>
      <w:r w:rsidRPr="00080677">
        <w:rPr>
          <w:rFonts w:ascii="Arial" w:hAnsi="Arial"/>
          <w:sz w:val="22"/>
          <w:szCs w:val="22"/>
        </w:rPr>
        <w:t>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Smlouvy, je Objednatel oprávněn ji do data splatnosti vrátit s tím, že Poskytovatel je pot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povinen vystavit novou fakturu s nový</w:t>
      </w:r>
      <w:r w:rsidRPr="00BF3505">
        <w:rPr>
          <w:rFonts w:ascii="Arial" w:hAnsi="Arial"/>
          <w:sz w:val="22"/>
          <w:szCs w:val="22"/>
        </w:rPr>
        <w:t>m term</w:t>
      </w:r>
      <w:r w:rsidRPr="00080677">
        <w:rPr>
          <w:rFonts w:ascii="Arial" w:hAnsi="Arial"/>
          <w:sz w:val="22"/>
          <w:szCs w:val="22"/>
        </w:rPr>
        <w:t>ínem splatnosti. V takov</w:t>
      </w:r>
      <w:r w:rsidRPr="00BF3505">
        <w:rPr>
          <w:rFonts w:ascii="Arial" w:hAnsi="Arial"/>
          <w:sz w:val="22"/>
          <w:szCs w:val="22"/>
        </w:rPr>
        <w:t>ém p</w:t>
      </w:r>
      <w:r w:rsidRPr="00080677">
        <w:rPr>
          <w:rFonts w:ascii="Arial" w:hAnsi="Arial"/>
          <w:sz w:val="22"/>
          <w:szCs w:val="22"/>
        </w:rPr>
        <w:t xml:space="preserve">řípadě </w:t>
      </w:r>
      <w:r w:rsidRPr="00BF3505">
        <w:rPr>
          <w:rFonts w:ascii="Arial" w:hAnsi="Arial"/>
          <w:sz w:val="22"/>
          <w:szCs w:val="22"/>
        </w:rPr>
        <w:t>nen</w:t>
      </w:r>
      <w:r w:rsidRPr="00080677">
        <w:rPr>
          <w:rFonts w:ascii="Arial" w:hAnsi="Arial"/>
          <w:sz w:val="22"/>
          <w:szCs w:val="22"/>
        </w:rPr>
        <w:t>í Objednatel v prodlení s úhradou.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t>Splatnost faktury je dohodou smluvních stran stanovena na 30 kalendářních dnů ode dne jejich prokazateln</w:t>
      </w:r>
      <w:r w:rsidRPr="00BF3505">
        <w:rPr>
          <w:rFonts w:ascii="Arial" w:hAnsi="Arial"/>
          <w:sz w:val="22"/>
          <w:szCs w:val="22"/>
        </w:rPr>
        <w:t>ého doru</w:t>
      </w:r>
      <w:r w:rsidRPr="00080677">
        <w:rPr>
          <w:rFonts w:ascii="Arial" w:hAnsi="Arial"/>
          <w:sz w:val="22"/>
          <w:szCs w:val="22"/>
        </w:rPr>
        <w:t>čení Objednateli. Zaplacením se pro úč</w:t>
      </w:r>
      <w:r w:rsidRPr="00BF3505">
        <w:rPr>
          <w:rFonts w:ascii="Arial" w:hAnsi="Arial"/>
          <w:sz w:val="22"/>
          <w:szCs w:val="22"/>
        </w:rPr>
        <w:t>ely té</w:t>
      </w:r>
      <w:r w:rsidRPr="00080677">
        <w:rPr>
          <w:rFonts w:ascii="Arial" w:hAnsi="Arial"/>
          <w:sz w:val="22"/>
          <w:szCs w:val="22"/>
        </w:rPr>
        <w:t>to smlouvy rozumí odepsání příslušné částky z účtu Objednatele na účet Poskytovatele.</w:t>
      </w:r>
    </w:p>
    <w:p w:rsidR="00191B46" w:rsidRPr="00D4626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t>Objednatel neposkytuje zálohy.</w:t>
      </w:r>
    </w:p>
    <w:p w:rsidR="00191B46" w:rsidRDefault="009406BD">
      <w:pPr>
        <w:pStyle w:val="RLlneksmlouvy"/>
        <w:keepNext w:val="0"/>
        <w:numPr>
          <w:ilvl w:val="0"/>
          <w:numId w:val="20"/>
        </w:numPr>
        <w:rPr>
          <w:rFonts w:ascii="Arial" w:eastAsia="Arial" w:hAnsi="Arial" w:cs="Arial"/>
          <w:caps/>
        </w:rPr>
      </w:pPr>
      <w:r>
        <w:rPr>
          <w:rFonts w:ascii="Arial" w:hAnsi="Arial"/>
          <w:caps/>
        </w:rPr>
        <w:t>Práva a povinnosti smluvních stran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Smluvní strany jsou povinny se vzájemně informovat o všech okolnostech důležitých pro řádn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a včasn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plnění předmětu Smlouvy a poskytovat si nezbytnou součinnost.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Objednatel se zavazuje poskytnout Poskytovateli všechny nezbytn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podklady pro plnění předmětu Smlouvy. Poskytovatel je povinen Objednatele neprodleně informovat o jakýchkoliv okolnostech,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 xml:space="preserve">mohou ohrozit plnění předmětu Smlouvy. 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Objednatel není povinen převzít plnění předmětu Smlouvy, pokud není předá</w:t>
      </w:r>
      <w:r w:rsidRPr="00BF3505">
        <w:rPr>
          <w:rFonts w:ascii="Arial" w:hAnsi="Arial"/>
          <w:sz w:val="22"/>
          <w:szCs w:val="22"/>
        </w:rPr>
        <w:t>no v</w:t>
      </w:r>
      <w:r w:rsidRPr="00080677">
        <w:rPr>
          <w:rFonts w:ascii="Arial" w:hAnsi="Arial"/>
          <w:sz w:val="22"/>
          <w:szCs w:val="22"/>
        </w:rPr>
        <w:t>č</w:t>
      </w:r>
      <w:r w:rsidRPr="00BF3505">
        <w:rPr>
          <w:rFonts w:ascii="Arial" w:hAnsi="Arial"/>
          <w:sz w:val="22"/>
          <w:szCs w:val="22"/>
        </w:rPr>
        <w:t>as a v</w:t>
      </w:r>
      <w:r w:rsidRPr="00080677">
        <w:rPr>
          <w:rFonts w:ascii="Arial" w:hAnsi="Arial"/>
          <w:sz w:val="22"/>
          <w:szCs w:val="22"/>
        </w:rPr>
        <w:t xml:space="preserve"> souladu s touto Smlouvou. 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Obě strany se zavazují případn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změny či doplňky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 činit písemně v souladu se ZVZ, bude-li to třeba pro řádn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a včasn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 xml:space="preserve">plnění předmětu Smlouvy. </w:t>
      </w:r>
    </w:p>
    <w:p w:rsidR="00191B46" w:rsidRPr="000B1122" w:rsidRDefault="009406BD">
      <w:pPr>
        <w:pStyle w:val="RLlneksmlouvy"/>
        <w:keepNext w:val="0"/>
        <w:numPr>
          <w:ilvl w:val="0"/>
          <w:numId w:val="21"/>
        </w:numPr>
        <w:rPr>
          <w:rFonts w:ascii="Arial" w:eastAsia="Arial" w:hAnsi="Arial" w:cs="Arial"/>
          <w:caps/>
        </w:rPr>
      </w:pPr>
      <w:r w:rsidRPr="00080677">
        <w:rPr>
          <w:rFonts w:ascii="Arial" w:hAnsi="Arial"/>
          <w:caps/>
        </w:rPr>
        <w:t>smluvní pokuty a náhrada škody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 xml:space="preserve">V případě nedodržení termínu zahájení řešení požadavku na Uživatelskou podporu </w:t>
      </w:r>
      <w:r w:rsidR="00580196">
        <w:rPr>
          <w:rFonts w:ascii="Arial" w:hAnsi="Arial"/>
          <w:sz w:val="22"/>
          <w:szCs w:val="22"/>
        </w:rPr>
        <w:t xml:space="preserve">dle čl. 6 odstavce 6.3 </w:t>
      </w:r>
      <w:r w:rsidRPr="00080677">
        <w:rPr>
          <w:rFonts w:ascii="Arial" w:hAnsi="Arial"/>
          <w:sz w:val="22"/>
          <w:szCs w:val="22"/>
        </w:rPr>
        <w:t>Smlouvy je Poskytovatel povinen zaplatit Objednateli smluvní pokutu ve výši 10.000,- Kč (slovy: deset tisíc korun českých) za každý i započatý den prodlení.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lastRenderedPageBreak/>
        <w:t>V případě nedodržení termínů souvisejících s plněním Ad-hoc služby resp. termínu splnění stanoven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 v</w:t>
      </w:r>
      <w:r w:rsidR="00580196">
        <w:rPr>
          <w:rFonts w:ascii="Arial" w:hAnsi="Arial"/>
          <w:sz w:val="22"/>
          <w:szCs w:val="22"/>
        </w:rPr>
        <w:t> </w:t>
      </w:r>
      <w:r w:rsidRPr="00080677">
        <w:rPr>
          <w:rFonts w:ascii="Arial" w:hAnsi="Arial"/>
          <w:sz w:val="22"/>
          <w:szCs w:val="22"/>
        </w:rPr>
        <w:t>Objednávce</w:t>
      </w:r>
      <w:r w:rsidR="00580196">
        <w:rPr>
          <w:rFonts w:ascii="Arial" w:hAnsi="Arial"/>
          <w:sz w:val="22"/>
          <w:szCs w:val="22"/>
        </w:rPr>
        <w:t xml:space="preserve"> dle čl. 6 odst. 6.5</w:t>
      </w:r>
      <w:r w:rsidRPr="00D46267">
        <w:rPr>
          <w:rFonts w:ascii="Arial" w:hAnsi="Arial"/>
          <w:sz w:val="22"/>
          <w:szCs w:val="22"/>
        </w:rPr>
        <w:t xml:space="preserve"> Smlouvy, je Poskytovatel povinen zaplatit Objednateli smluvní pokutu ve výši 10.000,- Kč (slovy: deset tisíc korun českých) za každý i započatý den prodlení.</w:t>
      </w:r>
    </w:p>
    <w:p w:rsidR="00191B46" w:rsidRPr="00080677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V  případě prodlení Poskytovatele s předáním dokumentovaného zdrojov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 k</w:t>
      </w:r>
      <w:r w:rsidRPr="00BF3505">
        <w:rPr>
          <w:rFonts w:ascii="Arial" w:hAnsi="Arial"/>
          <w:sz w:val="22"/>
          <w:szCs w:val="22"/>
        </w:rPr>
        <w:t>ó</w:t>
      </w:r>
      <w:r w:rsidRPr="00080677">
        <w:rPr>
          <w:rFonts w:ascii="Arial" w:hAnsi="Arial"/>
          <w:sz w:val="22"/>
          <w:szCs w:val="22"/>
        </w:rPr>
        <w:t xml:space="preserve">du podle </w:t>
      </w:r>
      <w:r w:rsidR="00580196">
        <w:rPr>
          <w:rFonts w:ascii="Arial" w:hAnsi="Arial"/>
          <w:sz w:val="22"/>
          <w:szCs w:val="22"/>
        </w:rPr>
        <w:t>čl. 11 odst. 5</w:t>
      </w:r>
      <w:r w:rsidRPr="00080677">
        <w:rPr>
          <w:rFonts w:ascii="Arial" w:hAnsi="Arial"/>
          <w:sz w:val="22"/>
          <w:szCs w:val="22"/>
        </w:rPr>
        <w:t>.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 vzn</w:t>
      </w:r>
      <w:r w:rsidRPr="000B1122">
        <w:rPr>
          <w:rFonts w:ascii="Arial" w:hAnsi="Arial"/>
          <w:sz w:val="22"/>
          <w:szCs w:val="22"/>
        </w:rPr>
        <w:t>iká Objednateli nárok na smluvní pokutu ve výši 10.000,- Kč (slovy: deset tisíc korun českých) za každý i započatý den prodlení.</w:t>
      </w:r>
    </w:p>
    <w:p w:rsidR="00191B46" w:rsidRPr="000B1122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 xml:space="preserve">Poskytovatel je povinen uhradit Objednateli smluvní pokutu ve výši 100.000,- Kč (slovy: sto tisíc korun českých), za </w:t>
      </w:r>
      <w:r w:rsidRPr="000B1122">
        <w:rPr>
          <w:rFonts w:ascii="Arial" w:hAnsi="Arial"/>
          <w:sz w:val="22"/>
          <w:szCs w:val="22"/>
        </w:rPr>
        <w:t>porušení povinnosti mlčenlivosti specifikovan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 xml:space="preserve">dle </w:t>
      </w:r>
      <w:r w:rsidR="00580196">
        <w:rPr>
          <w:rFonts w:ascii="Arial" w:hAnsi="Arial"/>
          <w:sz w:val="22"/>
          <w:szCs w:val="22"/>
        </w:rPr>
        <w:t>čl. 13</w:t>
      </w:r>
      <w:r w:rsidRPr="00080677">
        <w:rPr>
          <w:rFonts w:ascii="Arial" w:hAnsi="Arial"/>
          <w:sz w:val="22"/>
          <w:szCs w:val="22"/>
        </w:rPr>
        <w:t xml:space="preserve"> Smlouvy, a to za každý jednotlivý případ porušení povinnosti.</w:t>
      </w:r>
    </w:p>
    <w:p w:rsidR="00191B46" w:rsidRPr="000B1122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t xml:space="preserve">V případě prodlení Objednatele s úhradou Ceny je Poskytovatel oprávněn požadovat úrok z prodlení ve výši 0,01% z dlužné částky za každý </w:t>
      </w:r>
      <w:r w:rsidRPr="00080677">
        <w:rPr>
          <w:rFonts w:ascii="Arial" w:hAnsi="Arial"/>
          <w:sz w:val="22"/>
          <w:szCs w:val="22"/>
        </w:rPr>
        <w:t xml:space="preserve">den prodlení za předpokladu, že Objednatele </w:t>
      </w:r>
      <w:r w:rsidR="00080677" w:rsidRPr="00080677">
        <w:rPr>
          <w:rFonts w:ascii="Arial" w:hAnsi="Arial"/>
          <w:sz w:val="22"/>
          <w:szCs w:val="22"/>
        </w:rPr>
        <w:t xml:space="preserve">prokazatelně </w:t>
      </w:r>
      <w:r w:rsidRPr="00080677">
        <w:rPr>
          <w:rFonts w:ascii="Arial" w:hAnsi="Arial"/>
          <w:sz w:val="22"/>
          <w:szCs w:val="22"/>
        </w:rPr>
        <w:t>písemně vyzval k úhradě dlužné částky a Objednatel nezjednal nápravu ani dodatečně ve lhůtě 5 pracovních dnů ode dne obdržení výzvy Poskytovatele.</w:t>
      </w:r>
    </w:p>
    <w:p w:rsidR="00191B46" w:rsidRPr="000B1122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>Každá ze smluvních stran je oprávněna požadovat náhradu škody v pln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výši i v případě, že se jedná o porušení povinnosti, na kterou se dle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 vztahuje smluvní pokuta.</w:t>
      </w:r>
    </w:p>
    <w:p w:rsidR="00191B46" w:rsidRPr="000B1122" w:rsidRDefault="009406BD">
      <w:pPr>
        <w:pStyle w:val="RLTextlnkuslovan"/>
        <w:numPr>
          <w:ilvl w:val="1"/>
          <w:numId w:val="10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 xml:space="preserve">Každá smluvní pokuta je splatná </w:t>
      </w:r>
      <w:r w:rsidRPr="00BF3505">
        <w:rPr>
          <w:rFonts w:ascii="Arial" w:hAnsi="Arial"/>
          <w:sz w:val="22"/>
          <w:szCs w:val="22"/>
        </w:rPr>
        <w:t>ve lh</w:t>
      </w:r>
      <w:r w:rsidRPr="00080677">
        <w:rPr>
          <w:rFonts w:ascii="Arial" w:hAnsi="Arial"/>
          <w:sz w:val="22"/>
          <w:szCs w:val="22"/>
        </w:rPr>
        <w:t>ůtě 15 dnů od doručení písemn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výzvy k jejímu zaplacení straně povinn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, a to formou bezhotovostního převodu</w:t>
      </w:r>
      <w:r w:rsidRPr="000B1122">
        <w:rPr>
          <w:rFonts w:ascii="Arial" w:hAnsi="Arial"/>
          <w:sz w:val="22"/>
          <w:szCs w:val="22"/>
        </w:rPr>
        <w:t xml:space="preserve"> na bankovní úč</w:t>
      </w:r>
      <w:r w:rsidRPr="00BF3505">
        <w:rPr>
          <w:rFonts w:ascii="Arial" w:hAnsi="Arial"/>
          <w:sz w:val="22"/>
          <w:szCs w:val="22"/>
        </w:rPr>
        <w:t>et opr</w:t>
      </w:r>
      <w:r w:rsidRPr="00080677">
        <w:rPr>
          <w:rFonts w:ascii="Arial" w:hAnsi="Arial"/>
          <w:sz w:val="22"/>
          <w:szCs w:val="22"/>
        </w:rPr>
        <w:t>ávněn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smluvní strany uvedený na první straně Smlouvy.</w:t>
      </w:r>
    </w:p>
    <w:p w:rsidR="00191B46" w:rsidRPr="00080677" w:rsidRDefault="009406BD">
      <w:pPr>
        <w:pStyle w:val="RLlneksmlouvy"/>
        <w:keepNext w:val="0"/>
        <w:numPr>
          <w:ilvl w:val="0"/>
          <w:numId w:val="22"/>
        </w:numPr>
        <w:rPr>
          <w:rFonts w:ascii="Arial" w:eastAsia="Arial" w:hAnsi="Arial" w:cs="Arial"/>
          <w:caps/>
        </w:rPr>
      </w:pPr>
      <w:r w:rsidRPr="00080677">
        <w:rPr>
          <w:rFonts w:ascii="Arial" w:hAnsi="Arial"/>
          <w:caps/>
        </w:rPr>
        <w:t xml:space="preserve"> pojištění odpovědnosti za škodu</w:t>
      </w:r>
    </w:p>
    <w:p w:rsidR="00191B46" w:rsidRPr="000B1122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 xml:space="preserve">Poskytovatel tímto prohlašuje, že je pojištěn z titulu odpovědnosti za způsobenou škodu do výše </w:t>
      </w:r>
      <w:r w:rsidRPr="0064246F">
        <w:rPr>
          <w:rFonts w:ascii="Arial" w:hAnsi="Arial"/>
          <w:sz w:val="22"/>
          <w:szCs w:val="22"/>
        </w:rPr>
        <w:t xml:space="preserve">minimálně </w:t>
      </w:r>
      <w:r w:rsidR="005D5A38">
        <w:rPr>
          <w:rFonts w:ascii="Arial" w:hAnsi="Arial"/>
          <w:sz w:val="22"/>
          <w:szCs w:val="22"/>
        </w:rPr>
        <w:t>1</w:t>
      </w:r>
      <w:r w:rsidRPr="0064246F">
        <w:rPr>
          <w:rFonts w:ascii="Arial" w:hAnsi="Arial"/>
          <w:sz w:val="22"/>
          <w:szCs w:val="22"/>
        </w:rPr>
        <w:t>.000.000,- Kč a</w:t>
      </w:r>
      <w:r w:rsidRPr="00080677">
        <w:rPr>
          <w:rFonts w:ascii="Arial" w:hAnsi="Arial"/>
          <w:sz w:val="22"/>
          <w:szCs w:val="22"/>
        </w:rPr>
        <w:t xml:space="preserve"> zavazuje se toto pojiště</w:t>
      </w:r>
      <w:r w:rsidRPr="000B1122">
        <w:rPr>
          <w:rFonts w:ascii="Arial" w:hAnsi="Arial"/>
          <w:sz w:val="22"/>
          <w:szCs w:val="22"/>
        </w:rPr>
        <w:t>ní udržovat v platnosti po celou dobu účinnosti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smlouvy.</w:t>
      </w:r>
    </w:p>
    <w:p w:rsidR="00191B46" w:rsidRPr="00080677" w:rsidRDefault="009406BD">
      <w:pPr>
        <w:pStyle w:val="RLlneksmlouvy"/>
        <w:keepNext w:val="0"/>
        <w:numPr>
          <w:ilvl w:val="0"/>
          <w:numId w:val="24"/>
        </w:numPr>
        <w:rPr>
          <w:rFonts w:ascii="Arial" w:eastAsia="Arial" w:hAnsi="Arial" w:cs="Arial"/>
          <w:caps/>
        </w:rPr>
      </w:pPr>
      <w:r w:rsidRPr="00080677">
        <w:rPr>
          <w:rFonts w:ascii="Arial" w:hAnsi="Arial"/>
          <w:caps/>
        </w:rPr>
        <w:t>Autorská práva, přechod vlastnictví a licenční ujednání</w:t>
      </w:r>
    </w:p>
    <w:p w:rsidR="00191B46" w:rsidRPr="00BF3505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BF3505">
        <w:rPr>
          <w:rFonts w:ascii="Arial" w:hAnsi="Arial"/>
          <w:sz w:val="22"/>
          <w:szCs w:val="22"/>
        </w:rPr>
        <w:t>Pro p</w:t>
      </w:r>
      <w:r w:rsidRPr="00080677">
        <w:rPr>
          <w:rFonts w:ascii="Arial" w:hAnsi="Arial"/>
          <w:sz w:val="22"/>
          <w:szCs w:val="22"/>
        </w:rPr>
        <w:t>ří</w:t>
      </w:r>
      <w:r w:rsidRPr="00BF3505">
        <w:rPr>
          <w:rFonts w:ascii="Arial" w:hAnsi="Arial"/>
          <w:sz w:val="22"/>
          <w:szCs w:val="22"/>
        </w:rPr>
        <w:t xml:space="preserve">pad, </w:t>
      </w:r>
      <w:r w:rsidRPr="00080677">
        <w:rPr>
          <w:rFonts w:ascii="Arial" w:hAnsi="Arial"/>
          <w:sz w:val="22"/>
          <w:szCs w:val="22"/>
        </w:rPr>
        <w:t>že výsledkem činnosti Poskytovatele dle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 je dílo,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naplňuje znaky díla dle zákona č. 121/2000 Sb., o právu au</w:t>
      </w:r>
      <w:r w:rsidRPr="000B1122">
        <w:rPr>
          <w:rFonts w:ascii="Arial" w:hAnsi="Arial"/>
          <w:sz w:val="22"/>
          <w:szCs w:val="22"/>
        </w:rPr>
        <w:t>torsk</w:t>
      </w:r>
      <w:r w:rsidRPr="00BF3505">
        <w:rPr>
          <w:rFonts w:ascii="Arial" w:hAnsi="Arial"/>
          <w:sz w:val="22"/>
          <w:szCs w:val="22"/>
        </w:rPr>
        <w:t>ém, o pr</w:t>
      </w:r>
      <w:r w:rsidRPr="00080677">
        <w:rPr>
          <w:rFonts w:ascii="Arial" w:hAnsi="Arial"/>
          <w:sz w:val="22"/>
          <w:szCs w:val="22"/>
        </w:rPr>
        <w:t>ávech související</w:t>
      </w:r>
      <w:r w:rsidRPr="00BF3505">
        <w:rPr>
          <w:rFonts w:ascii="Arial" w:hAnsi="Arial"/>
          <w:sz w:val="22"/>
          <w:szCs w:val="22"/>
        </w:rPr>
        <w:t>ch s</w:t>
      </w:r>
      <w:r w:rsidRPr="00080677">
        <w:rPr>
          <w:rFonts w:ascii="Arial" w:hAnsi="Arial"/>
          <w:sz w:val="22"/>
          <w:szCs w:val="22"/>
        </w:rPr>
        <w:t> právem autorským a o změně některých zákonů (autorský zákon) ve znění pozdějších předpisů</w:t>
      </w:r>
      <w:r w:rsidRPr="00BF3505">
        <w:rPr>
          <w:rFonts w:ascii="Arial" w:hAnsi="Arial"/>
          <w:sz w:val="22"/>
          <w:szCs w:val="22"/>
        </w:rPr>
        <w:t xml:space="preserve">:   </w:t>
      </w:r>
    </w:p>
    <w:p w:rsidR="00191B46" w:rsidRPr="00080677" w:rsidRDefault="009406BD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Poskytovatel prohlašuje, že je oprávněn vykonávat svým jm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nem a na svůj účet majetková práva autorů k dílu a že má souhlas auto</w:t>
      </w:r>
      <w:r w:rsidRPr="000B1122">
        <w:rPr>
          <w:rFonts w:ascii="Arial" w:hAnsi="Arial"/>
          <w:sz w:val="22"/>
          <w:szCs w:val="22"/>
        </w:rPr>
        <w:t>rů k uzavření následujících licenčních ujednání; toto prohlášení zahrnuje i taková práva autorů, která by vytvořením díla teprve vznikla;</w:t>
      </w:r>
    </w:p>
    <w:p w:rsidR="00191B46" w:rsidRPr="000B1122" w:rsidRDefault="009406BD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Poskytovatel díla poskytuje Objednateli nevypověditelné oprávnění ke všem v úvahu př</w:t>
      </w:r>
      <w:r w:rsidRPr="00BF3505">
        <w:rPr>
          <w:rFonts w:ascii="Arial" w:hAnsi="Arial"/>
          <w:sz w:val="22"/>
          <w:szCs w:val="22"/>
        </w:rPr>
        <w:t>ich</w:t>
      </w:r>
      <w:r w:rsidRPr="00080677">
        <w:rPr>
          <w:rFonts w:ascii="Arial" w:hAnsi="Arial"/>
          <w:sz w:val="22"/>
          <w:szCs w:val="22"/>
        </w:rPr>
        <w:t>ázejícím způ</w:t>
      </w:r>
      <w:r w:rsidRPr="00BF3505">
        <w:rPr>
          <w:rFonts w:ascii="Arial" w:hAnsi="Arial"/>
          <w:sz w:val="22"/>
          <w:szCs w:val="22"/>
        </w:rPr>
        <w:t>sob</w:t>
      </w:r>
      <w:r w:rsidRPr="00080677">
        <w:rPr>
          <w:rFonts w:ascii="Arial" w:hAnsi="Arial"/>
          <w:sz w:val="22"/>
          <w:szCs w:val="22"/>
        </w:rPr>
        <w:t>ů</w:t>
      </w:r>
      <w:r w:rsidRPr="00BF3505">
        <w:rPr>
          <w:rFonts w:ascii="Arial" w:hAnsi="Arial"/>
          <w:sz w:val="22"/>
          <w:szCs w:val="22"/>
        </w:rPr>
        <w:t>m u</w:t>
      </w:r>
      <w:r w:rsidRPr="00080677">
        <w:rPr>
          <w:rFonts w:ascii="Arial" w:hAnsi="Arial"/>
          <w:sz w:val="22"/>
          <w:szCs w:val="22"/>
        </w:rPr>
        <w:t>žití díla (l</w:t>
      </w:r>
      <w:r w:rsidRPr="000B1122">
        <w:rPr>
          <w:rFonts w:ascii="Arial" w:hAnsi="Arial"/>
          <w:sz w:val="22"/>
          <w:szCs w:val="22"/>
        </w:rPr>
        <w:t>icenci) a bez jak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hokoliv omezení, a to zejm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na pokud jde o územní, časový nebo množstevní rozsah užití;</w:t>
      </w:r>
    </w:p>
    <w:p w:rsidR="00191B46" w:rsidRPr="00080677" w:rsidRDefault="009406BD">
      <w:pPr>
        <w:pStyle w:val="RLTextlnkuslovan"/>
        <w:numPr>
          <w:ilvl w:val="2"/>
          <w:numId w:val="23"/>
        </w:numPr>
        <w:rPr>
          <w:rStyle w:val="Hyperlink0"/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>Smluvní strany se výslovně dohodly, že cena za poskytnutí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 xml:space="preserve">to licence Poskytovatele je již zahrnuta v Ceně podle </w:t>
      </w:r>
      <w:r w:rsidR="00E63B0E">
        <w:rPr>
          <w:rFonts w:ascii="Arial" w:hAnsi="Arial"/>
          <w:sz w:val="22"/>
          <w:szCs w:val="22"/>
        </w:rPr>
        <w:t>čl. 7;</w:t>
      </w:r>
    </w:p>
    <w:p w:rsidR="00191B46" w:rsidRPr="00080677" w:rsidRDefault="009406BD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 xml:space="preserve">Poskytovatel díla poskytuje tuto licenci Objednateli díla (nabyvateli licence) jako výhradní, kdy se zavazuje neposkytnout licenci třetí osobě </w:t>
      </w:r>
      <w:r w:rsidRPr="00BF3505">
        <w:rPr>
          <w:rFonts w:ascii="Arial" w:hAnsi="Arial"/>
          <w:sz w:val="22"/>
          <w:szCs w:val="22"/>
        </w:rPr>
        <w:t>a d</w:t>
      </w:r>
      <w:r w:rsidRPr="00080677">
        <w:rPr>
          <w:rFonts w:ascii="Arial" w:hAnsi="Arial"/>
          <w:sz w:val="22"/>
          <w:szCs w:val="22"/>
        </w:rPr>
        <w:t>í</w:t>
      </w:r>
      <w:r w:rsidRPr="00BF3505">
        <w:rPr>
          <w:rFonts w:ascii="Arial" w:hAnsi="Arial"/>
          <w:sz w:val="22"/>
          <w:szCs w:val="22"/>
        </w:rPr>
        <w:t>lo s</w:t>
      </w:r>
      <w:r w:rsidRPr="00080677">
        <w:rPr>
          <w:rFonts w:ascii="Arial" w:hAnsi="Arial"/>
          <w:sz w:val="22"/>
          <w:szCs w:val="22"/>
        </w:rPr>
        <w:t>á</w:t>
      </w:r>
      <w:r w:rsidRPr="00BF3505">
        <w:rPr>
          <w:rFonts w:ascii="Arial" w:hAnsi="Arial"/>
          <w:sz w:val="22"/>
          <w:szCs w:val="22"/>
        </w:rPr>
        <w:t>m neu</w:t>
      </w:r>
      <w:r w:rsidRPr="00080677">
        <w:rPr>
          <w:rFonts w:ascii="Arial" w:hAnsi="Arial"/>
          <w:sz w:val="22"/>
          <w:szCs w:val="22"/>
        </w:rPr>
        <w:t>ží</w:t>
      </w:r>
      <w:r w:rsidRPr="00BF3505">
        <w:rPr>
          <w:rFonts w:ascii="Arial" w:hAnsi="Arial"/>
          <w:sz w:val="22"/>
          <w:szCs w:val="22"/>
        </w:rPr>
        <w:t>t;</w:t>
      </w:r>
    </w:p>
    <w:p w:rsidR="00191B46" w:rsidRPr="00080677" w:rsidRDefault="009406BD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lastRenderedPageBreak/>
        <w:t>Objednatel není povinen licenci využí</w:t>
      </w:r>
      <w:r w:rsidRPr="00BF3505">
        <w:rPr>
          <w:rFonts w:ascii="Arial" w:hAnsi="Arial"/>
          <w:sz w:val="22"/>
          <w:szCs w:val="22"/>
        </w:rPr>
        <w:t>t;</w:t>
      </w:r>
    </w:p>
    <w:p w:rsidR="00191B46" w:rsidRPr="00080677" w:rsidRDefault="009406BD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t xml:space="preserve">Objednatel díla (nabyvatel licence) je oprávněn práva tvořící </w:t>
      </w:r>
      <w:r w:rsidRPr="00BF3505">
        <w:rPr>
          <w:rFonts w:ascii="Arial" w:hAnsi="Arial"/>
          <w:sz w:val="22"/>
          <w:szCs w:val="22"/>
        </w:rPr>
        <w:t>sou</w:t>
      </w:r>
      <w:r w:rsidRPr="00080677">
        <w:rPr>
          <w:rFonts w:ascii="Arial" w:hAnsi="Arial"/>
          <w:sz w:val="22"/>
          <w:szCs w:val="22"/>
        </w:rPr>
        <w:t>část lice</w:t>
      </w:r>
      <w:r w:rsidRPr="000B1122">
        <w:rPr>
          <w:rFonts w:ascii="Arial" w:hAnsi="Arial"/>
          <w:sz w:val="22"/>
          <w:szCs w:val="22"/>
        </w:rPr>
        <w:t>nce zcela nebo zčásti jako podlicenci poskytnout třetí osobě;</w:t>
      </w:r>
    </w:p>
    <w:p w:rsidR="00191B46" w:rsidRPr="00D46267" w:rsidRDefault="009406BD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Objednatel díla (nabyvatel licence) je oprávněn upravit či jinak měnit dílo, jeho název nebo označení autorů, stejně jako spojit dílo s jiným dílem nebo zařadit dí</w:t>
      </w:r>
      <w:r w:rsidRPr="00BF3505">
        <w:rPr>
          <w:rFonts w:ascii="Arial" w:hAnsi="Arial"/>
          <w:sz w:val="22"/>
          <w:szCs w:val="22"/>
        </w:rPr>
        <w:t>lo do d</w:t>
      </w:r>
      <w:r w:rsidRPr="00080677">
        <w:rPr>
          <w:rFonts w:ascii="Arial" w:hAnsi="Arial"/>
          <w:sz w:val="22"/>
          <w:szCs w:val="22"/>
        </w:rPr>
        <w:t>íla souborn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ho, a to pří</w:t>
      </w:r>
      <w:r w:rsidRPr="000B1122">
        <w:rPr>
          <w:rFonts w:ascii="Arial" w:hAnsi="Arial"/>
          <w:sz w:val="22"/>
          <w:szCs w:val="22"/>
        </w:rPr>
        <w:t>mo nebo prostřednictvím třetích osob;</w:t>
      </w:r>
    </w:p>
    <w:p w:rsidR="00191B46" w:rsidRPr="000B1122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 xml:space="preserve">V případě plnění subdodavateli, jsou součástí poskytnutých licencí </w:t>
      </w:r>
      <w:r w:rsidRPr="00BF3505">
        <w:rPr>
          <w:rFonts w:ascii="Arial" w:hAnsi="Arial"/>
          <w:sz w:val="22"/>
          <w:szCs w:val="22"/>
        </w:rPr>
        <w:t>i p</w:t>
      </w:r>
      <w:r w:rsidRPr="00080677">
        <w:rPr>
          <w:rFonts w:ascii="Arial" w:hAnsi="Arial"/>
          <w:sz w:val="22"/>
          <w:szCs w:val="22"/>
        </w:rPr>
        <w:t>řípadná užívací práva subdodavatelů.</w:t>
      </w:r>
    </w:p>
    <w:p w:rsidR="00191B46" w:rsidRPr="000B1122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t>V případě, ž</w:t>
      </w:r>
      <w:r w:rsidRPr="00BF3505">
        <w:rPr>
          <w:rFonts w:ascii="Arial" w:hAnsi="Arial"/>
          <w:sz w:val="22"/>
          <w:szCs w:val="22"/>
        </w:rPr>
        <w:t>e sou</w:t>
      </w:r>
      <w:r w:rsidRPr="00080677">
        <w:rPr>
          <w:rFonts w:ascii="Arial" w:hAnsi="Arial"/>
          <w:sz w:val="22"/>
          <w:szCs w:val="22"/>
        </w:rPr>
        <w:t>částí plnění Poskytovatele podle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 jsou movit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věci,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se mají stát vlastnictvím Objednatele, nabývá Objednatel vlastnick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právo k těmto věcem dnem jejich protokolárního předání a převzetí Objednatelem.</w:t>
      </w:r>
    </w:p>
    <w:p w:rsidR="00191B46" w:rsidRPr="00080677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 xml:space="preserve">Veškerá </w:t>
      </w:r>
      <w:r w:rsidRPr="00BF3505">
        <w:rPr>
          <w:rFonts w:ascii="Arial" w:hAnsi="Arial"/>
          <w:sz w:val="22"/>
          <w:szCs w:val="22"/>
        </w:rPr>
        <w:t>opr</w:t>
      </w:r>
      <w:r w:rsidRPr="00080677">
        <w:rPr>
          <w:rFonts w:ascii="Arial" w:hAnsi="Arial"/>
          <w:sz w:val="22"/>
          <w:szCs w:val="22"/>
        </w:rPr>
        <w:t>ávnění dle výše uveden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 př</w:t>
      </w:r>
      <w:r w:rsidRPr="00BF3505">
        <w:rPr>
          <w:rFonts w:ascii="Arial" w:hAnsi="Arial"/>
          <w:sz w:val="22"/>
          <w:szCs w:val="22"/>
        </w:rPr>
        <w:t>ech</w:t>
      </w:r>
      <w:r w:rsidRPr="00080677">
        <w:rPr>
          <w:rFonts w:ascii="Arial" w:hAnsi="Arial"/>
          <w:sz w:val="22"/>
          <w:szCs w:val="22"/>
        </w:rPr>
        <w:t>ázejí na Objednatele okamžikem úpln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 zaplacení sjednan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ceny díla Poskytovateli, přičemž se vztahují i na případn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 xml:space="preserve">právní nástupce Objednatele. </w:t>
      </w:r>
    </w:p>
    <w:p w:rsidR="00191B46" w:rsidRPr="00080677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0B1122">
        <w:rPr>
          <w:rFonts w:ascii="Arial" w:hAnsi="Arial"/>
          <w:sz w:val="22"/>
          <w:szCs w:val="22"/>
        </w:rPr>
        <w:t>Poskytovatel je povinen předat Objednateli dokumentovaný zdrojový k</w:t>
      </w:r>
      <w:r w:rsidRPr="00BF3505">
        <w:rPr>
          <w:rFonts w:ascii="Arial" w:hAnsi="Arial"/>
          <w:sz w:val="22"/>
          <w:szCs w:val="22"/>
        </w:rPr>
        <w:t>ó</w:t>
      </w:r>
      <w:r w:rsidRPr="00080677">
        <w:rPr>
          <w:rFonts w:ascii="Arial" w:hAnsi="Arial"/>
          <w:sz w:val="22"/>
          <w:szCs w:val="22"/>
        </w:rPr>
        <w:t>d, pokud zdrojový k</w:t>
      </w:r>
      <w:r w:rsidRPr="00BF3505">
        <w:rPr>
          <w:rFonts w:ascii="Arial" w:hAnsi="Arial"/>
          <w:sz w:val="22"/>
          <w:szCs w:val="22"/>
        </w:rPr>
        <w:t>ód v</w:t>
      </w:r>
      <w:r w:rsidRPr="00080677">
        <w:rPr>
          <w:rFonts w:ascii="Arial" w:hAnsi="Arial"/>
          <w:sz w:val="22"/>
          <w:szCs w:val="22"/>
        </w:rPr>
        <w:t> rámci plnění vznikne s tím, že cena za něj je zahrnuta v Ceně dle čl. 7.</w:t>
      </w:r>
    </w:p>
    <w:p w:rsidR="00191B46" w:rsidRPr="00D46267" w:rsidRDefault="009406BD">
      <w:pPr>
        <w:pStyle w:val="RLlneksmlouvy"/>
        <w:keepNext w:val="0"/>
        <w:numPr>
          <w:ilvl w:val="0"/>
          <w:numId w:val="25"/>
        </w:numPr>
        <w:rPr>
          <w:rFonts w:ascii="Arial" w:eastAsia="Arial" w:hAnsi="Arial" w:cs="Arial"/>
          <w:caps/>
        </w:rPr>
      </w:pPr>
      <w:r w:rsidRPr="000B1122">
        <w:rPr>
          <w:rFonts w:ascii="Arial" w:hAnsi="Arial"/>
          <w:caps/>
        </w:rPr>
        <w:t>Oznámení a komunikace</w:t>
      </w:r>
    </w:p>
    <w:p w:rsidR="00191B46" w:rsidRPr="000B1122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>Veškerá ozná</w:t>
      </w:r>
      <w:r w:rsidRPr="00F62013">
        <w:rPr>
          <w:rFonts w:ascii="Arial" w:hAnsi="Arial"/>
          <w:sz w:val="22"/>
          <w:szCs w:val="22"/>
        </w:rPr>
        <w:t>mení, tj. jakákoliv komunikace na základě t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to Smlouvy, bude probí</w:t>
      </w:r>
      <w:r w:rsidRPr="00BF3505">
        <w:rPr>
          <w:rFonts w:ascii="Arial" w:hAnsi="Arial"/>
          <w:sz w:val="22"/>
          <w:szCs w:val="22"/>
        </w:rPr>
        <w:t>hat v</w:t>
      </w:r>
      <w:r w:rsidRPr="00080677">
        <w:rPr>
          <w:rFonts w:ascii="Arial" w:hAnsi="Arial"/>
          <w:sz w:val="22"/>
          <w:szCs w:val="22"/>
        </w:rPr>
        <w:t xml:space="preserve"> souladu s tímto článkem. </w:t>
      </w:r>
    </w:p>
    <w:p w:rsidR="00191B46" w:rsidRPr="00EF6F67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 w:rsidRPr="00D46267">
        <w:rPr>
          <w:rFonts w:ascii="Arial" w:hAnsi="Arial"/>
          <w:sz w:val="22"/>
          <w:szCs w:val="22"/>
        </w:rPr>
        <w:t>Kromě jiných způ</w:t>
      </w:r>
      <w:r w:rsidRPr="00BF3505">
        <w:rPr>
          <w:rFonts w:ascii="Arial" w:hAnsi="Arial"/>
          <w:sz w:val="22"/>
          <w:szCs w:val="22"/>
        </w:rPr>
        <w:t>sob</w:t>
      </w:r>
      <w:r w:rsidRPr="00080677">
        <w:rPr>
          <w:rFonts w:ascii="Arial" w:hAnsi="Arial"/>
          <w:sz w:val="22"/>
          <w:szCs w:val="22"/>
        </w:rPr>
        <w:t>ů komunikace dohodnutých mezi stranami se za účinn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považují osobní doručování</w:t>
      </w:r>
      <w:r w:rsidRPr="00BF3505">
        <w:rPr>
          <w:rFonts w:ascii="Arial" w:hAnsi="Arial"/>
          <w:sz w:val="22"/>
          <w:szCs w:val="22"/>
        </w:rPr>
        <w:t>, doru</w:t>
      </w:r>
      <w:r w:rsidRPr="00080677">
        <w:rPr>
          <w:rFonts w:ascii="Arial" w:hAnsi="Arial"/>
          <w:sz w:val="22"/>
          <w:szCs w:val="22"/>
        </w:rPr>
        <w:t>čování doporučenou poš</w:t>
      </w:r>
      <w:r w:rsidRPr="00BF3505">
        <w:rPr>
          <w:rFonts w:ascii="Arial" w:hAnsi="Arial"/>
          <w:sz w:val="22"/>
          <w:szCs w:val="22"/>
        </w:rPr>
        <w:t xml:space="preserve">tou, faxem </w:t>
      </w:r>
      <w:r w:rsidRPr="00080677">
        <w:rPr>
          <w:rFonts w:ascii="Arial" w:hAnsi="Arial"/>
          <w:sz w:val="22"/>
          <w:szCs w:val="22"/>
        </w:rPr>
        <w:t>či elektronickou pošto</w:t>
      </w:r>
      <w:r w:rsidRPr="000B1122">
        <w:rPr>
          <w:rFonts w:ascii="Arial" w:hAnsi="Arial"/>
          <w:sz w:val="22"/>
          <w:szCs w:val="22"/>
        </w:rPr>
        <w:t>u, a to na následující adresy smluvních stran, nebo na takov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adresy, kter</w:t>
      </w:r>
      <w:r w:rsidRPr="00BF3505">
        <w:rPr>
          <w:rFonts w:ascii="Arial" w:hAnsi="Arial"/>
          <w:sz w:val="22"/>
          <w:szCs w:val="22"/>
        </w:rPr>
        <w:t xml:space="preserve">é </w:t>
      </w:r>
      <w:r w:rsidRPr="00080677">
        <w:rPr>
          <w:rFonts w:ascii="Arial" w:hAnsi="Arial"/>
          <w:sz w:val="22"/>
          <w:szCs w:val="22"/>
        </w:rPr>
        <w:t>si strany vzájemně písemně oznámí.</w:t>
      </w:r>
    </w:p>
    <w:p w:rsidR="00EF6F67" w:rsidRPr="000B1122" w:rsidRDefault="00EF6F67" w:rsidP="00EF6F67">
      <w:pPr>
        <w:pStyle w:val="RLTextlnkuslovan"/>
        <w:rPr>
          <w:rFonts w:ascii="Arial" w:eastAsia="Arial" w:hAnsi="Arial" w:cs="Arial"/>
          <w:sz w:val="22"/>
          <w:szCs w:val="22"/>
        </w:rPr>
      </w:pPr>
    </w:p>
    <w:p w:rsidR="00E63B0E" w:rsidRPr="00C5027B" w:rsidRDefault="009406BD" w:rsidP="00E63B0E">
      <w:pPr>
        <w:pStyle w:val="RLTextlnkuslovan"/>
        <w:numPr>
          <w:ilvl w:val="2"/>
          <w:numId w:val="23"/>
        </w:numPr>
        <w:rPr>
          <w:rFonts w:ascii="Arial" w:eastAsia="Arial" w:hAnsi="Arial" w:cs="Arial"/>
          <w:sz w:val="22"/>
          <w:szCs w:val="22"/>
          <w:shd w:val="clear" w:color="auto" w:fill="FFFF00"/>
        </w:rPr>
      </w:pPr>
      <w:r w:rsidRPr="00E63B0E">
        <w:rPr>
          <w:rFonts w:ascii="Arial" w:hAnsi="Arial"/>
          <w:sz w:val="22"/>
          <w:szCs w:val="22"/>
        </w:rPr>
        <w:t>Za Objednatele</w:t>
      </w:r>
      <w:r w:rsidR="00E63B0E">
        <w:rPr>
          <w:rFonts w:ascii="Arial" w:hAnsi="Arial"/>
          <w:sz w:val="22"/>
          <w:szCs w:val="22"/>
        </w:rPr>
        <w:t>:</w:t>
      </w:r>
    </w:p>
    <w:p w:rsidR="00C5027B" w:rsidRPr="00E63B0E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  <w:shd w:val="clear" w:color="auto" w:fill="FFFF00"/>
        </w:rPr>
      </w:pP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2688"/>
        <w:gridCol w:w="1417"/>
        <w:gridCol w:w="2840"/>
      </w:tblGrid>
      <w:tr w:rsidR="00191B46" w:rsidRPr="00080677" w:rsidTr="00931727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602033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sz w:val="20"/>
                <w:szCs w:val="20"/>
              </w:rPr>
            </w:pPr>
            <w:r w:rsidRPr="00602033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e-mail</w:t>
            </w:r>
          </w:p>
        </w:tc>
      </w:tr>
      <w:tr w:rsidR="00191B46" w:rsidRPr="00080677" w:rsidTr="00931727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602033" w:rsidRDefault="00602033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 w:rsidRPr="00602033">
              <w:rPr>
                <w:b w:val="0"/>
                <w:caps w:val="0"/>
                <w:color w:val="auto"/>
                <w:sz w:val="20"/>
                <w:szCs w:val="20"/>
              </w:rPr>
              <w:t>David Šetina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EF6F6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4122F5">
              <w:rPr>
                <w:b w:val="0"/>
                <w:caps w:val="0"/>
                <w:sz w:val="20"/>
                <w:szCs w:val="20"/>
              </w:rPr>
              <w:t>Smluvní a obchodní podmínky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4122F5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XXX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602033" w:rsidRDefault="00601EAD" w:rsidP="00602033">
            <w:pPr>
              <w:pStyle w:val="MZeSMLNadpis1"/>
              <w:spacing w:before="60" w:after="60"/>
              <w:ind w:left="0" w:firstLine="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XXXX</w:t>
            </w:r>
          </w:p>
        </w:tc>
      </w:tr>
      <w:tr w:rsidR="00191B46" w:rsidRPr="00080677" w:rsidTr="00931727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4514A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602033">
              <w:rPr>
                <w:b w:val="0"/>
                <w:caps w:val="0"/>
                <w:color w:val="auto"/>
                <w:sz w:val="20"/>
                <w:szCs w:val="20"/>
              </w:rPr>
              <w:t>Pavel Štětina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EF6F6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4122F5">
              <w:rPr>
                <w:b w:val="0"/>
                <w:caps w:val="0"/>
                <w:sz w:val="20"/>
                <w:szCs w:val="20"/>
              </w:rPr>
              <w:t>Technické záležitosti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EF6F67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>
              <w:rPr>
                <w:b w:val="0"/>
                <w:caps w:val="0"/>
                <w:sz w:val="20"/>
              </w:rPr>
              <w:t>XXX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906223" w:rsidRDefault="00601EAD">
            <w:pPr>
              <w:pStyle w:val="MZeSMLNadpis1"/>
              <w:spacing w:before="60" w:after="60"/>
              <w:ind w:left="0" w:firstLine="0"/>
              <w:jc w:val="left"/>
            </w:pPr>
            <w:r>
              <w:rPr>
                <w:b w:val="0"/>
                <w:caps w:val="0"/>
                <w:sz w:val="20"/>
                <w:szCs w:val="20"/>
              </w:rPr>
              <w:t>XXXX</w:t>
            </w:r>
          </w:p>
        </w:tc>
      </w:tr>
      <w:tr w:rsidR="00191B46" w:rsidRPr="00080677" w:rsidTr="00931727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4514A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602033">
              <w:rPr>
                <w:b w:val="0"/>
                <w:caps w:val="0"/>
                <w:color w:val="auto"/>
                <w:sz w:val="20"/>
                <w:szCs w:val="20"/>
              </w:rPr>
              <w:t>Ing. Pavel Jiroušek</w:t>
            </w:r>
            <w:r w:rsidRPr="0004514A">
              <w:rPr>
                <w:b w:val="0"/>
                <w:bCs w:val="0"/>
                <w:caps w:val="0"/>
                <w:sz w:val="20"/>
                <w:szCs w:val="20"/>
                <w:shd w:val="clear" w:color="auto" w:fill="C0C0C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4514A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4122F5">
              <w:rPr>
                <w:b w:val="0"/>
                <w:caps w:val="0"/>
                <w:sz w:val="20"/>
                <w:szCs w:val="20"/>
              </w:rPr>
              <w:t>Věcný garant</w:t>
            </w:r>
            <w:r w:rsidRPr="0004514A">
              <w:rPr>
                <w:b w:val="0"/>
                <w:bCs w:val="0"/>
                <w:caps w:val="0"/>
                <w:sz w:val="20"/>
                <w:szCs w:val="20"/>
                <w:shd w:val="clear" w:color="auto" w:fill="C0C0C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4514A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>
              <w:rPr>
                <w:b w:val="0"/>
                <w:caps w:val="0"/>
                <w:sz w:val="20"/>
              </w:rPr>
              <w:t>XXX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EF6F67" w:rsidRDefault="00601EAD" w:rsidP="00602033">
            <w:pPr>
              <w:pStyle w:val="MZeSMLNadpis1"/>
              <w:spacing w:before="60" w:after="60"/>
              <w:ind w:left="0" w:firstLine="0"/>
              <w:jc w:val="left"/>
            </w:pPr>
            <w:r>
              <w:rPr>
                <w:b w:val="0"/>
                <w:caps w:val="0"/>
                <w:sz w:val="20"/>
                <w:szCs w:val="20"/>
              </w:rPr>
              <w:t>XXXX</w:t>
            </w:r>
          </w:p>
        </w:tc>
      </w:tr>
      <w:tr w:rsidR="00191B46" w:rsidRPr="00080677" w:rsidTr="00931727">
        <w:trPr>
          <w:trHeight w:val="22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4514A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602033">
              <w:rPr>
                <w:b w:val="0"/>
                <w:caps w:val="0"/>
                <w:color w:val="auto"/>
                <w:sz w:val="20"/>
                <w:szCs w:val="20"/>
              </w:rPr>
              <w:t>Ing. Jan Lojda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4122F5" w:rsidRDefault="004122F5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sz w:val="20"/>
                <w:szCs w:val="20"/>
              </w:rPr>
            </w:pPr>
            <w:r>
              <w:rPr>
                <w:b w:val="0"/>
                <w:caps w:val="0"/>
                <w:sz w:val="20"/>
                <w:szCs w:val="20"/>
              </w:rPr>
              <w:t>V</w:t>
            </w:r>
            <w:r w:rsidRPr="004122F5">
              <w:rPr>
                <w:b w:val="0"/>
                <w:caps w:val="0"/>
                <w:sz w:val="20"/>
                <w:szCs w:val="20"/>
              </w:rPr>
              <w:t>ěcný garant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EF6F67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>
              <w:rPr>
                <w:b w:val="0"/>
                <w:caps w:val="0"/>
                <w:sz w:val="20"/>
              </w:rPr>
              <w:t>XXX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602033" w:rsidRDefault="00691B55" w:rsidP="00601EAD">
            <w:pPr>
              <w:pStyle w:val="MZeSMLNadpis1"/>
              <w:spacing w:before="60" w:after="60"/>
              <w:ind w:left="0" w:firstLine="0"/>
              <w:jc w:val="left"/>
              <w:rPr>
                <w:b w:val="0"/>
                <w:caps w:val="0"/>
                <w:sz w:val="20"/>
                <w:szCs w:val="20"/>
              </w:rPr>
            </w:pPr>
            <w:hyperlink r:id="rId9" w:history="1">
              <w:r w:rsidR="00601EAD">
                <w:rPr>
                  <w:b w:val="0"/>
                  <w:caps w:val="0"/>
                  <w:sz w:val="20"/>
                  <w:szCs w:val="20"/>
                </w:rPr>
                <w:t>XXXX</w:t>
              </w:r>
            </w:hyperlink>
          </w:p>
        </w:tc>
      </w:tr>
    </w:tbl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C5027B" w:rsidRPr="00C5027B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p w:rsidR="00191B46" w:rsidRPr="00C5027B" w:rsidRDefault="009406BD">
      <w:pPr>
        <w:pStyle w:val="RLTextlnkuslovan"/>
        <w:numPr>
          <w:ilvl w:val="2"/>
          <w:numId w:val="27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Za Poskytovatele:</w:t>
      </w:r>
    </w:p>
    <w:p w:rsidR="00C5027B" w:rsidRPr="00080677" w:rsidRDefault="00C5027B" w:rsidP="00C5027B">
      <w:pPr>
        <w:pStyle w:val="RLTextlnkuslovan"/>
        <w:ind w:left="567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0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5"/>
        <w:gridCol w:w="2678"/>
        <w:gridCol w:w="1344"/>
        <w:gridCol w:w="2899"/>
      </w:tblGrid>
      <w:tr w:rsidR="00191B46" w:rsidRPr="00080677">
        <w:trPr>
          <w:trHeight w:val="223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08067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</w:pPr>
            <w:r w:rsidRPr="00080677">
              <w:rPr>
                <w:caps w:val="0"/>
                <w:sz w:val="20"/>
                <w:szCs w:val="20"/>
              </w:rPr>
              <w:t>e-mail</w:t>
            </w:r>
          </w:p>
        </w:tc>
      </w:tr>
      <w:tr w:rsidR="00191B46" w:rsidRPr="00080677">
        <w:trPr>
          <w:trHeight w:val="443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4E427B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 w:rsidRPr="00DF16C7">
              <w:rPr>
                <w:b w:val="0"/>
                <w:caps w:val="0"/>
                <w:color w:val="auto"/>
                <w:sz w:val="20"/>
                <w:szCs w:val="20"/>
              </w:rPr>
              <w:t>Smluvní a obchodní podmínky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601EAD">
            <w:pPr>
              <w:pStyle w:val="MZeSMLNadpis1"/>
              <w:tabs>
                <w:tab w:val="clear" w:pos="567"/>
                <w:tab w:val="left" w:pos="2933"/>
              </w:tabs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XXXX</w:t>
            </w:r>
          </w:p>
        </w:tc>
      </w:tr>
      <w:tr w:rsidR="00191B46" w:rsidRPr="00080677">
        <w:trPr>
          <w:trHeight w:val="443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4E427B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 w:rsidRPr="00DF16C7">
              <w:rPr>
                <w:b w:val="0"/>
                <w:caps w:val="0"/>
                <w:color w:val="auto"/>
                <w:sz w:val="20"/>
                <w:szCs w:val="20"/>
              </w:rPr>
              <w:t>Věcný garant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601EAD">
            <w:pPr>
              <w:pStyle w:val="MZeSMLNadpis1"/>
              <w:tabs>
                <w:tab w:val="clear" w:pos="567"/>
              </w:tabs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XXXX</w:t>
            </w:r>
          </w:p>
        </w:tc>
      </w:tr>
      <w:tr w:rsidR="00191B46" w:rsidRPr="00080677">
        <w:trPr>
          <w:trHeight w:val="223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4E427B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9406B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 w:rsidRPr="00DF16C7">
              <w:rPr>
                <w:b w:val="0"/>
                <w:caps w:val="0"/>
                <w:color w:val="auto"/>
                <w:sz w:val="20"/>
                <w:szCs w:val="20"/>
              </w:rPr>
              <w:t>Technické záležitosti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601EAD">
            <w:pPr>
              <w:pStyle w:val="MZeSMLNadpis1"/>
              <w:keepNext/>
              <w:keepLines/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Pr="00DF16C7" w:rsidRDefault="00601EAD">
            <w:pPr>
              <w:pStyle w:val="MZeSMLNadpis1"/>
              <w:tabs>
                <w:tab w:val="clear" w:pos="567"/>
                <w:tab w:val="left" w:pos="2683"/>
              </w:tabs>
              <w:spacing w:before="60" w:after="60"/>
              <w:ind w:left="0" w:firstLine="0"/>
              <w:jc w:val="left"/>
              <w:rPr>
                <w:b w:val="0"/>
                <w:caps w:val="0"/>
                <w:color w:val="auto"/>
                <w:sz w:val="20"/>
                <w:szCs w:val="20"/>
              </w:rPr>
            </w:pPr>
            <w:r>
              <w:rPr>
                <w:b w:val="0"/>
                <w:caps w:val="0"/>
                <w:color w:val="auto"/>
                <w:sz w:val="20"/>
                <w:szCs w:val="20"/>
              </w:rPr>
              <w:t>XXXX</w:t>
            </w:r>
          </w:p>
        </w:tc>
      </w:tr>
    </w:tbl>
    <w:p w:rsidR="00191B46" w:rsidRPr="00080677" w:rsidRDefault="00191B46" w:rsidP="00580196">
      <w:pPr>
        <w:pStyle w:val="RLTextlnkuslovan"/>
        <w:widowControl w:val="0"/>
        <w:spacing w:line="240" w:lineRule="auto"/>
        <w:ind w:left="1340"/>
      </w:pPr>
    </w:p>
    <w:p w:rsidR="00191B46" w:rsidRPr="00080677" w:rsidRDefault="00191B46">
      <w:pPr>
        <w:pStyle w:val="MZeSMLNAdpis3"/>
        <w:spacing w:after="120"/>
        <w:ind w:left="1391"/>
      </w:pPr>
    </w:p>
    <w:p w:rsidR="00191B46" w:rsidRPr="000B1122" w:rsidRDefault="009406BD">
      <w:pPr>
        <w:pStyle w:val="RLTextlnkuslovan"/>
        <w:numPr>
          <w:ilvl w:val="1"/>
          <w:numId w:val="28"/>
        </w:numPr>
        <w:rPr>
          <w:rFonts w:ascii="Arial" w:eastAsia="Arial" w:hAnsi="Arial" w:cs="Arial"/>
          <w:sz w:val="22"/>
          <w:szCs w:val="22"/>
        </w:rPr>
      </w:pPr>
      <w:r w:rsidRPr="00080677">
        <w:rPr>
          <w:rFonts w:ascii="Arial" w:hAnsi="Arial"/>
          <w:sz w:val="22"/>
          <w:szCs w:val="22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</w:t>
      </w:r>
      <w:r w:rsidRPr="00BF3505">
        <w:rPr>
          <w:rFonts w:ascii="Arial" w:hAnsi="Arial"/>
          <w:sz w:val="22"/>
          <w:szCs w:val="22"/>
        </w:rPr>
        <w:t>i pou</w:t>
      </w:r>
      <w:r w:rsidRPr="00080677">
        <w:rPr>
          <w:rFonts w:ascii="Arial" w:hAnsi="Arial"/>
          <w:sz w:val="22"/>
          <w:szCs w:val="22"/>
        </w:rPr>
        <w:t>žití stejn</w:t>
      </w:r>
      <w:r w:rsidRPr="00BF3505">
        <w:rPr>
          <w:rFonts w:ascii="Arial" w:hAnsi="Arial"/>
          <w:sz w:val="22"/>
          <w:szCs w:val="22"/>
        </w:rPr>
        <w:t>é</w:t>
      </w:r>
      <w:r w:rsidRPr="00080677">
        <w:rPr>
          <w:rFonts w:ascii="Arial" w:hAnsi="Arial"/>
          <w:sz w:val="22"/>
          <w:szCs w:val="22"/>
        </w:rPr>
        <w:t>ho komunikačního kanálu.</w:t>
      </w:r>
    </w:p>
    <w:p w:rsidR="00191B46" w:rsidRDefault="009406BD">
      <w:pPr>
        <w:pStyle w:val="RLlneksmlouvy"/>
        <w:keepNext w:val="0"/>
        <w:numPr>
          <w:ilvl w:val="0"/>
          <w:numId w:val="29"/>
        </w:numPr>
        <w:rPr>
          <w:rFonts w:ascii="Arial" w:eastAsia="Arial" w:hAnsi="Arial" w:cs="Arial"/>
          <w:caps/>
        </w:rPr>
      </w:pPr>
      <w:bookmarkStart w:id="8" w:name="_Ref288557807"/>
      <w:r>
        <w:rPr>
          <w:rFonts w:ascii="Arial" w:hAnsi="Arial"/>
          <w:caps/>
        </w:rPr>
        <w:t>Ochrana informací</w:t>
      </w:r>
      <w:bookmarkEnd w:id="8"/>
    </w:p>
    <w:p w:rsidR="00191B46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Poskytovatel se zavazuje během plnění i po ukončení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 zachovávat mlčenlivost o všech skutečnostech, o kterých se dozví od Objednatele v souvislosti s plnění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Smlouvy.</w:t>
      </w:r>
    </w:p>
    <w:p w:rsidR="00191B46" w:rsidRPr="00BF3505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 porušení povinnosti dle tohoto článku ze strany Objednatele se nepovažuje předání informací, jež je Objednatel povinen poskytnout dle příslušných právních předpisů.</w:t>
      </w:r>
    </w:p>
    <w:p w:rsidR="000B1122" w:rsidRPr="00BF3505" w:rsidRDefault="000B1122" w:rsidP="00BF3505">
      <w:pPr>
        <w:pStyle w:val="RLTextlnkuslovan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BF3505">
        <w:rPr>
          <w:rFonts w:ascii="Arial" w:hAnsi="Arial" w:cs="Arial"/>
          <w:sz w:val="22"/>
          <w:szCs w:val="22"/>
        </w:rPr>
        <w:t xml:space="preserve">V souladu se zákonem č. 340/2015 Sb., o registru smluv (dále také „ZRS“) bude tato smlouva, její případné změny (dodatky), další dokumenty od této smlouvy odvozené a </w:t>
      </w:r>
      <w:proofErr w:type="spellStart"/>
      <w:r w:rsidRPr="00BF3505">
        <w:rPr>
          <w:rFonts w:ascii="Arial" w:hAnsi="Arial" w:cs="Arial"/>
          <w:sz w:val="22"/>
          <w:szCs w:val="22"/>
        </w:rPr>
        <w:t>metadata</w:t>
      </w:r>
      <w:proofErr w:type="spellEnd"/>
      <w:r w:rsidRPr="00BF3505">
        <w:rPr>
          <w:rFonts w:ascii="Arial" w:hAnsi="Arial" w:cs="Arial"/>
          <w:sz w:val="22"/>
          <w:szCs w:val="22"/>
        </w:rPr>
        <w:t xml:space="preserve"> (tj. identifikace smluvních stran, vymezení předmětu smlouvy, cena popř. hodnota předmětu smlouvy lze-li ji určit a datum uzavření smlouvy), uveřejněna v registru smluv dostupném na </w:t>
      </w:r>
      <w:hyperlink r:id="rId10" w:history="1">
        <w:r w:rsidRPr="00BF3505">
          <w:rPr>
            <w:rStyle w:val="Hypertextovodkaz"/>
            <w:rFonts w:ascii="Arial" w:hAnsi="Arial" w:cs="Arial"/>
            <w:sz w:val="22"/>
            <w:szCs w:val="22"/>
          </w:rPr>
          <w:t>https://smlouvy.gov.cz/</w:t>
        </w:r>
      </w:hyperlink>
      <w:r w:rsidRPr="00BF3505">
        <w:rPr>
          <w:rFonts w:ascii="Arial" w:hAnsi="Arial" w:cs="Arial"/>
          <w:sz w:val="22"/>
          <w:szCs w:val="22"/>
        </w:rPr>
        <w:t xml:space="preserve">. Smluvní strany souhlasí, že zveřejnění smlouvy a </w:t>
      </w:r>
      <w:proofErr w:type="spellStart"/>
      <w:r w:rsidRPr="00BF3505">
        <w:rPr>
          <w:rFonts w:ascii="Arial" w:hAnsi="Arial" w:cs="Arial"/>
          <w:sz w:val="22"/>
          <w:szCs w:val="22"/>
        </w:rPr>
        <w:t>metadat</w:t>
      </w:r>
      <w:proofErr w:type="spellEnd"/>
      <w:r w:rsidRPr="00BF3505">
        <w:rPr>
          <w:rFonts w:ascii="Arial" w:hAnsi="Arial" w:cs="Arial"/>
          <w:sz w:val="22"/>
          <w:szCs w:val="22"/>
        </w:rPr>
        <w:t xml:space="preserve"> v registru smluv zajistí </w:t>
      </w:r>
      <w:r w:rsidR="00A70417">
        <w:rPr>
          <w:rFonts w:ascii="Arial" w:hAnsi="Arial" w:cs="Arial"/>
          <w:sz w:val="22"/>
          <w:szCs w:val="22"/>
        </w:rPr>
        <w:t>O</w:t>
      </w:r>
      <w:r w:rsidRPr="00BF3505">
        <w:rPr>
          <w:rFonts w:ascii="Arial" w:hAnsi="Arial" w:cs="Arial"/>
          <w:sz w:val="22"/>
          <w:szCs w:val="22"/>
        </w:rPr>
        <w:t xml:space="preserve">bjednatel. </w:t>
      </w:r>
    </w:p>
    <w:p w:rsidR="00191B46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Ukončení účinnosti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 z jak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hokoliv</w:t>
      </w:r>
      <w:proofErr w:type="spellEnd"/>
      <w:r>
        <w:rPr>
          <w:rFonts w:ascii="Arial" w:hAnsi="Arial"/>
          <w:sz w:val="22"/>
          <w:szCs w:val="22"/>
        </w:rPr>
        <w:t xml:space="preserve"> důvodu se nedotkne ustanovení tohoto článku Smlouvy a jejich účinnost přetrvá i po ukončení účinnosti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Smlouvy. </w:t>
      </w:r>
    </w:p>
    <w:p w:rsidR="00191B46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Smluvní strany jsou povinny </w:t>
      </w:r>
      <w:r w:rsidR="000B1122">
        <w:rPr>
          <w:rFonts w:ascii="Arial" w:hAnsi="Arial"/>
          <w:sz w:val="22"/>
          <w:szCs w:val="22"/>
        </w:rPr>
        <w:t xml:space="preserve">dodržovat </w:t>
      </w:r>
      <w:r>
        <w:rPr>
          <w:rFonts w:ascii="Arial" w:hAnsi="Arial"/>
          <w:sz w:val="22"/>
          <w:szCs w:val="22"/>
        </w:rPr>
        <w:t>ustanovení zákona č. 101/2000 Sb., o ochraně osobní</w:t>
      </w:r>
      <w:r w:rsidRPr="00395125">
        <w:rPr>
          <w:rFonts w:ascii="Arial" w:hAnsi="Arial"/>
          <w:sz w:val="22"/>
          <w:szCs w:val="22"/>
        </w:rPr>
        <w:t xml:space="preserve">ch </w:t>
      </w:r>
      <w:r>
        <w:rPr>
          <w:rFonts w:ascii="Arial" w:hAnsi="Arial"/>
          <w:sz w:val="22"/>
          <w:szCs w:val="22"/>
        </w:rPr>
        <w:t xml:space="preserve">údajů ve znění pozdějších předpisů a zákona č. 106/1999 Sb., o </w:t>
      </w:r>
      <w:proofErr w:type="spellStart"/>
      <w:r>
        <w:rPr>
          <w:rFonts w:ascii="Arial" w:hAnsi="Arial"/>
          <w:sz w:val="22"/>
          <w:szCs w:val="22"/>
        </w:rPr>
        <w:t>svobodn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pt-PT"/>
        </w:rPr>
        <w:t>m p</w:t>
      </w:r>
      <w:proofErr w:type="spellStart"/>
      <w:r>
        <w:rPr>
          <w:rFonts w:ascii="Arial" w:hAnsi="Arial"/>
          <w:sz w:val="22"/>
          <w:szCs w:val="22"/>
        </w:rPr>
        <w:t>řístupu</w:t>
      </w:r>
      <w:proofErr w:type="spellEnd"/>
      <w:r>
        <w:rPr>
          <w:rFonts w:ascii="Arial" w:hAnsi="Arial"/>
          <w:sz w:val="22"/>
          <w:szCs w:val="22"/>
        </w:rPr>
        <w:t xml:space="preserve"> k informacím, ve znění pozdějších předpisů.</w:t>
      </w:r>
    </w:p>
    <w:p w:rsidR="00191B46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Tímto článkem nejsou dotčena ustanovení případně uzavřen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smlouvy o ochraně </w:t>
      </w:r>
      <w:r w:rsidRPr="00395125">
        <w:rPr>
          <w:rFonts w:ascii="Arial" w:hAnsi="Arial"/>
          <w:sz w:val="22"/>
          <w:szCs w:val="22"/>
        </w:rPr>
        <w:t>neve</w:t>
      </w:r>
      <w:r>
        <w:rPr>
          <w:rFonts w:ascii="Arial" w:hAnsi="Arial"/>
          <w:sz w:val="22"/>
          <w:szCs w:val="22"/>
        </w:rPr>
        <w:t>řejných informací.</w:t>
      </w:r>
    </w:p>
    <w:p w:rsidR="00191B46" w:rsidRDefault="009406BD">
      <w:pPr>
        <w:pStyle w:val="RLlneksmlouvy"/>
        <w:keepNext w:val="0"/>
        <w:numPr>
          <w:ilvl w:val="0"/>
          <w:numId w:val="2"/>
        </w:numPr>
        <w:rPr>
          <w:rFonts w:ascii="Arial" w:eastAsia="Arial" w:hAnsi="Arial" w:cs="Arial"/>
          <w:caps/>
        </w:rPr>
      </w:pPr>
      <w:r>
        <w:rPr>
          <w:rFonts w:ascii="Arial" w:hAnsi="Arial"/>
          <w:caps/>
        </w:rPr>
        <w:lastRenderedPageBreak/>
        <w:t>Výpověď a odstoupení</w:t>
      </w:r>
    </w:p>
    <w:p w:rsidR="00191B46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Smlouva může být zrušena dohodou smluvních stran v </w:t>
      </w:r>
      <w:proofErr w:type="spellStart"/>
      <w:r>
        <w:rPr>
          <w:rFonts w:ascii="Arial" w:hAnsi="Arial"/>
          <w:sz w:val="22"/>
          <w:szCs w:val="22"/>
        </w:rPr>
        <w:t>písemn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 w:rsidRPr="00395125">
        <w:rPr>
          <w:rFonts w:ascii="Arial" w:hAnsi="Arial"/>
          <w:sz w:val="22"/>
          <w:szCs w:val="22"/>
        </w:rPr>
        <w:t>form</w:t>
      </w:r>
      <w:r>
        <w:rPr>
          <w:rFonts w:ascii="Arial" w:hAnsi="Arial"/>
          <w:sz w:val="22"/>
          <w:szCs w:val="22"/>
        </w:rPr>
        <w:t>ě, přičemž účinky zrušení Smlouvy nastanou k okamžiku stanoven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v </w:t>
      </w:r>
      <w:proofErr w:type="spellStart"/>
      <w:r>
        <w:rPr>
          <w:rFonts w:ascii="Arial" w:hAnsi="Arial"/>
          <w:sz w:val="22"/>
          <w:szCs w:val="22"/>
        </w:rPr>
        <w:t>takov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dohodě. Nebude-li takovýto okamžik dohodou stanoven, pak tyto účinky nastanou ke dni uzavření </w:t>
      </w:r>
      <w:proofErr w:type="spellStart"/>
      <w:r>
        <w:rPr>
          <w:rFonts w:ascii="Arial" w:hAnsi="Arial"/>
          <w:sz w:val="22"/>
          <w:szCs w:val="22"/>
        </w:rPr>
        <w:t>takov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dohody.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Fonts w:ascii="Arial" w:eastAsia="Arial" w:hAnsi="Arial" w:cs="Arial"/>
          <w:sz w:val="22"/>
          <w:szCs w:val="22"/>
        </w:rPr>
      </w:pPr>
      <w:bookmarkStart w:id="9" w:name="_Ref278890171"/>
      <w:r>
        <w:rPr>
          <w:rFonts w:ascii="Arial" w:hAnsi="Arial"/>
          <w:sz w:val="22"/>
          <w:szCs w:val="22"/>
        </w:rPr>
        <w:t xml:space="preserve">Objednatel je oprávněn od Smlouvy odstoupit v případě </w:t>
      </w:r>
      <w:proofErr w:type="spellStart"/>
      <w:r>
        <w:rPr>
          <w:rFonts w:ascii="Arial" w:hAnsi="Arial"/>
          <w:sz w:val="22"/>
          <w:szCs w:val="22"/>
        </w:rPr>
        <w:t>závažn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porušení smluvní nebo </w:t>
      </w:r>
      <w:proofErr w:type="spellStart"/>
      <w:r>
        <w:rPr>
          <w:rFonts w:ascii="Arial" w:hAnsi="Arial"/>
          <w:sz w:val="22"/>
          <w:szCs w:val="22"/>
        </w:rPr>
        <w:t>zá</w:t>
      </w:r>
      <w:r w:rsidRPr="00395125">
        <w:rPr>
          <w:rFonts w:ascii="Arial" w:hAnsi="Arial"/>
          <w:sz w:val="22"/>
          <w:szCs w:val="22"/>
        </w:rPr>
        <w:t>konn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povinnosti Poskytovatelem. Odstoupení od smlouvy nabývá účinnosti písemný</w:t>
      </w:r>
      <w:r>
        <w:rPr>
          <w:rFonts w:ascii="Arial" w:hAnsi="Arial"/>
          <w:sz w:val="22"/>
          <w:szCs w:val="22"/>
          <w:lang w:val="pt-PT"/>
        </w:rPr>
        <w:t>m doru</w:t>
      </w:r>
      <w:proofErr w:type="spellStart"/>
      <w:r>
        <w:rPr>
          <w:rFonts w:ascii="Arial" w:hAnsi="Arial"/>
          <w:sz w:val="22"/>
          <w:szCs w:val="22"/>
        </w:rPr>
        <w:t>čením</w:t>
      </w:r>
      <w:proofErr w:type="spellEnd"/>
      <w:r>
        <w:rPr>
          <w:rFonts w:ascii="Arial" w:hAnsi="Arial"/>
          <w:sz w:val="22"/>
          <w:szCs w:val="22"/>
        </w:rPr>
        <w:t xml:space="preserve"> oznámení o </w:t>
      </w:r>
      <w:r w:rsidRPr="00580196">
        <w:rPr>
          <w:rFonts w:ascii="Arial" w:hAnsi="Arial"/>
          <w:sz w:val="22"/>
          <w:szCs w:val="22"/>
        </w:rPr>
        <w:t>odstoupení Poskytovateli.</w:t>
      </w:r>
      <w:bookmarkEnd w:id="9"/>
      <w:r w:rsidRPr="00580196">
        <w:rPr>
          <w:rFonts w:ascii="Arial" w:hAnsi="Arial"/>
          <w:sz w:val="22"/>
          <w:szCs w:val="22"/>
        </w:rPr>
        <w:t xml:space="preserve"> 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Fonts w:ascii="Arial" w:hAnsi="Arial"/>
          <w:sz w:val="22"/>
          <w:szCs w:val="22"/>
        </w:rPr>
        <w:t xml:space="preserve">Za </w:t>
      </w:r>
      <w:proofErr w:type="spellStart"/>
      <w:r w:rsidRPr="00580196">
        <w:rPr>
          <w:rFonts w:ascii="Arial" w:hAnsi="Arial"/>
          <w:sz w:val="22"/>
          <w:szCs w:val="22"/>
        </w:rPr>
        <w:t>závažn</w:t>
      </w:r>
      <w:proofErr w:type="spellEnd"/>
      <w:r w:rsidRPr="00580196">
        <w:rPr>
          <w:rFonts w:ascii="Arial" w:hAnsi="Arial"/>
          <w:sz w:val="22"/>
          <w:szCs w:val="22"/>
          <w:lang w:val="fr-FR"/>
        </w:rPr>
        <w:t xml:space="preserve">é </w:t>
      </w:r>
      <w:r w:rsidRPr="00580196">
        <w:rPr>
          <w:rFonts w:ascii="Arial" w:hAnsi="Arial"/>
          <w:sz w:val="22"/>
          <w:szCs w:val="22"/>
        </w:rPr>
        <w:t xml:space="preserve">porušení povinnosti dle odst. </w:t>
      </w:r>
      <w:hyperlink w:anchor="Ref278890171" w:history="1">
        <w:proofErr w:type="gramStart"/>
        <w:r w:rsidRPr="00580196">
          <w:rPr>
            <w:rStyle w:val="Hyperlink2"/>
            <w:rFonts w:ascii="Arial" w:hAnsi="Arial"/>
            <w:sz w:val="22"/>
            <w:szCs w:val="22"/>
            <w:u w:val="none"/>
          </w:rPr>
          <w:t>14.2</w:t>
        </w:r>
      </w:hyperlink>
      <w:r w:rsidRPr="00580196">
        <w:rPr>
          <w:rStyle w:val="Hyperlink2"/>
          <w:rFonts w:ascii="Arial" w:hAnsi="Arial"/>
          <w:sz w:val="22"/>
          <w:szCs w:val="22"/>
          <w:u w:val="none"/>
        </w:rPr>
        <w:t>.</w:t>
      </w:r>
      <w:proofErr w:type="gram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Smlouvy se považuje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zejm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na:</w:t>
      </w:r>
    </w:p>
    <w:p w:rsidR="00191B46" w:rsidRPr="00580196" w:rsidRDefault="009406BD">
      <w:pPr>
        <w:pStyle w:val="RLTextlnkuslovan"/>
        <w:numPr>
          <w:ilvl w:val="2"/>
          <w:numId w:val="30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prodlení v plnění převzatých závazků zaviněn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Poskytovatelem, a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kter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Poskytovatel nedokázal ani 30 kalendářních dnů po obdržení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písemn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ho oznámení Objednatele napravit, ačkoli měl pro svoji činnost k dispozici všechny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potřebn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podklady ze strany Objednatele a součinnost Objednatele,</w:t>
      </w:r>
    </w:p>
    <w:p w:rsidR="00191B46" w:rsidRPr="00580196" w:rsidRDefault="009406BD">
      <w:pPr>
        <w:pStyle w:val="RLTextlnkuslovan"/>
        <w:numPr>
          <w:ilvl w:val="2"/>
          <w:numId w:val="30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neplnění, neúplné či jinak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vadn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plnění,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kter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Poskytovatel nedokázal ani 30 kalendářních dnů po obdržení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písemn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ho oznámení Objednatele napravit,</w:t>
      </w:r>
    </w:p>
    <w:p w:rsidR="00191B46" w:rsidRPr="00580196" w:rsidRDefault="009406BD">
      <w:pPr>
        <w:pStyle w:val="RLTextlnkuslovan"/>
        <w:numPr>
          <w:ilvl w:val="2"/>
          <w:numId w:val="30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porušení povinnosti ochrany důvěrných informací Poskytovatelem, </w:t>
      </w:r>
    </w:p>
    <w:p w:rsidR="00191B46" w:rsidRPr="00580196" w:rsidRDefault="009406BD">
      <w:pPr>
        <w:pStyle w:val="RLTextlnkuslovan"/>
        <w:numPr>
          <w:ilvl w:val="2"/>
          <w:numId w:val="30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poskytování služeb je pozastaveno po dobu více než 30 kalendářních dnů.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Objednatel je dá</w:t>
      </w:r>
      <w:r w:rsidRPr="00580196">
        <w:rPr>
          <w:rStyle w:val="Hyperlink2"/>
          <w:rFonts w:ascii="Arial" w:hAnsi="Arial"/>
          <w:sz w:val="22"/>
          <w:szCs w:val="22"/>
          <w:u w:val="none"/>
          <w:lang w:val="nl-NL"/>
        </w:rPr>
        <w:t>le opr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ávněn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od Smlouvy odstoupit v případě, že:</w:t>
      </w:r>
    </w:p>
    <w:p w:rsidR="00191B46" w:rsidRPr="00580196" w:rsidRDefault="009406BD">
      <w:pPr>
        <w:pStyle w:val="RLTextlnkuslovan"/>
        <w:numPr>
          <w:ilvl w:val="2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Poskytovatel pozbude oprávnění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vyžadovan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právní</w:t>
      </w:r>
      <w:r w:rsidRPr="00580196">
        <w:rPr>
          <w:rStyle w:val="Hyperlink2"/>
          <w:rFonts w:ascii="Arial" w:hAnsi="Arial"/>
          <w:sz w:val="22"/>
          <w:szCs w:val="22"/>
          <w:u w:val="none"/>
          <w:lang w:val="it-IT"/>
        </w:rPr>
        <w:t>mi p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ředpisy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k činnostem, k jejichž provádění je Poskytovatel povinen dle smlouvy;</w:t>
      </w:r>
    </w:p>
    <w:p w:rsidR="00191B46" w:rsidRPr="00580196" w:rsidRDefault="009406BD">
      <w:pPr>
        <w:pStyle w:val="RLTextlnkuslovan"/>
        <w:numPr>
          <w:ilvl w:val="2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  <w:lang w:val="it-IT"/>
        </w:rPr>
      </w:pPr>
      <w:r w:rsidRPr="00580196">
        <w:rPr>
          <w:rStyle w:val="Hyperlink2"/>
          <w:rFonts w:ascii="Arial" w:hAnsi="Arial"/>
          <w:sz w:val="22"/>
          <w:szCs w:val="22"/>
          <w:u w:val="none"/>
          <w:lang w:val="it-IT"/>
        </w:rPr>
        <w:t>na n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ávrh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Poskytovatele bude zahájeno insolvenční řízení podle zákona č. 182/2006 Sb., o úpadku a způsobech jeho řešení (insolvenční zákon), ve znění pozdějších předpisů (dále jen „</w:t>
      </w:r>
      <w:r w:rsidRPr="00580196">
        <w:rPr>
          <w:rStyle w:val="Hyperlink2"/>
          <w:rFonts w:ascii="Arial" w:hAnsi="Arial"/>
          <w:sz w:val="22"/>
          <w:szCs w:val="22"/>
          <w:u w:val="none"/>
          <w:lang w:val="es-ES_tradnl"/>
        </w:rPr>
        <w:t>insolven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ční zákon“) jehož předmětem bude úpadek nebo hrozící úpadek Poskytovatele; </w:t>
      </w:r>
    </w:p>
    <w:p w:rsidR="00191B46" w:rsidRPr="00580196" w:rsidRDefault="009406BD">
      <w:pPr>
        <w:pStyle w:val="RLTextlnkuslovan"/>
        <w:numPr>
          <w:ilvl w:val="2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bude zahájeno insolvenční řízení podle insolvenčního zákona, jehož předmětem bude úpadek nebo hrozící úpadek Poskytovatele a 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sou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časně bude insolvenčním soudem vydáno rozhodnutí </w:t>
      </w:r>
      <w:r w:rsidRPr="00580196">
        <w:rPr>
          <w:rStyle w:val="Hyperlink2"/>
          <w:rFonts w:ascii="Arial" w:hAnsi="Arial"/>
          <w:sz w:val="22"/>
          <w:szCs w:val="22"/>
          <w:u w:val="none"/>
          <w:lang w:val="it-IT"/>
        </w:rPr>
        <w:t xml:space="preserve">o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úpadku Poskytovatele, </w:t>
      </w:r>
    </w:p>
    <w:p w:rsidR="00191B46" w:rsidRPr="00580196" w:rsidRDefault="009406BD">
      <w:pPr>
        <w:pStyle w:val="RLTextlnkuslovan"/>
        <w:numPr>
          <w:ilvl w:val="2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bude zahájeno insolvenční řízení podle insolvenčního zákona, jehož předmětem bude úpadek nebo hrozící úpadek Poskytovatele a 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sou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časně bude insolvenčním soudem nařízeno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předběžn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opatření podle § </w:t>
      </w:r>
      <w:r w:rsidRPr="00580196">
        <w:rPr>
          <w:rStyle w:val="Hyperlink2"/>
          <w:rFonts w:ascii="Arial" w:hAnsi="Arial"/>
          <w:sz w:val="22"/>
          <w:szCs w:val="22"/>
          <w:u w:val="none"/>
          <w:lang w:val="it-IT"/>
        </w:rPr>
        <w:t>113 insolven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čního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zákona,</w:t>
      </w:r>
    </w:p>
    <w:p w:rsidR="00191B46" w:rsidRPr="00580196" w:rsidRDefault="009406BD">
      <w:pPr>
        <w:pStyle w:val="RLTextlnkuslovan"/>
        <w:numPr>
          <w:ilvl w:val="2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Poskytovatel vstoupí do likvidace.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Poskytovatel je oprávněn od smlouvy odstoupit v případě, že Objednatel bude v prodlení s úhradou svých splatných peněžitých závazků vyplývajících z 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 po dobu delší než 60 kalendářních dnů.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Účinky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každ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ho odstoupení od Smlouvy nastávají okamžikem doručení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písemn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ho projevu vůle odstoupit od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 druh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smluvní straně. Odstoupením od Smlouvy nezaniká nárok na náhradu škody vznikl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porušením smlouvy ani oprávněn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ho nároku na zaplacení smluvních pokut. Smluvní strany sjednávají, že Poskytovatel má v případě jak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hokoliv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předčasn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ho ukončení Smlouvy nárok na úhradu pouze těch </w:t>
      </w:r>
      <w:r w:rsidR="000B1122" w:rsidRPr="00580196">
        <w:rPr>
          <w:rStyle w:val="Hyperlink2"/>
          <w:rFonts w:ascii="Arial" w:hAnsi="Arial"/>
          <w:sz w:val="22"/>
          <w:szCs w:val="22"/>
          <w:u w:val="none"/>
        </w:rPr>
        <w:t>plnění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(resp. jejich částí),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kter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do okamžiku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předčasn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ho ukončení Smlouvy Objednateli poskytl. 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lastRenderedPageBreak/>
        <w:t>V případě zániku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 je Poskytovatel povinen poskytovat Objednateli po dobu 30 kalendářních dnů ode dne ukončení smlouvy nezbytnou součinnost tak, aby Objednateli nevznikla škoda.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Objednatel je oprávněn tuto Smlouvu vypovědět i bez uvedení důvodu na základě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písemn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výpovědi. Výpovědní doba činí 1 kalendářní měsíc a počíná běžet prvním dnem kalendářního měsíce následujícího po doručení výpovědi Poskytovateli. Poskytovateli v 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takov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  <w:lang w:val="pt-PT"/>
        </w:rPr>
        <w:t>m p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řípadě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přísluší nárok na úhradu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ceny za skutečně proveden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a řádně poskytnut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a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akceptovan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plnění.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Ukončením účinnosti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 nejsou dotčena ustanovení smlouvy o ochraně informací</w:t>
      </w:r>
      <w:r w:rsidRPr="00580196">
        <w:rPr>
          <w:rStyle w:val="Hyperlink2"/>
          <w:rFonts w:ascii="Arial" w:hAnsi="Arial"/>
          <w:sz w:val="22"/>
          <w:szCs w:val="22"/>
          <w:u w:val="none"/>
          <w:lang w:val="it-IT"/>
        </w:rPr>
        <w:t>, ani dal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ší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ustanovení a nároky, z jejichž povahy vyplývá, že mají trvat i po zániku účinnosti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Smlouvy.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Ukončením účinnosti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to Smlouvy nejsou dotčena ustanovení Smlouvy týkající 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se licenc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í</w:t>
      </w:r>
      <w:r w:rsidRPr="00580196">
        <w:rPr>
          <w:rStyle w:val="Hyperlink2"/>
          <w:rFonts w:ascii="Arial" w:hAnsi="Arial"/>
          <w:sz w:val="22"/>
          <w:szCs w:val="22"/>
          <w:u w:val="none"/>
          <w:lang w:val="nl-NL"/>
        </w:rPr>
        <w:t>, z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áruk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>, nároků z odpovědnosti za vady, nároky z odpovědnosti za škodu a nároky ze smluvních pokut, ustanovení o ochraně informací, ustanovení o akceptaci, ustanovení o spolupráci a součinnosti Poskytovatele ani další ustanovení a nároky, z jejichž povahy vyplývá, že mají trvat i po zániku účinnosti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Smlouvy. Tato ustanovení nelze ani dodatečně jednostranně ukončit, např. výpovědí či odstoupením.</w:t>
      </w:r>
    </w:p>
    <w:p w:rsidR="00191B46" w:rsidRPr="00580196" w:rsidRDefault="009406BD">
      <w:pPr>
        <w:pStyle w:val="RLlneksmlouvy"/>
        <w:keepNext w:val="0"/>
        <w:numPr>
          <w:ilvl w:val="0"/>
          <w:numId w:val="31"/>
        </w:numPr>
        <w:rPr>
          <w:rStyle w:val="Hyperlink2"/>
          <w:rFonts w:ascii="Arial" w:eastAsia="Arial" w:hAnsi="Arial" w:cs="Arial"/>
          <w:caps/>
          <w:u w:val="none"/>
        </w:rPr>
      </w:pPr>
      <w:r w:rsidRPr="00580196">
        <w:rPr>
          <w:rStyle w:val="Hyperlink2"/>
          <w:rFonts w:ascii="Arial" w:hAnsi="Arial"/>
          <w:caps/>
          <w:u w:val="none"/>
        </w:rPr>
        <w:t>Postoupení a zmocnění</w:t>
      </w:r>
    </w:p>
    <w:p w:rsidR="00191B46" w:rsidRPr="00580196" w:rsidRDefault="009406BD">
      <w:pPr>
        <w:pStyle w:val="RLTextlnkuslovan"/>
        <w:numPr>
          <w:ilvl w:val="1"/>
          <w:numId w:val="23"/>
        </w:numPr>
        <w:rPr>
          <w:rStyle w:val="Hyperlink2"/>
          <w:rFonts w:ascii="Arial" w:eastAsia="Arial" w:hAnsi="Arial" w:cs="Arial"/>
          <w:sz w:val="22"/>
          <w:szCs w:val="22"/>
          <w:u w:val="none"/>
        </w:rPr>
      </w:pPr>
      <w:r w:rsidRPr="00580196">
        <w:rPr>
          <w:rStyle w:val="Hyperlink2"/>
          <w:rFonts w:ascii="Arial" w:hAnsi="Arial"/>
          <w:sz w:val="22"/>
          <w:szCs w:val="22"/>
          <w:u w:val="none"/>
        </w:rPr>
        <w:t>Žádná práva z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to Smlouvy nemohou být postoupena jednou smluvní stranou bez předchozího 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písemn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ho souhlasu druh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smluvní strany. Poskytovatel může pověřit plněním některých povinností z t</w:t>
      </w:r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</w:rPr>
        <w:t>to Smlouvy třetí stranu, avšak pouze s předchozí</w:t>
      </w:r>
      <w:r w:rsidRPr="00580196">
        <w:rPr>
          <w:rStyle w:val="Hyperlink2"/>
          <w:rFonts w:ascii="Arial" w:hAnsi="Arial"/>
          <w:sz w:val="22"/>
          <w:szCs w:val="22"/>
          <w:u w:val="none"/>
          <w:lang w:val="pt-PT"/>
        </w:rPr>
        <w:t>m p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ísemným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souhlasem Objednatele. Poskytovatel v 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takov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  <w:lang w:val="fr-FR"/>
        </w:rPr>
        <w:t>é</w:t>
      </w:r>
      <w:r w:rsidRPr="00580196">
        <w:rPr>
          <w:rStyle w:val="Hyperlink2"/>
          <w:rFonts w:ascii="Arial" w:hAnsi="Arial"/>
          <w:sz w:val="22"/>
          <w:szCs w:val="22"/>
          <w:u w:val="none"/>
          <w:lang w:val="pt-PT"/>
        </w:rPr>
        <w:t>m p</w:t>
      </w:r>
      <w:proofErr w:type="spellStart"/>
      <w:r w:rsidRPr="00580196">
        <w:rPr>
          <w:rStyle w:val="Hyperlink2"/>
          <w:rFonts w:ascii="Arial" w:hAnsi="Arial"/>
          <w:sz w:val="22"/>
          <w:szCs w:val="22"/>
          <w:u w:val="none"/>
        </w:rPr>
        <w:t>řípadě</w:t>
      </w:r>
      <w:proofErr w:type="spellEnd"/>
      <w:r w:rsidRPr="00580196">
        <w:rPr>
          <w:rStyle w:val="Hyperlink2"/>
          <w:rFonts w:ascii="Arial" w:hAnsi="Arial"/>
          <w:sz w:val="22"/>
          <w:szCs w:val="22"/>
          <w:u w:val="none"/>
        </w:rPr>
        <w:t xml:space="preserve"> zůstává plně odpovědný za plnění třetí strany tak, jako by plnil sám. </w:t>
      </w:r>
    </w:p>
    <w:p w:rsidR="00191B46" w:rsidRPr="00580196" w:rsidRDefault="009406BD">
      <w:pPr>
        <w:pStyle w:val="RLlneksmlouvy"/>
        <w:keepNext w:val="0"/>
        <w:numPr>
          <w:ilvl w:val="0"/>
          <w:numId w:val="32"/>
        </w:numPr>
        <w:rPr>
          <w:rStyle w:val="Hyperlink2"/>
          <w:rFonts w:ascii="Arial" w:eastAsia="Arial" w:hAnsi="Arial" w:cs="Arial"/>
          <w:caps/>
          <w:u w:val="none"/>
        </w:rPr>
      </w:pPr>
      <w:r w:rsidRPr="00580196">
        <w:rPr>
          <w:rStyle w:val="Hyperlink2"/>
          <w:rFonts w:ascii="Arial" w:hAnsi="Arial"/>
          <w:caps/>
          <w:u w:val="none"/>
        </w:rPr>
        <w:t>Závěrečná ustanovení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 xml:space="preserve">Poskytovatel tímto prohlašuje, že v době uzavření Smlouvy není </w:t>
      </w:r>
      <w:proofErr w:type="spellStart"/>
      <w:r w:rsidRPr="00580196">
        <w:rPr>
          <w:rStyle w:val="Hyperlink2"/>
          <w:rFonts w:ascii="Arial" w:hAnsi="Arial"/>
          <w:u w:val="none"/>
        </w:rPr>
        <w:t>vůč</w:t>
      </w:r>
      <w:proofErr w:type="spellEnd"/>
      <w:r w:rsidRPr="00580196">
        <w:rPr>
          <w:rStyle w:val="Hyperlink2"/>
          <w:rFonts w:ascii="Arial" w:hAnsi="Arial"/>
          <w:u w:val="none"/>
          <w:lang w:val="it-IT"/>
        </w:rPr>
        <w:t>i n</w:t>
      </w:r>
      <w:proofErr w:type="spellStart"/>
      <w:r w:rsidRPr="00580196">
        <w:rPr>
          <w:rStyle w:val="Hyperlink2"/>
          <w:rFonts w:ascii="Arial" w:hAnsi="Arial"/>
          <w:u w:val="none"/>
        </w:rPr>
        <w:t>ěmu</w:t>
      </w:r>
      <w:proofErr w:type="spellEnd"/>
      <w:r w:rsidRPr="00580196">
        <w:rPr>
          <w:rStyle w:val="Hyperlink2"/>
          <w:rFonts w:ascii="Arial" w:hAnsi="Arial"/>
          <w:u w:val="none"/>
        </w:rPr>
        <w:t xml:space="preserve"> vedeno řízení dle insolvenčního zákona, a zavazuje se Objednatele bezodkladně </w:t>
      </w:r>
      <w:r w:rsidRPr="00580196">
        <w:rPr>
          <w:rStyle w:val="Hyperlink2"/>
          <w:rFonts w:ascii="Arial" w:hAnsi="Arial"/>
          <w:u w:val="none"/>
          <w:lang w:val="it-IT"/>
        </w:rPr>
        <w:t>informovat o v</w:t>
      </w:r>
      <w:r w:rsidRPr="00580196">
        <w:rPr>
          <w:rStyle w:val="Hyperlink2"/>
          <w:rFonts w:ascii="Arial" w:hAnsi="Arial"/>
          <w:u w:val="none"/>
        </w:rPr>
        <w:t>šech skutečnostech o hrozícím úpadku, popř. o prohlášení úpadku jeho společnosti.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>Poskytovatel je podle ustanovení § 2 písm. e) zákona č</w:t>
      </w:r>
      <w:r w:rsidRPr="00580196">
        <w:rPr>
          <w:rStyle w:val="Hyperlink2"/>
          <w:rFonts w:ascii="Arial" w:hAnsi="Arial"/>
          <w:u w:val="none"/>
          <w:lang w:val="pt-PT"/>
        </w:rPr>
        <w:t>. 320/2001 Sb., o finan</w:t>
      </w:r>
      <w:r w:rsidRPr="00580196">
        <w:rPr>
          <w:rStyle w:val="Hyperlink2"/>
          <w:rFonts w:ascii="Arial" w:hAnsi="Arial"/>
          <w:u w:val="none"/>
        </w:rPr>
        <w:t xml:space="preserve">ční kontrole ve </w:t>
      </w:r>
      <w:proofErr w:type="spellStart"/>
      <w:r w:rsidRPr="00580196">
        <w:rPr>
          <w:rStyle w:val="Hyperlink2"/>
          <w:rFonts w:ascii="Arial" w:hAnsi="Arial"/>
          <w:u w:val="none"/>
        </w:rPr>
        <w:t>veřejn</w:t>
      </w:r>
      <w:proofErr w:type="spellEnd"/>
      <w:r w:rsidRPr="00580196">
        <w:rPr>
          <w:rStyle w:val="Hyperlink2"/>
          <w:rFonts w:ascii="Arial" w:hAnsi="Arial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u w:val="none"/>
        </w:rPr>
        <w:t>správě a o změně některých zákonů (zákon o finanční kontrole), ve znění pozdějších předpisů, osobou povinnou spolupůsobit při výkonu finanční kontroly prováděn</w:t>
      </w:r>
      <w:r w:rsidRPr="00580196">
        <w:rPr>
          <w:rStyle w:val="Hyperlink2"/>
          <w:rFonts w:ascii="Arial" w:hAnsi="Arial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u w:val="none"/>
        </w:rPr>
        <w:t>v souvislosti s úhradou zboží nebo služeb z veřejných výdajů.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 xml:space="preserve">Strany si přečetly tuto Smlouvu a rozumí jejímu obsahu. 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>Názvy článků jsou pouze informativní a vloženy pro přehlednost a nemají žádný vliv na výklad Smlouvy.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proofErr w:type="spellStart"/>
      <w:r w:rsidRPr="00580196">
        <w:rPr>
          <w:rStyle w:val="Hyperlink2"/>
          <w:rFonts w:ascii="Arial" w:hAnsi="Arial"/>
          <w:u w:val="none"/>
        </w:rPr>
        <w:t>Žádn</w:t>
      </w:r>
      <w:proofErr w:type="spellEnd"/>
      <w:r w:rsidRPr="00580196">
        <w:rPr>
          <w:rStyle w:val="Hyperlink2"/>
          <w:rFonts w:ascii="Arial" w:hAnsi="Arial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u w:val="none"/>
        </w:rPr>
        <w:t>zamýšlen</w:t>
      </w:r>
      <w:r w:rsidRPr="00580196">
        <w:rPr>
          <w:rStyle w:val="Hyperlink2"/>
          <w:rFonts w:ascii="Arial" w:hAnsi="Arial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u w:val="none"/>
        </w:rPr>
        <w:t>změny t</w:t>
      </w:r>
      <w:r w:rsidRPr="00580196">
        <w:rPr>
          <w:rStyle w:val="Hyperlink2"/>
          <w:rFonts w:ascii="Arial" w:hAnsi="Arial"/>
          <w:u w:val="none"/>
          <w:lang w:val="fr-FR"/>
        </w:rPr>
        <w:t>é</w:t>
      </w:r>
      <w:r w:rsidRPr="00580196">
        <w:rPr>
          <w:rStyle w:val="Hyperlink2"/>
          <w:rFonts w:ascii="Arial" w:hAnsi="Arial"/>
          <w:u w:val="none"/>
        </w:rPr>
        <w:t xml:space="preserve">to Smlouvy nebudou </w:t>
      </w:r>
      <w:proofErr w:type="spellStart"/>
      <w:r w:rsidRPr="00580196">
        <w:rPr>
          <w:rStyle w:val="Hyperlink2"/>
          <w:rFonts w:ascii="Arial" w:hAnsi="Arial"/>
          <w:u w:val="none"/>
        </w:rPr>
        <w:t>účinn</w:t>
      </w:r>
      <w:proofErr w:type="spellEnd"/>
      <w:r w:rsidRPr="00580196">
        <w:rPr>
          <w:rStyle w:val="Hyperlink2"/>
          <w:rFonts w:ascii="Arial" w:hAnsi="Arial"/>
          <w:u w:val="none"/>
          <w:lang w:val="fr-FR"/>
        </w:rPr>
        <w:t>é</w:t>
      </w:r>
      <w:r w:rsidRPr="00580196">
        <w:rPr>
          <w:rStyle w:val="Hyperlink2"/>
          <w:rFonts w:ascii="Arial" w:hAnsi="Arial"/>
          <w:u w:val="none"/>
        </w:rPr>
        <w:t>, pokud nebudou učiněny písemně a podepsány oprávněnými zástupci obou smluvních stran. Změny či doplňky Smlouvy lze provádět pouze písemnými, číslovanými dodatky podepsanými oběma smluvními stranami.</w:t>
      </w:r>
    </w:p>
    <w:p w:rsidR="00191B46" w:rsidRPr="00F643C3" w:rsidRDefault="009406BD" w:rsidP="005C53FA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hAnsi="Arial" w:cs="Arial"/>
          <w:u w:val="none"/>
        </w:rPr>
      </w:pPr>
      <w:r w:rsidRPr="00F643C3">
        <w:rPr>
          <w:rStyle w:val="Hyperlink2"/>
          <w:rFonts w:ascii="Arial" w:hAnsi="Arial" w:cs="Arial"/>
          <w:u w:val="none"/>
        </w:rPr>
        <w:t xml:space="preserve">Dle § 147a odst. 1 písm. a) ZVZ, je Objednatel povinen uveřejnit na svém profilu smlouvu uzavřenou na veřejnou zakázku včetně všech jejích změn a dodatků, přičemž profilem </w:t>
      </w:r>
      <w:r w:rsidR="00A70417">
        <w:rPr>
          <w:rStyle w:val="Hyperlink2"/>
          <w:rFonts w:ascii="Arial" w:hAnsi="Arial" w:cs="Arial"/>
          <w:u w:val="none"/>
        </w:rPr>
        <w:t>O</w:t>
      </w:r>
      <w:r w:rsidRPr="00F643C3">
        <w:rPr>
          <w:rStyle w:val="Hyperlink2"/>
          <w:rFonts w:ascii="Arial" w:hAnsi="Arial" w:cs="Arial"/>
          <w:u w:val="none"/>
        </w:rPr>
        <w:t xml:space="preserve">bjednatele se ve smyslu § 17 písm. w) ZVZ rozumí elektronický nástroj, prostřednictvím kterého zadavatel podle tohoto zákona uveřejňuje informace </w:t>
      </w:r>
      <w:r w:rsidRPr="00F643C3">
        <w:rPr>
          <w:rStyle w:val="Hyperlink2"/>
          <w:rFonts w:ascii="Arial" w:hAnsi="Arial" w:cs="Arial"/>
          <w:u w:val="none"/>
        </w:rPr>
        <w:lastRenderedPageBreak/>
        <w:t>a dokumenty ke svým veřejným zakázkám způsobem, který umožňuje neomezený a přímý dálkový přístup, a jehož internetová adresa je uveřejněna ve Věstníku</w:t>
      </w:r>
      <w:r w:rsidR="005C53FA" w:rsidRPr="00F643C3">
        <w:rPr>
          <w:rStyle w:val="Hyperlink2"/>
          <w:rFonts w:ascii="Arial" w:hAnsi="Arial" w:cs="Arial"/>
          <w:u w:val="none"/>
        </w:rPr>
        <w:t xml:space="preserve"> veřejných zakázek; požadavky na náležitosti profilu </w:t>
      </w:r>
      <w:r w:rsidR="00A70417">
        <w:rPr>
          <w:rStyle w:val="Hyperlink2"/>
          <w:rFonts w:ascii="Arial" w:hAnsi="Arial" w:cs="Arial"/>
          <w:u w:val="none"/>
        </w:rPr>
        <w:t>O</w:t>
      </w:r>
      <w:r w:rsidR="005C53FA" w:rsidRPr="00F643C3">
        <w:rPr>
          <w:rStyle w:val="Hyperlink2"/>
          <w:rFonts w:ascii="Arial" w:hAnsi="Arial" w:cs="Arial"/>
          <w:u w:val="none"/>
        </w:rPr>
        <w:t>bjednatele stanoví prováděcí právní předpis. Dále dle písmene b) § 147a odst. 1 ZVZ je Objednatel povinen uveřejnit na svém profilu výši skutečné uhrazené ceny za plnění veřejné zakázky a dle písmene c) seznam subdodavatelů dodavatele veřejné zakázky.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>Vztahy mezi smluvními stranami touto Smlouvou neupraven</w:t>
      </w:r>
      <w:r w:rsidRPr="00580196">
        <w:rPr>
          <w:rStyle w:val="Hyperlink2"/>
          <w:rFonts w:ascii="Arial" w:hAnsi="Arial"/>
          <w:u w:val="none"/>
          <w:lang w:val="fr-FR"/>
        </w:rPr>
        <w:t xml:space="preserve">é </w:t>
      </w:r>
      <w:r w:rsidRPr="00580196">
        <w:rPr>
          <w:rStyle w:val="Hyperlink2"/>
          <w:rFonts w:ascii="Arial" w:hAnsi="Arial"/>
          <w:u w:val="none"/>
        </w:rPr>
        <w:t xml:space="preserve">se řídí </w:t>
      </w:r>
      <w:proofErr w:type="spellStart"/>
      <w:r w:rsidRPr="00580196">
        <w:rPr>
          <w:rStyle w:val="Hyperlink2"/>
          <w:rFonts w:ascii="Arial" w:hAnsi="Arial"/>
          <w:u w:val="none"/>
        </w:rPr>
        <w:t>obč</w:t>
      </w:r>
      <w:proofErr w:type="spellEnd"/>
      <w:r w:rsidRPr="00580196">
        <w:rPr>
          <w:rStyle w:val="Hyperlink2"/>
          <w:rFonts w:ascii="Arial" w:hAnsi="Arial"/>
          <w:u w:val="none"/>
          <w:lang w:val="da-DK"/>
        </w:rPr>
        <w:t>ansk</w:t>
      </w:r>
      <w:proofErr w:type="spellStart"/>
      <w:r w:rsidRPr="00580196">
        <w:rPr>
          <w:rStyle w:val="Hyperlink2"/>
          <w:rFonts w:ascii="Arial" w:hAnsi="Arial"/>
          <w:u w:val="none"/>
        </w:rPr>
        <w:t>ým</w:t>
      </w:r>
      <w:proofErr w:type="spellEnd"/>
      <w:r w:rsidRPr="00580196">
        <w:rPr>
          <w:rStyle w:val="Hyperlink2"/>
          <w:rFonts w:ascii="Arial" w:hAnsi="Arial"/>
          <w:u w:val="none"/>
        </w:rPr>
        <w:t xml:space="preserve"> zákoníkem.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 xml:space="preserve">Tato Smlouva je vyhotovena ve </w:t>
      </w:r>
      <w:r w:rsidR="00C5027B">
        <w:rPr>
          <w:rStyle w:val="Hyperlink2"/>
          <w:rFonts w:ascii="Arial" w:hAnsi="Arial"/>
          <w:u w:val="none"/>
        </w:rPr>
        <w:t>čtyřech</w:t>
      </w:r>
      <w:r w:rsidRPr="00580196">
        <w:rPr>
          <w:rStyle w:val="Hyperlink2"/>
          <w:rFonts w:ascii="Arial" w:hAnsi="Arial"/>
          <w:u w:val="none"/>
        </w:rPr>
        <w:t xml:space="preserve"> vyhotoveních v </w:t>
      </w:r>
      <w:proofErr w:type="spellStart"/>
      <w:r w:rsidRPr="00580196">
        <w:rPr>
          <w:rStyle w:val="Hyperlink2"/>
          <w:rFonts w:ascii="Arial" w:hAnsi="Arial"/>
          <w:u w:val="none"/>
        </w:rPr>
        <w:t>česk</w:t>
      </w:r>
      <w:proofErr w:type="spellEnd"/>
      <w:r w:rsidRPr="00580196">
        <w:rPr>
          <w:rStyle w:val="Hyperlink2"/>
          <w:rFonts w:ascii="Arial" w:hAnsi="Arial"/>
          <w:u w:val="none"/>
          <w:lang w:val="fr-FR"/>
        </w:rPr>
        <w:t>é</w:t>
      </w:r>
      <w:r w:rsidRPr="00580196">
        <w:rPr>
          <w:rStyle w:val="Hyperlink2"/>
          <w:rFonts w:ascii="Arial" w:hAnsi="Arial"/>
          <w:u w:val="none"/>
        </w:rPr>
        <w:t xml:space="preserve">m jazyce s platností </w:t>
      </w:r>
      <w:r w:rsidRPr="00580196">
        <w:rPr>
          <w:rStyle w:val="Hyperlink2"/>
          <w:rFonts w:ascii="Arial" w:hAnsi="Arial"/>
          <w:u w:val="none"/>
          <w:lang w:val="it-IT"/>
        </w:rPr>
        <w:t>origin</w:t>
      </w:r>
      <w:proofErr w:type="spellStart"/>
      <w:r w:rsidRPr="00580196">
        <w:rPr>
          <w:rStyle w:val="Hyperlink2"/>
          <w:rFonts w:ascii="Arial" w:hAnsi="Arial"/>
          <w:u w:val="none"/>
        </w:rPr>
        <w:t>álu</w:t>
      </w:r>
      <w:proofErr w:type="spellEnd"/>
      <w:r w:rsidRPr="00580196">
        <w:rPr>
          <w:rStyle w:val="Hyperlink2"/>
          <w:rFonts w:ascii="Arial" w:hAnsi="Arial"/>
          <w:u w:val="none"/>
        </w:rPr>
        <w:t xml:space="preserve">, z nichž každá ze smluvních stran obdrží </w:t>
      </w:r>
      <w:r w:rsidR="00C5027B">
        <w:rPr>
          <w:rStyle w:val="Hyperlink2"/>
          <w:rFonts w:ascii="Arial" w:hAnsi="Arial"/>
          <w:u w:val="none"/>
        </w:rPr>
        <w:t>dvě</w:t>
      </w:r>
      <w:r w:rsidRPr="00580196">
        <w:rPr>
          <w:rStyle w:val="Hyperlink2"/>
          <w:rFonts w:ascii="Arial" w:hAnsi="Arial"/>
          <w:u w:val="none"/>
        </w:rPr>
        <w:t xml:space="preserve"> vyhotovení.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</w:rPr>
      </w:pPr>
      <w:r w:rsidRPr="00580196">
        <w:rPr>
          <w:rStyle w:val="Hyperlink2"/>
          <w:rFonts w:ascii="Arial" w:hAnsi="Arial"/>
          <w:u w:val="none"/>
        </w:rPr>
        <w:t>Smlouva nabývá platnosti a účinnosti dnem jejího podpisu oběma smluvními stranami.</w:t>
      </w:r>
    </w:p>
    <w:p w:rsidR="00191B46" w:rsidRPr="00580196" w:rsidRDefault="009406BD">
      <w:pPr>
        <w:numPr>
          <w:ilvl w:val="1"/>
          <w:numId w:val="33"/>
        </w:numPr>
        <w:spacing w:before="120" w:after="0" w:line="240" w:lineRule="auto"/>
        <w:jc w:val="both"/>
        <w:rPr>
          <w:rStyle w:val="Hyperlink2"/>
          <w:rFonts w:ascii="Arial" w:eastAsia="Arial" w:hAnsi="Arial" w:cs="Arial"/>
          <w:u w:val="none"/>
          <w:lang w:val="nl-NL"/>
        </w:rPr>
      </w:pPr>
      <w:r w:rsidRPr="00580196">
        <w:rPr>
          <w:rStyle w:val="Hyperlink2"/>
          <w:rFonts w:ascii="Arial" w:hAnsi="Arial"/>
          <w:u w:val="none"/>
          <w:lang w:val="nl-NL"/>
        </w:rPr>
        <w:t>Ned</w:t>
      </w:r>
      <w:proofErr w:type="spellStart"/>
      <w:r w:rsidRPr="00580196">
        <w:rPr>
          <w:rStyle w:val="Hyperlink2"/>
          <w:rFonts w:ascii="Arial" w:hAnsi="Arial"/>
          <w:u w:val="none"/>
        </w:rPr>
        <w:t>ílnou</w:t>
      </w:r>
      <w:proofErr w:type="spellEnd"/>
      <w:r w:rsidRPr="00580196">
        <w:rPr>
          <w:rStyle w:val="Hyperlink2"/>
          <w:rFonts w:ascii="Arial" w:hAnsi="Arial"/>
          <w:u w:val="none"/>
        </w:rPr>
        <w:t xml:space="preserve"> součástí t</w:t>
      </w:r>
      <w:r w:rsidRPr="00580196">
        <w:rPr>
          <w:rStyle w:val="Hyperlink2"/>
          <w:rFonts w:ascii="Arial" w:hAnsi="Arial"/>
          <w:u w:val="none"/>
          <w:lang w:val="fr-FR"/>
        </w:rPr>
        <w:t>é</w:t>
      </w:r>
      <w:r w:rsidRPr="00580196">
        <w:rPr>
          <w:rStyle w:val="Hyperlink2"/>
          <w:rFonts w:ascii="Arial" w:hAnsi="Arial"/>
          <w:u w:val="none"/>
        </w:rPr>
        <w:t>to Smlouvy jsou tyto přílohy:</w:t>
      </w:r>
    </w:p>
    <w:p w:rsidR="007273EE" w:rsidRDefault="007273EE" w:rsidP="007273EE">
      <w:pPr>
        <w:spacing w:before="120" w:after="0" w:line="240" w:lineRule="auto"/>
        <w:ind w:left="1391"/>
        <w:jc w:val="both"/>
        <w:rPr>
          <w:rStyle w:val="Hyperlink0"/>
        </w:rPr>
      </w:pPr>
    </w:p>
    <w:p w:rsidR="00191B46" w:rsidRPr="00B2290E" w:rsidRDefault="009406BD">
      <w:pPr>
        <w:pStyle w:val="MZeSMLNAdpis3"/>
        <w:keepNext w:val="0"/>
        <w:keepLines w:val="0"/>
        <w:numPr>
          <w:ilvl w:val="2"/>
          <w:numId w:val="33"/>
        </w:numPr>
        <w:rPr>
          <w:rStyle w:val="Hyperlink2"/>
          <w:rFonts w:eastAsia="Calibri" w:cs="Arial"/>
          <w:sz w:val="22"/>
          <w:szCs w:val="22"/>
          <w:u w:val="none"/>
        </w:rPr>
      </w:pPr>
      <w:r w:rsidRPr="00B2290E">
        <w:rPr>
          <w:rStyle w:val="Hyperlink2"/>
          <w:rFonts w:eastAsia="Calibri" w:cs="Arial"/>
          <w:sz w:val="22"/>
          <w:szCs w:val="22"/>
          <w:u w:val="none"/>
        </w:rPr>
        <w:t>Příloha č. 1: Specifikace předmětu plnění</w:t>
      </w:r>
      <w:r w:rsidR="007273EE" w:rsidRPr="00B2290E">
        <w:rPr>
          <w:rStyle w:val="Hyperlink2"/>
          <w:rFonts w:eastAsia="Calibri" w:cs="Arial"/>
          <w:sz w:val="22"/>
          <w:szCs w:val="22"/>
          <w:u w:val="none"/>
        </w:rPr>
        <w:t xml:space="preserve">  </w:t>
      </w:r>
    </w:p>
    <w:p w:rsidR="00191B46" w:rsidRPr="00B2290E" w:rsidRDefault="009406BD">
      <w:pPr>
        <w:numPr>
          <w:ilvl w:val="2"/>
          <w:numId w:val="33"/>
        </w:numPr>
        <w:spacing w:before="120" w:after="0" w:line="240" w:lineRule="auto"/>
        <w:jc w:val="both"/>
        <w:rPr>
          <w:rStyle w:val="Hyperlink2"/>
          <w:rFonts w:ascii="Arial" w:hAnsi="Arial" w:cs="Arial"/>
          <w:u w:val="none"/>
        </w:rPr>
      </w:pPr>
      <w:r w:rsidRPr="00B2290E">
        <w:rPr>
          <w:rStyle w:val="Hyperlink2"/>
          <w:rFonts w:ascii="Arial" w:hAnsi="Arial" w:cs="Arial"/>
          <w:u w:val="none"/>
        </w:rPr>
        <w:t>Příloha č. 2: Vzor akceptačního protokolu</w:t>
      </w:r>
    </w:p>
    <w:p w:rsidR="00191B46" w:rsidRPr="00B2290E" w:rsidRDefault="009406BD">
      <w:pPr>
        <w:numPr>
          <w:ilvl w:val="2"/>
          <w:numId w:val="33"/>
        </w:numPr>
        <w:spacing w:before="120" w:after="0" w:line="240" w:lineRule="auto"/>
        <w:jc w:val="both"/>
        <w:rPr>
          <w:rStyle w:val="Hyperlink2"/>
          <w:rFonts w:ascii="Arial" w:hAnsi="Arial" w:cs="Arial"/>
          <w:u w:val="none"/>
        </w:rPr>
      </w:pPr>
      <w:r w:rsidRPr="00B2290E">
        <w:rPr>
          <w:rStyle w:val="Hyperlink2"/>
          <w:rFonts w:ascii="Arial" w:hAnsi="Arial" w:cs="Arial"/>
          <w:u w:val="none"/>
        </w:rPr>
        <w:t>Příloha č. 3: Vzor předávacího protokolu</w:t>
      </w:r>
    </w:p>
    <w:p w:rsidR="007273EE" w:rsidRDefault="007273EE">
      <w:pPr>
        <w:pStyle w:val="MZeSMLNadpis1"/>
        <w:ind w:left="652" w:firstLine="0"/>
        <w:rPr>
          <w:rStyle w:val="Hyperlink2"/>
          <w:color w:val="FF2600"/>
          <w:u w:color="FF2600"/>
          <w:shd w:val="clear" w:color="auto" w:fill="C0C0C0"/>
        </w:rPr>
      </w:pPr>
    </w:p>
    <w:p w:rsidR="00191B46" w:rsidRDefault="00191B46">
      <w:pPr>
        <w:pStyle w:val="MZeSMLNadpis1"/>
        <w:ind w:left="652" w:firstLine="0"/>
        <w:rPr>
          <w:rStyle w:val="Hyperlink2"/>
          <w:color w:val="FF2600"/>
          <w:u w:color="FF2600"/>
          <w:shd w:val="clear" w:color="auto" w:fill="C0C0C0"/>
        </w:rPr>
      </w:pPr>
    </w:p>
    <w:p w:rsidR="00191B46" w:rsidRDefault="00191B46">
      <w:pPr>
        <w:spacing w:before="120" w:after="0" w:line="240" w:lineRule="auto"/>
        <w:jc w:val="both"/>
        <w:rPr>
          <w:rFonts w:ascii="Arial" w:eastAsia="Arial" w:hAnsi="Arial" w:cs="Arial"/>
        </w:rPr>
      </w:pPr>
    </w:p>
    <w:p w:rsidR="00191B46" w:rsidRPr="00580196" w:rsidRDefault="00191B46">
      <w:pPr>
        <w:keepNext/>
        <w:keepLines/>
        <w:spacing w:before="120" w:after="0" w:line="240" w:lineRule="auto"/>
        <w:ind w:left="720"/>
        <w:jc w:val="both"/>
        <w:rPr>
          <w:rFonts w:ascii="Arial" w:eastAsia="Arial" w:hAnsi="Arial" w:cs="Arial"/>
        </w:rPr>
      </w:pPr>
    </w:p>
    <w:tbl>
      <w:tblPr>
        <w:tblStyle w:val="TableNormal"/>
        <w:tblW w:w="928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191B46" w:rsidRPr="00580196">
        <w:trPr>
          <w:trHeight w:val="47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B46" w:rsidRPr="00580196" w:rsidRDefault="009406BD" w:rsidP="000A5904">
            <w:pPr>
              <w:keepNext/>
              <w:keepLines/>
              <w:spacing w:after="0" w:line="240" w:lineRule="auto"/>
            </w:pPr>
            <w:r w:rsidRPr="00580196">
              <w:rPr>
                <w:rStyle w:val="Hyperlink2"/>
                <w:rFonts w:ascii="Arial" w:hAnsi="Arial"/>
                <w:u w:val="none"/>
              </w:rPr>
              <w:t xml:space="preserve">Za </w:t>
            </w:r>
            <w:r w:rsidR="000A5904">
              <w:rPr>
                <w:rStyle w:val="Hyperlink2"/>
                <w:rFonts w:ascii="Arial" w:hAnsi="Arial"/>
                <w:u w:val="none"/>
              </w:rPr>
              <w:t>O</w:t>
            </w:r>
            <w:r w:rsidRPr="00580196">
              <w:rPr>
                <w:rStyle w:val="Hyperlink2"/>
                <w:rFonts w:ascii="Arial" w:hAnsi="Arial"/>
                <w:u w:val="none"/>
              </w:rPr>
              <w:t>bjednatele: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B46" w:rsidRPr="00580196" w:rsidRDefault="00B2290E" w:rsidP="000A5904">
            <w:pPr>
              <w:keepNext/>
              <w:keepLines/>
              <w:spacing w:after="0" w:line="240" w:lineRule="auto"/>
              <w:rPr>
                <w:rStyle w:val="Hyperlink2"/>
                <w:rFonts w:ascii="Arial" w:eastAsia="Arial" w:hAnsi="Arial" w:cs="Arial"/>
                <w:u w:val="none"/>
              </w:rPr>
            </w:pPr>
            <w:r>
              <w:rPr>
                <w:rStyle w:val="Hyperlink2"/>
                <w:rFonts w:ascii="Arial" w:hAnsi="Arial"/>
                <w:u w:val="none"/>
              </w:rPr>
              <w:t xml:space="preserve">                  </w:t>
            </w:r>
            <w:r w:rsidR="009406BD" w:rsidRPr="00580196">
              <w:rPr>
                <w:rStyle w:val="Hyperlink2"/>
                <w:rFonts w:ascii="Arial" w:hAnsi="Arial"/>
                <w:u w:val="none"/>
              </w:rPr>
              <w:t xml:space="preserve">Za </w:t>
            </w:r>
            <w:r w:rsidR="000A5904">
              <w:rPr>
                <w:rStyle w:val="Hyperlink2"/>
                <w:rFonts w:ascii="Arial" w:hAnsi="Arial"/>
                <w:u w:val="none"/>
              </w:rPr>
              <w:t>P</w:t>
            </w:r>
            <w:r w:rsidR="009406BD" w:rsidRPr="00580196">
              <w:rPr>
                <w:rStyle w:val="Hyperlink2"/>
                <w:rFonts w:ascii="Arial" w:hAnsi="Arial"/>
                <w:u w:val="none"/>
              </w:rPr>
              <w:t>oskytovatele:</w:t>
            </w:r>
          </w:p>
        </w:tc>
      </w:tr>
      <w:tr w:rsidR="00191B46" w:rsidRPr="00580196">
        <w:trPr>
          <w:trHeight w:val="23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B46" w:rsidRPr="00580196" w:rsidRDefault="009406BD">
            <w:pPr>
              <w:keepNext/>
              <w:keepLines/>
              <w:spacing w:after="0" w:line="240" w:lineRule="auto"/>
            </w:pPr>
            <w:r w:rsidRPr="00580196">
              <w:rPr>
                <w:rStyle w:val="Hyperlink2"/>
                <w:rFonts w:ascii="Arial" w:hAnsi="Arial"/>
                <w:u w:val="none"/>
              </w:rPr>
              <w:t xml:space="preserve"> V Praze dne   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B46" w:rsidRPr="00580196" w:rsidRDefault="00B2290E" w:rsidP="00580196">
            <w:pPr>
              <w:keepNext/>
              <w:keepLines/>
              <w:spacing w:after="0" w:line="240" w:lineRule="auto"/>
            </w:pPr>
            <w:r>
              <w:rPr>
                <w:rStyle w:val="Hyperlink2"/>
                <w:rFonts w:ascii="Arial" w:hAnsi="Arial"/>
                <w:u w:val="none"/>
              </w:rPr>
              <w:t xml:space="preserve">                    </w:t>
            </w:r>
            <w:r w:rsidR="009406BD" w:rsidRPr="00580196">
              <w:rPr>
                <w:rStyle w:val="Hyperlink2"/>
                <w:rFonts w:ascii="Arial" w:hAnsi="Arial"/>
                <w:u w:val="none"/>
              </w:rPr>
              <w:t>Ve</w:t>
            </w:r>
            <w:r w:rsidR="00580196">
              <w:rPr>
                <w:rStyle w:val="Hyperlink2"/>
                <w:rFonts w:ascii="Arial" w:hAnsi="Arial"/>
                <w:u w:val="none"/>
              </w:rPr>
              <w:t xml:space="preserve"> Vsetíně dne</w:t>
            </w:r>
            <w:r w:rsidR="009406BD" w:rsidRPr="00580196">
              <w:rPr>
                <w:rStyle w:val="Hyperlink0"/>
                <w:rFonts w:ascii="Arial" w:hAnsi="Arial"/>
              </w:rPr>
              <w:t xml:space="preserve"> </w:t>
            </w:r>
            <w:r w:rsidR="009406BD" w:rsidRPr="00580196">
              <w:rPr>
                <w:rStyle w:val="Hyperlink2"/>
                <w:rFonts w:ascii="Arial" w:hAnsi="Arial"/>
                <w:u w:val="none"/>
              </w:rPr>
              <w:t xml:space="preserve"> </w:t>
            </w:r>
          </w:p>
        </w:tc>
      </w:tr>
      <w:tr w:rsidR="00191B46" w:rsidRPr="00580196">
        <w:trPr>
          <w:trHeight w:val="2018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B46" w:rsidRPr="00580196" w:rsidRDefault="00191B46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91B46" w:rsidRPr="00580196" w:rsidRDefault="00191B46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91B46" w:rsidRPr="00580196" w:rsidRDefault="00191B46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191B46" w:rsidRPr="00580196" w:rsidRDefault="008B4629" w:rsidP="008B4629">
            <w:pPr>
              <w:keepNext/>
              <w:keepLines/>
              <w:spacing w:after="0" w:line="240" w:lineRule="auto"/>
              <w:rPr>
                <w:rStyle w:val="Hyperlink2"/>
                <w:rFonts w:ascii="Arial" w:eastAsia="Arial" w:hAnsi="Arial" w:cs="Arial"/>
                <w:u w:val="none"/>
                <w:shd w:val="clear" w:color="auto" w:fill="C0C0C0"/>
              </w:rPr>
            </w:pPr>
            <w:r>
              <w:t xml:space="preserve">         </w:t>
            </w:r>
            <w:r w:rsidR="00580196">
              <w:t>________________________</w:t>
            </w:r>
          </w:p>
          <w:p w:rsidR="00191B46" w:rsidRPr="008B4629" w:rsidRDefault="00580196">
            <w:pPr>
              <w:pStyle w:val="Zkladntextodsazen"/>
              <w:spacing w:after="0"/>
              <w:rPr>
                <w:rFonts w:ascii="Arial" w:hAnsi="Arial" w:cs="Arial"/>
              </w:rPr>
            </w:pPr>
            <w:r w:rsidRPr="008B4629">
              <w:rPr>
                <w:rFonts w:ascii="Arial" w:hAnsi="Arial" w:cs="Arial"/>
              </w:rPr>
              <w:t xml:space="preserve">Česká republika – </w:t>
            </w:r>
            <w:proofErr w:type="gramStart"/>
            <w:r w:rsidRPr="008B4629">
              <w:rPr>
                <w:rFonts w:ascii="Arial" w:hAnsi="Arial" w:cs="Arial"/>
              </w:rPr>
              <w:t xml:space="preserve">Ministerstvo </w:t>
            </w:r>
            <w:r w:rsidR="00657016">
              <w:rPr>
                <w:rFonts w:ascii="Arial" w:hAnsi="Arial" w:cs="Arial"/>
              </w:rPr>
              <w:t xml:space="preserve">  </w:t>
            </w:r>
            <w:r w:rsidRPr="008B4629">
              <w:rPr>
                <w:rFonts w:ascii="Arial" w:hAnsi="Arial" w:cs="Arial"/>
              </w:rPr>
              <w:t>zemědělství</w:t>
            </w:r>
            <w:proofErr w:type="gramEnd"/>
            <w:r w:rsidRPr="008B4629">
              <w:rPr>
                <w:rFonts w:ascii="Arial" w:hAnsi="Arial" w:cs="Arial"/>
              </w:rPr>
              <w:t xml:space="preserve"> </w:t>
            </w:r>
          </w:p>
          <w:p w:rsidR="00602033" w:rsidRDefault="00602033" w:rsidP="00602033">
            <w:pPr>
              <w:pStyle w:val="Zkladntextodsazen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David Šetina</w:t>
            </w:r>
          </w:p>
          <w:p w:rsidR="00580196" w:rsidRPr="00580196" w:rsidRDefault="00602033" w:rsidP="00602033">
            <w:pPr>
              <w:pStyle w:val="Zkladntextodsazen"/>
              <w:spacing w:after="0"/>
            </w:pPr>
            <w:r>
              <w:rPr>
                <w:rFonts w:ascii="Arial" w:hAnsi="Arial" w:cs="Arial"/>
              </w:rPr>
              <w:t>ředitel odboru informačních a komunikačních technologií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1B46" w:rsidRPr="00580196" w:rsidRDefault="00191B46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  <w:shd w:val="clear" w:color="auto" w:fill="C0C0C0"/>
              </w:rPr>
            </w:pPr>
          </w:p>
          <w:p w:rsidR="00191B46" w:rsidRPr="00580196" w:rsidRDefault="00191B46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  <w:shd w:val="clear" w:color="auto" w:fill="C0C0C0"/>
              </w:rPr>
            </w:pPr>
          </w:p>
          <w:p w:rsidR="00191B46" w:rsidRPr="00580196" w:rsidRDefault="00191B46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  <w:shd w:val="clear" w:color="auto" w:fill="C0C0C0"/>
              </w:rPr>
            </w:pPr>
          </w:p>
          <w:p w:rsidR="00191B46" w:rsidRPr="00580196" w:rsidRDefault="00580196">
            <w:pPr>
              <w:keepNext/>
              <w:keepLines/>
              <w:spacing w:after="0" w:line="240" w:lineRule="auto"/>
              <w:jc w:val="center"/>
              <w:rPr>
                <w:rStyle w:val="Hyperlink2"/>
                <w:rFonts w:ascii="Arial" w:eastAsia="Arial" w:hAnsi="Arial" w:cs="Arial"/>
                <w:u w:val="none"/>
                <w:shd w:val="clear" w:color="auto" w:fill="C0C0C0"/>
              </w:rPr>
            </w:pPr>
            <w:r>
              <w:t>________________________</w:t>
            </w:r>
          </w:p>
          <w:p w:rsidR="00580196" w:rsidRPr="008B4629" w:rsidRDefault="00580196">
            <w:pPr>
              <w:pStyle w:val="Zkladntextodsazen"/>
              <w:spacing w:after="0"/>
              <w:jc w:val="center"/>
              <w:rPr>
                <w:rFonts w:ascii="Arial" w:hAnsi="Arial" w:cs="Arial"/>
              </w:rPr>
            </w:pPr>
            <w:r w:rsidRPr="008B4629">
              <w:rPr>
                <w:rFonts w:ascii="Arial" w:hAnsi="Arial" w:cs="Arial"/>
              </w:rPr>
              <w:t>FORESTA SG, a.s.</w:t>
            </w:r>
          </w:p>
          <w:p w:rsidR="00580196" w:rsidRPr="008B4629" w:rsidRDefault="00580196">
            <w:pPr>
              <w:pStyle w:val="Zkladntextodsazen"/>
              <w:spacing w:after="0"/>
              <w:jc w:val="center"/>
              <w:rPr>
                <w:rFonts w:ascii="Arial" w:hAnsi="Arial" w:cs="Arial"/>
              </w:rPr>
            </w:pPr>
            <w:r w:rsidRPr="008B4629">
              <w:rPr>
                <w:rFonts w:ascii="Arial" w:hAnsi="Arial" w:cs="Arial"/>
              </w:rPr>
              <w:t xml:space="preserve">Ing. Vít </w:t>
            </w:r>
            <w:proofErr w:type="spellStart"/>
            <w:r w:rsidRPr="008B4629">
              <w:rPr>
                <w:rFonts w:ascii="Arial" w:hAnsi="Arial" w:cs="Arial"/>
              </w:rPr>
              <w:t>Zgarba</w:t>
            </w:r>
            <w:proofErr w:type="spellEnd"/>
            <w:r w:rsidRPr="008B4629">
              <w:rPr>
                <w:rFonts w:ascii="Arial" w:hAnsi="Arial" w:cs="Arial"/>
              </w:rPr>
              <w:t xml:space="preserve"> </w:t>
            </w:r>
          </w:p>
          <w:p w:rsidR="00191B46" w:rsidRPr="00580196" w:rsidRDefault="00580196">
            <w:pPr>
              <w:pStyle w:val="Zkladntextodsazen"/>
              <w:spacing w:after="0"/>
              <w:jc w:val="center"/>
              <w:rPr>
                <w:rStyle w:val="Hyperlink2"/>
                <w:rFonts w:ascii="Arial" w:eastAsia="Arial" w:hAnsi="Arial" w:cs="Arial"/>
                <w:u w:val="none"/>
              </w:rPr>
            </w:pPr>
            <w:r w:rsidRPr="008B4629">
              <w:rPr>
                <w:rFonts w:ascii="Arial" w:hAnsi="Arial" w:cs="Arial"/>
              </w:rPr>
              <w:t>předseda představenstva</w:t>
            </w:r>
          </w:p>
        </w:tc>
      </w:tr>
    </w:tbl>
    <w:p w:rsidR="00191B46" w:rsidRPr="00580196" w:rsidRDefault="00191B46">
      <w:pPr>
        <w:keepNext/>
        <w:keepLines/>
        <w:widowControl w:val="0"/>
        <w:spacing w:before="120" w:after="0" w:line="240" w:lineRule="auto"/>
        <w:ind w:left="2" w:hanging="2"/>
        <w:jc w:val="both"/>
        <w:rPr>
          <w:rFonts w:ascii="Arial" w:eastAsia="Arial" w:hAnsi="Arial" w:cs="Arial"/>
        </w:rPr>
      </w:pPr>
    </w:p>
    <w:p w:rsidR="00191B46" w:rsidRDefault="00191B46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</w:pPr>
    </w:p>
    <w:p w:rsidR="005C53FA" w:rsidRDefault="005C53FA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</w:pPr>
    </w:p>
    <w:p w:rsidR="005C53FA" w:rsidRDefault="005C53FA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</w:pPr>
    </w:p>
    <w:p w:rsidR="005C53FA" w:rsidRDefault="005C53FA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</w:pPr>
    </w:p>
    <w:p w:rsidR="005C53FA" w:rsidRPr="00580196" w:rsidRDefault="005C53FA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sectPr w:rsidR="005C53FA" w:rsidRPr="00580196" w:rsidSect="00EF6F67">
          <w:headerReference w:type="default" r:id="rId11"/>
          <w:footerReference w:type="default" r:id="rId12"/>
          <w:pgSz w:w="11900" w:h="16840"/>
          <w:pgMar w:top="1417" w:right="1417" w:bottom="1417" w:left="1417" w:header="708" w:footer="708" w:gutter="0"/>
          <w:pgNumType w:start="1"/>
          <w:cols w:space="708"/>
          <w:titlePg/>
        </w:sectPr>
      </w:pPr>
    </w:p>
    <w:p w:rsidR="00191B46" w:rsidRPr="00E15581" w:rsidRDefault="009406B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rPr>
          <w:rStyle w:val="Hyperlink2"/>
          <w:rFonts w:ascii="Arial" w:eastAsia="Arial" w:hAnsi="Arial" w:cs="Arial"/>
          <w:b/>
          <w:bCs/>
          <w:sz w:val="24"/>
          <w:szCs w:val="24"/>
          <w:u w:val="none"/>
        </w:rPr>
      </w:pP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</w:rPr>
        <w:lastRenderedPageBreak/>
        <w:t>PŘÍ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  <w:lang w:val="de-DE"/>
        </w:rPr>
        <w:t xml:space="preserve">LOHA 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</w:rPr>
        <w:t>Č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  <w:lang w:val="ru-RU"/>
        </w:rPr>
        <w:t xml:space="preserve">. 1 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</w:rPr>
        <w:t xml:space="preserve">– 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  <w:lang w:val="de-DE"/>
        </w:rPr>
        <w:t>SPECIFIKACE P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</w:rPr>
        <w:t>Ř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  <w:lang w:val="en-US"/>
        </w:rPr>
        <w:t>EDM</w:t>
      </w:r>
      <w:r w:rsidRPr="00E15581">
        <w:rPr>
          <w:rStyle w:val="Hyperlink2"/>
          <w:rFonts w:ascii="Arial" w:hAnsi="Arial"/>
          <w:b/>
          <w:bCs/>
          <w:sz w:val="24"/>
          <w:szCs w:val="24"/>
          <w:u w:val="none"/>
        </w:rPr>
        <w:t xml:space="preserve">ĚTU PLNĚNÍ </w:t>
      </w:r>
    </w:p>
    <w:p w:rsidR="00191B46" w:rsidRDefault="009406BD">
      <w:pPr>
        <w:pStyle w:val="Nadpis1"/>
      </w:pPr>
      <w:r>
        <w:t>1.</w:t>
      </w:r>
      <w:r>
        <w:tab/>
        <w:t xml:space="preserve">Poskytování </w:t>
      </w:r>
      <w:proofErr w:type="spellStart"/>
      <w:r>
        <w:t>Uživatelsk</w:t>
      </w:r>
      <w:proofErr w:type="spellEnd"/>
      <w:r>
        <w:rPr>
          <w:lang w:val="fr-FR"/>
        </w:rPr>
        <w:t xml:space="preserve">é </w:t>
      </w:r>
      <w:r>
        <w:t xml:space="preserve">podpory </w:t>
      </w:r>
    </w:p>
    <w:p w:rsidR="00191B46" w:rsidRDefault="00191B46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rPr>
          <w:rStyle w:val="Hyperlink2"/>
          <w:rFonts w:ascii="Arial" w:eastAsia="Arial" w:hAnsi="Arial" w:cs="Arial"/>
        </w:rPr>
      </w:pPr>
    </w:p>
    <w:p w:rsidR="00191B46" w:rsidRPr="00C94BF7" w:rsidRDefault="009406B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rPr>
          <w:rStyle w:val="Hyperlink2"/>
          <w:rFonts w:ascii="Arial" w:eastAsia="Arial" w:hAnsi="Arial" w:cs="Arial"/>
          <w:u w:val="none"/>
        </w:rPr>
      </w:pPr>
      <w:r w:rsidRPr="00C94BF7">
        <w:rPr>
          <w:rStyle w:val="Hyperlink2"/>
          <w:rFonts w:ascii="Arial" w:hAnsi="Arial"/>
          <w:u w:val="none"/>
        </w:rPr>
        <w:t xml:space="preserve">Poskytování </w:t>
      </w:r>
      <w:proofErr w:type="spellStart"/>
      <w:r w:rsidRPr="00C94BF7">
        <w:rPr>
          <w:rStyle w:val="Hyperlink2"/>
          <w:rFonts w:ascii="Arial" w:hAnsi="Arial"/>
          <w:u w:val="none"/>
        </w:rPr>
        <w:t>Uživatelsk</w:t>
      </w:r>
      <w:proofErr w:type="spellEnd"/>
      <w:r w:rsidRPr="00C94BF7">
        <w:rPr>
          <w:rStyle w:val="Hyperlink2"/>
          <w:rFonts w:ascii="Arial" w:hAnsi="Arial"/>
          <w:u w:val="none"/>
          <w:lang w:val="fr-FR"/>
        </w:rPr>
        <w:t xml:space="preserve">é </w:t>
      </w:r>
      <w:r w:rsidRPr="00C94BF7">
        <w:rPr>
          <w:rStyle w:val="Hyperlink2"/>
          <w:rFonts w:ascii="Arial" w:hAnsi="Arial"/>
          <w:u w:val="none"/>
        </w:rPr>
        <w:t>podpory v pracovní dny, po dobu pracovní doby, tj. v době 8 -16 hod. obsahující kromě proškolení uživatelů (v rozsahu změn oproti předchozí verzi),</w:t>
      </w:r>
      <w:r w:rsidR="00580196">
        <w:rPr>
          <w:rStyle w:val="Hyperlink2"/>
          <w:rFonts w:ascii="Arial" w:hAnsi="Arial"/>
          <w:u w:val="none"/>
        </w:rPr>
        <w:t xml:space="preserve">  hot-line v rozsahu 5 x 8</w:t>
      </w:r>
      <w:r w:rsidRPr="0064246F">
        <w:rPr>
          <w:rStyle w:val="Hyperlink2"/>
          <w:rFonts w:ascii="Arial" w:hAnsi="Arial"/>
          <w:u w:val="none"/>
        </w:rPr>
        <w:t xml:space="preserve">, </w:t>
      </w:r>
      <w:r w:rsidR="0093164D" w:rsidRPr="0093164D">
        <w:rPr>
          <w:rStyle w:val="Hyperlink2"/>
          <w:rFonts w:ascii="Arial" w:hAnsi="Arial"/>
          <w:u w:val="none"/>
        </w:rPr>
        <w:t>odborné rady a pomoc při užívání aplikací, dále převody dat, exporty/tisky a drobné úlohy, zejména:</w:t>
      </w:r>
      <w:r w:rsidRPr="00C94BF7">
        <w:rPr>
          <w:rStyle w:val="Hyperlink2"/>
          <w:rFonts w:ascii="Arial" w:hAnsi="Arial"/>
          <w:u w:val="none"/>
        </w:rPr>
        <w:tab/>
      </w:r>
    </w:p>
    <w:p w:rsidR="0093164D" w:rsidRPr="00540D0F" w:rsidRDefault="0093164D" w:rsidP="00540D0F">
      <w:pPr>
        <w:pStyle w:val="Odstavecseseznamem"/>
        <w:keepNext/>
        <w:keepLines/>
        <w:numPr>
          <w:ilvl w:val="0"/>
          <w:numId w:val="42"/>
        </w:numPr>
        <w:spacing w:before="120" w:line="360" w:lineRule="auto"/>
        <w:ind w:right="249"/>
        <w:jc w:val="both"/>
        <w:rPr>
          <w:rStyle w:val="Hyperlink2"/>
          <w:rFonts w:ascii="Arial" w:hAnsi="Arial"/>
          <w:u w:val="none"/>
        </w:rPr>
      </w:pPr>
      <w:r w:rsidRPr="00540D0F">
        <w:rPr>
          <w:rStyle w:val="Hyperlink2"/>
          <w:rFonts w:ascii="Arial" w:hAnsi="Arial"/>
          <w:u w:val="none"/>
        </w:rPr>
        <w:t>Generování speciálních výstupů nad rámec sestav - pro finanční vypořádání, pro ČSÚ, VÚZE, FÚ, NKÚ, Policii, soudy apod., související práce s databází</w:t>
      </w:r>
    </w:p>
    <w:p w:rsidR="0093164D" w:rsidRPr="00540D0F" w:rsidRDefault="0093164D" w:rsidP="00540D0F">
      <w:pPr>
        <w:pStyle w:val="Odstavecseseznamem"/>
        <w:keepNext/>
        <w:keepLines/>
        <w:numPr>
          <w:ilvl w:val="0"/>
          <w:numId w:val="42"/>
        </w:numPr>
        <w:spacing w:before="120" w:line="360" w:lineRule="auto"/>
        <w:ind w:right="249"/>
        <w:jc w:val="both"/>
        <w:rPr>
          <w:rStyle w:val="Hyperlink2"/>
          <w:rFonts w:ascii="Arial" w:hAnsi="Arial"/>
          <w:u w:val="none"/>
        </w:rPr>
      </w:pPr>
      <w:r w:rsidRPr="00540D0F">
        <w:rPr>
          <w:rStyle w:val="Hyperlink2"/>
          <w:rFonts w:ascii="Arial" w:hAnsi="Arial"/>
          <w:u w:val="none"/>
        </w:rPr>
        <w:t>Změny v oprávnění uživatelů</w:t>
      </w:r>
    </w:p>
    <w:p w:rsidR="0093164D" w:rsidRPr="00540D0F" w:rsidRDefault="0093164D" w:rsidP="00540D0F">
      <w:pPr>
        <w:pStyle w:val="Odstavecseseznamem"/>
        <w:keepNext/>
        <w:keepLines/>
        <w:numPr>
          <w:ilvl w:val="0"/>
          <w:numId w:val="42"/>
        </w:numPr>
        <w:spacing w:before="120" w:line="360" w:lineRule="auto"/>
        <w:ind w:right="249"/>
        <w:jc w:val="both"/>
        <w:rPr>
          <w:rStyle w:val="Hyperlink2"/>
          <w:rFonts w:ascii="Arial" w:hAnsi="Arial"/>
          <w:u w:val="none"/>
        </w:rPr>
      </w:pPr>
      <w:r w:rsidRPr="00540D0F">
        <w:rPr>
          <w:rStyle w:val="Hyperlink2"/>
          <w:rFonts w:ascii="Arial" w:hAnsi="Arial"/>
          <w:u w:val="none"/>
        </w:rPr>
        <w:t>Zřizování a změny přístupu do IS, řešení souvisejících problémů</w:t>
      </w:r>
    </w:p>
    <w:p w:rsidR="0093164D" w:rsidRPr="00540D0F" w:rsidRDefault="0093164D" w:rsidP="00540D0F">
      <w:pPr>
        <w:pStyle w:val="Odstavecseseznamem"/>
        <w:keepNext/>
        <w:keepLines/>
        <w:numPr>
          <w:ilvl w:val="0"/>
          <w:numId w:val="42"/>
        </w:numPr>
        <w:spacing w:before="120" w:line="360" w:lineRule="auto"/>
        <w:ind w:right="249"/>
        <w:jc w:val="both"/>
        <w:rPr>
          <w:rStyle w:val="Hyperlink2"/>
          <w:rFonts w:ascii="Arial" w:hAnsi="Arial"/>
          <w:u w:val="none"/>
        </w:rPr>
      </w:pPr>
      <w:r w:rsidRPr="00540D0F">
        <w:rPr>
          <w:rStyle w:val="Hyperlink2"/>
          <w:rFonts w:ascii="Arial" w:hAnsi="Arial"/>
          <w:u w:val="none"/>
        </w:rPr>
        <w:t xml:space="preserve">Kontrola dat předávaných </w:t>
      </w:r>
      <w:proofErr w:type="spellStart"/>
      <w:r w:rsidRPr="00540D0F">
        <w:rPr>
          <w:rStyle w:val="Hyperlink2"/>
          <w:rFonts w:ascii="Arial" w:hAnsi="Arial"/>
          <w:u w:val="none"/>
        </w:rPr>
        <w:t>Forestou</w:t>
      </w:r>
      <w:proofErr w:type="spellEnd"/>
      <w:r w:rsidRPr="00540D0F">
        <w:rPr>
          <w:rStyle w:val="Hyperlink2"/>
          <w:rFonts w:ascii="Arial" w:hAnsi="Arial"/>
          <w:u w:val="none"/>
        </w:rPr>
        <w:t xml:space="preserve"> do IS CEDR pro všechny relevantní dotační tituly</w:t>
      </w:r>
    </w:p>
    <w:p w:rsidR="0093164D" w:rsidRPr="00540D0F" w:rsidRDefault="0093164D" w:rsidP="00540D0F">
      <w:pPr>
        <w:pStyle w:val="Odstavecseseznamem"/>
        <w:keepNext/>
        <w:keepLines/>
        <w:numPr>
          <w:ilvl w:val="0"/>
          <w:numId w:val="42"/>
        </w:numPr>
        <w:spacing w:before="120" w:line="360" w:lineRule="auto"/>
        <w:ind w:right="249"/>
        <w:jc w:val="both"/>
        <w:rPr>
          <w:rStyle w:val="Hyperlink2"/>
          <w:rFonts w:ascii="Arial" w:hAnsi="Arial"/>
          <w:u w:val="none"/>
        </w:rPr>
      </w:pPr>
      <w:r w:rsidRPr="00540D0F">
        <w:rPr>
          <w:rStyle w:val="Hyperlink2"/>
          <w:rFonts w:ascii="Arial" w:hAnsi="Arial"/>
          <w:u w:val="none"/>
        </w:rPr>
        <w:t>Meziroční srovnávání, tvorba sumářů</w:t>
      </w:r>
    </w:p>
    <w:p w:rsidR="0093164D" w:rsidRPr="00540D0F" w:rsidRDefault="0093164D" w:rsidP="00540D0F">
      <w:pPr>
        <w:pStyle w:val="Odstavecseseznamem"/>
        <w:keepNext/>
        <w:keepLines/>
        <w:numPr>
          <w:ilvl w:val="0"/>
          <w:numId w:val="42"/>
        </w:numPr>
        <w:spacing w:before="120" w:line="360" w:lineRule="auto"/>
        <w:ind w:right="249"/>
        <w:jc w:val="both"/>
        <w:rPr>
          <w:rStyle w:val="Hyperlink2"/>
          <w:rFonts w:ascii="Arial" w:hAnsi="Arial"/>
          <w:u w:val="none"/>
        </w:rPr>
      </w:pPr>
      <w:r w:rsidRPr="00540D0F">
        <w:rPr>
          <w:rStyle w:val="Hyperlink2"/>
          <w:rFonts w:ascii="Arial" w:hAnsi="Arial"/>
          <w:u w:val="none"/>
        </w:rPr>
        <w:t>Začleňování Doplňků a Změnových rozhodnutí do HSND</w:t>
      </w:r>
    </w:p>
    <w:p w:rsidR="00191B46" w:rsidRPr="0093164D" w:rsidRDefault="00191B46" w:rsidP="0093164D">
      <w:pPr>
        <w:pStyle w:val="Odstavecseseznamem"/>
        <w:keepNext/>
        <w:keepLines/>
        <w:tabs>
          <w:tab w:val="left" w:pos="709"/>
          <w:tab w:val="left" w:pos="2250"/>
        </w:tabs>
        <w:spacing w:before="120" w:line="360" w:lineRule="auto"/>
        <w:ind w:left="993" w:right="249"/>
        <w:jc w:val="both"/>
        <w:rPr>
          <w:rStyle w:val="Hyperlink2"/>
          <w:rFonts w:ascii="Arial" w:eastAsia="Arial" w:hAnsi="Arial" w:cs="Arial"/>
          <w:u w:val="none"/>
          <w:shd w:val="clear" w:color="auto" w:fill="FFFF00"/>
        </w:rPr>
      </w:pPr>
    </w:p>
    <w:p w:rsidR="00191B46" w:rsidRDefault="009406BD">
      <w:pPr>
        <w:pStyle w:val="Nadpis1"/>
        <w:rPr>
          <w:rStyle w:val="Hyperlink2"/>
          <w:sz w:val="22"/>
          <w:szCs w:val="22"/>
        </w:rPr>
      </w:pPr>
      <w:r w:rsidRPr="00395125">
        <w:t>2.</w:t>
      </w:r>
      <w:r w:rsidRPr="00395125">
        <w:tab/>
        <w:t>Ad-hoc slu</w:t>
      </w:r>
      <w:r>
        <w:t>žby</w:t>
      </w:r>
    </w:p>
    <w:p w:rsidR="00191B46" w:rsidRDefault="00191B46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rPr>
          <w:rStyle w:val="Hyperlink2"/>
          <w:rFonts w:ascii="Arial" w:eastAsia="Arial" w:hAnsi="Arial" w:cs="Arial"/>
        </w:rPr>
      </w:pPr>
    </w:p>
    <w:p w:rsidR="00191B46" w:rsidRDefault="009406B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rPr>
          <w:rStyle w:val="Hyperlink2"/>
          <w:rFonts w:ascii="Arial" w:eastAsia="Arial" w:hAnsi="Arial" w:cs="Arial"/>
          <w:b/>
          <w:bCs/>
          <w:sz w:val="24"/>
          <w:szCs w:val="24"/>
        </w:rPr>
      </w:pPr>
      <w:r>
        <w:rPr>
          <w:rStyle w:val="Hyperlink2"/>
          <w:rFonts w:ascii="Arial" w:hAnsi="Arial"/>
        </w:rPr>
        <w:t xml:space="preserve">Poskytování </w:t>
      </w:r>
      <w:r w:rsidRPr="00395125">
        <w:rPr>
          <w:rStyle w:val="Hyperlink2"/>
          <w:rFonts w:ascii="Arial" w:hAnsi="Arial"/>
        </w:rPr>
        <w:t>Ad-hoc slu</w:t>
      </w:r>
      <w:r>
        <w:rPr>
          <w:rStyle w:val="Hyperlink2"/>
          <w:rFonts w:ascii="Arial" w:hAnsi="Arial"/>
        </w:rPr>
        <w:t xml:space="preserve">žeb bude </w:t>
      </w:r>
      <w:proofErr w:type="spellStart"/>
      <w:r>
        <w:rPr>
          <w:rStyle w:val="Hyperlink2"/>
          <w:rFonts w:ascii="Arial" w:hAnsi="Arial"/>
        </w:rPr>
        <w:t>specifiková</w:t>
      </w:r>
      <w:proofErr w:type="spellEnd"/>
      <w:r>
        <w:rPr>
          <w:rStyle w:val="Hyperlink2"/>
          <w:rFonts w:ascii="Arial" w:hAnsi="Arial"/>
          <w:lang w:val="it-IT"/>
        </w:rPr>
        <w:t>no p</w:t>
      </w:r>
      <w:proofErr w:type="spellStart"/>
      <w:r>
        <w:rPr>
          <w:rStyle w:val="Hyperlink2"/>
          <w:rFonts w:ascii="Arial" w:hAnsi="Arial"/>
        </w:rPr>
        <w:t>ísemným</w:t>
      </w:r>
      <w:proofErr w:type="spellEnd"/>
      <w:r>
        <w:rPr>
          <w:rStyle w:val="Hyperlink2"/>
          <w:rFonts w:ascii="Arial" w:hAnsi="Arial"/>
        </w:rPr>
        <w:t xml:space="preserve"> požadavkem Objednatele. </w:t>
      </w:r>
    </w:p>
    <w:p w:rsidR="00191B46" w:rsidRDefault="00191B46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both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191B46" w:rsidRDefault="00191B46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CE1BDD" w:rsidRDefault="00CE1BD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191B46" w:rsidRDefault="00191B46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191B46" w:rsidRPr="00E805C1" w:rsidRDefault="009406B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  <w:u w:val="none"/>
        </w:rPr>
      </w:pP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</w:rPr>
        <w:lastRenderedPageBreak/>
        <w:t>PŘÍLOHA Č. 2 – VZOR AKCEPTAČNÍHO PROTOKOLU</w:t>
      </w:r>
    </w:p>
    <w:p w:rsidR="00191B46" w:rsidRDefault="009406BD">
      <w:pPr>
        <w:keepNext/>
        <w:keepLines/>
        <w:jc w:val="center"/>
        <w:rPr>
          <w:rStyle w:val="Hyperlink2"/>
          <w:rFonts w:ascii="Arial" w:eastAsia="Arial" w:hAnsi="Arial" w:cs="Arial"/>
          <w:b/>
          <w:bCs/>
          <w:sz w:val="28"/>
          <w:szCs w:val="28"/>
        </w:rPr>
      </w:pPr>
      <w:r>
        <w:rPr>
          <w:rStyle w:val="Hyperlink2"/>
          <w:rFonts w:ascii="Arial" w:hAnsi="Arial"/>
          <w:b/>
          <w:bCs/>
          <w:sz w:val="28"/>
          <w:szCs w:val="28"/>
        </w:rPr>
        <w:t>Akceptační protokol</w:t>
      </w:r>
    </w:p>
    <w:tbl>
      <w:tblPr>
        <w:tblStyle w:val="TableNormal"/>
        <w:tblW w:w="101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4"/>
        <w:gridCol w:w="833"/>
        <w:gridCol w:w="1010"/>
        <w:gridCol w:w="289"/>
        <w:gridCol w:w="1996"/>
        <w:gridCol w:w="123"/>
        <w:gridCol w:w="1565"/>
        <w:gridCol w:w="1430"/>
        <w:gridCol w:w="2095"/>
      </w:tblGrid>
      <w:tr w:rsidR="00191B46">
        <w:trPr>
          <w:trHeight w:val="321"/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Předmět</w:t>
            </w:r>
            <w:r>
              <w:rPr>
                <w:rStyle w:val="Hyperlink2"/>
                <w:sz w:val="18"/>
                <w:szCs w:val="18"/>
              </w:rPr>
              <w:t>:</w:t>
            </w:r>
          </w:p>
        </w:tc>
        <w:tc>
          <w:tcPr>
            <w:tcW w:w="8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Smlouva č.:</w:t>
            </w:r>
          </w:p>
        </w:tc>
        <w:tc>
          <w:tcPr>
            <w:tcW w:w="8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 w:rsidTr="00540D0F">
        <w:trPr>
          <w:trHeight w:val="404"/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Poskytovatel: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Objednávka</w:t>
            </w:r>
            <w:r w:rsidR="00540D0F">
              <w:rPr>
                <w:rStyle w:val="Hyperlink2"/>
                <w:b/>
                <w:bCs/>
                <w:sz w:val="18"/>
                <w:szCs w:val="18"/>
              </w:rPr>
              <w:t xml:space="preserve"> č.</w:t>
            </w:r>
            <w:r>
              <w:rPr>
                <w:rStyle w:val="Hyperlink2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 w:rsidTr="00540D0F">
        <w:trPr>
          <w:trHeight w:val="204"/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Vypracoval:</w:t>
            </w:r>
          </w:p>
        </w:tc>
        <w:tc>
          <w:tcPr>
            <w:tcW w:w="4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  <w:lang w:val="de-DE"/>
              </w:rPr>
              <w:t>Datum: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2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  <w:jc w:val="center"/>
            </w:pPr>
            <w:r>
              <w:rPr>
                <w:rStyle w:val="Hyperlink2"/>
                <w:b/>
                <w:bCs/>
                <w:sz w:val="18"/>
                <w:szCs w:val="18"/>
              </w:rPr>
              <w:t>Objednatel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center"/>
            </w:pPr>
            <w:r>
              <w:rPr>
                <w:rStyle w:val="Hyperlink2"/>
                <w:b/>
                <w:bCs/>
                <w:sz w:val="18"/>
                <w:szCs w:val="18"/>
              </w:rPr>
              <w:t>Poskytovatel</w:t>
            </w:r>
          </w:p>
        </w:tc>
      </w:tr>
      <w:tr w:rsidR="00191B46">
        <w:trPr>
          <w:trHeight w:val="404"/>
          <w:jc w:val="center"/>
        </w:trPr>
        <w:tc>
          <w:tcPr>
            <w:tcW w:w="2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Osoba zodpovědná za akceptaci: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Předmět akceptace</w:t>
            </w:r>
          </w:p>
        </w:tc>
      </w:tr>
      <w:tr w:rsidR="00191B46">
        <w:trPr>
          <w:trHeight w:val="247"/>
          <w:jc w:val="center"/>
        </w:trPr>
        <w:tc>
          <w:tcPr>
            <w:tcW w:w="10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Závěry akceptace</w:t>
            </w:r>
          </w:p>
        </w:tc>
      </w:tr>
      <w:tr w:rsidR="00191B46">
        <w:trPr>
          <w:trHeight w:val="247"/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8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sz w:val="18"/>
                <w:szCs w:val="18"/>
              </w:rPr>
              <w:t>Bez výhrad</w:t>
            </w:r>
          </w:p>
        </w:tc>
      </w:tr>
      <w:tr w:rsidR="00191B46">
        <w:trPr>
          <w:trHeight w:val="247"/>
          <w:jc w:val="center"/>
        </w:trPr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8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sz w:val="18"/>
                <w:szCs w:val="18"/>
              </w:rPr>
              <w:t>S výhradami</w:t>
            </w:r>
          </w:p>
        </w:tc>
      </w:tr>
      <w:tr w:rsidR="00191B46">
        <w:trPr>
          <w:trHeight w:val="204"/>
          <w:jc w:val="center"/>
        </w:trPr>
        <w:tc>
          <w:tcPr>
            <w:tcW w:w="10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Seznam výhrad akceptace</w:t>
            </w:r>
          </w:p>
        </w:tc>
      </w:tr>
      <w:tr w:rsidR="00191B46" w:rsidTr="00540D0F">
        <w:trPr>
          <w:trHeight w:val="204"/>
          <w:jc w:val="center"/>
        </w:trPr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Čí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slo: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Popis výhrady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Term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ín</w:t>
            </w:r>
            <w:proofErr w:type="spellEnd"/>
            <w:r>
              <w:rPr>
                <w:rStyle w:val="Hyperlink2"/>
                <w:b/>
                <w:bCs/>
                <w:sz w:val="18"/>
                <w:szCs w:val="18"/>
              </w:rPr>
              <w:t xml:space="preserve"> odstranění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Zodpovědná osoba</w:t>
            </w:r>
          </w:p>
        </w:tc>
      </w:tr>
      <w:tr w:rsidR="00191B46" w:rsidTr="00540D0F">
        <w:trPr>
          <w:trHeight w:val="204"/>
          <w:jc w:val="center"/>
        </w:trPr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  <w:jc w:val="center"/>
            </w:pPr>
            <w:r>
              <w:rPr>
                <w:rStyle w:val="Hyperlink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Seznam příloh akceptace</w:t>
            </w:r>
          </w:p>
        </w:tc>
      </w:tr>
      <w:tr w:rsidR="00191B46">
        <w:trPr>
          <w:trHeight w:val="204"/>
          <w:jc w:val="center"/>
        </w:trPr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Čí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slo:</w:t>
            </w:r>
          </w:p>
        </w:tc>
        <w:tc>
          <w:tcPr>
            <w:tcW w:w="9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Název přílohy</w:t>
            </w:r>
          </w:p>
        </w:tc>
      </w:tr>
      <w:tr w:rsidR="00191B46">
        <w:trPr>
          <w:trHeight w:val="204"/>
          <w:jc w:val="center"/>
        </w:trPr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  <w:jc w:val="center"/>
            </w:pPr>
            <w:r>
              <w:rPr>
                <w:rStyle w:val="Hyperlink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 xml:space="preserve">Schvalovací 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dolo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žka</w:t>
            </w:r>
            <w:proofErr w:type="spellEnd"/>
          </w:p>
        </w:tc>
      </w:tr>
      <w:tr w:rsidR="00191B46" w:rsidTr="00E805C1">
        <w:trPr>
          <w:trHeight w:val="204"/>
          <w:jc w:val="center"/>
        </w:trPr>
        <w:tc>
          <w:tcPr>
            <w:tcW w:w="2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Jm</w:t>
            </w:r>
            <w:proofErr w:type="spellEnd"/>
            <w:r>
              <w:rPr>
                <w:rStyle w:val="Hyperlink2"/>
                <w:b/>
                <w:bCs/>
                <w:sz w:val="18"/>
                <w:szCs w:val="18"/>
                <w:lang w:val="fr-FR"/>
              </w:rPr>
              <w:t>é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no a p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říjmení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E805C1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Objednatel/Poskytovatel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  <w:lang w:val="de-DE"/>
              </w:rPr>
              <w:t>Datum</w:t>
            </w:r>
          </w:p>
        </w:tc>
      </w:tr>
      <w:tr w:rsidR="00191B46" w:rsidTr="00E805C1">
        <w:trPr>
          <w:trHeight w:val="417"/>
          <w:jc w:val="center"/>
        </w:trPr>
        <w:tc>
          <w:tcPr>
            <w:tcW w:w="2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 w:rsidTr="00E805C1">
        <w:trPr>
          <w:trHeight w:val="417"/>
          <w:jc w:val="center"/>
        </w:trPr>
        <w:tc>
          <w:tcPr>
            <w:tcW w:w="26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</w:tbl>
    <w:p w:rsidR="00191B46" w:rsidRDefault="00191B46">
      <w:pPr>
        <w:rPr>
          <w:rStyle w:val="Hyperlink2"/>
          <w:rFonts w:ascii="Arial" w:eastAsia="Arial" w:hAnsi="Arial" w:cs="Arial"/>
          <w:b/>
          <w:bCs/>
          <w:sz w:val="24"/>
          <w:szCs w:val="24"/>
        </w:rPr>
      </w:pPr>
    </w:p>
    <w:p w:rsidR="00191B46" w:rsidRPr="00E805C1" w:rsidRDefault="009406BD">
      <w:pPr>
        <w:keepNext/>
        <w:keepLines/>
        <w:tabs>
          <w:tab w:val="left" w:pos="1080"/>
          <w:tab w:val="left" w:pos="2250"/>
        </w:tabs>
        <w:spacing w:line="240" w:lineRule="atLeast"/>
        <w:ind w:right="249"/>
        <w:jc w:val="center"/>
        <w:rPr>
          <w:rStyle w:val="Hyperlink2"/>
          <w:rFonts w:ascii="Arial" w:eastAsia="Arial" w:hAnsi="Arial" w:cs="Arial"/>
          <w:b/>
          <w:bCs/>
          <w:sz w:val="24"/>
          <w:szCs w:val="24"/>
          <w:u w:val="none"/>
        </w:rPr>
      </w:pP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</w:rPr>
        <w:lastRenderedPageBreak/>
        <w:t>PŘÍ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  <w:lang w:val="de-DE"/>
        </w:rPr>
        <w:t xml:space="preserve">LOHA 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</w:rPr>
        <w:t>Č. 3 – VZOR PŘ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  <w:lang w:val="da-DK"/>
        </w:rPr>
        <w:t>ED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</w:rPr>
        <w:t>Á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  <w:lang w:val="de-DE"/>
        </w:rPr>
        <w:t>VAC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</w:rPr>
        <w:t>Í</w:t>
      </w:r>
      <w:r w:rsidRPr="00E805C1">
        <w:rPr>
          <w:rStyle w:val="Hyperlink2"/>
          <w:rFonts w:ascii="Arial" w:hAnsi="Arial"/>
          <w:b/>
          <w:bCs/>
          <w:sz w:val="24"/>
          <w:szCs w:val="24"/>
          <w:u w:val="none"/>
          <w:lang w:val="de-DE"/>
        </w:rPr>
        <w:t>HO PROTOKOLU</w:t>
      </w:r>
    </w:p>
    <w:p w:rsidR="00191B46" w:rsidRDefault="009406BD">
      <w:pPr>
        <w:jc w:val="center"/>
        <w:rPr>
          <w:rStyle w:val="Hyperlink2"/>
          <w:rFonts w:ascii="Arial" w:eastAsia="Arial" w:hAnsi="Arial" w:cs="Arial"/>
          <w:b/>
          <w:bCs/>
          <w:sz w:val="28"/>
          <w:szCs w:val="28"/>
        </w:rPr>
      </w:pPr>
      <w:r>
        <w:rPr>
          <w:rStyle w:val="Hyperlink2"/>
          <w:rFonts w:ascii="Arial" w:hAnsi="Arial"/>
          <w:b/>
          <w:bCs/>
          <w:sz w:val="28"/>
          <w:szCs w:val="28"/>
        </w:rPr>
        <w:t>Předávací protokol</w:t>
      </w:r>
    </w:p>
    <w:p w:rsidR="00191B46" w:rsidRDefault="00191B46">
      <w:pPr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01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2"/>
        <w:gridCol w:w="833"/>
        <w:gridCol w:w="303"/>
        <w:gridCol w:w="2960"/>
        <w:gridCol w:w="160"/>
        <w:gridCol w:w="1698"/>
        <w:gridCol w:w="1842"/>
        <w:gridCol w:w="1547"/>
      </w:tblGrid>
      <w:tr w:rsidR="00191B46">
        <w:trPr>
          <w:trHeight w:val="321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Předmět</w:t>
            </w:r>
            <w:r>
              <w:rPr>
                <w:rStyle w:val="Hyperlink2"/>
                <w:sz w:val="18"/>
                <w:szCs w:val="18"/>
              </w:rPr>
              <w:t>:</w:t>
            </w:r>
          </w:p>
        </w:tc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Smlouva č.:</w:t>
            </w:r>
          </w:p>
        </w:tc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Poskytovatel</w:t>
            </w:r>
            <w:r>
              <w:rPr>
                <w:rStyle w:val="Hyperlink2"/>
                <w:sz w:val="18"/>
                <w:szCs w:val="18"/>
              </w:rPr>
              <w:t>: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Objednávka</w:t>
            </w:r>
            <w:r w:rsidR="00540D0F">
              <w:rPr>
                <w:rStyle w:val="Hyperlink2"/>
                <w:b/>
                <w:bCs/>
                <w:sz w:val="18"/>
                <w:szCs w:val="18"/>
              </w:rPr>
              <w:t xml:space="preserve"> č.</w:t>
            </w:r>
            <w:r>
              <w:rPr>
                <w:rStyle w:val="Hyperlink2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Vypracoval:</w:t>
            </w: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before="120" w:after="12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  <w:lang w:val="de-DE"/>
              </w:rPr>
              <w:t>Datum: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Strany předání</w:t>
            </w:r>
          </w:p>
        </w:tc>
      </w:tr>
      <w:tr w:rsidR="00191B46">
        <w:trPr>
          <w:trHeight w:val="204"/>
          <w:jc w:val="center"/>
        </w:trPr>
        <w:tc>
          <w:tcPr>
            <w:tcW w:w="5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Předávající:</w:t>
            </w:r>
          </w:p>
        </w:tc>
        <w:tc>
          <w:tcPr>
            <w:tcW w:w="5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Přebírající:</w:t>
            </w:r>
          </w:p>
        </w:tc>
      </w:tr>
      <w:tr w:rsidR="00191B46">
        <w:trPr>
          <w:trHeight w:val="883"/>
          <w:jc w:val="center"/>
        </w:trPr>
        <w:tc>
          <w:tcPr>
            <w:tcW w:w="5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5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  <w:rPr>
                <w:rStyle w:val="Hyperlink2"/>
                <w:b/>
                <w:bCs/>
              </w:rPr>
            </w:pPr>
            <w:r>
              <w:rPr>
                <w:rStyle w:val="Hyperlink2"/>
                <w:b/>
                <w:bCs/>
              </w:rPr>
              <w:t>Česká republika – Ministerstvo zemědělství</w:t>
            </w:r>
          </w:p>
          <w:p w:rsidR="00191B46" w:rsidRDefault="009406BD">
            <w:pPr>
              <w:pStyle w:val="4DNormln"/>
              <w:spacing w:after="0" w:line="240" w:lineRule="auto"/>
              <w:rPr>
                <w:rStyle w:val="Hyperlink2"/>
                <w:b/>
                <w:bCs/>
              </w:rPr>
            </w:pPr>
            <w:proofErr w:type="spellStart"/>
            <w:r>
              <w:rPr>
                <w:rStyle w:val="Hyperlink2"/>
              </w:rPr>
              <w:t>Těšnov</w:t>
            </w:r>
            <w:proofErr w:type="spellEnd"/>
            <w:r>
              <w:rPr>
                <w:rStyle w:val="Hyperlink2"/>
              </w:rPr>
              <w:t xml:space="preserve"> 65/17</w:t>
            </w:r>
          </w:p>
          <w:p w:rsidR="00191B46" w:rsidRDefault="009406BD">
            <w:pPr>
              <w:pStyle w:val="4DNormln"/>
              <w:spacing w:after="0" w:line="240" w:lineRule="auto"/>
            </w:pPr>
            <w:r>
              <w:t>110 05, Praha 1, Česká republika</w:t>
            </w:r>
          </w:p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</w:rPr>
              <w:t xml:space="preserve"> IČ: 00020478</w:t>
            </w:r>
          </w:p>
        </w:tc>
      </w:tr>
      <w:tr w:rsidR="00191B46">
        <w:trPr>
          <w:trHeight w:val="204"/>
          <w:jc w:val="center"/>
        </w:trPr>
        <w:tc>
          <w:tcPr>
            <w:tcW w:w="101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Předmět předání</w:t>
            </w:r>
          </w:p>
        </w:tc>
      </w:tr>
      <w:tr w:rsidR="00191B46">
        <w:trPr>
          <w:trHeight w:val="1678"/>
          <w:jc w:val="center"/>
        </w:trPr>
        <w:tc>
          <w:tcPr>
            <w:tcW w:w="101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Seznam příloh předání</w:t>
            </w:r>
          </w:p>
        </w:tc>
      </w:tr>
      <w:tr w:rsidR="00191B46">
        <w:trPr>
          <w:trHeight w:val="204"/>
          <w:jc w:val="center"/>
        </w:trPr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Čí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slo: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Název přílohy</w:t>
            </w:r>
          </w:p>
        </w:tc>
      </w:tr>
      <w:tr w:rsidR="00191B46">
        <w:trPr>
          <w:trHeight w:val="204"/>
          <w:jc w:val="center"/>
        </w:trPr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before="120" w:after="120" w:line="240" w:lineRule="auto"/>
              <w:jc w:val="center"/>
            </w:pPr>
            <w:r>
              <w:rPr>
                <w:rStyle w:val="Hyperlink2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204"/>
          <w:jc w:val="center"/>
        </w:trPr>
        <w:tc>
          <w:tcPr>
            <w:tcW w:w="101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 xml:space="preserve">Schvalovací 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dolo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žka</w:t>
            </w:r>
            <w:proofErr w:type="spellEnd"/>
          </w:p>
        </w:tc>
      </w:tr>
      <w:tr w:rsidR="00191B46">
        <w:trPr>
          <w:trHeight w:val="400"/>
          <w:jc w:val="center"/>
        </w:trPr>
        <w:tc>
          <w:tcPr>
            <w:tcW w:w="101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  <w:lang w:val="de-DE"/>
              </w:rPr>
              <w:t>Datum p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řevzetí</w:t>
            </w:r>
            <w:proofErr w:type="spellEnd"/>
            <w:r>
              <w:rPr>
                <w:rStyle w:val="Hyperlink2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191B46">
        <w:trPr>
          <w:trHeight w:val="204"/>
          <w:jc w:val="center"/>
        </w:trPr>
        <w:tc>
          <w:tcPr>
            <w:tcW w:w="50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Předal:</w:t>
            </w:r>
          </w:p>
        </w:tc>
        <w:tc>
          <w:tcPr>
            <w:tcW w:w="5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BC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Převzal:</w:t>
            </w:r>
          </w:p>
        </w:tc>
      </w:tr>
      <w:tr w:rsidR="00191B46">
        <w:trPr>
          <w:trHeight w:val="325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Jm</w:t>
            </w:r>
            <w:proofErr w:type="spellEnd"/>
            <w:r>
              <w:rPr>
                <w:rStyle w:val="Hyperlink2"/>
                <w:b/>
                <w:bCs/>
                <w:sz w:val="18"/>
                <w:szCs w:val="18"/>
                <w:lang w:val="fr-FR"/>
              </w:rPr>
              <w:t>é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no a p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říjmení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Jm</w:t>
            </w:r>
            <w:proofErr w:type="spellEnd"/>
            <w:r>
              <w:rPr>
                <w:rStyle w:val="Hyperlink2"/>
                <w:b/>
                <w:bCs/>
                <w:sz w:val="18"/>
                <w:szCs w:val="18"/>
                <w:lang w:val="fr-FR"/>
              </w:rPr>
              <w:t>é</w:t>
            </w:r>
            <w:r>
              <w:rPr>
                <w:rStyle w:val="Hyperlink2"/>
                <w:b/>
                <w:bCs/>
                <w:sz w:val="18"/>
                <w:szCs w:val="18"/>
                <w:lang w:val="it-IT"/>
              </w:rPr>
              <w:t>no a p</w:t>
            </w:r>
            <w:proofErr w:type="spellStart"/>
            <w:r>
              <w:rPr>
                <w:rStyle w:val="Hyperlink2"/>
                <w:b/>
                <w:bCs/>
                <w:sz w:val="18"/>
                <w:szCs w:val="18"/>
              </w:rPr>
              <w:t>říjmení</w:t>
            </w:r>
            <w:proofErr w:type="spellEnd"/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  <w:tr w:rsidR="00191B46">
        <w:trPr>
          <w:trHeight w:val="472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540D0F" w:rsidP="00540D0F">
            <w:pPr>
              <w:pStyle w:val="4DNormln"/>
              <w:spacing w:after="0" w:line="240" w:lineRule="auto"/>
            </w:pPr>
            <w:r w:rsidRPr="00E805C1">
              <w:rPr>
                <w:rStyle w:val="Hyperlink2"/>
                <w:b/>
                <w:bCs/>
                <w:sz w:val="18"/>
                <w:szCs w:val="18"/>
              </w:rPr>
              <w:t>Předávající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540D0F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 w:rsidRPr="00540D0F">
              <w:rPr>
                <w:rStyle w:val="Hyperlink2"/>
                <w:b/>
                <w:bCs/>
                <w:sz w:val="18"/>
                <w:szCs w:val="18"/>
              </w:rPr>
              <w:t>Přebírající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91B46">
        <w:trPr>
          <w:trHeight w:val="319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spacing w:after="0" w:line="240" w:lineRule="auto"/>
            </w:pPr>
            <w:r>
              <w:rPr>
                <w:rStyle w:val="Hyperlink2"/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9406BD">
            <w:pPr>
              <w:pStyle w:val="4DNormln"/>
              <w:tabs>
                <w:tab w:val="left" w:pos="567"/>
              </w:tabs>
              <w:spacing w:after="0" w:line="240" w:lineRule="auto"/>
              <w:jc w:val="both"/>
            </w:pPr>
            <w:r>
              <w:rPr>
                <w:rStyle w:val="Hyperlink2"/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1B46" w:rsidRDefault="00191B46"/>
        </w:tc>
      </w:tr>
    </w:tbl>
    <w:p w:rsidR="00191B46" w:rsidRDefault="00191B46">
      <w:pPr>
        <w:widowControl w:val="0"/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</w:p>
    <w:sectPr w:rsidR="00191B46" w:rsidSect="005C53FA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55" w:rsidRDefault="00691B55">
      <w:pPr>
        <w:spacing w:after="0" w:line="240" w:lineRule="auto"/>
      </w:pPr>
      <w:r>
        <w:separator/>
      </w:r>
    </w:p>
  </w:endnote>
  <w:endnote w:type="continuationSeparator" w:id="0">
    <w:p w:rsidR="00691B55" w:rsidRDefault="006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A" w:rsidRDefault="00E25B0A">
    <w:pPr>
      <w:jc w:val="right"/>
      <w:rPr>
        <w:rFonts w:ascii="Arial" w:eastAsia="Arial" w:hAnsi="Arial" w:cs="Arial"/>
      </w:rPr>
    </w:pPr>
  </w:p>
  <w:p w:rsidR="00E25B0A" w:rsidRDefault="00E25B0A">
    <w:pPr>
      <w:pBdr>
        <w:top w:val="single" w:sz="2" w:space="0" w:color="808080"/>
      </w:pBdr>
      <w:jc w:val="center"/>
    </w:pPr>
    <w:r>
      <w:rPr>
        <w:rFonts w:ascii="Arial" w:hAnsi="Arial"/>
      </w:rPr>
      <w:t xml:space="preserve">Stránka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</w:instrText>
    </w:r>
    <w:r>
      <w:rPr>
        <w:rFonts w:ascii="Arial" w:eastAsia="Arial" w:hAnsi="Arial" w:cs="Arial"/>
      </w:rPr>
      <w:fldChar w:fldCharType="separate"/>
    </w:r>
    <w:r w:rsidR="00EA56E0">
      <w:rPr>
        <w:rFonts w:ascii="Arial" w:eastAsia="Arial" w:hAnsi="Arial" w:cs="Arial"/>
        <w:noProof/>
      </w:rPr>
      <w:t>15</w:t>
    </w:r>
    <w:r>
      <w:rPr>
        <w:rFonts w:ascii="Arial" w:eastAsia="Arial" w:hAnsi="Arial" w:cs="Arial"/>
      </w:rPr>
      <w:fldChar w:fldCharType="end"/>
    </w:r>
    <w:r>
      <w:rPr>
        <w:rFonts w:ascii="Arial" w:hAnsi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</w:instrText>
    </w:r>
    <w:r>
      <w:rPr>
        <w:rFonts w:ascii="Arial" w:eastAsia="Arial" w:hAnsi="Arial" w:cs="Arial"/>
      </w:rPr>
      <w:fldChar w:fldCharType="separate"/>
    </w:r>
    <w:r w:rsidR="00EA56E0">
      <w:rPr>
        <w:rFonts w:ascii="Arial" w:eastAsia="Arial" w:hAnsi="Arial" w:cs="Arial"/>
        <w:noProof/>
      </w:rPr>
      <w:t>15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55" w:rsidRDefault="00691B55">
      <w:pPr>
        <w:spacing w:after="0" w:line="240" w:lineRule="auto"/>
      </w:pPr>
      <w:r>
        <w:separator/>
      </w:r>
    </w:p>
  </w:footnote>
  <w:footnote w:type="continuationSeparator" w:id="0">
    <w:p w:rsidR="00691B55" w:rsidRDefault="0069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0A" w:rsidRDefault="00E25B0A">
    <w:pPr>
      <w:pStyle w:val="Zhlav"/>
      <w:rPr>
        <w:sz w:val="16"/>
        <w:szCs w:val="16"/>
      </w:rPr>
    </w:pPr>
    <w:r>
      <w:rPr>
        <w:rFonts w:ascii="Arial" w:eastAsia="Arial" w:hAnsi="Arial" w:cs="Arial"/>
        <w:noProof/>
      </w:rPr>
      <w:drawing>
        <wp:anchor distT="152400" distB="152400" distL="152400" distR="152400" simplePos="0" relativeHeight="251659264" behindDoc="1" locked="0" layoutInCell="1" allowOverlap="1" wp14:anchorId="2BD5238D" wp14:editId="2AC1930B">
          <wp:simplePos x="0" y="0"/>
          <wp:positionH relativeFrom="page">
            <wp:posOffset>5069840</wp:posOffset>
          </wp:positionH>
          <wp:positionV relativeFrom="page">
            <wp:posOffset>145415</wp:posOffset>
          </wp:positionV>
          <wp:extent cx="1390650" cy="666750"/>
          <wp:effectExtent l="0" t="0" r="0" b="0"/>
          <wp:wrapNone/>
          <wp:docPr id="2" name="officeArt object" descr="MZe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jpg" descr="MZe-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16"/>
        <w:szCs w:val="16"/>
      </w:rPr>
      <w:t>Smlouva o Zajištění provozu a podpory aplikace Národní dotace 2015 v roce 2016 a 2017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8E2"/>
    <w:multiLevelType w:val="hybridMultilevel"/>
    <w:tmpl w:val="E4E4C306"/>
    <w:styleLink w:val="Importovanstyl3"/>
    <w:lvl w:ilvl="0" w:tplc="6AF6D062">
      <w:start w:val="1"/>
      <w:numFmt w:val="bullet"/>
      <w:lvlText w:val="•"/>
      <w:lvlJc w:val="left"/>
      <w:pPr>
        <w:ind w:left="11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F05048">
      <w:start w:val="1"/>
      <w:numFmt w:val="bullet"/>
      <w:lvlText w:val="o"/>
      <w:lvlJc w:val="left"/>
      <w:pPr>
        <w:ind w:left="183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6DA6DD8">
      <w:start w:val="1"/>
      <w:numFmt w:val="bullet"/>
      <w:lvlText w:val="▪"/>
      <w:lvlJc w:val="left"/>
      <w:pPr>
        <w:ind w:left="255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7465A96">
      <w:start w:val="1"/>
      <w:numFmt w:val="bullet"/>
      <w:lvlText w:val="•"/>
      <w:lvlJc w:val="left"/>
      <w:pPr>
        <w:ind w:left="327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0C4F786">
      <w:start w:val="1"/>
      <w:numFmt w:val="bullet"/>
      <w:lvlText w:val="o"/>
      <w:lvlJc w:val="left"/>
      <w:pPr>
        <w:ind w:left="399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E30EA92">
      <w:start w:val="1"/>
      <w:numFmt w:val="bullet"/>
      <w:lvlText w:val="▪"/>
      <w:lvlJc w:val="left"/>
      <w:pPr>
        <w:ind w:left="471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51AA888">
      <w:start w:val="1"/>
      <w:numFmt w:val="bullet"/>
      <w:lvlText w:val="•"/>
      <w:lvlJc w:val="left"/>
      <w:pPr>
        <w:ind w:left="543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498EE8C">
      <w:start w:val="1"/>
      <w:numFmt w:val="bullet"/>
      <w:lvlText w:val="o"/>
      <w:lvlJc w:val="left"/>
      <w:pPr>
        <w:ind w:left="615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1EABF36">
      <w:start w:val="1"/>
      <w:numFmt w:val="bullet"/>
      <w:lvlText w:val="▪"/>
      <w:lvlJc w:val="left"/>
      <w:pPr>
        <w:ind w:left="687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EEE02CA"/>
    <w:multiLevelType w:val="multilevel"/>
    <w:tmpl w:val="3E5A81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76649AC"/>
    <w:multiLevelType w:val="hybridMultilevel"/>
    <w:tmpl w:val="E4E4C306"/>
    <w:numStyleLink w:val="Importovanstyl3"/>
  </w:abstractNum>
  <w:abstractNum w:abstractNumId="3">
    <w:nsid w:val="18E1236E"/>
    <w:multiLevelType w:val="hybridMultilevel"/>
    <w:tmpl w:val="F7787ACA"/>
    <w:styleLink w:val="Importovanstyl4"/>
    <w:lvl w:ilvl="0" w:tplc="FEAA7A84">
      <w:start w:val="1"/>
      <w:numFmt w:val="bullet"/>
      <w:lvlText w:val="•"/>
      <w:lvlJc w:val="left"/>
      <w:pPr>
        <w:tabs>
          <w:tab w:val="num" w:pos="1391"/>
        </w:tabs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BDCAD8E">
      <w:start w:val="1"/>
      <w:numFmt w:val="bullet"/>
      <w:lvlText w:val="o"/>
      <w:lvlJc w:val="left"/>
      <w:pPr>
        <w:tabs>
          <w:tab w:val="num" w:pos="2150"/>
        </w:tabs>
        <w:ind w:left="2189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1DCDF0C">
      <w:start w:val="1"/>
      <w:numFmt w:val="bullet"/>
      <w:lvlText w:val="▪"/>
      <w:lvlJc w:val="left"/>
      <w:pPr>
        <w:tabs>
          <w:tab w:val="num" w:pos="2870"/>
        </w:tabs>
        <w:ind w:left="2909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B828136">
      <w:start w:val="1"/>
      <w:numFmt w:val="bullet"/>
      <w:lvlText w:val="•"/>
      <w:lvlJc w:val="left"/>
      <w:pPr>
        <w:tabs>
          <w:tab w:val="num" w:pos="3590"/>
        </w:tabs>
        <w:ind w:left="3629" w:hanging="3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DCE3C9C">
      <w:start w:val="1"/>
      <w:numFmt w:val="bullet"/>
      <w:lvlText w:val="o"/>
      <w:lvlJc w:val="left"/>
      <w:pPr>
        <w:tabs>
          <w:tab w:val="num" w:pos="4310"/>
        </w:tabs>
        <w:ind w:left="4349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20AF5A2">
      <w:start w:val="1"/>
      <w:numFmt w:val="bullet"/>
      <w:lvlText w:val="▪"/>
      <w:lvlJc w:val="left"/>
      <w:pPr>
        <w:tabs>
          <w:tab w:val="num" w:pos="5030"/>
        </w:tabs>
        <w:ind w:left="5069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7947C72">
      <w:start w:val="1"/>
      <w:numFmt w:val="bullet"/>
      <w:lvlText w:val="•"/>
      <w:lvlJc w:val="left"/>
      <w:pPr>
        <w:tabs>
          <w:tab w:val="num" w:pos="5750"/>
        </w:tabs>
        <w:ind w:left="5789" w:hanging="39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E2C3A44">
      <w:start w:val="1"/>
      <w:numFmt w:val="bullet"/>
      <w:lvlText w:val="o"/>
      <w:lvlJc w:val="left"/>
      <w:pPr>
        <w:tabs>
          <w:tab w:val="num" w:pos="6470"/>
        </w:tabs>
        <w:ind w:left="6509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AE4D292">
      <w:start w:val="1"/>
      <w:numFmt w:val="bullet"/>
      <w:lvlText w:val="▪"/>
      <w:lvlJc w:val="left"/>
      <w:pPr>
        <w:tabs>
          <w:tab w:val="num" w:pos="7190"/>
        </w:tabs>
        <w:ind w:left="7229" w:hanging="3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A2E0204"/>
    <w:multiLevelType w:val="hybridMultilevel"/>
    <w:tmpl w:val="F7787ACA"/>
    <w:numStyleLink w:val="Importovanstyl4"/>
  </w:abstractNum>
  <w:abstractNum w:abstractNumId="5">
    <w:nsid w:val="20616BF2"/>
    <w:multiLevelType w:val="hybridMultilevel"/>
    <w:tmpl w:val="04A478D2"/>
    <w:lvl w:ilvl="0" w:tplc="ADAAF08E">
      <w:start w:val="2"/>
      <w:numFmt w:val="bullet"/>
      <w:lvlText w:val="-"/>
      <w:lvlJc w:val="left"/>
      <w:pPr>
        <w:ind w:left="1477" w:hanging="360"/>
      </w:pPr>
      <w:rPr>
        <w:rFonts w:ascii="Arial" w:eastAsia="Arial Unicode MS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>
    <w:nsid w:val="28E1771D"/>
    <w:multiLevelType w:val="hybridMultilevel"/>
    <w:tmpl w:val="BA76D2C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2120F6F"/>
    <w:multiLevelType w:val="multilevel"/>
    <w:tmpl w:val="20D02022"/>
    <w:numStyleLink w:val="Importovanstyl2"/>
  </w:abstractNum>
  <w:abstractNum w:abstractNumId="8">
    <w:nsid w:val="321A46BB"/>
    <w:multiLevelType w:val="multilevel"/>
    <w:tmpl w:val="7194BA28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297"/>
        </w:tabs>
        <w:ind w:left="113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2297"/>
        </w:tabs>
        <w:ind w:left="1985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297" w:hanging="1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2297"/>
        </w:tabs>
        <w:ind w:left="910" w:hanging="91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2297"/>
        </w:tabs>
        <w:ind w:left="1270" w:hanging="12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2297"/>
        </w:tabs>
        <w:ind w:left="1270" w:hanging="12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2297"/>
        </w:tabs>
        <w:ind w:left="1630" w:hanging="16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79F1CB3"/>
    <w:multiLevelType w:val="multilevel"/>
    <w:tmpl w:val="20D02022"/>
    <w:styleLink w:val="Importovanstyl2"/>
    <w:lvl w:ilvl="0">
      <w:start w:val="1"/>
      <w:numFmt w:val="decimal"/>
      <w:suff w:val="nothing"/>
      <w:lvlText w:val="%1."/>
      <w:lvlJc w:val="left"/>
      <w:pPr>
        <w:tabs>
          <w:tab w:val="left" w:pos="567"/>
        </w:tabs>
        <w:ind w:left="523" w:hanging="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391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37651AC"/>
    <w:multiLevelType w:val="multilevel"/>
    <w:tmpl w:val="7194BA28"/>
    <w:numStyleLink w:val="Importovanstyl1"/>
  </w:abstractNum>
  <w:abstractNum w:abstractNumId="11">
    <w:nsid w:val="54172B4E"/>
    <w:multiLevelType w:val="multilevel"/>
    <w:tmpl w:val="6E9E0FA8"/>
    <w:styleLink w:val="Importovanstyl5"/>
    <w:lvl w:ilvl="0">
      <w:start w:val="1"/>
      <w:numFmt w:val="decimal"/>
      <w:lvlText w:val="%1."/>
      <w:lvlJc w:val="left"/>
      <w:pPr>
        <w:tabs>
          <w:tab w:val="num" w:pos="360"/>
          <w:tab w:val="left" w:pos="709"/>
          <w:tab w:val="left" w:pos="2250"/>
        </w:tabs>
        <w:ind w:left="644" w:hanging="64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9"/>
          <w:tab w:val="left" w:pos="2250"/>
        </w:tabs>
        <w:ind w:left="993" w:hanging="6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left" w:pos="709"/>
          <w:tab w:val="num" w:pos="1425"/>
          <w:tab w:val="left" w:pos="2250"/>
        </w:tabs>
        <w:ind w:left="1709" w:hanging="9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left" w:pos="709"/>
          <w:tab w:val="num" w:pos="1929"/>
          <w:tab w:val="left" w:pos="2250"/>
        </w:tabs>
        <w:ind w:left="2213" w:hanging="11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)%3.%4.%5."/>
      <w:lvlJc w:val="left"/>
      <w:pPr>
        <w:tabs>
          <w:tab w:val="left" w:pos="709"/>
          <w:tab w:val="num" w:pos="2250"/>
        </w:tabs>
        <w:ind w:left="2534" w:hanging="109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)%3.%4.%5.%6."/>
      <w:lvlJc w:val="left"/>
      <w:pPr>
        <w:tabs>
          <w:tab w:val="left" w:pos="709"/>
          <w:tab w:val="num" w:pos="2250"/>
        </w:tabs>
        <w:ind w:left="2534" w:hanging="7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)%3.%4.%5.%6.%7."/>
      <w:lvlJc w:val="left"/>
      <w:pPr>
        <w:tabs>
          <w:tab w:val="left" w:pos="709"/>
          <w:tab w:val="left" w:pos="2250"/>
          <w:tab w:val="num" w:pos="3441"/>
        </w:tabs>
        <w:ind w:left="3725" w:hanging="156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)%3.%4.%5.%6.%7.%8."/>
      <w:lvlJc w:val="left"/>
      <w:pPr>
        <w:tabs>
          <w:tab w:val="left" w:pos="709"/>
          <w:tab w:val="left" w:pos="2250"/>
          <w:tab w:val="num" w:pos="3945"/>
        </w:tabs>
        <w:ind w:left="4229" w:hanging="171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)%3.%4.%5.%6.%7.%8.%9."/>
      <w:lvlJc w:val="left"/>
      <w:pPr>
        <w:tabs>
          <w:tab w:val="left" w:pos="709"/>
          <w:tab w:val="left" w:pos="2250"/>
          <w:tab w:val="num" w:pos="4521"/>
        </w:tabs>
        <w:ind w:left="4805" w:hanging="19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5F7013C"/>
    <w:multiLevelType w:val="multilevel"/>
    <w:tmpl w:val="6E9E0FA8"/>
    <w:numStyleLink w:val="Importovanstyl5"/>
  </w:abstractNum>
  <w:abstractNum w:abstractNumId="13">
    <w:nsid w:val="7BD32D17"/>
    <w:multiLevelType w:val="multilevel"/>
    <w:tmpl w:val="066CA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7EC52B97"/>
    <w:multiLevelType w:val="multilevel"/>
    <w:tmpl w:val="D2C2EDB4"/>
    <w:lvl w:ilvl="0">
      <w:start w:val="6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cs="Calibri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2"/>
    <w:lvlOverride w:ilvl="0">
      <w:lvl w:ilvl="0" w:tplc="37A8855C">
        <w:start w:val="1"/>
        <w:numFmt w:val="bullet"/>
        <w:lvlText w:val="•"/>
        <w:lvlJc w:val="left"/>
        <w:pPr>
          <w:ind w:left="111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F85F60">
        <w:start w:val="1"/>
        <w:numFmt w:val="bullet"/>
        <w:lvlText w:val="o"/>
        <w:lvlJc w:val="left"/>
        <w:pPr>
          <w:ind w:left="183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6C15A8">
        <w:start w:val="1"/>
        <w:numFmt w:val="bullet"/>
        <w:lvlText w:val="▪"/>
        <w:lvlJc w:val="left"/>
        <w:pPr>
          <w:ind w:left="255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423F10">
        <w:start w:val="1"/>
        <w:numFmt w:val="bullet"/>
        <w:lvlText w:val="•"/>
        <w:lvlJc w:val="left"/>
        <w:pPr>
          <w:ind w:left="327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52B1E0">
        <w:start w:val="1"/>
        <w:numFmt w:val="bullet"/>
        <w:lvlText w:val="o"/>
        <w:lvlJc w:val="left"/>
        <w:pPr>
          <w:ind w:left="399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80B5EA">
        <w:start w:val="1"/>
        <w:numFmt w:val="bullet"/>
        <w:lvlText w:val="▪"/>
        <w:lvlJc w:val="left"/>
        <w:pPr>
          <w:ind w:left="471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09CC6">
        <w:start w:val="1"/>
        <w:numFmt w:val="bullet"/>
        <w:lvlText w:val="•"/>
        <w:lvlJc w:val="left"/>
        <w:pPr>
          <w:ind w:left="543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AA956A">
        <w:start w:val="1"/>
        <w:numFmt w:val="bullet"/>
        <w:lvlText w:val="o"/>
        <w:lvlJc w:val="left"/>
        <w:pPr>
          <w:ind w:left="615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EE1DAE">
        <w:start w:val="1"/>
        <w:numFmt w:val="bullet"/>
        <w:lvlText w:val="▪"/>
        <w:lvlJc w:val="left"/>
        <w:pPr>
          <w:ind w:left="6877" w:hanging="35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 w:tplc="37A8855C">
        <w:start w:val="1"/>
        <w:numFmt w:val="bullet"/>
        <w:lvlText w:val="•"/>
        <w:lvlJc w:val="left"/>
        <w:pPr>
          <w:ind w:left="111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F85F60">
        <w:start w:val="1"/>
        <w:numFmt w:val="bullet"/>
        <w:lvlText w:val="o"/>
        <w:lvlJc w:val="left"/>
        <w:pPr>
          <w:ind w:left="183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6C15A8">
        <w:start w:val="1"/>
        <w:numFmt w:val="bullet"/>
        <w:lvlText w:val="▪"/>
        <w:lvlJc w:val="left"/>
        <w:pPr>
          <w:ind w:left="25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423F10">
        <w:start w:val="1"/>
        <w:numFmt w:val="bullet"/>
        <w:lvlText w:val="•"/>
        <w:lvlJc w:val="left"/>
        <w:pPr>
          <w:ind w:left="327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52B1E0">
        <w:start w:val="1"/>
        <w:numFmt w:val="bullet"/>
        <w:lvlText w:val="o"/>
        <w:lvlJc w:val="left"/>
        <w:pPr>
          <w:ind w:left="39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80B5EA">
        <w:start w:val="1"/>
        <w:numFmt w:val="bullet"/>
        <w:lvlText w:val="▪"/>
        <w:lvlJc w:val="left"/>
        <w:pPr>
          <w:ind w:left="47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09CC6">
        <w:start w:val="1"/>
        <w:numFmt w:val="bullet"/>
        <w:lvlText w:val="•"/>
        <w:lvlJc w:val="left"/>
        <w:pPr>
          <w:ind w:left="5437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AA956A">
        <w:start w:val="1"/>
        <w:numFmt w:val="bullet"/>
        <w:lvlText w:val="o"/>
        <w:lvlJc w:val="left"/>
        <w:pPr>
          <w:ind w:left="61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EE1DAE">
        <w:start w:val="1"/>
        <w:numFmt w:val="bullet"/>
        <w:lvlText w:val="▪"/>
        <w:lvlJc w:val="left"/>
        <w:pPr>
          <w:ind w:left="68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  <w:lvlOverride w:ilvl="0">
      <w:startOverride w:val="3"/>
    </w:lvlOverride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32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10" w:hanging="9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0" w:hanging="1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270" w:hanging="1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30" w:hanging="1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0"/>
    <w:lvlOverride w:ilvl="0">
      <w:startOverride w:val="5"/>
    </w:lvlOverride>
  </w:num>
  <w:num w:numId="12">
    <w:abstractNumId w:val="7"/>
    <w:lvlOverride w:ilvl="0"/>
    <w:lvlOverride w:ilvl="1">
      <w:startOverride w:val="1"/>
    </w:lvlOverride>
  </w:num>
  <w:num w:numId="13">
    <w:abstractNumId w:val="10"/>
    <w:lvlOverride w:ilvl="0">
      <w:startOverride w:val="6"/>
    </w:lvlOverride>
  </w:num>
  <w:num w:numId="14">
    <w:abstractNumId w:val="7"/>
    <w:lvlOverride w:ilvl="0"/>
    <w:lvlOverride w:ilvl="1">
      <w:startOverride w:val="1"/>
    </w:lvlOverride>
  </w:num>
  <w:num w:numId="15">
    <w:abstractNumId w:val="3"/>
  </w:num>
  <w:num w:numId="16">
    <w:abstractNumId w:val="4"/>
  </w:num>
  <w:num w:numId="17">
    <w:abstractNumId w:val="10"/>
    <w:lvlOverride w:ilvl="0">
      <w:startOverride w:val="7"/>
    </w:lvlOverride>
  </w:num>
  <w:num w:numId="18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332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0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910" w:hanging="9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0" w:hanging="1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270" w:hanging="1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630" w:hanging="1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32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10" w:hanging="9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0" w:hanging="1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270" w:hanging="1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630" w:hanging="1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startOverride w:val="8"/>
    </w:lvlOverride>
  </w:num>
  <w:num w:numId="21">
    <w:abstractNumId w:val="10"/>
    <w:lvlOverride w:ilvl="0">
      <w:startOverride w:val="9"/>
    </w:lvlOverride>
  </w:num>
  <w:num w:numId="22">
    <w:abstractNumId w:val="10"/>
    <w:lvlOverride w:ilvl="0">
      <w:startOverride w:val="10"/>
    </w:lvlOverride>
  </w:num>
  <w:num w:numId="23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97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52" w:hanging="10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72" w:hanging="1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0"/>
    <w:lvlOverride w:ilvl="0">
      <w:startOverride w:val="11"/>
    </w:lvlOverride>
  </w:num>
  <w:num w:numId="25">
    <w:abstractNumId w:val="10"/>
    <w:lvlOverride w:ilvl="0">
      <w:startOverride w:val="12"/>
    </w:lvlOverride>
  </w:num>
  <w:num w:numId="26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40" w:hanging="7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02" w:hanging="8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310" w:hanging="1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48" w:hanging="1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40" w:hanging="1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0" w:hanging="1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933" w:hanging="19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lvlText w:val="%1.%2.%3."/>
        <w:lvlJc w:val="left"/>
        <w:pPr>
          <w:ind w:left="1276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127" w:hanging="8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97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052" w:hanging="10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772" w:hanging="1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76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2127" w:hanging="8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97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052" w:hanging="10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772" w:hanging="1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0"/>
    <w:lvlOverride w:ilvl="0">
      <w:startOverride w:val="13"/>
    </w:lvlOverride>
  </w:num>
  <w:num w:numId="30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2211"/>
            <w:tab w:val="left" w:pos="2297"/>
          </w:tabs>
          <w:ind w:left="1276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2211"/>
            <w:tab w:val="left" w:pos="2297"/>
          </w:tabs>
          <w:ind w:left="2127" w:hanging="8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2211"/>
          </w:tabs>
          <w:ind w:left="2297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2211"/>
            <w:tab w:val="left" w:pos="2297"/>
          </w:tabs>
          <w:ind w:left="1052" w:hanging="10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2211"/>
            <w:tab w:val="left" w:pos="2297"/>
          </w:tabs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2211"/>
            <w:tab w:val="left" w:pos="2297"/>
          </w:tabs>
          <w:ind w:left="1412" w:hanging="14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2211"/>
            <w:tab w:val="left" w:pos="2297"/>
          </w:tabs>
          <w:ind w:left="1772" w:hanging="17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0"/>
    <w:lvlOverride w:ilvl="0">
      <w:startOverride w:val="15"/>
    </w:lvlOverride>
  </w:num>
  <w:num w:numId="32">
    <w:abstractNumId w:val="10"/>
    <w:lvlOverride w:ilvl="0">
      <w:startOverride w:val="16"/>
    </w:lvlOverride>
  </w:num>
  <w:num w:numId="33">
    <w:abstractNumId w:val="7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523" w:hanging="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1391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1"/>
  </w:num>
  <w:num w:numId="35">
    <w:abstractNumId w:val="12"/>
  </w:num>
  <w:num w:numId="3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851"/>
            <w:tab w:val="left" w:pos="2250"/>
          </w:tabs>
          <w:ind w:left="709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tabs>
            <w:tab w:val="left" w:pos="2250"/>
          </w:tabs>
          <w:ind w:left="851" w:hanging="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)%3.%4."/>
        <w:lvlJc w:val="left"/>
        <w:pPr>
          <w:tabs>
            <w:tab w:val="left" w:pos="851"/>
            <w:tab w:val="left" w:pos="2250"/>
          </w:tabs>
          <w:ind w:left="1645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)%3.%4.%5."/>
        <w:lvlJc w:val="left"/>
        <w:pPr>
          <w:tabs>
            <w:tab w:val="left" w:pos="851"/>
            <w:tab w:val="left" w:pos="2250"/>
          </w:tabs>
          <w:ind w:left="2149" w:hanging="7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)%3.%4.%5.%6."/>
        <w:lvlJc w:val="left"/>
        <w:pPr>
          <w:tabs>
            <w:tab w:val="left" w:pos="851"/>
          </w:tabs>
          <w:ind w:left="2250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)%3.%4.%5.%6.%7."/>
        <w:lvlJc w:val="left"/>
        <w:pPr>
          <w:tabs>
            <w:tab w:val="left" w:pos="851"/>
            <w:tab w:val="left" w:pos="2250"/>
          </w:tabs>
          <w:ind w:left="3157" w:hanging="10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)%3.%4.%5.%6.%7.%8."/>
        <w:lvlJc w:val="left"/>
        <w:pPr>
          <w:tabs>
            <w:tab w:val="left" w:pos="851"/>
            <w:tab w:val="left" w:pos="2250"/>
          </w:tabs>
          <w:ind w:left="3661" w:hanging="1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tabs>
            <w:tab w:val="left" w:pos="851"/>
            <w:tab w:val="left" w:pos="2250"/>
          </w:tabs>
          <w:ind w:left="4237" w:hanging="1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2250"/>
          </w:tabs>
          <w:ind w:left="709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tabs>
            <w:tab w:val="left" w:pos="709"/>
            <w:tab w:val="left" w:pos="2250"/>
          </w:tabs>
          <w:ind w:left="1141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)%3.%4."/>
        <w:lvlJc w:val="left"/>
        <w:pPr>
          <w:tabs>
            <w:tab w:val="left" w:pos="709"/>
            <w:tab w:val="left" w:pos="2250"/>
          </w:tabs>
          <w:ind w:left="1645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)%3.%4.%5."/>
        <w:lvlJc w:val="left"/>
        <w:pPr>
          <w:tabs>
            <w:tab w:val="left" w:pos="709"/>
            <w:tab w:val="left" w:pos="2250"/>
          </w:tabs>
          <w:ind w:left="2149" w:hanging="7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)%3.%4.%5.%6."/>
        <w:lvlJc w:val="left"/>
        <w:pPr>
          <w:tabs>
            <w:tab w:val="left" w:pos="709"/>
          </w:tabs>
          <w:ind w:left="2250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)%3.%4.%5.%6.%7."/>
        <w:lvlJc w:val="left"/>
        <w:pPr>
          <w:tabs>
            <w:tab w:val="left" w:pos="709"/>
            <w:tab w:val="left" w:pos="2250"/>
          </w:tabs>
          <w:ind w:left="3157" w:hanging="10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)%3.%4.%5.%6.%7.%8."/>
        <w:lvlJc w:val="left"/>
        <w:pPr>
          <w:tabs>
            <w:tab w:val="left" w:pos="709"/>
            <w:tab w:val="left" w:pos="2250"/>
          </w:tabs>
          <w:ind w:left="3661" w:hanging="1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tabs>
            <w:tab w:val="left" w:pos="709"/>
            <w:tab w:val="left" w:pos="2250"/>
          </w:tabs>
          <w:ind w:left="4237" w:hanging="1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5"/>
  </w:num>
  <w:num w:numId="39">
    <w:abstractNumId w:val="13"/>
  </w:num>
  <w:num w:numId="40">
    <w:abstractNumId w:val="1"/>
  </w:num>
  <w:num w:numId="41">
    <w:abstractNumId w:val="1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46"/>
    <w:rsid w:val="0004514A"/>
    <w:rsid w:val="0007309C"/>
    <w:rsid w:val="00080677"/>
    <w:rsid w:val="000854B4"/>
    <w:rsid w:val="00091694"/>
    <w:rsid w:val="000A5904"/>
    <w:rsid w:val="000B1122"/>
    <w:rsid w:val="000C5E88"/>
    <w:rsid w:val="0011487C"/>
    <w:rsid w:val="00153E5A"/>
    <w:rsid w:val="00190732"/>
    <w:rsid w:val="00191B46"/>
    <w:rsid w:val="001A6F00"/>
    <w:rsid w:val="00276EB4"/>
    <w:rsid w:val="00283FC9"/>
    <w:rsid w:val="002F2225"/>
    <w:rsid w:val="00303A9B"/>
    <w:rsid w:val="00394F7C"/>
    <w:rsid w:val="00395125"/>
    <w:rsid w:val="003A2BDE"/>
    <w:rsid w:val="003C5368"/>
    <w:rsid w:val="003E2EF9"/>
    <w:rsid w:val="004122F5"/>
    <w:rsid w:val="00445156"/>
    <w:rsid w:val="0045650D"/>
    <w:rsid w:val="00491F8E"/>
    <w:rsid w:val="004B240D"/>
    <w:rsid w:val="004C3F93"/>
    <w:rsid w:val="004E4160"/>
    <w:rsid w:val="004E427B"/>
    <w:rsid w:val="00523C04"/>
    <w:rsid w:val="00540D0F"/>
    <w:rsid w:val="00546AC1"/>
    <w:rsid w:val="00580196"/>
    <w:rsid w:val="005B2FC9"/>
    <w:rsid w:val="005B65C4"/>
    <w:rsid w:val="005C43CD"/>
    <w:rsid w:val="005C53FA"/>
    <w:rsid w:val="005D5A38"/>
    <w:rsid w:val="005F3CFC"/>
    <w:rsid w:val="00601EAD"/>
    <w:rsid w:val="00602033"/>
    <w:rsid w:val="006131F2"/>
    <w:rsid w:val="0064246F"/>
    <w:rsid w:val="00647D60"/>
    <w:rsid w:val="00657016"/>
    <w:rsid w:val="00691B55"/>
    <w:rsid w:val="006B2416"/>
    <w:rsid w:val="006D5AD4"/>
    <w:rsid w:val="00703201"/>
    <w:rsid w:val="007273EE"/>
    <w:rsid w:val="0084737F"/>
    <w:rsid w:val="008B4629"/>
    <w:rsid w:val="008E6C99"/>
    <w:rsid w:val="00905F38"/>
    <w:rsid w:val="00906223"/>
    <w:rsid w:val="009156E6"/>
    <w:rsid w:val="0093164D"/>
    <w:rsid w:val="00931727"/>
    <w:rsid w:val="009406BD"/>
    <w:rsid w:val="0095497E"/>
    <w:rsid w:val="009641F1"/>
    <w:rsid w:val="00985C13"/>
    <w:rsid w:val="009F348A"/>
    <w:rsid w:val="00A70417"/>
    <w:rsid w:val="00B2290E"/>
    <w:rsid w:val="00B5180D"/>
    <w:rsid w:val="00BA662B"/>
    <w:rsid w:val="00BD0AB0"/>
    <w:rsid w:val="00BF3505"/>
    <w:rsid w:val="00C132D9"/>
    <w:rsid w:val="00C26638"/>
    <w:rsid w:val="00C5027B"/>
    <w:rsid w:val="00C94BF7"/>
    <w:rsid w:val="00CC2F96"/>
    <w:rsid w:val="00CE1BDD"/>
    <w:rsid w:val="00CF55D9"/>
    <w:rsid w:val="00D372B3"/>
    <w:rsid w:val="00D46267"/>
    <w:rsid w:val="00D46E20"/>
    <w:rsid w:val="00DA3E10"/>
    <w:rsid w:val="00DF16C7"/>
    <w:rsid w:val="00E15581"/>
    <w:rsid w:val="00E25B0A"/>
    <w:rsid w:val="00E63019"/>
    <w:rsid w:val="00E63B0E"/>
    <w:rsid w:val="00E805C1"/>
    <w:rsid w:val="00EA56E0"/>
    <w:rsid w:val="00EF6F67"/>
    <w:rsid w:val="00F04F2D"/>
    <w:rsid w:val="00F0702A"/>
    <w:rsid w:val="00F4572D"/>
    <w:rsid w:val="00F61192"/>
    <w:rsid w:val="00F62013"/>
    <w:rsid w:val="00F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073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rsid w:val="00190732"/>
    <w:pPr>
      <w:keepNext/>
      <w:keepLines/>
      <w:shd w:val="clear" w:color="auto" w:fill="B2BC00"/>
      <w:spacing w:before="480" w:line="276" w:lineRule="auto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0732"/>
    <w:rPr>
      <w:u w:val="single"/>
    </w:rPr>
  </w:style>
  <w:style w:type="table" w:customStyle="1" w:styleId="TableNormal">
    <w:name w:val="Table Normal"/>
    <w:rsid w:val="00190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19073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19073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RLdajeosmluvnstran">
    <w:name w:val="RL  údaje o smluvní straně"/>
    <w:rsid w:val="00190732"/>
    <w:pPr>
      <w:spacing w:after="120" w:line="280" w:lineRule="exact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RLProhlensmluvnchstran">
    <w:name w:val="RL Prohlášení smluvních stran"/>
    <w:rsid w:val="00190732"/>
    <w:pPr>
      <w:spacing w:after="120" w:line="280" w:lineRule="exact"/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Vchoz">
    <w:name w:val="Výchozí"/>
    <w:rsid w:val="00190732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RLlneksmlouvy">
    <w:name w:val="RL Článek smlouvy"/>
    <w:next w:val="RLTextlnkuslovan"/>
    <w:rsid w:val="00190732"/>
    <w:pPr>
      <w:keepNext/>
      <w:tabs>
        <w:tab w:val="left" w:pos="737"/>
      </w:tabs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RLTextlnkuslovan">
    <w:name w:val="RL Text článku číslovaný"/>
    <w:rsid w:val="00190732"/>
    <w:pPr>
      <w:tabs>
        <w:tab w:val="left" w:pos="2297"/>
      </w:tabs>
      <w:spacing w:after="120" w:line="280" w:lineRule="exact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190732"/>
    <w:pPr>
      <w:numPr>
        <w:numId w:val="1"/>
      </w:numPr>
    </w:pPr>
  </w:style>
  <w:style w:type="character" w:customStyle="1" w:styleId="Hyperlink0">
    <w:name w:val="Hyperlink.0"/>
    <w:rsid w:val="00190732"/>
    <w:rPr>
      <w:shd w:val="clear" w:color="auto" w:fill="C0C0C0"/>
    </w:rPr>
  </w:style>
  <w:style w:type="paragraph" w:customStyle="1" w:styleId="MZeSMLNadpis2">
    <w:name w:val="MZe SML Nadpis 2"/>
    <w:rsid w:val="00190732"/>
    <w:pPr>
      <w:tabs>
        <w:tab w:val="left" w:pos="720"/>
      </w:tabs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rsid w:val="00190732"/>
    <w:pPr>
      <w:numPr>
        <w:numId w:val="3"/>
      </w:numPr>
    </w:pPr>
  </w:style>
  <w:style w:type="paragraph" w:customStyle="1" w:styleId="Smlodsnormal">
    <w:name w:val="Sml_ods_normal"/>
    <w:rsid w:val="00190732"/>
    <w:pPr>
      <w:suppressAutoHyphens/>
      <w:spacing w:before="120" w:after="80"/>
      <w:ind w:left="397"/>
    </w:pPr>
    <w:rPr>
      <w:rFonts w:ascii="Arial" w:hAnsi="Arial" w:cs="Arial Unicode MS"/>
      <w:color w:val="000000"/>
      <w:u w:color="000000"/>
    </w:rPr>
  </w:style>
  <w:style w:type="numbering" w:customStyle="1" w:styleId="Importovanstyl3">
    <w:name w:val="Importovaný styl 3"/>
    <w:rsid w:val="00190732"/>
    <w:pPr>
      <w:numPr>
        <w:numId w:val="5"/>
      </w:numPr>
    </w:pPr>
  </w:style>
  <w:style w:type="paragraph" w:customStyle="1" w:styleId="MZeSMLNAdpis3">
    <w:name w:val="MZe SML NAdpis 3"/>
    <w:rsid w:val="00190732"/>
    <w:pPr>
      <w:keepNext/>
      <w:keepLines/>
      <w:tabs>
        <w:tab w:val="left" w:pos="1391"/>
      </w:tabs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rsid w:val="00190732"/>
    <w:pPr>
      <w:numPr>
        <w:numId w:val="15"/>
      </w:numPr>
    </w:pPr>
  </w:style>
  <w:style w:type="paragraph" w:customStyle="1" w:styleId="MZeSMLNadpis1">
    <w:name w:val="MZe SML Nadpis 1"/>
    <w:rsid w:val="00190732"/>
    <w:pPr>
      <w:tabs>
        <w:tab w:val="left" w:pos="567"/>
      </w:tabs>
      <w:spacing w:before="480" w:after="240"/>
      <w:ind w:left="112" w:hanging="112"/>
      <w:jc w:val="both"/>
    </w:pPr>
    <w:rPr>
      <w:rFonts w:ascii="Arial" w:hAnsi="Arial" w:cs="Arial Unicode MS"/>
      <w:b/>
      <w:bCs/>
      <w:caps/>
      <w:color w:val="000000"/>
      <w:sz w:val="24"/>
      <w:szCs w:val="24"/>
      <w:u w:color="000000"/>
    </w:rPr>
  </w:style>
  <w:style w:type="character" w:customStyle="1" w:styleId="Odkaz">
    <w:name w:val="Odkaz"/>
    <w:rsid w:val="00190732"/>
    <w:rPr>
      <w:color w:val="0000FF"/>
      <w:u w:val="single" w:color="0000FF"/>
    </w:rPr>
  </w:style>
  <w:style w:type="character" w:customStyle="1" w:styleId="Hyperlink1">
    <w:name w:val="Hyperlink.1"/>
    <w:basedOn w:val="Odkaz"/>
    <w:rsid w:val="00190732"/>
    <w:rPr>
      <w:color w:val="000000"/>
      <w:u w:val="none" w:color="000000"/>
    </w:rPr>
  </w:style>
  <w:style w:type="character" w:customStyle="1" w:styleId="Hyperlink2">
    <w:name w:val="Hyperlink.2"/>
    <w:basedOn w:val="Hypertextovodkaz"/>
    <w:rsid w:val="00190732"/>
    <w:rPr>
      <w:u w:val="single"/>
    </w:rPr>
  </w:style>
  <w:style w:type="paragraph" w:styleId="Zkladntextodsazen">
    <w:name w:val="Body Text Indent"/>
    <w:rsid w:val="00190732"/>
    <w:pPr>
      <w:spacing w:after="120" w:line="276" w:lineRule="auto"/>
      <w:ind w:left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rsid w:val="0019073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5">
    <w:name w:val="Importovaný styl 5"/>
    <w:rsid w:val="00190732"/>
    <w:pPr>
      <w:numPr>
        <w:numId w:val="34"/>
      </w:numPr>
    </w:pPr>
  </w:style>
  <w:style w:type="paragraph" w:customStyle="1" w:styleId="4DNormln">
    <w:name w:val="4D Normální"/>
    <w:rsid w:val="00190732"/>
    <w:pPr>
      <w:spacing w:after="200" w:line="276" w:lineRule="auto"/>
    </w:pPr>
    <w:rPr>
      <w:rFonts w:ascii="Arial" w:hAnsi="Arial"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7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732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9073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6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rsid w:val="0094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6B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1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1122"/>
    <w:rPr>
      <w:rFonts w:ascii="Calibri" w:eastAsia="Calibri" w:hAnsi="Calibri" w:cs="Calibri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16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073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rsid w:val="00190732"/>
    <w:pPr>
      <w:keepNext/>
      <w:keepLines/>
      <w:shd w:val="clear" w:color="auto" w:fill="B2BC00"/>
      <w:spacing w:before="480" w:line="276" w:lineRule="auto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90732"/>
    <w:rPr>
      <w:u w:val="single"/>
    </w:rPr>
  </w:style>
  <w:style w:type="table" w:customStyle="1" w:styleId="TableNormal">
    <w:name w:val="Table Normal"/>
    <w:rsid w:val="00190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190732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19073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RLdajeosmluvnstran">
    <w:name w:val="RL  údaje o smluvní straně"/>
    <w:rsid w:val="00190732"/>
    <w:pPr>
      <w:spacing w:after="120" w:line="280" w:lineRule="exact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RLProhlensmluvnchstran">
    <w:name w:val="RL Prohlášení smluvních stran"/>
    <w:rsid w:val="00190732"/>
    <w:pPr>
      <w:spacing w:after="120" w:line="280" w:lineRule="exact"/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Vchoz">
    <w:name w:val="Výchozí"/>
    <w:rsid w:val="00190732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RLlneksmlouvy">
    <w:name w:val="RL Článek smlouvy"/>
    <w:next w:val="RLTextlnkuslovan"/>
    <w:rsid w:val="00190732"/>
    <w:pPr>
      <w:keepNext/>
      <w:tabs>
        <w:tab w:val="left" w:pos="737"/>
      </w:tabs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RLTextlnkuslovan">
    <w:name w:val="RL Text článku číslovaný"/>
    <w:rsid w:val="00190732"/>
    <w:pPr>
      <w:tabs>
        <w:tab w:val="left" w:pos="2297"/>
      </w:tabs>
      <w:spacing w:after="120" w:line="280" w:lineRule="exact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190732"/>
    <w:pPr>
      <w:numPr>
        <w:numId w:val="1"/>
      </w:numPr>
    </w:pPr>
  </w:style>
  <w:style w:type="character" w:customStyle="1" w:styleId="Hyperlink0">
    <w:name w:val="Hyperlink.0"/>
    <w:rsid w:val="00190732"/>
    <w:rPr>
      <w:shd w:val="clear" w:color="auto" w:fill="C0C0C0"/>
    </w:rPr>
  </w:style>
  <w:style w:type="paragraph" w:customStyle="1" w:styleId="MZeSMLNadpis2">
    <w:name w:val="MZe SML Nadpis 2"/>
    <w:rsid w:val="00190732"/>
    <w:pPr>
      <w:tabs>
        <w:tab w:val="left" w:pos="720"/>
      </w:tabs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rsid w:val="00190732"/>
    <w:pPr>
      <w:numPr>
        <w:numId w:val="3"/>
      </w:numPr>
    </w:pPr>
  </w:style>
  <w:style w:type="paragraph" w:customStyle="1" w:styleId="Smlodsnormal">
    <w:name w:val="Sml_ods_normal"/>
    <w:rsid w:val="00190732"/>
    <w:pPr>
      <w:suppressAutoHyphens/>
      <w:spacing w:before="120" w:after="80"/>
      <w:ind w:left="397"/>
    </w:pPr>
    <w:rPr>
      <w:rFonts w:ascii="Arial" w:hAnsi="Arial" w:cs="Arial Unicode MS"/>
      <w:color w:val="000000"/>
      <w:u w:color="000000"/>
    </w:rPr>
  </w:style>
  <w:style w:type="numbering" w:customStyle="1" w:styleId="Importovanstyl3">
    <w:name w:val="Importovaný styl 3"/>
    <w:rsid w:val="00190732"/>
    <w:pPr>
      <w:numPr>
        <w:numId w:val="5"/>
      </w:numPr>
    </w:pPr>
  </w:style>
  <w:style w:type="paragraph" w:customStyle="1" w:styleId="MZeSMLNAdpis3">
    <w:name w:val="MZe SML NAdpis 3"/>
    <w:rsid w:val="00190732"/>
    <w:pPr>
      <w:keepNext/>
      <w:keepLines/>
      <w:tabs>
        <w:tab w:val="left" w:pos="1391"/>
      </w:tabs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rsid w:val="00190732"/>
    <w:pPr>
      <w:numPr>
        <w:numId w:val="15"/>
      </w:numPr>
    </w:pPr>
  </w:style>
  <w:style w:type="paragraph" w:customStyle="1" w:styleId="MZeSMLNadpis1">
    <w:name w:val="MZe SML Nadpis 1"/>
    <w:rsid w:val="00190732"/>
    <w:pPr>
      <w:tabs>
        <w:tab w:val="left" w:pos="567"/>
      </w:tabs>
      <w:spacing w:before="480" w:after="240"/>
      <w:ind w:left="112" w:hanging="112"/>
      <w:jc w:val="both"/>
    </w:pPr>
    <w:rPr>
      <w:rFonts w:ascii="Arial" w:hAnsi="Arial" w:cs="Arial Unicode MS"/>
      <w:b/>
      <w:bCs/>
      <w:caps/>
      <w:color w:val="000000"/>
      <w:sz w:val="24"/>
      <w:szCs w:val="24"/>
      <w:u w:color="000000"/>
    </w:rPr>
  </w:style>
  <w:style w:type="character" w:customStyle="1" w:styleId="Odkaz">
    <w:name w:val="Odkaz"/>
    <w:rsid w:val="00190732"/>
    <w:rPr>
      <w:color w:val="0000FF"/>
      <w:u w:val="single" w:color="0000FF"/>
    </w:rPr>
  </w:style>
  <w:style w:type="character" w:customStyle="1" w:styleId="Hyperlink1">
    <w:name w:val="Hyperlink.1"/>
    <w:basedOn w:val="Odkaz"/>
    <w:rsid w:val="00190732"/>
    <w:rPr>
      <w:color w:val="000000"/>
      <w:u w:val="none" w:color="000000"/>
    </w:rPr>
  </w:style>
  <w:style w:type="character" w:customStyle="1" w:styleId="Hyperlink2">
    <w:name w:val="Hyperlink.2"/>
    <w:basedOn w:val="Hypertextovodkaz"/>
    <w:rsid w:val="00190732"/>
    <w:rPr>
      <w:u w:val="single"/>
    </w:rPr>
  </w:style>
  <w:style w:type="paragraph" w:styleId="Zkladntextodsazen">
    <w:name w:val="Body Text Indent"/>
    <w:rsid w:val="00190732"/>
    <w:pPr>
      <w:spacing w:after="120" w:line="276" w:lineRule="auto"/>
      <w:ind w:left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rsid w:val="0019073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5">
    <w:name w:val="Importovaný styl 5"/>
    <w:rsid w:val="00190732"/>
    <w:pPr>
      <w:numPr>
        <w:numId w:val="34"/>
      </w:numPr>
    </w:pPr>
  </w:style>
  <w:style w:type="paragraph" w:customStyle="1" w:styleId="4DNormln">
    <w:name w:val="4D Normální"/>
    <w:rsid w:val="00190732"/>
    <w:pPr>
      <w:spacing w:after="200" w:line="276" w:lineRule="auto"/>
    </w:pPr>
    <w:rPr>
      <w:rFonts w:ascii="Arial" w:hAnsi="Arial"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7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732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19073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68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pat">
    <w:name w:val="footer"/>
    <w:basedOn w:val="Normln"/>
    <w:link w:val="ZpatChar"/>
    <w:uiPriority w:val="99"/>
    <w:unhideWhenUsed/>
    <w:rsid w:val="0094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6BD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1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1122"/>
    <w:rPr>
      <w:rFonts w:ascii="Calibri" w:eastAsia="Calibri" w:hAnsi="Calibri" w:cs="Calibri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16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N.LOJDA@MZ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38D6-7CDD-4454-AC72-53E0FA01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4163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Barborova Milena</cp:lastModifiedBy>
  <cp:revision>2</cp:revision>
  <dcterms:created xsi:type="dcterms:W3CDTF">2016-09-15T14:31:00Z</dcterms:created>
  <dcterms:modified xsi:type="dcterms:W3CDTF">2016-09-15T14:31:00Z</dcterms:modified>
</cp:coreProperties>
</file>