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A7D02" w14:textId="77777777" w:rsidR="00FC2764" w:rsidRDefault="00FC2764" w:rsidP="0003500A">
      <w:pPr>
        <w:spacing w:line="276" w:lineRule="auto"/>
        <w:contextualSpacing/>
        <w:jc w:val="center"/>
        <w:rPr>
          <w:rFonts w:cs="Times New Roman"/>
          <w:b/>
          <w:sz w:val="28"/>
          <w:szCs w:val="28"/>
        </w:rPr>
      </w:pPr>
    </w:p>
    <w:p w14:paraId="090AA06E" w14:textId="77777777" w:rsidR="00A75BD3" w:rsidRPr="00FC2764" w:rsidRDefault="00181AA1" w:rsidP="0003500A">
      <w:pPr>
        <w:spacing w:line="276" w:lineRule="auto"/>
        <w:contextualSpacing/>
        <w:jc w:val="center"/>
        <w:rPr>
          <w:rFonts w:cs="Times New Roman"/>
          <w:b/>
          <w:sz w:val="28"/>
          <w:szCs w:val="28"/>
        </w:rPr>
      </w:pPr>
      <w:r w:rsidRPr="00FC2764">
        <w:rPr>
          <w:rFonts w:cs="Times New Roman"/>
          <w:b/>
          <w:sz w:val="28"/>
          <w:szCs w:val="28"/>
        </w:rPr>
        <w:t>SMLOUVA O</w:t>
      </w:r>
      <w:r w:rsidR="003C10D3" w:rsidRPr="00FC2764">
        <w:rPr>
          <w:rFonts w:cs="Times New Roman"/>
          <w:b/>
          <w:sz w:val="28"/>
          <w:szCs w:val="28"/>
        </w:rPr>
        <w:t xml:space="preserve"> POSKYTOVÁNÍ RECEPČNÍCH SLUŽEB</w:t>
      </w:r>
    </w:p>
    <w:p w14:paraId="77B9423F" w14:textId="77777777" w:rsidR="00FC2764" w:rsidRPr="00FC2764" w:rsidRDefault="002D5AE5" w:rsidP="00FC2764">
      <w:pPr>
        <w:widowControl w:val="0"/>
        <w:spacing w:before="240" w:after="0" w:line="240" w:lineRule="auto"/>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I</w:t>
      </w:r>
      <w:r w:rsidR="00FC2764" w:rsidRPr="00FC2764">
        <w:rPr>
          <w:rFonts w:ascii="Calibri" w:eastAsia="Times New Roman" w:hAnsi="Calibri" w:cs="Tahoma"/>
          <w:b/>
          <w:sz w:val="20"/>
          <w:szCs w:val="20"/>
          <w:lang w:eastAsia="cs-CZ"/>
        </w:rPr>
        <w:t>.</w:t>
      </w:r>
    </w:p>
    <w:p w14:paraId="192F6420" w14:textId="77777777" w:rsidR="00FC2764" w:rsidRPr="00FC2764" w:rsidRDefault="00FC2764" w:rsidP="00FC2764">
      <w:pPr>
        <w:widowControl w:val="0"/>
        <w:spacing w:after="0" w:line="240" w:lineRule="auto"/>
        <w:jc w:val="center"/>
        <w:rPr>
          <w:rFonts w:ascii="Calibri" w:eastAsia="Times New Roman" w:hAnsi="Calibri" w:cs="Tahoma"/>
          <w:b/>
          <w:sz w:val="20"/>
          <w:szCs w:val="20"/>
          <w:lang w:eastAsia="cs-CZ"/>
        </w:rPr>
      </w:pPr>
      <w:r w:rsidRPr="00FC2764">
        <w:rPr>
          <w:rFonts w:ascii="Calibri" w:eastAsia="Times New Roman" w:hAnsi="Calibri" w:cs="Tahoma"/>
          <w:b/>
          <w:sz w:val="20"/>
          <w:szCs w:val="20"/>
          <w:lang w:eastAsia="cs-CZ"/>
        </w:rPr>
        <w:t>Smluvní strany</w:t>
      </w:r>
    </w:p>
    <w:p w14:paraId="4A20CF34" w14:textId="77777777" w:rsidR="00FC2764" w:rsidRPr="00FC2764" w:rsidRDefault="00FC2764" w:rsidP="00FC2764">
      <w:pPr>
        <w:widowControl w:val="0"/>
        <w:spacing w:after="0" w:line="240" w:lineRule="auto"/>
        <w:jc w:val="center"/>
        <w:rPr>
          <w:rFonts w:ascii="Calibri" w:eastAsia="Times New Roman" w:hAnsi="Calibri" w:cs="Tahoma"/>
          <w:b/>
          <w:sz w:val="20"/>
          <w:szCs w:val="20"/>
          <w:lang w:eastAsia="cs-CZ"/>
        </w:rPr>
      </w:pPr>
    </w:p>
    <w:p w14:paraId="67B9E4D7" w14:textId="77777777" w:rsidR="00FC2764" w:rsidRPr="00FC2764" w:rsidRDefault="00FC2764" w:rsidP="00FC2764">
      <w:pPr>
        <w:widowControl w:val="0"/>
        <w:spacing w:after="0" w:line="240" w:lineRule="auto"/>
        <w:jc w:val="center"/>
        <w:rPr>
          <w:rFonts w:ascii="Calibri" w:eastAsia="Times New Roman" w:hAnsi="Calibri" w:cs="Tahoma"/>
          <w:b/>
          <w:sz w:val="20"/>
          <w:szCs w:val="20"/>
          <w:lang w:eastAsia="cs-CZ"/>
        </w:rPr>
      </w:pPr>
    </w:p>
    <w:tbl>
      <w:tblPr>
        <w:tblW w:w="9468" w:type="dxa"/>
        <w:tblLook w:val="01E0" w:firstRow="1" w:lastRow="1" w:firstColumn="1" w:lastColumn="1" w:noHBand="0" w:noVBand="0"/>
      </w:tblPr>
      <w:tblGrid>
        <w:gridCol w:w="3168"/>
        <w:gridCol w:w="6300"/>
      </w:tblGrid>
      <w:tr w:rsidR="00FC2764" w:rsidRPr="00FC2764" w14:paraId="61A45DBC" w14:textId="77777777" w:rsidTr="001B68D9">
        <w:tc>
          <w:tcPr>
            <w:tcW w:w="3168" w:type="dxa"/>
          </w:tcPr>
          <w:p w14:paraId="618CFBF9" w14:textId="77777777" w:rsidR="00FC2764" w:rsidRPr="00FC2764" w:rsidRDefault="00FC2764" w:rsidP="00FC2764">
            <w:pPr>
              <w:widowControl w:val="0"/>
              <w:spacing w:after="0" w:line="240" w:lineRule="auto"/>
              <w:rPr>
                <w:rFonts w:ascii="Calibri" w:eastAsia="Times New Roman" w:hAnsi="Calibri" w:cs="Tahoma"/>
                <w:b/>
                <w:sz w:val="20"/>
                <w:szCs w:val="20"/>
                <w:lang w:eastAsia="cs-CZ"/>
              </w:rPr>
            </w:pPr>
            <w:r>
              <w:rPr>
                <w:rFonts w:ascii="Calibri" w:eastAsia="Times New Roman" w:hAnsi="Calibri" w:cs="Tahoma"/>
                <w:b/>
                <w:sz w:val="20"/>
                <w:szCs w:val="20"/>
                <w:lang w:eastAsia="cs-CZ"/>
              </w:rPr>
              <w:t>Objednatel</w:t>
            </w:r>
            <w:r w:rsidRPr="00FC2764">
              <w:rPr>
                <w:rFonts w:ascii="Calibri" w:eastAsia="Times New Roman" w:hAnsi="Calibri" w:cs="Tahoma"/>
                <w:b/>
                <w:sz w:val="20"/>
                <w:szCs w:val="20"/>
                <w:lang w:eastAsia="cs-CZ"/>
              </w:rPr>
              <w:t>:</w:t>
            </w:r>
          </w:p>
        </w:tc>
        <w:tc>
          <w:tcPr>
            <w:tcW w:w="6300" w:type="dxa"/>
          </w:tcPr>
          <w:p w14:paraId="78AB6090" w14:textId="77777777" w:rsidR="00FC2764" w:rsidRPr="00FC2764" w:rsidRDefault="00CE352D" w:rsidP="00FC2764">
            <w:pPr>
              <w:widowControl w:val="0"/>
              <w:spacing w:after="0" w:line="240" w:lineRule="auto"/>
              <w:rPr>
                <w:rFonts w:ascii="Calibri" w:eastAsia="Times New Roman" w:hAnsi="Calibri" w:cs="Tahoma"/>
                <w:b/>
                <w:sz w:val="20"/>
                <w:szCs w:val="20"/>
                <w:lang w:eastAsia="cs-CZ"/>
              </w:rPr>
            </w:pPr>
            <w:r w:rsidRPr="00FC2764">
              <w:rPr>
                <w:rFonts w:ascii="Calibri" w:eastAsia="Times New Roman" w:hAnsi="Calibri" w:cs="Tahoma"/>
                <w:b/>
                <w:sz w:val="20"/>
                <w:szCs w:val="20"/>
                <w:lang w:eastAsia="cs-CZ"/>
              </w:rPr>
              <w:t>Domov Sulická</w:t>
            </w:r>
          </w:p>
        </w:tc>
      </w:tr>
      <w:tr w:rsidR="00FC2764" w:rsidRPr="00FC2764" w14:paraId="75DDCE93" w14:textId="77777777" w:rsidTr="001B68D9">
        <w:tc>
          <w:tcPr>
            <w:tcW w:w="3168" w:type="dxa"/>
          </w:tcPr>
          <w:p w14:paraId="79ACE503" w14:textId="77777777" w:rsidR="00FC2764" w:rsidRPr="00FC2764" w:rsidRDefault="00FC2764" w:rsidP="00FC2764">
            <w:pPr>
              <w:widowControl w:val="0"/>
              <w:spacing w:after="0" w:line="240" w:lineRule="auto"/>
              <w:rPr>
                <w:rFonts w:ascii="Calibri" w:eastAsia="Times New Roman" w:hAnsi="Calibri" w:cs="Tahoma"/>
                <w:sz w:val="20"/>
                <w:szCs w:val="20"/>
                <w:lang w:eastAsia="cs-CZ"/>
              </w:rPr>
            </w:pPr>
            <w:r w:rsidRPr="00FC2764">
              <w:rPr>
                <w:rFonts w:ascii="Calibri" w:eastAsia="Times New Roman" w:hAnsi="Calibri" w:cs="Tahoma"/>
                <w:sz w:val="20"/>
                <w:szCs w:val="20"/>
                <w:lang w:eastAsia="cs-CZ"/>
              </w:rPr>
              <w:t>Se sídlem:</w:t>
            </w:r>
          </w:p>
        </w:tc>
        <w:tc>
          <w:tcPr>
            <w:tcW w:w="6300" w:type="dxa"/>
          </w:tcPr>
          <w:p w14:paraId="78DA9D9F" w14:textId="77777777" w:rsidR="00FC2764" w:rsidRPr="00FC2764" w:rsidRDefault="00FC2764" w:rsidP="00FC2764">
            <w:pPr>
              <w:widowControl w:val="0"/>
              <w:spacing w:after="0" w:line="240" w:lineRule="auto"/>
              <w:rPr>
                <w:rFonts w:ascii="Calibri" w:eastAsia="Times New Roman" w:hAnsi="Calibri" w:cs="Tahoma"/>
                <w:sz w:val="20"/>
                <w:szCs w:val="20"/>
                <w:lang w:eastAsia="cs-CZ"/>
              </w:rPr>
            </w:pPr>
            <w:r w:rsidRPr="00FC2764">
              <w:rPr>
                <w:rFonts w:ascii="Calibri" w:eastAsia="Times New Roman" w:hAnsi="Calibri" w:cs="TimesNewRomanPSMT"/>
                <w:bCs/>
                <w:sz w:val="20"/>
                <w:szCs w:val="20"/>
                <w:lang w:eastAsia="cs-CZ"/>
              </w:rPr>
              <w:t>Sulická 48, Praha 4, PSČ 142 00</w:t>
            </w:r>
          </w:p>
        </w:tc>
      </w:tr>
      <w:tr w:rsidR="00FC2764" w:rsidRPr="00FC2764" w14:paraId="20C5A742" w14:textId="77777777" w:rsidTr="001B68D9">
        <w:tc>
          <w:tcPr>
            <w:tcW w:w="3168" w:type="dxa"/>
            <w:vAlign w:val="center"/>
          </w:tcPr>
          <w:p w14:paraId="594ADA4E" w14:textId="77777777" w:rsidR="00FC2764" w:rsidRPr="00FC2764" w:rsidRDefault="00FC2764" w:rsidP="00FC2764">
            <w:pPr>
              <w:widowControl w:val="0"/>
              <w:spacing w:after="0" w:line="240" w:lineRule="auto"/>
              <w:rPr>
                <w:rFonts w:ascii="Calibri" w:eastAsia="Times New Roman" w:hAnsi="Calibri" w:cs="Tahoma"/>
                <w:sz w:val="20"/>
                <w:szCs w:val="20"/>
                <w:lang w:eastAsia="cs-CZ"/>
              </w:rPr>
            </w:pPr>
            <w:r w:rsidRPr="00FC2764">
              <w:rPr>
                <w:rFonts w:ascii="Calibri" w:eastAsia="Times New Roman" w:hAnsi="Calibri" w:cs="Tahoma"/>
                <w:sz w:val="20"/>
                <w:szCs w:val="20"/>
                <w:lang w:eastAsia="cs-CZ"/>
              </w:rPr>
              <w:t>Zastoupen:</w:t>
            </w:r>
          </w:p>
        </w:tc>
        <w:tc>
          <w:tcPr>
            <w:tcW w:w="6300" w:type="dxa"/>
          </w:tcPr>
          <w:p w14:paraId="27A5DABF" w14:textId="77777777" w:rsidR="00FC2764" w:rsidRPr="00FC2764" w:rsidRDefault="00FC2764" w:rsidP="00FC2764">
            <w:pPr>
              <w:widowControl w:val="0"/>
              <w:spacing w:after="0" w:line="240" w:lineRule="auto"/>
              <w:rPr>
                <w:rFonts w:ascii="Calibri" w:eastAsia="Times New Roman" w:hAnsi="Calibri" w:cs="Tahoma"/>
                <w:sz w:val="20"/>
                <w:szCs w:val="20"/>
                <w:lang w:eastAsia="cs-CZ"/>
              </w:rPr>
            </w:pPr>
            <w:r w:rsidRPr="00FC2764">
              <w:rPr>
                <w:rFonts w:ascii="Calibri" w:eastAsia="Times New Roman" w:hAnsi="Calibri" w:cs="Tahoma"/>
                <w:sz w:val="20"/>
                <w:szCs w:val="20"/>
                <w:lang w:eastAsia="cs-CZ"/>
              </w:rPr>
              <w:t>Bc. Lenka Kohoutová, ředitelka</w:t>
            </w:r>
          </w:p>
        </w:tc>
      </w:tr>
      <w:tr w:rsidR="00FC2764" w:rsidRPr="00FC2764" w14:paraId="11D048FD" w14:textId="77777777" w:rsidTr="001B68D9">
        <w:trPr>
          <w:trHeight w:val="273"/>
        </w:trPr>
        <w:tc>
          <w:tcPr>
            <w:tcW w:w="3168" w:type="dxa"/>
          </w:tcPr>
          <w:p w14:paraId="59AE4898" w14:textId="77777777" w:rsidR="00FC2764" w:rsidRPr="00FC2764" w:rsidRDefault="00FC2764" w:rsidP="00FC2764">
            <w:pPr>
              <w:widowControl w:val="0"/>
              <w:spacing w:after="0" w:line="240" w:lineRule="auto"/>
              <w:rPr>
                <w:rFonts w:ascii="Calibri" w:eastAsia="Times New Roman" w:hAnsi="Calibri" w:cs="Tahoma"/>
                <w:sz w:val="20"/>
                <w:szCs w:val="20"/>
                <w:lang w:eastAsia="cs-CZ"/>
              </w:rPr>
            </w:pPr>
            <w:r w:rsidRPr="00FC2764">
              <w:rPr>
                <w:rFonts w:ascii="Calibri" w:eastAsia="Times New Roman" w:hAnsi="Calibri" w:cs="Tahoma"/>
                <w:sz w:val="20"/>
                <w:szCs w:val="20"/>
                <w:lang w:eastAsia="cs-CZ"/>
              </w:rPr>
              <w:t>IČO:</w:t>
            </w:r>
          </w:p>
        </w:tc>
        <w:tc>
          <w:tcPr>
            <w:tcW w:w="6300" w:type="dxa"/>
            <w:vAlign w:val="bottom"/>
          </w:tcPr>
          <w:p w14:paraId="0E23E336" w14:textId="77777777" w:rsidR="00FC2764" w:rsidRPr="00FC2764" w:rsidRDefault="00FC2764" w:rsidP="00FC2764">
            <w:pPr>
              <w:widowControl w:val="0"/>
              <w:numPr>
                <w:ilvl w:val="12"/>
                <w:numId w:val="0"/>
              </w:numPr>
              <w:tabs>
                <w:tab w:val="num" w:pos="360"/>
                <w:tab w:val="left" w:pos="3060"/>
              </w:tabs>
              <w:spacing w:after="0" w:line="240" w:lineRule="auto"/>
              <w:rPr>
                <w:rFonts w:ascii="Calibri" w:eastAsia="Times New Roman" w:hAnsi="Calibri" w:cs="Tahoma"/>
                <w:sz w:val="20"/>
                <w:szCs w:val="20"/>
                <w:lang w:eastAsia="cs-CZ"/>
              </w:rPr>
            </w:pPr>
            <w:r w:rsidRPr="00FC2764">
              <w:rPr>
                <w:rFonts w:ascii="Calibri" w:eastAsia="Times New Roman" w:hAnsi="Calibri" w:cs="Tahoma"/>
                <w:sz w:val="20"/>
                <w:szCs w:val="20"/>
                <w:lang w:eastAsia="cs-CZ"/>
              </w:rPr>
              <w:t>70873046</w:t>
            </w:r>
          </w:p>
        </w:tc>
      </w:tr>
      <w:tr w:rsidR="00CE352D" w:rsidRPr="00FC2764" w14:paraId="2C1618CD" w14:textId="77777777" w:rsidTr="001B68D9">
        <w:trPr>
          <w:trHeight w:val="273"/>
        </w:trPr>
        <w:tc>
          <w:tcPr>
            <w:tcW w:w="3168" w:type="dxa"/>
          </w:tcPr>
          <w:p w14:paraId="7E8CD87D" w14:textId="77777777" w:rsidR="00CE352D" w:rsidRPr="00FC2764" w:rsidRDefault="00CE352D" w:rsidP="00FC2764">
            <w:pPr>
              <w:widowControl w:val="0"/>
              <w:spacing w:after="0" w:line="240" w:lineRule="auto"/>
              <w:rPr>
                <w:rFonts w:ascii="Calibri" w:eastAsia="Times New Roman" w:hAnsi="Calibri" w:cs="Tahoma"/>
                <w:sz w:val="20"/>
                <w:szCs w:val="20"/>
                <w:lang w:eastAsia="cs-CZ"/>
              </w:rPr>
            </w:pPr>
            <w:r w:rsidRPr="00FC2764">
              <w:rPr>
                <w:rFonts w:ascii="Calibri" w:eastAsia="Times New Roman" w:hAnsi="Calibri" w:cs="Tahoma"/>
                <w:sz w:val="20"/>
                <w:szCs w:val="20"/>
                <w:lang w:eastAsia="cs-CZ"/>
              </w:rPr>
              <w:t>Bankovní spojení</w:t>
            </w:r>
          </w:p>
        </w:tc>
        <w:tc>
          <w:tcPr>
            <w:tcW w:w="6300" w:type="dxa"/>
            <w:vAlign w:val="bottom"/>
          </w:tcPr>
          <w:p w14:paraId="7C5A37A8" w14:textId="77777777" w:rsidR="00CE352D" w:rsidRPr="00FC2764" w:rsidRDefault="00CE352D" w:rsidP="00FC2764">
            <w:pPr>
              <w:widowControl w:val="0"/>
              <w:numPr>
                <w:ilvl w:val="12"/>
                <w:numId w:val="0"/>
              </w:numPr>
              <w:tabs>
                <w:tab w:val="num" w:pos="360"/>
                <w:tab w:val="left" w:pos="3060"/>
              </w:tabs>
              <w:spacing w:after="0" w:line="240" w:lineRule="auto"/>
              <w:rPr>
                <w:rFonts w:ascii="Calibri" w:eastAsia="Times New Roman" w:hAnsi="Calibri" w:cs="Tahoma"/>
                <w:sz w:val="20"/>
                <w:szCs w:val="20"/>
                <w:lang w:eastAsia="cs-CZ"/>
              </w:rPr>
            </w:pPr>
            <w:r w:rsidRPr="00FC2764">
              <w:rPr>
                <w:rFonts w:ascii="Calibri" w:eastAsia="Times New Roman" w:hAnsi="Calibri" w:cs="Tahoma"/>
                <w:sz w:val="20"/>
                <w:szCs w:val="20"/>
                <w:lang w:eastAsia="cs-CZ"/>
              </w:rPr>
              <w:t xml:space="preserve">PPF banka, </w:t>
            </w:r>
            <w:proofErr w:type="gramStart"/>
            <w:r w:rsidRPr="00FC2764">
              <w:rPr>
                <w:rFonts w:ascii="Calibri" w:eastAsia="Times New Roman" w:hAnsi="Calibri" w:cs="Tahoma"/>
                <w:sz w:val="20"/>
                <w:szCs w:val="20"/>
                <w:lang w:eastAsia="cs-CZ"/>
              </w:rPr>
              <w:t>a.s</w:t>
            </w:r>
            <w:proofErr w:type="gramEnd"/>
          </w:p>
        </w:tc>
      </w:tr>
      <w:tr w:rsidR="00FC2764" w:rsidRPr="00FC2764" w14:paraId="425CC4E5" w14:textId="77777777" w:rsidTr="001B68D9">
        <w:tc>
          <w:tcPr>
            <w:tcW w:w="3168" w:type="dxa"/>
          </w:tcPr>
          <w:p w14:paraId="66C2322F" w14:textId="77777777" w:rsidR="00FC2764" w:rsidRPr="00FC2764" w:rsidRDefault="00FC2764" w:rsidP="00FC2764">
            <w:pPr>
              <w:widowControl w:val="0"/>
              <w:spacing w:after="0" w:line="240" w:lineRule="auto"/>
              <w:rPr>
                <w:rFonts w:ascii="Calibri" w:eastAsia="Times New Roman" w:hAnsi="Calibri" w:cs="Tahoma"/>
                <w:sz w:val="20"/>
                <w:szCs w:val="20"/>
                <w:lang w:eastAsia="cs-CZ"/>
              </w:rPr>
            </w:pPr>
            <w:r w:rsidRPr="00FC2764">
              <w:rPr>
                <w:rFonts w:ascii="Calibri" w:eastAsia="Times New Roman" w:hAnsi="Calibri" w:cs="Tahoma"/>
                <w:sz w:val="20"/>
                <w:szCs w:val="20"/>
                <w:lang w:eastAsia="cs-CZ"/>
              </w:rPr>
              <w:t>Číslo účtu:</w:t>
            </w:r>
          </w:p>
        </w:tc>
        <w:tc>
          <w:tcPr>
            <w:tcW w:w="6300" w:type="dxa"/>
            <w:vAlign w:val="bottom"/>
          </w:tcPr>
          <w:p w14:paraId="430C1A61" w14:textId="77777777" w:rsidR="00FC2764" w:rsidRPr="00FC2764" w:rsidRDefault="00FC2764" w:rsidP="00FC2764">
            <w:pPr>
              <w:widowControl w:val="0"/>
              <w:spacing w:after="0" w:line="240" w:lineRule="auto"/>
              <w:rPr>
                <w:rFonts w:ascii="Calibri" w:eastAsia="Times New Roman" w:hAnsi="Calibri" w:cs="Tahoma"/>
                <w:sz w:val="20"/>
                <w:szCs w:val="20"/>
                <w:lang w:eastAsia="cs-CZ"/>
              </w:rPr>
            </w:pPr>
            <w:r w:rsidRPr="00FC2764">
              <w:rPr>
                <w:rFonts w:ascii="Calibri" w:eastAsia="Times New Roman" w:hAnsi="Calibri" w:cs="TimesNewRomanPSMT"/>
                <w:bCs/>
                <w:sz w:val="20"/>
                <w:szCs w:val="20"/>
                <w:lang w:eastAsia="cs-CZ"/>
              </w:rPr>
              <w:t>2001270001/6000</w:t>
            </w:r>
          </w:p>
        </w:tc>
      </w:tr>
      <w:tr w:rsidR="00FC2764" w:rsidRPr="00FC2764" w14:paraId="6F8D5944" w14:textId="77777777" w:rsidTr="001B68D9">
        <w:tc>
          <w:tcPr>
            <w:tcW w:w="3168" w:type="dxa"/>
          </w:tcPr>
          <w:p w14:paraId="7BFA4DDE" w14:textId="77777777" w:rsidR="00FC2764" w:rsidRPr="00FC2764" w:rsidRDefault="00FC2764" w:rsidP="00FC2764">
            <w:pPr>
              <w:widowControl w:val="0"/>
              <w:spacing w:after="0" w:line="240" w:lineRule="auto"/>
              <w:rPr>
                <w:rFonts w:ascii="Calibri" w:eastAsia="Times New Roman" w:hAnsi="Calibri" w:cs="Tahoma"/>
                <w:sz w:val="20"/>
                <w:szCs w:val="20"/>
                <w:lang w:eastAsia="cs-CZ"/>
              </w:rPr>
            </w:pPr>
          </w:p>
        </w:tc>
        <w:tc>
          <w:tcPr>
            <w:tcW w:w="6300" w:type="dxa"/>
            <w:vAlign w:val="bottom"/>
          </w:tcPr>
          <w:p w14:paraId="4C8A4531" w14:textId="77777777" w:rsidR="00FC2764" w:rsidRPr="00FC2764" w:rsidRDefault="00FC2764" w:rsidP="00FC2764">
            <w:pPr>
              <w:widowControl w:val="0"/>
              <w:spacing w:after="0" w:line="240" w:lineRule="auto"/>
              <w:rPr>
                <w:rFonts w:ascii="Calibri" w:eastAsia="Times New Roman" w:hAnsi="Calibri" w:cs="TimesNewRomanPSMT"/>
                <w:bCs/>
                <w:sz w:val="24"/>
                <w:szCs w:val="20"/>
                <w:lang w:eastAsia="cs-CZ"/>
              </w:rPr>
            </w:pPr>
          </w:p>
        </w:tc>
      </w:tr>
    </w:tbl>
    <w:p w14:paraId="1CA67832" w14:textId="77777777" w:rsidR="00FC2764" w:rsidRPr="00FC2764" w:rsidRDefault="00FC2764" w:rsidP="00FC2764">
      <w:pPr>
        <w:widowControl w:val="0"/>
        <w:tabs>
          <w:tab w:val="left" w:pos="3240"/>
        </w:tabs>
        <w:spacing w:before="120" w:after="0" w:line="240" w:lineRule="auto"/>
        <w:jc w:val="both"/>
        <w:rPr>
          <w:rFonts w:ascii="Calibri" w:eastAsia="Times New Roman" w:hAnsi="Calibri" w:cs="Tahoma"/>
          <w:b/>
          <w:i/>
          <w:sz w:val="20"/>
          <w:szCs w:val="20"/>
          <w:lang w:eastAsia="cs-CZ"/>
        </w:rPr>
      </w:pPr>
      <w:r w:rsidRPr="00FC2764">
        <w:rPr>
          <w:rFonts w:ascii="Calibri" w:eastAsia="Times New Roman" w:hAnsi="Calibri" w:cs="Tahoma"/>
          <w:sz w:val="20"/>
          <w:szCs w:val="20"/>
          <w:lang w:eastAsia="cs-CZ"/>
        </w:rPr>
        <w:t>(dále jen „</w:t>
      </w:r>
      <w:r>
        <w:rPr>
          <w:rFonts w:ascii="Calibri" w:eastAsia="Times New Roman" w:hAnsi="Calibri" w:cs="Tahoma"/>
          <w:b/>
          <w:i/>
          <w:sz w:val="20"/>
          <w:szCs w:val="20"/>
          <w:lang w:eastAsia="cs-CZ"/>
        </w:rPr>
        <w:t>objednatel</w:t>
      </w:r>
      <w:r w:rsidR="00AC67A3">
        <w:rPr>
          <w:rFonts w:ascii="Calibri" w:eastAsia="Times New Roman" w:hAnsi="Calibri" w:cs="Tahoma"/>
          <w:sz w:val="20"/>
          <w:szCs w:val="20"/>
          <w:lang w:eastAsia="cs-CZ"/>
        </w:rPr>
        <w:t>“)</w:t>
      </w:r>
    </w:p>
    <w:tbl>
      <w:tblPr>
        <w:tblW w:w="9889" w:type="dxa"/>
        <w:tblLook w:val="01E0" w:firstRow="1" w:lastRow="1" w:firstColumn="1" w:lastColumn="1" w:noHBand="0" w:noVBand="0"/>
      </w:tblPr>
      <w:tblGrid>
        <w:gridCol w:w="3168"/>
        <w:gridCol w:w="6721"/>
      </w:tblGrid>
      <w:tr w:rsidR="00FC2764" w:rsidRPr="00FC2764" w14:paraId="0AB72483" w14:textId="77777777" w:rsidTr="00AC67A3">
        <w:tc>
          <w:tcPr>
            <w:tcW w:w="3168" w:type="dxa"/>
          </w:tcPr>
          <w:p w14:paraId="395DDE9F" w14:textId="77777777" w:rsidR="00FC2764" w:rsidRPr="00FC2764" w:rsidRDefault="00FC2764" w:rsidP="00FC2764">
            <w:pPr>
              <w:widowControl w:val="0"/>
              <w:spacing w:after="0" w:line="240" w:lineRule="auto"/>
              <w:rPr>
                <w:rFonts w:ascii="Calibri" w:eastAsia="Times New Roman" w:hAnsi="Calibri" w:cs="Tahoma"/>
                <w:b/>
                <w:sz w:val="20"/>
                <w:szCs w:val="20"/>
                <w:lang w:eastAsia="cs-CZ"/>
              </w:rPr>
            </w:pPr>
          </w:p>
          <w:p w14:paraId="61324609" w14:textId="77777777" w:rsidR="00FC2764" w:rsidRPr="00FC2764" w:rsidRDefault="00FC2764" w:rsidP="00FC2764">
            <w:pPr>
              <w:widowControl w:val="0"/>
              <w:spacing w:after="0" w:line="240" w:lineRule="auto"/>
              <w:rPr>
                <w:rFonts w:ascii="Calibri" w:eastAsia="Times New Roman" w:hAnsi="Calibri" w:cs="Tahoma"/>
                <w:b/>
                <w:sz w:val="20"/>
                <w:szCs w:val="20"/>
                <w:lang w:eastAsia="cs-CZ"/>
              </w:rPr>
            </w:pPr>
          </w:p>
          <w:p w14:paraId="60B5C406" w14:textId="77777777" w:rsidR="00FC2764" w:rsidRPr="00FC2764" w:rsidRDefault="00FC2764" w:rsidP="00FC2764">
            <w:pPr>
              <w:widowControl w:val="0"/>
              <w:spacing w:after="0" w:line="240" w:lineRule="auto"/>
              <w:rPr>
                <w:rFonts w:ascii="Calibri" w:eastAsia="Times New Roman" w:hAnsi="Calibri" w:cs="Tahoma"/>
                <w:b/>
                <w:sz w:val="20"/>
                <w:szCs w:val="20"/>
                <w:lang w:eastAsia="cs-CZ"/>
              </w:rPr>
            </w:pPr>
            <w:r>
              <w:rPr>
                <w:rFonts w:ascii="Calibri" w:eastAsia="Times New Roman" w:hAnsi="Calibri" w:cs="Tahoma"/>
                <w:b/>
                <w:sz w:val="20"/>
                <w:szCs w:val="20"/>
                <w:lang w:eastAsia="cs-CZ"/>
              </w:rPr>
              <w:t>Poskytovatel</w:t>
            </w:r>
            <w:r w:rsidRPr="00FC2764">
              <w:rPr>
                <w:rFonts w:ascii="Calibri" w:eastAsia="Times New Roman" w:hAnsi="Calibri" w:cs="Tahoma"/>
                <w:b/>
                <w:sz w:val="20"/>
                <w:szCs w:val="20"/>
                <w:lang w:eastAsia="cs-CZ"/>
              </w:rPr>
              <w:t>:</w:t>
            </w:r>
          </w:p>
        </w:tc>
        <w:tc>
          <w:tcPr>
            <w:tcW w:w="6721" w:type="dxa"/>
          </w:tcPr>
          <w:p w14:paraId="382E0494" w14:textId="77777777" w:rsidR="00FC2764" w:rsidRPr="00FC2764" w:rsidRDefault="00FC2764" w:rsidP="00FC2764">
            <w:pPr>
              <w:widowControl w:val="0"/>
              <w:spacing w:after="0" w:line="240" w:lineRule="auto"/>
              <w:rPr>
                <w:rFonts w:ascii="Calibri" w:eastAsia="Times New Roman" w:hAnsi="Calibri" w:cs="Tahoma"/>
                <w:b/>
                <w:sz w:val="20"/>
                <w:szCs w:val="20"/>
                <w:lang w:eastAsia="cs-CZ"/>
              </w:rPr>
            </w:pPr>
          </w:p>
          <w:p w14:paraId="587278E8" w14:textId="77777777" w:rsidR="00FC2764" w:rsidRPr="00FC2764" w:rsidRDefault="00FC2764" w:rsidP="00FC2764">
            <w:pPr>
              <w:widowControl w:val="0"/>
              <w:spacing w:after="0" w:line="240" w:lineRule="auto"/>
              <w:rPr>
                <w:rFonts w:ascii="Calibri" w:eastAsia="Times New Roman" w:hAnsi="Calibri" w:cs="Tahoma"/>
                <w:b/>
                <w:sz w:val="20"/>
                <w:szCs w:val="20"/>
                <w:lang w:eastAsia="cs-CZ"/>
              </w:rPr>
            </w:pPr>
          </w:p>
          <w:p w14:paraId="3A953FA3" w14:textId="77777777" w:rsidR="00FC2764" w:rsidRPr="00FC2764" w:rsidRDefault="00DA0972" w:rsidP="00FC2764">
            <w:pPr>
              <w:widowControl w:val="0"/>
              <w:spacing w:after="0" w:line="240" w:lineRule="auto"/>
              <w:rPr>
                <w:rFonts w:ascii="Calibri" w:eastAsia="Times New Roman" w:hAnsi="Calibri" w:cs="Tahoma"/>
                <w:b/>
                <w:sz w:val="20"/>
                <w:szCs w:val="20"/>
                <w:lang w:eastAsia="cs-CZ"/>
              </w:rPr>
            </w:pPr>
            <w:r>
              <w:rPr>
                <w:rFonts w:ascii="Calibri" w:eastAsia="Times New Roman" w:hAnsi="Calibri" w:cs="Tahoma"/>
                <w:b/>
                <w:sz w:val="20"/>
                <w:szCs w:val="20"/>
                <w:lang w:eastAsia="cs-CZ"/>
              </w:rPr>
              <w:t>s</w:t>
            </w:r>
            <w:r w:rsidR="00AC67A3">
              <w:rPr>
                <w:rFonts w:ascii="Calibri" w:eastAsia="Times New Roman" w:hAnsi="Calibri" w:cs="Tahoma"/>
                <w:b/>
                <w:sz w:val="20"/>
                <w:szCs w:val="20"/>
                <w:lang w:eastAsia="cs-CZ"/>
              </w:rPr>
              <w:t>polečníci společnosti „</w:t>
            </w:r>
            <w:r w:rsidR="00AC67A3" w:rsidRPr="00AC67A3">
              <w:rPr>
                <w:rFonts w:ascii="Calibri" w:eastAsia="Times New Roman" w:hAnsi="Calibri" w:cs="Tahoma"/>
                <w:b/>
                <w:sz w:val="20"/>
                <w:szCs w:val="20"/>
                <w:lang w:eastAsia="cs-CZ"/>
              </w:rPr>
              <w:t>SDRUŽENÍ PRO RECEPCE DOMOVŮ SULICKÁ</w:t>
            </w:r>
            <w:r w:rsidR="00AC67A3">
              <w:rPr>
                <w:rFonts w:ascii="Calibri" w:eastAsia="Times New Roman" w:hAnsi="Calibri" w:cs="Tahoma"/>
                <w:b/>
                <w:sz w:val="20"/>
                <w:szCs w:val="20"/>
                <w:lang w:eastAsia="cs-CZ"/>
              </w:rPr>
              <w:t xml:space="preserve">“, tj. </w:t>
            </w:r>
          </w:p>
        </w:tc>
      </w:tr>
      <w:tr w:rsidR="00AC67A3" w:rsidRPr="00FC2764" w14:paraId="0216CEDF" w14:textId="77777777" w:rsidTr="00AC67A3">
        <w:tc>
          <w:tcPr>
            <w:tcW w:w="3168" w:type="dxa"/>
          </w:tcPr>
          <w:p w14:paraId="2F007654" w14:textId="77777777" w:rsidR="00AC67A3" w:rsidRPr="00FC2764" w:rsidRDefault="00AC67A3" w:rsidP="00FC2764">
            <w:pPr>
              <w:widowControl w:val="0"/>
              <w:spacing w:after="0" w:line="240" w:lineRule="auto"/>
              <w:rPr>
                <w:rFonts w:ascii="Calibri" w:eastAsia="Times New Roman" w:hAnsi="Calibri" w:cs="Tahoma"/>
                <w:b/>
                <w:sz w:val="20"/>
                <w:szCs w:val="20"/>
                <w:lang w:eastAsia="cs-CZ"/>
              </w:rPr>
            </w:pPr>
          </w:p>
        </w:tc>
        <w:tc>
          <w:tcPr>
            <w:tcW w:w="6721" w:type="dxa"/>
          </w:tcPr>
          <w:p w14:paraId="3FC84BF5" w14:textId="77777777" w:rsidR="00AC67A3" w:rsidRPr="00FC2764" w:rsidRDefault="00AC67A3" w:rsidP="00FC2764">
            <w:pPr>
              <w:widowControl w:val="0"/>
              <w:spacing w:after="0" w:line="240" w:lineRule="auto"/>
              <w:rPr>
                <w:rFonts w:ascii="Calibri" w:eastAsia="Times New Roman" w:hAnsi="Calibri" w:cs="Tahoma"/>
                <w:b/>
                <w:sz w:val="20"/>
                <w:szCs w:val="20"/>
                <w:lang w:eastAsia="cs-CZ"/>
              </w:rPr>
            </w:pPr>
          </w:p>
        </w:tc>
      </w:tr>
      <w:tr w:rsidR="00AC67A3" w:rsidRPr="00FC2764" w14:paraId="77280F2F" w14:textId="77777777" w:rsidTr="00AC67A3">
        <w:tc>
          <w:tcPr>
            <w:tcW w:w="3168" w:type="dxa"/>
          </w:tcPr>
          <w:p w14:paraId="400B04D2" w14:textId="77777777" w:rsidR="00AC67A3" w:rsidRPr="00FC2764" w:rsidRDefault="00AC67A3" w:rsidP="00FC2764">
            <w:pPr>
              <w:widowControl w:val="0"/>
              <w:spacing w:after="0" w:line="240" w:lineRule="auto"/>
              <w:rPr>
                <w:rFonts w:ascii="Calibri" w:eastAsia="Times New Roman" w:hAnsi="Calibri" w:cs="Tahoma"/>
                <w:b/>
                <w:sz w:val="20"/>
                <w:szCs w:val="20"/>
                <w:lang w:eastAsia="cs-CZ"/>
              </w:rPr>
            </w:pPr>
            <w:r>
              <w:rPr>
                <w:rFonts w:ascii="Calibri" w:eastAsia="Times New Roman" w:hAnsi="Calibri" w:cs="Tahoma"/>
                <w:b/>
                <w:sz w:val="20"/>
                <w:szCs w:val="20"/>
                <w:lang w:eastAsia="cs-CZ"/>
              </w:rPr>
              <w:t>Vedoucí společník:</w:t>
            </w:r>
          </w:p>
        </w:tc>
        <w:tc>
          <w:tcPr>
            <w:tcW w:w="6721" w:type="dxa"/>
          </w:tcPr>
          <w:p w14:paraId="01C4D4E5" w14:textId="77777777" w:rsidR="00AC67A3" w:rsidRPr="00FC2764" w:rsidRDefault="00AC67A3" w:rsidP="00FC2764">
            <w:pPr>
              <w:widowControl w:val="0"/>
              <w:spacing w:after="0" w:line="240" w:lineRule="auto"/>
              <w:rPr>
                <w:rFonts w:ascii="Calibri" w:eastAsia="Times New Roman" w:hAnsi="Calibri" w:cs="Tahoma"/>
                <w:b/>
                <w:sz w:val="20"/>
                <w:szCs w:val="20"/>
                <w:lang w:eastAsia="cs-CZ"/>
              </w:rPr>
            </w:pPr>
            <w:r w:rsidRPr="00AC67A3">
              <w:rPr>
                <w:rFonts w:ascii="Calibri" w:eastAsia="Times New Roman" w:hAnsi="Calibri" w:cs="Tahoma"/>
                <w:b/>
                <w:sz w:val="20"/>
                <w:szCs w:val="20"/>
                <w:lang w:eastAsia="cs-CZ"/>
              </w:rPr>
              <w:t>BLESK Servis s.r.o.</w:t>
            </w:r>
          </w:p>
        </w:tc>
      </w:tr>
      <w:tr w:rsidR="00FC2764" w:rsidRPr="00FC2764" w14:paraId="3C0DB8E1" w14:textId="77777777" w:rsidTr="00AC67A3">
        <w:tc>
          <w:tcPr>
            <w:tcW w:w="3168" w:type="dxa"/>
          </w:tcPr>
          <w:p w14:paraId="56DB6E8B" w14:textId="77777777" w:rsidR="00FC2764" w:rsidRPr="00FC2764" w:rsidRDefault="00FC2764" w:rsidP="00FC2764">
            <w:pPr>
              <w:widowControl w:val="0"/>
              <w:spacing w:after="0" w:line="240" w:lineRule="auto"/>
              <w:rPr>
                <w:rFonts w:ascii="Calibri" w:eastAsia="Times New Roman" w:hAnsi="Calibri" w:cs="Tahoma"/>
                <w:sz w:val="20"/>
                <w:szCs w:val="20"/>
                <w:lang w:eastAsia="cs-CZ"/>
              </w:rPr>
            </w:pPr>
            <w:r w:rsidRPr="00FC2764">
              <w:rPr>
                <w:rFonts w:ascii="Calibri" w:eastAsia="Times New Roman" w:hAnsi="Calibri" w:cs="Tahoma"/>
                <w:sz w:val="20"/>
                <w:szCs w:val="20"/>
                <w:lang w:eastAsia="cs-CZ"/>
              </w:rPr>
              <w:t>Se sídlem:</w:t>
            </w:r>
          </w:p>
        </w:tc>
        <w:tc>
          <w:tcPr>
            <w:tcW w:w="6721" w:type="dxa"/>
          </w:tcPr>
          <w:p w14:paraId="3B2CADA0" w14:textId="77777777" w:rsidR="00FC2764" w:rsidRPr="00FC2764" w:rsidRDefault="00AC67A3" w:rsidP="00FC2764">
            <w:pPr>
              <w:widowControl w:val="0"/>
              <w:spacing w:after="0" w:line="240" w:lineRule="auto"/>
              <w:rPr>
                <w:rFonts w:ascii="Calibri" w:eastAsia="Times New Roman" w:hAnsi="Calibri" w:cs="Tahoma"/>
                <w:sz w:val="20"/>
                <w:szCs w:val="20"/>
                <w:lang w:eastAsia="cs-CZ"/>
              </w:rPr>
            </w:pPr>
            <w:r w:rsidRPr="00AC67A3">
              <w:rPr>
                <w:rFonts w:ascii="Calibri" w:eastAsia="Times New Roman" w:hAnsi="Calibri" w:cs="Tahoma"/>
                <w:sz w:val="20"/>
                <w:szCs w:val="20"/>
                <w:lang w:eastAsia="cs-CZ"/>
              </w:rPr>
              <w:t xml:space="preserve">J. </w:t>
            </w:r>
            <w:proofErr w:type="spellStart"/>
            <w:r w:rsidRPr="00AC67A3">
              <w:rPr>
                <w:rFonts w:ascii="Calibri" w:eastAsia="Times New Roman" w:hAnsi="Calibri" w:cs="Tahoma"/>
                <w:sz w:val="20"/>
                <w:szCs w:val="20"/>
                <w:lang w:eastAsia="cs-CZ"/>
              </w:rPr>
              <w:t>Mařánka</w:t>
            </w:r>
            <w:proofErr w:type="spellEnd"/>
            <w:r w:rsidRPr="00AC67A3">
              <w:rPr>
                <w:rFonts w:ascii="Calibri" w:eastAsia="Times New Roman" w:hAnsi="Calibri" w:cs="Tahoma"/>
                <w:sz w:val="20"/>
                <w:szCs w:val="20"/>
                <w:lang w:eastAsia="cs-CZ"/>
              </w:rPr>
              <w:t xml:space="preserve"> 1163, 399 01 Milevsko</w:t>
            </w:r>
          </w:p>
        </w:tc>
      </w:tr>
      <w:tr w:rsidR="00FC2764" w:rsidRPr="00FC2764" w14:paraId="618D64AA" w14:textId="77777777" w:rsidTr="00AC67A3">
        <w:tc>
          <w:tcPr>
            <w:tcW w:w="3168" w:type="dxa"/>
          </w:tcPr>
          <w:p w14:paraId="757A5CD6" w14:textId="77777777" w:rsidR="00FC2764" w:rsidRPr="00FC2764" w:rsidRDefault="00FC2764" w:rsidP="00FC2764">
            <w:pPr>
              <w:widowControl w:val="0"/>
              <w:spacing w:after="0" w:line="240" w:lineRule="auto"/>
              <w:rPr>
                <w:rFonts w:ascii="Calibri" w:eastAsia="Times New Roman" w:hAnsi="Calibri" w:cs="Tahoma"/>
                <w:sz w:val="20"/>
                <w:szCs w:val="20"/>
                <w:lang w:eastAsia="cs-CZ"/>
              </w:rPr>
            </w:pPr>
            <w:r w:rsidRPr="00FC2764">
              <w:rPr>
                <w:rFonts w:ascii="Calibri" w:eastAsia="Times New Roman" w:hAnsi="Calibri" w:cs="Tahoma"/>
                <w:sz w:val="20"/>
                <w:szCs w:val="20"/>
                <w:lang w:eastAsia="cs-CZ"/>
              </w:rPr>
              <w:t>Zastoupen:</w:t>
            </w:r>
          </w:p>
        </w:tc>
        <w:tc>
          <w:tcPr>
            <w:tcW w:w="6721" w:type="dxa"/>
          </w:tcPr>
          <w:p w14:paraId="72487A6C" w14:textId="77777777" w:rsidR="00FC2764" w:rsidRPr="00FC2764" w:rsidRDefault="00AC67A3" w:rsidP="00FC2764">
            <w:pPr>
              <w:widowControl w:val="0"/>
              <w:spacing w:after="0" w:line="240" w:lineRule="auto"/>
              <w:rPr>
                <w:rFonts w:ascii="Calibri" w:eastAsia="Times New Roman" w:hAnsi="Calibri" w:cs="Tahoma"/>
                <w:sz w:val="24"/>
                <w:szCs w:val="24"/>
                <w:lang w:eastAsia="cs-CZ"/>
              </w:rPr>
            </w:pPr>
            <w:r w:rsidRPr="00AC67A3">
              <w:rPr>
                <w:rFonts w:ascii="Calibri" w:eastAsia="Times New Roman" w:hAnsi="Calibri" w:cs="Tahoma"/>
                <w:sz w:val="20"/>
                <w:szCs w:val="20"/>
                <w:lang w:eastAsia="cs-CZ"/>
              </w:rPr>
              <w:t>Jakubem Šindelářem, jednatelem</w:t>
            </w:r>
          </w:p>
        </w:tc>
      </w:tr>
      <w:tr w:rsidR="00FC2764" w:rsidRPr="00FC2764" w14:paraId="362E5ED1" w14:textId="77777777" w:rsidTr="00AC67A3">
        <w:tc>
          <w:tcPr>
            <w:tcW w:w="3168" w:type="dxa"/>
          </w:tcPr>
          <w:p w14:paraId="085BA919" w14:textId="77777777" w:rsidR="00FC2764" w:rsidRPr="00FC2764" w:rsidRDefault="00FC2764" w:rsidP="00FC2764">
            <w:pPr>
              <w:widowControl w:val="0"/>
              <w:spacing w:after="0" w:line="240" w:lineRule="auto"/>
              <w:rPr>
                <w:rFonts w:ascii="Calibri" w:eastAsia="Times New Roman" w:hAnsi="Calibri" w:cs="Tahoma"/>
                <w:sz w:val="20"/>
                <w:szCs w:val="20"/>
                <w:lang w:eastAsia="cs-CZ"/>
              </w:rPr>
            </w:pPr>
            <w:r w:rsidRPr="00FC2764">
              <w:rPr>
                <w:rFonts w:ascii="Calibri" w:eastAsia="Times New Roman" w:hAnsi="Calibri" w:cs="Tahoma"/>
                <w:sz w:val="20"/>
                <w:szCs w:val="20"/>
                <w:lang w:eastAsia="cs-CZ"/>
              </w:rPr>
              <w:t>IČO:</w:t>
            </w:r>
          </w:p>
        </w:tc>
        <w:tc>
          <w:tcPr>
            <w:tcW w:w="6721" w:type="dxa"/>
          </w:tcPr>
          <w:p w14:paraId="3F72E7AB" w14:textId="77777777" w:rsidR="00FC2764" w:rsidRPr="00FC2764" w:rsidRDefault="00AC67A3" w:rsidP="00FC2764">
            <w:pPr>
              <w:widowControl w:val="0"/>
              <w:spacing w:after="0" w:line="240" w:lineRule="auto"/>
              <w:rPr>
                <w:rFonts w:ascii="Calibri" w:eastAsia="Times New Roman" w:hAnsi="Calibri" w:cs="Tahoma"/>
                <w:sz w:val="24"/>
                <w:szCs w:val="24"/>
                <w:lang w:eastAsia="cs-CZ"/>
              </w:rPr>
            </w:pPr>
            <w:r w:rsidRPr="00AC67A3">
              <w:rPr>
                <w:rFonts w:ascii="Calibri" w:eastAsia="Times New Roman" w:hAnsi="Calibri" w:cs="Tahoma"/>
                <w:sz w:val="20"/>
                <w:szCs w:val="20"/>
                <w:lang w:eastAsia="cs-CZ"/>
              </w:rPr>
              <w:t>27607429</w:t>
            </w:r>
          </w:p>
        </w:tc>
      </w:tr>
      <w:tr w:rsidR="00FC2764" w:rsidRPr="00FC2764" w14:paraId="5445B3C7" w14:textId="77777777" w:rsidTr="00AC67A3">
        <w:tc>
          <w:tcPr>
            <w:tcW w:w="3168" w:type="dxa"/>
          </w:tcPr>
          <w:p w14:paraId="2BF84DA5" w14:textId="77777777" w:rsidR="00FC2764" w:rsidRPr="00FC2764" w:rsidRDefault="00FC2764" w:rsidP="00FC2764">
            <w:pPr>
              <w:widowControl w:val="0"/>
              <w:spacing w:after="0" w:line="240" w:lineRule="auto"/>
              <w:rPr>
                <w:rFonts w:ascii="Calibri" w:eastAsia="Times New Roman" w:hAnsi="Calibri" w:cs="Tahoma"/>
                <w:sz w:val="20"/>
                <w:szCs w:val="20"/>
                <w:lang w:eastAsia="cs-CZ"/>
              </w:rPr>
            </w:pPr>
            <w:r w:rsidRPr="00FC2764">
              <w:rPr>
                <w:rFonts w:ascii="Calibri" w:eastAsia="Times New Roman" w:hAnsi="Calibri" w:cs="Tahoma"/>
                <w:sz w:val="20"/>
                <w:szCs w:val="20"/>
                <w:lang w:eastAsia="cs-CZ"/>
              </w:rPr>
              <w:t>DIČ:</w:t>
            </w:r>
          </w:p>
        </w:tc>
        <w:tc>
          <w:tcPr>
            <w:tcW w:w="6721" w:type="dxa"/>
          </w:tcPr>
          <w:p w14:paraId="6FC784FC" w14:textId="77777777" w:rsidR="00FC2764" w:rsidRPr="00FC2764" w:rsidRDefault="00AC67A3" w:rsidP="00FC2764">
            <w:pPr>
              <w:widowControl w:val="0"/>
              <w:spacing w:after="0" w:line="240" w:lineRule="auto"/>
              <w:rPr>
                <w:rFonts w:ascii="Calibri" w:eastAsia="Times New Roman" w:hAnsi="Calibri" w:cs="Tahoma"/>
                <w:sz w:val="24"/>
                <w:szCs w:val="24"/>
                <w:lang w:eastAsia="cs-CZ"/>
              </w:rPr>
            </w:pPr>
            <w:r>
              <w:rPr>
                <w:rFonts w:ascii="Calibri" w:eastAsia="Times New Roman" w:hAnsi="Calibri" w:cs="Tahoma"/>
                <w:sz w:val="20"/>
                <w:szCs w:val="20"/>
                <w:lang w:eastAsia="cs-CZ"/>
              </w:rPr>
              <w:t>CZ</w:t>
            </w:r>
            <w:r w:rsidRPr="00AC67A3">
              <w:rPr>
                <w:rFonts w:ascii="Calibri" w:eastAsia="Times New Roman" w:hAnsi="Calibri" w:cs="Tahoma"/>
                <w:sz w:val="20"/>
                <w:szCs w:val="20"/>
                <w:lang w:eastAsia="cs-CZ"/>
              </w:rPr>
              <w:t>27607429</w:t>
            </w:r>
          </w:p>
        </w:tc>
      </w:tr>
      <w:tr w:rsidR="00FC2764" w:rsidRPr="00FC2764" w14:paraId="14180B63" w14:textId="77777777" w:rsidTr="00AC67A3">
        <w:tc>
          <w:tcPr>
            <w:tcW w:w="3168" w:type="dxa"/>
          </w:tcPr>
          <w:p w14:paraId="110EB96E" w14:textId="77777777" w:rsidR="00FC2764" w:rsidRPr="00FC2764" w:rsidRDefault="00FC2764" w:rsidP="00FC2764">
            <w:pPr>
              <w:widowControl w:val="0"/>
              <w:spacing w:after="0" w:line="240" w:lineRule="auto"/>
              <w:rPr>
                <w:rFonts w:ascii="Calibri" w:eastAsia="Times New Roman" w:hAnsi="Calibri" w:cs="Tahoma"/>
                <w:sz w:val="20"/>
                <w:szCs w:val="20"/>
                <w:lang w:eastAsia="cs-CZ"/>
              </w:rPr>
            </w:pPr>
            <w:r w:rsidRPr="00FC2764">
              <w:rPr>
                <w:rFonts w:ascii="Calibri" w:eastAsia="Times New Roman" w:hAnsi="Calibri" w:cs="Tahoma"/>
                <w:sz w:val="20"/>
                <w:szCs w:val="20"/>
                <w:lang w:eastAsia="cs-CZ"/>
              </w:rPr>
              <w:t>Zapsán v obch. rejstříku:</w:t>
            </w:r>
          </w:p>
        </w:tc>
        <w:tc>
          <w:tcPr>
            <w:tcW w:w="6721" w:type="dxa"/>
          </w:tcPr>
          <w:p w14:paraId="7CEC6628" w14:textId="77777777" w:rsidR="00FC2764" w:rsidRPr="00FC2764" w:rsidRDefault="00AC67A3" w:rsidP="00AC67A3">
            <w:pPr>
              <w:widowControl w:val="0"/>
              <w:spacing w:after="0" w:line="240" w:lineRule="auto"/>
              <w:rPr>
                <w:rFonts w:ascii="Calibri" w:eastAsia="Times New Roman" w:hAnsi="Calibri" w:cs="Tahoma"/>
                <w:sz w:val="24"/>
                <w:szCs w:val="24"/>
                <w:lang w:eastAsia="cs-CZ"/>
              </w:rPr>
            </w:pPr>
            <w:r>
              <w:rPr>
                <w:rFonts w:ascii="Calibri" w:eastAsia="Times New Roman" w:hAnsi="Calibri" w:cs="Tahoma"/>
                <w:sz w:val="20"/>
                <w:szCs w:val="20"/>
                <w:lang w:eastAsia="cs-CZ"/>
              </w:rPr>
              <w:t>vedeném u Krajského</w:t>
            </w:r>
            <w:r w:rsidRPr="00AC67A3">
              <w:rPr>
                <w:rFonts w:ascii="Calibri" w:eastAsia="Times New Roman" w:hAnsi="Calibri" w:cs="Tahoma"/>
                <w:sz w:val="20"/>
                <w:szCs w:val="20"/>
                <w:lang w:eastAsia="cs-CZ"/>
              </w:rPr>
              <w:t xml:space="preserve"> soud</w:t>
            </w:r>
            <w:r>
              <w:rPr>
                <w:rFonts w:ascii="Calibri" w:eastAsia="Times New Roman" w:hAnsi="Calibri" w:cs="Tahoma"/>
                <w:sz w:val="20"/>
                <w:szCs w:val="20"/>
                <w:lang w:eastAsia="cs-CZ"/>
              </w:rPr>
              <w:t>u v Českých</w:t>
            </w:r>
            <w:r w:rsidRPr="00AC67A3">
              <w:rPr>
                <w:rFonts w:ascii="Calibri" w:eastAsia="Times New Roman" w:hAnsi="Calibri" w:cs="Tahoma"/>
                <w:sz w:val="20"/>
                <w:szCs w:val="20"/>
                <w:lang w:eastAsia="cs-CZ"/>
              </w:rPr>
              <w:t xml:space="preserve"> Budějovicích, oddíl C, vložka 29320</w:t>
            </w:r>
          </w:p>
        </w:tc>
      </w:tr>
      <w:tr w:rsidR="00CE352D" w:rsidRPr="00FC2764" w14:paraId="06752184" w14:textId="77777777" w:rsidTr="00AC67A3">
        <w:tc>
          <w:tcPr>
            <w:tcW w:w="3168" w:type="dxa"/>
          </w:tcPr>
          <w:p w14:paraId="79799C5E" w14:textId="77777777" w:rsidR="00CE352D" w:rsidRPr="00FC2764" w:rsidRDefault="00CE352D" w:rsidP="00C96BC0">
            <w:pPr>
              <w:widowControl w:val="0"/>
              <w:spacing w:after="0" w:line="240" w:lineRule="auto"/>
              <w:rPr>
                <w:rFonts w:ascii="Calibri" w:eastAsia="Times New Roman" w:hAnsi="Calibri" w:cs="Tahoma"/>
                <w:sz w:val="20"/>
                <w:szCs w:val="20"/>
                <w:lang w:eastAsia="cs-CZ"/>
              </w:rPr>
            </w:pPr>
            <w:r w:rsidRPr="00FC2764">
              <w:rPr>
                <w:rFonts w:ascii="Calibri" w:eastAsia="Times New Roman" w:hAnsi="Calibri" w:cs="Tahoma"/>
                <w:sz w:val="20"/>
                <w:szCs w:val="20"/>
                <w:lang w:eastAsia="cs-CZ"/>
              </w:rPr>
              <w:t>Tel:</w:t>
            </w:r>
          </w:p>
        </w:tc>
        <w:tc>
          <w:tcPr>
            <w:tcW w:w="6721" w:type="dxa"/>
          </w:tcPr>
          <w:p w14:paraId="4970C652" w14:textId="00A4C948" w:rsidR="00CE352D" w:rsidRPr="00FC2764" w:rsidRDefault="0085526D" w:rsidP="00C96BC0">
            <w:pPr>
              <w:widowControl w:val="0"/>
              <w:spacing w:after="0" w:line="240" w:lineRule="auto"/>
              <w:rPr>
                <w:rFonts w:ascii="Calibri" w:eastAsia="Times New Roman" w:hAnsi="Calibri" w:cs="Tahoma"/>
                <w:sz w:val="24"/>
                <w:szCs w:val="24"/>
                <w:lang w:eastAsia="cs-CZ"/>
              </w:rPr>
            </w:pPr>
            <w:proofErr w:type="spellStart"/>
            <w:r>
              <w:rPr>
                <w:rFonts w:ascii="Calibri" w:eastAsia="Times New Roman" w:hAnsi="Calibri" w:cs="Tahoma"/>
                <w:sz w:val="20"/>
                <w:szCs w:val="20"/>
                <w:lang w:eastAsia="cs-CZ"/>
              </w:rPr>
              <w:t>xxx</w:t>
            </w:r>
            <w:proofErr w:type="spellEnd"/>
          </w:p>
        </w:tc>
      </w:tr>
      <w:tr w:rsidR="00CE352D" w:rsidRPr="00FC2764" w14:paraId="4D68B1B6" w14:textId="77777777" w:rsidTr="00AC67A3">
        <w:tc>
          <w:tcPr>
            <w:tcW w:w="3168" w:type="dxa"/>
          </w:tcPr>
          <w:p w14:paraId="569383BE" w14:textId="77777777" w:rsidR="00CE352D" w:rsidRDefault="00CE352D" w:rsidP="00FC2764">
            <w:pPr>
              <w:widowControl w:val="0"/>
              <w:spacing w:after="0" w:line="240" w:lineRule="auto"/>
              <w:rPr>
                <w:rFonts w:ascii="Calibri" w:eastAsia="Times New Roman" w:hAnsi="Calibri" w:cs="Tahoma"/>
                <w:sz w:val="20"/>
                <w:szCs w:val="20"/>
                <w:lang w:eastAsia="cs-CZ"/>
              </w:rPr>
            </w:pPr>
          </w:p>
          <w:p w14:paraId="7431F21A" w14:textId="77777777" w:rsidR="00CE352D" w:rsidRPr="00FC2764" w:rsidRDefault="00CE352D" w:rsidP="00FC2764">
            <w:pPr>
              <w:widowControl w:val="0"/>
              <w:spacing w:after="0" w:line="240" w:lineRule="auto"/>
              <w:rPr>
                <w:rFonts w:ascii="Calibri" w:eastAsia="Times New Roman" w:hAnsi="Calibri" w:cs="Tahoma"/>
                <w:sz w:val="20"/>
                <w:szCs w:val="20"/>
                <w:lang w:eastAsia="cs-CZ"/>
              </w:rPr>
            </w:pPr>
            <w:r w:rsidRPr="00FC2764">
              <w:rPr>
                <w:rFonts w:ascii="Calibri" w:eastAsia="Times New Roman" w:hAnsi="Calibri" w:cs="Tahoma"/>
                <w:sz w:val="20"/>
                <w:szCs w:val="20"/>
                <w:lang w:eastAsia="cs-CZ"/>
              </w:rPr>
              <w:t xml:space="preserve">Pověřen k jednání ve věcech smluvních: </w:t>
            </w:r>
          </w:p>
        </w:tc>
        <w:tc>
          <w:tcPr>
            <w:tcW w:w="6721" w:type="dxa"/>
          </w:tcPr>
          <w:p w14:paraId="3B21C6BB" w14:textId="77777777" w:rsidR="00CE352D" w:rsidRDefault="00CE352D" w:rsidP="00FC2764">
            <w:pPr>
              <w:widowControl w:val="0"/>
              <w:spacing w:after="0" w:line="240" w:lineRule="auto"/>
              <w:rPr>
                <w:rFonts w:ascii="Calibri" w:eastAsia="Times New Roman" w:hAnsi="Calibri" w:cs="Tahoma"/>
                <w:sz w:val="20"/>
                <w:szCs w:val="20"/>
                <w:highlight w:val="yellow"/>
                <w:lang w:eastAsia="cs-CZ"/>
              </w:rPr>
            </w:pPr>
          </w:p>
          <w:p w14:paraId="19D1D45E" w14:textId="77777777" w:rsidR="00CE352D" w:rsidRDefault="00CE352D" w:rsidP="00FC2764">
            <w:pPr>
              <w:widowControl w:val="0"/>
              <w:spacing w:after="0" w:line="240" w:lineRule="auto"/>
              <w:rPr>
                <w:rFonts w:ascii="Calibri" w:eastAsia="Times New Roman" w:hAnsi="Calibri" w:cs="Tahoma"/>
                <w:sz w:val="20"/>
                <w:szCs w:val="20"/>
                <w:highlight w:val="yellow"/>
                <w:lang w:eastAsia="cs-CZ"/>
              </w:rPr>
            </w:pPr>
          </w:p>
          <w:p w14:paraId="21CCEB39" w14:textId="719DD66E" w:rsidR="00CE352D" w:rsidRPr="00FC2764" w:rsidRDefault="0085526D" w:rsidP="00FC2764">
            <w:pPr>
              <w:widowControl w:val="0"/>
              <w:spacing w:after="0" w:line="240" w:lineRule="auto"/>
              <w:rPr>
                <w:rFonts w:ascii="Calibri" w:eastAsia="Times New Roman" w:hAnsi="Calibri" w:cs="Tahoma"/>
                <w:sz w:val="24"/>
                <w:szCs w:val="24"/>
                <w:lang w:eastAsia="cs-CZ"/>
              </w:rPr>
            </w:pPr>
            <w:proofErr w:type="spellStart"/>
            <w:r>
              <w:rPr>
                <w:rFonts w:ascii="Calibri" w:eastAsia="Times New Roman" w:hAnsi="Calibri" w:cs="Tahoma"/>
                <w:sz w:val="20"/>
                <w:szCs w:val="20"/>
                <w:lang w:eastAsia="cs-CZ"/>
              </w:rPr>
              <w:t>xxx</w:t>
            </w:r>
            <w:proofErr w:type="spellEnd"/>
          </w:p>
        </w:tc>
      </w:tr>
      <w:tr w:rsidR="00CE352D" w:rsidRPr="00FC2764" w14:paraId="27810E2D" w14:textId="77777777" w:rsidTr="00AC67A3">
        <w:tc>
          <w:tcPr>
            <w:tcW w:w="3168" w:type="dxa"/>
          </w:tcPr>
          <w:p w14:paraId="44768250" w14:textId="77777777" w:rsidR="00CE352D" w:rsidRPr="00FC2764" w:rsidRDefault="00CE352D" w:rsidP="00FC2764">
            <w:pPr>
              <w:widowControl w:val="0"/>
              <w:spacing w:after="0" w:line="240" w:lineRule="auto"/>
              <w:rPr>
                <w:rFonts w:ascii="Calibri" w:eastAsia="Times New Roman" w:hAnsi="Calibri" w:cs="Tahoma"/>
                <w:sz w:val="20"/>
                <w:szCs w:val="20"/>
                <w:lang w:eastAsia="cs-CZ"/>
              </w:rPr>
            </w:pPr>
            <w:r w:rsidRPr="00FC2764">
              <w:rPr>
                <w:rFonts w:ascii="Calibri" w:eastAsia="Times New Roman" w:hAnsi="Calibri" w:cs="Tahoma"/>
                <w:sz w:val="20"/>
                <w:szCs w:val="20"/>
                <w:lang w:eastAsia="cs-CZ"/>
              </w:rPr>
              <w:t xml:space="preserve">Pověřen k jednání ve věcech technických: </w:t>
            </w:r>
          </w:p>
        </w:tc>
        <w:tc>
          <w:tcPr>
            <w:tcW w:w="6721" w:type="dxa"/>
          </w:tcPr>
          <w:p w14:paraId="1171FFD2" w14:textId="77777777" w:rsidR="00CE352D" w:rsidRDefault="00CE352D" w:rsidP="00FC2764">
            <w:pPr>
              <w:widowControl w:val="0"/>
              <w:spacing w:after="0" w:line="240" w:lineRule="auto"/>
              <w:rPr>
                <w:rFonts w:ascii="Calibri" w:eastAsia="Times New Roman" w:hAnsi="Calibri" w:cs="Tahoma"/>
                <w:sz w:val="20"/>
                <w:szCs w:val="20"/>
                <w:highlight w:val="yellow"/>
                <w:lang w:eastAsia="cs-CZ"/>
              </w:rPr>
            </w:pPr>
          </w:p>
          <w:p w14:paraId="5D6FDD13" w14:textId="7C5BBD94" w:rsidR="00CE352D" w:rsidRPr="00FC2764" w:rsidRDefault="0085526D" w:rsidP="00FC2764">
            <w:pPr>
              <w:widowControl w:val="0"/>
              <w:spacing w:after="0" w:line="240" w:lineRule="auto"/>
              <w:rPr>
                <w:rFonts w:ascii="Calibri" w:eastAsia="Times New Roman" w:hAnsi="Calibri" w:cs="Tahoma"/>
                <w:sz w:val="24"/>
                <w:szCs w:val="24"/>
                <w:lang w:eastAsia="cs-CZ"/>
              </w:rPr>
            </w:pPr>
            <w:proofErr w:type="spellStart"/>
            <w:r>
              <w:rPr>
                <w:rFonts w:ascii="Calibri" w:eastAsia="Times New Roman" w:hAnsi="Calibri" w:cs="Tahoma"/>
                <w:sz w:val="20"/>
                <w:szCs w:val="20"/>
                <w:lang w:eastAsia="cs-CZ"/>
              </w:rPr>
              <w:t>xxx</w:t>
            </w:r>
            <w:proofErr w:type="spellEnd"/>
          </w:p>
        </w:tc>
      </w:tr>
    </w:tbl>
    <w:p w14:paraId="1D0999E2" w14:textId="77777777" w:rsidR="00FC2764" w:rsidRDefault="00AC67A3" w:rsidP="00FC2764">
      <w:pPr>
        <w:widowControl w:val="0"/>
        <w:tabs>
          <w:tab w:val="left" w:pos="3240"/>
        </w:tabs>
        <w:spacing w:before="120" w:after="0" w:line="240" w:lineRule="auto"/>
        <w:jc w:val="both"/>
        <w:rPr>
          <w:rFonts w:ascii="Calibri" w:eastAsia="Times New Roman" w:hAnsi="Calibri" w:cs="Tahoma"/>
          <w:sz w:val="20"/>
          <w:szCs w:val="20"/>
          <w:lang w:eastAsia="cs-CZ"/>
        </w:rPr>
      </w:pPr>
      <w:r>
        <w:rPr>
          <w:rFonts w:ascii="Calibri" w:eastAsia="Times New Roman" w:hAnsi="Calibri" w:cs="Tahoma"/>
          <w:sz w:val="20"/>
          <w:szCs w:val="20"/>
          <w:lang w:eastAsia="cs-CZ"/>
        </w:rPr>
        <w:t>a</w:t>
      </w:r>
    </w:p>
    <w:tbl>
      <w:tblPr>
        <w:tblW w:w="9468" w:type="dxa"/>
        <w:tblLook w:val="01E0" w:firstRow="1" w:lastRow="1" w:firstColumn="1" w:lastColumn="1" w:noHBand="0" w:noVBand="0"/>
      </w:tblPr>
      <w:tblGrid>
        <w:gridCol w:w="3168"/>
        <w:gridCol w:w="6300"/>
      </w:tblGrid>
      <w:tr w:rsidR="00AC67A3" w:rsidRPr="00FC2764" w14:paraId="4B3A3B96" w14:textId="77777777" w:rsidTr="008553AA">
        <w:tc>
          <w:tcPr>
            <w:tcW w:w="3168" w:type="dxa"/>
          </w:tcPr>
          <w:p w14:paraId="14613C29" w14:textId="77777777" w:rsidR="00AC67A3" w:rsidRPr="00FC2764" w:rsidRDefault="00AC67A3" w:rsidP="00AC67A3">
            <w:pPr>
              <w:widowControl w:val="0"/>
              <w:spacing w:before="120" w:after="0" w:line="240" w:lineRule="auto"/>
              <w:rPr>
                <w:rFonts w:ascii="Calibri" w:eastAsia="Times New Roman" w:hAnsi="Calibri" w:cs="Tahoma"/>
                <w:b/>
                <w:sz w:val="20"/>
                <w:szCs w:val="20"/>
                <w:lang w:eastAsia="cs-CZ"/>
              </w:rPr>
            </w:pPr>
            <w:r>
              <w:rPr>
                <w:rFonts w:ascii="Calibri" w:eastAsia="Times New Roman" w:hAnsi="Calibri" w:cs="Tahoma"/>
                <w:b/>
                <w:sz w:val="20"/>
                <w:szCs w:val="20"/>
                <w:lang w:eastAsia="cs-CZ"/>
              </w:rPr>
              <w:t>Společník:</w:t>
            </w:r>
          </w:p>
        </w:tc>
        <w:tc>
          <w:tcPr>
            <w:tcW w:w="6300" w:type="dxa"/>
          </w:tcPr>
          <w:p w14:paraId="714DA830" w14:textId="77777777" w:rsidR="00AC67A3" w:rsidRPr="00FC2764" w:rsidRDefault="00AC67A3" w:rsidP="00AC67A3">
            <w:pPr>
              <w:widowControl w:val="0"/>
              <w:spacing w:before="120" w:after="0" w:line="240" w:lineRule="auto"/>
              <w:rPr>
                <w:rFonts w:ascii="Calibri" w:eastAsia="Times New Roman" w:hAnsi="Calibri" w:cs="Tahoma"/>
                <w:b/>
                <w:sz w:val="20"/>
                <w:szCs w:val="20"/>
                <w:lang w:eastAsia="cs-CZ"/>
              </w:rPr>
            </w:pPr>
            <w:r w:rsidRPr="00AC67A3">
              <w:rPr>
                <w:rFonts w:ascii="Calibri" w:eastAsia="Times New Roman" w:hAnsi="Calibri" w:cs="Tahoma"/>
                <w:b/>
                <w:sz w:val="20"/>
                <w:szCs w:val="20"/>
                <w:lang w:eastAsia="cs-CZ"/>
              </w:rPr>
              <w:t>JE servis s.r.o.</w:t>
            </w:r>
          </w:p>
        </w:tc>
      </w:tr>
      <w:tr w:rsidR="00AC67A3" w:rsidRPr="00FC2764" w14:paraId="418B0AF7" w14:textId="77777777" w:rsidTr="008553AA">
        <w:tc>
          <w:tcPr>
            <w:tcW w:w="3168" w:type="dxa"/>
          </w:tcPr>
          <w:p w14:paraId="140CD6F7" w14:textId="77777777" w:rsidR="00AC67A3" w:rsidRPr="00FC2764" w:rsidRDefault="00AC67A3" w:rsidP="00AC67A3">
            <w:pPr>
              <w:widowControl w:val="0"/>
              <w:spacing w:after="0" w:line="240" w:lineRule="auto"/>
              <w:rPr>
                <w:rFonts w:ascii="Calibri" w:eastAsia="Times New Roman" w:hAnsi="Calibri" w:cs="Tahoma"/>
                <w:sz w:val="20"/>
                <w:szCs w:val="20"/>
                <w:lang w:eastAsia="cs-CZ"/>
              </w:rPr>
            </w:pPr>
            <w:r w:rsidRPr="00FC2764">
              <w:rPr>
                <w:rFonts w:ascii="Calibri" w:eastAsia="Times New Roman" w:hAnsi="Calibri" w:cs="Tahoma"/>
                <w:sz w:val="20"/>
                <w:szCs w:val="20"/>
                <w:lang w:eastAsia="cs-CZ"/>
              </w:rPr>
              <w:t>Se sídlem:</w:t>
            </w:r>
          </w:p>
        </w:tc>
        <w:tc>
          <w:tcPr>
            <w:tcW w:w="6300" w:type="dxa"/>
          </w:tcPr>
          <w:p w14:paraId="4B9F83AB" w14:textId="77777777" w:rsidR="00AC67A3" w:rsidRPr="00FC2764" w:rsidRDefault="00AC67A3" w:rsidP="00AC67A3">
            <w:pPr>
              <w:widowControl w:val="0"/>
              <w:spacing w:after="0" w:line="240" w:lineRule="auto"/>
              <w:rPr>
                <w:rFonts w:ascii="Calibri" w:eastAsia="Times New Roman" w:hAnsi="Calibri" w:cs="Tahoma"/>
                <w:sz w:val="20"/>
                <w:szCs w:val="20"/>
                <w:lang w:eastAsia="cs-CZ"/>
              </w:rPr>
            </w:pPr>
            <w:r w:rsidRPr="00AC67A3">
              <w:rPr>
                <w:rFonts w:ascii="Calibri" w:eastAsia="Times New Roman" w:hAnsi="Calibri" w:cs="Tahoma"/>
                <w:sz w:val="20"/>
                <w:szCs w:val="20"/>
                <w:lang w:eastAsia="cs-CZ"/>
              </w:rPr>
              <w:t xml:space="preserve">J. </w:t>
            </w:r>
            <w:proofErr w:type="spellStart"/>
            <w:r w:rsidRPr="00AC67A3">
              <w:rPr>
                <w:rFonts w:ascii="Calibri" w:eastAsia="Times New Roman" w:hAnsi="Calibri" w:cs="Tahoma"/>
                <w:sz w:val="20"/>
                <w:szCs w:val="20"/>
                <w:lang w:eastAsia="cs-CZ"/>
              </w:rPr>
              <w:t>Mařánka</w:t>
            </w:r>
            <w:proofErr w:type="spellEnd"/>
            <w:r w:rsidRPr="00AC67A3">
              <w:rPr>
                <w:rFonts w:ascii="Calibri" w:eastAsia="Times New Roman" w:hAnsi="Calibri" w:cs="Tahoma"/>
                <w:sz w:val="20"/>
                <w:szCs w:val="20"/>
                <w:lang w:eastAsia="cs-CZ"/>
              </w:rPr>
              <w:t xml:space="preserve"> 1163, 399 01 Milevsko</w:t>
            </w:r>
          </w:p>
        </w:tc>
      </w:tr>
      <w:tr w:rsidR="00AC67A3" w:rsidRPr="00FC2764" w14:paraId="3E0DB02F" w14:textId="77777777" w:rsidTr="008553AA">
        <w:tc>
          <w:tcPr>
            <w:tcW w:w="3168" w:type="dxa"/>
          </w:tcPr>
          <w:p w14:paraId="0E308963" w14:textId="77777777" w:rsidR="00AC67A3" w:rsidRPr="00FC2764" w:rsidRDefault="00AC67A3" w:rsidP="00AC67A3">
            <w:pPr>
              <w:widowControl w:val="0"/>
              <w:spacing w:after="0" w:line="240" w:lineRule="auto"/>
              <w:rPr>
                <w:rFonts w:ascii="Calibri" w:eastAsia="Times New Roman" w:hAnsi="Calibri" w:cs="Tahoma"/>
                <w:sz w:val="20"/>
                <w:szCs w:val="20"/>
                <w:lang w:eastAsia="cs-CZ"/>
              </w:rPr>
            </w:pPr>
            <w:r w:rsidRPr="00FC2764">
              <w:rPr>
                <w:rFonts w:ascii="Calibri" w:eastAsia="Times New Roman" w:hAnsi="Calibri" w:cs="Tahoma"/>
                <w:sz w:val="20"/>
                <w:szCs w:val="20"/>
                <w:lang w:eastAsia="cs-CZ"/>
              </w:rPr>
              <w:t>Zastoupen:</w:t>
            </w:r>
          </w:p>
        </w:tc>
        <w:tc>
          <w:tcPr>
            <w:tcW w:w="6300" w:type="dxa"/>
          </w:tcPr>
          <w:p w14:paraId="771364C4" w14:textId="77777777" w:rsidR="00AC67A3" w:rsidRPr="00FC2764" w:rsidRDefault="00AC67A3" w:rsidP="00AC67A3">
            <w:pPr>
              <w:widowControl w:val="0"/>
              <w:spacing w:after="0" w:line="240" w:lineRule="auto"/>
              <w:rPr>
                <w:rFonts w:ascii="Calibri" w:eastAsia="Times New Roman" w:hAnsi="Calibri" w:cs="Tahoma"/>
                <w:sz w:val="24"/>
                <w:szCs w:val="24"/>
                <w:lang w:eastAsia="cs-CZ"/>
              </w:rPr>
            </w:pPr>
            <w:r w:rsidRPr="00AC67A3">
              <w:rPr>
                <w:rFonts w:ascii="Calibri" w:eastAsia="Times New Roman" w:hAnsi="Calibri" w:cs="Tahoma"/>
                <w:sz w:val="20"/>
                <w:szCs w:val="20"/>
                <w:lang w:eastAsia="cs-CZ"/>
              </w:rPr>
              <w:t>Jakubem Šindelářem, jednatelem</w:t>
            </w:r>
          </w:p>
        </w:tc>
      </w:tr>
      <w:tr w:rsidR="00AC67A3" w:rsidRPr="00FC2764" w14:paraId="718183E9" w14:textId="77777777" w:rsidTr="008553AA">
        <w:tc>
          <w:tcPr>
            <w:tcW w:w="3168" w:type="dxa"/>
          </w:tcPr>
          <w:p w14:paraId="2E2CD404" w14:textId="77777777" w:rsidR="00AC67A3" w:rsidRPr="00FC2764" w:rsidRDefault="00AC67A3" w:rsidP="008553AA">
            <w:pPr>
              <w:widowControl w:val="0"/>
              <w:spacing w:after="0" w:line="240" w:lineRule="auto"/>
              <w:rPr>
                <w:rFonts w:ascii="Calibri" w:eastAsia="Times New Roman" w:hAnsi="Calibri" w:cs="Tahoma"/>
                <w:sz w:val="20"/>
                <w:szCs w:val="20"/>
                <w:lang w:eastAsia="cs-CZ"/>
              </w:rPr>
            </w:pPr>
            <w:r w:rsidRPr="00FC2764">
              <w:rPr>
                <w:rFonts w:ascii="Calibri" w:eastAsia="Times New Roman" w:hAnsi="Calibri" w:cs="Tahoma"/>
                <w:sz w:val="20"/>
                <w:szCs w:val="20"/>
                <w:lang w:eastAsia="cs-CZ"/>
              </w:rPr>
              <w:t>IČO:</w:t>
            </w:r>
          </w:p>
        </w:tc>
        <w:tc>
          <w:tcPr>
            <w:tcW w:w="6300" w:type="dxa"/>
          </w:tcPr>
          <w:p w14:paraId="08CE683C" w14:textId="77777777" w:rsidR="00AC67A3" w:rsidRPr="00FC2764" w:rsidRDefault="00AC67A3" w:rsidP="008553AA">
            <w:pPr>
              <w:widowControl w:val="0"/>
              <w:spacing w:after="0" w:line="240" w:lineRule="auto"/>
              <w:rPr>
                <w:rFonts w:ascii="Calibri" w:eastAsia="Times New Roman" w:hAnsi="Calibri" w:cs="Tahoma"/>
                <w:sz w:val="24"/>
                <w:szCs w:val="24"/>
                <w:lang w:eastAsia="cs-CZ"/>
              </w:rPr>
            </w:pPr>
            <w:r w:rsidRPr="00AC67A3">
              <w:rPr>
                <w:rFonts w:ascii="Calibri" w:eastAsia="Times New Roman" w:hAnsi="Calibri" w:cs="Tahoma"/>
                <w:sz w:val="20"/>
                <w:szCs w:val="20"/>
                <w:lang w:eastAsia="cs-CZ"/>
              </w:rPr>
              <w:t>04432851</w:t>
            </w:r>
          </w:p>
        </w:tc>
      </w:tr>
      <w:tr w:rsidR="00AC67A3" w:rsidRPr="00FC2764" w14:paraId="4579C6C3" w14:textId="77777777" w:rsidTr="008553AA">
        <w:tc>
          <w:tcPr>
            <w:tcW w:w="3168" w:type="dxa"/>
          </w:tcPr>
          <w:p w14:paraId="10AE71BE" w14:textId="77777777" w:rsidR="00AC67A3" w:rsidRPr="00FC2764" w:rsidRDefault="00AC67A3" w:rsidP="008553AA">
            <w:pPr>
              <w:widowControl w:val="0"/>
              <w:spacing w:after="0" w:line="240" w:lineRule="auto"/>
              <w:rPr>
                <w:rFonts w:ascii="Calibri" w:eastAsia="Times New Roman" w:hAnsi="Calibri" w:cs="Tahoma"/>
                <w:sz w:val="20"/>
                <w:szCs w:val="20"/>
                <w:lang w:eastAsia="cs-CZ"/>
              </w:rPr>
            </w:pPr>
            <w:r w:rsidRPr="00FC2764">
              <w:rPr>
                <w:rFonts w:ascii="Calibri" w:eastAsia="Times New Roman" w:hAnsi="Calibri" w:cs="Tahoma"/>
                <w:sz w:val="20"/>
                <w:szCs w:val="20"/>
                <w:lang w:eastAsia="cs-CZ"/>
              </w:rPr>
              <w:t>DIČ:</w:t>
            </w:r>
          </w:p>
        </w:tc>
        <w:tc>
          <w:tcPr>
            <w:tcW w:w="6300" w:type="dxa"/>
          </w:tcPr>
          <w:p w14:paraId="0F4E2F50" w14:textId="77777777" w:rsidR="00AC67A3" w:rsidRPr="00FC2764" w:rsidRDefault="00AC67A3" w:rsidP="008553AA">
            <w:pPr>
              <w:widowControl w:val="0"/>
              <w:spacing w:after="0" w:line="240" w:lineRule="auto"/>
              <w:rPr>
                <w:rFonts w:ascii="Calibri" w:eastAsia="Times New Roman" w:hAnsi="Calibri" w:cs="Tahoma"/>
                <w:sz w:val="24"/>
                <w:szCs w:val="24"/>
                <w:lang w:eastAsia="cs-CZ"/>
              </w:rPr>
            </w:pPr>
            <w:r>
              <w:rPr>
                <w:rFonts w:ascii="Calibri" w:eastAsia="Times New Roman" w:hAnsi="Calibri" w:cs="Tahoma"/>
                <w:sz w:val="20"/>
                <w:szCs w:val="20"/>
                <w:lang w:eastAsia="cs-CZ"/>
              </w:rPr>
              <w:t>CZ</w:t>
            </w:r>
            <w:r w:rsidRPr="00AC67A3">
              <w:rPr>
                <w:rFonts w:ascii="Calibri" w:eastAsia="Times New Roman" w:hAnsi="Calibri" w:cs="Tahoma"/>
                <w:sz w:val="20"/>
                <w:szCs w:val="20"/>
                <w:lang w:eastAsia="cs-CZ"/>
              </w:rPr>
              <w:t>04432851</w:t>
            </w:r>
          </w:p>
        </w:tc>
      </w:tr>
      <w:tr w:rsidR="00AC67A3" w:rsidRPr="00FC2764" w14:paraId="02E15605" w14:textId="77777777" w:rsidTr="008553AA">
        <w:tc>
          <w:tcPr>
            <w:tcW w:w="3168" w:type="dxa"/>
          </w:tcPr>
          <w:p w14:paraId="6BCAF13E" w14:textId="77777777" w:rsidR="00AC67A3" w:rsidRPr="00FC2764" w:rsidRDefault="00AC67A3" w:rsidP="00AC67A3">
            <w:pPr>
              <w:widowControl w:val="0"/>
              <w:spacing w:after="0" w:line="240" w:lineRule="auto"/>
              <w:rPr>
                <w:rFonts w:ascii="Calibri" w:eastAsia="Times New Roman" w:hAnsi="Calibri" w:cs="Tahoma"/>
                <w:sz w:val="20"/>
                <w:szCs w:val="20"/>
                <w:lang w:eastAsia="cs-CZ"/>
              </w:rPr>
            </w:pPr>
            <w:r w:rsidRPr="00FC2764">
              <w:rPr>
                <w:rFonts w:ascii="Calibri" w:eastAsia="Times New Roman" w:hAnsi="Calibri" w:cs="Tahoma"/>
                <w:sz w:val="20"/>
                <w:szCs w:val="20"/>
                <w:lang w:eastAsia="cs-CZ"/>
              </w:rPr>
              <w:t>Zapsán v obch. rejstříku:</w:t>
            </w:r>
          </w:p>
        </w:tc>
        <w:tc>
          <w:tcPr>
            <w:tcW w:w="6300" w:type="dxa"/>
          </w:tcPr>
          <w:p w14:paraId="6395BF86" w14:textId="77777777" w:rsidR="00AC67A3" w:rsidRPr="00FC2764" w:rsidRDefault="00AC67A3" w:rsidP="00AC67A3">
            <w:pPr>
              <w:widowControl w:val="0"/>
              <w:spacing w:after="0" w:line="240" w:lineRule="auto"/>
              <w:rPr>
                <w:rFonts w:ascii="Calibri" w:eastAsia="Times New Roman" w:hAnsi="Calibri" w:cs="Tahoma"/>
                <w:sz w:val="24"/>
                <w:szCs w:val="24"/>
                <w:lang w:eastAsia="cs-CZ"/>
              </w:rPr>
            </w:pPr>
            <w:r>
              <w:rPr>
                <w:rFonts w:ascii="Calibri" w:eastAsia="Times New Roman" w:hAnsi="Calibri" w:cs="Tahoma"/>
                <w:sz w:val="20"/>
                <w:szCs w:val="20"/>
                <w:lang w:eastAsia="cs-CZ"/>
              </w:rPr>
              <w:t>vedeném u Krajského</w:t>
            </w:r>
            <w:r w:rsidRPr="00AC67A3">
              <w:rPr>
                <w:rFonts w:ascii="Calibri" w:eastAsia="Times New Roman" w:hAnsi="Calibri" w:cs="Tahoma"/>
                <w:sz w:val="20"/>
                <w:szCs w:val="20"/>
                <w:lang w:eastAsia="cs-CZ"/>
              </w:rPr>
              <w:t xml:space="preserve"> soud</w:t>
            </w:r>
            <w:r>
              <w:rPr>
                <w:rFonts w:ascii="Calibri" w:eastAsia="Times New Roman" w:hAnsi="Calibri" w:cs="Tahoma"/>
                <w:sz w:val="20"/>
                <w:szCs w:val="20"/>
                <w:lang w:eastAsia="cs-CZ"/>
              </w:rPr>
              <w:t>u v Českých</w:t>
            </w:r>
            <w:r w:rsidRPr="00AC67A3">
              <w:rPr>
                <w:rFonts w:ascii="Calibri" w:eastAsia="Times New Roman" w:hAnsi="Calibri" w:cs="Tahoma"/>
                <w:sz w:val="20"/>
                <w:szCs w:val="20"/>
                <w:lang w:eastAsia="cs-CZ"/>
              </w:rPr>
              <w:t xml:space="preserve"> Budějovicích, oddíl C, vložka 30196</w:t>
            </w:r>
          </w:p>
        </w:tc>
      </w:tr>
    </w:tbl>
    <w:p w14:paraId="19ADA53B" w14:textId="77777777" w:rsidR="00AC67A3" w:rsidRDefault="00AC67A3" w:rsidP="00AC67A3">
      <w:pPr>
        <w:widowControl w:val="0"/>
        <w:tabs>
          <w:tab w:val="left" w:pos="3240"/>
        </w:tabs>
        <w:spacing w:before="120" w:after="0" w:line="240" w:lineRule="auto"/>
        <w:jc w:val="both"/>
        <w:rPr>
          <w:rFonts w:ascii="Calibri" w:eastAsia="Times New Roman" w:hAnsi="Calibri" w:cs="Tahoma"/>
          <w:sz w:val="20"/>
          <w:szCs w:val="20"/>
          <w:lang w:eastAsia="cs-CZ"/>
        </w:rPr>
      </w:pPr>
      <w:r>
        <w:rPr>
          <w:rFonts w:ascii="Calibri" w:eastAsia="Times New Roman" w:hAnsi="Calibri" w:cs="Tahoma"/>
          <w:sz w:val="20"/>
          <w:szCs w:val="20"/>
          <w:lang w:eastAsia="cs-CZ"/>
        </w:rPr>
        <w:t>a</w:t>
      </w:r>
    </w:p>
    <w:tbl>
      <w:tblPr>
        <w:tblW w:w="9468" w:type="dxa"/>
        <w:tblLook w:val="01E0" w:firstRow="1" w:lastRow="1" w:firstColumn="1" w:lastColumn="1" w:noHBand="0" w:noVBand="0"/>
      </w:tblPr>
      <w:tblGrid>
        <w:gridCol w:w="3168"/>
        <w:gridCol w:w="6300"/>
      </w:tblGrid>
      <w:tr w:rsidR="00AC67A3" w:rsidRPr="00FC2764" w14:paraId="1E5951B8" w14:textId="77777777" w:rsidTr="008553AA">
        <w:tc>
          <w:tcPr>
            <w:tcW w:w="3168" w:type="dxa"/>
          </w:tcPr>
          <w:p w14:paraId="35A890BE" w14:textId="77777777" w:rsidR="00AC67A3" w:rsidRPr="00FC2764" w:rsidRDefault="00AC67A3" w:rsidP="00AC67A3">
            <w:pPr>
              <w:widowControl w:val="0"/>
              <w:spacing w:before="120" w:after="0" w:line="240" w:lineRule="auto"/>
              <w:rPr>
                <w:rFonts w:ascii="Calibri" w:eastAsia="Times New Roman" w:hAnsi="Calibri" w:cs="Tahoma"/>
                <w:b/>
                <w:sz w:val="20"/>
                <w:szCs w:val="20"/>
                <w:lang w:eastAsia="cs-CZ"/>
              </w:rPr>
            </w:pPr>
            <w:r>
              <w:rPr>
                <w:rFonts w:ascii="Calibri" w:eastAsia="Times New Roman" w:hAnsi="Calibri" w:cs="Tahoma"/>
                <w:b/>
                <w:sz w:val="20"/>
                <w:szCs w:val="20"/>
                <w:lang w:eastAsia="cs-CZ"/>
              </w:rPr>
              <w:t>Společník:</w:t>
            </w:r>
          </w:p>
        </w:tc>
        <w:tc>
          <w:tcPr>
            <w:tcW w:w="6300" w:type="dxa"/>
          </w:tcPr>
          <w:p w14:paraId="1EC59E5E" w14:textId="77777777" w:rsidR="00AC67A3" w:rsidRPr="00FC2764" w:rsidRDefault="00AC67A3" w:rsidP="00AC67A3">
            <w:pPr>
              <w:widowControl w:val="0"/>
              <w:spacing w:before="120" w:after="0" w:line="240" w:lineRule="auto"/>
              <w:rPr>
                <w:rFonts w:ascii="Calibri" w:eastAsia="Times New Roman" w:hAnsi="Calibri" w:cs="Tahoma"/>
                <w:b/>
                <w:sz w:val="20"/>
                <w:szCs w:val="20"/>
                <w:lang w:eastAsia="cs-CZ"/>
              </w:rPr>
            </w:pPr>
            <w:r w:rsidRPr="00AC67A3">
              <w:rPr>
                <w:rFonts w:ascii="Calibri" w:eastAsia="Times New Roman" w:hAnsi="Calibri" w:cs="Tahoma"/>
                <w:b/>
                <w:sz w:val="20"/>
                <w:szCs w:val="20"/>
                <w:lang w:eastAsia="cs-CZ"/>
              </w:rPr>
              <w:t>BJP group s.r.o.</w:t>
            </w:r>
          </w:p>
        </w:tc>
      </w:tr>
      <w:tr w:rsidR="00AC67A3" w:rsidRPr="00FC2764" w14:paraId="38A2B5FC" w14:textId="77777777" w:rsidTr="008553AA">
        <w:tc>
          <w:tcPr>
            <w:tcW w:w="3168" w:type="dxa"/>
          </w:tcPr>
          <w:p w14:paraId="63A0C3F4" w14:textId="77777777" w:rsidR="00AC67A3" w:rsidRPr="00FC2764" w:rsidRDefault="00AC67A3" w:rsidP="00AC67A3">
            <w:pPr>
              <w:widowControl w:val="0"/>
              <w:spacing w:after="0" w:line="240" w:lineRule="auto"/>
              <w:rPr>
                <w:rFonts w:ascii="Calibri" w:eastAsia="Times New Roman" w:hAnsi="Calibri" w:cs="Tahoma"/>
                <w:sz w:val="20"/>
                <w:szCs w:val="20"/>
                <w:lang w:eastAsia="cs-CZ"/>
              </w:rPr>
            </w:pPr>
            <w:r w:rsidRPr="00FC2764">
              <w:rPr>
                <w:rFonts w:ascii="Calibri" w:eastAsia="Times New Roman" w:hAnsi="Calibri" w:cs="Tahoma"/>
                <w:sz w:val="20"/>
                <w:szCs w:val="20"/>
                <w:lang w:eastAsia="cs-CZ"/>
              </w:rPr>
              <w:t>Se sídlem:</w:t>
            </w:r>
          </w:p>
        </w:tc>
        <w:tc>
          <w:tcPr>
            <w:tcW w:w="6300" w:type="dxa"/>
          </w:tcPr>
          <w:p w14:paraId="298A45C1" w14:textId="77777777" w:rsidR="00AC67A3" w:rsidRPr="00FC2764" w:rsidRDefault="00AC67A3" w:rsidP="00AC67A3">
            <w:pPr>
              <w:widowControl w:val="0"/>
              <w:spacing w:after="0" w:line="240" w:lineRule="auto"/>
              <w:rPr>
                <w:rFonts w:ascii="Calibri" w:eastAsia="Times New Roman" w:hAnsi="Calibri" w:cs="Tahoma"/>
                <w:sz w:val="20"/>
                <w:szCs w:val="20"/>
                <w:lang w:eastAsia="cs-CZ"/>
              </w:rPr>
            </w:pPr>
            <w:r w:rsidRPr="00AC67A3">
              <w:rPr>
                <w:rFonts w:ascii="Calibri" w:eastAsia="Times New Roman" w:hAnsi="Calibri" w:cs="Tahoma"/>
                <w:sz w:val="20"/>
                <w:szCs w:val="20"/>
                <w:lang w:eastAsia="cs-CZ"/>
              </w:rPr>
              <w:t xml:space="preserve">J. </w:t>
            </w:r>
            <w:proofErr w:type="spellStart"/>
            <w:r w:rsidRPr="00AC67A3">
              <w:rPr>
                <w:rFonts w:ascii="Calibri" w:eastAsia="Times New Roman" w:hAnsi="Calibri" w:cs="Tahoma"/>
                <w:sz w:val="20"/>
                <w:szCs w:val="20"/>
                <w:lang w:eastAsia="cs-CZ"/>
              </w:rPr>
              <w:t>Mařánka</w:t>
            </w:r>
            <w:proofErr w:type="spellEnd"/>
            <w:r w:rsidRPr="00AC67A3">
              <w:rPr>
                <w:rFonts w:ascii="Calibri" w:eastAsia="Times New Roman" w:hAnsi="Calibri" w:cs="Tahoma"/>
                <w:sz w:val="20"/>
                <w:szCs w:val="20"/>
                <w:lang w:eastAsia="cs-CZ"/>
              </w:rPr>
              <w:t xml:space="preserve"> 1163, 399 01 Milevsko</w:t>
            </w:r>
          </w:p>
        </w:tc>
      </w:tr>
      <w:tr w:rsidR="00AC67A3" w:rsidRPr="00FC2764" w14:paraId="193C3527" w14:textId="77777777" w:rsidTr="008553AA">
        <w:tc>
          <w:tcPr>
            <w:tcW w:w="3168" w:type="dxa"/>
          </w:tcPr>
          <w:p w14:paraId="552C5937" w14:textId="77777777" w:rsidR="00AC67A3" w:rsidRPr="00FC2764" w:rsidRDefault="00AC67A3" w:rsidP="00AC67A3">
            <w:pPr>
              <w:widowControl w:val="0"/>
              <w:spacing w:after="0" w:line="240" w:lineRule="auto"/>
              <w:rPr>
                <w:rFonts w:ascii="Calibri" w:eastAsia="Times New Roman" w:hAnsi="Calibri" w:cs="Tahoma"/>
                <w:sz w:val="20"/>
                <w:szCs w:val="20"/>
                <w:lang w:eastAsia="cs-CZ"/>
              </w:rPr>
            </w:pPr>
            <w:r w:rsidRPr="00FC2764">
              <w:rPr>
                <w:rFonts w:ascii="Calibri" w:eastAsia="Times New Roman" w:hAnsi="Calibri" w:cs="Tahoma"/>
                <w:sz w:val="20"/>
                <w:szCs w:val="20"/>
                <w:lang w:eastAsia="cs-CZ"/>
              </w:rPr>
              <w:t>Zastoupen:</w:t>
            </w:r>
          </w:p>
        </w:tc>
        <w:tc>
          <w:tcPr>
            <w:tcW w:w="6300" w:type="dxa"/>
          </w:tcPr>
          <w:p w14:paraId="21677690" w14:textId="77777777" w:rsidR="00AC67A3" w:rsidRPr="00FC2764" w:rsidRDefault="00AC67A3" w:rsidP="00AC67A3">
            <w:pPr>
              <w:widowControl w:val="0"/>
              <w:spacing w:after="0" w:line="240" w:lineRule="auto"/>
              <w:rPr>
                <w:rFonts w:ascii="Calibri" w:eastAsia="Times New Roman" w:hAnsi="Calibri" w:cs="Tahoma"/>
                <w:sz w:val="24"/>
                <w:szCs w:val="24"/>
                <w:lang w:eastAsia="cs-CZ"/>
              </w:rPr>
            </w:pPr>
            <w:r w:rsidRPr="00AC67A3">
              <w:rPr>
                <w:rFonts w:ascii="Calibri" w:eastAsia="Times New Roman" w:hAnsi="Calibri" w:cs="Tahoma"/>
                <w:sz w:val="20"/>
                <w:szCs w:val="20"/>
                <w:lang w:eastAsia="cs-CZ"/>
              </w:rPr>
              <w:t>Jakubem Šindelářem, jednatelem</w:t>
            </w:r>
          </w:p>
        </w:tc>
      </w:tr>
      <w:tr w:rsidR="00AC67A3" w:rsidRPr="00FC2764" w14:paraId="137A021E" w14:textId="77777777" w:rsidTr="008553AA">
        <w:tc>
          <w:tcPr>
            <w:tcW w:w="3168" w:type="dxa"/>
          </w:tcPr>
          <w:p w14:paraId="35CFCD8B" w14:textId="77777777" w:rsidR="00AC67A3" w:rsidRPr="00FC2764" w:rsidRDefault="00AC67A3" w:rsidP="00AC67A3">
            <w:pPr>
              <w:widowControl w:val="0"/>
              <w:spacing w:after="0" w:line="240" w:lineRule="auto"/>
              <w:rPr>
                <w:rFonts w:ascii="Calibri" w:eastAsia="Times New Roman" w:hAnsi="Calibri" w:cs="Tahoma"/>
                <w:sz w:val="20"/>
                <w:szCs w:val="20"/>
                <w:lang w:eastAsia="cs-CZ"/>
              </w:rPr>
            </w:pPr>
            <w:r w:rsidRPr="00FC2764">
              <w:rPr>
                <w:rFonts w:ascii="Calibri" w:eastAsia="Times New Roman" w:hAnsi="Calibri" w:cs="Tahoma"/>
                <w:sz w:val="20"/>
                <w:szCs w:val="20"/>
                <w:lang w:eastAsia="cs-CZ"/>
              </w:rPr>
              <w:t>IČO:</w:t>
            </w:r>
          </w:p>
        </w:tc>
        <w:tc>
          <w:tcPr>
            <w:tcW w:w="6300" w:type="dxa"/>
          </w:tcPr>
          <w:p w14:paraId="000D2611" w14:textId="77777777" w:rsidR="00AC67A3" w:rsidRPr="00FC2764" w:rsidRDefault="00AC67A3" w:rsidP="00AC67A3">
            <w:pPr>
              <w:widowControl w:val="0"/>
              <w:spacing w:after="0" w:line="240" w:lineRule="auto"/>
              <w:rPr>
                <w:rFonts w:ascii="Calibri" w:eastAsia="Times New Roman" w:hAnsi="Calibri" w:cs="Tahoma"/>
                <w:sz w:val="24"/>
                <w:szCs w:val="24"/>
                <w:lang w:eastAsia="cs-CZ"/>
              </w:rPr>
            </w:pPr>
            <w:r w:rsidRPr="00AC67A3">
              <w:rPr>
                <w:rFonts w:ascii="Calibri" w:eastAsia="Times New Roman" w:hAnsi="Calibri" w:cs="Tahoma"/>
                <w:sz w:val="20"/>
                <w:szCs w:val="20"/>
                <w:lang w:eastAsia="cs-CZ"/>
              </w:rPr>
              <w:t>28083245</w:t>
            </w:r>
          </w:p>
        </w:tc>
      </w:tr>
      <w:tr w:rsidR="00AC67A3" w:rsidRPr="00FC2764" w14:paraId="2D02990D" w14:textId="77777777" w:rsidTr="008553AA">
        <w:tc>
          <w:tcPr>
            <w:tcW w:w="3168" w:type="dxa"/>
          </w:tcPr>
          <w:p w14:paraId="4AAFE542" w14:textId="77777777" w:rsidR="00AC67A3" w:rsidRPr="00FC2764" w:rsidRDefault="00AC67A3" w:rsidP="00AC67A3">
            <w:pPr>
              <w:widowControl w:val="0"/>
              <w:spacing w:after="0" w:line="240" w:lineRule="auto"/>
              <w:rPr>
                <w:rFonts w:ascii="Calibri" w:eastAsia="Times New Roman" w:hAnsi="Calibri" w:cs="Tahoma"/>
                <w:sz w:val="20"/>
                <w:szCs w:val="20"/>
                <w:lang w:eastAsia="cs-CZ"/>
              </w:rPr>
            </w:pPr>
            <w:r w:rsidRPr="00FC2764">
              <w:rPr>
                <w:rFonts w:ascii="Calibri" w:eastAsia="Times New Roman" w:hAnsi="Calibri" w:cs="Tahoma"/>
                <w:sz w:val="20"/>
                <w:szCs w:val="20"/>
                <w:lang w:eastAsia="cs-CZ"/>
              </w:rPr>
              <w:t>DIČ:</w:t>
            </w:r>
          </w:p>
        </w:tc>
        <w:tc>
          <w:tcPr>
            <w:tcW w:w="6300" w:type="dxa"/>
          </w:tcPr>
          <w:p w14:paraId="58FAEA7D" w14:textId="77777777" w:rsidR="00AC67A3" w:rsidRPr="00FC2764" w:rsidRDefault="00AC67A3" w:rsidP="00AC67A3">
            <w:pPr>
              <w:widowControl w:val="0"/>
              <w:spacing w:after="0" w:line="240" w:lineRule="auto"/>
              <w:rPr>
                <w:rFonts w:ascii="Calibri" w:eastAsia="Times New Roman" w:hAnsi="Calibri" w:cs="Tahoma"/>
                <w:sz w:val="24"/>
                <w:szCs w:val="24"/>
                <w:lang w:eastAsia="cs-CZ"/>
              </w:rPr>
            </w:pPr>
            <w:r>
              <w:rPr>
                <w:rFonts w:ascii="Calibri" w:eastAsia="Times New Roman" w:hAnsi="Calibri" w:cs="Tahoma"/>
                <w:sz w:val="20"/>
                <w:szCs w:val="20"/>
                <w:lang w:eastAsia="cs-CZ"/>
              </w:rPr>
              <w:t>CZ</w:t>
            </w:r>
            <w:r w:rsidRPr="00AC67A3">
              <w:rPr>
                <w:rFonts w:ascii="Calibri" w:eastAsia="Times New Roman" w:hAnsi="Calibri" w:cs="Tahoma"/>
                <w:sz w:val="20"/>
                <w:szCs w:val="20"/>
                <w:lang w:eastAsia="cs-CZ"/>
              </w:rPr>
              <w:t>28083245</w:t>
            </w:r>
          </w:p>
        </w:tc>
      </w:tr>
      <w:tr w:rsidR="00AC67A3" w:rsidRPr="00FC2764" w14:paraId="364BB4B8" w14:textId="77777777" w:rsidTr="008553AA">
        <w:tc>
          <w:tcPr>
            <w:tcW w:w="3168" w:type="dxa"/>
          </w:tcPr>
          <w:p w14:paraId="57B640D1" w14:textId="77777777" w:rsidR="00AC67A3" w:rsidRPr="00FC2764" w:rsidRDefault="00AC67A3" w:rsidP="00AC67A3">
            <w:pPr>
              <w:widowControl w:val="0"/>
              <w:spacing w:after="0" w:line="240" w:lineRule="auto"/>
              <w:rPr>
                <w:rFonts w:ascii="Calibri" w:eastAsia="Times New Roman" w:hAnsi="Calibri" w:cs="Tahoma"/>
                <w:sz w:val="20"/>
                <w:szCs w:val="20"/>
                <w:lang w:eastAsia="cs-CZ"/>
              </w:rPr>
            </w:pPr>
            <w:r w:rsidRPr="00FC2764">
              <w:rPr>
                <w:rFonts w:ascii="Calibri" w:eastAsia="Times New Roman" w:hAnsi="Calibri" w:cs="Tahoma"/>
                <w:sz w:val="20"/>
                <w:szCs w:val="20"/>
                <w:lang w:eastAsia="cs-CZ"/>
              </w:rPr>
              <w:t>Zapsán v obch. rejstříku:</w:t>
            </w:r>
          </w:p>
        </w:tc>
        <w:tc>
          <w:tcPr>
            <w:tcW w:w="6300" w:type="dxa"/>
          </w:tcPr>
          <w:p w14:paraId="05E17B81" w14:textId="77777777" w:rsidR="00AC67A3" w:rsidRPr="00FC2764" w:rsidRDefault="00AC67A3" w:rsidP="00AC67A3">
            <w:pPr>
              <w:widowControl w:val="0"/>
              <w:spacing w:after="0" w:line="240" w:lineRule="auto"/>
              <w:rPr>
                <w:rFonts w:ascii="Calibri" w:eastAsia="Times New Roman" w:hAnsi="Calibri" w:cs="Tahoma"/>
                <w:sz w:val="24"/>
                <w:szCs w:val="24"/>
                <w:lang w:eastAsia="cs-CZ"/>
              </w:rPr>
            </w:pPr>
            <w:r>
              <w:rPr>
                <w:rFonts w:ascii="Calibri" w:eastAsia="Times New Roman" w:hAnsi="Calibri" w:cs="Tahoma"/>
                <w:sz w:val="20"/>
                <w:szCs w:val="20"/>
                <w:lang w:eastAsia="cs-CZ"/>
              </w:rPr>
              <w:t>vedeném u Krajského</w:t>
            </w:r>
            <w:r w:rsidRPr="00AC67A3">
              <w:rPr>
                <w:rFonts w:ascii="Calibri" w:eastAsia="Times New Roman" w:hAnsi="Calibri" w:cs="Tahoma"/>
                <w:sz w:val="20"/>
                <w:szCs w:val="20"/>
                <w:lang w:eastAsia="cs-CZ"/>
              </w:rPr>
              <w:t xml:space="preserve"> soud</w:t>
            </w:r>
            <w:r>
              <w:rPr>
                <w:rFonts w:ascii="Calibri" w:eastAsia="Times New Roman" w:hAnsi="Calibri" w:cs="Tahoma"/>
                <w:sz w:val="20"/>
                <w:szCs w:val="20"/>
                <w:lang w:eastAsia="cs-CZ"/>
              </w:rPr>
              <w:t>u v Českých</w:t>
            </w:r>
            <w:r w:rsidRPr="00AC67A3">
              <w:rPr>
                <w:rFonts w:ascii="Calibri" w:eastAsia="Times New Roman" w:hAnsi="Calibri" w:cs="Tahoma"/>
                <w:sz w:val="20"/>
                <w:szCs w:val="20"/>
                <w:lang w:eastAsia="cs-CZ"/>
              </w:rPr>
              <w:t xml:space="preserve"> Budějovicích, oddíl C, vložka 16242</w:t>
            </w:r>
          </w:p>
        </w:tc>
      </w:tr>
    </w:tbl>
    <w:p w14:paraId="1160BACF" w14:textId="77777777" w:rsidR="003C10D3" w:rsidRDefault="003C10D3" w:rsidP="00AC67A3">
      <w:pPr>
        <w:spacing w:after="0" w:line="276" w:lineRule="auto"/>
        <w:jc w:val="both"/>
        <w:rPr>
          <w:rFonts w:cs="Times New Roman"/>
        </w:rPr>
      </w:pPr>
    </w:p>
    <w:p w14:paraId="46EB4102" w14:textId="77777777" w:rsidR="00AC67A3" w:rsidRDefault="00AC67A3" w:rsidP="0003500A">
      <w:pPr>
        <w:spacing w:line="276" w:lineRule="auto"/>
        <w:jc w:val="both"/>
        <w:rPr>
          <w:rFonts w:cs="Times New Roman"/>
        </w:rPr>
      </w:pPr>
      <w:r w:rsidRPr="00FC2764">
        <w:rPr>
          <w:rFonts w:ascii="Calibri" w:eastAsia="Times New Roman" w:hAnsi="Calibri" w:cs="Tahoma"/>
          <w:sz w:val="20"/>
          <w:szCs w:val="20"/>
          <w:lang w:eastAsia="cs-CZ"/>
        </w:rPr>
        <w:t>(dále jen „</w:t>
      </w:r>
      <w:r>
        <w:rPr>
          <w:rFonts w:ascii="Calibri" w:eastAsia="Times New Roman" w:hAnsi="Calibri" w:cs="Tahoma"/>
          <w:b/>
          <w:i/>
          <w:sz w:val="20"/>
          <w:szCs w:val="20"/>
          <w:lang w:eastAsia="cs-CZ"/>
        </w:rPr>
        <w:t>poskytovatel</w:t>
      </w:r>
      <w:r w:rsidRPr="00FC2764">
        <w:rPr>
          <w:rFonts w:ascii="Calibri" w:eastAsia="Times New Roman" w:hAnsi="Calibri" w:cs="Tahoma"/>
          <w:sz w:val="20"/>
          <w:szCs w:val="20"/>
          <w:lang w:eastAsia="cs-CZ"/>
        </w:rPr>
        <w:t>“)</w:t>
      </w:r>
    </w:p>
    <w:p w14:paraId="4A29D134" w14:textId="77777777" w:rsidR="003C10D3" w:rsidRDefault="003C10D3" w:rsidP="002D5AE5">
      <w:pPr>
        <w:spacing w:line="276" w:lineRule="auto"/>
        <w:jc w:val="center"/>
        <w:rPr>
          <w:rFonts w:cs="Times New Roman"/>
          <w:sz w:val="20"/>
          <w:szCs w:val="20"/>
        </w:rPr>
      </w:pPr>
      <w:r w:rsidRPr="00FC2764">
        <w:rPr>
          <w:rFonts w:cs="Times New Roman"/>
          <w:sz w:val="20"/>
          <w:szCs w:val="20"/>
        </w:rPr>
        <w:t>uzavírají v souladu s ustanovením</w:t>
      </w:r>
      <w:r w:rsidR="0002358B" w:rsidRPr="00FC2764">
        <w:rPr>
          <w:rFonts w:cs="Times New Roman"/>
          <w:sz w:val="20"/>
          <w:szCs w:val="20"/>
        </w:rPr>
        <w:t xml:space="preserve"> </w:t>
      </w:r>
      <w:r w:rsidRPr="00FC2764">
        <w:rPr>
          <w:rFonts w:cs="Times New Roman"/>
          <w:sz w:val="20"/>
          <w:szCs w:val="20"/>
        </w:rPr>
        <w:t xml:space="preserve">§1746 odst. 2 </w:t>
      </w:r>
      <w:r w:rsidR="00584DE6">
        <w:rPr>
          <w:rFonts w:cs="Times New Roman"/>
          <w:sz w:val="20"/>
          <w:szCs w:val="20"/>
        </w:rPr>
        <w:t>zákona č. 89/2012 Sb., o</w:t>
      </w:r>
      <w:r w:rsidRPr="00FC2764">
        <w:rPr>
          <w:rFonts w:cs="Times New Roman"/>
          <w:sz w:val="20"/>
          <w:szCs w:val="20"/>
        </w:rPr>
        <w:t>bčanský zákoník ve znění pozdějších předpisů (dále jen „OZ“) tuto smlouvu o poskytování recepčních služeb (dále jen „</w:t>
      </w:r>
      <w:r w:rsidRPr="002D5AE5">
        <w:rPr>
          <w:rFonts w:cs="Times New Roman"/>
          <w:b/>
          <w:i/>
          <w:sz w:val="20"/>
          <w:szCs w:val="20"/>
        </w:rPr>
        <w:t>smlouva</w:t>
      </w:r>
      <w:r w:rsidRPr="00FC2764">
        <w:rPr>
          <w:rFonts w:cs="Times New Roman"/>
          <w:sz w:val="20"/>
          <w:szCs w:val="20"/>
        </w:rPr>
        <w:t>“)</w:t>
      </w:r>
    </w:p>
    <w:p w14:paraId="414B8BD0" w14:textId="77777777" w:rsidR="00AC67A3" w:rsidRPr="00FC2764" w:rsidRDefault="00AC67A3" w:rsidP="002D5AE5">
      <w:pPr>
        <w:spacing w:line="276" w:lineRule="auto"/>
        <w:jc w:val="center"/>
        <w:rPr>
          <w:rFonts w:cs="Times New Roman"/>
          <w:sz w:val="20"/>
          <w:szCs w:val="20"/>
        </w:rPr>
      </w:pPr>
    </w:p>
    <w:p w14:paraId="0A3F6ED3" w14:textId="77777777" w:rsidR="0010098C" w:rsidRPr="00FC2764" w:rsidRDefault="002D5AE5" w:rsidP="0003500A">
      <w:pPr>
        <w:spacing w:line="276" w:lineRule="auto"/>
        <w:contextualSpacing/>
        <w:jc w:val="center"/>
        <w:rPr>
          <w:rFonts w:cs="Times New Roman"/>
          <w:b/>
          <w:sz w:val="20"/>
          <w:szCs w:val="20"/>
        </w:rPr>
      </w:pPr>
      <w:r>
        <w:rPr>
          <w:rFonts w:cs="Times New Roman"/>
          <w:b/>
          <w:sz w:val="20"/>
          <w:szCs w:val="20"/>
        </w:rPr>
        <w:lastRenderedPageBreak/>
        <w:t>II.</w:t>
      </w:r>
    </w:p>
    <w:p w14:paraId="3E8B5A56" w14:textId="77777777" w:rsidR="00646AE1" w:rsidRPr="00FC2764" w:rsidRDefault="0010098C" w:rsidP="0003500A">
      <w:pPr>
        <w:spacing w:line="276" w:lineRule="auto"/>
        <w:contextualSpacing/>
        <w:jc w:val="center"/>
        <w:rPr>
          <w:rFonts w:cs="Times New Roman"/>
          <w:b/>
          <w:sz w:val="20"/>
          <w:szCs w:val="20"/>
        </w:rPr>
      </w:pPr>
      <w:r w:rsidRPr="00FC2764">
        <w:rPr>
          <w:rFonts w:cs="Times New Roman"/>
          <w:b/>
          <w:sz w:val="20"/>
          <w:szCs w:val="20"/>
        </w:rPr>
        <w:t>Předmět smlouvy</w:t>
      </w:r>
    </w:p>
    <w:p w14:paraId="03156C3D" w14:textId="77777777" w:rsidR="00AD7E7C" w:rsidRPr="00FC2764" w:rsidRDefault="00D815F5" w:rsidP="00AD7E7C">
      <w:pPr>
        <w:pStyle w:val="Odstavecseseznamem"/>
        <w:numPr>
          <w:ilvl w:val="0"/>
          <w:numId w:val="2"/>
        </w:numPr>
        <w:spacing w:line="276" w:lineRule="auto"/>
        <w:ind w:left="357" w:hanging="357"/>
        <w:contextualSpacing w:val="0"/>
        <w:jc w:val="both"/>
        <w:rPr>
          <w:rFonts w:cs="Times New Roman"/>
          <w:sz w:val="20"/>
          <w:szCs w:val="20"/>
        </w:rPr>
      </w:pPr>
      <w:r>
        <w:rPr>
          <w:rFonts w:cs="Times New Roman"/>
          <w:sz w:val="20"/>
          <w:szCs w:val="20"/>
        </w:rPr>
        <w:t>Poskytovatel</w:t>
      </w:r>
      <w:r w:rsidR="004E1838" w:rsidRPr="00FC2764">
        <w:rPr>
          <w:rFonts w:cs="Times New Roman"/>
          <w:sz w:val="20"/>
          <w:szCs w:val="20"/>
        </w:rPr>
        <w:t xml:space="preserve"> se na základě této smlouvy zavazuje zajišťovat pro objednatele </w:t>
      </w:r>
      <w:r w:rsidR="00AD7E7C" w:rsidRPr="00FC2764">
        <w:rPr>
          <w:rFonts w:cs="Times New Roman"/>
          <w:sz w:val="20"/>
          <w:szCs w:val="20"/>
        </w:rPr>
        <w:t xml:space="preserve">výkon recepční služby. Recepční služby budou prováděny nepřetržitě 24 hodin denně, 7 dní v týdnu, vždy </w:t>
      </w:r>
      <w:r w:rsidR="00CE352D" w:rsidRPr="007D2E94">
        <w:rPr>
          <w:rFonts w:cs="Times New Roman"/>
          <w:sz w:val="20"/>
          <w:szCs w:val="20"/>
        </w:rPr>
        <w:t>dvěma</w:t>
      </w:r>
      <w:r w:rsidR="00AD7E7C" w:rsidRPr="00FC2764">
        <w:rPr>
          <w:rFonts w:cs="Times New Roman"/>
          <w:sz w:val="20"/>
          <w:szCs w:val="20"/>
        </w:rPr>
        <w:t xml:space="preserve"> pracovník</w:t>
      </w:r>
      <w:r w:rsidR="00CE352D">
        <w:rPr>
          <w:rFonts w:cs="Times New Roman"/>
          <w:sz w:val="20"/>
          <w:szCs w:val="20"/>
        </w:rPr>
        <w:t>y</w:t>
      </w:r>
      <w:r w:rsidR="007731CE" w:rsidRPr="00FC2764">
        <w:rPr>
          <w:rFonts w:cs="Times New Roman"/>
          <w:sz w:val="20"/>
          <w:szCs w:val="20"/>
        </w:rPr>
        <w:t xml:space="preserve"> na směně</w:t>
      </w:r>
      <w:r w:rsidR="00AD7E7C" w:rsidRPr="00FC2764">
        <w:rPr>
          <w:rFonts w:cs="Times New Roman"/>
          <w:sz w:val="20"/>
          <w:szCs w:val="20"/>
        </w:rPr>
        <w:t>.</w:t>
      </w:r>
    </w:p>
    <w:p w14:paraId="67E60F37" w14:textId="77777777" w:rsidR="00CE352D" w:rsidRDefault="00CE352D" w:rsidP="00CE352D">
      <w:pPr>
        <w:pStyle w:val="Odstavecseseznamem"/>
        <w:numPr>
          <w:ilvl w:val="0"/>
          <w:numId w:val="2"/>
        </w:numPr>
        <w:spacing w:line="276" w:lineRule="auto"/>
        <w:ind w:left="357" w:hanging="357"/>
        <w:contextualSpacing w:val="0"/>
        <w:jc w:val="both"/>
        <w:rPr>
          <w:rFonts w:cs="Times New Roman"/>
          <w:sz w:val="20"/>
          <w:szCs w:val="20"/>
        </w:rPr>
      </w:pPr>
      <w:r w:rsidRPr="00DE1D89">
        <w:rPr>
          <w:rFonts w:cs="Times New Roman"/>
          <w:sz w:val="20"/>
          <w:szCs w:val="20"/>
        </w:rPr>
        <w:t>Místem plnění a poskytování recepčních služeb je</w:t>
      </w:r>
      <w:r>
        <w:rPr>
          <w:rFonts w:cs="Times New Roman"/>
          <w:sz w:val="20"/>
          <w:szCs w:val="20"/>
        </w:rPr>
        <w:t>:</w:t>
      </w:r>
    </w:p>
    <w:p w14:paraId="7FE28D84" w14:textId="77777777" w:rsidR="00CE352D" w:rsidRDefault="00CE352D" w:rsidP="00CE352D">
      <w:pPr>
        <w:pStyle w:val="Odstavecseseznamem"/>
        <w:numPr>
          <w:ilvl w:val="0"/>
          <w:numId w:val="32"/>
        </w:numPr>
        <w:spacing w:line="276" w:lineRule="auto"/>
        <w:contextualSpacing w:val="0"/>
        <w:jc w:val="both"/>
        <w:rPr>
          <w:rFonts w:cs="Times New Roman"/>
          <w:sz w:val="20"/>
          <w:szCs w:val="20"/>
        </w:rPr>
      </w:pPr>
      <w:r w:rsidRPr="00DE1D89">
        <w:rPr>
          <w:rFonts w:cs="Times New Roman"/>
          <w:sz w:val="20"/>
          <w:szCs w:val="20"/>
        </w:rPr>
        <w:t>areál včetně budov umístěných v areálu Domova pro osoby se zdravotním postižením, Sulic</w:t>
      </w:r>
      <w:r>
        <w:rPr>
          <w:rFonts w:cs="Times New Roman"/>
          <w:sz w:val="20"/>
          <w:szCs w:val="20"/>
        </w:rPr>
        <w:t>ká 1597/48, Praha 4, PSČ 142 00 (dále jen „</w:t>
      </w:r>
      <w:r w:rsidRPr="00CE352D">
        <w:rPr>
          <w:rFonts w:cs="Times New Roman"/>
          <w:b/>
          <w:i/>
          <w:sz w:val="20"/>
          <w:szCs w:val="20"/>
        </w:rPr>
        <w:t>DOZP</w:t>
      </w:r>
      <w:r>
        <w:rPr>
          <w:rFonts w:cs="Times New Roman"/>
          <w:sz w:val="20"/>
          <w:szCs w:val="20"/>
        </w:rPr>
        <w:t>“)</w:t>
      </w:r>
    </w:p>
    <w:p w14:paraId="315BFE4F" w14:textId="77777777" w:rsidR="00CE352D" w:rsidRDefault="00CE352D" w:rsidP="00CE352D">
      <w:pPr>
        <w:pStyle w:val="Odstavecseseznamem"/>
        <w:numPr>
          <w:ilvl w:val="0"/>
          <w:numId w:val="32"/>
        </w:numPr>
        <w:spacing w:line="276" w:lineRule="auto"/>
        <w:contextualSpacing w:val="0"/>
        <w:jc w:val="both"/>
        <w:rPr>
          <w:rFonts w:cs="Times New Roman"/>
          <w:sz w:val="20"/>
          <w:szCs w:val="20"/>
        </w:rPr>
      </w:pPr>
      <w:r>
        <w:rPr>
          <w:rFonts w:cs="Times New Roman"/>
          <w:sz w:val="20"/>
          <w:szCs w:val="20"/>
        </w:rPr>
        <w:t xml:space="preserve">areál budov umístěných v areálu Domova pro seniory, </w:t>
      </w:r>
      <w:r>
        <w:rPr>
          <w:rFonts w:cs="Tahoma"/>
          <w:sz w:val="20"/>
          <w:szCs w:val="20"/>
        </w:rPr>
        <w:t>Sulická 1085 142 00 Praha 4 (dále jen „</w:t>
      </w:r>
      <w:r w:rsidRPr="00CE352D">
        <w:rPr>
          <w:rFonts w:cs="Tahoma"/>
          <w:b/>
          <w:i/>
          <w:sz w:val="20"/>
          <w:szCs w:val="20"/>
        </w:rPr>
        <w:t>Domov pro seniory</w:t>
      </w:r>
      <w:r>
        <w:rPr>
          <w:rFonts w:cs="Tahoma"/>
          <w:sz w:val="20"/>
          <w:szCs w:val="20"/>
        </w:rPr>
        <w:t>“).</w:t>
      </w:r>
    </w:p>
    <w:p w14:paraId="3137F232" w14:textId="77777777" w:rsidR="00AD7E7C" w:rsidRDefault="00AD7E7C" w:rsidP="00AD7E7C">
      <w:pPr>
        <w:pStyle w:val="Odstavecseseznamem"/>
        <w:numPr>
          <w:ilvl w:val="0"/>
          <w:numId w:val="2"/>
        </w:numPr>
        <w:spacing w:line="276" w:lineRule="auto"/>
        <w:ind w:left="357" w:hanging="357"/>
        <w:contextualSpacing w:val="0"/>
        <w:jc w:val="both"/>
        <w:rPr>
          <w:rFonts w:cs="Times New Roman"/>
          <w:sz w:val="20"/>
          <w:szCs w:val="20"/>
        </w:rPr>
      </w:pPr>
      <w:r w:rsidRPr="00FC2764">
        <w:rPr>
          <w:rFonts w:cs="Times New Roman"/>
          <w:sz w:val="20"/>
          <w:szCs w:val="20"/>
        </w:rPr>
        <w:t>Recepční služba poskytovaná v nočních hodinách</w:t>
      </w:r>
      <w:r w:rsidR="00CE352D">
        <w:rPr>
          <w:rFonts w:cs="Times New Roman"/>
          <w:sz w:val="20"/>
          <w:szCs w:val="20"/>
        </w:rPr>
        <w:t xml:space="preserve"> v areálu DOZP</w:t>
      </w:r>
      <w:r w:rsidRPr="00FC2764">
        <w:rPr>
          <w:rFonts w:cs="Times New Roman"/>
          <w:sz w:val="20"/>
          <w:szCs w:val="20"/>
        </w:rPr>
        <w:t xml:space="preserve"> bude spojena s pravidelnými kontrolními obchůzkami objektu prováděnými dle objektové směrnice.</w:t>
      </w:r>
    </w:p>
    <w:p w14:paraId="4A53254E" w14:textId="77777777" w:rsidR="00DE1D89" w:rsidRDefault="00DE1D89" w:rsidP="00DE1D89">
      <w:pPr>
        <w:spacing w:line="276" w:lineRule="auto"/>
        <w:jc w:val="both"/>
        <w:rPr>
          <w:rFonts w:cs="Times New Roman"/>
          <w:sz w:val="20"/>
          <w:szCs w:val="20"/>
        </w:rPr>
      </w:pPr>
    </w:p>
    <w:p w14:paraId="72CB0390" w14:textId="77777777" w:rsidR="00B140E3" w:rsidRPr="00FC2764" w:rsidRDefault="002D5AE5" w:rsidP="0003500A">
      <w:pPr>
        <w:spacing w:line="276" w:lineRule="auto"/>
        <w:contextualSpacing/>
        <w:jc w:val="center"/>
        <w:rPr>
          <w:rFonts w:cs="Times New Roman"/>
          <w:b/>
          <w:sz w:val="20"/>
          <w:szCs w:val="20"/>
        </w:rPr>
      </w:pPr>
      <w:r>
        <w:rPr>
          <w:rFonts w:cs="Times New Roman"/>
          <w:b/>
          <w:sz w:val="20"/>
          <w:szCs w:val="20"/>
        </w:rPr>
        <w:t>III.</w:t>
      </w:r>
    </w:p>
    <w:p w14:paraId="7154B088" w14:textId="77777777" w:rsidR="00B140E3" w:rsidRPr="00FC2764" w:rsidRDefault="002D5AE5" w:rsidP="0003500A">
      <w:pPr>
        <w:spacing w:line="276" w:lineRule="auto"/>
        <w:contextualSpacing/>
        <w:jc w:val="center"/>
        <w:rPr>
          <w:rFonts w:cs="Times New Roman"/>
          <w:b/>
          <w:sz w:val="20"/>
          <w:szCs w:val="20"/>
        </w:rPr>
      </w:pPr>
      <w:r w:rsidRPr="00FC2764">
        <w:rPr>
          <w:rFonts w:cs="Times New Roman"/>
          <w:b/>
          <w:sz w:val="20"/>
          <w:szCs w:val="20"/>
        </w:rPr>
        <w:t xml:space="preserve">Povinnosti </w:t>
      </w:r>
      <w:r w:rsidR="00D815F5">
        <w:rPr>
          <w:rFonts w:cs="Times New Roman"/>
          <w:b/>
          <w:sz w:val="20"/>
          <w:szCs w:val="20"/>
        </w:rPr>
        <w:t>poskytovatel</w:t>
      </w:r>
      <w:r w:rsidRPr="00FC2764">
        <w:rPr>
          <w:rFonts w:cs="Times New Roman"/>
          <w:b/>
          <w:sz w:val="20"/>
          <w:szCs w:val="20"/>
        </w:rPr>
        <w:t>e</w:t>
      </w:r>
    </w:p>
    <w:p w14:paraId="5905501C" w14:textId="77777777" w:rsidR="00B140E3" w:rsidRDefault="00D815F5" w:rsidP="002D5AE5">
      <w:pPr>
        <w:pStyle w:val="Odstavecseseznamem"/>
        <w:numPr>
          <w:ilvl w:val="0"/>
          <w:numId w:val="25"/>
        </w:numPr>
        <w:spacing w:line="276" w:lineRule="auto"/>
        <w:contextualSpacing w:val="0"/>
        <w:jc w:val="both"/>
        <w:rPr>
          <w:rFonts w:cs="Times New Roman"/>
          <w:sz w:val="20"/>
          <w:szCs w:val="20"/>
        </w:rPr>
      </w:pPr>
      <w:r>
        <w:rPr>
          <w:rFonts w:cs="Times New Roman"/>
          <w:sz w:val="20"/>
          <w:szCs w:val="20"/>
        </w:rPr>
        <w:t>Poskytovatel</w:t>
      </w:r>
      <w:r w:rsidR="00B140E3" w:rsidRPr="00FC2764">
        <w:rPr>
          <w:rFonts w:cs="Times New Roman"/>
          <w:sz w:val="20"/>
          <w:szCs w:val="20"/>
        </w:rPr>
        <w:t xml:space="preserve"> je povinen provádět výkon recepční služby řádně, na svůj náklad a na své nebezpečí, ve sjednané době, vlastními pracovníky v zaměstnaneckém poměru</w:t>
      </w:r>
      <w:r w:rsidR="0002358B" w:rsidRPr="00FC2764">
        <w:rPr>
          <w:rFonts w:cs="Times New Roman"/>
          <w:sz w:val="20"/>
          <w:szCs w:val="20"/>
        </w:rPr>
        <w:t xml:space="preserve">. Je zodpovědný </w:t>
      </w:r>
      <w:r w:rsidR="002D5AE5" w:rsidRPr="00FC2764">
        <w:rPr>
          <w:rFonts w:cs="Times New Roman"/>
          <w:sz w:val="20"/>
          <w:szCs w:val="20"/>
        </w:rPr>
        <w:t>za jejich</w:t>
      </w:r>
      <w:r w:rsidR="00B140E3" w:rsidRPr="00FC2764">
        <w:rPr>
          <w:rFonts w:cs="Times New Roman"/>
          <w:sz w:val="20"/>
          <w:szCs w:val="20"/>
        </w:rPr>
        <w:t xml:space="preserve"> řízení, organizaci a kontrolu.</w:t>
      </w:r>
    </w:p>
    <w:p w14:paraId="3BDF2201" w14:textId="77777777" w:rsidR="00B140E3" w:rsidRPr="00FC2764" w:rsidRDefault="00D815F5" w:rsidP="002D5AE5">
      <w:pPr>
        <w:pStyle w:val="Odstavecseseznamem"/>
        <w:numPr>
          <w:ilvl w:val="0"/>
          <w:numId w:val="25"/>
        </w:numPr>
        <w:spacing w:line="276" w:lineRule="auto"/>
        <w:ind w:left="357" w:hanging="357"/>
        <w:contextualSpacing w:val="0"/>
        <w:jc w:val="both"/>
        <w:rPr>
          <w:rFonts w:cs="Times New Roman"/>
          <w:sz w:val="20"/>
          <w:szCs w:val="20"/>
        </w:rPr>
      </w:pPr>
      <w:r>
        <w:rPr>
          <w:rFonts w:cs="Times New Roman"/>
          <w:sz w:val="20"/>
          <w:szCs w:val="20"/>
        </w:rPr>
        <w:t>Poskytovatel</w:t>
      </w:r>
      <w:r w:rsidR="002D5AE5">
        <w:rPr>
          <w:rFonts w:cs="Times New Roman"/>
          <w:sz w:val="20"/>
          <w:szCs w:val="20"/>
        </w:rPr>
        <w:t xml:space="preserve"> </w:t>
      </w:r>
      <w:r w:rsidR="00B140E3" w:rsidRPr="00FC2764">
        <w:rPr>
          <w:rFonts w:cs="Times New Roman"/>
          <w:sz w:val="20"/>
          <w:szCs w:val="20"/>
        </w:rPr>
        <w:t xml:space="preserve">je povinen předložit před podpisem smlouvy objednateli originály dokladů opravňující jej k podnikání </w:t>
      </w:r>
      <w:r w:rsidR="00C101C7" w:rsidRPr="00FC2764">
        <w:rPr>
          <w:rFonts w:cs="Times New Roman"/>
          <w:sz w:val="20"/>
          <w:szCs w:val="20"/>
        </w:rPr>
        <w:t>v celém</w:t>
      </w:r>
      <w:r w:rsidR="00B140E3" w:rsidRPr="00FC2764">
        <w:rPr>
          <w:rFonts w:cs="Times New Roman"/>
          <w:sz w:val="20"/>
          <w:szCs w:val="20"/>
        </w:rPr>
        <w:t xml:space="preserve"> rozsah</w:t>
      </w:r>
      <w:r w:rsidR="00C101C7" w:rsidRPr="00FC2764">
        <w:rPr>
          <w:rFonts w:cs="Times New Roman"/>
          <w:sz w:val="20"/>
          <w:szCs w:val="20"/>
        </w:rPr>
        <w:t>u</w:t>
      </w:r>
      <w:r w:rsidR="00B140E3" w:rsidRPr="00FC2764">
        <w:rPr>
          <w:rFonts w:cs="Times New Roman"/>
          <w:sz w:val="20"/>
          <w:szCs w:val="20"/>
        </w:rPr>
        <w:t xml:space="preserve"> poskytovaných služeb.</w:t>
      </w:r>
    </w:p>
    <w:p w14:paraId="7A28666A" w14:textId="77777777" w:rsidR="00B140E3" w:rsidRPr="00FC2764" w:rsidRDefault="00B140E3" w:rsidP="002D5AE5">
      <w:pPr>
        <w:pStyle w:val="Odstavecseseznamem"/>
        <w:numPr>
          <w:ilvl w:val="0"/>
          <w:numId w:val="25"/>
        </w:numPr>
        <w:spacing w:line="276" w:lineRule="auto"/>
        <w:ind w:left="357" w:hanging="357"/>
        <w:contextualSpacing w:val="0"/>
        <w:jc w:val="both"/>
        <w:rPr>
          <w:rFonts w:cs="Times New Roman"/>
          <w:sz w:val="20"/>
          <w:szCs w:val="20"/>
        </w:rPr>
      </w:pPr>
      <w:r w:rsidRPr="00FC2764">
        <w:rPr>
          <w:rFonts w:cs="Times New Roman"/>
          <w:sz w:val="20"/>
          <w:szCs w:val="20"/>
        </w:rPr>
        <w:t>Každý zaměstnanec</w:t>
      </w:r>
      <w:r w:rsidR="00C24569" w:rsidRPr="00FC2764">
        <w:rPr>
          <w:rFonts w:cs="Times New Roman"/>
          <w:sz w:val="20"/>
          <w:szCs w:val="20"/>
        </w:rPr>
        <w:t xml:space="preserve"> </w:t>
      </w:r>
      <w:r w:rsidR="00D815F5">
        <w:rPr>
          <w:rFonts w:cs="Times New Roman"/>
          <w:sz w:val="20"/>
          <w:szCs w:val="20"/>
        </w:rPr>
        <w:t>poskytovatel</w:t>
      </w:r>
      <w:r w:rsidR="002D5AE5">
        <w:rPr>
          <w:rFonts w:cs="Times New Roman"/>
          <w:sz w:val="20"/>
          <w:szCs w:val="20"/>
        </w:rPr>
        <w:t>e</w:t>
      </w:r>
      <w:r w:rsidRPr="00FC2764">
        <w:rPr>
          <w:rFonts w:cs="Times New Roman"/>
          <w:sz w:val="20"/>
          <w:szCs w:val="20"/>
        </w:rPr>
        <w:t xml:space="preserve"> je povinen plnit řádně všechny povinnosti, na nichž se smluvní strany dohodnou a vynaložit veškerou odbornou péči, odpovídající sjednaným podmínkám zajišťování služeb, k ochraně majetku objednatele před odcizením, poškozením, zničením nebo zneužitím. </w:t>
      </w:r>
      <w:r w:rsidR="002D5AE5" w:rsidRPr="00FC2764">
        <w:rPr>
          <w:rFonts w:cs="Times New Roman"/>
          <w:sz w:val="20"/>
          <w:szCs w:val="20"/>
        </w:rPr>
        <w:t xml:space="preserve">Zaměstnanci </w:t>
      </w:r>
      <w:r w:rsidR="00D815F5">
        <w:rPr>
          <w:rFonts w:cs="Times New Roman"/>
          <w:sz w:val="20"/>
          <w:szCs w:val="20"/>
        </w:rPr>
        <w:t>poskytovatel</w:t>
      </w:r>
      <w:r w:rsidR="002D5AE5" w:rsidRPr="00FC2764">
        <w:rPr>
          <w:rFonts w:cs="Times New Roman"/>
          <w:sz w:val="20"/>
          <w:szCs w:val="20"/>
        </w:rPr>
        <w:t>e</w:t>
      </w:r>
      <w:r w:rsidRPr="00FC2764">
        <w:rPr>
          <w:rFonts w:cs="Times New Roman"/>
          <w:sz w:val="20"/>
          <w:szCs w:val="20"/>
        </w:rPr>
        <w:t xml:space="preserve"> jsou povinni počínat si tak, aby nedocházelo ke škodám na zdraví osob, majetku nebo neoprávněného prospěchu na úkor objednatele.</w:t>
      </w:r>
    </w:p>
    <w:p w14:paraId="7AEDD97B" w14:textId="77777777" w:rsidR="003A1AC8" w:rsidRPr="00FC2764" w:rsidRDefault="003A1AC8" w:rsidP="002D5AE5">
      <w:pPr>
        <w:pStyle w:val="Odstavecseseznamem"/>
        <w:numPr>
          <w:ilvl w:val="0"/>
          <w:numId w:val="25"/>
        </w:numPr>
        <w:spacing w:line="276" w:lineRule="auto"/>
        <w:ind w:left="357" w:hanging="357"/>
        <w:contextualSpacing w:val="0"/>
        <w:jc w:val="both"/>
        <w:rPr>
          <w:rFonts w:cs="Times New Roman"/>
          <w:sz w:val="20"/>
          <w:szCs w:val="20"/>
        </w:rPr>
      </w:pPr>
      <w:r w:rsidRPr="00FC2764">
        <w:rPr>
          <w:rFonts w:cs="Times New Roman"/>
          <w:sz w:val="20"/>
          <w:szCs w:val="20"/>
        </w:rPr>
        <w:t xml:space="preserve">Zaměstnanci </w:t>
      </w:r>
      <w:r w:rsidR="00D815F5">
        <w:rPr>
          <w:rFonts w:cs="Times New Roman"/>
          <w:sz w:val="20"/>
          <w:szCs w:val="20"/>
        </w:rPr>
        <w:t>poskytovatel</w:t>
      </w:r>
      <w:r w:rsidRPr="00FC2764">
        <w:rPr>
          <w:rFonts w:cs="Times New Roman"/>
          <w:sz w:val="20"/>
          <w:szCs w:val="20"/>
        </w:rPr>
        <w:t>e jsou povinni iniciativně a samostatně předcházet vzniku všech negativních jevů, které mohou mít nepříznivý dopad na chod činnosti v objektu a na činnost zaměstnanců a klientů ob</w:t>
      </w:r>
      <w:r w:rsidR="000120C1">
        <w:rPr>
          <w:rFonts w:cs="Times New Roman"/>
          <w:sz w:val="20"/>
          <w:szCs w:val="20"/>
        </w:rPr>
        <w:t>jednatele a na jeho dobré jméno, přičemž jsou povinni dodržovat Etický kodex uvedený v příloze č. 2 této smlouvy.</w:t>
      </w:r>
    </w:p>
    <w:p w14:paraId="11BD2FF5" w14:textId="77777777" w:rsidR="003A1AC8" w:rsidRPr="00FC2764" w:rsidRDefault="003A1AC8" w:rsidP="002D5AE5">
      <w:pPr>
        <w:pStyle w:val="Odstavecseseznamem"/>
        <w:numPr>
          <w:ilvl w:val="0"/>
          <w:numId w:val="25"/>
        </w:numPr>
        <w:spacing w:line="276" w:lineRule="auto"/>
        <w:ind w:left="357" w:hanging="357"/>
        <w:contextualSpacing w:val="0"/>
        <w:jc w:val="both"/>
        <w:rPr>
          <w:rFonts w:cs="Times New Roman"/>
          <w:sz w:val="20"/>
          <w:szCs w:val="20"/>
        </w:rPr>
      </w:pPr>
      <w:r w:rsidRPr="00FC2764">
        <w:rPr>
          <w:rFonts w:cs="Times New Roman"/>
          <w:sz w:val="20"/>
          <w:szCs w:val="20"/>
        </w:rPr>
        <w:t xml:space="preserve">Zaměstnanci </w:t>
      </w:r>
      <w:r w:rsidR="00D815F5">
        <w:rPr>
          <w:rFonts w:cs="Times New Roman"/>
          <w:sz w:val="20"/>
          <w:szCs w:val="20"/>
        </w:rPr>
        <w:t>poskytovatel</w:t>
      </w:r>
      <w:r w:rsidRPr="00FC2764">
        <w:rPr>
          <w:rFonts w:cs="Times New Roman"/>
          <w:sz w:val="20"/>
          <w:szCs w:val="20"/>
        </w:rPr>
        <w:t>e jsou povinni ohlašovat všechny mimořádné události odpovědnému pracovníkovi objednatele.</w:t>
      </w:r>
    </w:p>
    <w:p w14:paraId="21E58F9D" w14:textId="77777777" w:rsidR="003A1AC8" w:rsidRPr="008A1E43" w:rsidRDefault="00D815F5" w:rsidP="002D5AE5">
      <w:pPr>
        <w:pStyle w:val="Odstavecseseznamem"/>
        <w:numPr>
          <w:ilvl w:val="0"/>
          <w:numId w:val="25"/>
        </w:numPr>
        <w:spacing w:line="276" w:lineRule="auto"/>
        <w:ind w:left="357" w:hanging="357"/>
        <w:contextualSpacing w:val="0"/>
        <w:jc w:val="both"/>
        <w:rPr>
          <w:rFonts w:cs="Times New Roman"/>
        </w:rPr>
      </w:pPr>
      <w:r>
        <w:rPr>
          <w:rFonts w:cs="Times New Roman"/>
          <w:sz w:val="20"/>
          <w:szCs w:val="20"/>
        </w:rPr>
        <w:t>Poskytovatel</w:t>
      </w:r>
      <w:r w:rsidR="003A1AC8" w:rsidRPr="00FC2764">
        <w:rPr>
          <w:rFonts w:cs="Times New Roman"/>
          <w:sz w:val="20"/>
          <w:szCs w:val="20"/>
        </w:rPr>
        <w:t xml:space="preserve"> se zavazuje zajistit vystřídání výkonného pracovníka recepční služby do 60 minut v případě, že </w:t>
      </w:r>
      <w:r w:rsidR="003A1AC8" w:rsidRPr="008A1E43">
        <w:rPr>
          <w:rFonts w:cs="Times New Roman"/>
        </w:rPr>
        <w:t>pracovník je k výkonu služby zdravotně či jinak indisponován.</w:t>
      </w:r>
    </w:p>
    <w:p w14:paraId="7EC34A0E" w14:textId="77777777" w:rsidR="003A1AC8" w:rsidRPr="008A1E43" w:rsidRDefault="00D815F5" w:rsidP="002D5AE5">
      <w:pPr>
        <w:pStyle w:val="Odstavecseseznamem"/>
        <w:numPr>
          <w:ilvl w:val="0"/>
          <w:numId w:val="25"/>
        </w:numPr>
        <w:spacing w:line="276" w:lineRule="auto"/>
        <w:ind w:left="357" w:hanging="357"/>
        <w:contextualSpacing w:val="0"/>
        <w:jc w:val="both"/>
        <w:rPr>
          <w:rFonts w:cs="Times New Roman"/>
        </w:rPr>
      </w:pPr>
      <w:r w:rsidRPr="008A1E43">
        <w:rPr>
          <w:rFonts w:cs="Times New Roman"/>
        </w:rPr>
        <w:t>Poskytovatel</w:t>
      </w:r>
      <w:r w:rsidR="003A1AC8" w:rsidRPr="008A1E43">
        <w:rPr>
          <w:rFonts w:cs="Times New Roman"/>
        </w:rPr>
        <w:t xml:space="preserve"> se zavazuje obsluhovat </w:t>
      </w:r>
      <w:r w:rsidR="003A1AC8" w:rsidRPr="008A1E43">
        <w:rPr>
          <w:rFonts w:cs="Times New Roman"/>
          <w:lang w:eastAsia="ar-SA"/>
        </w:rPr>
        <w:t xml:space="preserve">pult centrální ochrany a </w:t>
      </w:r>
      <w:r w:rsidR="00D23E49" w:rsidRPr="008A1E43">
        <w:rPr>
          <w:rFonts w:cs="Times New Roman"/>
        </w:rPr>
        <w:t>ú</w:t>
      </w:r>
      <w:r w:rsidR="003A1AC8" w:rsidRPr="008A1E43">
        <w:rPr>
          <w:rFonts w:cs="Times New Roman"/>
        </w:rPr>
        <w:t>střednu EPS napojenou na vrátnici</w:t>
      </w:r>
      <w:r w:rsidR="000F2B91" w:rsidRPr="008A1E43">
        <w:rPr>
          <w:rFonts w:cs="Times New Roman"/>
        </w:rPr>
        <w:t xml:space="preserve"> svými pracovníky</w:t>
      </w:r>
      <w:r w:rsidR="00D23E49" w:rsidRPr="008A1E43">
        <w:rPr>
          <w:rFonts w:cs="Times New Roman"/>
        </w:rPr>
        <w:t>.</w:t>
      </w:r>
      <w:r w:rsidR="003A1AC8" w:rsidRPr="008A1E43">
        <w:rPr>
          <w:rFonts w:cs="Times New Roman"/>
        </w:rPr>
        <w:t xml:space="preserve"> </w:t>
      </w:r>
      <w:r w:rsidR="008A1E43" w:rsidRPr="008A1E43">
        <w:rPr>
          <w:rFonts w:cs="Times New Roman"/>
        </w:rPr>
        <w:t xml:space="preserve">V této souvislosti se poskytovatel dále zavazuje, že jeho pracovníci poskytující služby dle této smlouvy </w:t>
      </w:r>
      <w:r w:rsidR="008A1E43" w:rsidRPr="008A1E43">
        <w:rPr>
          <w:rFonts w:ascii="Calibri" w:hAnsi="Calibri" w:cs="Calibri"/>
          <w:color w:val="000000"/>
          <w:shd w:val="clear" w:color="auto" w:fill="FFFFFF"/>
        </w:rPr>
        <w:t xml:space="preserve">se budou pravidelně účastnit školení obsluhy </w:t>
      </w:r>
      <w:proofErr w:type="gramStart"/>
      <w:r w:rsidR="008A1E43" w:rsidRPr="008A1E43">
        <w:rPr>
          <w:rFonts w:ascii="Calibri" w:hAnsi="Calibri" w:cs="Calibri"/>
          <w:color w:val="000000"/>
          <w:shd w:val="clear" w:color="auto" w:fill="FFFFFF"/>
        </w:rPr>
        <w:t>EPS</w:t>
      </w:r>
      <w:proofErr w:type="gramEnd"/>
      <w:r w:rsidR="008A1E43" w:rsidRPr="008A1E43">
        <w:rPr>
          <w:rFonts w:ascii="Calibri" w:hAnsi="Calibri" w:cs="Calibri"/>
          <w:color w:val="000000"/>
          <w:shd w:val="clear" w:color="auto" w:fill="FFFFFF"/>
        </w:rPr>
        <w:t xml:space="preserve"> a to minimálně 1x ročně.</w:t>
      </w:r>
    </w:p>
    <w:p w14:paraId="24FCFAFE" w14:textId="77777777" w:rsidR="003A1AC8" w:rsidRPr="00FC2764" w:rsidRDefault="00D815F5" w:rsidP="002D5AE5">
      <w:pPr>
        <w:pStyle w:val="Odstavecseseznamem"/>
        <w:numPr>
          <w:ilvl w:val="0"/>
          <w:numId w:val="25"/>
        </w:numPr>
        <w:spacing w:line="276" w:lineRule="auto"/>
        <w:ind w:left="357" w:hanging="357"/>
        <w:contextualSpacing w:val="0"/>
        <w:jc w:val="both"/>
        <w:rPr>
          <w:rFonts w:cs="Times New Roman"/>
          <w:sz w:val="20"/>
          <w:szCs w:val="20"/>
        </w:rPr>
      </w:pPr>
      <w:r w:rsidRPr="008A1E43">
        <w:rPr>
          <w:rFonts w:cs="Times New Roman"/>
        </w:rPr>
        <w:t>Poskytovatel</w:t>
      </w:r>
      <w:r w:rsidR="003A1AC8" w:rsidRPr="008A1E43">
        <w:rPr>
          <w:rFonts w:cs="Times New Roman"/>
        </w:rPr>
        <w:t xml:space="preserve"> je povinen písemnou formou</w:t>
      </w:r>
      <w:r w:rsidR="0002358B" w:rsidRPr="008A1E43">
        <w:rPr>
          <w:rFonts w:cs="Times New Roman"/>
        </w:rPr>
        <w:t xml:space="preserve"> </w:t>
      </w:r>
      <w:r w:rsidR="003A1AC8" w:rsidRPr="008A1E43">
        <w:rPr>
          <w:rFonts w:cs="Times New Roman"/>
        </w:rPr>
        <w:t>neprodleně oznámit objednateli vznik překážky</w:t>
      </w:r>
      <w:r w:rsidR="003A1AC8" w:rsidRPr="00FC2764">
        <w:rPr>
          <w:rFonts w:cs="Times New Roman"/>
          <w:sz w:val="20"/>
          <w:szCs w:val="20"/>
        </w:rPr>
        <w:t>, která by mu bránila v řádném plnění předmětu smlouvy.</w:t>
      </w:r>
    </w:p>
    <w:p w14:paraId="18359826" w14:textId="77777777" w:rsidR="003A1AC8" w:rsidRPr="00FC2764" w:rsidRDefault="003A1AC8" w:rsidP="002D5AE5">
      <w:pPr>
        <w:pStyle w:val="Odstavecseseznamem"/>
        <w:numPr>
          <w:ilvl w:val="0"/>
          <w:numId w:val="25"/>
        </w:numPr>
        <w:spacing w:line="276" w:lineRule="auto"/>
        <w:ind w:left="357" w:hanging="357"/>
        <w:contextualSpacing w:val="0"/>
        <w:jc w:val="both"/>
        <w:rPr>
          <w:rFonts w:cs="Times New Roman"/>
          <w:sz w:val="20"/>
          <w:szCs w:val="20"/>
        </w:rPr>
      </w:pPr>
      <w:r w:rsidRPr="00FC2764">
        <w:rPr>
          <w:rFonts w:cs="Times New Roman"/>
          <w:sz w:val="20"/>
          <w:szCs w:val="20"/>
        </w:rPr>
        <w:t xml:space="preserve">Bližší popis a specifikace </w:t>
      </w:r>
      <w:r w:rsidR="002D5AE5" w:rsidRPr="00FC2764">
        <w:rPr>
          <w:rFonts w:cs="Times New Roman"/>
          <w:sz w:val="20"/>
          <w:szCs w:val="20"/>
        </w:rPr>
        <w:t xml:space="preserve">povinností </w:t>
      </w:r>
      <w:r w:rsidR="00D815F5">
        <w:rPr>
          <w:rFonts w:cs="Times New Roman"/>
          <w:sz w:val="20"/>
          <w:szCs w:val="20"/>
        </w:rPr>
        <w:t>poskytovatel</w:t>
      </w:r>
      <w:r w:rsidR="002D5AE5" w:rsidRPr="00FC2764">
        <w:rPr>
          <w:rFonts w:cs="Times New Roman"/>
          <w:sz w:val="20"/>
          <w:szCs w:val="20"/>
        </w:rPr>
        <w:t>e</w:t>
      </w:r>
      <w:r w:rsidRPr="00FC2764">
        <w:rPr>
          <w:rFonts w:cs="Times New Roman"/>
          <w:sz w:val="20"/>
          <w:szCs w:val="20"/>
        </w:rPr>
        <w:t xml:space="preserve"> je uveden v Příloze č. 1</w:t>
      </w:r>
      <w:r w:rsidR="000F2B91" w:rsidRPr="00FC2764">
        <w:rPr>
          <w:rFonts w:cs="Times New Roman"/>
          <w:sz w:val="20"/>
          <w:szCs w:val="20"/>
        </w:rPr>
        <w:t xml:space="preserve"> této </w:t>
      </w:r>
      <w:r w:rsidR="002D5AE5" w:rsidRPr="00FC2764">
        <w:rPr>
          <w:rFonts w:cs="Times New Roman"/>
          <w:sz w:val="20"/>
          <w:szCs w:val="20"/>
        </w:rPr>
        <w:t>smlouvy.</w:t>
      </w:r>
    </w:p>
    <w:p w14:paraId="5B1AB448" w14:textId="77777777" w:rsidR="003A1AC8" w:rsidRPr="00FC2764" w:rsidRDefault="002D5AE5" w:rsidP="0003500A">
      <w:pPr>
        <w:spacing w:line="276" w:lineRule="auto"/>
        <w:contextualSpacing/>
        <w:jc w:val="center"/>
        <w:rPr>
          <w:rFonts w:cs="Times New Roman"/>
          <w:b/>
          <w:sz w:val="20"/>
          <w:szCs w:val="20"/>
        </w:rPr>
      </w:pPr>
      <w:r>
        <w:rPr>
          <w:rFonts w:cs="Times New Roman"/>
          <w:b/>
          <w:sz w:val="20"/>
          <w:szCs w:val="20"/>
        </w:rPr>
        <w:t>IV.</w:t>
      </w:r>
    </w:p>
    <w:p w14:paraId="2A831D20" w14:textId="77777777" w:rsidR="003A1AC8" w:rsidRPr="00FC2764" w:rsidRDefault="003A1AC8" w:rsidP="0003500A">
      <w:pPr>
        <w:spacing w:line="276" w:lineRule="auto"/>
        <w:contextualSpacing/>
        <w:jc w:val="center"/>
        <w:rPr>
          <w:rFonts w:cs="Times New Roman"/>
          <w:b/>
          <w:sz w:val="20"/>
          <w:szCs w:val="20"/>
        </w:rPr>
      </w:pPr>
      <w:r w:rsidRPr="00FC2764">
        <w:rPr>
          <w:rFonts w:cs="Times New Roman"/>
          <w:b/>
          <w:sz w:val="20"/>
          <w:szCs w:val="20"/>
        </w:rPr>
        <w:lastRenderedPageBreak/>
        <w:t xml:space="preserve">Povinnosti objednatele </w:t>
      </w:r>
    </w:p>
    <w:p w14:paraId="03012ED8" w14:textId="77777777" w:rsidR="003A1AC8" w:rsidRPr="00FC2764" w:rsidRDefault="003A1AC8" w:rsidP="002D5AE5">
      <w:pPr>
        <w:pStyle w:val="Odstavecseseznamem"/>
        <w:numPr>
          <w:ilvl w:val="0"/>
          <w:numId w:val="26"/>
        </w:numPr>
        <w:spacing w:line="276" w:lineRule="auto"/>
        <w:contextualSpacing w:val="0"/>
        <w:jc w:val="both"/>
        <w:rPr>
          <w:rFonts w:cs="Times New Roman"/>
          <w:sz w:val="20"/>
          <w:szCs w:val="20"/>
        </w:rPr>
      </w:pPr>
      <w:r w:rsidRPr="00FC2764">
        <w:rPr>
          <w:rFonts w:cs="Times New Roman"/>
          <w:sz w:val="20"/>
          <w:szCs w:val="20"/>
        </w:rPr>
        <w:t xml:space="preserve">Objednatel je povinen poskytovat ke splnění smluvních </w:t>
      </w:r>
      <w:r w:rsidR="002D5AE5" w:rsidRPr="00FC2764">
        <w:rPr>
          <w:rFonts w:cs="Times New Roman"/>
          <w:sz w:val="20"/>
          <w:szCs w:val="20"/>
        </w:rPr>
        <w:t xml:space="preserve">závazků </w:t>
      </w:r>
      <w:r w:rsidR="00D815F5">
        <w:rPr>
          <w:rFonts w:cs="Times New Roman"/>
          <w:sz w:val="20"/>
          <w:szCs w:val="20"/>
        </w:rPr>
        <w:t>poskytovatel</w:t>
      </w:r>
      <w:r w:rsidR="002D5AE5" w:rsidRPr="00FC2764">
        <w:rPr>
          <w:rFonts w:cs="Times New Roman"/>
          <w:sz w:val="20"/>
          <w:szCs w:val="20"/>
        </w:rPr>
        <w:t>i</w:t>
      </w:r>
      <w:r w:rsidRPr="00FC2764">
        <w:rPr>
          <w:rFonts w:cs="Times New Roman"/>
          <w:sz w:val="20"/>
          <w:szCs w:val="20"/>
        </w:rPr>
        <w:t xml:space="preserve"> potřebnou součinnost, zejména tím, že bude odpovědného zástupce </w:t>
      </w:r>
      <w:r w:rsidR="00D815F5">
        <w:rPr>
          <w:rFonts w:cs="Times New Roman"/>
          <w:sz w:val="20"/>
          <w:szCs w:val="20"/>
        </w:rPr>
        <w:t>poskytovatel</w:t>
      </w:r>
      <w:r w:rsidRPr="00FC2764">
        <w:rPr>
          <w:rFonts w:cs="Times New Roman"/>
          <w:sz w:val="20"/>
          <w:szCs w:val="20"/>
        </w:rPr>
        <w:t>e včas informovat o všech změnách</w:t>
      </w:r>
      <w:r w:rsidR="00336FCB" w:rsidRPr="00FC2764">
        <w:rPr>
          <w:rFonts w:cs="Times New Roman"/>
          <w:sz w:val="20"/>
          <w:szCs w:val="20"/>
        </w:rPr>
        <w:t>, poznatcích a z kontrolní činnosti, podnětech vlastních pracovníků a dalších skutečnostech významných pro výkon recepční služby.</w:t>
      </w:r>
    </w:p>
    <w:p w14:paraId="5F6EBC41" w14:textId="77777777" w:rsidR="0010098C" w:rsidRPr="00FC2764" w:rsidRDefault="00336FCB" w:rsidP="002D5AE5">
      <w:pPr>
        <w:pStyle w:val="Odstavecseseznamem"/>
        <w:numPr>
          <w:ilvl w:val="0"/>
          <w:numId w:val="26"/>
        </w:numPr>
        <w:spacing w:line="276" w:lineRule="auto"/>
        <w:ind w:left="357" w:hanging="357"/>
        <w:contextualSpacing w:val="0"/>
        <w:jc w:val="both"/>
        <w:rPr>
          <w:rFonts w:cs="Times New Roman"/>
          <w:sz w:val="20"/>
          <w:szCs w:val="20"/>
        </w:rPr>
      </w:pPr>
      <w:r w:rsidRPr="00FC2764">
        <w:rPr>
          <w:rFonts w:cs="Times New Roman"/>
          <w:sz w:val="20"/>
          <w:szCs w:val="20"/>
        </w:rPr>
        <w:t>Objednatel je povinen platit řádně a včas za poskytnutou službu sjednanou cenu.</w:t>
      </w:r>
    </w:p>
    <w:p w14:paraId="3638F4C4" w14:textId="77777777" w:rsidR="00336FCB" w:rsidRPr="00FC2764" w:rsidRDefault="002D5AE5" w:rsidP="0003500A">
      <w:pPr>
        <w:spacing w:line="276" w:lineRule="auto"/>
        <w:contextualSpacing/>
        <w:jc w:val="center"/>
        <w:rPr>
          <w:rFonts w:cs="Times New Roman"/>
          <w:b/>
          <w:sz w:val="20"/>
          <w:szCs w:val="20"/>
        </w:rPr>
      </w:pPr>
      <w:r>
        <w:rPr>
          <w:rFonts w:cs="Times New Roman"/>
          <w:b/>
          <w:sz w:val="20"/>
          <w:szCs w:val="20"/>
        </w:rPr>
        <w:t>V.</w:t>
      </w:r>
    </w:p>
    <w:p w14:paraId="4212C3F1" w14:textId="77777777" w:rsidR="00336FCB" w:rsidRPr="00FC2764" w:rsidRDefault="00BA4158" w:rsidP="0003500A">
      <w:pPr>
        <w:spacing w:line="276" w:lineRule="auto"/>
        <w:jc w:val="center"/>
        <w:rPr>
          <w:rFonts w:cs="Times New Roman"/>
          <w:b/>
          <w:sz w:val="20"/>
          <w:szCs w:val="20"/>
        </w:rPr>
      </w:pPr>
      <w:r w:rsidRPr="00FC2764">
        <w:rPr>
          <w:rFonts w:cs="Times New Roman"/>
          <w:b/>
          <w:sz w:val="20"/>
          <w:szCs w:val="20"/>
        </w:rPr>
        <w:t>Cena za poskytnutou službu</w:t>
      </w:r>
    </w:p>
    <w:p w14:paraId="64F3CBFD" w14:textId="77777777" w:rsidR="00BA4158" w:rsidRPr="00FC2764" w:rsidRDefault="00BA4158" w:rsidP="00AC67A3">
      <w:pPr>
        <w:pStyle w:val="Odstavecseseznamem"/>
        <w:numPr>
          <w:ilvl w:val="0"/>
          <w:numId w:val="27"/>
        </w:numPr>
        <w:spacing w:line="276" w:lineRule="auto"/>
        <w:contextualSpacing w:val="0"/>
        <w:jc w:val="both"/>
        <w:rPr>
          <w:rFonts w:cs="Times New Roman"/>
          <w:sz w:val="20"/>
          <w:szCs w:val="20"/>
        </w:rPr>
      </w:pPr>
      <w:r w:rsidRPr="00FC2764">
        <w:rPr>
          <w:rFonts w:cs="Times New Roman"/>
          <w:sz w:val="20"/>
          <w:szCs w:val="20"/>
        </w:rPr>
        <w:t xml:space="preserve">Smluvní strany se dohodly, že cena poskytnuté služby za 1 kalendářní měsíc činí: </w:t>
      </w:r>
      <w:proofErr w:type="gramStart"/>
      <w:r w:rsidR="00AC67A3" w:rsidRPr="00AC67A3">
        <w:rPr>
          <w:rFonts w:cs="Times New Roman"/>
          <w:sz w:val="20"/>
          <w:szCs w:val="20"/>
        </w:rPr>
        <w:t>159.249</w:t>
      </w:r>
      <w:r w:rsidR="00AC67A3">
        <w:rPr>
          <w:rFonts w:cs="Times New Roman"/>
          <w:sz w:val="20"/>
          <w:szCs w:val="20"/>
        </w:rPr>
        <w:t>,-</w:t>
      </w:r>
      <w:proofErr w:type="gramEnd"/>
      <w:r w:rsidRPr="00FC2764">
        <w:rPr>
          <w:rFonts w:cs="Times New Roman"/>
          <w:sz w:val="20"/>
          <w:szCs w:val="20"/>
        </w:rPr>
        <w:t xml:space="preserve"> Kč bez DPH (slovy: </w:t>
      </w:r>
      <w:r w:rsidR="00AC67A3" w:rsidRPr="00AC67A3">
        <w:rPr>
          <w:rFonts w:cs="Times New Roman"/>
          <w:sz w:val="20"/>
          <w:szCs w:val="20"/>
        </w:rPr>
        <w:t>sto padesát devět tisíc dvě stě čtyřicet devět korun českých</w:t>
      </w:r>
      <w:r w:rsidRPr="00FC2764">
        <w:rPr>
          <w:rFonts w:cs="Times New Roman"/>
          <w:sz w:val="20"/>
          <w:szCs w:val="20"/>
        </w:rPr>
        <w:t>)</w:t>
      </w:r>
      <w:r w:rsidR="00C51A26" w:rsidRPr="00FC2764">
        <w:rPr>
          <w:rFonts w:cs="Times New Roman"/>
          <w:sz w:val="20"/>
          <w:szCs w:val="20"/>
        </w:rPr>
        <w:t>,</w:t>
      </w:r>
      <w:r w:rsidRPr="00FC2764">
        <w:rPr>
          <w:rFonts w:cs="Times New Roman"/>
          <w:sz w:val="20"/>
          <w:szCs w:val="20"/>
        </w:rPr>
        <w:t xml:space="preserve"> a to za řádně poskytnutou službu v souladu s touto smlouvou. Ke konečné ceně bude připočtena DPH dle platných </w:t>
      </w:r>
      <w:r w:rsidR="00DE1D89">
        <w:rPr>
          <w:rFonts w:cs="Times New Roman"/>
          <w:sz w:val="20"/>
          <w:szCs w:val="20"/>
        </w:rPr>
        <w:t>předpisů</w:t>
      </w:r>
      <w:r w:rsidRPr="00FC2764">
        <w:rPr>
          <w:rFonts w:cs="Times New Roman"/>
          <w:sz w:val="20"/>
          <w:szCs w:val="20"/>
        </w:rPr>
        <w:t>. Objednatel se zavazuje sjednanou cenu uhradit dle níže uvedeného.</w:t>
      </w:r>
    </w:p>
    <w:p w14:paraId="77E5A823" w14:textId="77777777" w:rsidR="00BA4158" w:rsidRPr="00FC2764" w:rsidRDefault="00D815F5" w:rsidP="002D5AE5">
      <w:pPr>
        <w:pStyle w:val="Odstavecseseznamem"/>
        <w:numPr>
          <w:ilvl w:val="0"/>
          <w:numId w:val="27"/>
        </w:numPr>
        <w:spacing w:line="276" w:lineRule="auto"/>
        <w:contextualSpacing w:val="0"/>
        <w:jc w:val="both"/>
        <w:rPr>
          <w:rFonts w:cs="Times New Roman"/>
          <w:sz w:val="20"/>
          <w:szCs w:val="20"/>
        </w:rPr>
      </w:pPr>
      <w:r>
        <w:rPr>
          <w:rFonts w:cs="Times New Roman"/>
          <w:sz w:val="20"/>
          <w:szCs w:val="20"/>
        </w:rPr>
        <w:t>Poskytovatel</w:t>
      </w:r>
      <w:r w:rsidR="00BA4158" w:rsidRPr="00FC2764">
        <w:rPr>
          <w:rFonts w:cs="Times New Roman"/>
          <w:sz w:val="20"/>
          <w:szCs w:val="20"/>
        </w:rPr>
        <w:t xml:space="preserve"> vystaví daňový doklad (fakturu). </w:t>
      </w:r>
    </w:p>
    <w:p w14:paraId="407030E3" w14:textId="77777777" w:rsidR="00BA4158" w:rsidRPr="00FC2764" w:rsidRDefault="00BA4158" w:rsidP="002D5AE5">
      <w:pPr>
        <w:pStyle w:val="Odstavecseseznamem"/>
        <w:numPr>
          <w:ilvl w:val="0"/>
          <w:numId w:val="27"/>
        </w:numPr>
        <w:spacing w:line="276" w:lineRule="auto"/>
        <w:contextualSpacing w:val="0"/>
        <w:jc w:val="both"/>
        <w:rPr>
          <w:rFonts w:cs="Times New Roman"/>
          <w:sz w:val="20"/>
          <w:szCs w:val="20"/>
        </w:rPr>
      </w:pPr>
      <w:r w:rsidRPr="00FC2764">
        <w:rPr>
          <w:rFonts w:cs="Times New Roman"/>
          <w:sz w:val="20"/>
          <w:szCs w:val="20"/>
        </w:rPr>
        <w:t>Lhůta splatnosti daňových dokladů i konečného daňového doklad</w:t>
      </w:r>
      <w:r w:rsidR="00C51A26" w:rsidRPr="00FC2764">
        <w:rPr>
          <w:rFonts w:cs="Times New Roman"/>
          <w:sz w:val="20"/>
          <w:szCs w:val="20"/>
        </w:rPr>
        <w:t>u je 30 dnů od jejich doručení o</w:t>
      </w:r>
      <w:r w:rsidRPr="00FC2764">
        <w:rPr>
          <w:rFonts w:cs="Times New Roman"/>
          <w:sz w:val="20"/>
          <w:szCs w:val="20"/>
        </w:rPr>
        <w:t>bjednateli.</w:t>
      </w:r>
    </w:p>
    <w:p w14:paraId="2B105D24" w14:textId="77777777" w:rsidR="00BA4158" w:rsidRPr="00FC2764" w:rsidRDefault="00BA4158" w:rsidP="002D5AE5">
      <w:pPr>
        <w:pStyle w:val="Odstavecseseznamem"/>
        <w:numPr>
          <w:ilvl w:val="0"/>
          <w:numId w:val="27"/>
        </w:numPr>
        <w:spacing w:line="276" w:lineRule="auto"/>
        <w:contextualSpacing w:val="0"/>
        <w:jc w:val="both"/>
        <w:rPr>
          <w:rFonts w:cs="Times New Roman"/>
          <w:sz w:val="20"/>
          <w:szCs w:val="20"/>
        </w:rPr>
      </w:pPr>
      <w:r w:rsidRPr="00FC2764">
        <w:rPr>
          <w:rFonts w:cs="Times New Roman"/>
          <w:sz w:val="20"/>
          <w:szCs w:val="20"/>
        </w:rPr>
        <w:t>Cena poskytnuté služby je uhrazena řádně, p</w:t>
      </w:r>
      <w:r w:rsidR="00C51A26" w:rsidRPr="00FC2764">
        <w:rPr>
          <w:rFonts w:cs="Times New Roman"/>
          <w:sz w:val="20"/>
          <w:szCs w:val="20"/>
        </w:rPr>
        <w:t>okud je</w:t>
      </w:r>
      <w:r w:rsidRPr="00FC2764">
        <w:rPr>
          <w:rFonts w:cs="Times New Roman"/>
          <w:sz w:val="20"/>
          <w:szCs w:val="20"/>
        </w:rPr>
        <w:t xml:space="preserve"> </w:t>
      </w:r>
      <w:r w:rsidR="00C51A26" w:rsidRPr="00FC2764">
        <w:rPr>
          <w:rFonts w:cs="Times New Roman"/>
          <w:sz w:val="20"/>
          <w:szCs w:val="20"/>
        </w:rPr>
        <w:t>v plné výši dle faktury</w:t>
      </w:r>
      <w:r w:rsidR="002D5AE5">
        <w:rPr>
          <w:rFonts w:cs="Times New Roman"/>
          <w:sz w:val="20"/>
          <w:szCs w:val="20"/>
        </w:rPr>
        <w:t xml:space="preserve"> </w:t>
      </w:r>
      <w:r w:rsidR="00D815F5">
        <w:rPr>
          <w:rFonts w:cs="Times New Roman"/>
          <w:sz w:val="20"/>
          <w:szCs w:val="20"/>
        </w:rPr>
        <w:t>poskytovatel</w:t>
      </w:r>
      <w:r w:rsidRPr="00FC2764">
        <w:rPr>
          <w:rFonts w:cs="Times New Roman"/>
          <w:sz w:val="20"/>
          <w:szCs w:val="20"/>
        </w:rPr>
        <w:t xml:space="preserve">e odeslána do konce </w:t>
      </w:r>
      <w:r w:rsidR="00C51A26" w:rsidRPr="00FC2764">
        <w:rPr>
          <w:rFonts w:cs="Times New Roman"/>
          <w:sz w:val="20"/>
          <w:szCs w:val="20"/>
        </w:rPr>
        <w:t>doby splatnosti faktury z účtu objednatele na účet</w:t>
      </w:r>
      <w:r w:rsidR="002D5AE5">
        <w:rPr>
          <w:rFonts w:cs="Times New Roman"/>
          <w:sz w:val="20"/>
          <w:szCs w:val="20"/>
        </w:rPr>
        <w:t xml:space="preserve"> </w:t>
      </w:r>
      <w:r w:rsidR="00D815F5">
        <w:rPr>
          <w:rFonts w:cs="Times New Roman"/>
          <w:sz w:val="20"/>
          <w:szCs w:val="20"/>
        </w:rPr>
        <w:t>poskytovatel</w:t>
      </w:r>
      <w:r w:rsidR="00C51A26" w:rsidRPr="00FC2764">
        <w:rPr>
          <w:rFonts w:cs="Times New Roman"/>
          <w:sz w:val="20"/>
          <w:szCs w:val="20"/>
        </w:rPr>
        <w:t>e, anebo pokud</w:t>
      </w:r>
      <w:r w:rsidR="002D5AE5">
        <w:rPr>
          <w:rFonts w:cs="Times New Roman"/>
          <w:sz w:val="20"/>
          <w:szCs w:val="20"/>
        </w:rPr>
        <w:t xml:space="preserve"> </w:t>
      </w:r>
      <w:r w:rsidR="00D815F5">
        <w:rPr>
          <w:rFonts w:cs="Times New Roman"/>
          <w:sz w:val="20"/>
          <w:szCs w:val="20"/>
        </w:rPr>
        <w:t>poskytovatel</w:t>
      </w:r>
      <w:r w:rsidRPr="00FC2764">
        <w:rPr>
          <w:rFonts w:cs="Times New Roman"/>
          <w:sz w:val="20"/>
          <w:szCs w:val="20"/>
        </w:rPr>
        <w:t xml:space="preserve"> písemně požádá o úhradu na jiný účet, odesláním platby na jiný účet.</w:t>
      </w:r>
    </w:p>
    <w:p w14:paraId="2DD1FE67" w14:textId="77777777" w:rsidR="00BA4158" w:rsidRPr="00FC2764" w:rsidRDefault="00BA4158" w:rsidP="002D5AE5">
      <w:pPr>
        <w:pStyle w:val="Odstavecseseznamem"/>
        <w:numPr>
          <w:ilvl w:val="0"/>
          <w:numId w:val="27"/>
        </w:numPr>
        <w:spacing w:line="276" w:lineRule="auto"/>
        <w:contextualSpacing w:val="0"/>
        <w:jc w:val="both"/>
        <w:rPr>
          <w:rFonts w:cs="Times New Roman"/>
          <w:sz w:val="20"/>
          <w:szCs w:val="20"/>
        </w:rPr>
      </w:pPr>
      <w:r w:rsidRPr="00FC2764">
        <w:rPr>
          <w:rFonts w:cs="Times New Roman"/>
          <w:sz w:val="20"/>
          <w:szCs w:val="20"/>
        </w:rPr>
        <w:t>Objednatel není v prodlení s úhradou</w:t>
      </w:r>
      <w:r w:rsidR="00C51A26" w:rsidRPr="00FC2764">
        <w:rPr>
          <w:rFonts w:cs="Times New Roman"/>
          <w:sz w:val="20"/>
          <w:szCs w:val="20"/>
        </w:rPr>
        <w:t xml:space="preserve">, pokud </w:t>
      </w:r>
      <w:r w:rsidR="00D815F5">
        <w:rPr>
          <w:rFonts w:cs="Times New Roman"/>
          <w:sz w:val="20"/>
          <w:szCs w:val="20"/>
        </w:rPr>
        <w:t>poskytovatel</w:t>
      </w:r>
      <w:r w:rsidRPr="00FC2764">
        <w:rPr>
          <w:rFonts w:cs="Times New Roman"/>
          <w:sz w:val="20"/>
          <w:szCs w:val="20"/>
        </w:rPr>
        <w:t xml:space="preserve"> nevystavil fakturu anebo tuto nevystavil řádně či ji </w:t>
      </w:r>
      <w:r w:rsidR="00C51A26" w:rsidRPr="00FC2764">
        <w:rPr>
          <w:rFonts w:cs="Times New Roman"/>
          <w:sz w:val="20"/>
          <w:szCs w:val="20"/>
        </w:rPr>
        <w:t>o</w:t>
      </w:r>
      <w:r w:rsidRPr="00FC2764">
        <w:rPr>
          <w:rFonts w:cs="Times New Roman"/>
          <w:sz w:val="20"/>
          <w:szCs w:val="20"/>
        </w:rPr>
        <w:t>bjednateli nedoručil.</w:t>
      </w:r>
    </w:p>
    <w:p w14:paraId="6C198477" w14:textId="77777777" w:rsidR="00BA4158" w:rsidRPr="00FC2764" w:rsidRDefault="00D815F5" w:rsidP="002D5AE5">
      <w:pPr>
        <w:pStyle w:val="Odstavecseseznamem"/>
        <w:numPr>
          <w:ilvl w:val="0"/>
          <w:numId w:val="27"/>
        </w:numPr>
        <w:spacing w:line="276" w:lineRule="auto"/>
        <w:contextualSpacing w:val="0"/>
        <w:jc w:val="both"/>
        <w:rPr>
          <w:rFonts w:cs="Times New Roman"/>
          <w:sz w:val="20"/>
          <w:szCs w:val="20"/>
        </w:rPr>
      </w:pPr>
      <w:r>
        <w:rPr>
          <w:rFonts w:cs="Times New Roman"/>
          <w:sz w:val="20"/>
          <w:szCs w:val="20"/>
        </w:rPr>
        <w:t>Poskytovatel</w:t>
      </w:r>
      <w:r w:rsidR="00BA4158" w:rsidRPr="00FC2764">
        <w:rPr>
          <w:rFonts w:cs="Times New Roman"/>
          <w:sz w:val="20"/>
          <w:szCs w:val="20"/>
        </w:rPr>
        <w:t xml:space="preserve"> má nárok na úhradu provedených </w:t>
      </w:r>
      <w:r w:rsidR="00C51A26" w:rsidRPr="00FC2764">
        <w:rPr>
          <w:rFonts w:cs="Times New Roman"/>
          <w:sz w:val="20"/>
          <w:szCs w:val="20"/>
        </w:rPr>
        <w:t>„</w:t>
      </w:r>
      <w:r w:rsidR="00BA4158" w:rsidRPr="00FC2764">
        <w:rPr>
          <w:rFonts w:cs="Times New Roman"/>
          <w:sz w:val="20"/>
          <w:szCs w:val="20"/>
        </w:rPr>
        <w:t>víceprací</w:t>
      </w:r>
      <w:r w:rsidR="00C51A26" w:rsidRPr="00FC2764">
        <w:rPr>
          <w:rFonts w:cs="Times New Roman"/>
          <w:sz w:val="20"/>
          <w:szCs w:val="20"/>
        </w:rPr>
        <w:t>“</w:t>
      </w:r>
      <w:r w:rsidR="00BA4158" w:rsidRPr="00FC2764">
        <w:rPr>
          <w:rFonts w:cs="Times New Roman"/>
          <w:sz w:val="20"/>
          <w:szCs w:val="20"/>
        </w:rPr>
        <w:t xml:space="preserve"> pouz</w:t>
      </w:r>
      <w:r w:rsidR="00C51A26" w:rsidRPr="00FC2764">
        <w:rPr>
          <w:rFonts w:cs="Times New Roman"/>
          <w:sz w:val="20"/>
          <w:szCs w:val="20"/>
        </w:rPr>
        <w:t>e pokud byly vykonány na pokyn o</w:t>
      </w:r>
      <w:r w:rsidR="00BA4158" w:rsidRPr="00FC2764">
        <w:rPr>
          <w:rFonts w:cs="Times New Roman"/>
          <w:sz w:val="20"/>
          <w:szCs w:val="20"/>
        </w:rPr>
        <w:t xml:space="preserve">bjednatele nebo pokud je bylo nutné vykonat v důsledku pravomocného rozhodnutí orgánu veřejné správy. Druh, množství a cena více prací bude sjednána ad hoc v písemném dodatku této </w:t>
      </w:r>
      <w:r w:rsidR="00C51A26" w:rsidRPr="00FC2764">
        <w:rPr>
          <w:rFonts w:cs="Times New Roman"/>
          <w:sz w:val="20"/>
          <w:szCs w:val="20"/>
        </w:rPr>
        <w:t>smlouvy</w:t>
      </w:r>
      <w:r w:rsidR="00BA4158" w:rsidRPr="00FC2764">
        <w:rPr>
          <w:rFonts w:cs="Times New Roman"/>
          <w:sz w:val="20"/>
          <w:szCs w:val="20"/>
        </w:rPr>
        <w:t>.</w:t>
      </w:r>
    </w:p>
    <w:p w14:paraId="29FBBB46" w14:textId="77777777" w:rsidR="00BA4158" w:rsidRPr="00FC2764" w:rsidRDefault="00D815F5" w:rsidP="002D5AE5">
      <w:pPr>
        <w:pStyle w:val="Odstavecseseznamem"/>
        <w:numPr>
          <w:ilvl w:val="0"/>
          <w:numId w:val="27"/>
        </w:numPr>
        <w:spacing w:line="276" w:lineRule="auto"/>
        <w:contextualSpacing w:val="0"/>
        <w:jc w:val="both"/>
        <w:rPr>
          <w:rFonts w:cs="Times New Roman"/>
          <w:sz w:val="20"/>
          <w:szCs w:val="20"/>
        </w:rPr>
      </w:pPr>
      <w:r>
        <w:rPr>
          <w:rFonts w:cs="Times New Roman"/>
          <w:sz w:val="20"/>
          <w:szCs w:val="20"/>
        </w:rPr>
        <w:t>Poskytovatel</w:t>
      </w:r>
      <w:r w:rsidR="00BA4158" w:rsidRPr="00FC2764">
        <w:rPr>
          <w:rFonts w:cs="Times New Roman"/>
          <w:sz w:val="20"/>
          <w:szCs w:val="20"/>
        </w:rPr>
        <w:t xml:space="preserve"> nesmí</w:t>
      </w:r>
      <w:r w:rsidR="00C51A26" w:rsidRPr="00FC2764">
        <w:rPr>
          <w:rFonts w:cs="Times New Roman"/>
          <w:sz w:val="20"/>
          <w:szCs w:val="20"/>
        </w:rPr>
        <w:t xml:space="preserve"> postoupit peněžité pohledávky </w:t>
      </w:r>
      <w:r>
        <w:rPr>
          <w:rFonts w:cs="Times New Roman"/>
          <w:sz w:val="20"/>
          <w:szCs w:val="20"/>
        </w:rPr>
        <w:t>poskytovatel</w:t>
      </w:r>
      <w:r w:rsidR="00C51A26" w:rsidRPr="00FC2764">
        <w:rPr>
          <w:rFonts w:cs="Times New Roman"/>
          <w:sz w:val="20"/>
          <w:szCs w:val="20"/>
        </w:rPr>
        <w:t>e za o</w:t>
      </w:r>
      <w:r w:rsidR="00BA4158" w:rsidRPr="00FC2764">
        <w:rPr>
          <w:rFonts w:cs="Times New Roman"/>
          <w:sz w:val="20"/>
          <w:szCs w:val="20"/>
        </w:rPr>
        <w:t xml:space="preserve">bjednatelem, vzniklé v souvislosti s touto smlouvou, třetí osobě bez </w:t>
      </w:r>
      <w:r w:rsidR="00C51A26" w:rsidRPr="00FC2764">
        <w:rPr>
          <w:rFonts w:cs="Times New Roman"/>
          <w:sz w:val="20"/>
          <w:szCs w:val="20"/>
        </w:rPr>
        <w:t>předchozího písemného souhlasu objednatele. Pokud</w:t>
      </w:r>
      <w:r w:rsidR="002D5AE5">
        <w:rPr>
          <w:rFonts w:cs="Times New Roman"/>
          <w:sz w:val="20"/>
          <w:szCs w:val="20"/>
        </w:rPr>
        <w:t xml:space="preserve"> </w:t>
      </w:r>
      <w:r>
        <w:rPr>
          <w:rFonts w:cs="Times New Roman"/>
          <w:sz w:val="20"/>
          <w:szCs w:val="20"/>
        </w:rPr>
        <w:t>poskytovatel</w:t>
      </w:r>
      <w:r w:rsidR="00BA4158" w:rsidRPr="00FC2764">
        <w:rPr>
          <w:rFonts w:cs="Times New Roman"/>
          <w:sz w:val="20"/>
          <w:szCs w:val="20"/>
        </w:rPr>
        <w:t xml:space="preserve"> pohledávku vůči </w:t>
      </w:r>
      <w:r w:rsidR="00C51A26" w:rsidRPr="00FC2764">
        <w:rPr>
          <w:rFonts w:cs="Times New Roman"/>
          <w:sz w:val="20"/>
          <w:szCs w:val="20"/>
        </w:rPr>
        <w:t>o</w:t>
      </w:r>
      <w:r w:rsidR="00BA4158" w:rsidRPr="00FC2764">
        <w:rPr>
          <w:rFonts w:cs="Times New Roman"/>
          <w:sz w:val="20"/>
          <w:szCs w:val="20"/>
        </w:rPr>
        <w:t>bjednateli pos</w:t>
      </w:r>
      <w:r w:rsidR="00C51A26" w:rsidRPr="00FC2764">
        <w:rPr>
          <w:rFonts w:cs="Times New Roman"/>
          <w:sz w:val="20"/>
          <w:szCs w:val="20"/>
        </w:rPr>
        <w:t>toupí bez předchozího souhlasu o</w:t>
      </w:r>
      <w:r w:rsidR="00BA4158" w:rsidRPr="00FC2764">
        <w:rPr>
          <w:rFonts w:cs="Times New Roman"/>
          <w:sz w:val="20"/>
          <w:szCs w:val="20"/>
        </w:rPr>
        <w:t>bjednatele, pak pohledávka v plném rozsahu včetně příslušenství zaniká.</w:t>
      </w:r>
    </w:p>
    <w:p w14:paraId="394C3197" w14:textId="77777777" w:rsidR="00BA4158" w:rsidRPr="00FC2764" w:rsidRDefault="00BA4158" w:rsidP="002D5AE5">
      <w:pPr>
        <w:pStyle w:val="Odstavecseseznamem"/>
        <w:numPr>
          <w:ilvl w:val="0"/>
          <w:numId w:val="27"/>
        </w:numPr>
        <w:spacing w:line="276" w:lineRule="auto"/>
        <w:contextualSpacing w:val="0"/>
        <w:jc w:val="both"/>
        <w:rPr>
          <w:rFonts w:cs="Times New Roman"/>
          <w:sz w:val="20"/>
          <w:szCs w:val="20"/>
        </w:rPr>
      </w:pPr>
      <w:r w:rsidRPr="00FC2764">
        <w:rPr>
          <w:rFonts w:cs="Times New Roman"/>
          <w:sz w:val="20"/>
          <w:szCs w:val="20"/>
        </w:rPr>
        <w:t xml:space="preserve">Objednatel je oprávněn provést kontrolu, zda </w:t>
      </w:r>
      <w:r w:rsidR="002D5AE5" w:rsidRPr="00FC2764">
        <w:rPr>
          <w:rFonts w:cs="Times New Roman"/>
          <w:sz w:val="20"/>
          <w:szCs w:val="20"/>
        </w:rPr>
        <w:t xml:space="preserve">je </w:t>
      </w:r>
      <w:r w:rsidR="00D815F5">
        <w:rPr>
          <w:rFonts w:cs="Times New Roman"/>
          <w:sz w:val="20"/>
          <w:szCs w:val="20"/>
        </w:rPr>
        <w:t>poskytovatel</w:t>
      </w:r>
      <w:r w:rsidRPr="00FC2764">
        <w:rPr>
          <w:rFonts w:cs="Times New Roman"/>
          <w:sz w:val="20"/>
          <w:szCs w:val="20"/>
        </w:rPr>
        <w:t xml:space="preserve"> evidován jako nespolehlivý plátce DPH ve smyslu ustanovení §106a zákona o DPH, a že číslo bankovního účtu</w:t>
      </w:r>
      <w:r w:rsidR="002D5AE5">
        <w:rPr>
          <w:rFonts w:cs="Times New Roman"/>
          <w:sz w:val="20"/>
          <w:szCs w:val="20"/>
        </w:rPr>
        <w:t xml:space="preserve"> </w:t>
      </w:r>
      <w:r w:rsidR="00D815F5">
        <w:rPr>
          <w:rFonts w:cs="Times New Roman"/>
          <w:sz w:val="20"/>
          <w:szCs w:val="20"/>
        </w:rPr>
        <w:t>poskytovatel</w:t>
      </w:r>
      <w:r w:rsidRPr="00FC2764">
        <w:rPr>
          <w:rFonts w:cs="Times New Roman"/>
          <w:sz w:val="20"/>
          <w:szCs w:val="20"/>
        </w:rPr>
        <w:t>e uvedené na daňovém dokladu je jako povinně registrovaný údaj zveřejněno správcem daně podle §96 zákona o DPH. V případě, že ke dni uskutečnění zdanitelného plnění bude v příslušném systému správce daně</w:t>
      </w:r>
      <w:r w:rsidR="002D5AE5">
        <w:rPr>
          <w:rFonts w:cs="Times New Roman"/>
          <w:sz w:val="20"/>
          <w:szCs w:val="20"/>
        </w:rPr>
        <w:t xml:space="preserve"> </w:t>
      </w:r>
      <w:r w:rsidR="00D815F5">
        <w:rPr>
          <w:rFonts w:cs="Times New Roman"/>
          <w:sz w:val="20"/>
          <w:szCs w:val="20"/>
        </w:rPr>
        <w:t>poskytovatel</w:t>
      </w:r>
      <w:r w:rsidRPr="00FC2764">
        <w:rPr>
          <w:rFonts w:cs="Times New Roman"/>
          <w:sz w:val="20"/>
          <w:szCs w:val="20"/>
        </w:rPr>
        <w:t xml:space="preserve"> uveden jako nespolehlivý plátce, nebo číslo bankovního účtu není zveřejněno dle předchozí věty, je Objednatel oprávněn provést úhradu daňového dokladu do výše bez DPH. Částka rovnající se DPH bude Objednatelem přímo poukázána na účet správce daně podle §109a zákona o DPH.</w:t>
      </w:r>
      <w:r w:rsidR="002D5AE5">
        <w:rPr>
          <w:rFonts w:cs="Times New Roman"/>
          <w:sz w:val="20"/>
          <w:szCs w:val="20"/>
        </w:rPr>
        <w:t xml:space="preserve"> </w:t>
      </w:r>
      <w:r w:rsidR="00D815F5">
        <w:rPr>
          <w:rFonts w:cs="Times New Roman"/>
          <w:sz w:val="20"/>
          <w:szCs w:val="20"/>
        </w:rPr>
        <w:t>Poskytovatel</w:t>
      </w:r>
      <w:r w:rsidRPr="00FC2764">
        <w:rPr>
          <w:rFonts w:cs="Times New Roman"/>
          <w:sz w:val="20"/>
          <w:szCs w:val="20"/>
        </w:rPr>
        <w:t xml:space="preserve"> se zavazuje strpět, bez uplatnění jakýchkoliv finančních sankcí, odvedení daně Objednatelem a úhradu závazku jen ve výši bez DPH, případně je povinen nahradit Objednateli škodu, která by mu z tohoto důvodu, nebo z důvodu úhrady na nezveřejněný účet vznikla.</w:t>
      </w:r>
    </w:p>
    <w:p w14:paraId="3B173A6F" w14:textId="77777777" w:rsidR="00BA4158" w:rsidRPr="00FC2764" w:rsidRDefault="00BA4158" w:rsidP="002D5AE5">
      <w:pPr>
        <w:pStyle w:val="Odstavecseseznamem"/>
        <w:numPr>
          <w:ilvl w:val="0"/>
          <w:numId w:val="27"/>
        </w:numPr>
        <w:spacing w:line="276" w:lineRule="auto"/>
        <w:contextualSpacing w:val="0"/>
        <w:jc w:val="both"/>
        <w:rPr>
          <w:rFonts w:cs="Times New Roman"/>
          <w:sz w:val="20"/>
          <w:szCs w:val="20"/>
        </w:rPr>
      </w:pPr>
      <w:r w:rsidRPr="00FC2764">
        <w:rPr>
          <w:rFonts w:cs="Times New Roman"/>
          <w:sz w:val="20"/>
          <w:szCs w:val="20"/>
        </w:rPr>
        <w:t>Oprávněně vystavený doklad musí mít veškeré náležitosti daňového dokladu ve smyslu zákona č. 235/2004 Sb., o dani z přidané hodnoty a dále musí zejména obsahovat tyto údaje:</w:t>
      </w:r>
    </w:p>
    <w:p w14:paraId="0529803B" w14:textId="77777777" w:rsidR="00BA4158" w:rsidRPr="00FC2764" w:rsidRDefault="00C24569" w:rsidP="0003500A">
      <w:pPr>
        <w:pStyle w:val="Odstavecseseznamem"/>
        <w:numPr>
          <w:ilvl w:val="0"/>
          <w:numId w:val="22"/>
        </w:numPr>
        <w:spacing w:line="276" w:lineRule="auto"/>
        <w:contextualSpacing w:val="0"/>
        <w:jc w:val="both"/>
        <w:rPr>
          <w:rFonts w:cs="Times New Roman"/>
          <w:sz w:val="20"/>
          <w:szCs w:val="20"/>
        </w:rPr>
      </w:pPr>
      <w:r w:rsidRPr="00FC2764">
        <w:rPr>
          <w:rFonts w:cs="Times New Roman"/>
          <w:sz w:val="20"/>
          <w:szCs w:val="20"/>
        </w:rPr>
        <w:t>Č</w:t>
      </w:r>
      <w:r w:rsidR="00BA4158" w:rsidRPr="00FC2764">
        <w:rPr>
          <w:rFonts w:cs="Times New Roman"/>
          <w:sz w:val="20"/>
          <w:szCs w:val="20"/>
        </w:rPr>
        <w:t xml:space="preserve">íslo Smlouvy na poskytování recepčních </w:t>
      </w:r>
      <w:r w:rsidR="00E27CBB" w:rsidRPr="00FC2764">
        <w:rPr>
          <w:rFonts w:cs="Times New Roman"/>
          <w:sz w:val="20"/>
          <w:szCs w:val="20"/>
        </w:rPr>
        <w:t>služeb, popřípadě číslo dodatku.</w:t>
      </w:r>
    </w:p>
    <w:p w14:paraId="24290AFC" w14:textId="77777777" w:rsidR="00BA4158" w:rsidRPr="00FC2764" w:rsidRDefault="00C24569" w:rsidP="0003500A">
      <w:pPr>
        <w:pStyle w:val="Odstavecseseznamem"/>
        <w:numPr>
          <w:ilvl w:val="0"/>
          <w:numId w:val="22"/>
        </w:numPr>
        <w:spacing w:line="276" w:lineRule="auto"/>
        <w:contextualSpacing w:val="0"/>
        <w:jc w:val="both"/>
        <w:rPr>
          <w:rFonts w:cs="Times New Roman"/>
          <w:sz w:val="20"/>
          <w:szCs w:val="20"/>
        </w:rPr>
      </w:pPr>
      <w:r w:rsidRPr="00FC2764">
        <w:rPr>
          <w:rFonts w:cs="Times New Roman"/>
          <w:sz w:val="20"/>
          <w:szCs w:val="20"/>
        </w:rPr>
        <w:t>N</w:t>
      </w:r>
      <w:r w:rsidR="00BA4158" w:rsidRPr="00FC2764">
        <w:rPr>
          <w:rFonts w:cs="Times New Roman"/>
          <w:sz w:val="20"/>
          <w:szCs w:val="20"/>
        </w:rPr>
        <w:t>ázev veřejné zakázky, tj. „Recepční služby“.</w:t>
      </w:r>
    </w:p>
    <w:p w14:paraId="55973E30" w14:textId="77777777" w:rsidR="00BA4158" w:rsidRPr="00FC2764" w:rsidRDefault="00BA4158" w:rsidP="002D5AE5">
      <w:pPr>
        <w:pStyle w:val="Odstavecseseznamem"/>
        <w:numPr>
          <w:ilvl w:val="0"/>
          <w:numId w:val="27"/>
        </w:numPr>
        <w:spacing w:line="276" w:lineRule="auto"/>
        <w:contextualSpacing w:val="0"/>
        <w:jc w:val="both"/>
        <w:rPr>
          <w:rFonts w:cs="Times New Roman"/>
          <w:sz w:val="20"/>
          <w:szCs w:val="20"/>
        </w:rPr>
      </w:pPr>
      <w:r w:rsidRPr="00FC2764">
        <w:rPr>
          <w:rFonts w:cs="Times New Roman"/>
          <w:sz w:val="20"/>
          <w:szCs w:val="20"/>
        </w:rPr>
        <w:lastRenderedPageBreak/>
        <w:t xml:space="preserve">Nebude-li faktura obsahovat některou povinnou nebo dohodnutou náležitost, bude chybně vyúčtována cena nebo DPH, je objednatel oprávněn fakturu před uplynutím lhůty splatnosti vrátit druhé smluvní straně k provedení opravy. Ve vrácené faktuře </w:t>
      </w:r>
      <w:proofErr w:type="gramStart"/>
      <w:r w:rsidRPr="00FC2764">
        <w:rPr>
          <w:rFonts w:cs="Times New Roman"/>
          <w:sz w:val="20"/>
          <w:szCs w:val="20"/>
        </w:rPr>
        <w:t>vyznačí</w:t>
      </w:r>
      <w:proofErr w:type="gramEnd"/>
      <w:r w:rsidRPr="00FC2764">
        <w:rPr>
          <w:rFonts w:cs="Times New Roman"/>
          <w:sz w:val="20"/>
          <w:szCs w:val="20"/>
        </w:rPr>
        <w:t xml:space="preserve"> důvod vrácení. </w:t>
      </w:r>
      <w:r w:rsidR="00D815F5">
        <w:rPr>
          <w:rFonts w:cs="Times New Roman"/>
          <w:sz w:val="20"/>
          <w:szCs w:val="20"/>
        </w:rPr>
        <w:t>Poskytovatel</w:t>
      </w:r>
      <w:r w:rsidRPr="00FC2764">
        <w:rPr>
          <w:rFonts w:cs="Times New Roman"/>
          <w:sz w:val="20"/>
          <w:szCs w:val="20"/>
        </w:rPr>
        <w:t xml:space="preserve"> provede opravu vystavením nové faktury. Od doby odeslání vadné faktury přestává běžet původní lhůta splatnosti. Celá lhůta splatnosti </w:t>
      </w:r>
      <w:proofErr w:type="gramStart"/>
      <w:r w:rsidRPr="00FC2764">
        <w:rPr>
          <w:rFonts w:cs="Times New Roman"/>
          <w:sz w:val="20"/>
          <w:szCs w:val="20"/>
        </w:rPr>
        <w:t>běží</w:t>
      </w:r>
      <w:proofErr w:type="gramEnd"/>
      <w:r w:rsidRPr="00FC2764">
        <w:rPr>
          <w:rFonts w:cs="Times New Roman"/>
          <w:sz w:val="20"/>
          <w:szCs w:val="20"/>
        </w:rPr>
        <w:t xml:space="preserve"> opět ode dne doručení nově vyhotovené faktury objednateli.</w:t>
      </w:r>
    </w:p>
    <w:p w14:paraId="26398CB5" w14:textId="77777777" w:rsidR="008A2B6A" w:rsidRDefault="00BA4158" w:rsidP="002D5AE5">
      <w:pPr>
        <w:pStyle w:val="Odstavecseseznamem"/>
        <w:numPr>
          <w:ilvl w:val="0"/>
          <w:numId w:val="27"/>
        </w:numPr>
        <w:spacing w:line="276" w:lineRule="auto"/>
        <w:contextualSpacing w:val="0"/>
        <w:jc w:val="both"/>
        <w:rPr>
          <w:rFonts w:cs="Times New Roman"/>
          <w:sz w:val="20"/>
          <w:szCs w:val="20"/>
        </w:rPr>
      </w:pPr>
      <w:r w:rsidRPr="00FC2764">
        <w:rPr>
          <w:rFonts w:cs="Times New Roman"/>
          <w:sz w:val="20"/>
          <w:szCs w:val="20"/>
        </w:rPr>
        <w:t xml:space="preserve">Objednatel je oprávněn pozastavit financování v případě, že </w:t>
      </w:r>
      <w:r w:rsidR="00D815F5">
        <w:rPr>
          <w:rFonts w:cs="Times New Roman"/>
          <w:sz w:val="20"/>
          <w:szCs w:val="20"/>
        </w:rPr>
        <w:t>poskytovatel</w:t>
      </w:r>
      <w:r w:rsidRPr="00FC2764">
        <w:rPr>
          <w:rFonts w:cs="Times New Roman"/>
          <w:sz w:val="20"/>
          <w:szCs w:val="20"/>
        </w:rPr>
        <w:t xml:space="preserve"> bezdůvodně </w:t>
      </w:r>
      <w:r w:rsidR="00A64C07" w:rsidRPr="00FC2764">
        <w:rPr>
          <w:rFonts w:cs="Times New Roman"/>
          <w:sz w:val="20"/>
          <w:szCs w:val="20"/>
        </w:rPr>
        <w:t>poskytování služby</w:t>
      </w:r>
      <w:r w:rsidRPr="00FC2764">
        <w:rPr>
          <w:rFonts w:cs="Times New Roman"/>
          <w:sz w:val="20"/>
          <w:szCs w:val="20"/>
        </w:rPr>
        <w:t xml:space="preserve"> nebo </w:t>
      </w:r>
      <w:r w:rsidR="00A64C07" w:rsidRPr="00FC2764">
        <w:rPr>
          <w:rFonts w:cs="Times New Roman"/>
          <w:sz w:val="20"/>
          <w:szCs w:val="20"/>
        </w:rPr>
        <w:t>službu</w:t>
      </w:r>
      <w:r w:rsidRPr="00FC2764">
        <w:rPr>
          <w:rFonts w:cs="Times New Roman"/>
          <w:sz w:val="20"/>
          <w:szCs w:val="20"/>
        </w:rPr>
        <w:t xml:space="preserve"> provádí v rozporu s</w:t>
      </w:r>
      <w:r w:rsidR="00A64C07" w:rsidRPr="00FC2764">
        <w:rPr>
          <w:rFonts w:cs="Times New Roman"/>
          <w:sz w:val="20"/>
          <w:szCs w:val="20"/>
        </w:rPr>
        <w:t>e smlouvou či zadávací dokumentaci či nedodržuje pokyny objednatele.</w:t>
      </w:r>
    </w:p>
    <w:p w14:paraId="08D7CA5B" w14:textId="77777777" w:rsidR="001F241F" w:rsidRPr="00FC2764" w:rsidRDefault="002D5AE5" w:rsidP="0003500A">
      <w:pPr>
        <w:spacing w:line="276" w:lineRule="auto"/>
        <w:contextualSpacing/>
        <w:jc w:val="center"/>
        <w:rPr>
          <w:rFonts w:cs="Times New Roman"/>
          <w:b/>
          <w:sz w:val="20"/>
          <w:szCs w:val="20"/>
        </w:rPr>
      </w:pPr>
      <w:r>
        <w:rPr>
          <w:rFonts w:cs="Times New Roman"/>
          <w:b/>
          <w:sz w:val="20"/>
          <w:szCs w:val="20"/>
        </w:rPr>
        <w:t>VI.</w:t>
      </w:r>
    </w:p>
    <w:p w14:paraId="597ACD4A" w14:textId="77777777" w:rsidR="001F241F" w:rsidRPr="00FC2764" w:rsidRDefault="001F241F" w:rsidP="0003500A">
      <w:pPr>
        <w:spacing w:line="276" w:lineRule="auto"/>
        <w:contextualSpacing/>
        <w:jc w:val="center"/>
        <w:rPr>
          <w:rFonts w:cs="Times New Roman"/>
          <w:b/>
          <w:sz w:val="20"/>
          <w:szCs w:val="20"/>
        </w:rPr>
      </w:pPr>
      <w:r w:rsidRPr="00FC2764">
        <w:rPr>
          <w:rFonts w:cs="Times New Roman"/>
          <w:b/>
          <w:sz w:val="20"/>
          <w:szCs w:val="20"/>
        </w:rPr>
        <w:t>Odpovědní pracovníci</w:t>
      </w:r>
    </w:p>
    <w:p w14:paraId="57226D9E" w14:textId="77777777" w:rsidR="001F241F" w:rsidRPr="00FC2764" w:rsidRDefault="001F241F" w:rsidP="00AC67A3">
      <w:pPr>
        <w:pStyle w:val="Odstavecseseznamem"/>
        <w:numPr>
          <w:ilvl w:val="0"/>
          <w:numId w:val="6"/>
        </w:numPr>
        <w:spacing w:after="0" w:line="240" w:lineRule="auto"/>
        <w:jc w:val="both"/>
        <w:rPr>
          <w:rFonts w:cs="Times New Roman"/>
          <w:sz w:val="20"/>
          <w:szCs w:val="20"/>
        </w:rPr>
      </w:pPr>
      <w:r w:rsidRPr="00FC2764">
        <w:rPr>
          <w:rFonts w:cs="Times New Roman"/>
          <w:sz w:val="20"/>
          <w:szCs w:val="20"/>
        </w:rPr>
        <w:t>Odpovědnými pracovníky</w:t>
      </w:r>
      <w:r w:rsidR="002D5AE5">
        <w:rPr>
          <w:rFonts w:cs="Times New Roman"/>
          <w:sz w:val="20"/>
          <w:szCs w:val="20"/>
        </w:rPr>
        <w:t xml:space="preserve"> </w:t>
      </w:r>
      <w:r w:rsidR="00D815F5">
        <w:rPr>
          <w:rFonts w:cs="Times New Roman"/>
          <w:sz w:val="20"/>
          <w:szCs w:val="20"/>
        </w:rPr>
        <w:t>poskytovatel</w:t>
      </w:r>
      <w:r w:rsidRPr="00FC2764">
        <w:rPr>
          <w:rFonts w:cs="Times New Roman"/>
          <w:sz w:val="20"/>
          <w:szCs w:val="20"/>
        </w:rPr>
        <w:t>e</w:t>
      </w:r>
      <w:r w:rsidR="0002358B" w:rsidRPr="00FC2764">
        <w:rPr>
          <w:rFonts w:cs="Times New Roman"/>
          <w:sz w:val="20"/>
          <w:szCs w:val="20"/>
        </w:rPr>
        <w:t xml:space="preserve"> </w:t>
      </w:r>
      <w:r w:rsidRPr="00FC2764">
        <w:rPr>
          <w:rFonts w:cs="Times New Roman"/>
          <w:sz w:val="20"/>
          <w:szCs w:val="20"/>
        </w:rPr>
        <w:t>jsou určeni:</w:t>
      </w:r>
    </w:p>
    <w:p w14:paraId="5ED42927" w14:textId="7C24C100" w:rsidR="00AC67A3" w:rsidRPr="00AC67A3" w:rsidRDefault="0085526D" w:rsidP="00AC67A3">
      <w:pPr>
        <w:pStyle w:val="Odstavecseseznamem"/>
        <w:numPr>
          <w:ilvl w:val="1"/>
          <w:numId w:val="6"/>
        </w:numPr>
        <w:spacing w:after="0" w:line="240" w:lineRule="auto"/>
        <w:jc w:val="both"/>
        <w:rPr>
          <w:rFonts w:cs="Times New Roman"/>
          <w:sz w:val="20"/>
          <w:szCs w:val="20"/>
        </w:rPr>
      </w:pPr>
      <w:proofErr w:type="spellStart"/>
      <w:r>
        <w:rPr>
          <w:rFonts w:cs="Times New Roman"/>
          <w:sz w:val="20"/>
          <w:szCs w:val="20"/>
        </w:rPr>
        <w:t>xxx</w:t>
      </w:r>
      <w:proofErr w:type="spellEnd"/>
      <w:r w:rsidR="00AC67A3" w:rsidRPr="00AC67A3">
        <w:rPr>
          <w:rFonts w:cs="Times New Roman"/>
          <w:sz w:val="20"/>
          <w:szCs w:val="20"/>
        </w:rPr>
        <w:t xml:space="preserve">, e-mail </w:t>
      </w:r>
      <w:proofErr w:type="spellStart"/>
      <w:r>
        <w:rPr>
          <w:rFonts w:cs="Times New Roman"/>
          <w:sz w:val="20"/>
          <w:szCs w:val="20"/>
        </w:rPr>
        <w:t>xxx</w:t>
      </w:r>
      <w:proofErr w:type="spellEnd"/>
      <w:r w:rsidR="00AC67A3" w:rsidRPr="00AC67A3">
        <w:rPr>
          <w:rFonts w:cs="Times New Roman"/>
          <w:sz w:val="20"/>
          <w:szCs w:val="20"/>
        </w:rPr>
        <w:t xml:space="preserve">, telefon </w:t>
      </w:r>
      <w:proofErr w:type="spellStart"/>
      <w:r>
        <w:rPr>
          <w:rFonts w:cs="Times New Roman"/>
          <w:sz w:val="20"/>
          <w:szCs w:val="20"/>
        </w:rPr>
        <w:t>xxx</w:t>
      </w:r>
      <w:proofErr w:type="spellEnd"/>
      <w:r w:rsidR="00AC67A3" w:rsidRPr="00AC67A3">
        <w:rPr>
          <w:rFonts w:cs="Times New Roman"/>
          <w:sz w:val="20"/>
          <w:szCs w:val="20"/>
        </w:rPr>
        <w:t xml:space="preserve"> </w:t>
      </w:r>
    </w:p>
    <w:p w14:paraId="0C3BA672" w14:textId="4581356C" w:rsidR="00AC67A3" w:rsidRPr="00AC67A3" w:rsidRDefault="0085526D" w:rsidP="00AC67A3">
      <w:pPr>
        <w:pStyle w:val="Odstavecseseznamem"/>
        <w:numPr>
          <w:ilvl w:val="1"/>
          <w:numId w:val="6"/>
        </w:numPr>
        <w:spacing w:after="0" w:line="240" w:lineRule="auto"/>
        <w:jc w:val="both"/>
        <w:rPr>
          <w:rFonts w:cs="Times New Roman"/>
          <w:sz w:val="20"/>
          <w:szCs w:val="20"/>
        </w:rPr>
      </w:pPr>
      <w:proofErr w:type="spellStart"/>
      <w:r>
        <w:rPr>
          <w:rFonts w:cs="Times New Roman"/>
          <w:sz w:val="20"/>
          <w:szCs w:val="20"/>
        </w:rPr>
        <w:t>xxx</w:t>
      </w:r>
      <w:proofErr w:type="spellEnd"/>
      <w:r w:rsidR="00AC67A3" w:rsidRPr="00AC67A3">
        <w:rPr>
          <w:rFonts w:cs="Times New Roman"/>
          <w:sz w:val="20"/>
          <w:szCs w:val="20"/>
        </w:rPr>
        <w:t xml:space="preserve">, e-mail </w:t>
      </w:r>
      <w:proofErr w:type="spellStart"/>
      <w:r>
        <w:rPr>
          <w:rFonts w:cs="Times New Roman"/>
          <w:sz w:val="20"/>
          <w:szCs w:val="20"/>
        </w:rPr>
        <w:t>xxx</w:t>
      </w:r>
      <w:proofErr w:type="spellEnd"/>
      <w:r w:rsidR="00AC67A3" w:rsidRPr="00AC67A3">
        <w:rPr>
          <w:rFonts w:cs="Times New Roman"/>
          <w:sz w:val="20"/>
          <w:szCs w:val="20"/>
        </w:rPr>
        <w:t xml:space="preserve">, telefon </w:t>
      </w:r>
      <w:proofErr w:type="spellStart"/>
      <w:r>
        <w:rPr>
          <w:rFonts w:cs="Times New Roman"/>
          <w:sz w:val="20"/>
          <w:szCs w:val="20"/>
        </w:rPr>
        <w:t>xxx</w:t>
      </w:r>
      <w:proofErr w:type="spellEnd"/>
      <w:r w:rsidR="00AC67A3" w:rsidRPr="00AC67A3">
        <w:rPr>
          <w:rFonts w:cs="Times New Roman"/>
          <w:sz w:val="20"/>
          <w:szCs w:val="20"/>
        </w:rPr>
        <w:t xml:space="preserve"> </w:t>
      </w:r>
    </w:p>
    <w:p w14:paraId="676D1EC1" w14:textId="77777777" w:rsidR="00AC67A3" w:rsidRPr="00AC67A3" w:rsidRDefault="00AC67A3" w:rsidP="00AC67A3">
      <w:pPr>
        <w:numPr>
          <w:ilvl w:val="1"/>
          <w:numId w:val="39"/>
        </w:numPr>
        <w:autoSpaceDE w:val="0"/>
        <w:autoSpaceDN w:val="0"/>
        <w:adjustRightInd w:val="0"/>
        <w:spacing w:after="0" w:line="240" w:lineRule="auto"/>
        <w:rPr>
          <w:rFonts w:ascii="Calibri" w:hAnsi="Calibri" w:cs="Calibri"/>
          <w:color w:val="000000"/>
          <w:sz w:val="20"/>
          <w:szCs w:val="20"/>
        </w:rPr>
      </w:pPr>
    </w:p>
    <w:p w14:paraId="6041CCEB" w14:textId="77777777" w:rsidR="001F241F" w:rsidRPr="00FC2764" w:rsidRDefault="001F241F" w:rsidP="0003500A">
      <w:pPr>
        <w:spacing w:line="276" w:lineRule="auto"/>
        <w:ind w:left="360"/>
        <w:jc w:val="both"/>
        <w:rPr>
          <w:rFonts w:cs="Times New Roman"/>
          <w:sz w:val="20"/>
          <w:szCs w:val="20"/>
        </w:rPr>
      </w:pPr>
      <w:r w:rsidRPr="00FC2764">
        <w:rPr>
          <w:rFonts w:cs="Times New Roman"/>
          <w:sz w:val="20"/>
          <w:szCs w:val="20"/>
        </w:rPr>
        <w:t>Tito pracovníci jsou zmocněni ke kontrolní činnosti, k vydávání závazných pokynů pro pracovníky recepční služby a k řešení všech záležitostí s odpovědným pracovníkem objednatele.</w:t>
      </w:r>
    </w:p>
    <w:p w14:paraId="575F4868" w14:textId="77777777" w:rsidR="001F241F" w:rsidRPr="00FC2764" w:rsidRDefault="001F241F" w:rsidP="0003500A">
      <w:pPr>
        <w:pStyle w:val="Odstavecseseznamem"/>
        <w:numPr>
          <w:ilvl w:val="0"/>
          <w:numId w:val="6"/>
        </w:numPr>
        <w:spacing w:line="276" w:lineRule="auto"/>
        <w:jc w:val="both"/>
        <w:rPr>
          <w:rFonts w:cs="Times New Roman"/>
          <w:sz w:val="20"/>
          <w:szCs w:val="20"/>
        </w:rPr>
      </w:pPr>
      <w:r w:rsidRPr="00FC2764">
        <w:rPr>
          <w:rFonts w:cs="Times New Roman"/>
          <w:sz w:val="20"/>
          <w:szCs w:val="20"/>
        </w:rPr>
        <w:t>Odpovědným pracovníkem objednatele je:</w:t>
      </w:r>
    </w:p>
    <w:p w14:paraId="7D69B357" w14:textId="751DF3C2" w:rsidR="001F241F" w:rsidRDefault="0085526D" w:rsidP="00AC67A3">
      <w:pPr>
        <w:pStyle w:val="Odstavecseseznamem"/>
        <w:numPr>
          <w:ilvl w:val="1"/>
          <w:numId w:val="6"/>
        </w:numPr>
        <w:spacing w:after="0" w:line="240" w:lineRule="auto"/>
        <w:jc w:val="both"/>
        <w:rPr>
          <w:rFonts w:cs="Times New Roman"/>
          <w:sz w:val="20"/>
          <w:szCs w:val="20"/>
        </w:rPr>
      </w:pPr>
      <w:proofErr w:type="spellStart"/>
      <w:proofErr w:type="gramStart"/>
      <w:r>
        <w:rPr>
          <w:rFonts w:cs="Times New Roman"/>
          <w:sz w:val="20"/>
          <w:szCs w:val="20"/>
        </w:rPr>
        <w:t>xxx</w:t>
      </w:r>
      <w:proofErr w:type="spellEnd"/>
      <w:r w:rsidR="00AC67A3" w:rsidRPr="00AC67A3">
        <w:rPr>
          <w:rFonts w:cs="Times New Roman"/>
          <w:sz w:val="20"/>
          <w:szCs w:val="20"/>
        </w:rPr>
        <w:t>,</w:t>
      </w:r>
      <w:r w:rsidR="00AC67A3">
        <w:rPr>
          <w:rFonts w:cs="Times New Roman"/>
          <w:sz w:val="20"/>
          <w:szCs w:val="20"/>
        </w:rPr>
        <w:t>,</w:t>
      </w:r>
      <w:proofErr w:type="gramEnd"/>
      <w:r w:rsidR="00AC67A3">
        <w:rPr>
          <w:rFonts w:cs="Times New Roman"/>
          <w:sz w:val="20"/>
          <w:szCs w:val="20"/>
        </w:rPr>
        <w:t xml:space="preserve"> </w:t>
      </w:r>
      <w:r w:rsidR="00AC67A3" w:rsidRPr="00AC67A3">
        <w:rPr>
          <w:rFonts w:cs="Times New Roman"/>
          <w:sz w:val="20"/>
          <w:szCs w:val="20"/>
        </w:rPr>
        <w:t xml:space="preserve">tel. </w:t>
      </w:r>
      <w:proofErr w:type="spellStart"/>
      <w:r>
        <w:rPr>
          <w:rFonts w:cs="Times New Roman"/>
          <w:sz w:val="20"/>
          <w:szCs w:val="20"/>
        </w:rPr>
        <w:t>xxx</w:t>
      </w:r>
      <w:proofErr w:type="spellEnd"/>
      <w:r w:rsidR="00AC67A3" w:rsidRPr="00AC67A3">
        <w:rPr>
          <w:rFonts w:cs="Times New Roman"/>
          <w:sz w:val="20"/>
          <w:szCs w:val="20"/>
        </w:rPr>
        <w:t xml:space="preserve">, e-mail: </w:t>
      </w:r>
      <w:proofErr w:type="spellStart"/>
      <w:r>
        <w:rPr>
          <w:rFonts w:cs="Times New Roman"/>
          <w:sz w:val="20"/>
          <w:szCs w:val="20"/>
        </w:rPr>
        <w:t>xxx</w:t>
      </w:r>
      <w:proofErr w:type="spellEnd"/>
    </w:p>
    <w:p w14:paraId="5B121095" w14:textId="77777777" w:rsidR="00AC67A3" w:rsidRPr="00AC67A3" w:rsidRDefault="00AC67A3" w:rsidP="00AC67A3">
      <w:pPr>
        <w:spacing w:after="0" w:line="240" w:lineRule="auto"/>
        <w:jc w:val="both"/>
        <w:rPr>
          <w:rFonts w:cs="Times New Roman"/>
          <w:sz w:val="20"/>
          <w:szCs w:val="20"/>
        </w:rPr>
      </w:pPr>
    </w:p>
    <w:p w14:paraId="5F130742" w14:textId="77777777" w:rsidR="0095764B" w:rsidRPr="00FC2764" w:rsidRDefault="002D5AE5" w:rsidP="0003500A">
      <w:pPr>
        <w:spacing w:line="276" w:lineRule="auto"/>
        <w:contextualSpacing/>
        <w:jc w:val="center"/>
        <w:rPr>
          <w:rFonts w:cs="Times New Roman"/>
          <w:b/>
          <w:sz w:val="20"/>
          <w:szCs w:val="20"/>
        </w:rPr>
      </w:pPr>
      <w:r>
        <w:rPr>
          <w:rFonts w:cs="Times New Roman"/>
          <w:b/>
          <w:sz w:val="20"/>
          <w:szCs w:val="20"/>
        </w:rPr>
        <w:t>VII.</w:t>
      </w:r>
    </w:p>
    <w:p w14:paraId="780A54BA" w14:textId="77777777" w:rsidR="0095764B" w:rsidRPr="00FC2764" w:rsidRDefault="0095764B" w:rsidP="0003500A">
      <w:pPr>
        <w:spacing w:line="276" w:lineRule="auto"/>
        <w:contextualSpacing/>
        <w:jc w:val="center"/>
        <w:rPr>
          <w:rFonts w:cs="Times New Roman"/>
          <w:b/>
          <w:sz w:val="20"/>
          <w:szCs w:val="20"/>
        </w:rPr>
      </w:pPr>
      <w:r w:rsidRPr="00FC2764">
        <w:rPr>
          <w:rFonts w:cs="Times New Roman"/>
          <w:b/>
          <w:sz w:val="20"/>
          <w:szCs w:val="20"/>
        </w:rPr>
        <w:t xml:space="preserve">Odpovědnost za škody </w:t>
      </w:r>
    </w:p>
    <w:p w14:paraId="3F615709" w14:textId="77777777" w:rsidR="0095764B" w:rsidRPr="00FC2764" w:rsidRDefault="00D815F5" w:rsidP="0003500A">
      <w:pPr>
        <w:pStyle w:val="Odstavecseseznamem"/>
        <w:numPr>
          <w:ilvl w:val="0"/>
          <w:numId w:val="8"/>
        </w:numPr>
        <w:spacing w:line="276" w:lineRule="auto"/>
        <w:ind w:left="357" w:hanging="357"/>
        <w:contextualSpacing w:val="0"/>
        <w:jc w:val="both"/>
        <w:rPr>
          <w:rFonts w:cs="Times New Roman"/>
          <w:sz w:val="20"/>
          <w:szCs w:val="20"/>
        </w:rPr>
      </w:pPr>
      <w:r>
        <w:rPr>
          <w:rFonts w:cs="Times New Roman"/>
          <w:sz w:val="20"/>
          <w:szCs w:val="20"/>
        </w:rPr>
        <w:t>Poskytovatel</w:t>
      </w:r>
      <w:r w:rsidR="0095764B" w:rsidRPr="00FC2764">
        <w:rPr>
          <w:rFonts w:cs="Times New Roman"/>
          <w:sz w:val="20"/>
          <w:szCs w:val="20"/>
        </w:rPr>
        <w:t xml:space="preserve"> odpovídá objednateli za škodu, kterou prokazatelně způsobí pracovníci recepční služby a za škodu, která vznikla v souvislosti s nesplněním nebo porušením jeho smluvní povinnosti. Dále</w:t>
      </w:r>
      <w:r w:rsidR="002D5AE5">
        <w:rPr>
          <w:rFonts w:cs="Times New Roman"/>
          <w:sz w:val="20"/>
          <w:szCs w:val="20"/>
        </w:rPr>
        <w:t xml:space="preserve"> </w:t>
      </w:r>
      <w:r>
        <w:rPr>
          <w:rFonts w:cs="Times New Roman"/>
          <w:sz w:val="20"/>
          <w:szCs w:val="20"/>
        </w:rPr>
        <w:t>poskytovatel</w:t>
      </w:r>
      <w:r w:rsidR="0095764B" w:rsidRPr="00FC2764">
        <w:rPr>
          <w:rFonts w:cs="Times New Roman"/>
          <w:sz w:val="20"/>
          <w:szCs w:val="20"/>
        </w:rPr>
        <w:t xml:space="preserve"> odpovídá objednateli za škodu vzniklou na majetku objednatele, pokud byl</w:t>
      </w:r>
      <w:r w:rsidR="002D5AE5">
        <w:rPr>
          <w:rFonts w:cs="Times New Roman"/>
          <w:sz w:val="20"/>
          <w:szCs w:val="20"/>
        </w:rPr>
        <w:t xml:space="preserve"> </w:t>
      </w:r>
      <w:r>
        <w:rPr>
          <w:rFonts w:cs="Times New Roman"/>
          <w:sz w:val="20"/>
          <w:szCs w:val="20"/>
        </w:rPr>
        <w:t>poskytovatel</w:t>
      </w:r>
      <w:r w:rsidR="0095764B" w:rsidRPr="00FC2764">
        <w:rPr>
          <w:rFonts w:cs="Times New Roman"/>
          <w:sz w:val="20"/>
          <w:szCs w:val="20"/>
        </w:rPr>
        <w:t xml:space="preserve"> schopen při vynaložení obvyklé odborné péče a při splnění sjednaných povinností této škodě zabránit nebo jí předejít.</w:t>
      </w:r>
    </w:p>
    <w:p w14:paraId="1454CAAA" w14:textId="77777777" w:rsidR="00181AA1" w:rsidRPr="00FC2764" w:rsidRDefault="0095764B" w:rsidP="001A74DA">
      <w:pPr>
        <w:pStyle w:val="Odstavecseseznamem"/>
        <w:numPr>
          <w:ilvl w:val="0"/>
          <w:numId w:val="8"/>
        </w:numPr>
        <w:spacing w:line="276" w:lineRule="auto"/>
        <w:ind w:left="357" w:hanging="357"/>
        <w:contextualSpacing w:val="0"/>
        <w:jc w:val="both"/>
        <w:rPr>
          <w:rFonts w:cs="Times New Roman"/>
          <w:sz w:val="20"/>
          <w:szCs w:val="20"/>
        </w:rPr>
      </w:pPr>
      <w:r w:rsidRPr="00FC2764">
        <w:rPr>
          <w:rFonts w:cs="Times New Roman"/>
          <w:sz w:val="20"/>
          <w:szCs w:val="20"/>
        </w:rPr>
        <w:t xml:space="preserve">Ostatní podmínky odpovědnosti za škodu se řídí ustanoveními </w:t>
      </w:r>
      <w:r w:rsidR="00D80B63">
        <w:rPr>
          <w:rFonts w:cs="Times New Roman"/>
          <w:sz w:val="20"/>
          <w:szCs w:val="20"/>
        </w:rPr>
        <w:t>občanského zákoníku.</w:t>
      </w:r>
    </w:p>
    <w:p w14:paraId="13EF9FCC" w14:textId="77777777" w:rsidR="00181AA1" w:rsidRPr="00FC2764" w:rsidRDefault="002D5AE5" w:rsidP="0003500A">
      <w:pPr>
        <w:spacing w:line="276" w:lineRule="auto"/>
        <w:contextualSpacing/>
        <w:jc w:val="center"/>
        <w:rPr>
          <w:rFonts w:cs="Times New Roman"/>
          <w:b/>
          <w:sz w:val="20"/>
          <w:szCs w:val="20"/>
        </w:rPr>
      </w:pPr>
      <w:bookmarkStart w:id="0" w:name="_Toc176666522"/>
      <w:r>
        <w:rPr>
          <w:rFonts w:cs="Times New Roman"/>
          <w:b/>
          <w:sz w:val="20"/>
          <w:szCs w:val="20"/>
        </w:rPr>
        <w:t>VIII.</w:t>
      </w:r>
    </w:p>
    <w:p w14:paraId="6AD205E3" w14:textId="77777777" w:rsidR="00181AA1" w:rsidRPr="00FC2764" w:rsidRDefault="00181AA1" w:rsidP="0003500A">
      <w:pPr>
        <w:spacing w:line="276" w:lineRule="auto"/>
        <w:jc w:val="center"/>
        <w:rPr>
          <w:rFonts w:cs="Times New Roman"/>
          <w:b/>
          <w:sz w:val="20"/>
          <w:szCs w:val="20"/>
        </w:rPr>
      </w:pPr>
      <w:r w:rsidRPr="00FC2764">
        <w:rPr>
          <w:rFonts w:cs="Times New Roman"/>
          <w:b/>
          <w:sz w:val="20"/>
          <w:szCs w:val="20"/>
        </w:rPr>
        <w:t>Pojištění</w:t>
      </w:r>
      <w:bookmarkEnd w:id="0"/>
    </w:p>
    <w:p w14:paraId="1638B8D3" w14:textId="77777777" w:rsidR="00181AA1" w:rsidRPr="002D5AE5" w:rsidRDefault="00D815F5" w:rsidP="002D5AE5">
      <w:pPr>
        <w:pStyle w:val="Odstavecseseznamem"/>
        <w:numPr>
          <w:ilvl w:val="0"/>
          <w:numId w:val="29"/>
        </w:numPr>
        <w:spacing w:line="276" w:lineRule="auto"/>
        <w:contextualSpacing w:val="0"/>
        <w:jc w:val="both"/>
        <w:rPr>
          <w:rFonts w:cs="Times New Roman"/>
          <w:sz w:val="20"/>
          <w:szCs w:val="20"/>
        </w:rPr>
      </w:pPr>
      <w:r>
        <w:rPr>
          <w:rFonts w:cs="Times New Roman"/>
          <w:sz w:val="20"/>
          <w:szCs w:val="20"/>
        </w:rPr>
        <w:t>Poskytovatel</w:t>
      </w:r>
      <w:r w:rsidR="00181AA1" w:rsidRPr="002D5AE5">
        <w:rPr>
          <w:rFonts w:cs="Times New Roman"/>
          <w:sz w:val="20"/>
          <w:szCs w:val="20"/>
        </w:rPr>
        <w:t xml:space="preserve"> prohlašuje, že </w:t>
      </w:r>
      <w:r w:rsidR="00AC67A3">
        <w:rPr>
          <w:rFonts w:cs="Times New Roman"/>
          <w:sz w:val="20"/>
          <w:szCs w:val="20"/>
        </w:rPr>
        <w:t xml:space="preserve">každý ze společníků konsorcia dodavatelů na straně poskytovatele </w:t>
      </w:r>
      <w:r w:rsidR="00181AA1" w:rsidRPr="002D5AE5">
        <w:rPr>
          <w:rFonts w:cs="Times New Roman"/>
          <w:sz w:val="20"/>
          <w:szCs w:val="20"/>
        </w:rPr>
        <w:t xml:space="preserve">má uzavřenou pojistnou smlouvu </w:t>
      </w:r>
      <w:r w:rsidR="00DE1D89" w:rsidRPr="00DE1D89">
        <w:rPr>
          <w:rFonts w:cs="Times New Roman"/>
          <w:sz w:val="20"/>
          <w:szCs w:val="20"/>
        </w:rPr>
        <w:t xml:space="preserve">proti škodám způsobeným třetím osobám jeho činností, včetně možných škod způsobených jeho pracovníky, a to ve výši pojistného plnění </w:t>
      </w:r>
      <w:r w:rsidR="00AC67A3">
        <w:rPr>
          <w:rFonts w:cs="Times New Roman"/>
          <w:sz w:val="20"/>
          <w:szCs w:val="20"/>
        </w:rPr>
        <w:t xml:space="preserve">min. </w:t>
      </w:r>
      <w:r w:rsidR="00DE1D89" w:rsidRPr="00DE1D89">
        <w:rPr>
          <w:rFonts w:cs="Times New Roman"/>
          <w:sz w:val="20"/>
          <w:szCs w:val="20"/>
        </w:rPr>
        <w:t xml:space="preserve">ve výši </w:t>
      </w:r>
      <w:r w:rsidR="007D2E94">
        <w:rPr>
          <w:rFonts w:cs="Times New Roman"/>
          <w:sz w:val="20"/>
          <w:szCs w:val="20"/>
        </w:rPr>
        <w:t>50</w:t>
      </w:r>
      <w:r w:rsidR="00DE1D89" w:rsidRPr="00DE1D89">
        <w:rPr>
          <w:rFonts w:cs="Times New Roman"/>
          <w:sz w:val="20"/>
          <w:szCs w:val="20"/>
        </w:rPr>
        <w:t xml:space="preserve"> mil. Kč na jednu pojistnou událost</w:t>
      </w:r>
      <w:r w:rsidR="00181AA1" w:rsidRPr="002D5AE5">
        <w:rPr>
          <w:rFonts w:cs="Times New Roman"/>
          <w:sz w:val="20"/>
          <w:szCs w:val="20"/>
        </w:rPr>
        <w:t xml:space="preserve"> a </w:t>
      </w:r>
      <w:r w:rsidR="00AC67A3">
        <w:rPr>
          <w:rFonts w:cs="Times New Roman"/>
          <w:sz w:val="20"/>
          <w:szCs w:val="20"/>
        </w:rPr>
        <w:t xml:space="preserve">doklady o existenci </w:t>
      </w:r>
      <w:r w:rsidR="00E762CF" w:rsidRPr="002D5AE5">
        <w:rPr>
          <w:rFonts w:cs="Times New Roman"/>
          <w:sz w:val="20"/>
          <w:szCs w:val="20"/>
        </w:rPr>
        <w:t>pojistn</w:t>
      </w:r>
      <w:r w:rsidR="00AC67A3">
        <w:rPr>
          <w:rFonts w:cs="Times New Roman"/>
          <w:sz w:val="20"/>
          <w:szCs w:val="20"/>
        </w:rPr>
        <w:t>ých sml</w:t>
      </w:r>
      <w:r w:rsidR="00181AA1" w:rsidRPr="002D5AE5">
        <w:rPr>
          <w:rFonts w:cs="Times New Roman"/>
          <w:sz w:val="20"/>
          <w:szCs w:val="20"/>
        </w:rPr>
        <w:t>uv předložil objednateli k nahlédnutí ke dni podpisu této smlouvy objednatelem. Současně se zavazuje udržovat t</w:t>
      </w:r>
      <w:r w:rsidR="00AC67A3">
        <w:rPr>
          <w:rFonts w:cs="Times New Roman"/>
          <w:sz w:val="20"/>
          <w:szCs w:val="20"/>
        </w:rPr>
        <w:t>yt</w:t>
      </w:r>
      <w:r w:rsidR="00181AA1" w:rsidRPr="002D5AE5">
        <w:rPr>
          <w:rFonts w:cs="Times New Roman"/>
          <w:sz w:val="20"/>
          <w:szCs w:val="20"/>
        </w:rPr>
        <w:t>o pojistn</w:t>
      </w:r>
      <w:r w:rsidR="00AC67A3">
        <w:rPr>
          <w:rFonts w:cs="Times New Roman"/>
          <w:sz w:val="20"/>
          <w:szCs w:val="20"/>
        </w:rPr>
        <w:t>é</w:t>
      </w:r>
      <w:r w:rsidR="00181AA1" w:rsidRPr="002D5AE5">
        <w:rPr>
          <w:rFonts w:cs="Times New Roman"/>
          <w:sz w:val="20"/>
          <w:szCs w:val="20"/>
        </w:rPr>
        <w:t xml:space="preserve"> smlouv</w:t>
      </w:r>
      <w:r w:rsidR="00AC67A3">
        <w:rPr>
          <w:rFonts w:cs="Times New Roman"/>
          <w:sz w:val="20"/>
          <w:szCs w:val="20"/>
        </w:rPr>
        <w:t>y</w:t>
      </w:r>
      <w:r w:rsidR="00181AA1" w:rsidRPr="002D5AE5">
        <w:rPr>
          <w:rFonts w:cs="Times New Roman"/>
          <w:sz w:val="20"/>
          <w:szCs w:val="20"/>
        </w:rPr>
        <w:t xml:space="preserve"> v platnosti po celou dobu poskytování služeb. </w:t>
      </w:r>
    </w:p>
    <w:p w14:paraId="191724BC" w14:textId="77777777" w:rsidR="00181AA1" w:rsidRPr="00FC2764" w:rsidRDefault="00181AA1" w:rsidP="002D5AE5">
      <w:pPr>
        <w:pStyle w:val="Odstavecseseznamem"/>
        <w:numPr>
          <w:ilvl w:val="0"/>
          <w:numId w:val="29"/>
        </w:numPr>
        <w:spacing w:line="276" w:lineRule="auto"/>
        <w:contextualSpacing w:val="0"/>
        <w:jc w:val="both"/>
        <w:rPr>
          <w:rFonts w:cs="Times New Roman"/>
          <w:sz w:val="20"/>
          <w:szCs w:val="20"/>
        </w:rPr>
      </w:pPr>
      <w:r w:rsidRPr="00FC2764">
        <w:rPr>
          <w:rFonts w:cs="Times New Roman"/>
          <w:sz w:val="20"/>
          <w:szCs w:val="20"/>
        </w:rPr>
        <w:t>Nebude-li</w:t>
      </w:r>
      <w:r w:rsidR="002D5AE5">
        <w:rPr>
          <w:rFonts w:cs="Times New Roman"/>
          <w:sz w:val="20"/>
          <w:szCs w:val="20"/>
        </w:rPr>
        <w:t xml:space="preserve"> </w:t>
      </w:r>
      <w:r w:rsidR="00D815F5">
        <w:rPr>
          <w:rFonts w:cs="Times New Roman"/>
          <w:sz w:val="20"/>
          <w:szCs w:val="20"/>
        </w:rPr>
        <w:t>poskytovatel</w:t>
      </w:r>
      <w:r w:rsidRPr="00FC2764">
        <w:rPr>
          <w:rFonts w:cs="Times New Roman"/>
          <w:sz w:val="20"/>
          <w:szCs w:val="20"/>
        </w:rPr>
        <w:t xml:space="preserve"> udržovat platné pojištění ve smyslu ustanovení bodu </w:t>
      </w:r>
      <w:r w:rsidR="00DE1D89">
        <w:rPr>
          <w:rFonts w:cs="Times New Roman"/>
          <w:sz w:val="20"/>
          <w:szCs w:val="20"/>
        </w:rPr>
        <w:t xml:space="preserve">1 tohoto článku </w:t>
      </w:r>
      <w:r w:rsidRPr="00FC2764">
        <w:rPr>
          <w:rFonts w:cs="Times New Roman"/>
          <w:sz w:val="20"/>
          <w:szCs w:val="20"/>
        </w:rPr>
        <w:t>po celou dobu</w:t>
      </w:r>
      <w:r w:rsidR="00DE1D89">
        <w:rPr>
          <w:rFonts w:cs="Times New Roman"/>
          <w:sz w:val="20"/>
          <w:szCs w:val="20"/>
        </w:rPr>
        <w:t xml:space="preserve"> trvání smlouvy</w:t>
      </w:r>
      <w:r w:rsidR="00E762CF" w:rsidRPr="00FC2764">
        <w:rPr>
          <w:rFonts w:cs="Times New Roman"/>
          <w:sz w:val="20"/>
          <w:szCs w:val="20"/>
        </w:rPr>
        <w:t>,</w:t>
      </w:r>
      <w:r w:rsidRPr="00FC2764">
        <w:rPr>
          <w:rFonts w:cs="Times New Roman"/>
          <w:sz w:val="20"/>
          <w:szCs w:val="20"/>
        </w:rPr>
        <w:t xml:space="preserve"> bude tato skutečnost považována za podstatné porušení povinností, vyplývajících ze smlouvy.</w:t>
      </w:r>
    </w:p>
    <w:p w14:paraId="27E90EF9" w14:textId="77777777" w:rsidR="00181AA1" w:rsidRDefault="00181AA1" w:rsidP="00265B94">
      <w:pPr>
        <w:pStyle w:val="Odstavecseseznamem"/>
        <w:numPr>
          <w:ilvl w:val="0"/>
          <w:numId w:val="29"/>
        </w:numPr>
        <w:spacing w:line="276" w:lineRule="auto"/>
        <w:contextualSpacing w:val="0"/>
        <w:jc w:val="both"/>
        <w:rPr>
          <w:rFonts w:cs="Times New Roman"/>
          <w:sz w:val="20"/>
          <w:szCs w:val="20"/>
        </w:rPr>
      </w:pPr>
      <w:r w:rsidRPr="00FC2764">
        <w:rPr>
          <w:rFonts w:cs="Times New Roman"/>
          <w:sz w:val="20"/>
          <w:szCs w:val="20"/>
        </w:rPr>
        <w:t>Smluvní strany shodně konstatují, že v souladu s obecnými podmínkami pojištění odpovědnosti</w:t>
      </w:r>
      <w:r w:rsidR="002D5AE5">
        <w:rPr>
          <w:rFonts w:cs="Times New Roman"/>
          <w:sz w:val="20"/>
          <w:szCs w:val="20"/>
        </w:rPr>
        <w:t xml:space="preserve"> </w:t>
      </w:r>
      <w:r w:rsidR="00D815F5">
        <w:rPr>
          <w:rFonts w:cs="Times New Roman"/>
          <w:sz w:val="20"/>
          <w:szCs w:val="20"/>
        </w:rPr>
        <w:t>poskytovatel</w:t>
      </w:r>
      <w:r w:rsidRPr="00FC2764">
        <w:rPr>
          <w:rFonts w:cs="Times New Roman"/>
          <w:sz w:val="20"/>
          <w:szCs w:val="20"/>
        </w:rPr>
        <w:t>e a dle příslušných zákonných ustanovení bude případné pojistné plnění z titulu náhrady škody způsobené</w:t>
      </w:r>
      <w:r w:rsidR="002D5AE5">
        <w:rPr>
          <w:rFonts w:cs="Times New Roman"/>
          <w:sz w:val="20"/>
          <w:szCs w:val="20"/>
        </w:rPr>
        <w:t xml:space="preserve"> </w:t>
      </w:r>
      <w:r w:rsidR="00D815F5">
        <w:rPr>
          <w:rFonts w:cs="Times New Roman"/>
          <w:sz w:val="20"/>
          <w:szCs w:val="20"/>
        </w:rPr>
        <w:t>poskytovatel</w:t>
      </w:r>
      <w:r w:rsidRPr="00FC2764">
        <w:rPr>
          <w:rFonts w:cs="Times New Roman"/>
          <w:sz w:val="20"/>
          <w:szCs w:val="20"/>
        </w:rPr>
        <w:t xml:space="preserve">em nebo jeho </w:t>
      </w:r>
      <w:r w:rsidR="00265B94">
        <w:rPr>
          <w:rFonts w:cs="Times New Roman"/>
          <w:sz w:val="20"/>
          <w:szCs w:val="20"/>
        </w:rPr>
        <w:t>poddodavateli</w:t>
      </w:r>
      <w:r w:rsidRPr="00FC2764">
        <w:rPr>
          <w:rFonts w:cs="Times New Roman"/>
          <w:sz w:val="20"/>
          <w:szCs w:val="20"/>
        </w:rPr>
        <w:t xml:space="preserve"> na základě této smlouvy hrazeno pojišťovnou přímo objednateli.</w:t>
      </w:r>
    </w:p>
    <w:p w14:paraId="32F035A8" w14:textId="77777777" w:rsidR="00AC67A3" w:rsidRDefault="00AC67A3" w:rsidP="00AC67A3">
      <w:pPr>
        <w:spacing w:line="276" w:lineRule="auto"/>
        <w:jc w:val="both"/>
        <w:rPr>
          <w:rFonts w:cs="Times New Roman"/>
          <w:sz w:val="20"/>
          <w:szCs w:val="20"/>
        </w:rPr>
      </w:pPr>
    </w:p>
    <w:p w14:paraId="444747A5" w14:textId="77777777" w:rsidR="00AC67A3" w:rsidRDefault="00AC67A3" w:rsidP="00AC67A3">
      <w:pPr>
        <w:spacing w:line="276" w:lineRule="auto"/>
        <w:jc w:val="both"/>
        <w:rPr>
          <w:rFonts w:cs="Times New Roman"/>
          <w:sz w:val="20"/>
          <w:szCs w:val="20"/>
        </w:rPr>
      </w:pPr>
    </w:p>
    <w:p w14:paraId="7D946811" w14:textId="77777777" w:rsidR="00AC67A3" w:rsidRPr="00AC67A3" w:rsidRDefault="00AC67A3" w:rsidP="00AC67A3">
      <w:pPr>
        <w:spacing w:line="276" w:lineRule="auto"/>
        <w:jc w:val="both"/>
        <w:rPr>
          <w:rFonts w:cs="Times New Roman"/>
          <w:sz w:val="20"/>
          <w:szCs w:val="20"/>
        </w:rPr>
      </w:pPr>
    </w:p>
    <w:p w14:paraId="4169604B" w14:textId="77777777" w:rsidR="0095764B" w:rsidRPr="00FC2764" w:rsidRDefault="002D5AE5" w:rsidP="00265B94">
      <w:pPr>
        <w:pStyle w:val="Odstavecseseznamem"/>
        <w:spacing w:line="276" w:lineRule="auto"/>
        <w:ind w:left="0"/>
        <w:jc w:val="center"/>
        <w:rPr>
          <w:rFonts w:cs="Times New Roman"/>
          <w:b/>
          <w:sz w:val="20"/>
          <w:szCs w:val="20"/>
        </w:rPr>
      </w:pPr>
      <w:r>
        <w:rPr>
          <w:rFonts w:cs="Times New Roman"/>
          <w:b/>
          <w:sz w:val="20"/>
          <w:szCs w:val="20"/>
        </w:rPr>
        <w:lastRenderedPageBreak/>
        <w:t>IX.</w:t>
      </w:r>
    </w:p>
    <w:p w14:paraId="029FEA80" w14:textId="77777777" w:rsidR="0095764B" w:rsidRPr="00FC2764" w:rsidRDefault="0095764B" w:rsidP="00265B94">
      <w:pPr>
        <w:pStyle w:val="Odstavecseseznamem"/>
        <w:spacing w:line="276" w:lineRule="auto"/>
        <w:ind w:left="0"/>
        <w:jc w:val="center"/>
        <w:rPr>
          <w:rFonts w:cs="Times New Roman"/>
          <w:b/>
          <w:sz w:val="20"/>
          <w:szCs w:val="20"/>
        </w:rPr>
      </w:pPr>
      <w:r w:rsidRPr="00FC2764">
        <w:rPr>
          <w:rFonts w:cs="Times New Roman"/>
          <w:b/>
          <w:bCs/>
          <w:color w:val="000000"/>
          <w:sz w:val="20"/>
          <w:szCs w:val="20"/>
        </w:rPr>
        <w:t>Bezpečnost a ochrana informací</w:t>
      </w:r>
    </w:p>
    <w:p w14:paraId="4BF3EE64" w14:textId="77777777" w:rsidR="0095764B" w:rsidRPr="00FC2764" w:rsidRDefault="0095764B" w:rsidP="001A74DA">
      <w:pPr>
        <w:spacing w:line="276" w:lineRule="auto"/>
        <w:jc w:val="both"/>
        <w:rPr>
          <w:rFonts w:cs="Times New Roman"/>
          <w:sz w:val="20"/>
          <w:szCs w:val="20"/>
        </w:rPr>
      </w:pPr>
      <w:r w:rsidRPr="00FC2764">
        <w:rPr>
          <w:rFonts w:cs="Times New Roman"/>
          <w:sz w:val="20"/>
          <w:szCs w:val="20"/>
        </w:rPr>
        <w:t xml:space="preserve">Smluvní strany se dohodly, že budou vůči třetím osobám zachovávat </w:t>
      </w:r>
      <w:r w:rsidR="00E762CF" w:rsidRPr="00FC2764">
        <w:rPr>
          <w:rFonts w:cs="Times New Roman"/>
          <w:sz w:val="20"/>
          <w:szCs w:val="20"/>
        </w:rPr>
        <w:t>mlčenlivost o d</w:t>
      </w:r>
      <w:r w:rsidRPr="00FC2764">
        <w:rPr>
          <w:rFonts w:cs="Times New Roman"/>
          <w:sz w:val="20"/>
          <w:szCs w:val="20"/>
        </w:rPr>
        <w:t>ůvěrných informacích. Ta</w:t>
      </w:r>
      <w:r w:rsidR="00E762CF" w:rsidRPr="00FC2764">
        <w:rPr>
          <w:rFonts w:cs="Times New Roman"/>
          <w:sz w:val="20"/>
          <w:szCs w:val="20"/>
        </w:rPr>
        <w:t>to povinnost není zánikem této s</w:t>
      </w:r>
      <w:r w:rsidRPr="00FC2764">
        <w:rPr>
          <w:rFonts w:cs="Times New Roman"/>
          <w:sz w:val="20"/>
          <w:szCs w:val="20"/>
        </w:rPr>
        <w:t xml:space="preserve">mlouvy, ať nastal z jakéhokoli důvodu, dotčena. Pokud není v této </w:t>
      </w:r>
      <w:r w:rsidR="00E762CF" w:rsidRPr="00FC2764">
        <w:rPr>
          <w:rFonts w:cs="Times New Roman"/>
          <w:sz w:val="20"/>
          <w:szCs w:val="20"/>
        </w:rPr>
        <w:t>s</w:t>
      </w:r>
      <w:r w:rsidRPr="00FC2764">
        <w:rPr>
          <w:rFonts w:cs="Times New Roman"/>
          <w:sz w:val="20"/>
          <w:szCs w:val="20"/>
        </w:rPr>
        <w:t>mlouvě stanoveno jinak, není žádná ze smluv</w:t>
      </w:r>
      <w:r w:rsidR="00E762CF" w:rsidRPr="00FC2764">
        <w:rPr>
          <w:rFonts w:cs="Times New Roman"/>
          <w:sz w:val="20"/>
          <w:szCs w:val="20"/>
        </w:rPr>
        <w:t>ních stran oprávněna jakoukoli d</w:t>
      </w:r>
      <w:r w:rsidRPr="00FC2764">
        <w:rPr>
          <w:rFonts w:cs="Times New Roman"/>
          <w:sz w:val="20"/>
          <w:szCs w:val="20"/>
        </w:rPr>
        <w:t>ůvěrnou informaci sdělit, zpřístupnit či učinit přístupnou, ať přímo čí prostřednictvím jiného, jakékoli třetí osobě. Porušení zá</w:t>
      </w:r>
      <w:r w:rsidR="00E762CF" w:rsidRPr="00FC2764">
        <w:rPr>
          <w:rFonts w:cs="Times New Roman"/>
          <w:sz w:val="20"/>
          <w:szCs w:val="20"/>
        </w:rPr>
        <w:t>vazku zachovávat mlčenlivost o d</w:t>
      </w:r>
      <w:r w:rsidRPr="00FC2764">
        <w:rPr>
          <w:rFonts w:cs="Times New Roman"/>
          <w:sz w:val="20"/>
          <w:szCs w:val="20"/>
        </w:rPr>
        <w:t xml:space="preserve">ůvěrných informacích se považuje za podstatné porušení této </w:t>
      </w:r>
      <w:r w:rsidR="00E762CF" w:rsidRPr="00FC2764">
        <w:rPr>
          <w:rFonts w:cs="Times New Roman"/>
          <w:sz w:val="20"/>
          <w:szCs w:val="20"/>
        </w:rPr>
        <w:t>s</w:t>
      </w:r>
      <w:r w:rsidRPr="00FC2764">
        <w:rPr>
          <w:rFonts w:cs="Times New Roman"/>
          <w:sz w:val="20"/>
          <w:szCs w:val="20"/>
        </w:rPr>
        <w:t>mlouvy.</w:t>
      </w:r>
    </w:p>
    <w:p w14:paraId="680D4D84" w14:textId="77777777" w:rsidR="0095764B" w:rsidRPr="00FC2764" w:rsidRDefault="002D5AE5" w:rsidP="00265B94">
      <w:pPr>
        <w:pStyle w:val="Odstavecseseznamem"/>
        <w:spacing w:line="276" w:lineRule="auto"/>
        <w:ind w:left="0"/>
        <w:jc w:val="center"/>
        <w:rPr>
          <w:rFonts w:cs="Times New Roman"/>
          <w:b/>
          <w:sz w:val="20"/>
          <w:szCs w:val="20"/>
        </w:rPr>
      </w:pPr>
      <w:r>
        <w:rPr>
          <w:rFonts w:cs="Times New Roman"/>
          <w:b/>
          <w:sz w:val="20"/>
          <w:szCs w:val="20"/>
        </w:rPr>
        <w:t>X.</w:t>
      </w:r>
    </w:p>
    <w:p w14:paraId="6163B3F7" w14:textId="77777777" w:rsidR="0095764B" w:rsidRPr="00FC2764" w:rsidRDefault="0095764B" w:rsidP="0003500A">
      <w:pPr>
        <w:pStyle w:val="Odstavecseseznamem"/>
        <w:spacing w:line="276" w:lineRule="auto"/>
        <w:ind w:left="360"/>
        <w:jc w:val="center"/>
        <w:rPr>
          <w:rFonts w:cs="Times New Roman"/>
          <w:b/>
          <w:sz w:val="20"/>
          <w:szCs w:val="20"/>
        </w:rPr>
      </w:pPr>
      <w:r w:rsidRPr="00FC2764">
        <w:rPr>
          <w:rFonts w:cs="Times New Roman"/>
          <w:b/>
          <w:bCs/>
          <w:color w:val="000000"/>
          <w:sz w:val="20"/>
          <w:szCs w:val="20"/>
        </w:rPr>
        <w:t>Bezpečnost a ochrana zdraví při práci (BOZP)</w:t>
      </w:r>
    </w:p>
    <w:p w14:paraId="48FC03F7" w14:textId="77777777" w:rsidR="0095764B" w:rsidRDefault="00D815F5" w:rsidP="0003500A">
      <w:pPr>
        <w:spacing w:line="276" w:lineRule="auto"/>
        <w:jc w:val="both"/>
        <w:rPr>
          <w:rFonts w:cs="Times New Roman"/>
          <w:sz w:val="20"/>
          <w:szCs w:val="20"/>
        </w:rPr>
      </w:pPr>
      <w:r>
        <w:rPr>
          <w:rFonts w:cs="Times New Roman"/>
          <w:sz w:val="20"/>
          <w:szCs w:val="20"/>
        </w:rPr>
        <w:t>Poskytovatel</w:t>
      </w:r>
      <w:r w:rsidR="0095764B" w:rsidRPr="00FC2764">
        <w:rPr>
          <w:rFonts w:cs="Times New Roman"/>
          <w:sz w:val="20"/>
          <w:szCs w:val="20"/>
        </w:rPr>
        <w:t xml:space="preserve"> je povinen se při svých činnostech řídit a postupovat dle Zákona o BOZP, v návaznosti na zákon č. 262/2006 Sb., zákoník práce, a rovněž ostatních prá</w:t>
      </w:r>
      <w:r w:rsidR="000120C1">
        <w:rPr>
          <w:rFonts w:cs="Times New Roman"/>
          <w:sz w:val="20"/>
          <w:szCs w:val="20"/>
        </w:rPr>
        <w:t xml:space="preserve">vních předpisů zajišťující BOZP a </w:t>
      </w:r>
      <w:r w:rsidR="000120C1">
        <w:rPr>
          <w:rFonts w:eastAsia="Times New Roman" w:cs="Tahoma"/>
          <w:sz w:val="20"/>
          <w:szCs w:val="20"/>
          <w:lang w:eastAsia="cs-CZ"/>
        </w:rPr>
        <w:t>vzít přitom v potaz i rizika uvedená v příloze č. 3 této Smlouvy.</w:t>
      </w:r>
    </w:p>
    <w:p w14:paraId="0730F087" w14:textId="77777777" w:rsidR="00B175D1" w:rsidRPr="00FC2764" w:rsidRDefault="002D5AE5" w:rsidP="00265B94">
      <w:pPr>
        <w:pStyle w:val="Odstavecseseznamem"/>
        <w:spacing w:after="0" w:line="276" w:lineRule="auto"/>
        <w:ind w:left="0"/>
        <w:jc w:val="center"/>
        <w:rPr>
          <w:rFonts w:cs="Times New Roman"/>
          <w:b/>
          <w:sz w:val="20"/>
          <w:szCs w:val="20"/>
        </w:rPr>
      </w:pPr>
      <w:r>
        <w:rPr>
          <w:rFonts w:cs="Times New Roman"/>
          <w:b/>
          <w:sz w:val="20"/>
          <w:szCs w:val="20"/>
        </w:rPr>
        <w:t>XI.</w:t>
      </w:r>
    </w:p>
    <w:p w14:paraId="7B881DB1" w14:textId="77777777" w:rsidR="00265B94" w:rsidRPr="00504C39" w:rsidRDefault="00265B94" w:rsidP="00265B94">
      <w:pPr>
        <w:widowControl w:val="0"/>
        <w:spacing w:after="0" w:line="360" w:lineRule="auto"/>
        <w:contextualSpacing/>
        <w:jc w:val="center"/>
        <w:outlineLvl w:val="0"/>
        <w:rPr>
          <w:rFonts w:eastAsia="Times New Roman" w:cstheme="minorHAnsi"/>
          <w:b/>
          <w:bCs/>
          <w:kern w:val="32"/>
          <w:sz w:val="20"/>
          <w:szCs w:val="20"/>
          <w:lang w:eastAsia="cs-CZ"/>
        </w:rPr>
      </w:pPr>
      <w:r w:rsidRPr="00504C39">
        <w:rPr>
          <w:rFonts w:eastAsia="Times New Roman" w:cstheme="minorHAnsi"/>
          <w:b/>
          <w:bCs/>
          <w:kern w:val="32"/>
          <w:sz w:val="20"/>
          <w:szCs w:val="20"/>
          <w:lang w:eastAsia="cs-CZ"/>
        </w:rPr>
        <w:t>Doba</w:t>
      </w:r>
      <w:r>
        <w:rPr>
          <w:rFonts w:eastAsia="Times New Roman" w:cstheme="minorHAnsi"/>
          <w:b/>
          <w:bCs/>
          <w:kern w:val="32"/>
          <w:sz w:val="20"/>
          <w:szCs w:val="20"/>
          <w:lang w:eastAsia="cs-CZ"/>
        </w:rPr>
        <w:t xml:space="preserve"> trvání smlouvy</w:t>
      </w:r>
    </w:p>
    <w:p w14:paraId="2FE8076A" w14:textId="77777777" w:rsidR="00265B94" w:rsidRPr="00265B94" w:rsidRDefault="00265B94" w:rsidP="00265B94">
      <w:pPr>
        <w:widowControl w:val="0"/>
        <w:spacing w:before="240" w:after="0" w:line="240" w:lineRule="auto"/>
        <w:jc w:val="both"/>
        <w:rPr>
          <w:rFonts w:eastAsia="Times New Roman" w:cstheme="minorHAnsi"/>
          <w:sz w:val="20"/>
          <w:szCs w:val="20"/>
          <w:lang w:eastAsia="cs-CZ"/>
        </w:rPr>
      </w:pPr>
      <w:r w:rsidRPr="00265B94">
        <w:rPr>
          <w:rFonts w:eastAsia="Times New Roman" w:cstheme="minorHAnsi"/>
          <w:sz w:val="20"/>
          <w:szCs w:val="20"/>
          <w:lang w:eastAsia="cs-CZ"/>
        </w:rPr>
        <w:t xml:space="preserve">Tato smlouva se uzavírá na dobu </w:t>
      </w:r>
      <w:r w:rsidR="007D2E94">
        <w:rPr>
          <w:rFonts w:eastAsia="Times New Roman" w:cstheme="minorHAnsi"/>
          <w:sz w:val="20"/>
          <w:szCs w:val="20"/>
          <w:lang w:eastAsia="cs-CZ"/>
        </w:rPr>
        <w:t>neurčitou</w:t>
      </w:r>
      <w:r w:rsidRPr="00265B94">
        <w:rPr>
          <w:rFonts w:eastAsia="Times New Roman" w:cstheme="minorHAnsi"/>
          <w:sz w:val="20"/>
          <w:szCs w:val="20"/>
          <w:lang w:eastAsia="cs-CZ"/>
        </w:rPr>
        <w:t>, nejdříve však ode dne 1. 1. 2024.</w:t>
      </w:r>
    </w:p>
    <w:p w14:paraId="73712793" w14:textId="77777777" w:rsidR="00265B94" w:rsidRDefault="00265B94" w:rsidP="00265B94">
      <w:pPr>
        <w:pStyle w:val="Odstavecseseznamem"/>
        <w:widowControl w:val="0"/>
        <w:spacing w:before="240" w:after="0" w:line="240" w:lineRule="auto"/>
        <w:ind w:left="567"/>
        <w:jc w:val="both"/>
        <w:rPr>
          <w:rFonts w:eastAsia="Times New Roman" w:cstheme="minorHAnsi"/>
          <w:sz w:val="20"/>
          <w:szCs w:val="20"/>
          <w:lang w:eastAsia="cs-CZ"/>
        </w:rPr>
      </w:pPr>
    </w:p>
    <w:p w14:paraId="570829D6" w14:textId="77777777" w:rsidR="00265B94" w:rsidRDefault="00265B94" w:rsidP="00265B94">
      <w:pPr>
        <w:widowControl w:val="0"/>
        <w:spacing w:after="0" w:line="240" w:lineRule="auto"/>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XII.</w:t>
      </w:r>
    </w:p>
    <w:p w14:paraId="6F39E542" w14:textId="77777777" w:rsidR="00265B94" w:rsidRPr="00265B94" w:rsidRDefault="00265B94" w:rsidP="00265B94">
      <w:pPr>
        <w:widowControl w:val="0"/>
        <w:spacing w:after="0" w:line="240" w:lineRule="auto"/>
        <w:jc w:val="center"/>
        <w:rPr>
          <w:rFonts w:ascii="Calibri" w:eastAsia="Times New Roman" w:hAnsi="Calibri" w:cs="Tahoma"/>
          <w:b/>
          <w:sz w:val="20"/>
          <w:szCs w:val="20"/>
          <w:lang w:eastAsia="cs-CZ"/>
        </w:rPr>
      </w:pPr>
      <w:r w:rsidRPr="00265B94">
        <w:rPr>
          <w:rFonts w:ascii="Calibri" w:eastAsia="Times New Roman" w:hAnsi="Calibri" w:cs="Tahoma"/>
          <w:b/>
          <w:sz w:val="20"/>
          <w:szCs w:val="20"/>
          <w:lang w:eastAsia="cs-CZ"/>
        </w:rPr>
        <w:t>Odstoupení od Smlouvy a výpověď Smlouvy</w:t>
      </w:r>
    </w:p>
    <w:p w14:paraId="1B1D121C" w14:textId="77777777" w:rsidR="00265B94" w:rsidRPr="00D606F5" w:rsidRDefault="00265B94" w:rsidP="00265B94">
      <w:pPr>
        <w:pStyle w:val="Odstavecseseznamem"/>
        <w:widowControl w:val="0"/>
        <w:spacing w:before="240" w:after="0" w:line="240" w:lineRule="auto"/>
        <w:ind w:left="426"/>
        <w:rPr>
          <w:rFonts w:ascii="Calibri" w:eastAsia="Times New Roman" w:hAnsi="Calibri" w:cs="Tahoma"/>
          <w:b/>
          <w:sz w:val="20"/>
          <w:szCs w:val="20"/>
          <w:lang w:eastAsia="cs-CZ"/>
        </w:rPr>
      </w:pPr>
    </w:p>
    <w:p w14:paraId="454C7CD6" w14:textId="77777777" w:rsidR="00265B94" w:rsidRPr="00D606F5" w:rsidRDefault="00265B94" w:rsidP="00265B94">
      <w:pPr>
        <w:pStyle w:val="Odstavecseseznamem"/>
        <w:numPr>
          <w:ilvl w:val="0"/>
          <w:numId w:val="36"/>
        </w:numPr>
        <w:spacing w:line="276" w:lineRule="auto"/>
        <w:contextualSpacing w:val="0"/>
        <w:jc w:val="both"/>
        <w:rPr>
          <w:rFonts w:eastAsia="Times New Roman" w:cs="Tahoma"/>
          <w:sz w:val="20"/>
          <w:szCs w:val="20"/>
          <w:lang w:eastAsia="cs-CZ"/>
        </w:rPr>
      </w:pPr>
      <w:r w:rsidRPr="00D606F5">
        <w:rPr>
          <w:rFonts w:eastAsia="Times New Roman" w:cs="Tahoma"/>
          <w:sz w:val="20"/>
          <w:szCs w:val="20"/>
          <w:lang w:eastAsia="cs-CZ"/>
        </w:rPr>
        <w:t xml:space="preserve">Objednatel je oprávněn písemně odstoupit od Smlouvy, pokud </w:t>
      </w:r>
      <w:r>
        <w:rPr>
          <w:rFonts w:eastAsia="Times New Roman" w:cs="Tahoma"/>
          <w:sz w:val="20"/>
          <w:szCs w:val="20"/>
          <w:lang w:eastAsia="cs-CZ"/>
        </w:rPr>
        <w:t>Poskytovatel</w:t>
      </w:r>
      <w:r w:rsidRPr="00D606F5">
        <w:rPr>
          <w:rFonts w:eastAsia="Times New Roman" w:cs="Tahoma"/>
          <w:sz w:val="20"/>
          <w:szCs w:val="20"/>
          <w:lang w:eastAsia="cs-CZ"/>
        </w:rPr>
        <w:t>:</w:t>
      </w:r>
    </w:p>
    <w:p w14:paraId="225DEE38" w14:textId="77777777" w:rsidR="00265B94" w:rsidRPr="00D606F5" w:rsidRDefault="00265B94" w:rsidP="00265B94">
      <w:pPr>
        <w:numPr>
          <w:ilvl w:val="0"/>
          <w:numId w:val="33"/>
        </w:numPr>
        <w:spacing w:before="120" w:after="0" w:line="276" w:lineRule="auto"/>
        <w:jc w:val="both"/>
        <w:rPr>
          <w:sz w:val="20"/>
          <w:szCs w:val="20"/>
        </w:rPr>
      </w:pPr>
      <w:r w:rsidRPr="00D606F5">
        <w:rPr>
          <w:sz w:val="20"/>
          <w:szCs w:val="20"/>
        </w:rPr>
        <w:t xml:space="preserve">poskytuje Služby v rozporu se Smlouvou </w:t>
      </w:r>
      <w:r>
        <w:rPr>
          <w:sz w:val="20"/>
          <w:szCs w:val="20"/>
        </w:rPr>
        <w:t xml:space="preserve">nebo Směrnicí pro výkon recepční služby </w:t>
      </w:r>
      <w:r w:rsidRPr="00D606F5">
        <w:rPr>
          <w:sz w:val="20"/>
          <w:szCs w:val="20"/>
        </w:rPr>
        <w:t xml:space="preserve">a nezjedná přes výzvu Objednatele nápravu, </w:t>
      </w:r>
    </w:p>
    <w:p w14:paraId="088890F8" w14:textId="77777777" w:rsidR="00265B94" w:rsidRPr="00D606F5" w:rsidRDefault="00265B94" w:rsidP="00265B94">
      <w:pPr>
        <w:numPr>
          <w:ilvl w:val="0"/>
          <w:numId w:val="33"/>
        </w:numPr>
        <w:spacing w:before="120" w:after="0" w:line="276" w:lineRule="auto"/>
        <w:jc w:val="both"/>
        <w:rPr>
          <w:sz w:val="20"/>
          <w:szCs w:val="20"/>
        </w:rPr>
      </w:pPr>
      <w:r w:rsidRPr="00D606F5">
        <w:rPr>
          <w:sz w:val="20"/>
          <w:szCs w:val="20"/>
        </w:rPr>
        <w:t xml:space="preserve">bezdůvodně </w:t>
      </w:r>
      <w:proofErr w:type="gramStart"/>
      <w:r w:rsidRPr="00D606F5">
        <w:rPr>
          <w:sz w:val="20"/>
          <w:szCs w:val="20"/>
        </w:rPr>
        <w:t>přeruší</w:t>
      </w:r>
      <w:proofErr w:type="gramEnd"/>
      <w:r w:rsidRPr="00D606F5">
        <w:rPr>
          <w:sz w:val="20"/>
          <w:szCs w:val="20"/>
        </w:rPr>
        <w:t xml:space="preserve"> poskytování Služeb na dobu delší než 7 dnů, </w:t>
      </w:r>
    </w:p>
    <w:p w14:paraId="7A2E3D87" w14:textId="77777777" w:rsidR="00265B94" w:rsidRPr="00D606F5" w:rsidRDefault="00265B94" w:rsidP="00265B94">
      <w:pPr>
        <w:numPr>
          <w:ilvl w:val="0"/>
          <w:numId w:val="33"/>
        </w:numPr>
        <w:spacing w:before="120" w:after="0" w:line="276" w:lineRule="auto"/>
        <w:jc w:val="both"/>
        <w:rPr>
          <w:sz w:val="20"/>
          <w:szCs w:val="20"/>
        </w:rPr>
      </w:pPr>
      <w:r w:rsidRPr="00D606F5">
        <w:rPr>
          <w:sz w:val="20"/>
          <w:szCs w:val="20"/>
        </w:rPr>
        <w:t>přes písemné upozornění Objednatele poskytuje Služby s nedostatečnou odbornou péčí, v rozporu s platnými technickými normami, obecně závaznými právními předpisy, případně pokyny Objednatele, nebo</w:t>
      </w:r>
    </w:p>
    <w:p w14:paraId="5AFB502A" w14:textId="77777777" w:rsidR="00265B94" w:rsidRPr="00B072F1" w:rsidRDefault="00265B94" w:rsidP="00265B94">
      <w:pPr>
        <w:numPr>
          <w:ilvl w:val="0"/>
          <w:numId w:val="33"/>
        </w:numPr>
        <w:spacing w:before="120" w:after="0" w:line="276" w:lineRule="auto"/>
        <w:jc w:val="both"/>
        <w:rPr>
          <w:sz w:val="20"/>
          <w:szCs w:val="20"/>
        </w:rPr>
      </w:pPr>
      <w:r w:rsidRPr="00D606F5">
        <w:rPr>
          <w:sz w:val="20"/>
          <w:szCs w:val="20"/>
        </w:rPr>
        <w:t xml:space="preserve">porušuje Smlouvu </w:t>
      </w:r>
      <w:r>
        <w:rPr>
          <w:sz w:val="20"/>
          <w:szCs w:val="20"/>
        </w:rPr>
        <w:t xml:space="preserve">nebo Směrnici pro výkon recepční služby </w:t>
      </w:r>
      <w:r w:rsidRPr="00D606F5">
        <w:rPr>
          <w:sz w:val="20"/>
          <w:szCs w:val="20"/>
        </w:rPr>
        <w:t>podstatným způsobem.</w:t>
      </w:r>
    </w:p>
    <w:p w14:paraId="763F394A" w14:textId="77777777" w:rsidR="00265B94" w:rsidRPr="00D606F5" w:rsidRDefault="00265B94" w:rsidP="00265B94">
      <w:pPr>
        <w:pStyle w:val="Odstavecseseznamem"/>
        <w:numPr>
          <w:ilvl w:val="0"/>
          <w:numId w:val="36"/>
        </w:numPr>
        <w:spacing w:before="120" w:line="276" w:lineRule="auto"/>
        <w:ind w:left="357" w:hanging="357"/>
        <w:contextualSpacing w:val="0"/>
        <w:jc w:val="both"/>
        <w:rPr>
          <w:rFonts w:eastAsia="Times New Roman" w:cs="Tahoma"/>
          <w:sz w:val="20"/>
          <w:szCs w:val="20"/>
          <w:lang w:eastAsia="cs-CZ"/>
        </w:rPr>
      </w:pPr>
      <w:r w:rsidRPr="00D606F5">
        <w:rPr>
          <w:rFonts w:eastAsia="Times New Roman" w:cs="Tahoma"/>
          <w:sz w:val="20"/>
          <w:szCs w:val="20"/>
          <w:lang w:eastAsia="cs-CZ"/>
        </w:rPr>
        <w:t xml:space="preserve">Objednatel je dále oprávněn písemně odstoupit od Smlouvy, pokud: </w:t>
      </w:r>
    </w:p>
    <w:p w14:paraId="7285CA82" w14:textId="77777777" w:rsidR="00265B94" w:rsidRPr="00D606F5" w:rsidRDefault="00265B94" w:rsidP="00265B94">
      <w:pPr>
        <w:numPr>
          <w:ilvl w:val="0"/>
          <w:numId w:val="34"/>
        </w:numPr>
        <w:spacing w:before="120" w:after="0" w:line="276" w:lineRule="auto"/>
        <w:jc w:val="both"/>
        <w:rPr>
          <w:sz w:val="20"/>
          <w:szCs w:val="20"/>
        </w:rPr>
      </w:pPr>
      <w:r w:rsidRPr="00D606F5">
        <w:rPr>
          <w:sz w:val="20"/>
          <w:szCs w:val="20"/>
        </w:rPr>
        <w:t xml:space="preserve">na </w:t>
      </w:r>
      <w:r>
        <w:rPr>
          <w:sz w:val="20"/>
          <w:szCs w:val="20"/>
        </w:rPr>
        <w:t>Poskytovatel</w:t>
      </w:r>
      <w:r w:rsidRPr="00D606F5">
        <w:rPr>
          <w:sz w:val="20"/>
          <w:szCs w:val="20"/>
        </w:rPr>
        <w:t>e bylo zahájeno insolvenční řízení, nebo</w:t>
      </w:r>
    </w:p>
    <w:p w14:paraId="11B6DC88" w14:textId="77777777" w:rsidR="00265B94" w:rsidRPr="00D606F5" w:rsidRDefault="00265B94" w:rsidP="00265B94">
      <w:pPr>
        <w:numPr>
          <w:ilvl w:val="0"/>
          <w:numId w:val="34"/>
        </w:numPr>
        <w:spacing w:before="120" w:after="0" w:line="276" w:lineRule="auto"/>
        <w:jc w:val="both"/>
        <w:rPr>
          <w:sz w:val="20"/>
          <w:szCs w:val="20"/>
        </w:rPr>
      </w:pPr>
      <w:r>
        <w:rPr>
          <w:sz w:val="20"/>
          <w:szCs w:val="20"/>
        </w:rPr>
        <w:t>Poskytovatel</w:t>
      </w:r>
      <w:r w:rsidRPr="00D606F5">
        <w:rPr>
          <w:sz w:val="20"/>
          <w:szCs w:val="20"/>
        </w:rPr>
        <w:t xml:space="preserve"> vstoupí do likvidace.</w:t>
      </w:r>
    </w:p>
    <w:p w14:paraId="2F371843" w14:textId="77777777" w:rsidR="00265B94" w:rsidRDefault="00265B94" w:rsidP="00265B94">
      <w:pPr>
        <w:pStyle w:val="Odstavecseseznamem"/>
        <w:numPr>
          <w:ilvl w:val="0"/>
          <w:numId w:val="36"/>
        </w:numPr>
        <w:spacing w:before="120" w:line="276" w:lineRule="auto"/>
        <w:ind w:left="357" w:hanging="357"/>
        <w:contextualSpacing w:val="0"/>
        <w:jc w:val="both"/>
        <w:rPr>
          <w:rFonts w:eastAsia="Times New Roman" w:cs="Tahoma"/>
          <w:sz w:val="20"/>
          <w:szCs w:val="20"/>
          <w:lang w:eastAsia="cs-CZ"/>
        </w:rPr>
      </w:pPr>
      <w:r w:rsidRPr="00D606F5">
        <w:rPr>
          <w:rFonts w:eastAsia="Times New Roman" w:cs="Tahoma"/>
          <w:sz w:val="20"/>
          <w:szCs w:val="20"/>
          <w:lang w:eastAsia="cs-CZ"/>
        </w:rPr>
        <w:t xml:space="preserve">Za den odstoupení od Smlouvy se považuje den, kdy bylo písemné oznámení o odstoupení oprávněné Smluvní strany doručeno druhé Smluvní straně. </w:t>
      </w:r>
      <w:r w:rsidRPr="00FC2764">
        <w:rPr>
          <w:rFonts w:cs="Times New Roman"/>
          <w:sz w:val="20"/>
          <w:szCs w:val="20"/>
        </w:rPr>
        <w:t>Pro případ pochybností se smluvní strany dohodly, že odstoupení od smlouvy je druhé smluvní straně doručeno po uplynutí tří dnů od jeho odeslání</w:t>
      </w:r>
      <w:r>
        <w:rPr>
          <w:rFonts w:eastAsia="Times New Roman" w:cs="Tahoma"/>
          <w:sz w:val="20"/>
          <w:szCs w:val="20"/>
          <w:lang w:eastAsia="cs-CZ"/>
        </w:rPr>
        <w:t xml:space="preserve">. </w:t>
      </w:r>
      <w:r w:rsidRPr="00D606F5">
        <w:rPr>
          <w:rFonts w:eastAsia="Times New Roman" w:cs="Tahoma"/>
          <w:sz w:val="20"/>
          <w:szCs w:val="20"/>
          <w:lang w:eastAsia="cs-CZ"/>
        </w:rPr>
        <w:t>Odstoupením od Smlouvy nejsou dotčena práva Smluvních stran na úhradu náhrady škody.</w:t>
      </w:r>
    </w:p>
    <w:p w14:paraId="6FAA876C" w14:textId="77777777" w:rsidR="00265B94" w:rsidRDefault="00265B94" w:rsidP="00265B94">
      <w:pPr>
        <w:pStyle w:val="Odstavecseseznamem"/>
        <w:numPr>
          <w:ilvl w:val="0"/>
          <w:numId w:val="36"/>
        </w:numPr>
        <w:spacing w:before="120" w:line="276" w:lineRule="auto"/>
        <w:ind w:left="357" w:hanging="357"/>
        <w:contextualSpacing w:val="0"/>
        <w:jc w:val="both"/>
        <w:rPr>
          <w:rFonts w:eastAsia="Times New Roman" w:cs="Tahoma"/>
          <w:sz w:val="20"/>
          <w:szCs w:val="20"/>
          <w:lang w:eastAsia="cs-CZ"/>
        </w:rPr>
      </w:pPr>
      <w:r w:rsidRPr="00D606F5">
        <w:rPr>
          <w:rFonts w:eastAsia="Times New Roman" w:cs="Tahoma"/>
          <w:sz w:val="20"/>
          <w:szCs w:val="20"/>
          <w:lang w:eastAsia="cs-CZ"/>
        </w:rPr>
        <w:t xml:space="preserve">Objednatel je oprávněn tuto Smlouvu vypovědět i bez uvedení důvodu s jednoměsíční výpovědní dobou, která začne plynout od prvního dne měsíce následujícího po doručení výpovědi </w:t>
      </w:r>
      <w:r>
        <w:rPr>
          <w:rFonts w:eastAsia="Times New Roman" w:cs="Tahoma"/>
          <w:sz w:val="20"/>
          <w:szCs w:val="20"/>
          <w:lang w:eastAsia="cs-CZ"/>
        </w:rPr>
        <w:t>Poskytovatel</w:t>
      </w:r>
      <w:r w:rsidRPr="00D606F5">
        <w:rPr>
          <w:rFonts w:eastAsia="Times New Roman" w:cs="Tahoma"/>
          <w:sz w:val="20"/>
          <w:szCs w:val="20"/>
          <w:lang w:eastAsia="cs-CZ"/>
        </w:rPr>
        <w:t>i</w:t>
      </w:r>
      <w:r>
        <w:rPr>
          <w:rFonts w:eastAsia="Times New Roman" w:cs="Tahoma"/>
          <w:sz w:val="20"/>
          <w:szCs w:val="20"/>
          <w:lang w:eastAsia="cs-CZ"/>
        </w:rPr>
        <w:t>.</w:t>
      </w:r>
    </w:p>
    <w:p w14:paraId="7C1A2634" w14:textId="77777777" w:rsidR="00265B94" w:rsidRDefault="00265B94" w:rsidP="00265B94">
      <w:pPr>
        <w:pStyle w:val="Odstavecseseznamem"/>
        <w:numPr>
          <w:ilvl w:val="0"/>
          <w:numId w:val="36"/>
        </w:numPr>
        <w:spacing w:before="120" w:line="276" w:lineRule="auto"/>
        <w:ind w:left="357" w:hanging="357"/>
        <w:contextualSpacing w:val="0"/>
        <w:jc w:val="both"/>
        <w:rPr>
          <w:rFonts w:eastAsia="Times New Roman" w:cs="Tahoma"/>
          <w:sz w:val="20"/>
          <w:szCs w:val="20"/>
          <w:lang w:eastAsia="cs-CZ"/>
        </w:rPr>
      </w:pPr>
      <w:r w:rsidRPr="00D606F5">
        <w:rPr>
          <w:rFonts w:eastAsia="Times New Roman" w:cs="Tahoma"/>
          <w:sz w:val="20"/>
          <w:szCs w:val="20"/>
          <w:lang w:eastAsia="cs-CZ"/>
        </w:rPr>
        <w:t xml:space="preserve">Objednatel je oprávněn požadovat smluvní pokutu ve výši </w:t>
      </w:r>
      <w:proofErr w:type="gramStart"/>
      <w:r>
        <w:rPr>
          <w:rFonts w:eastAsia="Times New Roman" w:cs="Tahoma"/>
          <w:sz w:val="20"/>
          <w:szCs w:val="20"/>
          <w:lang w:eastAsia="cs-CZ"/>
        </w:rPr>
        <w:t>2</w:t>
      </w:r>
      <w:r w:rsidRPr="00D606F5">
        <w:rPr>
          <w:rFonts w:eastAsia="Times New Roman" w:cs="Tahoma"/>
          <w:sz w:val="20"/>
          <w:szCs w:val="20"/>
          <w:lang w:eastAsia="cs-CZ"/>
        </w:rPr>
        <w:t>.0</w:t>
      </w:r>
      <w:r>
        <w:rPr>
          <w:rFonts w:eastAsia="Times New Roman" w:cs="Tahoma"/>
          <w:sz w:val="20"/>
          <w:szCs w:val="20"/>
          <w:lang w:eastAsia="cs-CZ"/>
        </w:rPr>
        <w:t>00,-</w:t>
      </w:r>
      <w:proofErr w:type="gramEnd"/>
      <w:r>
        <w:rPr>
          <w:rFonts w:eastAsia="Times New Roman" w:cs="Tahoma"/>
          <w:sz w:val="20"/>
          <w:szCs w:val="20"/>
          <w:lang w:eastAsia="cs-CZ"/>
        </w:rPr>
        <w:t xml:space="preserve"> Kč za každé porušení</w:t>
      </w:r>
      <w:r w:rsidRPr="00D606F5">
        <w:rPr>
          <w:rFonts w:eastAsia="Times New Roman" w:cs="Tahoma"/>
          <w:sz w:val="20"/>
          <w:szCs w:val="20"/>
          <w:lang w:eastAsia="cs-CZ"/>
        </w:rPr>
        <w:t xml:space="preserve"> povinnosti </w:t>
      </w:r>
      <w:r>
        <w:rPr>
          <w:rFonts w:eastAsia="Times New Roman" w:cs="Tahoma"/>
          <w:sz w:val="20"/>
          <w:szCs w:val="20"/>
          <w:lang w:eastAsia="cs-CZ"/>
        </w:rPr>
        <w:t>poskytovatele dle této smlouvy.</w:t>
      </w:r>
      <w:r w:rsidRPr="00D606F5">
        <w:rPr>
          <w:rFonts w:eastAsia="Times New Roman" w:cs="Tahoma"/>
          <w:sz w:val="20"/>
          <w:szCs w:val="20"/>
          <w:lang w:eastAsia="cs-CZ"/>
        </w:rPr>
        <w:t xml:space="preserve"> Výše uvedená smluvní pokuta není ničím limitována. Uhrazením smluvní pokuty není dotčeno právo Objednatele domáhat se náhrady škody, jež jí vznikla porušením smluvní povinnosti, které se smluvní pokuta týká</w:t>
      </w:r>
      <w:r>
        <w:rPr>
          <w:rFonts w:eastAsia="Times New Roman" w:cs="Tahoma"/>
          <w:sz w:val="20"/>
          <w:szCs w:val="20"/>
          <w:lang w:eastAsia="cs-CZ"/>
        </w:rPr>
        <w:t>.</w:t>
      </w:r>
    </w:p>
    <w:p w14:paraId="12388F5B" w14:textId="77777777" w:rsidR="00B175D1" w:rsidRPr="00FC2764" w:rsidRDefault="00B175D1" w:rsidP="00265B94">
      <w:pPr>
        <w:pStyle w:val="Odstavecseseznamem"/>
        <w:numPr>
          <w:ilvl w:val="0"/>
          <w:numId w:val="36"/>
        </w:numPr>
        <w:spacing w:before="120" w:line="276" w:lineRule="auto"/>
        <w:ind w:left="357" w:hanging="357"/>
        <w:contextualSpacing w:val="0"/>
        <w:jc w:val="both"/>
        <w:rPr>
          <w:rFonts w:cs="Times New Roman"/>
          <w:sz w:val="20"/>
          <w:szCs w:val="20"/>
        </w:rPr>
      </w:pPr>
      <w:r w:rsidRPr="00FC2764">
        <w:rPr>
          <w:rFonts w:cs="Times New Roman"/>
          <w:sz w:val="20"/>
          <w:szCs w:val="20"/>
        </w:rPr>
        <w:lastRenderedPageBreak/>
        <w:t xml:space="preserve">Smluvní strany se dohodly, že za </w:t>
      </w:r>
      <w:r w:rsidR="00265B94">
        <w:rPr>
          <w:rFonts w:cs="Times New Roman"/>
          <w:sz w:val="20"/>
          <w:szCs w:val="20"/>
        </w:rPr>
        <w:t xml:space="preserve">porušení </w:t>
      </w:r>
      <w:r w:rsidRPr="00FC2764">
        <w:rPr>
          <w:rFonts w:cs="Times New Roman"/>
          <w:sz w:val="20"/>
          <w:szCs w:val="20"/>
        </w:rPr>
        <w:t xml:space="preserve">smlouvy a směrnice pro výkon recepční služby </w:t>
      </w:r>
      <w:r w:rsidR="00265B94">
        <w:rPr>
          <w:rFonts w:cs="Times New Roman"/>
          <w:sz w:val="20"/>
          <w:szCs w:val="20"/>
        </w:rPr>
        <w:t xml:space="preserve">závažným způsobem ve smyslu odst. 1 písm. d) tohoto článku </w:t>
      </w:r>
      <w:r w:rsidRPr="00FC2764">
        <w:rPr>
          <w:rFonts w:cs="Times New Roman"/>
          <w:sz w:val="20"/>
          <w:szCs w:val="20"/>
        </w:rPr>
        <w:t>je považováno:</w:t>
      </w:r>
    </w:p>
    <w:p w14:paraId="1EE05048" w14:textId="77777777" w:rsidR="00B175D1" w:rsidRPr="00FC2764" w:rsidRDefault="007D2E94" w:rsidP="0003500A">
      <w:pPr>
        <w:pStyle w:val="Odstavecseseznamem"/>
        <w:numPr>
          <w:ilvl w:val="0"/>
          <w:numId w:val="16"/>
        </w:numPr>
        <w:spacing w:line="276" w:lineRule="auto"/>
        <w:ind w:hanging="357"/>
        <w:contextualSpacing w:val="0"/>
        <w:jc w:val="both"/>
        <w:rPr>
          <w:rFonts w:cs="Times New Roman"/>
          <w:sz w:val="20"/>
          <w:szCs w:val="20"/>
        </w:rPr>
      </w:pPr>
      <w:r>
        <w:rPr>
          <w:rFonts w:cs="Times New Roman"/>
          <w:sz w:val="20"/>
          <w:szCs w:val="20"/>
        </w:rPr>
        <w:t>Porušování platných</w:t>
      </w:r>
      <w:r w:rsidR="00B175D1" w:rsidRPr="00FC2764">
        <w:rPr>
          <w:rFonts w:cs="Times New Roman"/>
          <w:sz w:val="20"/>
          <w:szCs w:val="20"/>
        </w:rPr>
        <w:t xml:space="preserve"> právní</w:t>
      </w:r>
      <w:r>
        <w:rPr>
          <w:rFonts w:cs="Times New Roman"/>
          <w:sz w:val="20"/>
          <w:szCs w:val="20"/>
        </w:rPr>
        <w:t>ch</w:t>
      </w:r>
      <w:r w:rsidR="00B175D1" w:rsidRPr="00FC2764">
        <w:rPr>
          <w:rFonts w:cs="Times New Roman"/>
          <w:sz w:val="20"/>
          <w:szCs w:val="20"/>
        </w:rPr>
        <w:t xml:space="preserve"> předpis</w:t>
      </w:r>
      <w:r>
        <w:rPr>
          <w:rFonts w:cs="Times New Roman"/>
          <w:sz w:val="20"/>
          <w:szCs w:val="20"/>
        </w:rPr>
        <w:t>ů</w:t>
      </w:r>
      <w:r w:rsidR="00B175D1" w:rsidRPr="00FC2764">
        <w:rPr>
          <w:rFonts w:cs="Times New Roman"/>
          <w:sz w:val="20"/>
          <w:szCs w:val="20"/>
        </w:rPr>
        <w:t>, a pokyn</w:t>
      </w:r>
      <w:r>
        <w:rPr>
          <w:rFonts w:cs="Times New Roman"/>
          <w:sz w:val="20"/>
          <w:szCs w:val="20"/>
        </w:rPr>
        <w:t xml:space="preserve">ů </w:t>
      </w:r>
      <w:r w:rsidR="00B175D1" w:rsidRPr="00FC2764">
        <w:rPr>
          <w:rFonts w:cs="Times New Roman"/>
          <w:sz w:val="20"/>
          <w:szCs w:val="20"/>
        </w:rPr>
        <w:t>objednatele takovým způsobem, že je ohrožena kvalita prací, bezpečnost</w:t>
      </w:r>
      <w:r>
        <w:rPr>
          <w:rFonts w:cs="Times New Roman"/>
          <w:sz w:val="20"/>
          <w:szCs w:val="20"/>
        </w:rPr>
        <w:t xml:space="preserve"> života a zdraví, </w:t>
      </w:r>
    </w:p>
    <w:p w14:paraId="1E7492CE" w14:textId="77777777" w:rsidR="00B175D1" w:rsidRPr="00FC2764" w:rsidRDefault="00B175D1" w:rsidP="0003500A">
      <w:pPr>
        <w:pStyle w:val="Odstavecseseznamem"/>
        <w:numPr>
          <w:ilvl w:val="0"/>
          <w:numId w:val="16"/>
        </w:numPr>
        <w:spacing w:line="276" w:lineRule="auto"/>
        <w:ind w:hanging="357"/>
        <w:contextualSpacing w:val="0"/>
        <w:jc w:val="both"/>
        <w:rPr>
          <w:rFonts w:cs="Times New Roman"/>
          <w:sz w:val="20"/>
          <w:szCs w:val="20"/>
        </w:rPr>
      </w:pPr>
      <w:r w:rsidRPr="00FC2764">
        <w:rPr>
          <w:rFonts w:cs="Times New Roman"/>
          <w:sz w:val="20"/>
          <w:szCs w:val="20"/>
        </w:rPr>
        <w:t>Prokázané požití alkoholu nebo jiných návykových látek</w:t>
      </w:r>
    </w:p>
    <w:p w14:paraId="7930A899" w14:textId="77777777" w:rsidR="00B175D1" w:rsidRPr="00FC2764" w:rsidRDefault="00B175D1" w:rsidP="0003500A">
      <w:pPr>
        <w:pStyle w:val="Odstavecseseznamem"/>
        <w:numPr>
          <w:ilvl w:val="0"/>
          <w:numId w:val="16"/>
        </w:numPr>
        <w:spacing w:line="276" w:lineRule="auto"/>
        <w:ind w:hanging="357"/>
        <w:contextualSpacing w:val="0"/>
        <w:jc w:val="both"/>
        <w:rPr>
          <w:rFonts w:cs="Times New Roman"/>
          <w:sz w:val="20"/>
          <w:szCs w:val="20"/>
        </w:rPr>
      </w:pPr>
      <w:r w:rsidRPr="00FC2764">
        <w:rPr>
          <w:rFonts w:cs="Times New Roman"/>
          <w:sz w:val="20"/>
          <w:szCs w:val="20"/>
        </w:rPr>
        <w:t>Neobsazení recepce</w:t>
      </w:r>
    </w:p>
    <w:p w14:paraId="5AC0E586" w14:textId="77777777" w:rsidR="00B175D1" w:rsidRPr="00FC2764" w:rsidRDefault="00B175D1" w:rsidP="0003500A">
      <w:pPr>
        <w:pStyle w:val="Odstavecseseznamem"/>
        <w:numPr>
          <w:ilvl w:val="0"/>
          <w:numId w:val="16"/>
        </w:numPr>
        <w:spacing w:line="276" w:lineRule="auto"/>
        <w:ind w:hanging="357"/>
        <w:contextualSpacing w:val="0"/>
        <w:jc w:val="both"/>
        <w:rPr>
          <w:rFonts w:cs="Times New Roman"/>
          <w:sz w:val="20"/>
          <w:szCs w:val="20"/>
        </w:rPr>
      </w:pPr>
      <w:r w:rsidRPr="00FC2764">
        <w:rPr>
          <w:rFonts w:cs="Times New Roman"/>
          <w:sz w:val="20"/>
          <w:szCs w:val="20"/>
        </w:rPr>
        <w:t>Neodůvodněné opuštění recepce</w:t>
      </w:r>
    </w:p>
    <w:p w14:paraId="35322DE8" w14:textId="77777777" w:rsidR="00B175D1" w:rsidRPr="00FC2764" w:rsidRDefault="00B175D1" w:rsidP="0003500A">
      <w:pPr>
        <w:pStyle w:val="Odstavecseseznamem"/>
        <w:numPr>
          <w:ilvl w:val="0"/>
          <w:numId w:val="16"/>
        </w:numPr>
        <w:spacing w:line="276" w:lineRule="auto"/>
        <w:ind w:hanging="357"/>
        <w:contextualSpacing w:val="0"/>
        <w:jc w:val="both"/>
        <w:rPr>
          <w:rFonts w:cs="Times New Roman"/>
          <w:sz w:val="20"/>
          <w:szCs w:val="20"/>
        </w:rPr>
      </w:pPr>
      <w:r w:rsidRPr="00FC2764">
        <w:rPr>
          <w:rFonts w:cs="Times New Roman"/>
          <w:sz w:val="20"/>
          <w:szCs w:val="20"/>
        </w:rPr>
        <w:t>Hrubé chování vůči klientům, zaměstnancům objednatele a k návštěvám</w:t>
      </w:r>
    </w:p>
    <w:p w14:paraId="6117EA28" w14:textId="77777777" w:rsidR="00B175D1" w:rsidRPr="00FC2764" w:rsidRDefault="00B175D1" w:rsidP="0003500A">
      <w:pPr>
        <w:pStyle w:val="Odstavecseseznamem"/>
        <w:numPr>
          <w:ilvl w:val="0"/>
          <w:numId w:val="16"/>
        </w:numPr>
        <w:spacing w:line="276" w:lineRule="auto"/>
        <w:contextualSpacing w:val="0"/>
        <w:jc w:val="both"/>
        <w:rPr>
          <w:rFonts w:cs="Times New Roman"/>
          <w:sz w:val="20"/>
          <w:szCs w:val="20"/>
        </w:rPr>
      </w:pPr>
      <w:r w:rsidRPr="00FC2764">
        <w:rPr>
          <w:rFonts w:cs="Times New Roman"/>
          <w:sz w:val="20"/>
          <w:szCs w:val="20"/>
        </w:rPr>
        <w:t>Spaní v průběhu výkonu služby</w:t>
      </w:r>
    </w:p>
    <w:p w14:paraId="6D7EE84E" w14:textId="77777777" w:rsidR="00B175D1" w:rsidRPr="00FC2764" w:rsidRDefault="00B175D1" w:rsidP="0003500A">
      <w:pPr>
        <w:pStyle w:val="Odstavecseseznamem"/>
        <w:numPr>
          <w:ilvl w:val="0"/>
          <w:numId w:val="16"/>
        </w:numPr>
        <w:spacing w:line="276" w:lineRule="auto"/>
        <w:contextualSpacing w:val="0"/>
        <w:jc w:val="both"/>
        <w:rPr>
          <w:rFonts w:cs="Times New Roman"/>
          <w:sz w:val="20"/>
          <w:szCs w:val="20"/>
        </w:rPr>
      </w:pPr>
      <w:r w:rsidRPr="00FC2764">
        <w:rPr>
          <w:rFonts w:cs="Times New Roman"/>
          <w:sz w:val="20"/>
          <w:szCs w:val="20"/>
        </w:rPr>
        <w:t>N</w:t>
      </w:r>
      <w:r w:rsidR="00F11923" w:rsidRPr="00FC2764">
        <w:rPr>
          <w:rFonts w:cs="Times New Roman"/>
          <w:sz w:val="20"/>
          <w:szCs w:val="20"/>
        </w:rPr>
        <w:t>eprovedené</w:t>
      </w:r>
      <w:r w:rsidRPr="00FC2764">
        <w:rPr>
          <w:rFonts w:cs="Times New Roman"/>
          <w:sz w:val="20"/>
          <w:szCs w:val="20"/>
        </w:rPr>
        <w:t xml:space="preserve"> obchůzky nebo nedůsledné plnění jiných povinností</w:t>
      </w:r>
    </w:p>
    <w:p w14:paraId="38A2E821" w14:textId="77777777" w:rsidR="00B175D1" w:rsidRPr="00FC2764" w:rsidRDefault="00B175D1" w:rsidP="0003500A">
      <w:pPr>
        <w:pStyle w:val="Odstavecseseznamem"/>
        <w:numPr>
          <w:ilvl w:val="0"/>
          <w:numId w:val="16"/>
        </w:numPr>
        <w:spacing w:line="276" w:lineRule="auto"/>
        <w:contextualSpacing w:val="0"/>
        <w:jc w:val="both"/>
        <w:rPr>
          <w:rFonts w:cs="Times New Roman"/>
          <w:sz w:val="20"/>
          <w:szCs w:val="20"/>
        </w:rPr>
      </w:pPr>
      <w:r w:rsidRPr="00FC2764">
        <w:rPr>
          <w:rFonts w:cs="Times New Roman"/>
          <w:sz w:val="20"/>
          <w:szCs w:val="20"/>
        </w:rPr>
        <w:t>Neplnění pokynu vydaného odpovědným pracovníkem objednatele v souladu s touto smlouvou</w:t>
      </w:r>
    </w:p>
    <w:p w14:paraId="5CB01420" w14:textId="77777777" w:rsidR="00F11923" w:rsidRPr="00FC2764" w:rsidRDefault="00B175D1" w:rsidP="0003500A">
      <w:pPr>
        <w:pStyle w:val="Odstavecseseznamem"/>
        <w:numPr>
          <w:ilvl w:val="0"/>
          <w:numId w:val="16"/>
        </w:numPr>
        <w:spacing w:line="276" w:lineRule="auto"/>
        <w:contextualSpacing w:val="0"/>
        <w:jc w:val="both"/>
        <w:rPr>
          <w:rFonts w:cs="Times New Roman"/>
          <w:sz w:val="20"/>
          <w:szCs w:val="20"/>
        </w:rPr>
      </w:pPr>
      <w:r w:rsidRPr="00FC2764">
        <w:rPr>
          <w:rFonts w:cs="Times New Roman"/>
          <w:sz w:val="20"/>
          <w:szCs w:val="20"/>
        </w:rPr>
        <w:t xml:space="preserve">Neoprávněné použití hmotného nebo nehmotného </w:t>
      </w:r>
      <w:r w:rsidR="00F11923" w:rsidRPr="00FC2764">
        <w:rPr>
          <w:rFonts w:cs="Times New Roman"/>
          <w:sz w:val="20"/>
          <w:szCs w:val="20"/>
        </w:rPr>
        <w:t>majetku</w:t>
      </w:r>
      <w:r w:rsidRPr="00FC2764">
        <w:rPr>
          <w:rFonts w:cs="Times New Roman"/>
          <w:sz w:val="20"/>
          <w:szCs w:val="20"/>
        </w:rPr>
        <w:t xml:space="preserve"> objednatele</w:t>
      </w:r>
    </w:p>
    <w:p w14:paraId="6A00FD2B" w14:textId="77777777" w:rsidR="00F11923" w:rsidRPr="00FC2764" w:rsidRDefault="00265B94" w:rsidP="00265B94">
      <w:pPr>
        <w:pStyle w:val="Odstavecseseznamem"/>
        <w:numPr>
          <w:ilvl w:val="0"/>
          <w:numId w:val="36"/>
        </w:numPr>
        <w:spacing w:before="120" w:line="276" w:lineRule="auto"/>
        <w:ind w:left="357" w:hanging="357"/>
        <w:contextualSpacing w:val="0"/>
        <w:jc w:val="both"/>
        <w:rPr>
          <w:rFonts w:cs="Times New Roman"/>
          <w:sz w:val="20"/>
          <w:szCs w:val="20"/>
        </w:rPr>
      </w:pPr>
      <w:r>
        <w:rPr>
          <w:rFonts w:cs="Times New Roman"/>
          <w:sz w:val="20"/>
          <w:szCs w:val="20"/>
        </w:rPr>
        <w:t>Je-li prokázáno některé z </w:t>
      </w:r>
      <w:r w:rsidR="00F11923" w:rsidRPr="00FC2764">
        <w:rPr>
          <w:rFonts w:cs="Times New Roman"/>
          <w:sz w:val="20"/>
          <w:szCs w:val="20"/>
        </w:rPr>
        <w:t>uvedených jednání pracovníků</w:t>
      </w:r>
      <w:r w:rsidR="002D5AE5">
        <w:rPr>
          <w:rFonts w:cs="Times New Roman"/>
          <w:sz w:val="20"/>
          <w:szCs w:val="20"/>
        </w:rPr>
        <w:t xml:space="preserve"> </w:t>
      </w:r>
      <w:r w:rsidR="00D815F5">
        <w:rPr>
          <w:rFonts w:cs="Times New Roman"/>
          <w:sz w:val="20"/>
          <w:szCs w:val="20"/>
        </w:rPr>
        <w:t>poskytovatel</w:t>
      </w:r>
      <w:r w:rsidR="00F11923" w:rsidRPr="00FC2764">
        <w:rPr>
          <w:rFonts w:cs="Times New Roman"/>
          <w:sz w:val="20"/>
          <w:szCs w:val="20"/>
        </w:rPr>
        <w:t>e</w:t>
      </w:r>
      <w:r>
        <w:rPr>
          <w:rFonts w:cs="Times New Roman"/>
          <w:sz w:val="20"/>
          <w:szCs w:val="20"/>
        </w:rPr>
        <w:t xml:space="preserve"> podle odst. 6 tohoto článku</w:t>
      </w:r>
      <w:r w:rsidR="00D815F5">
        <w:rPr>
          <w:rFonts w:cs="Times New Roman"/>
          <w:sz w:val="20"/>
          <w:szCs w:val="20"/>
        </w:rPr>
        <w:t xml:space="preserve">, zavazuje se poskytovatel uhradit objednateli smluvní pokutu ve výši </w:t>
      </w:r>
      <w:proofErr w:type="gramStart"/>
      <w:r w:rsidR="00D815F5">
        <w:rPr>
          <w:rFonts w:cs="Times New Roman"/>
          <w:sz w:val="20"/>
          <w:szCs w:val="20"/>
        </w:rPr>
        <w:t>5.000,-</w:t>
      </w:r>
      <w:proofErr w:type="gramEnd"/>
      <w:r w:rsidR="00D815F5">
        <w:rPr>
          <w:rFonts w:cs="Times New Roman"/>
          <w:sz w:val="20"/>
          <w:szCs w:val="20"/>
        </w:rPr>
        <w:t xml:space="preserve"> Kč za každý jednotlivý případ.</w:t>
      </w:r>
    </w:p>
    <w:p w14:paraId="42FD49E4" w14:textId="77777777" w:rsidR="00F11923" w:rsidRPr="00FC2764" w:rsidRDefault="00F11923" w:rsidP="00265B94">
      <w:pPr>
        <w:pStyle w:val="Odstavecseseznamem"/>
        <w:numPr>
          <w:ilvl w:val="0"/>
          <w:numId w:val="36"/>
        </w:numPr>
        <w:spacing w:before="120" w:line="276" w:lineRule="auto"/>
        <w:ind w:left="357" w:hanging="357"/>
        <w:contextualSpacing w:val="0"/>
        <w:jc w:val="both"/>
        <w:rPr>
          <w:rFonts w:cs="Times New Roman"/>
          <w:sz w:val="20"/>
          <w:szCs w:val="20"/>
        </w:rPr>
      </w:pPr>
      <w:r w:rsidRPr="00FC2764">
        <w:rPr>
          <w:rFonts w:cs="Times New Roman"/>
          <w:sz w:val="20"/>
          <w:szCs w:val="20"/>
        </w:rPr>
        <w:t>Objednatel může dále od smlouvy odstoupit</w:t>
      </w:r>
      <w:r w:rsidR="00D815F5">
        <w:rPr>
          <w:rFonts w:cs="Times New Roman"/>
          <w:sz w:val="20"/>
          <w:szCs w:val="20"/>
        </w:rPr>
        <w:t>,</w:t>
      </w:r>
      <w:r w:rsidRPr="00FC2764">
        <w:rPr>
          <w:rFonts w:cs="Times New Roman"/>
          <w:sz w:val="20"/>
          <w:szCs w:val="20"/>
        </w:rPr>
        <w:t xml:space="preserve"> jestliže</w:t>
      </w:r>
      <w:r w:rsidR="002D5AE5">
        <w:rPr>
          <w:rFonts w:cs="Times New Roman"/>
          <w:sz w:val="20"/>
          <w:szCs w:val="20"/>
        </w:rPr>
        <w:t xml:space="preserve"> </w:t>
      </w:r>
      <w:r w:rsidR="00D815F5">
        <w:rPr>
          <w:rFonts w:cs="Times New Roman"/>
          <w:sz w:val="20"/>
          <w:szCs w:val="20"/>
        </w:rPr>
        <w:t>poskytovatel</w:t>
      </w:r>
      <w:r w:rsidRPr="00FC2764">
        <w:rPr>
          <w:rFonts w:cs="Times New Roman"/>
          <w:sz w:val="20"/>
          <w:szCs w:val="20"/>
        </w:rPr>
        <w:t>:</w:t>
      </w:r>
    </w:p>
    <w:p w14:paraId="0A087F8E" w14:textId="77777777" w:rsidR="00F11923" w:rsidRPr="00FC2764" w:rsidRDefault="00D815F5" w:rsidP="0003500A">
      <w:pPr>
        <w:pStyle w:val="Odstavecseseznamem"/>
        <w:numPr>
          <w:ilvl w:val="0"/>
          <w:numId w:val="17"/>
        </w:numPr>
        <w:spacing w:line="276" w:lineRule="auto"/>
        <w:contextualSpacing w:val="0"/>
        <w:jc w:val="both"/>
        <w:rPr>
          <w:rFonts w:cs="Times New Roman"/>
          <w:sz w:val="20"/>
          <w:szCs w:val="20"/>
        </w:rPr>
      </w:pPr>
      <w:r>
        <w:rPr>
          <w:rFonts w:cs="Times New Roman"/>
          <w:sz w:val="20"/>
          <w:szCs w:val="20"/>
        </w:rPr>
        <w:t>Je v úpadku nebo v likvidaci,</w:t>
      </w:r>
    </w:p>
    <w:p w14:paraId="03122842" w14:textId="77777777" w:rsidR="00F11923" w:rsidRPr="00FC2764" w:rsidRDefault="00F11923" w:rsidP="0003500A">
      <w:pPr>
        <w:pStyle w:val="Odstavecseseznamem"/>
        <w:numPr>
          <w:ilvl w:val="0"/>
          <w:numId w:val="17"/>
        </w:numPr>
        <w:spacing w:line="276" w:lineRule="auto"/>
        <w:contextualSpacing w:val="0"/>
        <w:jc w:val="both"/>
        <w:rPr>
          <w:rFonts w:cs="Times New Roman"/>
          <w:sz w:val="20"/>
          <w:szCs w:val="20"/>
        </w:rPr>
      </w:pPr>
      <w:r w:rsidRPr="00FC2764">
        <w:rPr>
          <w:rFonts w:cs="Times New Roman"/>
          <w:sz w:val="20"/>
          <w:szCs w:val="20"/>
        </w:rPr>
        <w:t>Bude-li zjištěno, že uvedl do smlouvy nepravdivé nebo neúplné údaje</w:t>
      </w:r>
    </w:p>
    <w:p w14:paraId="6A9F0BE5" w14:textId="77777777" w:rsidR="00D815F5" w:rsidRPr="00924A1A" w:rsidRDefault="00D815F5" w:rsidP="00D815F5">
      <w:pPr>
        <w:pStyle w:val="Smlouva2"/>
        <w:spacing w:before="240"/>
        <w:rPr>
          <w:rFonts w:asciiTheme="minorHAnsi" w:hAnsiTheme="minorHAnsi" w:cs="Tahoma"/>
          <w:sz w:val="20"/>
        </w:rPr>
      </w:pPr>
      <w:r>
        <w:rPr>
          <w:rFonts w:asciiTheme="minorHAnsi" w:hAnsiTheme="minorHAnsi" w:cs="Tahoma"/>
          <w:sz w:val="20"/>
        </w:rPr>
        <w:t>XII</w:t>
      </w:r>
      <w:r w:rsidR="00265B94">
        <w:rPr>
          <w:rFonts w:asciiTheme="minorHAnsi" w:hAnsiTheme="minorHAnsi" w:cs="Tahoma"/>
          <w:sz w:val="20"/>
        </w:rPr>
        <w:t>I</w:t>
      </w:r>
      <w:r w:rsidRPr="00924A1A">
        <w:rPr>
          <w:rFonts w:asciiTheme="minorHAnsi" w:hAnsiTheme="minorHAnsi" w:cs="Tahoma"/>
          <w:sz w:val="20"/>
        </w:rPr>
        <w:t>.</w:t>
      </w:r>
    </w:p>
    <w:p w14:paraId="72983891" w14:textId="77777777" w:rsidR="00D815F5" w:rsidRDefault="00D815F5" w:rsidP="00D815F5">
      <w:pPr>
        <w:pStyle w:val="Smlouva2"/>
        <w:rPr>
          <w:rFonts w:asciiTheme="minorHAnsi" w:hAnsiTheme="minorHAnsi" w:cs="Tahoma"/>
          <w:sz w:val="20"/>
        </w:rPr>
      </w:pPr>
      <w:r w:rsidRPr="00924A1A">
        <w:rPr>
          <w:rFonts w:asciiTheme="minorHAnsi" w:hAnsiTheme="minorHAnsi" w:cs="Tahoma"/>
          <w:sz w:val="20"/>
        </w:rPr>
        <w:t>Závěrečná ujednání</w:t>
      </w:r>
    </w:p>
    <w:p w14:paraId="54BF047E" w14:textId="77777777" w:rsidR="00D815F5" w:rsidRPr="00924A1A" w:rsidRDefault="00D815F5" w:rsidP="00D815F5">
      <w:pPr>
        <w:pStyle w:val="Smlouva2"/>
        <w:rPr>
          <w:rFonts w:asciiTheme="minorHAnsi" w:hAnsiTheme="minorHAnsi" w:cs="Tahoma"/>
          <w:sz w:val="20"/>
        </w:rPr>
      </w:pPr>
    </w:p>
    <w:p w14:paraId="3F1C2C51" w14:textId="77777777" w:rsidR="000120C1" w:rsidRPr="000120C1" w:rsidRDefault="000120C1" w:rsidP="000120C1">
      <w:pPr>
        <w:pStyle w:val="Smlouva-slo"/>
        <w:numPr>
          <w:ilvl w:val="0"/>
          <w:numId w:val="31"/>
        </w:numPr>
        <w:rPr>
          <w:rFonts w:asciiTheme="minorHAnsi" w:hAnsiTheme="minorHAnsi" w:cs="Tahoma"/>
          <w:sz w:val="20"/>
        </w:rPr>
      </w:pPr>
      <w:r>
        <w:rPr>
          <w:rFonts w:asciiTheme="minorHAnsi" w:hAnsiTheme="minorHAnsi" w:cs="Tahoma"/>
          <w:sz w:val="20"/>
        </w:rPr>
        <w:t>Poskytovatel</w:t>
      </w:r>
      <w:r w:rsidRPr="000120C1">
        <w:rPr>
          <w:rFonts w:asciiTheme="minorHAnsi" w:hAnsiTheme="minorHAnsi" w:cs="Tahoma"/>
          <w:sz w:val="20"/>
        </w:rPr>
        <w:t xml:space="preserve"> prohlašuje, že neporušuje etické principy, principy společenské odpovědnosti ani základní lidská práva. </w:t>
      </w:r>
      <w:r>
        <w:rPr>
          <w:rFonts w:asciiTheme="minorHAnsi" w:hAnsiTheme="minorHAnsi" w:cs="Tahoma"/>
          <w:sz w:val="20"/>
        </w:rPr>
        <w:t xml:space="preserve">Poskytovatel </w:t>
      </w:r>
      <w:r w:rsidRPr="000120C1">
        <w:rPr>
          <w:rFonts w:asciiTheme="minorHAnsi" w:hAnsiTheme="minorHAnsi" w:cs="Tahoma"/>
          <w:sz w:val="20"/>
        </w:rPr>
        <w:t xml:space="preserve">se zavazuje akceptovat a dodržovat pravidla sociální odpovědnosti v souladu s Přílohou č. </w:t>
      </w:r>
      <w:r>
        <w:rPr>
          <w:rFonts w:asciiTheme="minorHAnsi" w:hAnsiTheme="minorHAnsi" w:cs="Tahoma"/>
          <w:sz w:val="20"/>
        </w:rPr>
        <w:t>4</w:t>
      </w:r>
      <w:r w:rsidRPr="000120C1">
        <w:rPr>
          <w:rFonts w:asciiTheme="minorHAnsi" w:hAnsiTheme="minorHAnsi" w:cs="Tahoma"/>
          <w:sz w:val="20"/>
        </w:rPr>
        <w:t xml:space="preserve"> smlouvy. Porušení kteréhokoliv pravidla sociální odpovědnosti, nebude-li bezodkladně napraveno v souladu s Přílohou č. 4 smlouvy, se považuje za podstatné porušení této smlouvy.</w:t>
      </w:r>
    </w:p>
    <w:p w14:paraId="36DCF166" w14:textId="77777777" w:rsidR="00D815F5" w:rsidRPr="00924A1A" w:rsidRDefault="00D815F5" w:rsidP="00D815F5">
      <w:pPr>
        <w:pStyle w:val="Smlouva-slo"/>
        <w:numPr>
          <w:ilvl w:val="0"/>
          <w:numId w:val="31"/>
        </w:numPr>
        <w:rPr>
          <w:rFonts w:asciiTheme="minorHAnsi" w:hAnsiTheme="minorHAnsi" w:cs="Tahoma"/>
          <w:sz w:val="20"/>
        </w:rPr>
      </w:pPr>
      <w:r w:rsidRPr="00924A1A">
        <w:rPr>
          <w:rFonts w:asciiTheme="minorHAnsi" w:hAnsiTheme="minorHAnsi" w:cs="Tahoma"/>
          <w:sz w:val="20"/>
        </w:rPr>
        <w:t>Změnit nebo doplnit smlouvu mohou smluvní strany pouze formou písemných dodatků, které budou vzestupně číslovány, výslovně prohlášeny za dodatek této smlouvy a podepsány oprávněnými zástupci smluvních stran.</w:t>
      </w:r>
    </w:p>
    <w:p w14:paraId="5525A4F4" w14:textId="77777777" w:rsidR="00D815F5" w:rsidRPr="00924A1A" w:rsidRDefault="00D815F5" w:rsidP="00D815F5">
      <w:pPr>
        <w:pStyle w:val="Smlouva-slo"/>
        <w:numPr>
          <w:ilvl w:val="0"/>
          <w:numId w:val="31"/>
        </w:numPr>
        <w:rPr>
          <w:rFonts w:asciiTheme="minorHAnsi" w:hAnsiTheme="minorHAnsi" w:cs="Tahoma"/>
          <w:sz w:val="20"/>
        </w:rPr>
      </w:pPr>
      <w:r w:rsidRPr="00924A1A">
        <w:rPr>
          <w:rFonts w:asciiTheme="minorHAnsi" w:hAnsiTheme="minorHAnsi" w:cs="Tahoma"/>
          <w:sz w:val="20"/>
        </w:rPr>
        <w:t>Smlouva nabude platnosti dnem jejího podpisu oběma smluvními stranami.</w:t>
      </w:r>
      <w:r>
        <w:rPr>
          <w:rFonts w:asciiTheme="minorHAnsi" w:hAnsiTheme="minorHAnsi" w:cs="Tahoma"/>
          <w:sz w:val="20"/>
        </w:rPr>
        <w:t xml:space="preserve"> Účinností smlouva nabude uveřejněním v registru smluv dle zákona č. 340/2015 Sb., o zvláštních podmínkách účinnosti některých smluv, uveřejňování těchto smluv a o registru smluv (zákon o registru smluv).</w:t>
      </w:r>
    </w:p>
    <w:p w14:paraId="203608BF" w14:textId="77777777" w:rsidR="00AF3E7D" w:rsidRDefault="00AF3E7D" w:rsidP="00D815F5">
      <w:pPr>
        <w:pStyle w:val="Smlouva-slo"/>
        <w:numPr>
          <w:ilvl w:val="0"/>
          <w:numId w:val="31"/>
        </w:numPr>
        <w:rPr>
          <w:rFonts w:asciiTheme="minorHAnsi" w:hAnsiTheme="minorHAnsi" w:cs="Tahoma"/>
          <w:sz w:val="20"/>
        </w:rPr>
      </w:pPr>
      <w:r>
        <w:rPr>
          <w:rFonts w:ascii="Calibri" w:hAnsi="Calibri" w:cs="Calibri"/>
          <w:color w:val="000000"/>
          <w:sz w:val="22"/>
          <w:szCs w:val="22"/>
          <w:shd w:val="clear" w:color="auto" w:fill="FFFFFF"/>
        </w:rPr>
        <w:t>Smluvní strany souhlasí s poskytnutím informací o smlouvě v rozsahu zákona č. 106/1999 Sb., o svobodném přístupu k informacím, v platném znění.</w:t>
      </w:r>
    </w:p>
    <w:p w14:paraId="53FA54A3" w14:textId="77777777" w:rsidR="00D815F5" w:rsidRPr="00924A1A" w:rsidRDefault="00D815F5" w:rsidP="00D815F5">
      <w:pPr>
        <w:pStyle w:val="Smlouva-slo"/>
        <w:numPr>
          <w:ilvl w:val="0"/>
          <w:numId w:val="31"/>
        </w:numPr>
        <w:rPr>
          <w:rFonts w:asciiTheme="minorHAnsi" w:hAnsiTheme="minorHAnsi" w:cs="Tahoma"/>
          <w:sz w:val="20"/>
        </w:rPr>
      </w:pPr>
      <w:r w:rsidRPr="00924A1A">
        <w:rPr>
          <w:rFonts w:asciiTheme="minorHAnsi" w:hAnsiTheme="minorHAnsi" w:cs="Tahoma"/>
          <w:sz w:val="20"/>
        </w:rPr>
        <w:t xml:space="preserve">Smlouva je vyhotovena ve třech stejnopisech s platností originálu podepsaných oprávněnými zástupci smluvních stran, přičemž </w:t>
      </w:r>
      <w:r>
        <w:rPr>
          <w:rFonts w:asciiTheme="minorHAnsi" w:hAnsiTheme="minorHAnsi" w:cs="Tahoma"/>
          <w:sz w:val="20"/>
        </w:rPr>
        <w:t>příkazce</w:t>
      </w:r>
      <w:r w:rsidRPr="00924A1A">
        <w:rPr>
          <w:rFonts w:asciiTheme="minorHAnsi" w:hAnsiTheme="minorHAnsi" w:cs="Tahoma"/>
          <w:sz w:val="20"/>
        </w:rPr>
        <w:t xml:space="preserve"> </w:t>
      </w:r>
      <w:proofErr w:type="gramStart"/>
      <w:r w:rsidRPr="00924A1A">
        <w:rPr>
          <w:rFonts w:asciiTheme="minorHAnsi" w:hAnsiTheme="minorHAnsi" w:cs="Tahoma"/>
          <w:sz w:val="20"/>
        </w:rPr>
        <w:t>obdrží</w:t>
      </w:r>
      <w:proofErr w:type="gramEnd"/>
      <w:r w:rsidRPr="00924A1A">
        <w:rPr>
          <w:rFonts w:asciiTheme="minorHAnsi" w:hAnsiTheme="minorHAnsi" w:cs="Tahoma"/>
          <w:sz w:val="20"/>
        </w:rPr>
        <w:t xml:space="preserve"> dvě a </w:t>
      </w:r>
      <w:r>
        <w:rPr>
          <w:rFonts w:asciiTheme="minorHAnsi" w:hAnsiTheme="minorHAnsi" w:cs="Tahoma"/>
          <w:sz w:val="20"/>
        </w:rPr>
        <w:t>příkazník</w:t>
      </w:r>
      <w:r w:rsidRPr="00924A1A">
        <w:rPr>
          <w:rFonts w:asciiTheme="minorHAnsi" w:hAnsiTheme="minorHAnsi" w:cs="Tahoma"/>
          <w:sz w:val="20"/>
        </w:rPr>
        <w:t xml:space="preserve"> jedno vyhotovení.</w:t>
      </w:r>
    </w:p>
    <w:p w14:paraId="458DD578" w14:textId="77777777" w:rsidR="00D815F5" w:rsidRPr="00924A1A" w:rsidRDefault="00D815F5" w:rsidP="00D815F5">
      <w:pPr>
        <w:pStyle w:val="Smlouva-slo"/>
        <w:numPr>
          <w:ilvl w:val="0"/>
          <w:numId w:val="31"/>
        </w:numPr>
        <w:rPr>
          <w:rFonts w:asciiTheme="minorHAnsi" w:hAnsiTheme="minorHAnsi" w:cs="Tahoma"/>
          <w:sz w:val="20"/>
        </w:rPr>
      </w:pPr>
      <w:r>
        <w:rPr>
          <w:rFonts w:asciiTheme="minorHAnsi" w:hAnsiTheme="minorHAnsi" w:cs="Tahoma"/>
          <w:sz w:val="20"/>
        </w:rPr>
        <w:t>Poskytovatel</w:t>
      </w:r>
      <w:r w:rsidRPr="00924A1A">
        <w:rPr>
          <w:rFonts w:asciiTheme="minorHAnsi" w:hAnsiTheme="minorHAnsi" w:cs="Tahoma"/>
          <w:sz w:val="20"/>
        </w:rPr>
        <w:t xml:space="preserve"> nemůže bez souhlasu </w:t>
      </w:r>
      <w:r>
        <w:rPr>
          <w:rFonts w:asciiTheme="minorHAnsi" w:hAnsiTheme="minorHAnsi" w:cs="Tahoma"/>
          <w:sz w:val="20"/>
        </w:rPr>
        <w:t>objednatele</w:t>
      </w:r>
      <w:r w:rsidRPr="00924A1A">
        <w:rPr>
          <w:rFonts w:asciiTheme="minorHAnsi" w:hAnsiTheme="minorHAnsi" w:cs="Tahoma"/>
          <w:sz w:val="20"/>
        </w:rPr>
        <w:t xml:space="preserve"> postoupit svá práva a povinnosti plynoucí ze smlouvy třetí osobě.</w:t>
      </w:r>
    </w:p>
    <w:p w14:paraId="6D4337C7" w14:textId="77777777" w:rsidR="00D815F5" w:rsidRDefault="00D815F5" w:rsidP="00D815F5">
      <w:pPr>
        <w:pStyle w:val="Smlouva-slo"/>
        <w:numPr>
          <w:ilvl w:val="0"/>
          <w:numId w:val="31"/>
        </w:numPr>
        <w:rPr>
          <w:rFonts w:asciiTheme="minorHAnsi" w:hAnsiTheme="minorHAnsi" w:cs="Tahoma"/>
          <w:sz w:val="20"/>
        </w:rPr>
      </w:pPr>
      <w:r w:rsidRPr="00924A1A">
        <w:rPr>
          <w:rFonts w:asciiTheme="minorHAnsi" w:hAnsiTheme="minorHAnsi" w:cs="Tahoma"/>
          <w:sz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46BFCFAB" w14:textId="77777777" w:rsidR="00DA0972" w:rsidRPr="00924A1A" w:rsidRDefault="00DA0972" w:rsidP="00DA0972">
      <w:pPr>
        <w:pStyle w:val="Smlouva-slo"/>
        <w:rPr>
          <w:rFonts w:asciiTheme="minorHAnsi" w:hAnsiTheme="minorHAnsi" w:cs="Tahoma"/>
          <w:sz w:val="20"/>
        </w:rPr>
      </w:pPr>
    </w:p>
    <w:p w14:paraId="478EAF0F" w14:textId="77777777" w:rsidR="00265B94" w:rsidRDefault="00D80B63" w:rsidP="00D80B63">
      <w:pPr>
        <w:pStyle w:val="Smlouva-slo"/>
        <w:numPr>
          <w:ilvl w:val="0"/>
          <w:numId w:val="31"/>
        </w:numPr>
        <w:rPr>
          <w:rFonts w:asciiTheme="minorHAnsi" w:hAnsiTheme="minorHAnsi" w:cs="Tahoma"/>
          <w:sz w:val="20"/>
        </w:rPr>
      </w:pPr>
      <w:r w:rsidRPr="00D80B63">
        <w:rPr>
          <w:rFonts w:asciiTheme="minorHAnsi" w:hAnsiTheme="minorHAnsi" w:cs="Tahoma"/>
          <w:sz w:val="20"/>
        </w:rPr>
        <w:lastRenderedPageBreak/>
        <w:t xml:space="preserve">Přílohy této smlouvy </w:t>
      </w:r>
      <w:proofErr w:type="gramStart"/>
      <w:r w:rsidRPr="00D80B63">
        <w:rPr>
          <w:rFonts w:asciiTheme="minorHAnsi" w:hAnsiTheme="minorHAnsi" w:cs="Tahoma"/>
          <w:sz w:val="20"/>
        </w:rPr>
        <w:t>tvoří</w:t>
      </w:r>
      <w:proofErr w:type="gramEnd"/>
      <w:r w:rsidRPr="00D80B63">
        <w:rPr>
          <w:rFonts w:asciiTheme="minorHAnsi" w:hAnsiTheme="minorHAnsi" w:cs="Tahoma"/>
          <w:sz w:val="20"/>
        </w:rPr>
        <w:t xml:space="preserve">: </w:t>
      </w:r>
    </w:p>
    <w:p w14:paraId="47DEA76B" w14:textId="77777777" w:rsidR="002D5AE5" w:rsidRDefault="00D80B63" w:rsidP="00265B94">
      <w:pPr>
        <w:pStyle w:val="Smlouva-slo"/>
        <w:ind w:left="357"/>
        <w:rPr>
          <w:rFonts w:asciiTheme="minorHAnsi" w:hAnsiTheme="minorHAnsi" w:cs="Tahoma"/>
          <w:sz w:val="20"/>
        </w:rPr>
      </w:pPr>
      <w:r w:rsidRPr="00D80B63">
        <w:rPr>
          <w:rFonts w:asciiTheme="minorHAnsi" w:hAnsiTheme="minorHAnsi" w:cs="Tahoma"/>
          <w:sz w:val="20"/>
        </w:rPr>
        <w:t xml:space="preserve">Příloha č. </w:t>
      </w:r>
      <w:r w:rsidR="00265B94">
        <w:rPr>
          <w:rFonts w:asciiTheme="minorHAnsi" w:hAnsiTheme="minorHAnsi" w:cs="Tahoma"/>
          <w:sz w:val="20"/>
        </w:rPr>
        <w:t>1 - P</w:t>
      </w:r>
      <w:r w:rsidRPr="00D80B63">
        <w:rPr>
          <w:rFonts w:asciiTheme="minorHAnsi" w:hAnsiTheme="minorHAnsi" w:cs="Tahoma"/>
          <w:sz w:val="20"/>
        </w:rPr>
        <w:t>opis a specifikace povinností poskytovatele</w:t>
      </w:r>
    </w:p>
    <w:p w14:paraId="43C98CF6" w14:textId="77777777" w:rsidR="00265B94" w:rsidRPr="00265B94" w:rsidRDefault="00265B94" w:rsidP="00265B94">
      <w:pPr>
        <w:pStyle w:val="Smlouva-slo"/>
        <w:ind w:left="357"/>
        <w:rPr>
          <w:rFonts w:asciiTheme="minorHAnsi" w:hAnsiTheme="minorHAnsi" w:cs="Tahoma"/>
          <w:sz w:val="20"/>
        </w:rPr>
      </w:pPr>
      <w:r w:rsidRPr="00265B94">
        <w:rPr>
          <w:rFonts w:asciiTheme="minorHAnsi" w:hAnsiTheme="minorHAnsi" w:cs="Tahoma"/>
          <w:sz w:val="20"/>
        </w:rPr>
        <w:t xml:space="preserve">Příloha č. </w:t>
      </w:r>
      <w:r>
        <w:rPr>
          <w:rFonts w:asciiTheme="minorHAnsi" w:hAnsiTheme="minorHAnsi" w:cs="Tahoma"/>
          <w:sz w:val="20"/>
        </w:rPr>
        <w:t>2</w:t>
      </w:r>
      <w:r w:rsidRPr="00265B94">
        <w:rPr>
          <w:rFonts w:asciiTheme="minorHAnsi" w:hAnsiTheme="minorHAnsi" w:cs="Tahoma"/>
          <w:sz w:val="20"/>
        </w:rPr>
        <w:t xml:space="preserve"> – Etický kodex Objednatele</w:t>
      </w:r>
    </w:p>
    <w:p w14:paraId="26319216" w14:textId="77777777" w:rsidR="00265B94" w:rsidRPr="00265B94" w:rsidRDefault="00265B94" w:rsidP="00265B94">
      <w:pPr>
        <w:pStyle w:val="Smlouva-slo"/>
        <w:ind w:left="357"/>
        <w:rPr>
          <w:rFonts w:asciiTheme="minorHAnsi" w:hAnsiTheme="minorHAnsi" w:cs="Tahoma"/>
          <w:sz w:val="20"/>
        </w:rPr>
      </w:pPr>
      <w:r w:rsidRPr="00265B94">
        <w:rPr>
          <w:rFonts w:asciiTheme="minorHAnsi" w:hAnsiTheme="minorHAnsi" w:cs="Tahoma"/>
          <w:sz w:val="20"/>
        </w:rPr>
        <w:t xml:space="preserve">Příloha č. </w:t>
      </w:r>
      <w:r>
        <w:rPr>
          <w:rFonts w:asciiTheme="minorHAnsi" w:hAnsiTheme="minorHAnsi" w:cs="Tahoma"/>
          <w:sz w:val="20"/>
        </w:rPr>
        <w:t>3</w:t>
      </w:r>
      <w:r w:rsidRPr="00265B94">
        <w:rPr>
          <w:rFonts w:asciiTheme="minorHAnsi" w:hAnsiTheme="minorHAnsi" w:cs="Tahoma"/>
          <w:sz w:val="20"/>
        </w:rPr>
        <w:t xml:space="preserve"> – Protokol o vzájemné výměně rizik</w:t>
      </w:r>
    </w:p>
    <w:p w14:paraId="56BE0BDD" w14:textId="77777777" w:rsidR="00265B94" w:rsidRDefault="00265B94" w:rsidP="00265B94">
      <w:pPr>
        <w:pStyle w:val="Smlouva-slo"/>
        <w:ind w:left="357"/>
        <w:rPr>
          <w:rFonts w:asciiTheme="minorHAnsi" w:hAnsiTheme="minorHAnsi" w:cs="Tahoma"/>
          <w:sz w:val="20"/>
        </w:rPr>
      </w:pPr>
      <w:r w:rsidRPr="00265B94">
        <w:rPr>
          <w:rFonts w:asciiTheme="minorHAnsi" w:hAnsiTheme="minorHAnsi" w:cs="Tahoma"/>
          <w:sz w:val="20"/>
        </w:rPr>
        <w:t xml:space="preserve">Příloha č. </w:t>
      </w:r>
      <w:r>
        <w:rPr>
          <w:rFonts w:asciiTheme="minorHAnsi" w:hAnsiTheme="minorHAnsi" w:cs="Tahoma"/>
          <w:sz w:val="20"/>
        </w:rPr>
        <w:t>4</w:t>
      </w:r>
      <w:r w:rsidRPr="00265B94">
        <w:rPr>
          <w:rFonts w:asciiTheme="minorHAnsi" w:hAnsiTheme="minorHAnsi" w:cs="Tahoma"/>
          <w:sz w:val="20"/>
        </w:rPr>
        <w:t xml:space="preserve"> – Pravidla sociální odpovědnosti</w:t>
      </w:r>
    </w:p>
    <w:p w14:paraId="53DA0E20" w14:textId="77777777" w:rsidR="00265B94" w:rsidRPr="00D80B63" w:rsidRDefault="00265B94" w:rsidP="00265B94">
      <w:pPr>
        <w:pStyle w:val="Smlouva-slo"/>
        <w:ind w:left="357"/>
        <w:rPr>
          <w:rFonts w:asciiTheme="minorHAnsi" w:hAnsiTheme="minorHAnsi" w:cs="Tahoma"/>
          <w:sz w:val="20"/>
        </w:rPr>
      </w:pPr>
    </w:p>
    <w:p w14:paraId="6F5CD097" w14:textId="77777777" w:rsidR="00D80B63" w:rsidRPr="00FC2764" w:rsidRDefault="00D80B63" w:rsidP="0003500A">
      <w:pPr>
        <w:spacing w:line="276" w:lineRule="auto"/>
        <w:jc w:val="both"/>
        <w:rPr>
          <w:rFonts w:cs="Times New Roman"/>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140"/>
        <w:gridCol w:w="900"/>
        <w:gridCol w:w="4032"/>
      </w:tblGrid>
      <w:tr w:rsidR="002D5AE5" w:rsidRPr="00924A1A" w14:paraId="21227F95" w14:textId="77777777" w:rsidTr="001B68D9">
        <w:tc>
          <w:tcPr>
            <w:tcW w:w="4140" w:type="dxa"/>
          </w:tcPr>
          <w:p w14:paraId="56BB316E" w14:textId="77777777" w:rsidR="002D5AE5" w:rsidRPr="00924A1A" w:rsidRDefault="002D5AE5" w:rsidP="001B68D9">
            <w:pPr>
              <w:widowControl w:val="0"/>
              <w:rPr>
                <w:rFonts w:cs="Tahoma"/>
                <w:sz w:val="20"/>
                <w:szCs w:val="20"/>
              </w:rPr>
            </w:pPr>
            <w:r w:rsidRPr="00924A1A">
              <w:rPr>
                <w:rFonts w:cs="Tahoma"/>
                <w:sz w:val="20"/>
                <w:szCs w:val="20"/>
              </w:rPr>
              <w:t xml:space="preserve">      V </w:t>
            </w:r>
            <w:r>
              <w:rPr>
                <w:rFonts w:cs="Tahoma"/>
                <w:sz w:val="20"/>
                <w:szCs w:val="20"/>
              </w:rPr>
              <w:t>Praze</w:t>
            </w:r>
            <w:r w:rsidRPr="00924A1A">
              <w:rPr>
                <w:rFonts w:cs="Tahoma"/>
                <w:sz w:val="20"/>
                <w:szCs w:val="20"/>
              </w:rPr>
              <w:t xml:space="preserve"> </w:t>
            </w:r>
            <w:proofErr w:type="gramStart"/>
            <w:r w:rsidRPr="00924A1A">
              <w:rPr>
                <w:rFonts w:cs="Tahoma"/>
                <w:sz w:val="20"/>
                <w:szCs w:val="20"/>
              </w:rPr>
              <w:t xml:space="preserve">dne  </w:t>
            </w:r>
            <w:r w:rsidR="00AC67A3">
              <w:rPr>
                <w:rFonts w:cs="Tahoma"/>
                <w:sz w:val="20"/>
                <w:szCs w:val="20"/>
              </w:rPr>
              <w:t>&lt;</w:t>
            </w:r>
            <w:proofErr w:type="gramEnd"/>
            <w:r w:rsidR="00AC67A3">
              <w:rPr>
                <w:rFonts w:cs="Tahoma"/>
                <w:sz w:val="20"/>
                <w:szCs w:val="20"/>
              </w:rPr>
              <w:t>dle elektronického podpisu&gt;</w:t>
            </w:r>
          </w:p>
          <w:p w14:paraId="66643D79" w14:textId="77777777" w:rsidR="002D5AE5" w:rsidRPr="00924A1A" w:rsidRDefault="002D5AE5" w:rsidP="001B68D9">
            <w:pPr>
              <w:widowControl w:val="0"/>
              <w:rPr>
                <w:rFonts w:cs="Tahoma"/>
                <w:sz w:val="20"/>
                <w:szCs w:val="20"/>
              </w:rPr>
            </w:pPr>
          </w:p>
          <w:p w14:paraId="2E97361B" w14:textId="77777777" w:rsidR="002D5AE5" w:rsidRPr="00924A1A" w:rsidRDefault="002D5AE5" w:rsidP="001B68D9">
            <w:pPr>
              <w:widowControl w:val="0"/>
              <w:rPr>
                <w:rFonts w:cs="Tahoma"/>
                <w:sz w:val="20"/>
                <w:szCs w:val="20"/>
              </w:rPr>
            </w:pPr>
          </w:p>
          <w:p w14:paraId="7A0379E7" w14:textId="77777777" w:rsidR="002D5AE5" w:rsidRPr="00924A1A" w:rsidRDefault="002D5AE5" w:rsidP="001B68D9">
            <w:pPr>
              <w:widowControl w:val="0"/>
              <w:rPr>
                <w:rFonts w:cs="Tahoma"/>
                <w:sz w:val="20"/>
                <w:szCs w:val="20"/>
              </w:rPr>
            </w:pPr>
          </w:p>
        </w:tc>
        <w:tc>
          <w:tcPr>
            <w:tcW w:w="900" w:type="dxa"/>
          </w:tcPr>
          <w:p w14:paraId="726899C9" w14:textId="77777777" w:rsidR="002D5AE5" w:rsidRPr="00924A1A" w:rsidRDefault="002D5AE5" w:rsidP="001B68D9">
            <w:pPr>
              <w:widowControl w:val="0"/>
              <w:rPr>
                <w:rFonts w:cs="Tahoma"/>
                <w:sz w:val="20"/>
                <w:szCs w:val="20"/>
              </w:rPr>
            </w:pPr>
          </w:p>
        </w:tc>
        <w:tc>
          <w:tcPr>
            <w:tcW w:w="4032" w:type="dxa"/>
          </w:tcPr>
          <w:p w14:paraId="31E0B26D" w14:textId="77777777" w:rsidR="00AC67A3" w:rsidRPr="00924A1A" w:rsidRDefault="00AC67A3" w:rsidP="00AC67A3">
            <w:pPr>
              <w:widowControl w:val="0"/>
              <w:rPr>
                <w:rFonts w:cs="Tahoma"/>
                <w:sz w:val="20"/>
                <w:szCs w:val="20"/>
              </w:rPr>
            </w:pPr>
            <w:r w:rsidRPr="00924A1A">
              <w:rPr>
                <w:rFonts w:cs="Tahoma"/>
                <w:sz w:val="20"/>
                <w:szCs w:val="20"/>
              </w:rPr>
              <w:t xml:space="preserve">V </w:t>
            </w:r>
            <w:r>
              <w:rPr>
                <w:rFonts w:cs="Tahoma"/>
                <w:sz w:val="20"/>
                <w:szCs w:val="20"/>
              </w:rPr>
              <w:t>Milevsku</w:t>
            </w:r>
            <w:r w:rsidRPr="00924A1A">
              <w:rPr>
                <w:rFonts w:cs="Tahoma"/>
                <w:sz w:val="20"/>
                <w:szCs w:val="20"/>
              </w:rPr>
              <w:t xml:space="preserve"> </w:t>
            </w:r>
            <w:proofErr w:type="gramStart"/>
            <w:r w:rsidRPr="00924A1A">
              <w:rPr>
                <w:rFonts w:cs="Tahoma"/>
                <w:sz w:val="20"/>
                <w:szCs w:val="20"/>
              </w:rPr>
              <w:t xml:space="preserve">dne  </w:t>
            </w:r>
            <w:r>
              <w:rPr>
                <w:rFonts w:cs="Tahoma"/>
                <w:sz w:val="20"/>
                <w:szCs w:val="20"/>
              </w:rPr>
              <w:t>&lt;</w:t>
            </w:r>
            <w:proofErr w:type="gramEnd"/>
            <w:r>
              <w:rPr>
                <w:rFonts w:cs="Tahoma"/>
                <w:sz w:val="20"/>
                <w:szCs w:val="20"/>
              </w:rPr>
              <w:t>dle elektronického podpisu&gt;</w:t>
            </w:r>
          </w:p>
          <w:p w14:paraId="1429C390" w14:textId="77777777" w:rsidR="002D5AE5" w:rsidRPr="00924A1A" w:rsidRDefault="002D5AE5" w:rsidP="001B68D9">
            <w:pPr>
              <w:widowControl w:val="0"/>
              <w:rPr>
                <w:rFonts w:cs="Tahoma"/>
                <w:sz w:val="20"/>
                <w:szCs w:val="20"/>
              </w:rPr>
            </w:pPr>
          </w:p>
          <w:p w14:paraId="21401520" w14:textId="77777777" w:rsidR="002D5AE5" w:rsidRPr="00924A1A" w:rsidRDefault="002D5AE5" w:rsidP="001B68D9">
            <w:pPr>
              <w:widowControl w:val="0"/>
              <w:rPr>
                <w:rFonts w:cs="Tahoma"/>
                <w:sz w:val="20"/>
                <w:szCs w:val="20"/>
              </w:rPr>
            </w:pPr>
          </w:p>
          <w:p w14:paraId="32772DBD" w14:textId="77777777" w:rsidR="002D5AE5" w:rsidRPr="00924A1A" w:rsidRDefault="002D5AE5" w:rsidP="001B68D9">
            <w:pPr>
              <w:widowControl w:val="0"/>
              <w:rPr>
                <w:rFonts w:cs="Tahoma"/>
                <w:sz w:val="20"/>
                <w:szCs w:val="20"/>
              </w:rPr>
            </w:pPr>
          </w:p>
        </w:tc>
      </w:tr>
      <w:tr w:rsidR="002D5AE5" w:rsidRPr="00924A1A" w14:paraId="388039CA" w14:textId="77777777" w:rsidTr="001B68D9">
        <w:tc>
          <w:tcPr>
            <w:tcW w:w="4140" w:type="dxa"/>
            <w:tcBorders>
              <w:top w:val="single" w:sz="4" w:space="0" w:color="auto"/>
            </w:tcBorders>
          </w:tcPr>
          <w:p w14:paraId="43853B64" w14:textId="77777777" w:rsidR="002D5AE5" w:rsidRPr="00924A1A" w:rsidRDefault="002D5AE5" w:rsidP="00AC67A3">
            <w:pPr>
              <w:widowControl w:val="0"/>
              <w:spacing w:after="0" w:line="240" w:lineRule="auto"/>
              <w:jc w:val="center"/>
              <w:rPr>
                <w:rFonts w:cs="Tahoma"/>
                <w:sz w:val="20"/>
                <w:szCs w:val="20"/>
              </w:rPr>
            </w:pPr>
            <w:r w:rsidRPr="00924A1A">
              <w:rPr>
                <w:rFonts w:cs="Tahoma"/>
                <w:sz w:val="20"/>
                <w:szCs w:val="20"/>
              </w:rPr>
              <w:t xml:space="preserve">za </w:t>
            </w:r>
            <w:r>
              <w:rPr>
                <w:rFonts w:cs="Tahoma"/>
                <w:sz w:val="20"/>
                <w:szCs w:val="20"/>
              </w:rPr>
              <w:t>objednatele</w:t>
            </w:r>
          </w:p>
          <w:p w14:paraId="69443102" w14:textId="77777777" w:rsidR="002D5AE5" w:rsidRPr="00924A1A" w:rsidRDefault="002D5AE5" w:rsidP="00AC67A3">
            <w:pPr>
              <w:pStyle w:val="Nadpis6"/>
              <w:keepNext w:val="0"/>
              <w:widowControl w:val="0"/>
              <w:jc w:val="center"/>
              <w:rPr>
                <w:rFonts w:asciiTheme="minorHAnsi" w:hAnsiTheme="minorHAnsi" w:cs="Tahoma"/>
                <w:i w:val="0"/>
                <w:iCs w:val="0"/>
                <w:color w:val="auto"/>
                <w:sz w:val="20"/>
                <w:szCs w:val="20"/>
              </w:rPr>
            </w:pPr>
            <w:r>
              <w:rPr>
                <w:rFonts w:asciiTheme="minorHAnsi" w:hAnsiTheme="minorHAnsi" w:cs="Tahoma"/>
                <w:i w:val="0"/>
                <w:iCs w:val="0"/>
                <w:color w:val="auto"/>
                <w:sz w:val="20"/>
                <w:szCs w:val="20"/>
              </w:rPr>
              <w:t>Bc. Lenka Kohoutová</w:t>
            </w:r>
            <w:r w:rsidR="00AC67A3">
              <w:rPr>
                <w:rFonts w:asciiTheme="minorHAnsi" w:hAnsiTheme="minorHAnsi" w:cs="Tahoma"/>
                <w:i w:val="0"/>
                <w:iCs w:val="0"/>
                <w:color w:val="auto"/>
                <w:sz w:val="20"/>
                <w:szCs w:val="20"/>
              </w:rPr>
              <w:t>,</w:t>
            </w:r>
          </w:p>
          <w:p w14:paraId="78191714" w14:textId="77777777" w:rsidR="002D5AE5" w:rsidRPr="00924A1A" w:rsidRDefault="002D5AE5" w:rsidP="001B68D9">
            <w:pPr>
              <w:pStyle w:val="Nadpis6"/>
              <w:keepNext w:val="0"/>
              <w:widowControl w:val="0"/>
              <w:jc w:val="center"/>
              <w:rPr>
                <w:rFonts w:asciiTheme="minorHAnsi" w:hAnsiTheme="minorHAnsi" w:cs="Tahoma"/>
                <w:i w:val="0"/>
                <w:iCs w:val="0"/>
                <w:color w:val="auto"/>
                <w:sz w:val="20"/>
                <w:szCs w:val="20"/>
              </w:rPr>
            </w:pPr>
            <w:r>
              <w:rPr>
                <w:rFonts w:asciiTheme="minorHAnsi" w:hAnsiTheme="minorHAnsi" w:cs="Tahoma"/>
                <w:i w:val="0"/>
                <w:iCs w:val="0"/>
                <w:color w:val="auto"/>
                <w:sz w:val="20"/>
                <w:szCs w:val="20"/>
              </w:rPr>
              <w:t>ředitelka</w:t>
            </w:r>
          </w:p>
        </w:tc>
        <w:tc>
          <w:tcPr>
            <w:tcW w:w="900" w:type="dxa"/>
            <w:vAlign w:val="center"/>
          </w:tcPr>
          <w:p w14:paraId="7597560B" w14:textId="77777777" w:rsidR="002D5AE5" w:rsidRPr="00924A1A" w:rsidRDefault="002D5AE5" w:rsidP="001B68D9">
            <w:pPr>
              <w:widowControl w:val="0"/>
              <w:jc w:val="center"/>
              <w:rPr>
                <w:rFonts w:cs="Tahoma"/>
                <w:sz w:val="20"/>
                <w:szCs w:val="20"/>
              </w:rPr>
            </w:pPr>
          </w:p>
        </w:tc>
        <w:tc>
          <w:tcPr>
            <w:tcW w:w="4032" w:type="dxa"/>
            <w:tcBorders>
              <w:top w:val="single" w:sz="4" w:space="0" w:color="auto"/>
            </w:tcBorders>
          </w:tcPr>
          <w:p w14:paraId="49CCE6E5" w14:textId="77777777" w:rsidR="002D5AE5" w:rsidRPr="00924A1A" w:rsidRDefault="002D5AE5" w:rsidP="001B68D9">
            <w:pPr>
              <w:pStyle w:val="xl36"/>
              <w:widowControl w:val="0"/>
              <w:pBdr>
                <w:left w:val="none" w:sz="0" w:space="0" w:color="auto"/>
                <w:right w:val="none" w:sz="0" w:space="0" w:color="auto"/>
              </w:pBdr>
              <w:spacing w:before="0" w:beforeAutospacing="0" w:after="0" w:afterAutospacing="0"/>
              <w:textAlignment w:val="auto"/>
              <w:rPr>
                <w:rFonts w:asciiTheme="minorHAnsi" w:hAnsiTheme="minorHAnsi" w:cs="Tahoma"/>
                <w:sz w:val="20"/>
                <w:szCs w:val="20"/>
              </w:rPr>
            </w:pPr>
            <w:r w:rsidRPr="00924A1A">
              <w:rPr>
                <w:rFonts w:asciiTheme="minorHAnsi" w:hAnsiTheme="minorHAnsi" w:cs="Tahoma"/>
                <w:sz w:val="20"/>
                <w:szCs w:val="20"/>
              </w:rPr>
              <w:t xml:space="preserve">za </w:t>
            </w:r>
            <w:r w:rsidR="00AC67A3">
              <w:rPr>
                <w:rFonts w:asciiTheme="minorHAnsi" w:hAnsiTheme="minorHAnsi" w:cs="Tahoma"/>
                <w:sz w:val="20"/>
                <w:szCs w:val="20"/>
              </w:rPr>
              <w:t xml:space="preserve">vedoucího společníka </w:t>
            </w:r>
            <w:r w:rsidR="00D815F5">
              <w:rPr>
                <w:rFonts w:asciiTheme="minorHAnsi" w:hAnsiTheme="minorHAnsi" w:cs="Tahoma"/>
                <w:sz w:val="20"/>
                <w:szCs w:val="20"/>
              </w:rPr>
              <w:t>poskytovatele</w:t>
            </w:r>
            <w:r w:rsidR="00AC67A3">
              <w:rPr>
                <w:rFonts w:asciiTheme="minorHAnsi" w:hAnsiTheme="minorHAnsi" w:cs="Tahoma"/>
                <w:sz w:val="20"/>
                <w:szCs w:val="20"/>
              </w:rPr>
              <w:t xml:space="preserve">, společnost </w:t>
            </w:r>
            <w:r w:rsidR="003E68BB" w:rsidRPr="003E68BB">
              <w:rPr>
                <w:rFonts w:asciiTheme="minorHAnsi" w:hAnsiTheme="minorHAnsi" w:cs="Tahoma"/>
                <w:sz w:val="20"/>
                <w:szCs w:val="20"/>
              </w:rPr>
              <w:t>BLESK Servis s.r.o.</w:t>
            </w:r>
          </w:p>
          <w:p w14:paraId="54C2C59E" w14:textId="77777777" w:rsidR="002D5AE5" w:rsidRDefault="00AC67A3" w:rsidP="001B68D9">
            <w:pPr>
              <w:pStyle w:val="xl36"/>
              <w:widowControl w:val="0"/>
              <w:pBdr>
                <w:left w:val="none" w:sz="0" w:space="0" w:color="auto"/>
                <w:right w:val="none" w:sz="0" w:space="0" w:color="auto"/>
              </w:pBdr>
              <w:spacing w:before="0" w:beforeAutospacing="0" w:after="0" w:afterAutospacing="0"/>
              <w:textAlignment w:val="auto"/>
              <w:rPr>
                <w:rFonts w:asciiTheme="minorHAnsi" w:hAnsiTheme="minorHAnsi" w:cs="Tahoma"/>
                <w:sz w:val="20"/>
                <w:szCs w:val="20"/>
              </w:rPr>
            </w:pPr>
            <w:r>
              <w:rPr>
                <w:rFonts w:asciiTheme="minorHAnsi" w:hAnsiTheme="minorHAnsi" w:cs="Tahoma"/>
                <w:sz w:val="20"/>
                <w:szCs w:val="20"/>
              </w:rPr>
              <w:t>Jakub Šindelář,</w:t>
            </w:r>
          </w:p>
          <w:p w14:paraId="4F2423DA" w14:textId="77777777" w:rsidR="00AC67A3" w:rsidRPr="00924A1A" w:rsidRDefault="00AC67A3" w:rsidP="001B68D9">
            <w:pPr>
              <w:pStyle w:val="xl36"/>
              <w:widowControl w:val="0"/>
              <w:pBdr>
                <w:left w:val="none" w:sz="0" w:space="0" w:color="auto"/>
                <w:right w:val="none" w:sz="0" w:space="0" w:color="auto"/>
              </w:pBdr>
              <w:spacing w:before="0" w:beforeAutospacing="0" w:after="0" w:afterAutospacing="0"/>
              <w:textAlignment w:val="auto"/>
              <w:rPr>
                <w:rFonts w:asciiTheme="minorHAnsi" w:hAnsiTheme="minorHAnsi" w:cs="Tahoma"/>
                <w:sz w:val="20"/>
                <w:szCs w:val="20"/>
              </w:rPr>
            </w:pPr>
            <w:r>
              <w:rPr>
                <w:rFonts w:asciiTheme="minorHAnsi" w:hAnsiTheme="minorHAnsi" w:cs="Tahoma"/>
                <w:sz w:val="20"/>
                <w:szCs w:val="20"/>
              </w:rPr>
              <w:t>jednatel</w:t>
            </w:r>
          </w:p>
        </w:tc>
      </w:tr>
    </w:tbl>
    <w:p w14:paraId="2A35BAD3" w14:textId="77777777" w:rsidR="00AC67A3" w:rsidRDefault="00AC67A3" w:rsidP="002D5AE5">
      <w:pPr>
        <w:spacing w:line="276" w:lineRule="auto"/>
        <w:jc w:val="both"/>
        <w:rPr>
          <w:rFonts w:cs="Times New Roman"/>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140"/>
        <w:gridCol w:w="900"/>
        <w:gridCol w:w="4032"/>
      </w:tblGrid>
      <w:tr w:rsidR="00AC67A3" w:rsidRPr="00924A1A" w14:paraId="44991005" w14:textId="77777777" w:rsidTr="008553AA">
        <w:tc>
          <w:tcPr>
            <w:tcW w:w="4140" w:type="dxa"/>
          </w:tcPr>
          <w:p w14:paraId="6A4CEC38" w14:textId="77777777" w:rsidR="00AC67A3" w:rsidRPr="00924A1A" w:rsidRDefault="00AC67A3" w:rsidP="008553AA">
            <w:pPr>
              <w:widowControl w:val="0"/>
              <w:rPr>
                <w:rFonts w:cs="Tahoma"/>
                <w:sz w:val="20"/>
                <w:szCs w:val="20"/>
              </w:rPr>
            </w:pPr>
          </w:p>
        </w:tc>
        <w:tc>
          <w:tcPr>
            <w:tcW w:w="900" w:type="dxa"/>
          </w:tcPr>
          <w:p w14:paraId="240F09B2" w14:textId="77777777" w:rsidR="00AC67A3" w:rsidRPr="00924A1A" w:rsidRDefault="00AC67A3" w:rsidP="008553AA">
            <w:pPr>
              <w:widowControl w:val="0"/>
              <w:rPr>
                <w:rFonts w:cs="Tahoma"/>
                <w:sz w:val="20"/>
                <w:szCs w:val="20"/>
              </w:rPr>
            </w:pPr>
          </w:p>
        </w:tc>
        <w:tc>
          <w:tcPr>
            <w:tcW w:w="4032" w:type="dxa"/>
          </w:tcPr>
          <w:p w14:paraId="6FF3B3F9" w14:textId="77777777" w:rsidR="00AC67A3" w:rsidRPr="00924A1A" w:rsidRDefault="00AC67A3" w:rsidP="008553AA">
            <w:pPr>
              <w:widowControl w:val="0"/>
              <w:rPr>
                <w:rFonts w:cs="Tahoma"/>
                <w:sz w:val="20"/>
                <w:szCs w:val="20"/>
              </w:rPr>
            </w:pPr>
            <w:r w:rsidRPr="00924A1A">
              <w:rPr>
                <w:rFonts w:cs="Tahoma"/>
                <w:sz w:val="20"/>
                <w:szCs w:val="20"/>
              </w:rPr>
              <w:t xml:space="preserve">V </w:t>
            </w:r>
            <w:r>
              <w:rPr>
                <w:rFonts w:cs="Tahoma"/>
                <w:sz w:val="20"/>
                <w:szCs w:val="20"/>
              </w:rPr>
              <w:t>Milevsku</w:t>
            </w:r>
            <w:r w:rsidRPr="00924A1A">
              <w:rPr>
                <w:rFonts w:cs="Tahoma"/>
                <w:sz w:val="20"/>
                <w:szCs w:val="20"/>
              </w:rPr>
              <w:t xml:space="preserve"> </w:t>
            </w:r>
            <w:proofErr w:type="gramStart"/>
            <w:r w:rsidRPr="00924A1A">
              <w:rPr>
                <w:rFonts w:cs="Tahoma"/>
                <w:sz w:val="20"/>
                <w:szCs w:val="20"/>
              </w:rPr>
              <w:t xml:space="preserve">dne  </w:t>
            </w:r>
            <w:r>
              <w:rPr>
                <w:rFonts w:cs="Tahoma"/>
                <w:sz w:val="20"/>
                <w:szCs w:val="20"/>
              </w:rPr>
              <w:t>&lt;</w:t>
            </w:r>
            <w:proofErr w:type="gramEnd"/>
            <w:r>
              <w:rPr>
                <w:rFonts w:cs="Tahoma"/>
                <w:sz w:val="20"/>
                <w:szCs w:val="20"/>
              </w:rPr>
              <w:t>dle elektronického podpisu&gt;</w:t>
            </w:r>
          </w:p>
          <w:p w14:paraId="734C4E24" w14:textId="77777777" w:rsidR="00AC67A3" w:rsidRPr="00924A1A" w:rsidRDefault="00AC67A3" w:rsidP="008553AA">
            <w:pPr>
              <w:widowControl w:val="0"/>
              <w:rPr>
                <w:rFonts w:cs="Tahoma"/>
                <w:sz w:val="20"/>
                <w:szCs w:val="20"/>
              </w:rPr>
            </w:pPr>
          </w:p>
          <w:p w14:paraId="515EB07D" w14:textId="77777777" w:rsidR="00AC67A3" w:rsidRPr="00924A1A" w:rsidRDefault="00AC67A3" w:rsidP="008553AA">
            <w:pPr>
              <w:widowControl w:val="0"/>
              <w:rPr>
                <w:rFonts w:cs="Tahoma"/>
                <w:sz w:val="20"/>
                <w:szCs w:val="20"/>
              </w:rPr>
            </w:pPr>
          </w:p>
          <w:p w14:paraId="38A59D87" w14:textId="77777777" w:rsidR="00AC67A3" w:rsidRPr="00924A1A" w:rsidRDefault="00AC67A3" w:rsidP="008553AA">
            <w:pPr>
              <w:widowControl w:val="0"/>
              <w:rPr>
                <w:rFonts w:cs="Tahoma"/>
                <w:sz w:val="20"/>
                <w:szCs w:val="20"/>
              </w:rPr>
            </w:pPr>
          </w:p>
        </w:tc>
      </w:tr>
      <w:tr w:rsidR="00AC67A3" w:rsidRPr="00924A1A" w14:paraId="7379B6BD" w14:textId="77777777" w:rsidTr="00AC67A3">
        <w:tc>
          <w:tcPr>
            <w:tcW w:w="4140" w:type="dxa"/>
          </w:tcPr>
          <w:p w14:paraId="3F0870B3" w14:textId="77777777" w:rsidR="00AC67A3" w:rsidRPr="00924A1A" w:rsidRDefault="00AC67A3" w:rsidP="008553AA">
            <w:pPr>
              <w:pStyle w:val="Nadpis6"/>
              <w:keepNext w:val="0"/>
              <w:widowControl w:val="0"/>
              <w:jc w:val="center"/>
              <w:rPr>
                <w:rFonts w:asciiTheme="minorHAnsi" w:hAnsiTheme="minorHAnsi" w:cs="Tahoma"/>
                <w:i w:val="0"/>
                <w:iCs w:val="0"/>
                <w:color w:val="auto"/>
                <w:sz w:val="20"/>
                <w:szCs w:val="20"/>
              </w:rPr>
            </w:pPr>
          </w:p>
        </w:tc>
        <w:tc>
          <w:tcPr>
            <w:tcW w:w="900" w:type="dxa"/>
            <w:vAlign w:val="center"/>
          </w:tcPr>
          <w:p w14:paraId="41D8578C" w14:textId="77777777" w:rsidR="00AC67A3" w:rsidRPr="00924A1A" w:rsidRDefault="00AC67A3" w:rsidP="008553AA">
            <w:pPr>
              <w:widowControl w:val="0"/>
              <w:jc w:val="center"/>
              <w:rPr>
                <w:rFonts w:cs="Tahoma"/>
                <w:sz w:val="20"/>
                <w:szCs w:val="20"/>
              </w:rPr>
            </w:pPr>
          </w:p>
        </w:tc>
        <w:tc>
          <w:tcPr>
            <w:tcW w:w="4032" w:type="dxa"/>
            <w:tcBorders>
              <w:top w:val="single" w:sz="4" w:space="0" w:color="auto"/>
            </w:tcBorders>
          </w:tcPr>
          <w:p w14:paraId="23A36B81" w14:textId="77777777" w:rsidR="003E68BB" w:rsidRPr="00924A1A" w:rsidRDefault="00AC67A3" w:rsidP="003E68BB">
            <w:pPr>
              <w:pStyle w:val="xl36"/>
              <w:widowControl w:val="0"/>
              <w:pBdr>
                <w:left w:val="none" w:sz="0" w:space="0" w:color="auto"/>
                <w:right w:val="none" w:sz="0" w:space="0" w:color="auto"/>
              </w:pBdr>
              <w:spacing w:before="0" w:beforeAutospacing="0" w:after="0" w:afterAutospacing="0"/>
              <w:textAlignment w:val="auto"/>
              <w:rPr>
                <w:rFonts w:asciiTheme="minorHAnsi" w:hAnsiTheme="minorHAnsi" w:cs="Tahoma"/>
                <w:sz w:val="20"/>
                <w:szCs w:val="20"/>
              </w:rPr>
            </w:pPr>
            <w:r w:rsidRPr="00924A1A">
              <w:rPr>
                <w:rFonts w:asciiTheme="minorHAnsi" w:hAnsiTheme="minorHAnsi" w:cs="Tahoma"/>
                <w:sz w:val="20"/>
                <w:szCs w:val="20"/>
              </w:rPr>
              <w:t xml:space="preserve">za </w:t>
            </w:r>
            <w:r w:rsidR="003E68BB">
              <w:rPr>
                <w:rFonts w:asciiTheme="minorHAnsi" w:hAnsiTheme="minorHAnsi" w:cs="Tahoma"/>
                <w:sz w:val="20"/>
                <w:szCs w:val="20"/>
              </w:rPr>
              <w:t xml:space="preserve">společníka poskytovatele, </w:t>
            </w:r>
            <w:r w:rsidR="003E68BB">
              <w:rPr>
                <w:rFonts w:asciiTheme="minorHAnsi" w:hAnsiTheme="minorHAnsi" w:cs="Tahoma"/>
                <w:sz w:val="20"/>
                <w:szCs w:val="20"/>
              </w:rPr>
              <w:br/>
              <w:t xml:space="preserve">společnost </w:t>
            </w:r>
            <w:r w:rsidR="003E68BB" w:rsidRPr="003E68BB">
              <w:rPr>
                <w:rFonts w:asciiTheme="minorHAnsi" w:hAnsiTheme="minorHAnsi" w:cs="Tahoma"/>
                <w:sz w:val="20"/>
                <w:szCs w:val="20"/>
              </w:rPr>
              <w:t>JE servis s.r.o.</w:t>
            </w:r>
          </w:p>
          <w:p w14:paraId="4F5FFEF1" w14:textId="77777777" w:rsidR="003E68BB" w:rsidRDefault="003E68BB" w:rsidP="003E68BB">
            <w:pPr>
              <w:pStyle w:val="xl36"/>
              <w:widowControl w:val="0"/>
              <w:pBdr>
                <w:left w:val="none" w:sz="0" w:space="0" w:color="auto"/>
                <w:right w:val="none" w:sz="0" w:space="0" w:color="auto"/>
              </w:pBdr>
              <w:spacing w:before="0" w:beforeAutospacing="0" w:after="0" w:afterAutospacing="0"/>
              <w:textAlignment w:val="auto"/>
              <w:rPr>
                <w:rFonts w:asciiTheme="minorHAnsi" w:hAnsiTheme="minorHAnsi" w:cs="Tahoma"/>
                <w:sz w:val="20"/>
                <w:szCs w:val="20"/>
              </w:rPr>
            </w:pPr>
            <w:r>
              <w:rPr>
                <w:rFonts w:asciiTheme="minorHAnsi" w:hAnsiTheme="minorHAnsi" w:cs="Tahoma"/>
                <w:sz w:val="20"/>
                <w:szCs w:val="20"/>
              </w:rPr>
              <w:t>Jakub Šindelář,</w:t>
            </w:r>
          </w:p>
          <w:p w14:paraId="30C43D8A" w14:textId="77777777" w:rsidR="00AC67A3" w:rsidRPr="00924A1A" w:rsidRDefault="003E68BB" w:rsidP="003E68BB">
            <w:pPr>
              <w:pStyle w:val="xl36"/>
              <w:widowControl w:val="0"/>
              <w:pBdr>
                <w:left w:val="none" w:sz="0" w:space="0" w:color="auto"/>
                <w:right w:val="none" w:sz="0" w:space="0" w:color="auto"/>
              </w:pBdr>
              <w:spacing w:before="0" w:beforeAutospacing="0" w:after="0" w:afterAutospacing="0"/>
              <w:textAlignment w:val="auto"/>
              <w:rPr>
                <w:rFonts w:asciiTheme="minorHAnsi" w:hAnsiTheme="minorHAnsi" w:cs="Tahoma"/>
                <w:sz w:val="20"/>
                <w:szCs w:val="20"/>
              </w:rPr>
            </w:pPr>
            <w:r>
              <w:rPr>
                <w:rFonts w:asciiTheme="minorHAnsi" w:hAnsiTheme="minorHAnsi" w:cs="Tahoma"/>
                <w:sz w:val="20"/>
                <w:szCs w:val="20"/>
              </w:rPr>
              <w:t>jednatel</w:t>
            </w:r>
          </w:p>
        </w:tc>
      </w:tr>
    </w:tbl>
    <w:p w14:paraId="1F64682C" w14:textId="77777777" w:rsidR="00AC67A3" w:rsidRDefault="00AC67A3" w:rsidP="002D5AE5">
      <w:pPr>
        <w:spacing w:line="276" w:lineRule="auto"/>
        <w:jc w:val="both"/>
        <w:rPr>
          <w:rFonts w:cs="Times New Roman"/>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140"/>
        <w:gridCol w:w="900"/>
        <w:gridCol w:w="4032"/>
      </w:tblGrid>
      <w:tr w:rsidR="00AC67A3" w:rsidRPr="00924A1A" w14:paraId="377EE77B" w14:textId="77777777" w:rsidTr="008553AA">
        <w:tc>
          <w:tcPr>
            <w:tcW w:w="4140" w:type="dxa"/>
          </w:tcPr>
          <w:p w14:paraId="69FD2F08" w14:textId="77777777" w:rsidR="00AC67A3" w:rsidRPr="00924A1A" w:rsidRDefault="00AC67A3" w:rsidP="008553AA">
            <w:pPr>
              <w:widowControl w:val="0"/>
              <w:rPr>
                <w:rFonts w:cs="Tahoma"/>
                <w:sz w:val="20"/>
                <w:szCs w:val="20"/>
              </w:rPr>
            </w:pPr>
          </w:p>
        </w:tc>
        <w:tc>
          <w:tcPr>
            <w:tcW w:w="900" w:type="dxa"/>
          </w:tcPr>
          <w:p w14:paraId="310237F3" w14:textId="77777777" w:rsidR="00AC67A3" w:rsidRPr="00924A1A" w:rsidRDefault="00AC67A3" w:rsidP="008553AA">
            <w:pPr>
              <w:widowControl w:val="0"/>
              <w:rPr>
                <w:rFonts w:cs="Tahoma"/>
                <w:sz w:val="20"/>
                <w:szCs w:val="20"/>
              </w:rPr>
            </w:pPr>
          </w:p>
        </w:tc>
        <w:tc>
          <w:tcPr>
            <w:tcW w:w="4032" w:type="dxa"/>
          </w:tcPr>
          <w:p w14:paraId="3D292A49" w14:textId="77777777" w:rsidR="00AC67A3" w:rsidRPr="00924A1A" w:rsidRDefault="00AC67A3" w:rsidP="008553AA">
            <w:pPr>
              <w:widowControl w:val="0"/>
              <w:rPr>
                <w:rFonts w:cs="Tahoma"/>
                <w:sz w:val="20"/>
                <w:szCs w:val="20"/>
              </w:rPr>
            </w:pPr>
            <w:r w:rsidRPr="00924A1A">
              <w:rPr>
                <w:rFonts w:cs="Tahoma"/>
                <w:sz w:val="20"/>
                <w:szCs w:val="20"/>
              </w:rPr>
              <w:t xml:space="preserve">V </w:t>
            </w:r>
            <w:r>
              <w:rPr>
                <w:rFonts w:cs="Tahoma"/>
                <w:sz w:val="20"/>
                <w:szCs w:val="20"/>
              </w:rPr>
              <w:t>Milevsku</w:t>
            </w:r>
            <w:r w:rsidRPr="00924A1A">
              <w:rPr>
                <w:rFonts w:cs="Tahoma"/>
                <w:sz w:val="20"/>
                <w:szCs w:val="20"/>
              </w:rPr>
              <w:t xml:space="preserve"> </w:t>
            </w:r>
            <w:proofErr w:type="gramStart"/>
            <w:r w:rsidRPr="00924A1A">
              <w:rPr>
                <w:rFonts w:cs="Tahoma"/>
                <w:sz w:val="20"/>
                <w:szCs w:val="20"/>
              </w:rPr>
              <w:t xml:space="preserve">dne  </w:t>
            </w:r>
            <w:r>
              <w:rPr>
                <w:rFonts w:cs="Tahoma"/>
                <w:sz w:val="20"/>
                <w:szCs w:val="20"/>
              </w:rPr>
              <w:t>&lt;</w:t>
            </w:r>
            <w:proofErr w:type="gramEnd"/>
            <w:r>
              <w:rPr>
                <w:rFonts w:cs="Tahoma"/>
                <w:sz w:val="20"/>
                <w:szCs w:val="20"/>
              </w:rPr>
              <w:t>dle elektronického podpisu&gt;</w:t>
            </w:r>
          </w:p>
          <w:p w14:paraId="6F481785" w14:textId="77777777" w:rsidR="00AC67A3" w:rsidRPr="00924A1A" w:rsidRDefault="00AC67A3" w:rsidP="008553AA">
            <w:pPr>
              <w:widowControl w:val="0"/>
              <w:rPr>
                <w:rFonts w:cs="Tahoma"/>
                <w:sz w:val="20"/>
                <w:szCs w:val="20"/>
              </w:rPr>
            </w:pPr>
          </w:p>
          <w:p w14:paraId="3BBB43D3" w14:textId="77777777" w:rsidR="00AC67A3" w:rsidRPr="00924A1A" w:rsidRDefault="00AC67A3" w:rsidP="008553AA">
            <w:pPr>
              <w:widowControl w:val="0"/>
              <w:rPr>
                <w:rFonts w:cs="Tahoma"/>
                <w:sz w:val="20"/>
                <w:szCs w:val="20"/>
              </w:rPr>
            </w:pPr>
          </w:p>
          <w:p w14:paraId="1A25CEE5" w14:textId="77777777" w:rsidR="00AC67A3" w:rsidRPr="00924A1A" w:rsidRDefault="00AC67A3" w:rsidP="008553AA">
            <w:pPr>
              <w:widowControl w:val="0"/>
              <w:rPr>
                <w:rFonts w:cs="Tahoma"/>
                <w:sz w:val="20"/>
                <w:szCs w:val="20"/>
              </w:rPr>
            </w:pPr>
          </w:p>
        </w:tc>
      </w:tr>
      <w:tr w:rsidR="00AC67A3" w:rsidRPr="00924A1A" w14:paraId="3E9A6D19" w14:textId="77777777" w:rsidTr="00AC67A3">
        <w:tc>
          <w:tcPr>
            <w:tcW w:w="4140" w:type="dxa"/>
          </w:tcPr>
          <w:p w14:paraId="1A832DAE" w14:textId="77777777" w:rsidR="00AC67A3" w:rsidRPr="00924A1A" w:rsidRDefault="00AC67A3" w:rsidP="008553AA">
            <w:pPr>
              <w:pStyle w:val="Nadpis6"/>
              <w:keepNext w:val="0"/>
              <w:widowControl w:val="0"/>
              <w:jc w:val="center"/>
              <w:rPr>
                <w:rFonts w:asciiTheme="minorHAnsi" w:hAnsiTheme="minorHAnsi" w:cs="Tahoma"/>
                <w:i w:val="0"/>
                <w:iCs w:val="0"/>
                <w:color w:val="auto"/>
                <w:sz w:val="20"/>
                <w:szCs w:val="20"/>
              </w:rPr>
            </w:pPr>
          </w:p>
        </w:tc>
        <w:tc>
          <w:tcPr>
            <w:tcW w:w="900" w:type="dxa"/>
            <w:vAlign w:val="center"/>
          </w:tcPr>
          <w:p w14:paraId="357C3771" w14:textId="77777777" w:rsidR="00AC67A3" w:rsidRPr="00924A1A" w:rsidRDefault="00AC67A3" w:rsidP="008553AA">
            <w:pPr>
              <w:widowControl w:val="0"/>
              <w:jc w:val="center"/>
              <w:rPr>
                <w:rFonts w:cs="Tahoma"/>
                <w:sz w:val="20"/>
                <w:szCs w:val="20"/>
              </w:rPr>
            </w:pPr>
          </w:p>
        </w:tc>
        <w:tc>
          <w:tcPr>
            <w:tcW w:w="4032" w:type="dxa"/>
            <w:tcBorders>
              <w:top w:val="single" w:sz="4" w:space="0" w:color="auto"/>
            </w:tcBorders>
          </w:tcPr>
          <w:p w14:paraId="7967AB9C" w14:textId="77777777" w:rsidR="003E68BB" w:rsidRPr="00924A1A" w:rsidRDefault="003E68BB" w:rsidP="003E68BB">
            <w:pPr>
              <w:pStyle w:val="xl36"/>
              <w:widowControl w:val="0"/>
              <w:pBdr>
                <w:left w:val="none" w:sz="0" w:space="0" w:color="auto"/>
                <w:right w:val="none" w:sz="0" w:space="0" w:color="auto"/>
              </w:pBdr>
              <w:spacing w:before="0" w:beforeAutospacing="0" w:after="0" w:afterAutospacing="0"/>
              <w:textAlignment w:val="auto"/>
              <w:rPr>
                <w:rFonts w:asciiTheme="minorHAnsi" w:hAnsiTheme="minorHAnsi" w:cs="Tahoma"/>
                <w:sz w:val="20"/>
                <w:szCs w:val="20"/>
              </w:rPr>
            </w:pPr>
            <w:r w:rsidRPr="00924A1A">
              <w:rPr>
                <w:rFonts w:asciiTheme="minorHAnsi" w:hAnsiTheme="minorHAnsi" w:cs="Tahoma"/>
                <w:sz w:val="20"/>
                <w:szCs w:val="20"/>
              </w:rPr>
              <w:t xml:space="preserve">za </w:t>
            </w:r>
            <w:r>
              <w:rPr>
                <w:rFonts w:asciiTheme="minorHAnsi" w:hAnsiTheme="minorHAnsi" w:cs="Tahoma"/>
                <w:sz w:val="20"/>
                <w:szCs w:val="20"/>
              </w:rPr>
              <w:t xml:space="preserve">společníka poskytovatele, </w:t>
            </w:r>
            <w:r>
              <w:rPr>
                <w:rFonts w:asciiTheme="minorHAnsi" w:hAnsiTheme="minorHAnsi" w:cs="Tahoma"/>
                <w:sz w:val="20"/>
                <w:szCs w:val="20"/>
              </w:rPr>
              <w:br/>
              <w:t xml:space="preserve">společnost </w:t>
            </w:r>
            <w:r w:rsidRPr="003E68BB">
              <w:rPr>
                <w:rFonts w:asciiTheme="minorHAnsi" w:hAnsiTheme="minorHAnsi" w:cs="Tahoma"/>
                <w:sz w:val="20"/>
                <w:szCs w:val="20"/>
              </w:rPr>
              <w:t>BJP group s.r.o.</w:t>
            </w:r>
          </w:p>
          <w:p w14:paraId="192F7D67" w14:textId="77777777" w:rsidR="00AC67A3" w:rsidRDefault="00AC67A3" w:rsidP="008553AA">
            <w:pPr>
              <w:pStyle w:val="xl36"/>
              <w:widowControl w:val="0"/>
              <w:pBdr>
                <w:left w:val="none" w:sz="0" w:space="0" w:color="auto"/>
                <w:right w:val="none" w:sz="0" w:space="0" w:color="auto"/>
              </w:pBdr>
              <w:spacing w:before="0" w:beforeAutospacing="0" w:after="0" w:afterAutospacing="0"/>
              <w:textAlignment w:val="auto"/>
              <w:rPr>
                <w:rFonts w:asciiTheme="minorHAnsi" w:hAnsiTheme="minorHAnsi" w:cs="Tahoma"/>
                <w:sz w:val="20"/>
                <w:szCs w:val="20"/>
              </w:rPr>
            </w:pPr>
            <w:r>
              <w:rPr>
                <w:rFonts w:asciiTheme="minorHAnsi" w:hAnsiTheme="minorHAnsi" w:cs="Tahoma"/>
                <w:sz w:val="20"/>
                <w:szCs w:val="20"/>
              </w:rPr>
              <w:t>Jakub Šindelář,</w:t>
            </w:r>
          </w:p>
          <w:p w14:paraId="4DEAAA77" w14:textId="77777777" w:rsidR="00AC67A3" w:rsidRPr="00924A1A" w:rsidRDefault="00AC67A3" w:rsidP="008553AA">
            <w:pPr>
              <w:pStyle w:val="xl36"/>
              <w:widowControl w:val="0"/>
              <w:pBdr>
                <w:left w:val="none" w:sz="0" w:space="0" w:color="auto"/>
                <w:right w:val="none" w:sz="0" w:space="0" w:color="auto"/>
              </w:pBdr>
              <w:spacing w:before="0" w:beforeAutospacing="0" w:after="0" w:afterAutospacing="0"/>
              <w:textAlignment w:val="auto"/>
              <w:rPr>
                <w:rFonts w:asciiTheme="minorHAnsi" w:hAnsiTheme="minorHAnsi" w:cs="Tahoma"/>
                <w:sz w:val="20"/>
                <w:szCs w:val="20"/>
              </w:rPr>
            </w:pPr>
            <w:r>
              <w:rPr>
                <w:rFonts w:asciiTheme="minorHAnsi" w:hAnsiTheme="minorHAnsi" w:cs="Tahoma"/>
                <w:sz w:val="20"/>
                <w:szCs w:val="20"/>
              </w:rPr>
              <w:t>jednatel</w:t>
            </w:r>
          </w:p>
        </w:tc>
      </w:tr>
    </w:tbl>
    <w:p w14:paraId="45583811" w14:textId="77777777" w:rsidR="00AC67A3" w:rsidRPr="00FC2764" w:rsidRDefault="00AC67A3" w:rsidP="002D5AE5">
      <w:pPr>
        <w:spacing w:line="276" w:lineRule="auto"/>
        <w:jc w:val="both"/>
        <w:rPr>
          <w:rFonts w:cs="Times New Roman"/>
          <w:sz w:val="20"/>
          <w:szCs w:val="20"/>
        </w:rPr>
      </w:pPr>
    </w:p>
    <w:sectPr w:rsidR="00AC67A3" w:rsidRPr="00FC2764" w:rsidSect="002D5AE5">
      <w:headerReference w:type="first" r:id="rId7"/>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134F6" w14:textId="77777777" w:rsidR="00835512" w:rsidRDefault="00835512" w:rsidP="00827F53">
      <w:pPr>
        <w:spacing w:after="0" w:line="240" w:lineRule="auto"/>
      </w:pPr>
      <w:r>
        <w:separator/>
      </w:r>
    </w:p>
  </w:endnote>
  <w:endnote w:type="continuationSeparator" w:id="0">
    <w:p w14:paraId="316EE545" w14:textId="77777777" w:rsidR="00835512" w:rsidRDefault="00835512" w:rsidP="00827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00"/>
    <w:family w:val="roman"/>
    <w:pitch w:val="variable"/>
    <w:sig w:usb0="00000000"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0E635" w14:textId="77777777" w:rsidR="00835512" w:rsidRDefault="00835512" w:rsidP="00827F53">
      <w:pPr>
        <w:spacing w:after="0" w:line="240" w:lineRule="auto"/>
      </w:pPr>
      <w:r>
        <w:separator/>
      </w:r>
    </w:p>
  </w:footnote>
  <w:footnote w:type="continuationSeparator" w:id="0">
    <w:p w14:paraId="2C7000A1" w14:textId="77777777" w:rsidR="00835512" w:rsidRDefault="00835512" w:rsidP="00827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4B22" w14:textId="77777777" w:rsidR="002D5AE5" w:rsidRPr="00FC2764" w:rsidRDefault="00CE352D" w:rsidP="002D5AE5">
    <w:pPr>
      <w:spacing w:after="0" w:line="240" w:lineRule="auto"/>
      <w:ind w:right="-711"/>
      <w:jc w:val="right"/>
      <w:rPr>
        <w:rFonts w:ascii="Calibri" w:eastAsia="Times New Roman" w:hAnsi="Calibri" w:cs="TimesNewRomanPSMT"/>
        <w:bCs/>
        <w:color w:val="A6A6A6"/>
        <w:sz w:val="20"/>
        <w:szCs w:val="20"/>
        <w:lang w:eastAsia="cs-CZ"/>
      </w:rPr>
    </w:pPr>
    <w:r>
      <w:rPr>
        <w:noProof/>
        <w:lang w:eastAsia="cs-CZ"/>
      </w:rPr>
      <w:drawing>
        <wp:anchor distT="0" distB="0" distL="114300" distR="114300" simplePos="0" relativeHeight="251659264" behindDoc="0" locked="0" layoutInCell="1" allowOverlap="1" wp14:anchorId="789ACF55" wp14:editId="6610ED88">
          <wp:simplePos x="0" y="0"/>
          <wp:positionH relativeFrom="column">
            <wp:posOffset>-448310</wp:posOffset>
          </wp:positionH>
          <wp:positionV relativeFrom="paragraph">
            <wp:posOffset>92710</wp:posOffset>
          </wp:positionV>
          <wp:extent cx="1968500" cy="66992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2EFF">
      <w:rPr>
        <w:rFonts w:ascii="Times New Roman" w:eastAsia="Times New Roman" w:hAnsi="Times New Roman" w:cs="Times New Roman"/>
        <w:noProof/>
        <w:sz w:val="24"/>
        <w:szCs w:val="24"/>
        <w:lang w:eastAsia="cs-CZ"/>
      </w:rPr>
      <w:drawing>
        <wp:anchor distT="0" distB="0" distL="114300" distR="114300" simplePos="0" relativeHeight="251661312" behindDoc="0" locked="0" layoutInCell="1" allowOverlap="1" wp14:anchorId="32756BC6" wp14:editId="5DB45DF3">
          <wp:simplePos x="0" y="0"/>
          <wp:positionH relativeFrom="column">
            <wp:posOffset>2104390</wp:posOffset>
          </wp:positionH>
          <wp:positionV relativeFrom="paragraph">
            <wp:posOffset>-38100</wp:posOffset>
          </wp:positionV>
          <wp:extent cx="876300" cy="876300"/>
          <wp:effectExtent l="0" t="0" r="0" b="0"/>
          <wp:wrapNone/>
          <wp:docPr id="1" name="Obrázek 1" descr="Výsledek obrázku pro Domov pro osoby se zdravotním postižením Sulick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Domov pro osoby se zdravotním postižením Sulická"/>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5AE5" w:rsidRPr="00FC2764">
      <w:rPr>
        <w:rFonts w:ascii="Calibri" w:eastAsia="Times New Roman" w:hAnsi="Calibri" w:cs="TimesNewRomanPSMT"/>
        <w:bCs/>
        <w:color w:val="A6A6A6"/>
        <w:sz w:val="20"/>
        <w:szCs w:val="20"/>
        <w:lang w:eastAsia="cs-CZ"/>
      </w:rPr>
      <w:t xml:space="preserve"> Domov Sulická</w:t>
    </w:r>
  </w:p>
  <w:p w14:paraId="0AE05A7B" w14:textId="77777777" w:rsidR="002D5AE5" w:rsidRPr="00FC2764" w:rsidRDefault="00DA0972" w:rsidP="00DA0972">
    <w:pPr>
      <w:tabs>
        <w:tab w:val="left" w:pos="6439"/>
        <w:tab w:val="right" w:pos="9781"/>
      </w:tabs>
      <w:spacing w:after="0" w:line="240" w:lineRule="auto"/>
      <w:ind w:right="-711"/>
      <w:jc w:val="right"/>
      <w:rPr>
        <w:rFonts w:ascii="Calibri" w:eastAsia="Times New Roman" w:hAnsi="Calibri" w:cs="TimesNewRomanPSMT"/>
        <w:bCs/>
        <w:color w:val="A6A6A6"/>
        <w:sz w:val="20"/>
        <w:szCs w:val="20"/>
        <w:lang w:eastAsia="cs-CZ"/>
      </w:rPr>
    </w:pPr>
    <w:r>
      <w:rPr>
        <w:rFonts w:ascii="Calibri" w:eastAsia="Times New Roman" w:hAnsi="Calibri" w:cs="TimesNewRomanPSMT"/>
        <w:bCs/>
        <w:color w:val="A6A6A6"/>
        <w:sz w:val="20"/>
        <w:szCs w:val="20"/>
        <w:lang w:eastAsia="cs-CZ"/>
      </w:rPr>
      <w:t>Smlouva o poskytování recepčních služeb</w:t>
    </w:r>
  </w:p>
  <w:p w14:paraId="5BFBCF5D" w14:textId="77777777" w:rsidR="002D5AE5" w:rsidRPr="00CE352D" w:rsidRDefault="002D5AE5" w:rsidP="002D5AE5">
    <w:pPr>
      <w:spacing w:after="0" w:line="240" w:lineRule="auto"/>
      <w:ind w:right="-711"/>
      <w:jc w:val="right"/>
      <w:rPr>
        <w:rFonts w:ascii="Calibri" w:eastAsia="Times New Roman" w:hAnsi="Calibri" w:cs="TimesNewRomanPSMT"/>
        <w:bCs/>
        <w:color w:val="A6A6A6"/>
        <w:sz w:val="20"/>
        <w:szCs w:val="20"/>
        <w:lang w:eastAsia="cs-CZ"/>
      </w:rPr>
    </w:pPr>
    <w:r w:rsidRPr="00CE352D">
      <w:rPr>
        <w:rFonts w:ascii="Calibri" w:eastAsia="Times New Roman" w:hAnsi="Calibri" w:cs="TimesNewRomanPSMT"/>
        <w:bCs/>
        <w:color w:val="A6A6A6"/>
        <w:sz w:val="20"/>
        <w:szCs w:val="20"/>
        <w:lang w:eastAsia="cs-CZ"/>
      </w:rPr>
      <w:t>Recepční služby</w:t>
    </w:r>
  </w:p>
  <w:p w14:paraId="664F02D7" w14:textId="77777777" w:rsidR="002D5AE5" w:rsidRDefault="002D5AE5" w:rsidP="002D5AE5">
    <w:pPr>
      <w:pStyle w:val="Zhlav"/>
    </w:pPr>
  </w:p>
  <w:p w14:paraId="002CED11" w14:textId="77777777" w:rsidR="002D5AE5" w:rsidRDefault="002D5AE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59F0C724"/>
    <w:name w:val="WW8Num8"/>
    <w:lvl w:ilvl="0">
      <w:start w:val="1"/>
      <w:numFmt w:val="decimal"/>
      <w:pStyle w:val="lnek"/>
      <w:lvlText w:val="%1."/>
      <w:lvlJc w:val="left"/>
      <w:pPr>
        <w:tabs>
          <w:tab w:val="num" w:pos="709"/>
        </w:tabs>
        <w:ind w:left="709" w:hanging="709"/>
      </w:pPr>
      <w:rPr>
        <w:b/>
      </w:rPr>
    </w:lvl>
    <w:lvl w:ilvl="1">
      <w:start w:val="1"/>
      <w:numFmt w:val="decimal"/>
      <w:lvlText w:val="%1.%2."/>
      <w:lvlJc w:val="left"/>
      <w:pPr>
        <w:tabs>
          <w:tab w:val="num" w:pos="709"/>
        </w:tabs>
        <w:ind w:left="709" w:hanging="709"/>
      </w:pPr>
      <w:rPr>
        <w:rFonts w:ascii="Times New Roman" w:hAnsi="Times New Roman" w:cs="Times New Roman" w:hint="default"/>
        <w:b w:val="0"/>
        <w:i w:val="0"/>
        <w:color w:val="auto"/>
        <w:sz w:val="20"/>
        <w:szCs w:val="20"/>
      </w:rPr>
    </w:lvl>
    <w:lvl w:ilvl="2">
      <w:start w:val="1"/>
      <w:numFmt w:val="decimal"/>
      <w:lvlText w:val="%1.%2.%3."/>
      <w:lvlJc w:val="left"/>
      <w:pPr>
        <w:tabs>
          <w:tab w:val="num" w:pos="3616"/>
        </w:tabs>
        <w:ind w:left="3616" w:hanging="709"/>
      </w:pPr>
      <w:rPr>
        <w:rFonts w:ascii="Times New Roman" w:hAnsi="Times New Roman" w:cs="Times New Roman" w:hint="default"/>
        <w:b w:val="0"/>
        <w:i w:val="0"/>
        <w:sz w:val="20"/>
        <w:szCs w:val="20"/>
      </w:rPr>
    </w:lvl>
    <w:lvl w:ilvl="3">
      <w:start w:val="1"/>
      <w:numFmt w:val="decimal"/>
      <w:lvlText w:val="%1.%2.%3.%4."/>
      <w:lvlJc w:val="left"/>
      <w:pPr>
        <w:tabs>
          <w:tab w:val="num" w:pos="855"/>
        </w:tabs>
        <w:ind w:left="855" w:hanging="855"/>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 w15:restartNumberingAfterBreak="0">
    <w:nsid w:val="03A03C24"/>
    <w:multiLevelType w:val="hybridMultilevel"/>
    <w:tmpl w:val="FB5A40FC"/>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 w15:restartNumberingAfterBreak="0">
    <w:nsid w:val="07557607"/>
    <w:multiLevelType w:val="multilevel"/>
    <w:tmpl w:val="9BDE1F24"/>
    <w:lvl w:ilvl="0">
      <w:start w:val="1"/>
      <w:numFmt w:val="decimal"/>
      <w:lvlText w:val="%1."/>
      <w:lvlJc w:val="left"/>
      <w:pPr>
        <w:ind w:left="360" w:hanging="360"/>
      </w:pPr>
      <w:rPr>
        <w:rFonts w:asciiTheme="minorHAnsi" w:hAnsiTheme="minorHAnsi" w:cs="Tahoma" w:hint="default"/>
        <w:b w:val="0"/>
        <w:i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B55E46"/>
    <w:multiLevelType w:val="hybridMultilevel"/>
    <w:tmpl w:val="329027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846A7F"/>
    <w:multiLevelType w:val="multilevel"/>
    <w:tmpl w:val="6F16312E"/>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926115"/>
    <w:multiLevelType w:val="hybridMultilevel"/>
    <w:tmpl w:val="E1B09AA0"/>
    <w:lvl w:ilvl="0" w:tplc="0466F566">
      <w:numFmt w:val="bullet"/>
      <w:lvlText w:val="-"/>
      <w:lvlJc w:val="left"/>
      <w:pPr>
        <w:ind w:left="717" w:hanging="360"/>
      </w:pPr>
      <w:rPr>
        <w:rFonts w:ascii="Times New Roman" w:eastAsiaTheme="minorHAnsi"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6" w15:restartNumberingAfterBreak="0">
    <w:nsid w:val="09C02D34"/>
    <w:multiLevelType w:val="hybridMultilevel"/>
    <w:tmpl w:val="B42CA592"/>
    <w:lvl w:ilvl="0" w:tplc="78C2367E">
      <w:start w:val="1"/>
      <w:numFmt w:val="lowerLetter"/>
      <w:lvlText w:val="%1)"/>
      <w:lvlJc w:val="left"/>
      <w:pPr>
        <w:tabs>
          <w:tab w:val="num" w:pos="1068"/>
        </w:tabs>
        <w:ind w:left="1068" w:hanging="360"/>
      </w:pPr>
    </w:lvl>
    <w:lvl w:ilvl="1" w:tplc="04050019">
      <w:start w:val="1"/>
      <w:numFmt w:val="decimal"/>
      <w:lvlText w:val="%2."/>
      <w:lvlJc w:val="left"/>
      <w:pPr>
        <w:tabs>
          <w:tab w:val="num" w:pos="717"/>
        </w:tabs>
        <w:ind w:left="717" w:hanging="360"/>
      </w:pPr>
    </w:lvl>
    <w:lvl w:ilvl="2" w:tplc="0405001B">
      <w:start w:val="1"/>
      <w:numFmt w:val="decimal"/>
      <w:lvlText w:val="%3."/>
      <w:lvlJc w:val="left"/>
      <w:pPr>
        <w:tabs>
          <w:tab w:val="num" w:pos="1437"/>
        </w:tabs>
        <w:ind w:left="1437" w:hanging="360"/>
      </w:pPr>
    </w:lvl>
    <w:lvl w:ilvl="3" w:tplc="0405000F">
      <w:start w:val="1"/>
      <w:numFmt w:val="decimal"/>
      <w:lvlText w:val="%4."/>
      <w:lvlJc w:val="left"/>
      <w:pPr>
        <w:tabs>
          <w:tab w:val="num" w:pos="2157"/>
        </w:tabs>
        <w:ind w:left="2157" w:hanging="360"/>
      </w:pPr>
    </w:lvl>
    <w:lvl w:ilvl="4" w:tplc="04050019">
      <w:start w:val="1"/>
      <w:numFmt w:val="decimal"/>
      <w:lvlText w:val="%5."/>
      <w:lvlJc w:val="left"/>
      <w:pPr>
        <w:tabs>
          <w:tab w:val="num" w:pos="2877"/>
        </w:tabs>
        <w:ind w:left="2877" w:hanging="360"/>
      </w:pPr>
    </w:lvl>
    <w:lvl w:ilvl="5" w:tplc="0405001B">
      <w:start w:val="1"/>
      <w:numFmt w:val="decimal"/>
      <w:lvlText w:val="%6."/>
      <w:lvlJc w:val="left"/>
      <w:pPr>
        <w:tabs>
          <w:tab w:val="num" w:pos="3597"/>
        </w:tabs>
        <w:ind w:left="3597" w:hanging="360"/>
      </w:pPr>
    </w:lvl>
    <w:lvl w:ilvl="6" w:tplc="0405000F">
      <w:start w:val="1"/>
      <w:numFmt w:val="decimal"/>
      <w:lvlText w:val="%7."/>
      <w:lvlJc w:val="left"/>
      <w:pPr>
        <w:tabs>
          <w:tab w:val="num" w:pos="4317"/>
        </w:tabs>
        <w:ind w:left="4317" w:hanging="360"/>
      </w:pPr>
    </w:lvl>
    <w:lvl w:ilvl="7" w:tplc="04050019">
      <w:start w:val="1"/>
      <w:numFmt w:val="decimal"/>
      <w:lvlText w:val="%8."/>
      <w:lvlJc w:val="left"/>
      <w:pPr>
        <w:tabs>
          <w:tab w:val="num" w:pos="5037"/>
        </w:tabs>
        <w:ind w:left="5037" w:hanging="360"/>
      </w:pPr>
    </w:lvl>
    <w:lvl w:ilvl="8" w:tplc="0405001B">
      <w:start w:val="1"/>
      <w:numFmt w:val="decimal"/>
      <w:lvlText w:val="%9."/>
      <w:lvlJc w:val="left"/>
      <w:pPr>
        <w:tabs>
          <w:tab w:val="num" w:pos="5757"/>
        </w:tabs>
        <w:ind w:left="5757" w:hanging="360"/>
      </w:pPr>
    </w:lvl>
  </w:abstractNum>
  <w:abstractNum w:abstractNumId="7" w15:restartNumberingAfterBreak="0">
    <w:nsid w:val="0BA61A68"/>
    <w:multiLevelType w:val="hybridMultilevel"/>
    <w:tmpl w:val="6E2AC6C4"/>
    <w:lvl w:ilvl="0" w:tplc="74C67352">
      <w:start w:val="1"/>
      <w:numFmt w:val="decimal"/>
      <w:lvlText w:val="%1."/>
      <w:lvlJc w:val="left"/>
      <w:pPr>
        <w:tabs>
          <w:tab w:val="num" w:pos="360"/>
        </w:tabs>
        <w:ind w:left="357" w:hanging="357"/>
      </w:pPr>
      <w:rPr>
        <w:rFonts w:cs="Times New Roman" w:hint="default"/>
        <w:b w:val="0"/>
        <w:i w:val="0"/>
      </w:rPr>
    </w:lvl>
    <w:lvl w:ilvl="1" w:tplc="840A1630">
      <w:start w:val="1"/>
      <w:numFmt w:val="lowerLetter"/>
      <w:lvlText w:val="%2."/>
      <w:lvlJc w:val="left"/>
      <w:pPr>
        <w:tabs>
          <w:tab w:val="num" w:pos="1440"/>
        </w:tabs>
        <w:ind w:left="1440" w:hanging="360"/>
      </w:pPr>
      <w:rPr>
        <w:rFonts w:cs="Times New Roman"/>
      </w:rPr>
    </w:lvl>
    <w:lvl w:ilvl="2" w:tplc="B6AED25E" w:tentative="1">
      <w:start w:val="1"/>
      <w:numFmt w:val="lowerRoman"/>
      <w:lvlText w:val="%3."/>
      <w:lvlJc w:val="right"/>
      <w:pPr>
        <w:tabs>
          <w:tab w:val="num" w:pos="2160"/>
        </w:tabs>
        <w:ind w:left="2160" w:hanging="180"/>
      </w:pPr>
      <w:rPr>
        <w:rFonts w:cs="Times New Roman"/>
      </w:rPr>
    </w:lvl>
    <w:lvl w:ilvl="3" w:tplc="E4482DE8" w:tentative="1">
      <w:start w:val="1"/>
      <w:numFmt w:val="decimal"/>
      <w:lvlText w:val="%4."/>
      <w:lvlJc w:val="left"/>
      <w:pPr>
        <w:tabs>
          <w:tab w:val="num" w:pos="2880"/>
        </w:tabs>
        <w:ind w:left="2880" w:hanging="360"/>
      </w:pPr>
      <w:rPr>
        <w:rFonts w:cs="Times New Roman"/>
      </w:rPr>
    </w:lvl>
    <w:lvl w:ilvl="4" w:tplc="A82405C0" w:tentative="1">
      <w:start w:val="1"/>
      <w:numFmt w:val="lowerLetter"/>
      <w:lvlText w:val="%5."/>
      <w:lvlJc w:val="left"/>
      <w:pPr>
        <w:tabs>
          <w:tab w:val="num" w:pos="3600"/>
        </w:tabs>
        <w:ind w:left="3600" w:hanging="360"/>
      </w:pPr>
      <w:rPr>
        <w:rFonts w:cs="Times New Roman"/>
      </w:rPr>
    </w:lvl>
    <w:lvl w:ilvl="5" w:tplc="F8BE5664" w:tentative="1">
      <w:start w:val="1"/>
      <w:numFmt w:val="lowerRoman"/>
      <w:lvlText w:val="%6."/>
      <w:lvlJc w:val="right"/>
      <w:pPr>
        <w:tabs>
          <w:tab w:val="num" w:pos="4320"/>
        </w:tabs>
        <w:ind w:left="4320" w:hanging="180"/>
      </w:pPr>
      <w:rPr>
        <w:rFonts w:cs="Times New Roman"/>
      </w:rPr>
    </w:lvl>
    <w:lvl w:ilvl="6" w:tplc="BD02A2FA" w:tentative="1">
      <w:start w:val="1"/>
      <w:numFmt w:val="decimal"/>
      <w:lvlText w:val="%7."/>
      <w:lvlJc w:val="left"/>
      <w:pPr>
        <w:tabs>
          <w:tab w:val="num" w:pos="5040"/>
        </w:tabs>
        <w:ind w:left="5040" w:hanging="360"/>
      </w:pPr>
      <w:rPr>
        <w:rFonts w:cs="Times New Roman"/>
      </w:rPr>
    </w:lvl>
    <w:lvl w:ilvl="7" w:tplc="E500D7A2" w:tentative="1">
      <w:start w:val="1"/>
      <w:numFmt w:val="lowerLetter"/>
      <w:lvlText w:val="%8."/>
      <w:lvlJc w:val="left"/>
      <w:pPr>
        <w:tabs>
          <w:tab w:val="num" w:pos="5760"/>
        </w:tabs>
        <w:ind w:left="5760" w:hanging="360"/>
      </w:pPr>
      <w:rPr>
        <w:rFonts w:cs="Times New Roman"/>
      </w:rPr>
    </w:lvl>
    <w:lvl w:ilvl="8" w:tplc="DCAA1EB4" w:tentative="1">
      <w:start w:val="1"/>
      <w:numFmt w:val="lowerRoman"/>
      <w:lvlText w:val="%9."/>
      <w:lvlJc w:val="right"/>
      <w:pPr>
        <w:tabs>
          <w:tab w:val="num" w:pos="6480"/>
        </w:tabs>
        <w:ind w:left="6480" w:hanging="180"/>
      </w:pPr>
      <w:rPr>
        <w:rFonts w:cs="Times New Roman"/>
      </w:rPr>
    </w:lvl>
  </w:abstractNum>
  <w:abstractNum w:abstractNumId="8" w15:restartNumberingAfterBreak="0">
    <w:nsid w:val="0E3113F4"/>
    <w:multiLevelType w:val="hybridMultilevel"/>
    <w:tmpl w:val="4660512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0A9472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9504DE9"/>
    <w:multiLevelType w:val="multilevel"/>
    <w:tmpl w:val="F5369900"/>
    <w:lvl w:ilvl="0">
      <w:start w:val="1"/>
      <w:numFmt w:val="decimal"/>
      <w:lvlText w:val="%1."/>
      <w:lvlJc w:val="left"/>
      <w:pPr>
        <w:ind w:left="360" w:hanging="360"/>
      </w:pPr>
      <w:rPr>
        <w:rFonts w:asciiTheme="minorHAnsi" w:hAnsiTheme="minorHAnsi" w:cs="Tahoma" w:hint="default"/>
        <w:b w:val="0"/>
        <w:i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9B545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B45F73"/>
    <w:multiLevelType w:val="multilevel"/>
    <w:tmpl w:val="9BDE1F24"/>
    <w:lvl w:ilvl="0">
      <w:start w:val="1"/>
      <w:numFmt w:val="decimal"/>
      <w:lvlText w:val="%1."/>
      <w:lvlJc w:val="left"/>
      <w:pPr>
        <w:ind w:left="360" w:hanging="360"/>
      </w:pPr>
      <w:rPr>
        <w:rFonts w:asciiTheme="minorHAnsi" w:hAnsiTheme="minorHAnsi" w:cs="Tahoma" w:hint="default"/>
        <w:b w:val="0"/>
        <w:i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8875FA"/>
    <w:multiLevelType w:val="hybridMultilevel"/>
    <w:tmpl w:val="8F36A8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2C385A"/>
    <w:multiLevelType w:val="hybridMultilevel"/>
    <w:tmpl w:val="0DEA1680"/>
    <w:lvl w:ilvl="0" w:tplc="2F2ACA88">
      <w:start w:val="1"/>
      <w:numFmt w:val="decimal"/>
      <w:lvlText w:val="%1."/>
      <w:lvlJc w:val="left"/>
      <w:pPr>
        <w:ind w:left="720" w:hanging="360"/>
      </w:pPr>
      <w:rPr>
        <w:rFonts w:asciiTheme="minorHAnsi" w:hAnsiTheme="minorHAnsi" w:cs="Tahoma"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CA6B3B"/>
    <w:multiLevelType w:val="hybridMultilevel"/>
    <w:tmpl w:val="7C0A0A5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82CC53A"/>
    <w:multiLevelType w:val="hybridMultilevel"/>
    <w:tmpl w:val="B972A6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9FC66B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A14053D"/>
    <w:multiLevelType w:val="hybridMultilevel"/>
    <w:tmpl w:val="4530B9A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D3F00A7"/>
    <w:multiLevelType w:val="hybridMultilevel"/>
    <w:tmpl w:val="62109E68"/>
    <w:lvl w:ilvl="0" w:tplc="78C2367E">
      <w:start w:val="1"/>
      <w:numFmt w:val="lowerLetter"/>
      <w:lvlText w:val="%1)"/>
      <w:lvlJc w:val="left"/>
      <w:pPr>
        <w:tabs>
          <w:tab w:val="num" w:pos="1791"/>
        </w:tabs>
        <w:ind w:left="179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3EF27807"/>
    <w:multiLevelType w:val="hybridMultilevel"/>
    <w:tmpl w:val="F8C2CBA8"/>
    <w:lvl w:ilvl="0" w:tplc="02D29684">
      <w:start w:val="3"/>
      <w:numFmt w:val="bullet"/>
      <w:lvlText w:val="-"/>
      <w:lvlJc w:val="left"/>
      <w:pPr>
        <w:ind w:left="1077" w:hanging="360"/>
      </w:pPr>
      <w:rPr>
        <w:rFonts w:ascii="Times New Roman" w:eastAsia="Times New Roman" w:hAnsi="Times New Roman" w:cs="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1" w15:restartNumberingAfterBreak="0">
    <w:nsid w:val="4C0A5AFB"/>
    <w:multiLevelType w:val="multilevel"/>
    <w:tmpl w:val="9BDE1F24"/>
    <w:lvl w:ilvl="0">
      <w:start w:val="1"/>
      <w:numFmt w:val="decimal"/>
      <w:lvlText w:val="%1."/>
      <w:lvlJc w:val="left"/>
      <w:pPr>
        <w:ind w:left="360" w:hanging="360"/>
      </w:pPr>
      <w:rPr>
        <w:rFonts w:asciiTheme="minorHAnsi" w:hAnsiTheme="minorHAnsi" w:cs="Tahoma" w:hint="default"/>
        <w:b w:val="0"/>
        <w:i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1F57627"/>
    <w:multiLevelType w:val="multilevel"/>
    <w:tmpl w:val="0582AFFE"/>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552B1EAE"/>
    <w:multiLevelType w:val="multilevel"/>
    <w:tmpl w:val="9BDE1F24"/>
    <w:lvl w:ilvl="0">
      <w:start w:val="1"/>
      <w:numFmt w:val="decimal"/>
      <w:lvlText w:val="%1."/>
      <w:lvlJc w:val="left"/>
      <w:pPr>
        <w:ind w:left="360" w:hanging="360"/>
      </w:pPr>
      <w:rPr>
        <w:rFonts w:asciiTheme="minorHAnsi" w:hAnsiTheme="minorHAnsi" w:cs="Tahoma" w:hint="default"/>
        <w:b w:val="0"/>
        <w:i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7A60EF"/>
    <w:multiLevelType w:val="multilevel"/>
    <w:tmpl w:val="87C4F6B2"/>
    <w:lvl w:ilvl="0">
      <w:start w:val="1"/>
      <w:numFmt w:val="decimal"/>
      <w:lvlText w:val="%1."/>
      <w:lvlJc w:val="left"/>
      <w:pPr>
        <w:ind w:left="360" w:hanging="360"/>
      </w:pPr>
      <w:rPr>
        <w:rFonts w:asciiTheme="minorHAnsi" w:hAnsiTheme="minorHAnsi" w:cs="Tahoma" w:hint="default"/>
        <w:b w:val="0"/>
        <w:i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702535"/>
    <w:multiLevelType w:val="hybridMultilevel"/>
    <w:tmpl w:val="381E46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E40508"/>
    <w:multiLevelType w:val="hybridMultilevel"/>
    <w:tmpl w:val="D2BC014A"/>
    <w:lvl w:ilvl="0" w:tplc="E6A87426">
      <w:start w:val="1"/>
      <w:numFmt w:val="decimal"/>
      <w:lvlText w:val="%1."/>
      <w:lvlJc w:val="left"/>
      <w:pPr>
        <w:tabs>
          <w:tab w:val="num" w:pos="397"/>
        </w:tabs>
        <w:ind w:left="397" w:hanging="397"/>
      </w:pPr>
      <w:rPr>
        <w:rFonts w:ascii="Arial" w:hAnsi="Arial" w:cs="Arial" w:hint="default"/>
        <w:b w:val="0"/>
        <w:i w:val="0"/>
        <w:sz w:val="20"/>
        <w:szCs w:val="20"/>
      </w:rPr>
    </w:lvl>
    <w:lvl w:ilvl="1" w:tplc="04050003" w:tentative="1">
      <w:start w:val="1"/>
      <w:numFmt w:val="lowerLetter"/>
      <w:lvlText w:val="%2."/>
      <w:lvlJc w:val="left"/>
      <w:pPr>
        <w:tabs>
          <w:tab w:val="num" w:pos="1440"/>
        </w:tabs>
        <w:ind w:left="1440" w:hanging="360"/>
      </w:pPr>
      <w:rPr>
        <w:rFonts w:cs="Times New Roman"/>
      </w:rPr>
    </w:lvl>
    <w:lvl w:ilvl="2" w:tplc="04050005">
      <w:start w:val="1"/>
      <w:numFmt w:val="bullet"/>
      <w:lvlText w:val="-"/>
      <w:lvlJc w:val="left"/>
      <w:pPr>
        <w:tabs>
          <w:tab w:val="num" w:pos="2547"/>
        </w:tabs>
        <w:ind w:left="2547" w:hanging="567"/>
      </w:pPr>
      <w:rPr>
        <w:rFonts w:ascii="Arial" w:eastAsia="Times New Roman" w:hAnsi="Arial" w:hint="default"/>
        <w:b w:val="0"/>
        <w:i w:val="0"/>
        <w:sz w:val="22"/>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5FF33887"/>
    <w:multiLevelType w:val="hybridMultilevel"/>
    <w:tmpl w:val="B8D674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6D48DF"/>
    <w:multiLevelType w:val="multilevel"/>
    <w:tmpl w:val="87C4F6B2"/>
    <w:lvl w:ilvl="0">
      <w:start w:val="1"/>
      <w:numFmt w:val="decimal"/>
      <w:lvlText w:val="%1."/>
      <w:lvlJc w:val="left"/>
      <w:pPr>
        <w:ind w:left="360" w:hanging="360"/>
      </w:pPr>
      <w:rPr>
        <w:rFonts w:asciiTheme="minorHAnsi" w:hAnsiTheme="minorHAnsi" w:cs="Tahoma" w:hint="default"/>
        <w:b w:val="0"/>
        <w:i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EDD6522"/>
    <w:multiLevelType w:val="multilevel"/>
    <w:tmpl w:val="87C4F6B2"/>
    <w:lvl w:ilvl="0">
      <w:start w:val="1"/>
      <w:numFmt w:val="decimal"/>
      <w:lvlText w:val="%1."/>
      <w:lvlJc w:val="left"/>
      <w:pPr>
        <w:ind w:left="360" w:hanging="360"/>
      </w:pPr>
      <w:rPr>
        <w:rFonts w:asciiTheme="minorHAnsi" w:hAnsiTheme="minorHAnsi" w:cs="Tahoma" w:hint="default"/>
        <w:b w:val="0"/>
        <w:i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3FA1821"/>
    <w:multiLevelType w:val="multilevel"/>
    <w:tmpl w:val="B784E3B6"/>
    <w:lvl w:ilvl="0">
      <w:start w:val="1"/>
      <w:numFmt w:val="upperRoman"/>
      <w:suff w:val="nothing"/>
      <w:lvlText w:val="Článek %1"/>
      <w:lvlJc w:val="left"/>
      <w:pPr>
        <w:ind w:left="360" w:hanging="360"/>
      </w:pPr>
      <w:rPr>
        <w:rFonts w:hint="default"/>
        <w:b w:val="0"/>
      </w:rPr>
    </w:lvl>
    <w:lvl w:ilvl="1">
      <w:start w:val="1"/>
      <w:numFmt w:val="decimal"/>
      <w:isLgl/>
      <w:lvlText w:val="%1.%2"/>
      <w:lvlJc w:val="left"/>
      <w:pPr>
        <w:ind w:left="360" w:hanging="360"/>
      </w:pPr>
      <w:rPr>
        <w:rFonts w:hint="default"/>
        <w:b w:val="0"/>
        <w:strike w:val="0"/>
        <w:sz w:val="20"/>
      </w:rPr>
    </w:lvl>
    <w:lvl w:ilvl="2">
      <w:start w:val="1"/>
      <w:numFmt w:val="decimal"/>
      <w:isLgl/>
      <w:lvlText w:val="%1.%2.%3"/>
      <w:lvlJc w:val="left"/>
      <w:pPr>
        <w:ind w:left="720" w:hanging="720"/>
      </w:pPr>
      <w:rPr>
        <w:rFonts w:hint="default"/>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7327FA"/>
    <w:multiLevelType w:val="hybridMultilevel"/>
    <w:tmpl w:val="0540D442"/>
    <w:lvl w:ilvl="0" w:tplc="765041E6">
      <w:start w:val="1"/>
      <w:numFmt w:val="upperRoman"/>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9883479"/>
    <w:multiLevelType w:val="hybridMultilevel"/>
    <w:tmpl w:val="35DA3C64"/>
    <w:lvl w:ilvl="0" w:tplc="2F2ACA88">
      <w:start w:val="1"/>
      <w:numFmt w:val="decimal"/>
      <w:lvlText w:val="%1."/>
      <w:lvlJc w:val="left"/>
      <w:pPr>
        <w:ind w:left="360" w:hanging="360"/>
      </w:pPr>
      <w:rPr>
        <w:rFonts w:asciiTheme="minorHAnsi" w:hAnsiTheme="minorHAnsi" w:cs="Tahoma" w:hint="default"/>
        <w:b w:val="0"/>
        <w:i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A240B11"/>
    <w:multiLevelType w:val="multilevel"/>
    <w:tmpl w:val="618A4254"/>
    <w:lvl w:ilvl="0">
      <w:start w:val="1"/>
      <w:numFmt w:val="upperRoman"/>
      <w:lvlText w:val="%1."/>
      <w:lvlJc w:val="left"/>
      <w:pPr>
        <w:ind w:left="284" w:hanging="284"/>
      </w:pPr>
      <w:rPr>
        <w:rFonts w:hint="default"/>
      </w:rPr>
    </w:lvl>
    <w:lvl w:ilvl="1">
      <w:start w:val="1"/>
      <w:numFmt w:val="decimal"/>
      <w:isLgl/>
      <w:lvlText w:val="%1.%2."/>
      <w:lvlJc w:val="left"/>
      <w:pPr>
        <w:ind w:left="641" w:hanging="284"/>
      </w:pPr>
      <w:rPr>
        <w:rFonts w:asciiTheme="minorHAnsi" w:hAnsiTheme="minorHAnsi" w:hint="default"/>
        <w:sz w:val="20"/>
      </w:rPr>
    </w:lvl>
    <w:lvl w:ilvl="2">
      <w:start w:val="1"/>
      <w:numFmt w:val="lowerRoman"/>
      <w:lvlText w:val="%3)"/>
      <w:lvlJc w:val="left"/>
      <w:pPr>
        <w:ind w:left="998" w:hanging="284"/>
      </w:pPr>
      <w:rPr>
        <w:rFonts w:hint="default"/>
      </w:rPr>
    </w:lvl>
    <w:lvl w:ilvl="3">
      <w:start w:val="1"/>
      <w:numFmt w:val="decimal"/>
      <w:lvlText w:val="(%4)"/>
      <w:lvlJc w:val="left"/>
      <w:pPr>
        <w:ind w:left="1355" w:hanging="284"/>
      </w:pPr>
      <w:rPr>
        <w:rFonts w:hint="default"/>
      </w:rPr>
    </w:lvl>
    <w:lvl w:ilvl="4">
      <w:start w:val="1"/>
      <w:numFmt w:val="lowerLetter"/>
      <w:lvlText w:val="(%5)"/>
      <w:lvlJc w:val="left"/>
      <w:pPr>
        <w:ind w:left="1712" w:hanging="284"/>
      </w:pPr>
      <w:rPr>
        <w:rFonts w:hint="default"/>
      </w:rPr>
    </w:lvl>
    <w:lvl w:ilvl="5">
      <w:start w:val="1"/>
      <w:numFmt w:val="lowerRoman"/>
      <w:lvlText w:val="(%6)"/>
      <w:lvlJc w:val="left"/>
      <w:pPr>
        <w:ind w:left="2069" w:hanging="284"/>
      </w:pPr>
      <w:rPr>
        <w:rFonts w:hint="default"/>
      </w:rPr>
    </w:lvl>
    <w:lvl w:ilvl="6">
      <w:start w:val="1"/>
      <w:numFmt w:val="decimal"/>
      <w:lvlText w:val="%7."/>
      <w:lvlJc w:val="left"/>
      <w:pPr>
        <w:ind w:left="2426" w:hanging="284"/>
      </w:pPr>
      <w:rPr>
        <w:rFonts w:hint="default"/>
      </w:rPr>
    </w:lvl>
    <w:lvl w:ilvl="7">
      <w:start w:val="1"/>
      <w:numFmt w:val="lowerLetter"/>
      <w:lvlText w:val="%8."/>
      <w:lvlJc w:val="left"/>
      <w:pPr>
        <w:ind w:left="2783" w:hanging="284"/>
      </w:pPr>
      <w:rPr>
        <w:rFonts w:hint="default"/>
      </w:rPr>
    </w:lvl>
    <w:lvl w:ilvl="8">
      <w:start w:val="1"/>
      <w:numFmt w:val="lowerRoman"/>
      <w:lvlText w:val="%9."/>
      <w:lvlJc w:val="left"/>
      <w:pPr>
        <w:ind w:left="3140" w:hanging="284"/>
      </w:pPr>
      <w:rPr>
        <w:rFonts w:hint="default"/>
      </w:rPr>
    </w:lvl>
  </w:abstractNum>
  <w:abstractNum w:abstractNumId="35" w15:restartNumberingAfterBreak="0">
    <w:nsid w:val="7AE56EF5"/>
    <w:multiLevelType w:val="hybridMultilevel"/>
    <w:tmpl w:val="14A43398"/>
    <w:lvl w:ilvl="0" w:tplc="12D2842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BB93C8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5B4D7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C2344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63402466">
    <w:abstractNumId w:val="36"/>
  </w:num>
  <w:num w:numId="2" w16cid:durableId="774517391">
    <w:abstractNumId w:val="21"/>
  </w:num>
  <w:num w:numId="3" w16cid:durableId="1462185270">
    <w:abstractNumId w:val="20"/>
  </w:num>
  <w:num w:numId="4" w16cid:durableId="717633449">
    <w:abstractNumId w:val="37"/>
  </w:num>
  <w:num w:numId="5" w16cid:durableId="1705212170">
    <w:abstractNumId w:val="11"/>
  </w:num>
  <w:num w:numId="6" w16cid:durableId="624428964">
    <w:abstractNumId w:val="10"/>
  </w:num>
  <w:num w:numId="7" w16cid:durableId="1333723851">
    <w:abstractNumId w:val="38"/>
  </w:num>
  <w:num w:numId="8" w16cid:durableId="425345483">
    <w:abstractNumId w:val="30"/>
  </w:num>
  <w:num w:numId="9" w16cid:durableId="78644671">
    <w:abstractNumId w:val="32"/>
  </w:num>
  <w:num w:numId="10" w16cid:durableId="899899240">
    <w:abstractNumId w:val="9"/>
  </w:num>
  <w:num w:numId="11" w16cid:durableId="973414937">
    <w:abstractNumId w:val="17"/>
  </w:num>
  <w:num w:numId="12" w16cid:durableId="875701480">
    <w:abstractNumId w:val="33"/>
  </w:num>
  <w:num w:numId="13" w16cid:durableId="633870341">
    <w:abstractNumId w:val="26"/>
  </w:num>
  <w:num w:numId="14" w16cid:durableId="1665551193">
    <w:abstractNumId w:val="13"/>
  </w:num>
  <w:num w:numId="15" w16cid:durableId="1460223630">
    <w:abstractNumId w:val="35"/>
  </w:num>
  <w:num w:numId="16" w16cid:durableId="2137213372">
    <w:abstractNumId w:val="3"/>
  </w:num>
  <w:num w:numId="17" w16cid:durableId="1718700187">
    <w:abstractNumId w:val="27"/>
  </w:num>
  <w:num w:numId="18" w16cid:durableId="1212617133">
    <w:abstractNumId w:val="0"/>
  </w:num>
  <w:num w:numId="19" w16cid:durableId="1399522329">
    <w:abstractNumId w:val="15"/>
  </w:num>
  <w:num w:numId="20" w16cid:durableId="1730618196">
    <w:abstractNumId w:val="8"/>
  </w:num>
  <w:num w:numId="21" w16cid:durableId="2115006191">
    <w:abstractNumId w:val="25"/>
  </w:num>
  <w:num w:numId="22" w16cid:durableId="993416151">
    <w:abstractNumId w:val="5"/>
  </w:num>
  <w:num w:numId="23" w16cid:durableId="2077966812">
    <w:abstractNumId w:val="22"/>
  </w:num>
  <w:num w:numId="24" w16cid:durableId="80110139">
    <w:abstractNumId w:val="18"/>
  </w:num>
  <w:num w:numId="25" w16cid:durableId="1104378314">
    <w:abstractNumId w:val="12"/>
  </w:num>
  <w:num w:numId="26" w16cid:durableId="2106727872">
    <w:abstractNumId w:val="2"/>
  </w:num>
  <w:num w:numId="27" w16cid:durableId="806702150">
    <w:abstractNumId w:val="23"/>
  </w:num>
  <w:num w:numId="28" w16cid:durableId="1633290182">
    <w:abstractNumId w:val="14"/>
  </w:num>
  <w:num w:numId="29" w16cid:durableId="45446705">
    <w:abstractNumId w:val="29"/>
  </w:num>
  <w:num w:numId="30" w16cid:durableId="711921709">
    <w:abstractNumId w:val="4"/>
  </w:num>
  <w:num w:numId="31" w16cid:durableId="276566516">
    <w:abstractNumId w:val="7"/>
  </w:num>
  <w:num w:numId="32" w16cid:durableId="2105955048">
    <w:abstractNumId w:val="1"/>
  </w:num>
  <w:num w:numId="33" w16cid:durableId="18152935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355996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854057">
    <w:abstractNumId w:val="34"/>
  </w:num>
  <w:num w:numId="36" w16cid:durableId="1890527034">
    <w:abstractNumId w:val="24"/>
  </w:num>
  <w:num w:numId="37" w16cid:durableId="788624219">
    <w:abstractNumId w:val="31"/>
  </w:num>
  <w:num w:numId="38" w16cid:durableId="1233858061">
    <w:abstractNumId w:val="28"/>
  </w:num>
  <w:num w:numId="39" w16cid:durableId="6432446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D3"/>
    <w:rsid w:val="000120C1"/>
    <w:rsid w:val="0002358B"/>
    <w:rsid w:val="0003500A"/>
    <w:rsid w:val="00061501"/>
    <w:rsid w:val="000618DB"/>
    <w:rsid w:val="000F2B91"/>
    <w:rsid w:val="0010098C"/>
    <w:rsid w:val="00181AA1"/>
    <w:rsid w:val="001A74DA"/>
    <w:rsid w:val="001E5511"/>
    <w:rsid w:val="001F241F"/>
    <w:rsid w:val="001F6EF7"/>
    <w:rsid w:val="00265B94"/>
    <w:rsid w:val="002914C5"/>
    <w:rsid w:val="002A6A99"/>
    <w:rsid w:val="002C57D5"/>
    <w:rsid w:val="002D5AE5"/>
    <w:rsid w:val="002E7FB6"/>
    <w:rsid w:val="00336FCB"/>
    <w:rsid w:val="003A1AC8"/>
    <w:rsid w:val="003C10D3"/>
    <w:rsid w:val="003E68BB"/>
    <w:rsid w:val="004004F2"/>
    <w:rsid w:val="004624A7"/>
    <w:rsid w:val="004E0BD0"/>
    <w:rsid w:val="004E1838"/>
    <w:rsid w:val="00531013"/>
    <w:rsid w:val="00584DE6"/>
    <w:rsid w:val="00646AE1"/>
    <w:rsid w:val="006863A9"/>
    <w:rsid w:val="0076146D"/>
    <w:rsid w:val="007731CE"/>
    <w:rsid w:val="007C2C50"/>
    <w:rsid w:val="007D2E94"/>
    <w:rsid w:val="0081734A"/>
    <w:rsid w:val="00827F53"/>
    <w:rsid w:val="00835512"/>
    <w:rsid w:val="0085526D"/>
    <w:rsid w:val="008573D8"/>
    <w:rsid w:val="0086157B"/>
    <w:rsid w:val="00863817"/>
    <w:rsid w:val="008A1E43"/>
    <w:rsid w:val="008A2B6A"/>
    <w:rsid w:val="008E2E0C"/>
    <w:rsid w:val="0095764B"/>
    <w:rsid w:val="00A20EDA"/>
    <w:rsid w:val="00A335FB"/>
    <w:rsid w:val="00A409E2"/>
    <w:rsid w:val="00A64C07"/>
    <w:rsid w:val="00A75BD3"/>
    <w:rsid w:val="00AC5E28"/>
    <w:rsid w:val="00AC67A3"/>
    <w:rsid w:val="00AD7E7C"/>
    <w:rsid w:val="00AE0B55"/>
    <w:rsid w:val="00AE2517"/>
    <w:rsid w:val="00AF3E7D"/>
    <w:rsid w:val="00B140E3"/>
    <w:rsid w:val="00B175D1"/>
    <w:rsid w:val="00B67C10"/>
    <w:rsid w:val="00BA4158"/>
    <w:rsid w:val="00C101C7"/>
    <w:rsid w:val="00C24569"/>
    <w:rsid w:val="00C30BC7"/>
    <w:rsid w:val="00C51A26"/>
    <w:rsid w:val="00C93645"/>
    <w:rsid w:val="00C964DE"/>
    <w:rsid w:val="00CE352D"/>
    <w:rsid w:val="00D23E49"/>
    <w:rsid w:val="00D80B63"/>
    <w:rsid w:val="00D815F5"/>
    <w:rsid w:val="00DA0972"/>
    <w:rsid w:val="00DE1D89"/>
    <w:rsid w:val="00DE5792"/>
    <w:rsid w:val="00E27CBB"/>
    <w:rsid w:val="00E47061"/>
    <w:rsid w:val="00E762CF"/>
    <w:rsid w:val="00EE6DE3"/>
    <w:rsid w:val="00F11923"/>
    <w:rsid w:val="00F30100"/>
    <w:rsid w:val="00FC27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D0787F"/>
  <w15:docId w15:val="{526B4F22-B53F-492F-A04A-AA1E6251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67A3"/>
  </w:style>
  <w:style w:type="paragraph" w:styleId="Nadpis6">
    <w:name w:val="heading 6"/>
    <w:basedOn w:val="Normln"/>
    <w:next w:val="Normln"/>
    <w:link w:val="Nadpis6Char"/>
    <w:qFormat/>
    <w:rsid w:val="002D5AE5"/>
    <w:pPr>
      <w:keepNext/>
      <w:spacing w:after="0" w:line="240" w:lineRule="auto"/>
      <w:outlineLvl w:val="5"/>
    </w:pPr>
    <w:rPr>
      <w:rFonts w:ascii="Times New Roman" w:eastAsia="Times New Roman" w:hAnsi="Times New Roman" w:cs="Times New Roman"/>
      <w:i/>
      <w:iCs/>
      <w:color w:val="FF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3C10D3"/>
    <w:rPr>
      <w:b/>
      <w:bCs/>
    </w:rPr>
  </w:style>
  <w:style w:type="paragraph" w:styleId="Odstavecseseznamem">
    <w:name w:val="List Paragraph"/>
    <w:aliases w:val="Nad,Odstavec cíl se seznamem,Odstavec se seznamem5,Odstavec_muj,Odrážky,Conclusion de partie"/>
    <w:basedOn w:val="Normln"/>
    <w:link w:val="OdstavecseseznamemChar"/>
    <w:qFormat/>
    <w:rsid w:val="00646AE1"/>
    <w:pPr>
      <w:ind w:left="720"/>
      <w:contextualSpacing/>
    </w:pPr>
  </w:style>
  <w:style w:type="paragraph" w:customStyle="1" w:styleId="lnek">
    <w:name w:val="Článek"/>
    <w:basedOn w:val="Normln"/>
    <w:rsid w:val="00181AA1"/>
    <w:pPr>
      <w:numPr>
        <w:numId w:val="18"/>
      </w:numPr>
      <w:suppressAutoHyphens/>
      <w:spacing w:after="0" w:line="240" w:lineRule="auto"/>
    </w:pPr>
    <w:rPr>
      <w:rFonts w:ascii="Times New Roman" w:eastAsia="Times New Roman" w:hAnsi="Times New Roman" w:cs="Times New Roman"/>
      <w:sz w:val="24"/>
      <w:szCs w:val="24"/>
      <w:lang w:eastAsia="zh-CN"/>
    </w:rPr>
  </w:style>
  <w:style w:type="paragraph" w:styleId="Zhlav">
    <w:name w:val="header"/>
    <w:basedOn w:val="Normln"/>
    <w:link w:val="ZhlavChar"/>
    <w:uiPriority w:val="99"/>
    <w:unhideWhenUsed/>
    <w:rsid w:val="00827F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7F53"/>
  </w:style>
  <w:style w:type="paragraph" w:styleId="Zpat">
    <w:name w:val="footer"/>
    <w:basedOn w:val="Normln"/>
    <w:link w:val="ZpatChar"/>
    <w:uiPriority w:val="99"/>
    <w:unhideWhenUsed/>
    <w:rsid w:val="00827F53"/>
    <w:pPr>
      <w:tabs>
        <w:tab w:val="center" w:pos="4536"/>
        <w:tab w:val="right" w:pos="9072"/>
      </w:tabs>
      <w:spacing w:after="0" w:line="240" w:lineRule="auto"/>
    </w:pPr>
  </w:style>
  <w:style w:type="character" w:customStyle="1" w:styleId="ZpatChar">
    <w:name w:val="Zápatí Char"/>
    <w:basedOn w:val="Standardnpsmoodstavce"/>
    <w:link w:val="Zpat"/>
    <w:uiPriority w:val="99"/>
    <w:rsid w:val="00827F53"/>
  </w:style>
  <w:style w:type="paragraph" w:styleId="Textbubliny">
    <w:name w:val="Balloon Text"/>
    <w:basedOn w:val="Normln"/>
    <w:link w:val="TextbublinyChar"/>
    <w:uiPriority w:val="99"/>
    <w:semiHidden/>
    <w:unhideWhenUsed/>
    <w:rsid w:val="0076146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146D"/>
    <w:rPr>
      <w:rFonts w:ascii="Segoe UI" w:hAnsi="Segoe UI" w:cs="Segoe UI"/>
      <w:sz w:val="18"/>
      <w:szCs w:val="18"/>
    </w:rPr>
  </w:style>
  <w:style w:type="character" w:customStyle="1" w:styleId="Nadpis6Char">
    <w:name w:val="Nadpis 6 Char"/>
    <w:basedOn w:val="Standardnpsmoodstavce"/>
    <w:link w:val="Nadpis6"/>
    <w:rsid w:val="002D5AE5"/>
    <w:rPr>
      <w:rFonts w:ascii="Times New Roman" w:eastAsia="Times New Roman" w:hAnsi="Times New Roman" w:cs="Times New Roman"/>
      <w:i/>
      <w:iCs/>
      <w:color w:val="FF0000"/>
      <w:sz w:val="24"/>
      <w:szCs w:val="24"/>
      <w:lang w:eastAsia="cs-CZ"/>
    </w:rPr>
  </w:style>
  <w:style w:type="paragraph" w:customStyle="1" w:styleId="xl36">
    <w:name w:val="xl36"/>
    <w:basedOn w:val="Normln"/>
    <w:rsid w:val="002D5AE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Default">
    <w:name w:val="Default"/>
    <w:rsid w:val="00DE1D89"/>
    <w:pPr>
      <w:autoSpaceDE w:val="0"/>
      <w:autoSpaceDN w:val="0"/>
      <w:adjustRightInd w:val="0"/>
      <w:spacing w:after="0" w:line="240" w:lineRule="auto"/>
    </w:pPr>
    <w:rPr>
      <w:rFonts w:ascii="Arial" w:hAnsi="Arial" w:cs="Arial"/>
      <w:color w:val="000000"/>
      <w:sz w:val="24"/>
      <w:szCs w:val="24"/>
    </w:rPr>
  </w:style>
  <w:style w:type="character" w:customStyle="1" w:styleId="OdstavecseseznamemChar">
    <w:name w:val="Odstavec se seznamem Char"/>
    <w:aliases w:val="Nad Char,Odstavec cíl se seznamem Char,Odstavec se seznamem5 Char,Odstavec_muj Char,Odrážky Char,Conclusion de partie Char"/>
    <w:link w:val="Odstavecseseznamem"/>
    <w:rsid w:val="00DE1D89"/>
  </w:style>
  <w:style w:type="paragraph" w:customStyle="1" w:styleId="Smlouva2">
    <w:name w:val="Smlouva2"/>
    <w:basedOn w:val="Normln"/>
    <w:rsid w:val="00D815F5"/>
    <w:pPr>
      <w:widowControl w:val="0"/>
      <w:spacing w:after="0" w:line="240" w:lineRule="auto"/>
      <w:jc w:val="center"/>
    </w:pPr>
    <w:rPr>
      <w:rFonts w:ascii="Times New Roman" w:eastAsia="Times New Roman" w:hAnsi="Times New Roman" w:cs="Times New Roman"/>
      <w:b/>
      <w:sz w:val="24"/>
      <w:szCs w:val="20"/>
      <w:lang w:eastAsia="cs-CZ"/>
    </w:rPr>
  </w:style>
  <w:style w:type="paragraph" w:customStyle="1" w:styleId="Smlouva-slo">
    <w:name w:val="Smlouva-číslo"/>
    <w:basedOn w:val="Normln"/>
    <w:uiPriority w:val="99"/>
    <w:rsid w:val="00D815F5"/>
    <w:pPr>
      <w:widowControl w:val="0"/>
      <w:spacing w:before="120" w:after="0" w:line="240" w:lineRule="atLeast"/>
      <w:jc w:val="both"/>
    </w:pPr>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semiHidden/>
    <w:rsid w:val="00AC67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2323</Words>
  <Characters>13707</Characters>
  <Application>Microsoft Office Word</Application>
  <DocSecurity>0</DocSecurity>
  <Lines>114</Lines>
  <Paragraphs>31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PKovarik</dc:creator>
  <cp:lastModifiedBy>Jana Maierová</cp:lastModifiedBy>
  <cp:revision>5</cp:revision>
  <cp:lastPrinted>2023-12-21T21:06:00Z</cp:lastPrinted>
  <dcterms:created xsi:type="dcterms:W3CDTF">2023-12-21T20:59:00Z</dcterms:created>
  <dcterms:modified xsi:type="dcterms:W3CDTF">2024-01-10T06:55:00Z</dcterms:modified>
</cp:coreProperties>
</file>