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9A" w:rsidRPr="00F22735" w:rsidRDefault="00670E9A" w:rsidP="00670E9A">
      <w:pPr>
        <w:rPr>
          <w:rFonts w:ascii="Arial" w:hAnsi="Arial" w:cs="Arial"/>
          <w:bCs/>
        </w:rPr>
      </w:pPr>
      <w:r w:rsidRPr="00F22735">
        <w:rPr>
          <w:rFonts w:ascii="Arial" w:hAnsi="Arial" w:cs="Arial"/>
          <w:bCs/>
        </w:rPr>
        <w:t xml:space="preserve">Výtisk č.                                                    </w:t>
      </w:r>
      <w:r>
        <w:rPr>
          <w:rFonts w:ascii="Arial" w:hAnsi="Arial" w:cs="Arial"/>
          <w:bCs/>
        </w:rPr>
        <w:t xml:space="preserve">           </w:t>
      </w:r>
      <w:r w:rsidRPr="00F22735">
        <w:rPr>
          <w:rFonts w:ascii="Arial" w:hAnsi="Arial" w:cs="Arial"/>
          <w:bCs/>
        </w:rPr>
        <w:t xml:space="preserve">                            SPU 303048/2017/523203/Mat               </w:t>
      </w:r>
    </w:p>
    <w:p w:rsidR="00670E9A" w:rsidRDefault="00670E9A" w:rsidP="00670E9A">
      <w:pPr>
        <w:rPr>
          <w:rFonts w:ascii="Arial" w:hAnsi="Arial" w:cs="Arial"/>
          <w:b/>
          <w:bCs/>
          <w:sz w:val="22"/>
          <w:szCs w:val="22"/>
        </w:rPr>
      </w:pPr>
    </w:p>
    <w:p w:rsidR="00670E9A" w:rsidRDefault="00670E9A" w:rsidP="00670E9A">
      <w:pPr>
        <w:rPr>
          <w:rFonts w:ascii="Arial" w:hAnsi="Arial" w:cs="Arial"/>
          <w:b/>
          <w:bCs/>
          <w:sz w:val="22"/>
          <w:szCs w:val="22"/>
        </w:rPr>
      </w:pPr>
    </w:p>
    <w:p w:rsidR="00670E9A" w:rsidRPr="00E74D1F" w:rsidRDefault="00670E9A" w:rsidP="00670E9A">
      <w:pPr>
        <w:rPr>
          <w:rFonts w:ascii="Arial" w:hAnsi="Arial" w:cs="Arial"/>
          <w:sz w:val="22"/>
          <w:szCs w:val="22"/>
        </w:rPr>
      </w:pPr>
      <w:r w:rsidRPr="00E74D1F">
        <w:rPr>
          <w:rFonts w:ascii="Arial" w:hAnsi="Arial" w:cs="Arial"/>
          <w:b/>
          <w:bCs/>
          <w:sz w:val="22"/>
          <w:szCs w:val="22"/>
        </w:rPr>
        <w:t>Česká republika – Státní pozemkový úřad</w:t>
      </w:r>
    </w:p>
    <w:p w:rsidR="00670E9A" w:rsidRPr="00E74D1F" w:rsidRDefault="00670E9A" w:rsidP="00670E9A">
      <w:pPr>
        <w:rPr>
          <w:rFonts w:ascii="Arial" w:hAnsi="Arial" w:cs="Arial"/>
          <w:sz w:val="22"/>
          <w:szCs w:val="22"/>
        </w:rPr>
      </w:pPr>
      <w:r w:rsidRPr="00E74D1F">
        <w:rPr>
          <w:rFonts w:ascii="Arial" w:hAnsi="Arial" w:cs="Arial"/>
          <w:sz w:val="22"/>
          <w:szCs w:val="22"/>
        </w:rPr>
        <w:t>sídlo: Husinecká 1024/11a, 130 00 Praha 3 – Žižkov</w:t>
      </w:r>
    </w:p>
    <w:p w:rsidR="00670E9A" w:rsidRPr="00E74D1F" w:rsidRDefault="00670E9A" w:rsidP="00670E9A">
      <w:pPr>
        <w:rPr>
          <w:rFonts w:ascii="Arial" w:hAnsi="Arial" w:cs="Arial"/>
          <w:sz w:val="22"/>
          <w:szCs w:val="22"/>
        </w:rPr>
      </w:pPr>
      <w:r w:rsidRPr="00E74D1F">
        <w:rPr>
          <w:rFonts w:ascii="Arial" w:hAnsi="Arial" w:cs="Arial"/>
          <w:sz w:val="22"/>
          <w:szCs w:val="22"/>
        </w:rPr>
        <w:t>IČO: 01312774, DIČ: CZ01312774</w:t>
      </w:r>
    </w:p>
    <w:p w:rsidR="00670E9A" w:rsidRPr="00E74D1F" w:rsidRDefault="00670E9A" w:rsidP="00670E9A">
      <w:pPr>
        <w:rPr>
          <w:rFonts w:ascii="Arial" w:hAnsi="Arial" w:cs="Arial"/>
          <w:sz w:val="22"/>
          <w:szCs w:val="22"/>
        </w:rPr>
      </w:pPr>
      <w:r w:rsidRPr="00E74D1F">
        <w:rPr>
          <w:rFonts w:ascii="Arial" w:hAnsi="Arial" w:cs="Arial"/>
          <w:sz w:val="22"/>
          <w:szCs w:val="22"/>
        </w:rPr>
        <w:t>za který právně jedná Ing. Pavel Zajíček, vedoucí Pobočky Břeclav</w:t>
      </w:r>
    </w:p>
    <w:p w:rsidR="00670E9A" w:rsidRPr="00E74D1F" w:rsidRDefault="00670E9A" w:rsidP="00670E9A">
      <w:pPr>
        <w:rPr>
          <w:rFonts w:ascii="Arial" w:hAnsi="Arial" w:cs="Arial"/>
          <w:sz w:val="22"/>
          <w:szCs w:val="22"/>
        </w:rPr>
      </w:pPr>
      <w:r w:rsidRPr="00E74D1F">
        <w:rPr>
          <w:rFonts w:ascii="Arial" w:hAnsi="Arial" w:cs="Arial"/>
          <w:sz w:val="22"/>
          <w:szCs w:val="22"/>
        </w:rPr>
        <w:t>adresa: nám. T. G. Masaryka 2957/9a, Břeclav, PSČ 690 02</w:t>
      </w:r>
    </w:p>
    <w:p w:rsidR="00670E9A" w:rsidRPr="00E74D1F" w:rsidRDefault="00670E9A" w:rsidP="00670E9A">
      <w:pPr>
        <w:jc w:val="both"/>
        <w:rPr>
          <w:rFonts w:ascii="Arial" w:hAnsi="Arial" w:cs="Arial"/>
          <w:color w:val="000000"/>
          <w:sz w:val="22"/>
          <w:szCs w:val="22"/>
        </w:rPr>
      </w:pPr>
      <w:r w:rsidRPr="00E74D1F">
        <w:rPr>
          <w:rFonts w:ascii="Arial" w:hAnsi="Arial" w:cs="Arial"/>
          <w:color w:val="000000"/>
          <w:sz w:val="22"/>
          <w:szCs w:val="22"/>
        </w:rPr>
        <w:t xml:space="preserve">na základě oprávnění vyplývajícího z předpisu Státního pozemkového úřadu č. 1/2016, Podpisový řád, ze dne 12. ledna 2016 a pověření ze dne </w:t>
      </w:r>
      <w:proofErr w:type="gramStart"/>
      <w:r w:rsidRPr="00E74D1F">
        <w:rPr>
          <w:rFonts w:ascii="Arial" w:hAnsi="Arial" w:cs="Arial"/>
          <w:color w:val="000000"/>
          <w:sz w:val="22"/>
          <w:szCs w:val="22"/>
        </w:rPr>
        <w:t>2.1.2017</w:t>
      </w:r>
      <w:proofErr w:type="gramEnd"/>
    </w:p>
    <w:p w:rsidR="00670E9A" w:rsidRPr="00E74D1F" w:rsidRDefault="00670E9A" w:rsidP="00670E9A">
      <w:pPr>
        <w:jc w:val="both"/>
        <w:rPr>
          <w:rFonts w:ascii="Arial" w:hAnsi="Arial" w:cs="Arial"/>
          <w:sz w:val="22"/>
          <w:szCs w:val="22"/>
        </w:rPr>
      </w:pPr>
      <w:r w:rsidRPr="00E74D1F">
        <w:rPr>
          <w:rFonts w:ascii="Arial" w:hAnsi="Arial" w:cs="Arial"/>
          <w:sz w:val="22"/>
          <w:szCs w:val="22"/>
        </w:rPr>
        <w:t>Bankovní spojení: Česká národní banka</w:t>
      </w:r>
    </w:p>
    <w:p w:rsidR="00670E9A" w:rsidRPr="00E74D1F" w:rsidRDefault="00670E9A" w:rsidP="00670E9A">
      <w:pPr>
        <w:jc w:val="both"/>
        <w:rPr>
          <w:rFonts w:ascii="Arial" w:hAnsi="Arial" w:cs="Arial"/>
          <w:b/>
          <w:sz w:val="22"/>
          <w:szCs w:val="22"/>
        </w:rPr>
      </w:pPr>
      <w:r w:rsidRPr="00E74D1F">
        <w:rPr>
          <w:rFonts w:ascii="Arial" w:hAnsi="Arial" w:cs="Arial"/>
          <w:sz w:val="22"/>
          <w:szCs w:val="22"/>
        </w:rPr>
        <w:t xml:space="preserve">číslo účtu: </w:t>
      </w:r>
      <w:r w:rsidRPr="00E74D1F">
        <w:rPr>
          <w:rFonts w:ascii="Arial" w:hAnsi="Arial" w:cs="Arial"/>
          <w:b/>
          <w:sz w:val="22"/>
          <w:szCs w:val="22"/>
        </w:rPr>
        <w:t>110015-3723001/0710</w:t>
      </w:r>
    </w:p>
    <w:p w:rsidR="00670E9A" w:rsidRDefault="00670E9A" w:rsidP="00670E9A">
      <w:pPr>
        <w:jc w:val="both"/>
        <w:rPr>
          <w:rFonts w:ascii="Arial" w:hAnsi="Arial" w:cs="Arial"/>
          <w:sz w:val="22"/>
          <w:szCs w:val="22"/>
        </w:rPr>
      </w:pPr>
      <w:r w:rsidRPr="00B36570">
        <w:rPr>
          <w:rFonts w:ascii="Arial" w:hAnsi="Arial" w:cs="Arial"/>
          <w:sz w:val="22"/>
          <w:szCs w:val="22"/>
        </w:rPr>
        <w:t xml:space="preserve"> </w:t>
      </w:r>
    </w:p>
    <w:p w:rsidR="00670E9A" w:rsidRPr="00B36570" w:rsidRDefault="00670E9A" w:rsidP="00670E9A">
      <w:pPr>
        <w:jc w:val="both"/>
        <w:rPr>
          <w:rFonts w:ascii="Arial" w:hAnsi="Arial" w:cs="Arial"/>
          <w:sz w:val="22"/>
          <w:szCs w:val="22"/>
        </w:rPr>
      </w:pPr>
      <w:r w:rsidRPr="00B36570">
        <w:rPr>
          <w:rFonts w:ascii="Arial" w:hAnsi="Arial" w:cs="Arial"/>
          <w:sz w:val="22"/>
          <w:szCs w:val="22"/>
        </w:rPr>
        <w:t>(dále jen „propachtovatel“)</w:t>
      </w:r>
      <w:r>
        <w:rPr>
          <w:rFonts w:ascii="Arial" w:hAnsi="Arial" w:cs="Arial"/>
          <w:sz w:val="22"/>
          <w:szCs w:val="22"/>
        </w:rPr>
        <w:t xml:space="preserve"> </w:t>
      </w:r>
      <w:r w:rsidRPr="00B36570">
        <w:rPr>
          <w:rFonts w:ascii="Arial" w:hAnsi="Arial" w:cs="Arial"/>
          <w:sz w:val="22"/>
          <w:szCs w:val="22"/>
        </w:rPr>
        <w:t>- na straně jedné –</w:t>
      </w:r>
    </w:p>
    <w:p w:rsidR="00670E9A" w:rsidRDefault="00670E9A" w:rsidP="00670E9A">
      <w:pPr>
        <w:jc w:val="both"/>
        <w:rPr>
          <w:rFonts w:ascii="Arial" w:hAnsi="Arial" w:cs="Arial"/>
          <w:sz w:val="22"/>
          <w:szCs w:val="22"/>
        </w:rPr>
      </w:pPr>
      <w:r w:rsidRPr="00B36570">
        <w:rPr>
          <w:rFonts w:ascii="Arial" w:hAnsi="Arial" w:cs="Arial"/>
          <w:sz w:val="22"/>
          <w:szCs w:val="22"/>
        </w:rPr>
        <w:cr/>
        <w:t>a</w:t>
      </w:r>
    </w:p>
    <w:p w:rsidR="0017478A" w:rsidRPr="00B36570" w:rsidRDefault="0017478A" w:rsidP="00670E9A">
      <w:pPr>
        <w:jc w:val="both"/>
        <w:rPr>
          <w:rFonts w:ascii="Arial" w:hAnsi="Arial" w:cs="Arial"/>
          <w:sz w:val="22"/>
          <w:szCs w:val="22"/>
        </w:rPr>
      </w:pPr>
    </w:p>
    <w:p w:rsidR="00922E5C" w:rsidRDefault="00670E9A" w:rsidP="00670E9A">
      <w:pPr>
        <w:pStyle w:val="Zkladntext"/>
        <w:rPr>
          <w:rFonts w:ascii="Arial" w:hAnsi="Arial" w:cs="Arial"/>
          <w:b/>
          <w:i w:val="0"/>
          <w:iCs/>
          <w:sz w:val="22"/>
          <w:szCs w:val="22"/>
        </w:rPr>
      </w:pPr>
      <w:r w:rsidRPr="00B36570">
        <w:rPr>
          <w:rFonts w:ascii="Arial" w:hAnsi="Arial" w:cs="Arial"/>
          <w:b/>
          <w:i w:val="0"/>
          <w:iCs/>
          <w:sz w:val="22"/>
          <w:szCs w:val="22"/>
        </w:rPr>
        <w:t>Zemědělské družstvo Sedlec u Mikulova</w:t>
      </w:r>
    </w:p>
    <w:p w:rsidR="00670E9A" w:rsidRPr="00B36570" w:rsidRDefault="00670E9A" w:rsidP="00670E9A">
      <w:pPr>
        <w:pStyle w:val="Zkladntext"/>
        <w:rPr>
          <w:rFonts w:ascii="Arial" w:hAnsi="Arial" w:cs="Arial"/>
          <w:i w:val="0"/>
          <w:iCs/>
          <w:sz w:val="22"/>
          <w:szCs w:val="22"/>
        </w:rPr>
      </w:pPr>
      <w:r w:rsidRPr="00B36570">
        <w:rPr>
          <w:rFonts w:ascii="Arial" w:hAnsi="Arial" w:cs="Arial"/>
          <w:i w:val="0"/>
          <w:iCs/>
          <w:sz w:val="22"/>
          <w:szCs w:val="22"/>
        </w:rPr>
        <w:t>sídlo: čp. 308, 691 21 Sedlec</w:t>
      </w:r>
    </w:p>
    <w:p w:rsidR="00670E9A" w:rsidRPr="00670E9A" w:rsidRDefault="00670E9A" w:rsidP="00670E9A">
      <w:pPr>
        <w:pStyle w:val="Zkladntext"/>
        <w:outlineLvl w:val="0"/>
        <w:rPr>
          <w:rFonts w:ascii="Arial" w:hAnsi="Arial" w:cs="Arial"/>
          <w:i w:val="0"/>
          <w:iCs/>
          <w:sz w:val="22"/>
          <w:szCs w:val="22"/>
        </w:rPr>
      </w:pPr>
      <w:r w:rsidRPr="00670E9A">
        <w:rPr>
          <w:rFonts w:ascii="Arial" w:hAnsi="Arial" w:cs="Arial"/>
          <w:i w:val="0"/>
          <w:iCs/>
          <w:sz w:val="22"/>
          <w:szCs w:val="22"/>
        </w:rPr>
        <w:t>IČO: 00134503, DIČ: CZ00134503</w:t>
      </w:r>
    </w:p>
    <w:p w:rsidR="00670E9A" w:rsidRPr="00B36570" w:rsidRDefault="00670E9A" w:rsidP="00670E9A">
      <w:pPr>
        <w:jc w:val="both"/>
        <w:rPr>
          <w:rFonts w:ascii="Arial" w:hAnsi="Arial" w:cs="Arial"/>
          <w:iCs/>
          <w:sz w:val="22"/>
          <w:szCs w:val="22"/>
        </w:rPr>
      </w:pPr>
      <w:r w:rsidRPr="00B36570">
        <w:rPr>
          <w:rFonts w:ascii="Arial" w:hAnsi="Arial" w:cs="Arial"/>
          <w:sz w:val="22"/>
          <w:szCs w:val="22"/>
        </w:rPr>
        <w:t>Zapsán</w:t>
      </w:r>
      <w:r w:rsidRPr="00B36570">
        <w:rPr>
          <w:rFonts w:ascii="Arial" w:hAnsi="Arial" w:cs="Arial"/>
          <w:iCs/>
          <w:sz w:val="22"/>
          <w:szCs w:val="22"/>
        </w:rPr>
        <w:t>o</w:t>
      </w:r>
      <w:r w:rsidRPr="00B36570">
        <w:rPr>
          <w:rFonts w:ascii="Arial" w:hAnsi="Arial" w:cs="Arial"/>
          <w:sz w:val="22"/>
          <w:szCs w:val="22"/>
        </w:rPr>
        <w:t xml:space="preserve"> v obchodním rejstříku vedeném Krajským soudem v Brně v odd. </w:t>
      </w:r>
      <w:proofErr w:type="spellStart"/>
      <w:proofErr w:type="gramStart"/>
      <w:r w:rsidRPr="00B36570">
        <w:rPr>
          <w:rFonts w:ascii="Arial" w:hAnsi="Arial" w:cs="Arial"/>
          <w:iCs/>
          <w:sz w:val="22"/>
          <w:szCs w:val="22"/>
        </w:rPr>
        <w:t>Dr.XXXVII</w:t>
      </w:r>
      <w:proofErr w:type="spellEnd"/>
      <w:proofErr w:type="gramEnd"/>
      <w:r w:rsidRPr="00B36570">
        <w:rPr>
          <w:rFonts w:ascii="Arial" w:hAnsi="Arial" w:cs="Arial"/>
          <w:iCs/>
          <w:sz w:val="22"/>
          <w:szCs w:val="22"/>
          <w:u w:val="single"/>
        </w:rPr>
        <w:t xml:space="preserve">,              </w:t>
      </w:r>
      <w:r w:rsidRPr="00B36570">
        <w:rPr>
          <w:rFonts w:ascii="Arial" w:hAnsi="Arial" w:cs="Arial"/>
          <w:iCs/>
          <w:sz w:val="22"/>
          <w:szCs w:val="22"/>
        </w:rPr>
        <w:t>vložce 2225,</w:t>
      </w:r>
    </w:p>
    <w:p w:rsidR="00670E9A" w:rsidRPr="00B36570" w:rsidRDefault="00670E9A" w:rsidP="00670E9A">
      <w:pPr>
        <w:pStyle w:val="adresa"/>
        <w:tabs>
          <w:tab w:val="left" w:pos="708"/>
        </w:tabs>
        <w:rPr>
          <w:rFonts w:ascii="Arial" w:hAnsi="Arial" w:cs="Arial"/>
          <w:sz w:val="22"/>
          <w:szCs w:val="22"/>
          <w:lang w:eastAsia="cs-CZ"/>
        </w:rPr>
      </w:pPr>
      <w:r w:rsidRPr="00B36570">
        <w:rPr>
          <w:rFonts w:ascii="Arial" w:hAnsi="Arial" w:cs="Arial"/>
          <w:sz w:val="22"/>
          <w:szCs w:val="22"/>
          <w:lang w:eastAsia="cs-CZ"/>
        </w:rPr>
        <w:t>za které právně jedná Ing. Jan Hajda, předseda představenstva</w:t>
      </w:r>
    </w:p>
    <w:p w:rsidR="00670E9A" w:rsidRPr="00B36570" w:rsidRDefault="00670E9A" w:rsidP="00670E9A">
      <w:pPr>
        <w:jc w:val="both"/>
        <w:rPr>
          <w:rFonts w:ascii="Arial" w:hAnsi="Arial" w:cs="Arial"/>
          <w:sz w:val="22"/>
          <w:szCs w:val="22"/>
        </w:rPr>
      </w:pPr>
    </w:p>
    <w:p w:rsidR="00670E9A" w:rsidRPr="00B36570" w:rsidRDefault="00670E9A" w:rsidP="00670E9A">
      <w:pPr>
        <w:pStyle w:val="Zkladntext3"/>
        <w:rPr>
          <w:rFonts w:ascii="Arial" w:hAnsi="Arial" w:cs="Arial"/>
          <w:sz w:val="22"/>
          <w:szCs w:val="22"/>
        </w:rPr>
      </w:pPr>
      <w:r w:rsidRPr="00B36570">
        <w:rPr>
          <w:rFonts w:ascii="Arial" w:hAnsi="Arial" w:cs="Arial"/>
          <w:sz w:val="22"/>
          <w:szCs w:val="22"/>
        </w:rPr>
        <w:t>(dále jen „pachtýř“)</w:t>
      </w:r>
      <w:r>
        <w:rPr>
          <w:rFonts w:ascii="Arial" w:hAnsi="Arial" w:cs="Arial"/>
          <w:sz w:val="22"/>
          <w:szCs w:val="22"/>
        </w:rPr>
        <w:t xml:space="preserve"> </w:t>
      </w:r>
      <w:r w:rsidRPr="00B36570">
        <w:rPr>
          <w:rFonts w:ascii="Arial" w:hAnsi="Arial" w:cs="Arial"/>
          <w:sz w:val="22"/>
          <w:szCs w:val="22"/>
        </w:rPr>
        <w:t>- na straně druhé -</w:t>
      </w:r>
    </w:p>
    <w:p w:rsidR="00670E9A" w:rsidRDefault="00670E9A" w:rsidP="00670E9A">
      <w:pPr>
        <w:pStyle w:val="Zpat"/>
        <w:tabs>
          <w:tab w:val="clear" w:pos="4536"/>
          <w:tab w:val="clear" w:pos="9072"/>
        </w:tabs>
        <w:rPr>
          <w:rFonts w:ascii="Arial" w:hAnsi="Arial" w:cs="Arial"/>
          <w:sz w:val="22"/>
          <w:szCs w:val="22"/>
        </w:rPr>
      </w:pPr>
    </w:p>
    <w:p w:rsidR="00670E9A" w:rsidRPr="00B36570" w:rsidRDefault="00670E9A" w:rsidP="00670E9A">
      <w:pPr>
        <w:pStyle w:val="Zpat"/>
        <w:tabs>
          <w:tab w:val="clear" w:pos="4536"/>
          <w:tab w:val="clear" w:pos="9072"/>
        </w:tabs>
        <w:rPr>
          <w:rFonts w:ascii="Arial" w:hAnsi="Arial" w:cs="Arial"/>
          <w:sz w:val="22"/>
          <w:szCs w:val="22"/>
        </w:rPr>
      </w:pPr>
    </w:p>
    <w:p w:rsidR="00670E9A" w:rsidRDefault="00670E9A" w:rsidP="00670E9A">
      <w:pPr>
        <w:jc w:val="both"/>
        <w:rPr>
          <w:rFonts w:ascii="Arial" w:hAnsi="Arial" w:cs="Arial"/>
          <w:sz w:val="22"/>
          <w:szCs w:val="22"/>
        </w:rPr>
      </w:pPr>
      <w:r w:rsidRPr="00B36570">
        <w:rPr>
          <w:rFonts w:ascii="Arial" w:hAnsi="Arial" w:cs="Arial"/>
          <w:sz w:val="22"/>
          <w:szCs w:val="22"/>
        </w:rPr>
        <w:t xml:space="preserve">uzavírají podle ustanovení § </w:t>
      </w:r>
      <w:smartTag w:uri="urn:schemas-microsoft-com:office:smarttags" w:element="metricconverter">
        <w:smartTagPr>
          <w:attr w:name="ProductID" w:val="2332 a"/>
        </w:smartTagPr>
        <w:r w:rsidRPr="00B36570">
          <w:rPr>
            <w:rFonts w:ascii="Arial" w:hAnsi="Arial" w:cs="Arial"/>
            <w:sz w:val="22"/>
            <w:szCs w:val="22"/>
          </w:rPr>
          <w:t>2332 a</w:t>
        </w:r>
      </w:smartTag>
      <w:r w:rsidRPr="00B36570">
        <w:rPr>
          <w:rFonts w:ascii="Arial" w:hAnsi="Arial" w:cs="Arial"/>
          <w:sz w:val="22"/>
          <w:szCs w:val="22"/>
        </w:rPr>
        <w:t xml:space="preserve"> násl. zákona č. 89/2012 Sb., občanský zákoník (dále jen „NOZ“), tuto</w:t>
      </w:r>
    </w:p>
    <w:p w:rsidR="00791208" w:rsidRDefault="00791208" w:rsidP="00670E9A">
      <w:pPr>
        <w:jc w:val="both"/>
        <w:rPr>
          <w:rFonts w:ascii="Arial" w:hAnsi="Arial" w:cs="Arial"/>
          <w:sz w:val="22"/>
          <w:szCs w:val="22"/>
        </w:rPr>
      </w:pPr>
    </w:p>
    <w:p w:rsidR="00791208" w:rsidRPr="00B36570" w:rsidRDefault="00791208" w:rsidP="00670E9A">
      <w:pPr>
        <w:jc w:val="both"/>
        <w:rPr>
          <w:rFonts w:ascii="Arial" w:hAnsi="Arial" w:cs="Arial"/>
          <w:sz w:val="22"/>
          <w:szCs w:val="22"/>
        </w:rPr>
      </w:pPr>
    </w:p>
    <w:p w:rsidR="00670E9A" w:rsidRPr="00B36570" w:rsidRDefault="00670E9A" w:rsidP="00670E9A">
      <w:pPr>
        <w:rPr>
          <w:rFonts w:ascii="Arial" w:hAnsi="Arial" w:cs="Arial"/>
          <w:sz w:val="22"/>
          <w:szCs w:val="22"/>
        </w:rPr>
      </w:pPr>
    </w:p>
    <w:p w:rsidR="00670E9A" w:rsidRPr="00791208" w:rsidRDefault="00670E9A" w:rsidP="00670E9A">
      <w:pPr>
        <w:pStyle w:val="Nadpis2"/>
        <w:rPr>
          <w:rFonts w:ascii="Arial" w:hAnsi="Arial" w:cs="Arial"/>
          <w:sz w:val="22"/>
          <w:szCs w:val="22"/>
        </w:rPr>
      </w:pPr>
      <w:r w:rsidRPr="00791208">
        <w:rPr>
          <w:rFonts w:ascii="Arial" w:hAnsi="Arial" w:cs="Arial"/>
          <w:sz w:val="22"/>
          <w:szCs w:val="22"/>
        </w:rPr>
        <w:t>PACHTOVNÍ SMLOUVU</w:t>
      </w:r>
    </w:p>
    <w:p w:rsidR="00670E9A" w:rsidRDefault="00670E9A" w:rsidP="00670E9A">
      <w:pPr>
        <w:jc w:val="center"/>
        <w:rPr>
          <w:rFonts w:ascii="Arial" w:hAnsi="Arial" w:cs="Arial"/>
          <w:b/>
          <w:sz w:val="22"/>
          <w:szCs w:val="22"/>
        </w:rPr>
      </w:pPr>
      <w:r w:rsidRPr="00791208">
        <w:rPr>
          <w:rFonts w:ascii="Arial" w:hAnsi="Arial" w:cs="Arial"/>
          <w:b/>
          <w:sz w:val="22"/>
          <w:szCs w:val="22"/>
        </w:rPr>
        <w:t>č. 99N17/59</w:t>
      </w:r>
    </w:p>
    <w:p w:rsidR="00791208" w:rsidRPr="00791208" w:rsidRDefault="00791208" w:rsidP="00670E9A">
      <w:pPr>
        <w:jc w:val="center"/>
        <w:rPr>
          <w:rFonts w:ascii="Arial" w:hAnsi="Arial" w:cs="Arial"/>
          <w:b/>
          <w:sz w:val="22"/>
          <w:szCs w:val="22"/>
        </w:rPr>
      </w:pPr>
    </w:p>
    <w:p w:rsidR="00670E9A" w:rsidRPr="00B36570" w:rsidRDefault="00670E9A" w:rsidP="00670E9A">
      <w:pPr>
        <w:rPr>
          <w:rFonts w:ascii="Arial" w:hAnsi="Arial" w:cs="Arial"/>
          <w:sz w:val="22"/>
          <w:szCs w:val="22"/>
        </w:rPr>
      </w:pPr>
    </w:p>
    <w:p w:rsidR="00670E9A" w:rsidRPr="00B36570" w:rsidRDefault="00670E9A" w:rsidP="00670E9A">
      <w:pPr>
        <w:jc w:val="center"/>
        <w:rPr>
          <w:rFonts w:ascii="Arial" w:hAnsi="Arial" w:cs="Arial"/>
          <w:b/>
          <w:sz w:val="22"/>
          <w:szCs w:val="22"/>
        </w:rPr>
      </w:pPr>
      <w:r w:rsidRPr="00B36570">
        <w:rPr>
          <w:rFonts w:ascii="Arial" w:hAnsi="Arial" w:cs="Arial"/>
          <w:b/>
          <w:sz w:val="22"/>
          <w:szCs w:val="22"/>
        </w:rPr>
        <w:t>Čl. I</w:t>
      </w:r>
    </w:p>
    <w:p w:rsidR="00670E9A" w:rsidRPr="00B36570" w:rsidRDefault="00670E9A" w:rsidP="00670E9A">
      <w:pPr>
        <w:jc w:val="center"/>
        <w:rPr>
          <w:rFonts w:ascii="Arial" w:hAnsi="Arial" w:cs="Arial"/>
          <w:b/>
          <w:sz w:val="22"/>
          <w:szCs w:val="22"/>
        </w:rPr>
      </w:pPr>
    </w:p>
    <w:p w:rsidR="00670E9A" w:rsidRPr="0017478A" w:rsidRDefault="00670E9A" w:rsidP="00670E9A">
      <w:pPr>
        <w:jc w:val="both"/>
        <w:rPr>
          <w:rFonts w:ascii="Arial" w:hAnsi="Arial" w:cs="Arial"/>
          <w:sz w:val="22"/>
          <w:szCs w:val="22"/>
        </w:rPr>
      </w:pPr>
      <w:r w:rsidRPr="0017478A">
        <w:rPr>
          <w:rFonts w:ascii="Arial" w:hAnsi="Arial" w:cs="Arial"/>
          <w:sz w:val="22"/>
          <w:szCs w:val="22"/>
        </w:rPr>
        <w:t>Propachtovatel je ve smyslu zákona č. 503/2012 Sb., o Státním pozemkovém úřadu a o změně některých souvisejících zákonů, ve znění pozdějších předpisů, příslušný hospodařit s těmito pozemky ve vlastnictví státu vedenými u Katastrálního úřadu pro Jihomoravský kraj,  Katastrálního pracoviště Břeclav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984"/>
        <w:gridCol w:w="1560"/>
        <w:gridCol w:w="1220"/>
        <w:gridCol w:w="1167"/>
        <w:gridCol w:w="1922"/>
      </w:tblGrid>
      <w:tr w:rsidR="00670E9A" w:rsidRPr="00B36570" w:rsidTr="00670E9A">
        <w:trPr>
          <w:cantSplit/>
          <w:trHeight w:val="359"/>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obec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kat. území</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druh evidence</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 xml:space="preserve">parcela č. </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výměra</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druh pozemku</w:t>
            </w:r>
          </w:p>
        </w:tc>
      </w:tr>
      <w:tr w:rsidR="00670E9A" w:rsidRPr="00B36570" w:rsidTr="00670E9A">
        <w:trPr>
          <w:cantSplit/>
          <w:trHeight w:val="282"/>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1185/21</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7726</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87"/>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1185/29</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4036</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78"/>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1185/42</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1444</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67"/>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1185/56</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5033</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72"/>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1185/58</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2707</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75"/>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1185/77</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3307</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65"/>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1150/10</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4548</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r w:rsidR="00670E9A" w:rsidRPr="00B36570" w:rsidTr="00670E9A">
        <w:trPr>
          <w:cantSplit/>
          <w:trHeight w:val="283"/>
        </w:trPr>
        <w:tc>
          <w:tcPr>
            <w:tcW w:w="1413"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w:t>
            </w:r>
          </w:p>
        </w:tc>
        <w:tc>
          <w:tcPr>
            <w:tcW w:w="1984"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Sedlec u Mikulova</w:t>
            </w:r>
          </w:p>
        </w:tc>
        <w:tc>
          <w:tcPr>
            <w:tcW w:w="156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KN</w:t>
            </w:r>
          </w:p>
        </w:tc>
        <w:tc>
          <w:tcPr>
            <w:tcW w:w="1220"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1150/17</w:t>
            </w:r>
          </w:p>
        </w:tc>
        <w:tc>
          <w:tcPr>
            <w:tcW w:w="1167"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6484</w:t>
            </w:r>
          </w:p>
        </w:tc>
        <w:tc>
          <w:tcPr>
            <w:tcW w:w="1922" w:type="dxa"/>
          </w:tcPr>
          <w:p w:rsidR="00670E9A" w:rsidRPr="00B36570" w:rsidRDefault="00670E9A" w:rsidP="0029125F">
            <w:pPr>
              <w:tabs>
                <w:tab w:val="left" w:pos="568"/>
              </w:tabs>
              <w:jc w:val="center"/>
              <w:rPr>
                <w:rFonts w:ascii="Arial" w:hAnsi="Arial" w:cs="Arial"/>
                <w:sz w:val="22"/>
                <w:szCs w:val="22"/>
              </w:rPr>
            </w:pPr>
            <w:r w:rsidRPr="00B36570">
              <w:rPr>
                <w:rFonts w:ascii="Arial" w:hAnsi="Arial" w:cs="Arial"/>
                <w:sz w:val="22"/>
                <w:szCs w:val="22"/>
              </w:rPr>
              <w:t>vinice</w:t>
            </w:r>
          </w:p>
        </w:tc>
      </w:tr>
    </w:tbl>
    <w:p w:rsidR="00670E9A" w:rsidRDefault="00670E9A" w:rsidP="00670E9A">
      <w:pPr>
        <w:tabs>
          <w:tab w:val="left" w:pos="568"/>
        </w:tabs>
        <w:rPr>
          <w:rFonts w:ascii="Arial" w:hAnsi="Arial" w:cs="Arial"/>
          <w:sz w:val="22"/>
          <w:szCs w:val="22"/>
        </w:rPr>
      </w:pPr>
      <w:r w:rsidRPr="0017478A">
        <w:rPr>
          <w:rFonts w:ascii="Arial" w:hAnsi="Arial" w:cs="Arial"/>
          <w:sz w:val="22"/>
          <w:szCs w:val="22"/>
        </w:rPr>
        <w:t xml:space="preserve">Výpis z katastru nemovitostí </w:t>
      </w:r>
      <w:r w:rsidR="00292197">
        <w:rPr>
          <w:rFonts w:ascii="Arial" w:hAnsi="Arial" w:cs="Arial"/>
          <w:sz w:val="22"/>
          <w:szCs w:val="22"/>
        </w:rPr>
        <w:t>a grafické přílohy</w:t>
      </w:r>
      <w:r w:rsidR="00B76AB6">
        <w:rPr>
          <w:rFonts w:ascii="Arial" w:hAnsi="Arial" w:cs="Arial"/>
          <w:sz w:val="22"/>
          <w:szCs w:val="22"/>
        </w:rPr>
        <w:t xml:space="preserve"> - katastrální mapa s </w:t>
      </w:r>
      <w:proofErr w:type="spellStart"/>
      <w:r w:rsidR="00B76AB6">
        <w:rPr>
          <w:rFonts w:ascii="Arial" w:hAnsi="Arial" w:cs="Arial"/>
          <w:sz w:val="22"/>
          <w:szCs w:val="22"/>
        </w:rPr>
        <w:t>ortofoto</w:t>
      </w:r>
      <w:proofErr w:type="spellEnd"/>
      <w:r w:rsidR="00292197">
        <w:rPr>
          <w:rFonts w:ascii="Arial" w:hAnsi="Arial" w:cs="Arial"/>
          <w:sz w:val="22"/>
          <w:szCs w:val="22"/>
        </w:rPr>
        <w:t xml:space="preserve"> č.1 a č.2 </w:t>
      </w:r>
      <w:r w:rsidR="00A04CCB">
        <w:rPr>
          <w:rFonts w:ascii="Arial" w:hAnsi="Arial" w:cs="Arial"/>
          <w:sz w:val="22"/>
          <w:szCs w:val="22"/>
        </w:rPr>
        <w:t>jsou</w:t>
      </w:r>
      <w:r w:rsidRPr="0017478A">
        <w:rPr>
          <w:rFonts w:ascii="Arial" w:hAnsi="Arial" w:cs="Arial"/>
          <w:sz w:val="22"/>
          <w:szCs w:val="22"/>
        </w:rPr>
        <w:t xml:space="preserve"> nedílnou součástí této smlouvy.</w:t>
      </w:r>
    </w:p>
    <w:p w:rsidR="002F2A33" w:rsidRDefault="002F2A33" w:rsidP="00670E9A">
      <w:pPr>
        <w:tabs>
          <w:tab w:val="left" w:pos="568"/>
        </w:tabs>
        <w:rPr>
          <w:rFonts w:ascii="Arial" w:hAnsi="Arial" w:cs="Arial"/>
          <w:sz w:val="22"/>
          <w:szCs w:val="22"/>
        </w:rPr>
      </w:pPr>
    </w:p>
    <w:p w:rsidR="002F2A33" w:rsidRDefault="002F2A33" w:rsidP="00670E9A">
      <w:pPr>
        <w:tabs>
          <w:tab w:val="left" w:pos="568"/>
        </w:tabs>
        <w:rPr>
          <w:rFonts w:ascii="Arial" w:hAnsi="Arial" w:cs="Arial"/>
          <w:sz w:val="22"/>
          <w:szCs w:val="22"/>
        </w:rPr>
      </w:pPr>
    </w:p>
    <w:p w:rsidR="00791208" w:rsidRDefault="00791208" w:rsidP="00670E9A">
      <w:pPr>
        <w:tabs>
          <w:tab w:val="left" w:pos="568"/>
        </w:tabs>
        <w:rPr>
          <w:rFonts w:ascii="Arial" w:hAnsi="Arial" w:cs="Arial"/>
          <w:sz w:val="22"/>
          <w:szCs w:val="22"/>
        </w:rPr>
      </w:pPr>
    </w:p>
    <w:p w:rsidR="00791208" w:rsidRDefault="00791208" w:rsidP="00670E9A">
      <w:pPr>
        <w:tabs>
          <w:tab w:val="left" w:pos="568"/>
        </w:tabs>
        <w:rPr>
          <w:rFonts w:ascii="Arial" w:hAnsi="Arial" w:cs="Arial"/>
          <w:sz w:val="22"/>
          <w:szCs w:val="22"/>
        </w:rPr>
      </w:pPr>
    </w:p>
    <w:p w:rsidR="00791208" w:rsidRPr="0017478A" w:rsidRDefault="00791208" w:rsidP="00670E9A">
      <w:pPr>
        <w:tabs>
          <w:tab w:val="left" w:pos="568"/>
        </w:tabs>
        <w:rPr>
          <w:rFonts w:ascii="Arial" w:hAnsi="Arial" w:cs="Arial"/>
          <w:sz w:val="22"/>
          <w:szCs w:val="22"/>
        </w:rPr>
      </w:pPr>
    </w:p>
    <w:p w:rsidR="0017478A" w:rsidRPr="0017478A" w:rsidRDefault="0017478A" w:rsidP="0017478A">
      <w:pPr>
        <w:tabs>
          <w:tab w:val="left" w:pos="568"/>
        </w:tabs>
        <w:ind w:firstLine="567"/>
        <w:jc w:val="center"/>
        <w:rPr>
          <w:rFonts w:ascii="Arial" w:hAnsi="Arial" w:cs="Arial"/>
          <w:b/>
          <w:sz w:val="22"/>
          <w:szCs w:val="22"/>
        </w:rPr>
      </w:pPr>
    </w:p>
    <w:p w:rsidR="0017478A" w:rsidRDefault="0017478A" w:rsidP="0017478A">
      <w:pPr>
        <w:pStyle w:val="Nadpis4"/>
        <w:tabs>
          <w:tab w:val="clear" w:pos="284"/>
        </w:tabs>
        <w:ind w:firstLine="567"/>
        <w:rPr>
          <w:rFonts w:ascii="Arial" w:hAnsi="Arial" w:cs="Arial"/>
          <w:sz w:val="22"/>
          <w:szCs w:val="22"/>
        </w:rPr>
      </w:pPr>
      <w:r w:rsidRPr="0017478A">
        <w:rPr>
          <w:rFonts w:ascii="Arial" w:hAnsi="Arial" w:cs="Arial"/>
          <w:sz w:val="22"/>
          <w:szCs w:val="22"/>
        </w:rPr>
        <w:t>Čl. II</w:t>
      </w:r>
    </w:p>
    <w:p w:rsidR="00791208" w:rsidRPr="00791208" w:rsidRDefault="00791208" w:rsidP="00791208"/>
    <w:p w:rsidR="0017478A" w:rsidRPr="0017478A" w:rsidRDefault="0017478A" w:rsidP="0017478A">
      <w:pPr>
        <w:tabs>
          <w:tab w:val="left" w:pos="568"/>
        </w:tabs>
        <w:ind w:firstLine="567"/>
        <w:jc w:val="center"/>
        <w:rPr>
          <w:rFonts w:ascii="Arial" w:hAnsi="Arial" w:cs="Arial"/>
          <w:b/>
          <w:sz w:val="22"/>
          <w:szCs w:val="22"/>
        </w:rPr>
      </w:pPr>
    </w:p>
    <w:p w:rsidR="0017478A" w:rsidRPr="0017478A" w:rsidRDefault="0017478A" w:rsidP="0017478A">
      <w:pPr>
        <w:pStyle w:val="Zkladntext2"/>
        <w:tabs>
          <w:tab w:val="clear" w:pos="284"/>
        </w:tabs>
        <w:ind w:firstLine="567"/>
        <w:rPr>
          <w:rFonts w:ascii="Arial" w:hAnsi="Arial" w:cs="Arial"/>
          <w:sz w:val="22"/>
          <w:szCs w:val="22"/>
        </w:rPr>
      </w:pPr>
      <w:r w:rsidRPr="0017478A">
        <w:rPr>
          <w:rFonts w:ascii="Arial" w:hAnsi="Arial" w:cs="Arial"/>
          <w:sz w:val="22"/>
          <w:szCs w:val="22"/>
        </w:rPr>
        <w:t xml:space="preserve">1)  Propachtovatel přenechává pachtýři pozemky  uvedené v čl. I do užívání a požívání  za účelem: </w:t>
      </w:r>
    </w:p>
    <w:p w:rsidR="0017478A" w:rsidRPr="0017478A" w:rsidRDefault="0017478A" w:rsidP="0017478A">
      <w:pPr>
        <w:pStyle w:val="Zkladntext2"/>
        <w:tabs>
          <w:tab w:val="clear" w:pos="284"/>
        </w:tabs>
        <w:ind w:firstLine="567"/>
        <w:rPr>
          <w:rFonts w:ascii="Arial" w:hAnsi="Arial" w:cs="Arial"/>
          <w:sz w:val="22"/>
          <w:szCs w:val="22"/>
        </w:rPr>
      </w:pPr>
      <w:r w:rsidRPr="0017478A">
        <w:rPr>
          <w:rFonts w:ascii="Arial" w:hAnsi="Arial" w:cs="Arial"/>
          <w:sz w:val="22"/>
          <w:szCs w:val="22"/>
        </w:rPr>
        <w:t>a)   provozování zemědělské výroby – pěstování vinné révy</w:t>
      </w:r>
    </w:p>
    <w:p w:rsidR="0017478A" w:rsidRPr="0017478A" w:rsidRDefault="0017478A" w:rsidP="0017478A">
      <w:pPr>
        <w:tabs>
          <w:tab w:val="left" w:pos="568"/>
        </w:tabs>
        <w:ind w:firstLine="567"/>
        <w:jc w:val="both"/>
        <w:rPr>
          <w:rFonts w:ascii="Arial" w:hAnsi="Arial" w:cs="Arial"/>
          <w:sz w:val="22"/>
          <w:szCs w:val="22"/>
        </w:rPr>
      </w:pPr>
    </w:p>
    <w:p w:rsidR="0017478A" w:rsidRDefault="0017478A" w:rsidP="0017478A">
      <w:pPr>
        <w:tabs>
          <w:tab w:val="left" w:pos="568"/>
        </w:tabs>
        <w:ind w:firstLine="567"/>
        <w:jc w:val="both"/>
        <w:rPr>
          <w:rFonts w:ascii="Arial" w:hAnsi="Arial" w:cs="Arial"/>
          <w:sz w:val="22"/>
          <w:szCs w:val="22"/>
        </w:rPr>
      </w:pPr>
      <w:r w:rsidRPr="0017478A">
        <w:rPr>
          <w:rFonts w:ascii="Arial" w:hAnsi="Arial" w:cs="Arial"/>
          <w:sz w:val="22"/>
          <w:szCs w:val="22"/>
        </w:rPr>
        <w:t xml:space="preserve">b)  vybudování kapkové závlahy za podpory dotačního programu </w:t>
      </w:r>
      <w:proofErr w:type="spellStart"/>
      <w:r w:rsidRPr="0017478A">
        <w:rPr>
          <w:rFonts w:ascii="Arial" w:hAnsi="Arial" w:cs="Arial"/>
          <w:sz w:val="22"/>
          <w:szCs w:val="22"/>
        </w:rPr>
        <w:t>MZe</w:t>
      </w:r>
      <w:proofErr w:type="spellEnd"/>
      <w:r w:rsidRPr="0017478A">
        <w:rPr>
          <w:rFonts w:ascii="Arial" w:hAnsi="Arial" w:cs="Arial"/>
          <w:sz w:val="22"/>
          <w:szCs w:val="22"/>
        </w:rPr>
        <w:t xml:space="preserve"> 1.I. Podpora vybudování kapkové závlahy v ovocných sadech, chmelnicích, vinicích a školkách za podmínek dále uvedených.</w:t>
      </w:r>
    </w:p>
    <w:p w:rsidR="00791208" w:rsidRPr="0017478A" w:rsidRDefault="00791208" w:rsidP="0017478A">
      <w:pPr>
        <w:tabs>
          <w:tab w:val="left" w:pos="568"/>
        </w:tabs>
        <w:ind w:firstLine="567"/>
        <w:jc w:val="both"/>
        <w:rPr>
          <w:rFonts w:ascii="Arial" w:hAnsi="Arial" w:cs="Arial"/>
          <w:sz w:val="22"/>
          <w:szCs w:val="22"/>
        </w:rPr>
      </w:pPr>
    </w:p>
    <w:p w:rsidR="0017478A" w:rsidRPr="0017478A" w:rsidRDefault="0017478A" w:rsidP="0017478A">
      <w:pPr>
        <w:tabs>
          <w:tab w:val="left" w:pos="568"/>
        </w:tabs>
        <w:ind w:firstLine="567"/>
        <w:jc w:val="center"/>
        <w:rPr>
          <w:rFonts w:ascii="Arial" w:hAnsi="Arial" w:cs="Arial"/>
          <w:b/>
          <w:sz w:val="22"/>
          <w:szCs w:val="22"/>
        </w:rPr>
      </w:pPr>
      <w:r w:rsidRPr="0017478A">
        <w:rPr>
          <w:rFonts w:ascii="Arial" w:hAnsi="Arial" w:cs="Arial"/>
          <w:b/>
          <w:sz w:val="22"/>
          <w:szCs w:val="22"/>
        </w:rPr>
        <w:t>Čl. III</w:t>
      </w:r>
    </w:p>
    <w:p w:rsidR="0017478A" w:rsidRPr="0017478A" w:rsidRDefault="0017478A" w:rsidP="0017478A">
      <w:pPr>
        <w:tabs>
          <w:tab w:val="left" w:pos="568"/>
        </w:tabs>
        <w:ind w:firstLine="567"/>
        <w:jc w:val="both"/>
        <w:rPr>
          <w:rFonts w:ascii="Arial" w:hAnsi="Arial" w:cs="Arial"/>
          <w:sz w:val="22"/>
          <w:szCs w:val="22"/>
        </w:rPr>
      </w:pPr>
    </w:p>
    <w:p w:rsidR="0017478A" w:rsidRPr="00791208" w:rsidRDefault="0017478A" w:rsidP="0017478A">
      <w:pPr>
        <w:numPr>
          <w:ilvl w:val="0"/>
          <w:numId w:val="6"/>
        </w:numPr>
        <w:tabs>
          <w:tab w:val="left" w:pos="568"/>
        </w:tabs>
        <w:ind w:left="0" w:firstLine="567"/>
        <w:jc w:val="both"/>
        <w:rPr>
          <w:rFonts w:ascii="Arial" w:hAnsi="Arial" w:cs="Arial"/>
          <w:b/>
          <w:sz w:val="22"/>
          <w:szCs w:val="22"/>
        </w:rPr>
      </w:pPr>
      <w:r w:rsidRPr="0017478A">
        <w:rPr>
          <w:rFonts w:ascii="Arial" w:hAnsi="Arial" w:cs="Arial"/>
          <w:sz w:val="22"/>
          <w:szCs w:val="22"/>
        </w:rPr>
        <w:t>Pachtýř je povinen:</w:t>
      </w:r>
    </w:p>
    <w:p w:rsidR="00791208" w:rsidRPr="0017478A" w:rsidRDefault="00791208" w:rsidP="00791208">
      <w:pPr>
        <w:tabs>
          <w:tab w:val="left" w:pos="568"/>
        </w:tabs>
        <w:ind w:left="567"/>
        <w:jc w:val="both"/>
        <w:rPr>
          <w:rFonts w:ascii="Arial" w:hAnsi="Arial" w:cs="Arial"/>
          <w:b/>
          <w:sz w:val="22"/>
          <w:szCs w:val="22"/>
        </w:rPr>
      </w:pPr>
    </w:p>
    <w:p w:rsidR="0017478A" w:rsidRPr="0017478A" w:rsidRDefault="0017478A" w:rsidP="0017478A">
      <w:pPr>
        <w:tabs>
          <w:tab w:val="left" w:pos="568"/>
        </w:tabs>
        <w:ind w:firstLine="567"/>
        <w:jc w:val="both"/>
        <w:rPr>
          <w:rFonts w:ascii="Arial" w:hAnsi="Arial" w:cs="Arial"/>
          <w:sz w:val="22"/>
          <w:szCs w:val="22"/>
        </w:rPr>
      </w:pPr>
    </w:p>
    <w:p w:rsidR="00791208" w:rsidRPr="00B36570" w:rsidRDefault="00791208" w:rsidP="00791208">
      <w:pPr>
        <w:pStyle w:val="Zkladntext2"/>
        <w:tabs>
          <w:tab w:val="clear" w:pos="284"/>
          <w:tab w:val="clear" w:pos="568"/>
          <w:tab w:val="left" w:pos="0"/>
        </w:tabs>
        <w:ind w:firstLine="567"/>
        <w:rPr>
          <w:rFonts w:ascii="Arial" w:hAnsi="Arial" w:cs="Arial"/>
          <w:sz w:val="22"/>
          <w:szCs w:val="22"/>
        </w:rPr>
      </w:pPr>
      <w:r w:rsidRPr="00B36570">
        <w:rPr>
          <w:rFonts w:ascii="Arial" w:hAnsi="Arial" w:cs="Arial"/>
          <w:sz w:val="22"/>
          <w:szCs w:val="22"/>
        </w:rPr>
        <w:t>a) užívat pozemky řádně v souladu s jejich účelovým určením, hospodařit na nich podle fyzikálních vlastností půdy, způsobu hospodaření a nároků pěstovaných rostlin,</w:t>
      </w:r>
    </w:p>
    <w:p w:rsidR="00791208" w:rsidRPr="00B36570" w:rsidRDefault="00791208" w:rsidP="00791208">
      <w:pPr>
        <w:tabs>
          <w:tab w:val="left" w:pos="284"/>
          <w:tab w:val="left" w:pos="568"/>
        </w:tabs>
        <w:ind w:firstLine="567"/>
        <w:jc w:val="both"/>
        <w:rPr>
          <w:rFonts w:ascii="Arial" w:hAnsi="Arial" w:cs="Arial"/>
          <w:sz w:val="22"/>
          <w:szCs w:val="22"/>
        </w:rPr>
      </w:pPr>
    </w:p>
    <w:p w:rsidR="00791208" w:rsidRPr="00B36570" w:rsidRDefault="00791208" w:rsidP="00791208">
      <w:pPr>
        <w:pStyle w:val="Zkladntext2"/>
        <w:tabs>
          <w:tab w:val="clear" w:pos="284"/>
          <w:tab w:val="left" w:pos="0"/>
        </w:tabs>
        <w:ind w:firstLine="567"/>
        <w:rPr>
          <w:rFonts w:ascii="Arial" w:hAnsi="Arial" w:cs="Arial"/>
          <w:sz w:val="22"/>
          <w:szCs w:val="22"/>
        </w:rPr>
      </w:pPr>
      <w:r w:rsidRPr="00B36570">
        <w:rPr>
          <w:rFonts w:ascii="Arial" w:hAnsi="Arial" w:cs="Arial"/>
          <w:sz w:val="22"/>
          <w:szCs w:val="22"/>
        </w:rPr>
        <w:t>b) dodržovat povinnosti vyplývající ze zákona č. 326/2004 Sb., o rostlinolékařské péči a o změně některých souvisejících zákonů, ve znění pozdějších předpisů,</w:t>
      </w:r>
    </w:p>
    <w:p w:rsidR="00791208" w:rsidRPr="00B36570" w:rsidRDefault="00791208" w:rsidP="00791208">
      <w:pPr>
        <w:pStyle w:val="adresa"/>
        <w:tabs>
          <w:tab w:val="clear" w:pos="3402"/>
          <w:tab w:val="clear" w:pos="6237"/>
          <w:tab w:val="left" w:pos="0"/>
          <w:tab w:val="left" w:pos="568"/>
        </w:tabs>
        <w:ind w:firstLine="567"/>
        <w:rPr>
          <w:rFonts w:ascii="Arial" w:hAnsi="Arial" w:cs="Arial"/>
          <w:sz w:val="22"/>
          <w:szCs w:val="22"/>
          <w:lang w:eastAsia="cs-CZ"/>
        </w:rPr>
      </w:pPr>
    </w:p>
    <w:p w:rsidR="00791208" w:rsidRPr="00B36570" w:rsidRDefault="00791208" w:rsidP="00791208">
      <w:pPr>
        <w:tabs>
          <w:tab w:val="left" w:pos="0"/>
          <w:tab w:val="left" w:pos="568"/>
        </w:tabs>
        <w:ind w:firstLine="567"/>
        <w:jc w:val="both"/>
        <w:rPr>
          <w:rFonts w:ascii="Arial" w:hAnsi="Arial" w:cs="Arial"/>
          <w:sz w:val="22"/>
          <w:szCs w:val="22"/>
        </w:rPr>
      </w:pPr>
      <w:r w:rsidRPr="00B36570">
        <w:rPr>
          <w:rFonts w:ascii="Arial" w:hAnsi="Arial" w:cs="Arial"/>
          <w:sz w:val="22"/>
          <w:szCs w:val="22"/>
        </w:rPr>
        <w:t>c) dodržovat zákaz hospodářské činnosti vyvolávající erozi půdy a používání   toxických a jiných škodlivých látek s dlouhodobým reziduálním účinkem, dodržovat ustanovení § 3 odst. 1 zákona č. 334/1992 Sb., o ochraně zemědělského půdního fondu, ve znění pozdějších předpisů,</w:t>
      </w:r>
    </w:p>
    <w:p w:rsidR="00791208" w:rsidRPr="00B36570" w:rsidRDefault="00791208" w:rsidP="00791208">
      <w:pPr>
        <w:pStyle w:val="Zkladntext2"/>
        <w:tabs>
          <w:tab w:val="clear" w:pos="284"/>
          <w:tab w:val="left" w:pos="0"/>
        </w:tabs>
        <w:ind w:firstLine="567"/>
        <w:rPr>
          <w:rFonts w:ascii="Arial" w:hAnsi="Arial" w:cs="Arial"/>
          <w:sz w:val="22"/>
          <w:szCs w:val="22"/>
        </w:rPr>
      </w:pPr>
    </w:p>
    <w:p w:rsidR="00791208" w:rsidRPr="00B36570" w:rsidRDefault="00791208" w:rsidP="00791208">
      <w:pPr>
        <w:pStyle w:val="Zkladntext2"/>
        <w:tabs>
          <w:tab w:val="clear" w:pos="284"/>
          <w:tab w:val="left" w:pos="0"/>
        </w:tabs>
        <w:ind w:firstLine="567"/>
        <w:rPr>
          <w:rFonts w:ascii="Arial" w:hAnsi="Arial" w:cs="Arial"/>
          <w:sz w:val="22"/>
          <w:szCs w:val="22"/>
        </w:rPr>
      </w:pPr>
      <w:r w:rsidRPr="00B36570">
        <w:rPr>
          <w:rFonts w:ascii="Arial" w:hAnsi="Arial" w:cs="Arial"/>
          <w:sz w:val="22"/>
          <w:szCs w:val="22"/>
        </w:rPr>
        <w:t>d) umožnit propachtovateli provádění kontroly k bodům a) až c) formou nahlédnutí do evidence rozborů a vstupem na pozemek,</w:t>
      </w:r>
    </w:p>
    <w:p w:rsidR="00791208" w:rsidRPr="00B36570" w:rsidRDefault="00791208" w:rsidP="00791208">
      <w:pPr>
        <w:pStyle w:val="Zkladntext2"/>
        <w:tabs>
          <w:tab w:val="clear" w:pos="284"/>
          <w:tab w:val="left" w:pos="0"/>
        </w:tabs>
        <w:ind w:firstLine="567"/>
        <w:rPr>
          <w:rFonts w:ascii="Arial" w:hAnsi="Arial" w:cs="Arial"/>
          <w:sz w:val="22"/>
          <w:szCs w:val="22"/>
        </w:rPr>
      </w:pPr>
    </w:p>
    <w:p w:rsidR="00791208" w:rsidRPr="00B36570" w:rsidRDefault="00791208" w:rsidP="00791208">
      <w:pPr>
        <w:pStyle w:val="Zkladntext2"/>
        <w:tabs>
          <w:tab w:val="clear" w:pos="284"/>
          <w:tab w:val="left" w:pos="0"/>
        </w:tabs>
        <w:ind w:firstLine="567"/>
        <w:rPr>
          <w:rFonts w:ascii="Arial" w:hAnsi="Arial" w:cs="Arial"/>
          <w:sz w:val="22"/>
          <w:szCs w:val="22"/>
        </w:rPr>
      </w:pPr>
      <w:r w:rsidRPr="00B36570">
        <w:rPr>
          <w:rFonts w:ascii="Arial" w:hAnsi="Arial" w:cs="Arial"/>
          <w:sz w:val="22"/>
          <w:szCs w:val="22"/>
        </w:rPr>
        <w:t>e) dodržovat povinnosti vyplývající ze zákona č. 449/2001 Sb., o myslivosti, ve znění pozdějších předpisů,</w:t>
      </w:r>
    </w:p>
    <w:p w:rsidR="00791208" w:rsidRPr="00B36570" w:rsidRDefault="00791208" w:rsidP="00791208">
      <w:pPr>
        <w:tabs>
          <w:tab w:val="left" w:pos="284"/>
          <w:tab w:val="left" w:pos="568"/>
        </w:tabs>
        <w:ind w:firstLine="567"/>
        <w:jc w:val="both"/>
        <w:rPr>
          <w:rFonts w:ascii="Arial" w:hAnsi="Arial" w:cs="Arial"/>
          <w:sz w:val="22"/>
          <w:szCs w:val="22"/>
        </w:rPr>
      </w:pPr>
    </w:p>
    <w:p w:rsidR="00791208" w:rsidRPr="00B36570" w:rsidRDefault="00791208" w:rsidP="00791208">
      <w:pPr>
        <w:tabs>
          <w:tab w:val="left" w:pos="0"/>
          <w:tab w:val="left" w:pos="568"/>
        </w:tabs>
        <w:ind w:firstLine="567"/>
        <w:jc w:val="both"/>
        <w:rPr>
          <w:rFonts w:ascii="Arial" w:hAnsi="Arial" w:cs="Arial"/>
          <w:sz w:val="22"/>
          <w:szCs w:val="22"/>
        </w:rPr>
      </w:pPr>
      <w:r w:rsidRPr="00B36570">
        <w:rPr>
          <w:rFonts w:ascii="Arial" w:hAnsi="Arial" w:cs="Arial"/>
          <w:sz w:val="22"/>
          <w:szCs w:val="22"/>
        </w:rPr>
        <w:t>f)   provádět podle podmínek sběr kamene,</w:t>
      </w:r>
    </w:p>
    <w:p w:rsidR="00791208" w:rsidRPr="00B36570" w:rsidRDefault="00791208" w:rsidP="00791208">
      <w:pPr>
        <w:tabs>
          <w:tab w:val="left" w:pos="284"/>
          <w:tab w:val="left" w:pos="568"/>
        </w:tabs>
        <w:ind w:firstLine="567"/>
        <w:jc w:val="both"/>
        <w:rPr>
          <w:rFonts w:ascii="Arial" w:hAnsi="Arial" w:cs="Arial"/>
          <w:sz w:val="22"/>
          <w:szCs w:val="22"/>
        </w:rPr>
      </w:pPr>
    </w:p>
    <w:p w:rsidR="00791208" w:rsidRPr="00092AFC" w:rsidRDefault="00791208" w:rsidP="00791208">
      <w:pPr>
        <w:pStyle w:val="Zkladntext2"/>
        <w:tabs>
          <w:tab w:val="clear" w:pos="284"/>
          <w:tab w:val="clear" w:pos="568"/>
          <w:tab w:val="left" w:pos="567"/>
        </w:tabs>
        <w:ind w:firstLine="567"/>
        <w:rPr>
          <w:rFonts w:ascii="Arial" w:hAnsi="Arial" w:cs="Arial"/>
          <w:sz w:val="22"/>
          <w:szCs w:val="22"/>
        </w:rPr>
      </w:pPr>
      <w:r w:rsidRPr="00092AFC">
        <w:rPr>
          <w:rFonts w:ascii="Arial" w:hAnsi="Arial" w:cs="Arial"/>
          <w:sz w:val="22"/>
          <w:szCs w:val="22"/>
        </w:rPr>
        <w:t>g) vyžádat si souhlas propachtovatele při realizaci zúrodňovacích opatření a zakládání trvalých porostů na pozemcích nebo při provádění změny druhu pozemku,</w:t>
      </w:r>
    </w:p>
    <w:p w:rsidR="00791208" w:rsidRPr="00092AFC" w:rsidRDefault="00791208" w:rsidP="00791208">
      <w:pPr>
        <w:tabs>
          <w:tab w:val="left" w:pos="284"/>
          <w:tab w:val="left" w:pos="568"/>
        </w:tabs>
        <w:ind w:firstLine="567"/>
        <w:jc w:val="both"/>
        <w:rPr>
          <w:rFonts w:ascii="Arial" w:hAnsi="Arial" w:cs="Arial"/>
          <w:sz w:val="22"/>
          <w:szCs w:val="22"/>
        </w:rPr>
      </w:pPr>
    </w:p>
    <w:p w:rsidR="00791208" w:rsidRPr="00092AFC" w:rsidRDefault="00791208" w:rsidP="00791208">
      <w:pPr>
        <w:tabs>
          <w:tab w:val="left" w:pos="0"/>
          <w:tab w:val="left" w:pos="568"/>
        </w:tabs>
        <w:ind w:firstLine="567"/>
        <w:jc w:val="both"/>
        <w:rPr>
          <w:rFonts w:ascii="Arial" w:hAnsi="Arial" w:cs="Arial"/>
          <w:sz w:val="22"/>
          <w:szCs w:val="22"/>
        </w:rPr>
      </w:pPr>
      <w:r w:rsidRPr="00092AFC">
        <w:rPr>
          <w:rFonts w:ascii="Arial" w:hAnsi="Arial" w:cs="Arial"/>
          <w:sz w:val="22"/>
          <w:szCs w:val="22"/>
        </w:rPr>
        <w:t>h)  trpět věcná břemena, resp. služebnosti, spojené s pozemky, jestliže jsou předmětem pachtu,</w:t>
      </w:r>
    </w:p>
    <w:p w:rsidR="00791208" w:rsidRPr="00092AFC" w:rsidRDefault="00791208" w:rsidP="00791208">
      <w:pPr>
        <w:tabs>
          <w:tab w:val="left" w:pos="0"/>
          <w:tab w:val="left" w:pos="568"/>
        </w:tabs>
        <w:ind w:firstLine="567"/>
        <w:jc w:val="both"/>
        <w:rPr>
          <w:rFonts w:ascii="Arial" w:hAnsi="Arial" w:cs="Arial"/>
          <w:sz w:val="22"/>
          <w:szCs w:val="22"/>
        </w:rPr>
      </w:pPr>
    </w:p>
    <w:p w:rsidR="00791208" w:rsidRPr="00092AFC" w:rsidRDefault="00791208" w:rsidP="00791208">
      <w:pPr>
        <w:numPr>
          <w:ilvl w:val="0"/>
          <w:numId w:val="8"/>
        </w:numPr>
        <w:tabs>
          <w:tab w:val="left" w:pos="0"/>
          <w:tab w:val="left" w:pos="568"/>
        </w:tabs>
        <w:ind w:left="0" w:firstLine="567"/>
        <w:jc w:val="both"/>
        <w:rPr>
          <w:rFonts w:ascii="Arial" w:hAnsi="Arial" w:cs="Arial"/>
          <w:sz w:val="22"/>
          <w:szCs w:val="22"/>
        </w:rPr>
      </w:pPr>
      <w:r w:rsidRPr="00092AFC">
        <w:rPr>
          <w:rFonts w:ascii="Arial" w:hAnsi="Arial" w:cs="Arial"/>
          <w:sz w:val="22"/>
          <w:szCs w:val="22"/>
        </w:rPr>
        <w:t xml:space="preserve"> platit v souladu se zákonnou úpravou daň z  nemovité věci za propachtované pozemky, jež  jsou předmětem pachtu,</w:t>
      </w:r>
    </w:p>
    <w:p w:rsidR="00791208" w:rsidRPr="00092AFC" w:rsidRDefault="00791208" w:rsidP="00791208">
      <w:pPr>
        <w:tabs>
          <w:tab w:val="left" w:pos="0"/>
          <w:tab w:val="left" w:pos="568"/>
        </w:tabs>
        <w:ind w:left="567"/>
        <w:jc w:val="both"/>
        <w:rPr>
          <w:rFonts w:ascii="Arial" w:hAnsi="Arial" w:cs="Arial"/>
          <w:sz w:val="22"/>
          <w:szCs w:val="22"/>
        </w:rPr>
      </w:pPr>
    </w:p>
    <w:p w:rsidR="00791208" w:rsidRPr="00092AFC" w:rsidRDefault="00791208" w:rsidP="00791208">
      <w:pPr>
        <w:numPr>
          <w:ilvl w:val="0"/>
          <w:numId w:val="8"/>
        </w:numPr>
        <w:tabs>
          <w:tab w:val="left" w:pos="0"/>
          <w:tab w:val="left" w:pos="568"/>
        </w:tabs>
        <w:ind w:left="0" w:firstLine="567"/>
        <w:jc w:val="both"/>
        <w:rPr>
          <w:rFonts w:ascii="Arial" w:hAnsi="Arial" w:cs="Arial"/>
          <w:sz w:val="22"/>
          <w:szCs w:val="22"/>
        </w:rPr>
      </w:pPr>
      <w:r w:rsidRPr="00092AFC">
        <w:rPr>
          <w:rFonts w:ascii="Arial" w:hAnsi="Arial" w:cs="Arial"/>
          <w:sz w:val="22"/>
          <w:szCs w:val="22"/>
        </w:rPr>
        <w:t xml:space="preserve"> dodržovat povinnosti vyplývající ze zákona č. 254/2001 Sb., o vodách, ve znění pozdějších předpisů a ve věci odběru povrchových vod si zajistit potřebné souhlasy a povolení.</w:t>
      </w:r>
    </w:p>
    <w:p w:rsidR="0017478A" w:rsidRDefault="0017478A" w:rsidP="0017478A">
      <w:pPr>
        <w:tabs>
          <w:tab w:val="left" w:pos="0"/>
          <w:tab w:val="left" w:pos="568"/>
        </w:tabs>
        <w:ind w:left="1287" w:firstLine="567"/>
        <w:jc w:val="both"/>
        <w:rPr>
          <w:rFonts w:ascii="Arial" w:hAnsi="Arial" w:cs="Arial"/>
          <w:sz w:val="22"/>
          <w:szCs w:val="22"/>
        </w:rPr>
      </w:pPr>
    </w:p>
    <w:p w:rsidR="00791208" w:rsidRDefault="00791208" w:rsidP="0017478A">
      <w:pPr>
        <w:tabs>
          <w:tab w:val="left" w:pos="0"/>
          <w:tab w:val="left" w:pos="568"/>
        </w:tabs>
        <w:ind w:left="1287" w:firstLine="567"/>
        <w:jc w:val="both"/>
        <w:rPr>
          <w:rFonts w:ascii="Arial" w:hAnsi="Arial" w:cs="Arial"/>
          <w:sz w:val="22"/>
          <w:szCs w:val="22"/>
        </w:rPr>
      </w:pPr>
    </w:p>
    <w:p w:rsidR="00791208" w:rsidRPr="0017478A" w:rsidRDefault="00791208" w:rsidP="0017478A">
      <w:pPr>
        <w:tabs>
          <w:tab w:val="left" w:pos="0"/>
          <w:tab w:val="left" w:pos="568"/>
        </w:tabs>
        <w:ind w:left="1287" w:firstLine="567"/>
        <w:jc w:val="both"/>
        <w:rPr>
          <w:rFonts w:ascii="Arial" w:hAnsi="Arial" w:cs="Arial"/>
          <w:sz w:val="22"/>
          <w:szCs w:val="22"/>
        </w:rPr>
      </w:pPr>
    </w:p>
    <w:p w:rsidR="0017478A" w:rsidRDefault="0017478A" w:rsidP="0017478A">
      <w:pPr>
        <w:pStyle w:val="Nadpis4"/>
        <w:ind w:firstLine="567"/>
        <w:rPr>
          <w:rFonts w:ascii="Arial" w:hAnsi="Arial" w:cs="Arial"/>
          <w:sz w:val="22"/>
          <w:szCs w:val="22"/>
        </w:rPr>
      </w:pPr>
      <w:r w:rsidRPr="0017478A">
        <w:rPr>
          <w:rFonts w:ascii="Arial" w:hAnsi="Arial" w:cs="Arial"/>
          <w:sz w:val="22"/>
          <w:szCs w:val="22"/>
        </w:rPr>
        <w:t>Čl. IV</w:t>
      </w:r>
    </w:p>
    <w:p w:rsidR="00791208" w:rsidRPr="00791208" w:rsidRDefault="00791208" w:rsidP="00791208"/>
    <w:p w:rsidR="0017478A" w:rsidRPr="0017478A" w:rsidRDefault="0017478A" w:rsidP="0017478A">
      <w:pPr>
        <w:tabs>
          <w:tab w:val="left" w:pos="284"/>
          <w:tab w:val="left" w:pos="568"/>
        </w:tabs>
        <w:ind w:firstLine="567"/>
        <w:jc w:val="center"/>
        <w:rPr>
          <w:rFonts w:ascii="Arial" w:hAnsi="Arial" w:cs="Arial"/>
          <w:b/>
          <w:sz w:val="22"/>
          <w:szCs w:val="22"/>
        </w:rPr>
      </w:pPr>
    </w:p>
    <w:p w:rsidR="0017478A" w:rsidRPr="0017478A" w:rsidRDefault="0017478A" w:rsidP="0017478A">
      <w:pPr>
        <w:pStyle w:val="adresa"/>
        <w:tabs>
          <w:tab w:val="clear" w:pos="3402"/>
          <w:tab w:val="clear" w:pos="6237"/>
          <w:tab w:val="left" w:pos="568"/>
        </w:tabs>
        <w:ind w:firstLine="567"/>
        <w:rPr>
          <w:rFonts w:ascii="Arial" w:hAnsi="Arial" w:cs="Arial"/>
          <w:iCs/>
          <w:sz w:val="22"/>
          <w:szCs w:val="22"/>
          <w:lang w:eastAsia="cs-CZ"/>
        </w:rPr>
      </w:pPr>
      <w:r w:rsidRPr="0017478A">
        <w:rPr>
          <w:rFonts w:ascii="Arial" w:hAnsi="Arial" w:cs="Arial"/>
          <w:iCs/>
          <w:sz w:val="22"/>
          <w:szCs w:val="22"/>
          <w:lang w:eastAsia="cs-CZ"/>
        </w:rPr>
        <w:t xml:space="preserve">1) Tato smlouva se uzavírá </w:t>
      </w:r>
      <w:r w:rsidRPr="0017478A">
        <w:rPr>
          <w:rFonts w:ascii="Arial" w:hAnsi="Arial" w:cs="Arial"/>
          <w:b/>
          <w:iCs/>
          <w:sz w:val="22"/>
          <w:szCs w:val="22"/>
          <w:lang w:eastAsia="cs-CZ"/>
        </w:rPr>
        <w:t>na dobu určitou od  29.6.2017 do  31.12.2027</w:t>
      </w:r>
    </w:p>
    <w:p w:rsidR="0017478A" w:rsidRPr="0017478A" w:rsidRDefault="0017478A" w:rsidP="0017478A">
      <w:pPr>
        <w:tabs>
          <w:tab w:val="left" w:pos="284"/>
          <w:tab w:val="left" w:pos="568"/>
        </w:tabs>
        <w:ind w:firstLine="567"/>
        <w:jc w:val="both"/>
        <w:rPr>
          <w:rFonts w:ascii="Arial" w:hAnsi="Arial" w:cs="Arial"/>
          <w:sz w:val="22"/>
          <w:szCs w:val="22"/>
        </w:rPr>
      </w:pPr>
    </w:p>
    <w:p w:rsidR="0017478A" w:rsidRPr="0017478A" w:rsidRDefault="0017478A" w:rsidP="0017478A">
      <w:pPr>
        <w:pStyle w:val="Zkladntext2"/>
        <w:tabs>
          <w:tab w:val="clear" w:pos="284"/>
        </w:tabs>
        <w:ind w:firstLine="567"/>
        <w:rPr>
          <w:rFonts w:ascii="Arial" w:hAnsi="Arial" w:cs="Arial"/>
          <w:sz w:val="22"/>
          <w:szCs w:val="22"/>
        </w:rPr>
      </w:pPr>
      <w:r w:rsidRPr="0017478A">
        <w:rPr>
          <w:rFonts w:ascii="Arial" w:hAnsi="Arial" w:cs="Arial"/>
          <w:sz w:val="22"/>
          <w:szCs w:val="22"/>
        </w:rPr>
        <w:t>2) Právní vztah založený touto smlouvou lze ukončit dohodou.</w:t>
      </w:r>
    </w:p>
    <w:p w:rsidR="0017478A" w:rsidRPr="0017478A" w:rsidRDefault="0017478A" w:rsidP="0017478A">
      <w:pPr>
        <w:pStyle w:val="Zkladntext2"/>
        <w:tabs>
          <w:tab w:val="clear" w:pos="284"/>
        </w:tabs>
        <w:ind w:firstLine="567"/>
        <w:rPr>
          <w:rFonts w:ascii="Arial" w:hAnsi="Arial" w:cs="Arial"/>
          <w:sz w:val="22"/>
          <w:szCs w:val="22"/>
        </w:rPr>
      </w:pPr>
    </w:p>
    <w:p w:rsidR="002F2A33" w:rsidRDefault="002F2A33" w:rsidP="0017478A">
      <w:pPr>
        <w:pStyle w:val="Zkladntext2"/>
        <w:tabs>
          <w:tab w:val="clear" w:pos="284"/>
          <w:tab w:val="clear" w:pos="568"/>
          <w:tab w:val="left" w:pos="851"/>
        </w:tabs>
        <w:ind w:firstLine="567"/>
        <w:rPr>
          <w:rFonts w:ascii="Arial" w:hAnsi="Arial" w:cs="Arial"/>
          <w:sz w:val="22"/>
          <w:szCs w:val="22"/>
        </w:rPr>
      </w:pPr>
    </w:p>
    <w:p w:rsidR="002F2A33" w:rsidRDefault="002F2A33" w:rsidP="0017478A">
      <w:pPr>
        <w:pStyle w:val="Zkladntext2"/>
        <w:tabs>
          <w:tab w:val="clear" w:pos="284"/>
          <w:tab w:val="clear" w:pos="568"/>
          <w:tab w:val="left" w:pos="851"/>
        </w:tabs>
        <w:ind w:firstLine="567"/>
        <w:rPr>
          <w:rFonts w:ascii="Arial" w:hAnsi="Arial" w:cs="Arial"/>
          <w:sz w:val="22"/>
          <w:szCs w:val="22"/>
        </w:rPr>
      </w:pPr>
    </w:p>
    <w:p w:rsidR="002F2A33" w:rsidRDefault="002F2A33" w:rsidP="0017478A">
      <w:pPr>
        <w:pStyle w:val="Zkladntext2"/>
        <w:tabs>
          <w:tab w:val="clear" w:pos="284"/>
          <w:tab w:val="clear" w:pos="568"/>
          <w:tab w:val="left" w:pos="851"/>
        </w:tabs>
        <w:ind w:firstLine="567"/>
        <w:rPr>
          <w:rFonts w:ascii="Arial" w:hAnsi="Arial" w:cs="Arial"/>
          <w:sz w:val="22"/>
          <w:szCs w:val="22"/>
        </w:rPr>
      </w:pPr>
    </w:p>
    <w:p w:rsidR="002F2A33" w:rsidRDefault="002F2A33" w:rsidP="0017478A">
      <w:pPr>
        <w:pStyle w:val="Zkladntext2"/>
        <w:tabs>
          <w:tab w:val="clear" w:pos="284"/>
          <w:tab w:val="clear" w:pos="568"/>
          <w:tab w:val="left" w:pos="851"/>
        </w:tabs>
        <w:ind w:firstLine="567"/>
        <w:rPr>
          <w:rFonts w:ascii="Arial" w:hAnsi="Arial" w:cs="Arial"/>
          <w:sz w:val="22"/>
          <w:szCs w:val="22"/>
        </w:rPr>
      </w:pP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r w:rsidRPr="0017478A">
        <w:rPr>
          <w:rFonts w:ascii="Arial" w:hAnsi="Arial" w:cs="Arial"/>
          <w:sz w:val="22"/>
          <w:szCs w:val="22"/>
        </w:rPr>
        <w:t>3)</w:t>
      </w:r>
      <w:r w:rsidRPr="0017478A">
        <w:rPr>
          <w:rFonts w:ascii="Arial" w:hAnsi="Arial" w:cs="Arial"/>
          <w:sz w:val="22"/>
          <w:szCs w:val="22"/>
        </w:rPr>
        <w:tab/>
        <w:t xml:space="preserve">Propachtovatel může v souladu s ustanovením § 2334 NOZ vypovědět pacht bez výpovědní doby, jestliže pachtýř propachtuje propachtované pozemky  jinému, přenechá-li je k užívání nebo změní-li hospodářské určení pozemků, anebo jejich  užívání nebo požívání bez propachtovatelova předchozího souhlasu. </w:t>
      </w: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r w:rsidRPr="0017478A">
        <w:rPr>
          <w:rFonts w:ascii="Arial" w:hAnsi="Arial" w:cs="Arial"/>
          <w:sz w:val="22"/>
          <w:szCs w:val="22"/>
        </w:rPr>
        <w:t>4) Vznikne-li potřeba pro realizaci veřejně prospěšné stavby nebo z jiných zákonných důvodů předmět pachtu nebo jeho část uvolnit, má propachtovatel právo vypovědět pacht před sjednanou dobou trvání této smlouvy. Výpovědní doba je tři měsíce ode dne doručení.  Pachtýř s takto sjednanou výpovědní dobou a ukončením smlouvy výslovně souhlasí a stvrzuje, že nebude z titulu tohoto ukončení smlouvy uplatňovat žádné náhrady ani majetkové nároky a sankce, a to i v případě, že by jako příjemce dotace musel vracet poskytnuté dotace nebo byl dotčen jinou sankcí ve vazbě na nedodržení doby pachtu.</w:t>
      </w: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r w:rsidRPr="0017478A">
        <w:rPr>
          <w:rFonts w:ascii="Arial" w:hAnsi="Arial" w:cs="Arial"/>
          <w:sz w:val="22"/>
          <w:szCs w:val="22"/>
        </w:rPr>
        <w:t>5) Propachtovatel dává souhlas s vybudováním kapkové závlahy pod podmínkou, že pachtýř nebude uplatňovat žádné majetkové nároky a sankce z titulu jejího vybudování, a to ani  po řádném uplynutí doby, na kterou byla tato smlouva sjednána z důvodu zhodnocení pozemku nebo ani  v případě, že by jako příjemce dotace musel vracet poskytnuté dotace nebo byl dotčen jinou sankcí ve vazbě na nedodržení doby pachtu (výpověď  bez výpovědní doby, výpověď  s výpovědní dobou ze shora uvedených důvodů)..</w:t>
      </w: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p>
    <w:p w:rsidR="0017478A" w:rsidRPr="0017478A" w:rsidRDefault="0017478A" w:rsidP="0017478A">
      <w:pPr>
        <w:pStyle w:val="Zkladntext2"/>
        <w:tabs>
          <w:tab w:val="clear" w:pos="284"/>
          <w:tab w:val="clear" w:pos="568"/>
          <w:tab w:val="left" w:pos="851"/>
        </w:tabs>
        <w:ind w:firstLine="567"/>
        <w:rPr>
          <w:rFonts w:ascii="Arial" w:hAnsi="Arial" w:cs="Arial"/>
          <w:sz w:val="22"/>
          <w:szCs w:val="22"/>
        </w:rPr>
      </w:pPr>
      <w:r w:rsidRPr="0017478A">
        <w:rPr>
          <w:rFonts w:ascii="Arial" w:hAnsi="Arial" w:cs="Arial"/>
          <w:sz w:val="22"/>
          <w:szCs w:val="22"/>
        </w:rPr>
        <w:t xml:space="preserve">6)  Tato </w:t>
      </w:r>
      <w:proofErr w:type="spellStart"/>
      <w:r w:rsidRPr="0017478A">
        <w:rPr>
          <w:rFonts w:ascii="Arial" w:hAnsi="Arial" w:cs="Arial"/>
          <w:sz w:val="22"/>
          <w:szCs w:val="22"/>
        </w:rPr>
        <w:t>pachtovní</w:t>
      </w:r>
      <w:proofErr w:type="spellEnd"/>
      <w:r w:rsidRPr="0017478A">
        <w:rPr>
          <w:rFonts w:ascii="Arial" w:hAnsi="Arial" w:cs="Arial"/>
          <w:sz w:val="22"/>
          <w:szCs w:val="22"/>
        </w:rPr>
        <w:t xml:space="preserve"> smlouva pozbyde platnosti a účinnosti k 1.1.2018 v případě, že pachtýř nejpozději do 31.12.2017 nedoloží kladné rozhodnutí SZIF  o splnění podmínek pro zařazení do  programu </w:t>
      </w:r>
      <w:proofErr w:type="spellStart"/>
      <w:r w:rsidRPr="0017478A">
        <w:rPr>
          <w:rFonts w:ascii="Arial" w:hAnsi="Arial" w:cs="Arial"/>
          <w:sz w:val="22"/>
          <w:szCs w:val="22"/>
        </w:rPr>
        <w:t>MZe</w:t>
      </w:r>
      <w:proofErr w:type="spellEnd"/>
      <w:r w:rsidRPr="0017478A">
        <w:rPr>
          <w:rFonts w:ascii="Arial" w:hAnsi="Arial" w:cs="Arial"/>
          <w:sz w:val="22"/>
          <w:szCs w:val="22"/>
        </w:rPr>
        <w:t xml:space="preserve"> 1.I. Podpora vybudování kapkové závlahy v ovocných sadech, chmelnicích</w:t>
      </w:r>
      <w:bookmarkStart w:id="0" w:name="_GoBack"/>
      <w:bookmarkEnd w:id="0"/>
      <w:r w:rsidR="00791208">
        <w:rPr>
          <w:rFonts w:ascii="Arial" w:hAnsi="Arial" w:cs="Arial"/>
          <w:sz w:val="22"/>
          <w:szCs w:val="22"/>
        </w:rPr>
        <w:t xml:space="preserve"> </w:t>
      </w:r>
      <w:r w:rsidRPr="0017478A">
        <w:rPr>
          <w:rFonts w:ascii="Arial" w:hAnsi="Arial" w:cs="Arial"/>
          <w:sz w:val="22"/>
          <w:szCs w:val="22"/>
        </w:rPr>
        <w:t xml:space="preserve">a ve školkách a podpora dopravy závlahové soustavy. </w:t>
      </w:r>
    </w:p>
    <w:p w:rsidR="0017478A" w:rsidRDefault="0017478A" w:rsidP="0017478A">
      <w:pPr>
        <w:pStyle w:val="Zkladntext2"/>
        <w:tabs>
          <w:tab w:val="clear" w:pos="284"/>
          <w:tab w:val="clear" w:pos="568"/>
          <w:tab w:val="left" w:pos="851"/>
        </w:tabs>
        <w:ind w:firstLine="567"/>
        <w:rPr>
          <w:rFonts w:ascii="Arial" w:hAnsi="Arial" w:cs="Arial"/>
          <w:sz w:val="22"/>
          <w:szCs w:val="22"/>
        </w:rPr>
      </w:pPr>
    </w:p>
    <w:p w:rsidR="00791208" w:rsidRPr="0017478A" w:rsidRDefault="00791208" w:rsidP="0017478A">
      <w:pPr>
        <w:pStyle w:val="Zkladntext2"/>
        <w:tabs>
          <w:tab w:val="clear" w:pos="284"/>
          <w:tab w:val="clear" w:pos="568"/>
          <w:tab w:val="left" w:pos="851"/>
        </w:tabs>
        <w:ind w:firstLine="567"/>
        <w:rPr>
          <w:rFonts w:ascii="Arial" w:hAnsi="Arial" w:cs="Arial"/>
          <w:sz w:val="22"/>
          <w:szCs w:val="22"/>
        </w:rPr>
      </w:pPr>
    </w:p>
    <w:p w:rsidR="00791208" w:rsidRDefault="00791208" w:rsidP="0017478A">
      <w:pPr>
        <w:tabs>
          <w:tab w:val="left" w:pos="0"/>
          <w:tab w:val="left" w:pos="284"/>
          <w:tab w:val="left" w:pos="568"/>
        </w:tabs>
        <w:jc w:val="center"/>
        <w:rPr>
          <w:rFonts w:ascii="Arial" w:hAnsi="Arial" w:cs="Arial"/>
          <w:b/>
          <w:sz w:val="22"/>
          <w:szCs w:val="22"/>
        </w:rPr>
      </w:pPr>
    </w:p>
    <w:p w:rsidR="0017478A" w:rsidRPr="0017478A" w:rsidRDefault="0017478A" w:rsidP="0017478A">
      <w:pPr>
        <w:tabs>
          <w:tab w:val="left" w:pos="0"/>
          <w:tab w:val="left" w:pos="284"/>
          <w:tab w:val="left" w:pos="568"/>
        </w:tabs>
        <w:jc w:val="center"/>
        <w:rPr>
          <w:rFonts w:ascii="Arial" w:hAnsi="Arial" w:cs="Arial"/>
          <w:b/>
          <w:sz w:val="22"/>
          <w:szCs w:val="22"/>
        </w:rPr>
      </w:pPr>
      <w:r w:rsidRPr="0017478A">
        <w:rPr>
          <w:rFonts w:ascii="Arial" w:hAnsi="Arial" w:cs="Arial"/>
          <w:b/>
          <w:sz w:val="22"/>
          <w:szCs w:val="22"/>
        </w:rPr>
        <w:t>Čl. V</w:t>
      </w:r>
    </w:p>
    <w:p w:rsidR="0017478A" w:rsidRPr="0017478A" w:rsidRDefault="0017478A" w:rsidP="0017478A">
      <w:pPr>
        <w:tabs>
          <w:tab w:val="left" w:pos="0"/>
          <w:tab w:val="left" w:pos="284"/>
          <w:tab w:val="left" w:pos="568"/>
        </w:tabs>
        <w:ind w:firstLine="567"/>
        <w:jc w:val="center"/>
        <w:rPr>
          <w:rFonts w:ascii="Arial" w:hAnsi="Arial" w:cs="Arial"/>
          <w:b/>
          <w:sz w:val="22"/>
          <w:szCs w:val="22"/>
        </w:rPr>
      </w:pPr>
    </w:p>
    <w:p w:rsidR="0017478A" w:rsidRPr="0017478A" w:rsidRDefault="0017478A" w:rsidP="0017478A">
      <w:pPr>
        <w:numPr>
          <w:ilvl w:val="0"/>
          <w:numId w:val="1"/>
        </w:numPr>
        <w:tabs>
          <w:tab w:val="clear" w:pos="720"/>
          <w:tab w:val="left" w:pos="0"/>
          <w:tab w:val="left" w:pos="851"/>
        </w:tabs>
        <w:ind w:hanging="153"/>
        <w:jc w:val="both"/>
        <w:rPr>
          <w:rFonts w:ascii="Arial" w:hAnsi="Arial" w:cs="Arial"/>
          <w:sz w:val="22"/>
          <w:szCs w:val="22"/>
        </w:rPr>
      </w:pPr>
      <w:r w:rsidRPr="0017478A">
        <w:rPr>
          <w:rFonts w:ascii="Arial" w:hAnsi="Arial" w:cs="Arial"/>
          <w:sz w:val="22"/>
          <w:szCs w:val="22"/>
        </w:rPr>
        <w:t xml:space="preserve">Pachtýř je povinen platit propachtovateli </w:t>
      </w:r>
      <w:proofErr w:type="spellStart"/>
      <w:r w:rsidRPr="0017478A">
        <w:rPr>
          <w:rFonts w:ascii="Arial" w:hAnsi="Arial" w:cs="Arial"/>
          <w:sz w:val="22"/>
          <w:szCs w:val="22"/>
        </w:rPr>
        <w:t>pachtovné</w:t>
      </w:r>
      <w:proofErr w:type="spellEnd"/>
      <w:r w:rsidRPr="0017478A">
        <w:rPr>
          <w:rFonts w:ascii="Arial" w:hAnsi="Arial" w:cs="Arial"/>
          <w:sz w:val="22"/>
          <w:szCs w:val="22"/>
        </w:rPr>
        <w:t>.</w:t>
      </w:r>
    </w:p>
    <w:p w:rsidR="0017478A" w:rsidRPr="0017478A" w:rsidRDefault="0017478A" w:rsidP="0017478A">
      <w:pPr>
        <w:tabs>
          <w:tab w:val="left" w:pos="0"/>
          <w:tab w:val="left" w:pos="851"/>
        </w:tabs>
        <w:ind w:hanging="153"/>
        <w:jc w:val="both"/>
        <w:rPr>
          <w:rFonts w:ascii="Arial" w:hAnsi="Arial" w:cs="Arial"/>
          <w:sz w:val="22"/>
          <w:szCs w:val="22"/>
        </w:rPr>
      </w:pPr>
    </w:p>
    <w:p w:rsidR="0017478A" w:rsidRPr="0017478A" w:rsidRDefault="0017478A" w:rsidP="0017478A">
      <w:pPr>
        <w:numPr>
          <w:ilvl w:val="0"/>
          <w:numId w:val="1"/>
        </w:numPr>
        <w:tabs>
          <w:tab w:val="clear" w:pos="720"/>
          <w:tab w:val="left" w:pos="0"/>
          <w:tab w:val="left" w:pos="851"/>
        </w:tabs>
        <w:ind w:hanging="153"/>
        <w:jc w:val="both"/>
        <w:rPr>
          <w:rFonts w:ascii="Arial" w:hAnsi="Arial" w:cs="Arial"/>
          <w:sz w:val="22"/>
          <w:szCs w:val="22"/>
        </w:rPr>
      </w:pPr>
      <w:proofErr w:type="spellStart"/>
      <w:r w:rsidRPr="0017478A">
        <w:rPr>
          <w:rFonts w:ascii="Arial" w:hAnsi="Arial" w:cs="Arial"/>
          <w:sz w:val="22"/>
          <w:szCs w:val="22"/>
        </w:rPr>
        <w:t>Pachtovné</w:t>
      </w:r>
      <w:proofErr w:type="spellEnd"/>
      <w:r w:rsidRPr="0017478A">
        <w:rPr>
          <w:rFonts w:ascii="Arial" w:hAnsi="Arial" w:cs="Arial"/>
          <w:sz w:val="22"/>
          <w:szCs w:val="22"/>
        </w:rPr>
        <w:t xml:space="preserve"> se platí </w:t>
      </w:r>
      <w:r w:rsidRPr="0017478A">
        <w:rPr>
          <w:rFonts w:ascii="Arial" w:hAnsi="Arial" w:cs="Arial"/>
          <w:b/>
          <w:bCs/>
          <w:sz w:val="22"/>
          <w:szCs w:val="22"/>
          <w:u w:val="single"/>
        </w:rPr>
        <w:t>ročně pozadu</w:t>
      </w:r>
      <w:r w:rsidRPr="0017478A">
        <w:rPr>
          <w:rFonts w:ascii="Arial" w:hAnsi="Arial" w:cs="Arial"/>
          <w:sz w:val="22"/>
          <w:szCs w:val="22"/>
        </w:rPr>
        <w:t xml:space="preserve"> vždy k 1.10. běžného roku.</w:t>
      </w:r>
    </w:p>
    <w:p w:rsidR="0017478A" w:rsidRPr="0017478A" w:rsidRDefault="0017478A" w:rsidP="0017478A">
      <w:pPr>
        <w:tabs>
          <w:tab w:val="left" w:pos="0"/>
          <w:tab w:val="left" w:pos="851"/>
        </w:tabs>
        <w:ind w:hanging="153"/>
        <w:jc w:val="both"/>
        <w:rPr>
          <w:rFonts w:ascii="Arial" w:hAnsi="Arial" w:cs="Arial"/>
          <w:sz w:val="22"/>
          <w:szCs w:val="22"/>
        </w:rPr>
      </w:pPr>
    </w:p>
    <w:p w:rsidR="0017478A" w:rsidRPr="0017478A" w:rsidRDefault="0017478A" w:rsidP="0017478A">
      <w:pPr>
        <w:numPr>
          <w:ilvl w:val="0"/>
          <w:numId w:val="1"/>
        </w:numPr>
        <w:tabs>
          <w:tab w:val="clear" w:pos="720"/>
          <w:tab w:val="left" w:pos="0"/>
          <w:tab w:val="left" w:pos="851"/>
        </w:tabs>
        <w:ind w:left="851" w:hanging="284"/>
        <w:jc w:val="both"/>
        <w:rPr>
          <w:rFonts w:ascii="Arial" w:hAnsi="Arial" w:cs="Arial"/>
          <w:b/>
          <w:sz w:val="22"/>
          <w:szCs w:val="22"/>
        </w:rPr>
      </w:pPr>
      <w:r w:rsidRPr="0017478A">
        <w:rPr>
          <w:rFonts w:ascii="Arial" w:hAnsi="Arial" w:cs="Arial"/>
          <w:sz w:val="22"/>
          <w:szCs w:val="22"/>
        </w:rPr>
        <w:t xml:space="preserve">Roční </w:t>
      </w:r>
      <w:proofErr w:type="spellStart"/>
      <w:r w:rsidRPr="0017478A">
        <w:rPr>
          <w:rFonts w:ascii="Arial" w:hAnsi="Arial" w:cs="Arial"/>
          <w:sz w:val="22"/>
          <w:szCs w:val="22"/>
        </w:rPr>
        <w:t>pachtovné</w:t>
      </w:r>
      <w:proofErr w:type="spellEnd"/>
      <w:r w:rsidRPr="0017478A">
        <w:rPr>
          <w:rFonts w:ascii="Arial" w:hAnsi="Arial" w:cs="Arial"/>
          <w:sz w:val="22"/>
          <w:szCs w:val="22"/>
        </w:rPr>
        <w:t xml:space="preserve"> se stanovuje dohodou ve výši </w:t>
      </w:r>
      <w:r w:rsidRPr="0017478A">
        <w:rPr>
          <w:rFonts w:ascii="Arial" w:hAnsi="Arial" w:cs="Arial"/>
          <w:b/>
          <w:sz w:val="22"/>
          <w:szCs w:val="22"/>
        </w:rPr>
        <w:t xml:space="preserve">36075,-Kč (slovy: </w:t>
      </w:r>
      <w:proofErr w:type="spellStart"/>
      <w:r w:rsidRPr="0017478A">
        <w:rPr>
          <w:rFonts w:ascii="Arial" w:hAnsi="Arial" w:cs="Arial"/>
          <w:b/>
          <w:sz w:val="22"/>
          <w:szCs w:val="22"/>
        </w:rPr>
        <w:t>třicetšesttisícsedmdesátpětkorun</w:t>
      </w:r>
      <w:proofErr w:type="spellEnd"/>
      <w:r w:rsidRPr="0017478A">
        <w:rPr>
          <w:rFonts w:ascii="Arial" w:hAnsi="Arial" w:cs="Arial"/>
          <w:b/>
          <w:sz w:val="22"/>
          <w:szCs w:val="22"/>
        </w:rPr>
        <w:t xml:space="preserve"> českých).</w:t>
      </w:r>
    </w:p>
    <w:p w:rsidR="0017478A" w:rsidRDefault="0017478A" w:rsidP="0017478A">
      <w:pPr>
        <w:pStyle w:val="Zkladntext21"/>
        <w:tabs>
          <w:tab w:val="left" w:pos="0"/>
          <w:tab w:val="left" w:pos="851"/>
        </w:tabs>
        <w:ind w:hanging="153"/>
        <w:rPr>
          <w:rFonts w:ascii="Arial" w:hAnsi="Arial" w:cs="Arial"/>
          <w:b w:val="0"/>
          <w:bCs/>
          <w:sz w:val="22"/>
          <w:szCs w:val="22"/>
        </w:rPr>
      </w:pPr>
    </w:p>
    <w:p w:rsidR="0017478A" w:rsidRPr="0017478A" w:rsidRDefault="0017478A" w:rsidP="0017478A">
      <w:pPr>
        <w:pStyle w:val="Zkladntext21"/>
        <w:tabs>
          <w:tab w:val="left" w:pos="0"/>
          <w:tab w:val="left" w:pos="851"/>
        </w:tabs>
        <w:ind w:hanging="153"/>
        <w:rPr>
          <w:rFonts w:ascii="Arial" w:hAnsi="Arial" w:cs="Arial"/>
          <w:b w:val="0"/>
          <w:bCs/>
          <w:sz w:val="20"/>
        </w:rPr>
      </w:pPr>
      <w:r w:rsidRPr="0017478A">
        <w:rPr>
          <w:rFonts w:ascii="Arial" w:hAnsi="Arial" w:cs="Arial"/>
          <w:b w:val="0"/>
          <w:bCs/>
          <w:sz w:val="20"/>
        </w:rPr>
        <w:t xml:space="preserve">                Výpočet: výměra 35285 m2 x 12,78 Kč/m2 x 8% = 36075,-Kč</w:t>
      </w:r>
    </w:p>
    <w:p w:rsidR="0017478A" w:rsidRPr="0017478A" w:rsidRDefault="0017478A" w:rsidP="0017478A">
      <w:pPr>
        <w:pStyle w:val="Zkladntext21"/>
        <w:tabs>
          <w:tab w:val="left" w:pos="0"/>
          <w:tab w:val="left" w:pos="851"/>
        </w:tabs>
        <w:ind w:hanging="153"/>
        <w:rPr>
          <w:rFonts w:ascii="Arial" w:hAnsi="Arial" w:cs="Arial"/>
          <w:b w:val="0"/>
          <w:bCs/>
          <w:sz w:val="22"/>
          <w:szCs w:val="22"/>
        </w:rPr>
      </w:pPr>
    </w:p>
    <w:p w:rsidR="0017478A" w:rsidRPr="0017478A" w:rsidRDefault="0017478A" w:rsidP="0017478A">
      <w:pPr>
        <w:pStyle w:val="Zkladntext2"/>
        <w:numPr>
          <w:ilvl w:val="0"/>
          <w:numId w:val="1"/>
        </w:numPr>
        <w:tabs>
          <w:tab w:val="clear" w:pos="284"/>
          <w:tab w:val="clear" w:pos="568"/>
          <w:tab w:val="clear" w:pos="720"/>
          <w:tab w:val="left" w:pos="0"/>
          <w:tab w:val="left" w:pos="851"/>
        </w:tabs>
        <w:ind w:left="851" w:hanging="284"/>
        <w:rPr>
          <w:rFonts w:ascii="Arial" w:hAnsi="Arial" w:cs="Arial"/>
          <w:sz w:val="22"/>
          <w:szCs w:val="22"/>
        </w:rPr>
      </w:pPr>
      <w:proofErr w:type="spellStart"/>
      <w:r w:rsidRPr="0017478A">
        <w:rPr>
          <w:rFonts w:ascii="Arial" w:hAnsi="Arial" w:cs="Arial"/>
          <w:sz w:val="22"/>
          <w:szCs w:val="22"/>
        </w:rPr>
        <w:t>Pachtovné</w:t>
      </w:r>
      <w:proofErr w:type="spellEnd"/>
      <w:r w:rsidRPr="0017478A">
        <w:rPr>
          <w:rFonts w:ascii="Arial" w:hAnsi="Arial" w:cs="Arial"/>
          <w:sz w:val="22"/>
          <w:szCs w:val="22"/>
        </w:rPr>
        <w:t xml:space="preserve"> bude hrazeno převodem na účet propachtovatele vedený u České národní banky, </w:t>
      </w:r>
      <w:r w:rsidRPr="00791208">
        <w:rPr>
          <w:rFonts w:ascii="Arial" w:hAnsi="Arial" w:cs="Arial"/>
          <w:b/>
          <w:sz w:val="22"/>
          <w:szCs w:val="22"/>
        </w:rPr>
        <w:t xml:space="preserve">číslo účtu </w:t>
      </w:r>
      <w:r w:rsidR="00791208" w:rsidRPr="00791208">
        <w:rPr>
          <w:rFonts w:ascii="Arial" w:hAnsi="Arial" w:cs="Arial"/>
          <w:b/>
          <w:sz w:val="22"/>
          <w:szCs w:val="22"/>
        </w:rPr>
        <w:t>110015-3723001/0710, variabilní symbol 9911759</w:t>
      </w:r>
      <w:r w:rsidR="00791208">
        <w:rPr>
          <w:rFonts w:ascii="Arial" w:hAnsi="Arial" w:cs="Arial"/>
          <w:sz w:val="22"/>
          <w:szCs w:val="22"/>
        </w:rPr>
        <w:t>.</w:t>
      </w:r>
    </w:p>
    <w:p w:rsidR="0017478A" w:rsidRPr="0017478A" w:rsidRDefault="0017478A" w:rsidP="0017478A">
      <w:pPr>
        <w:pStyle w:val="Zkladntext21"/>
        <w:tabs>
          <w:tab w:val="left" w:pos="0"/>
          <w:tab w:val="left" w:pos="567"/>
        </w:tabs>
        <w:ind w:firstLine="567"/>
        <w:rPr>
          <w:rFonts w:ascii="Arial" w:hAnsi="Arial" w:cs="Arial"/>
          <w:sz w:val="22"/>
          <w:szCs w:val="22"/>
        </w:rPr>
      </w:pPr>
    </w:p>
    <w:p w:rsidR="0017478A" w:rsidRPr="0017478A" w:rsidRDefault="0017478A" w:rsidP="0017478A">
      <w:pPr>
        <w:pStyle w:val="Zkladntext21"/>
        <w:tabs>
          <w:tab w:val="left" w:pos="0"/>
          <w:tab w:val="left" w:pos="851"/>
        </w:tabs>
        <w:ind w:firstLine="567"/>
        <w:rPr>
          <w:rFonts w:ascii="Arial" w:hAnsi="Arial" w:cs="Arial"/>
          <w:b w:val="0"/>
          <w:bCs/>
          <w:sz w:val="22"/>
          <w:szCs w:val="22"/>
        </w:rPr>
      </w:pPr>
      <w:r w:rsidRPr="0017478A">
        <w:rPr>
          <w:rFonts w:ascii="Arial" w:hAnsi="Arial" w:cs="Arial"/>
          <w:b w:val="0"/>
          <w:bCs/>
          <w:sz w:val="22"/>
          <w:szCs w:val="22"/>
        </w:rPr>
        <w:t>5)</w:t>
      </w:r>
      <w:r w:rsidRPr="0017478A">
        <w:rPr>
          <w:rFonts w:ascii="Arial" w:hAnsi="Arial" w:cs="Arial"/>
          <w:b w:val="0"/>
          <w:bCs/>
          <w:sz w:val="22"/>
          <w:szCs w:val="22"/>
        </w:rPr>
        <w:tab/>
      </w:r>
      <w:proofErr w:type="spellStart"/>
      <w:r w:rsidRPr="0017478A">
        <w:rPr>
          <w:rFonts w:ascii="Arial" w:hAnsi="Arial" w:cs="Arial"/>
          <w:b w:val="0"/>
          <w:bCs/>
          <w:sz w:val="22"/>
          <w:szCs w:val="22"/>
        </w:rPr>
        <w:t>Pachtovné</w:t>
      </w:r>
      <w:proofErr w:type="spellEnd"/>
      <w:r w:rsidRPr="0017478A">
        <w:rPr>
          <w:rFonts w:ascii="Arial" w:hAnsi="Arial" w:cs="Arial"/>
          <w:b w:val="0"/>
          <w:bCs/>
          <w:sz w:val="22"/>
          <w:szCs w:val="22"/>
        </w:rPr>
        <w:t xml:space="preserve"> za období od účinnosti smlouvy do 30. 9. </w:t>
      </w:r>
      <w:r w:rsidR="00791208">
        <w:rPr>
          <w:rFonts w:ascii="Arial" w:hAnsi="Arial" w:cs="Arial"/>
          <w:b w:val="0"/>
          <w:bCs/>
          <w:sz w:val="22"/>
          <w:szCs w:val="22"/>
        </w:rPr>
        <w:t xml:space="preserve">2017 </w:t>
      </w:r>
      <w:r w:rsidRPr="0017478A">
        <w:rPr>
          <w:rFonts w:ascii="Arial" w:hAnsi="Arial" w:cs="Arial"/>
          <w:b w:val="0"/>
          <w:bCs/>
          <w:sz w:val="22"/>
          <w:szCs w:val="22"/>
        </w:rPr>
        <w:t xml:space="preserve">včetně činí </w:t>
      </w:r>
      <w:r w:rsidR="00791208">
        <w:rPr>
          <w:rFonts w:ascii="Arial" w:hAnsi="Arial" w:cs="Arial"/>
          <w:b w:val="0"/>
          <w:bCs/>
          <w:sz w:val="22"/>
          <w:szCs w:val="22"/>
        </w:rPr>
        <w:t>9291,-</w:t>
      </w:r>
      <w:r w:rsidRPr="0017478A">
        <w:rPr>
          <w:rFonts w:ascii="Arial" w:hAnsi="Arial" w:cs="Arial"/>
          <w:b w:val="0"/>
          <w:bCs/>
          <w:sz w:val="22"/>
          <w:szCs w:val="22"/>
        </w:rPr>
        <w:t xml:space="preserve"> Kč (slovy: </w:t>
      </w:r>
      <w:proofErr w:type="spellStart"/>
      <w:r w:rsidR="00791208">
        <w:rPr>
          <w:rFonts w:ascii="Arial" w:hAnsi="Arial" w:cs="Arial"/>
          <w:b w:val="0"/>
          <w:bCs/>
          <w:sz w:val="22"/>
          <w:szCs w:val="22"/>
        </w:rPr>
        <w:t>devěttisícdvěstadevadesátjedna</w:t>
      </w:r>
      <w:proofErr w:type="spellEnd"/>
      <w:r w:rsidRPr="0017478A">
        <w:rPr>
          <w:rFonts w:ascii="Arial" w:hAnsi="Arial" w:cs="Arial"/>
          <w:b w:val="0"/>
          <w:bCs/>
          <w:sz w:val="22"/>
          <w:szCs w:val="22"/>
        </w:rPr>
        <w:t xml:space="preserve"> korun českých) a bude uhrazeno k 1.10. </w:t>
      </w:r>
      <w:r w:rsidR="00791208">
        <w:rPr>
          <w:rFonts w:ascii="Arial" w:hAnsi="Arial" w:cs="Arial"/>
          <w:b w:val="0"/>
          <w:bCs/>
          <w:sz w:val="22"/>
          <w:szCs w:val="22"/>
        </w:rPr>
        <w:t>2017.</w:t>
      </w:r>
    </w:p>
    <w:p w:rsidR="0017478A" w:rsidRPr="0017478A" w:rsidRDefault="0017478A" w:rsidP="0017478A">
      <w:pPr>
        <w:pStyle w:val="Zkladntext21"/>
        <w:tabs>
          <w:tab w:val="left" w:pos="0"/>
          <w:tab w:val="left" w:pos="567"/>
          <w:tab w:val="left" w:pos="851"/>
        </w:tabs>
        <w:ind w:firstLine="567"/>
        <w:rPr>
          <w:rFonts w:ascii="Arial" w:hAnsi="Arial" w:cs="Arial"/>
          <w:sz w:val="22"/>
          <w:szCs w:val="22"/>
        </w:rPr>
      </w:pPr>
    </w:p>
    <w:p w:rsidR="0017478A" w:rsidRPr="00791208" w:rsidRDefault="0017478A" w:rsidP="0017478A">
      <w:pPr>
        <w:pStyle w:val="Zkladntext21"/>
        <w:tabs>
          <w:tab w:val="left" w:pos="0"/>
          <w:tab w:val="left" w:pos="851"/>
        </w:tabs>
        <w:ind w:firstLine="567"/>
        <w:rPr>
          <w:rFonts w:ascii="Arial" w:hAnsi="Arial" w:cs="Arial"/>
          <w:bCs/>
          <w:sz w:val="22"/>
          <w:szCs w:val="22"/>
        </w:rPr>
      </w:pPr>
      <w:r w:rsidRPr="0017478A">
        <w:rPr>
          <w:rFonts w:ascii="Arial" w:hAnsi="Arial" w:cs="Arial"/>
          <w:sz w:val="22"/>
          <w:szCs w:val="22"/>
        </w:rPr>
        <w:tab/>
      </w:r>
      <w:r w:rsidRPr="00791208">
        <w:rPr>
          <w:rFonts w:ascii="Arial" w:hAnsi="Arial" w:cs="Arial"/>
          <w:bCs/>
          <w:sz w:val="22"/>
          <w:szCs w:val="22"/>
        </w:rPr>
        <w:t>Zaplacením se rozumí připsání placené částky na účet propachtovatele.</w:t>
      </w:r>
    </w:p>
    <w:p w:rsidR="0017478A" w:rsidRPr="00791208" w:rsidRDefault="0017478A" w:rsidP="0017478A">
      <w:pPr>
        <w:pStyle w:val="Zkladntext21"/>
        <w:tabs>
          <w:tab w:val="left" w:pos="0"/>
          <w:tab w:val="left" w:pos="567"/>
          <w:tab w:val="left" w:pos="851"/>
        </w:tabs>
        <w:ind w:firstLine="567"/>
        <w:rPr>
          <w:rFonts w:ascii="Arial" w:hAnsi="Arial" w:cs="Arial"/>
          <w:bCs/>
          <w:sz w:val="22"/>
          <w:szCs w:val="22"/>
        </w:rPr>
      </w:pPr>
    </w:p>
    <w:p w:rsidR="0017478A" w:rsidRPr="0017478A" w:rsidRDefault="0017478A" w:rsidP="0017478A">
      <w:pPr>
        <w:pStyle w:val="Zkladntext2"/>
        <w:tabs>
          <w:tab w:val="clear" w:pos="284"/>
          <w:tab w:val="clear" w:pos="568"/>
          <w:tab w:val="left" w:pos="0"/>
          <w:tab w:val="left" w:pos="851"/>
        </w:tabs>
        <w:ind w:firstLine="567"/>
        <w:rPr>
          <w:rFonts w:ascii="Arial" w:hAnsi="Arial" w:cs="Arial"/>
          <w:sz w:val="22"/>
          <w:szCs w:val="22"/>
        </w:rPr>
      </w:pPr>
      <w:r w:rsidRPr="0017478A">
        <w:rPr>
          <w:rFonts w:ascii="Arial" w:hAnsi="Arial" w:cs="Arial"/>
          <w:sz w:val="22"/>
          <w:szCs w:val="22"/>
        </w:rPr>
        <w:t xml:space="preserve">6) Nedodrží-li pachtýř lhůtu pro úhradu </w:t>
      </w:r>
      <w:proofErr w:type="spellStart"/>
      <w:r w:rsidRPr="0017478A">
        <w:rPr>
          <w:rFonts w:ascii="Arial" w:hAnsi="Arial" w:cs="Arial"/>
          <w:sz w:val="22"/>
          <w:szCs w:val="22"/>
        </w:rPr>
        <w:t>pachtovného</w:t>
      </w:r>
      <w:proofErr w:type="spellEnd"/>
      <w:r w:rsidRPr="0017478A">
        <w:rPr>
          <w:rFonts w:ascii="Arial" w:hAnsi="Arial" w:cs="Arial"/>
          <w:sz w:val="22"/>
          <w:szCs w:val="22"/>
        </w:rPr>
        <w:t>, je povinen podle ustanovení § 1970 NOZ zaplatit propachtovateli úrok z prodlení, a to na účet propachtovatele vedený u České národní banky, číslo účtu 180013-3723001/0710.</w:t>
      </w:r>
    </w:p>
    <w:p w:rsidR="0017478A" w:rsidRPr="0017478A" w:rsidRDefault="0017478A" w:rsidP="0017478A">
      <w:pPr>
        <w:tabs>
          <w:tab w:val="left" w:pos="0"/>
          <w:tab w:val="left" w:pos="284"/>
          <w:tab w:val="left" w:pos="568"/>
        </w:tabs>
        <w:ind w:firstLine="567"/>
        <w:jc w:val="both"/>
        <w:rPr>
          <w:rFonts w:ascii="Arial" w:hAnsi="Arial" w:cs="Arial"/>
          <w:sz w:val="22"/>
          <w:szCs w:val="22"/>
        </w:rPr>
      </w:pPr>
    </w:p>
    <w:p w:rsidR="0017478A" w:rsidRPr="0017478A" w:rsidRDefault="0017478A" w:rsidP="0017478A">
      <w:pPr>
        <w:pStyle w:val="Zkladntext2"/>
        <w:tabs>
          <w:tab w:val="clear" w:pos="284"/>
          <w:tab w:val="clear" w:pos="568"/>
          <w:tab w:val="left" w:pos="0"/>
          <w:tab w:val="left" w:pos="851"/>
        </w:tabs>
        <w:ind w:firstLine="567"/>
        <w:rPr>
          <w:rFonts w:ascii="Arial" w:hAnsi="Arial" w:cs="Arial"/>
          <w:sz w:val="22"/>
          <w:szCs w:val="22"/>
        </w:rPr>
      </w:pPr>
      <w:r w:rsidRPr="0017478A">
        <w:rPr>
          <w:rFonts w:ascii="Arial" w:hAnsi="Arial" w:cs="Arial"/>
          <w:sz w:val="22"/>
          <w:szCs w:val="22"/>
        </w:rPr>
        <w:t>7)</w:t>
      </w:r>
      <w:r w:rsidRPr="0017478A">
        <w:rPr>
          <w:rFonts w:ascii="Arial" w:hAnsi="Arial" w:cs="Arial"/>
          <w:sz w:val="22"/>
          <w:szCs w:val="22"/>
        </w:rPr>
        <w:tab/>
        <w:t xml:space="preserve">Prodlení pachtýře s úhradou </w:t>
      </w:r>
      <w:proofErr w:type="spellStart"/>
      <w:r w:rsidRPr="0017478A">
        <w:rPr>
          <w:rFonts w:ascii="Arial" w:hAnsi="Arial" w:cs="Arial"/>
          <w:sz w:val="22"/>
          <w:szCs w:val="22"/>
        </w:rPr>
        <w:t>pachtovného</w:t>
      </w:r>
      <w:proofErr w:type="spellEnd"/>
      <w:r w:rsidRPr="0017478A">
        <w:rPr>
          <w:rFonts w:ascii="Arial" w:hAnsi="Arial" w:cs="Arial"/>
          <w:sz w:val="22"/>
          <w:szCs w:val="22"/>
        </w:rPr>
        <w:t xml:space="preserve"> delší než 60 dnů se považuje za porušení smlouvy, které zakládá právo propachtovatele smlouvu vypovědět bez výpovědní doby (ustanovení § 2228 odst. 4 NOZ).</w:t>
      </w:r>
    </w:p>
    <w:p w:rsidR="0017478A" w:rsidRPr="0017478A" w:rsidRDefault="0017478A" w:rsidP="0017478A">
      <w:pPr>
        <w:tabs>
          <w:tab w:val="left" w:pos="851"/>
        </w:tabs>
        <w:ind w:firstLine="567"/>
        <w:jc w:val="both"/>
        <w:rPr>
          <w:rFonts w:ascii="Arial" w:hAnsi="Arial" w:cs="Arial"/>
          <w:sz w:val="22"/>
          <w:szCs w:val="22"/>
        </w:rPr>
      </w:pPr>
    </w:p>
    <w:p w:rsidR="002F2A33" w:rsidRDefault="002F2A33" w:rsidP="0017478A">
      <w:pPr>
        <w:tabs>
          <w:tab w:val="left" w:pos="851"/>
        </w:tabs>
        <w:ind w:firstLine="567"/>
        <w:jc w:val="both"/>
        <w:rPr>
          <w:rFonts w:ascii="Arial" w:hAnsi="Arial" w:cs="Arial"/>
          <w:sz w:val="22"/>
          <w:szCs w:val="22"/>
        </w:rPr>
      </w:pPr>
    </w:p>
    <w:p w:rsidR="002F2A33" w:rsidRDefault="002F2A33" w:rsidP="0017478A">
      <w:pPr>
        <w:tabs>
          <w:tab w:val="left" w:pos="851"/>
        </w:tabs>
        <w:ind w:firstLine="567"/>
        <w:jc w:val="both"/>
        <w:rPr>
          <w:rFonts w:ascii="Arial" w:hAnsi="Arial" w:cs="Arial"/>
          <w:sz w:val="22"/>
          <w:szCs w:val="22"/>
        </w:rPr>
      </w:pPr>
    </w:p>
    <w:p w:rsidR="002F2A33" w:rsidRDefault="002F2A33" w:rsidP="0017478A">
      <w:pPr>
        <w:tabs>
          <w:tab w:val="left" w:pos="851"/>
        </w:tabs>
        <w:ind w:firstLine="567"/>
        <w:jc w:val="both"/>
        <w:rPr>
          <w:rFonts w:ascii="Arial" w:hAnsi="Arial" w:cs="Arial"/>
          <w:sz w:val="22"/>
          <w:szCs w:val="22"/>
        </w:rPr>
      </w:pPr>
    </w:p>
    <w:p w:rsidR="002F2A33" w:rsidRDefault="002F2A33" w:rsidP="0017478A">
      <w:pPr>
        <w:tabs>
          <w:tab w:val="left" w:pos="851"/>
        </w:tabs>
        <w:ind w:firstLine="567"/>
        <w:jc w:val="both"/>
        <w:rPr>
          <w:rFonts w:ascii="Arial" w:hAnsi="Arial" w:cs="Arial"/>
          <w:sz w:val="22"/>
          <w:szCs w:val="22"/>
        </w:rPr>
      </w:pPr>
    </w:p>
    <w:p w:rsidR="0017478A" w:rsidRPr="0017478A" w:rsidRDefault="0017478A" w:rsidP="0017478A">
      <w:pPr>
        <w:tabs>
          <w:tab w:val="left" w:pos="851"/>
        </w:tabs>
        <w:ind w:firstLine="567"/>
        <w:jc w:val="both"/>
        <w:rPr>
          <w:rFonts w:ascii="Arial" w:hAnsi="Arial" w:cs="Arial"/>
          <w:sz w:val="22"/>
          <w:szCs w:val="22"/>
        </w:rPr>
      </w:pPr>
      <w:r w:rsidRPr="0017478A">
        <w:rPr>
          <w:rFonts w:ascii="Arial" w:hAnsi="Arial" w:cs="Arial"/>
          <w:sz w:val="22"/>
          <w:szCs w:val="22"/>
        </w:rPr>
        <w:t xml:space="preserve">8) Smluvní strany se dohodly, že propachtovatel je oprávněn vždy k 1. 10. běžného roku jednostranně zvýšit </w:t>
      </w:r>
      <w:proofErr w:type="spellStart"/>
      <w:r w:rsidRPr="0017478A">
        <w:rPr>
          <w:rFonts w:ascii="Arial" w:hAnsi="Arial" w:cs="Arial"/>
          <w:sz w:val="22"/>
          <w:szCs w:val="22"/>
        </w:rPr>
        <w:t>pachtovné</w:t>
      </w:r>
      <w:proofErr w:type="spellEnd"/>
      <w:r w:rsidRPr="0017478A">
        <w:rPr>
          <w:rFonts w:ascii="Arial" w:hAnsi="Arial" w:cs="Arial"/>
          <w:sz w:val="22"/>
          <w:szCs w:val="22"/>
        </w:rPr>
        <w:t xml:space="preserve"> o míru inflace vyjádřenou přírůstkem průměrného ročního indexu spotřebitelských cen vyhlášenou Českým statistickým úřadem za předcházející běžný rok. </w:t>
      </w:r>
    </w:p>
    <w:p w:rsidR="0017478A" w:rsidRPr="0017478A" w:rsidRDefault="0017478A" w:rsidP="0017478A">
      <w:pPr>
        <w:spacing w:before="120"/>
        <w:ind w:firstLine="851"/>
        <w:jc w:val="both"/>
        <w:rPr>
          <w:rFonts w:ascii="Arial" w:hAnsi="Arial" w:cs="Arial"/>
          <w:sz w:val="22"/>
          <w:szCs w:val="22"/>
        </w:rPr>
      </w:pPr>
      <w:r w:rsidRPr="0017478A">
        <w:rPr>
          <w:rFonts w:ascii="Arial" w:hAnsi="Arial" w:cs="Arial"/>
          <w:sz w:val="22"/>
          <w:szCs w:val="22"/>
        </w:rPr>
        <w:t xml:space="preserve">Zvýšené </w:t>
      </w:r>
      <w:proofErr w:type="spellStart"/>
      <w:r w:rsidRPr="0017478A">
        <w:rPr>
          <w:rFonts w:ascii="Arial" w:hAnsi="Arial" w:cs="Arial"/>
          <w:sz w:val="22"/>
          <w:szCs w:val="22"/>
        </w:rPr>
        <w:t>pachtovné</w:t>
      </w:r>
      <w:proofErr w:type="spellEnd"/>
      <w:r w:rsidRPr="0017478A">
        <w:rPr>
          <w:rFonts w:ascii="Arial" w:hAnsi="Arial" w:cs="Arial"/>
          <w:sz w:val="22"/>
          <w:szCs w:val="22"/>
        </w:rPr>
        <w:t xml:space="preserve"> bude uplatněno písemným oznámením ze strany propachtovatele nejpozději do 1. 9. běžného roku, a to bez nutnosti uzavírat dodatek a pachtýř bude povinen novou výši </w:t>
      </w:r>
      <w:proofErr w:type="spellStart"/>
      <w:r w:rsidRPr="0017478A">
        <w:rPr>
          <w:rFonts w:ascii="Arial" w:hAnsi="Arial" w:cs="Arial"/>
          <w:sz w:val="22"/>
          <w:szCs w:val="22"/>
        </w:rPr>
        <w:t>pachtovného</w:t>
      </w:r>
      <w:proofErr w:type="spellEnd"/>
      <w:r w:rsidRPr="0017478A">
        <w:rPr>
          <w:rFonts w:ascii="Arial" w:hAnsi="Arial" w:cs="Arial"/>
          <w:sz w:val="22"/>
          <w:szCs w:val="22"/>
        </w:rPr>
        <w:t xml:space="preserve"> platit s účinností od nejbližší platby </w:t>
      </w:r>
      <w:proofErr w:type="spellStart"/>
      <w:r w:rsidRPr="0017478A">
        <w:rPr>
          <w:rFonts w:ascii="Arial" w:hAnsi="Arial" w:cs="Arial"/>
          <w:sz w:val="22"/>
          <w:szCs w:val="22"/>
        </w:rPr>
        <w:t>pachtovného</w:t>
      </w:r>
      <w:proofErr w:type="spellEnd"/>
      <w:r w:rsidRPr="0017478A">
        <w:rPr>
          <w:rFonts w:ascii="Arial" w:hAnsi="Arial" w:cs="Arial"/>
          <w:sz w:val="22"/>
          <w:szCs w:val="22"/>
        </w:rPr>
        <w:t>.</w:t>
      </w:r>
    </w:p>
    <w:p w:rsidR="0017478A" w:rsidRPr="0017478A" w:rsidRDefault="0017478A" w:rsidP="0017478A">
      <w:pPr>
        <w:spacing w:before="120"/>
        <w:ind w:firstLine="851"/>
        <w:jc w:val="both"/>
        <w:rPr>
          <w:rFonts w:ascii="Arial" w:hAnsi="Arial" w:cs="Arial"/>
          <w:sz w:val="22"/>
          <w:szCs w:val="22"/>
        </w:rPr>
      </w:pPr>
      <w:r w:rsidRPr="0017478A">
        <w:rPr>
          <w:rFonts w:ascii="Arial" w:hAnsi="Arial" w:cs="Arial"/>
          <w:sz w:val="22"/>
          <w:szCs w:val="22"/>
        </w:rPr>
        <w:t xml:space="preserve">Základem pro výpočet zvýšeného </w:t>
      </w:r>
      <w:proofErr w:type="spellStart"/>
      <w:r w:rsidRPr="0017478A">
        <w:rPr>
          <w:rFonts w:ascii="Arial" w:hAnsi="Arial" w:cs="Arial"/>
          <w:sz w:val="22"/>
          <w:szCs w:val="22"/>
        </w:rPr>
        <w:t>pachtovného</w:t>
      </w:r>
      <w:proofErr w:type="spellEnd"/>
      <w:r w:rsidRPr="0017478A">
        <w:rPr>
          <w:rFonts w:ascii="Arial" w:hAnsi="Arial" w:cs="Arial"/>
          <w:sz w:val="22"/>
          <w:szCs w:val="22"/>
        </w:rPr>
        <w:t xml:space="preserve"> bude </w:t>
      </w:r>
      <w:proofErr w:type="spellStart"/>
      <w:r w:rsidRPr="0017478A">
        <w:rPr>
          <w:rFonts w:ascii="Arial" w:hAnsi="Arial" w:cs="Arial"/>
          <w:sz w:val="22"/>
          <w:szCs w:val="22"/>
        </w:rPr>
        <w:t>pachtovné</w:t>
      </w:r>
      <w:proofErr w:type="spellEnd"/>
      <w:r w:rsidRPr="0017478A">
        <w:rPr>
          <w:rFonts w:ascii="Arial" w:hAnsi="Arial" w:cs="Arial"/>
          <w:sz w:val="22"/>
          <w:szCs w:val="22"/>
        </w:rPr>
        <w:t xml:space="preserve"> sjednané před tímto zvýšením.</w:t>
      </w:r>
    </w:p>
    <w:p w:rsidR="0017478A" w:rsidRPr="0017478A" w:rsidRDefault="0017478A" w:rsidP="0017478A">
      <w:pPr>
        <w:spacing w:before="120"/>
        <w:ind w:firstLine="851"/>
        <w:jc w:val="both"/>
        <w:rPr>
          <w:rFonts w:ascii="Arial" w:hAnsi="Arial" w:cs="Arial"/>
          <w:sz w:val="22"/>
          <w:szCs w:val="22"/>
        </w:rPr>
      </w:pPr>
      <w:r w:rsidRPr="0017478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propachtovatel dle svého rozumného uvážení zvolí. </w:t>
      </w:r>
    </w:p>
    <w:p w:rsidR="0017478A" w:rsidRPr="0017478A" w:rsidRDefault="0017478A" w:rsidP="0017478A">
      <w:pPr>
        <w:pStyle w:val="Zkladntext2"/>
        <w:tabs>
          <w:tab w:val="clear" w:pos="284"/>
          <w:tab w:val="clear" w:pos="568"/>
          <w:tab w:val="left" w:pos="0"/>
          <w:tab w:val="left" w:pos="851"/>
        </w:tabs>
        <w:ind w:firstLine="567"/>
        <w:rPr>
          <w:rFonts w:ascii="Arial" w:hAnsi="Arial" w:cs="Arial"/>
          <w:b/>
          <w:sz w:val="22"/>
          <w:szCs w:val="22"/>
        </w:rPr>
      </w:pPr>
    </w:p>
    <w:p w:rsidR="0017478A" w:rsidRPr="0017478A" w:rsidRDefault="0017478A" w:rsidP="0017478A">
      <w:pPr>
        <w:tabs>
          <w:tab w:val="left" w:pos="284"/>
          <w:tab w:val="left" w:pos="568"/>
        </w:tabs>
        <w:ind w:left="283" w:firstLine="567"/>
        <w:jc w:val="both"/>
        <w:rPr>
          <w:rFonts w:ascii="Arial" w:hAnsi="Arial" w:cs="Arial"/>
          <w:sz w:val="22"/>
          <w:szCs w:val="22"/>
        </w:rPr>
      </w:pPr>
    </w:p>
    <w:p w:rsidR="0017478A" w:rsidRDefault="0017478A" w:rsidP="0017478A">
      <w:pPr>
        <w:tabs>
          <w:tab w:val="left" w:pos="284"/>
          <w:tab w:val="left" w:pos="568"/>
        </w:tabs>
        <w:jc w:val="center"/>
        <w:rPr>
          <w:rFonts w:ascii="Arial" w:hAnsi="Arial" w:cs="Arial"/>
          <w:b/>
          <w:sz w:val="22"/>
          <w:szCs w:val="22"/>
        </w:rPr>
      </w:pPr>
      <w:r w:rsidRPr="0017478A">
        <w:rPr>
          <w:rFonts w:ascii="Arial" w:hAnsi="Arial" w:cs="Arial"/>
          <w:b/>
          <w:sz w:val="22"/>
          <w:szCs w:val="22"/>
        </w:rPr>
        <w:t>Čl. VI</w:t>
      </w:r>
    </w:p>
    <w:p w:rsidR="00791208" w:rsidRPr="0017478A" w:rsidRDefault="00791208" w:rsidP="0017478A">
      <w:pPr>
        <w:tabs>
          <w:tab w:val="left" w:pos="284"/>
          <w:tab w:val="left" w:pos="568"/>
        </w:tabs>
        <w:jc w:val="center"/>
        <w:rPr>
          <w:rFonts w:ascii="Arial" w:hAnsi="Arial" w:cs="Arial"/>
          <w:b/>
          <w:sz w:val="22"/>
          <w:szCs w:val="22"/>
        </w:rPr>
      </w:pPr>
    </w:p>
    <w:p w:rsidR="0017478A" w:rsidRPr="0017478A" w:rsidRDefault="0017478A" w:rsidP="0017478A">
      <w:pPr>
        <w:tabs>
          <w:tab w:val="left" w:pos="284"/>
          <w:tab w:val="left" w:pos="568"/>
        </w:tabs>
        <w:ind w:firstLine="567"/>
        <w:jc w:val="both"/>
        <w:rPr>
          <w:rFonts w:ascii="Arial" w:hAnsi="Arial" w:cs="Arial"/>
          <w:sz w:val="22"/>
          <w:szCs w:val="22"/>
        </w:rPr>
      </w:pPr>
    </w:p>
    <w:p w:rsidR="0017478A" w:rsidRPr="0017478A" w:rsidRDefault="0017478A" w:rsidP="0017478A">
      <w:pPr>
        <w:pStyle w:val="NormlnS"/>
        <w:keepNext w:val="0"/>
        <w:widowControl w:val="0"/>
        <w:numPr>
          <w:ilvl w:val="0"/>
          <w:numId w:val="3"/>
        </w:numPr>
        <w:tabs>
          <w:tab w:val="left" w:pos="1134"/>
        </w:tabs>
        <w:spacing w:after="0"/>
        <w:ind w:left="0" w:firstLine="709"/>
        <w:rPr>
          <w:rFonts w:cs="Arial"/>
          <w:iCs/>
          <w:sz w:val="22"/>
          <w:szCs w:val="22"/>
        </w:rPr>
      </w:pPr>
      <w:r w:rsidRPr="0017478A">
        <w:rPr>
          <w:rFonts w:cs="Arial"/>
          <w:iCs/>
          <w:sz w:val="22"/>
          <w:szCs w:val="22"/>
        </w:rPr>
        <w:t>Smluvní strany se dohodly na tom, že pachtýř nemůže požadovat po propachtovateli ve vazbě na to, že na předmětu pachtu se souhlasem propachtovatele provede zhodnocení tím, že tam vybuduje kapkovou závlahu, žádnou náhradu ani jiné plnění, jak výše uvedeno,  a to ani po řádném skončení pachtu.</w:t>
      </w:r>
    </w:p>
    <w:p w:rsidR="0017478A" w:rsidRPr="0017478A" w:rsidRDefault="0017478A" w:rsidP="0017478A">
      <w:pPr>
        <w:pStyle w:val="NormlnS"/>
        <w:keepNext w:val="0"/>
        <w:widowControl w:val="0"/>
        <w:spacing w:after="0"/>
        <w:ind w:firstLine="709"/>
        <w:rPr>
          <w:rFonts w:cs="Arial"/>
          <w:sz w:val="22"/>
          <w:szCs w:val="22"/>
        </w:rPr>
      </w:pPr>
    </w:p>
    <w:p w:rsidR="0017478A" w:rsidRPr="0017478A" w:rsidRDefault="0017478A" w:rsidP="0017478A">
      <w:pPr>
        <w:pStyle w:val="NormlnS"/>
        <w:keepNext w:val="0"/>
        <w:widowControl w:val="0"/>
        <w:numPr>
          <w:ilvl w:val="0"/>
          <w:numId w:val="3"/>
        </w:numPr>
        <w:tabs>
          <w:tab w:val="left" w:pos="1134"/>
        </w:tabs>
        <w:spacing w:after="0"/>
        <w:ind w:left="0" w:firstLine="709"/>
        <w:rPr>
          <w:rFonts w:cs="Arial"/>
          <w:sz w:val="22"/>
          <w:szCs w:val="22"/>
        </w:rPr>
      </w:pPr>
      <w:r w:rsidRPr="0017478A">
        <w:rPr>
          <w:rFonts w:cs="Arial"/>
          <w:iCs/>
          <w:sz w:val="22"/>
          <w:szCs w:val="22"/>
        </w:rPr>
        <w:t>Smluvní strany se ujednáními v čl. IV. a dále v odst. 1) tohoto článku dohodly na tom, že zcela nahrazují a vylučují ustanovení § 2220 odst. 1 věta druhá NOZ, podle kterého se při skončení nájmu, resp. pachtu pronajímatel, resp. propachtovatel vyrovná s nájemcem, resp. pachtýřem podle míry zhodnocení věci.</w:t>
      </w:r>
    </w:p>
    <w:p w:rsidR="0017478A" w:rsidRPr="0017478A" w:rsidRDefault="0017478A" w:rsidP="0017478A">
      <w:pPr>
        <w:pStyle w:val="Odstavecseseznamem"/>
        <w:rPr>
          <w:rFonts w:ascii="Arial" w:hAnsi="Arial" w:cs="Arial"/>
          <w:sz w:val="22"/>
          <w:szCs w:val="22"/>
        </w:rPr>
      </w:pPr>
    </w:p>
    <w:p w:rsidR="0017478A" w:rsidRPr="0017478A" w:rsidRDefault="0017478A" w:rsidP="0017478A">
      <w:pPr>
        <w:tabs>
          <w:tab w:val="left" w:pos="567"/>
        </w:tabs>
        <w:ind w:firstLine="567"/>
        <w:jc w:val="both"/>
        <w:rPr>
          <w:rFonts w:ascii="Arial" w:hAnsi="Arial" w:cs="Arial"/>
          <w:sz w:val="22"/>
          <w:szCs w:val="22"/>
        </w:rPr>
      </w:pPr>
    </w:p>
    <w:p w:rsidR="0017478A" w:rsidRDefault="0017478A" w:rsidP="0017478A">
      <w:pPr>
        <w:tabs>
          <w:tab w:val="left" w:pos="284"/>
          <w:tab w:val="left" w:pos="568"/>
        </w:tabs>
        <w:jc w:val="center"/>
        <w:rPr>
          <w:rFonts w:ascii="Arial" w:hAnsi="Arial" w:cs="Arial"/>
          <w:b/>
          <w:sz w:val="22"/>
          <w:szCs w:val="22"/>
        </w:rPr>
      </w:pPr>
      <w:r w:rsidRPr="0017478A">
        <w:rPr>
          <w:rFonts w:ascii="Arial" w:hAnsi="Arial" w:cs="Arial"/>
          <w:b/>
          <w:sz w:val="22"/>
          <w:szCs w:val="22"/>
        </w:rPr>
        <w:t>Čl. VII</w:t>
      </w:r>
    </w:p>
    <w:p w:rsidR="00791208" w:rsidRPr="0017478A" w:rsidRDefault="00791208" w:rsidP="0017478A">
      <w:pPr>
        <w:tabs>
          <w:tab w:val="left" w:pos="284"/>
          <w:tab w:val="left" w:pos="568"/>
        </w:tabs>
        <w:jc w:val="center"/>
        <w:rPr>
          <w:rFonts w:ascii="Arial" w:hAnsi="Arial" w:cs="Arial"/>
          <w:b/>
          <w:sz w:val="22"/>
          <w:szCs w:val="22"/>
        </w:rPr>
      </w:pPr>
    </w:p>
    <w:p w:rsidR="0017478A" w:rsidRPr="0017478A" w:rsidRDefault="0017478A" w:rsidP="0017478A">
      <w:pPr>
        <w:tabs>
          <w:tab w:val="left" w:pos="284"/>
          <w:tab w:val="left" w:pos="568"/>
        </w:tabs>
        <w:ind w:firstLine="567"/>
        <w:jc w:val="center"/>
        <w:rPr>
          <w:rFonts w:ascii="Arial" w:hAnsi="Arial" w:cs="Arial"/>
          <w:b/>
          <w:sz w:val="22"/>
          <w:szCs w:val="22"/>
        </w:rPr>
      </w:pPr>
    </w:p>
    <w:p w:rsidR="0017478A" w:rsidRPr="0017478A" w:rsidRDefault="0017478A" w:rsidP="0017478A">
      <w:pPr>
        <w:tabs>
          <w:tab w:val="left" w:pos="284"/>
          <w:tab w:val="left" w:pos="568"/>
        </w:tabs>
        <w:ind w:firstLine="567"/>
        <w:jc w:val="both"/>
        <w:rPr>
          <w:rFonts w:ascii="Arial" w:hAnsi="Arial" w:cs="Arial"/>
          <w:sz w:val="22"/>
          <w:szCs w:val="22"/>
        </w:rPr>
      </w:pPr>
      <w:r w:rsidRPr="0017478A">
        <w:rPr>
          <w:rFonts w:ascii="Arial" w:hAnsi="Arial" w:cs="Arial"/>
          <w:sz w:val="22"/>
          <w:szCs w:val="22"/>
        </w:rPr>
        <w:t>1) Pachtýř bere na vědomí a je srozuměn s tím, že pozem</w:t>
      </w:r>
      <w:r w:rsidRPr="0017478A">
        <w:rPr>
          <w:rFonts w:ascii="Arial" w:hAnsi="Arial" w:cs="Arial"/>
          <w:i/>
          <w:sz w:val="22"/>
          <w:szCs w:val="22"/>
        </w:rPr>
        <w:t>ky</w:t>
      </w:r>
      <w:r w:rsidRPr="0017478A">
        <w:rPr>
          <w:rFonts w:ascii="Arial" w:hAnsi="Arial" w:cs="Arial"/>
          <w:sz w:val="22"/>
          <w:szCs w:val="22"/>
        </w:rPr>
        <w:t>, kter</w:t>
      </w:r>
      <w:r w:rsidRPr="0017478A">
        <w:rPr>
          <w:rFonts w:ascii="Arial" w:hAnsi="Arial" w:cs="Arial"/>
          <w:i/>
          <w:sz w:val="22"/>
          <w:szCs w:val="22"/>
        </w:rPr>
        <w:t>é</w:t>
      </w:r>
      <w:r w:rsidRPr="0017478A">
        <w:rPr>
          <w:rFonts w:ascii="Arial" w:hAnsi="Arial" w:cs="Arial"/>
          <w:sz w:val="22"/>
          <w:szCs w:val="22"/>
        </w:rPr>
        <w:t xml:space="preserve"> </w:t>
      </w:r>
      <w:r w:rsidRPr="0017478A">
        <w:rPr>
          <w:rFonts w:ascii="Arial" w:hAnsi="Arial" w:cs="Arial"/>
          <w:i/>
          <w:sz w:val="22"/>
          <w:szCs w:val="22"/>
        </w:rPr>
        <w:t>jsou</w:t>
      </w:r>
      <w:r w:rsidRPr="0017478A">
        <w:rPr>
          <w:rFonts w:ascii="Arial" w:hAnsi="Arial" w:cs="Arial"/>
          <w:sz w:val="22"/>
          <w:szCs w:val="22"/>
        </w:rPr>
        <w:t xml:space="preserve"> předmětem pachtu dle této smlouvy, mohou být propachtovatelem převedeny na třetí osoby v souladu s jeho dispozičním oprávněním. V případě změny vlastnictví platí ustanovení § 2221 a § 2222 NOZ.</w:t>
      </w:r>
    </w:p>
    <w:p w:rsidR="0017478A" w:rsidRPr="0017478A" w:rsidRDefault="0017478A" w:rsidP="0017478A">
      <w:pPr>
        <w:tabs>
          <w:tab w:val="left" w:pos="284"/>
          <w:tab w:val="left" w:pos="568"/>
        </w:tabs>
        <w:jc w:val="center"/>
        <w:rPr>
          <w:rFonts w:ascii="Arial" w:hAnsi="Arial" w:cs="Arial"/>
          <w:b/>
          <w:sz w:val="22"/>
          <w:szCs w:val="22"/>
        </w:rPr>
      </w:pPr>
    </w:p>
    <w:p w:rsidR="0017478A" w:rsidRDefault="0017478A" w:rsidP="0017478A">
      <w:pPr>
        <w:tabs>
          <w:tab w:val="left" w:pos="284"/>
          <w:tab w:val="left" w:pos="568"/>
        </w:tabs>
        <w:jc w:val="center"/>
        <w:rPr>
          <w:rFonts w:ascii="Arial" w:hAnsi="Arial" w:cs="Arial"/>
          <w:b/>
          <w:sz w:val="22"/>
          <w:szCs w:val="22"/>
        </w:rPr>
      </w:pPr>
      <w:r w:rsidRPr="0017478A">
        <w:rPr>
          <w:rFonts w:ascii="Arial" w:hAnsi="Arial" w:cs="Arial"/>
          <w:b/>
          <w:sz w:val="22"/>
          <w:szCs w:val="22"/>
        </w:rPr>
        <w:t>Čl. VIII</w:t>
      </w:r>
    </w:p>
    <w:p w:rsidR="00791208" w:rsidRPr="0017478A" w:rsidRDefault="00791208" w:rsidP="0017478A">
      <w:pPr>
        <w:tabs>
          <w:tab w:val="left" w:pos="284"/>
          <w:tab w:val="left" w:pos="568"/>
        </w:tabs>
        <w:jc w:val="center"/>
        <w:rPr>
          <w:rFonts w:ascii="Arial" w:hAnsi="Arial" w:cs="Arial"/>
          <w:b/>
          <w:sz w:val="22"/>
          <w:szCs w:val="22"/>
        </w:rPr>
      </w:pPr>
    </w:p>
    <w:p w:rsidR="0017478A" w:rsidRPr="0017478A" w:rsidRDefault="0017478A" w:rsidP="0017478A">
      <w:pPr>
        <w:tabs>
          <w:tab w:val="left" w:pos="284"/>
          <w:tab w:val="left" w:pos="568"/>
        </w:tabs>
        <w:ind w:firstLine="567"/>
        <w:jc w:val="center"/>
        <w:rPr>
          <w:rFonts w:ascii="Arial" w:hAnsi="Arial" w:cs="Arial"/>
          <w:b/>
          <w:sz w:val="22"/>
          <w:szCs w:val="22"/>
        </w:rPr>
      </w:pPr>
    </w:p>
    <w:p w:rsidR="0017478A" w:rsidRDefault="0017478A" w:rsidP="00791208">
      <w:pPr>
        <w:pStyle w:val="Zkladntext3"/>
        <w:ind w:firstLine="567"/>
        <w:jc w:val="both"/>
        <w:rPr>
          <w:rFonts w:ascii="Arial" w:hAnsi="Arial" w:cs="Arial"/>
          <w:sz w:val="22"/>
          <w:szCs w:val="22"/>
        </w:rPr>
      </w:pPr>
      <w:r w:rsidRPr="0017478A">
        <w:rPr>
          <w:rFonts w:ascii="Arial" w:hAnsi="Arial" w:cs="Arial"/>
          <w:sz w:val="22"/>
          <w:szCs w:val="22"/>
        </w:rPr>
        <w:t>1) Pachtýř není oprávněn propachtované pozemky, některé z nich nebo jejich části propachtovat nebo dát do užívání třetí osobě.</w:t>
      </w:r>
    </w:p>
    <w:p w:rsidR="00791208" w:rsidRPr="0017478A" w:rsidRDefault="00791208" w:rsidP="00791208">
      <w:pPr>
        <w:pStyle w:val="Zkladntext3"/>
        <w:ind w:firstLine="567"/>
        <w:jc w:val="both"/>
        <w:rPr>
          <w:rFonts w:ascii="Arial" w:hAnsi="Arial" w:cs="Arial"/>
          <w:sz w:val="22"/>
          <w:szCs w:val="22"/>
        </w:rPr>
      </w:pPr>
    </w:p>
    <w:p w:rsidR="0017478A" w:rsidRPr="0017478A" w:rsidRDefault="0017478A" w:rsidP="0017478A">
      <w:pPr>
        <w:tabs>
          <w:tab w:val="left" w:pos="284"/>
          <w:tab w:val="left" w:pos="568"/>
        </w:tabs>
        <w:jc w:val="center"/>
        <w:rPr>
          <w:rFonts w:ascii="Arial" w:hAnsi="Arial" w:cs="Arial"/>
          <w:b/>
          <w:sz w:val="22"/>
          <w:szCs w:val="22"/>
        </w:rPr>
      </w:pPr>
    </w:p>
    <w:p w:rsidR="0017478A" w:rsidRPr="0017478A" w:rsidRDefault="0017478A" w:rsidP="0017478A">
      <w:pPr>
        <w:tabs>
          <w:tab w:val="left" w:pos="284"/>
          <w:tab w:val="left" w:pos="568"/>
        </w:tabs>
        <w:jc w:val="center"/>
        <w:rPr>
          <w:rFonts w:ascii="Arial" w:hAnsi="Arial" w:cs="Arial"/>
          <w:b/>
          <w:sz w:val="22"/>
          <w:szCs w:val="22"/>
        </w:rPr>
      </w:pPr>
      <w:r w:rsidRPr="0017478A">
        <w:rPr>
          <w:rFonts w:ascii="Arial" w:hAnsi="Arial" w:cs="Arial"/>
          <w:b/>
          <w:sz w:val="22"/>
          <w:szCs w:val="22"/>
        </w:rPr>
        <w:t>Čl. IX</w:t>
      </w:r>
    </w:p>
    <w:p w:rsidR="0017478A" w:rsidRPr="0017478A" w:rsidRDefault="0017478A" w:rsidP="0017478A">
      <w:pPr>
        <w:tabs>
          <w:tab w:val="left" w:pos="284"/>
          <w:tab w:val="left" w:pos="568"/>
        </w:tabs>
        <w:ind w:firstLine="567"/>
        <w:jc w:val="center"/>
        <w:rPr>
          <w:rFonts w:ascii="Arial" w:hAnsi="Arial" w:cs="Arial"/>
          <w:b/>
          <w:sz w:val="22"/>
          <w:szCs w:val="22"/>
        </w:rPr>
      </w:pPr>
    </w:p>
    <w:p w:rsidR="0017478A" w:rsidRPr="0017478A" w:rsidRDefault="0017478A" w:rsidP="0017478A">
      <w:pPr>
        <w:tabs>
          <w:tab w:val="left" w:pos="284"/>
          <w:tab w:val="left" w:pos="568"/>
        </w:tabs>
        <w:ind w:firstLine="567"/>
        <w:jc w:val="center"/>
        <w:rPr>
          <w:rFonts w:ascii="Arial" w:hAnsi="Arial" w:cs="Arial"/>
          <w:bCs/>
          <w:sz w:val="22"/>
          <w:szCs w:val="22"/>
        </w:rPr>
      </w:pPr>
    </w:p>
    <w:p w:rsidR="0017478A" w:rsidRPr="0017478A" w:rsidRDefault="0017478A" w:rsidP="0017478A">
      <w:pPr>
        <w:numPr>
          <w:ilvl w:val="0"/>
          <w:numId w:val="2"/>
        </w:numPr>
        <w:tabs>
          <w:tab w:val="left" w:pos="284"/>
          <w:tab w:val="left" w:pos="568"/>
          <w:tab w:val="num" w:pos="993"/>
        </w:tabs>
        <w:ind w:left="0" w:firstLine="567"/>
        <w:jc w:val="both"/>
        <w:rPr>
          <w:rFonts w:ascii="Arial" w:hAnsi="Arial" w:cs="Arial"/>
          <w:sz w:val="22"/>
          <w:szCs w:val="22"/>
        </w:rPr>
      </w:pPr>
      <w:r w:rsidRPr="0017478A">
        <w:rPr>
          <w:rFonts w:ascii="Arial" w:hAnsi="Arial" w:cs="Arial"/>
          <w:sz w:val="22"/>
          <w:szCs w:val="22"/>
        </w:rPr>
        <w:t>Smluvní strany se dohodly, že jakékoliv změny a doplňky této smlouvy jsou možné pouze písemnou formou dodatku k této smlouvě na základě dohody smluvních stran.</w:t>
      </w:r>
    </w:p>
    <w:p w:rsidR="0017478A" w:rsidRPr="0017478A" w:rsidRDefault="0017478A" w:rsidP="0017478A">
      <w:pPr>
        <w:tabs>
          <w:tab w:val="left" w:pos="284"/>
          <w:tab w:val="left" w:pos="568"/>
        </w:tabs>
        <w:jc w:val="both"/>
        <w:rPr>
          <w:rFonts w:ascii="Arial" w:hAnsi="Arial" w:cs="Arial"/>
          <w:sz w:val="22"/>
          <w:szCs w:val="22"/>
        </w:rPr>
      </w:pPr>
    </w:p>
    <w:p w:rsidR="0017478A" w:rsidRPr="0017478A" w:rsidRDefault="0017478A" w:rsidP="0017478A">
      <w:pPr>
        <w:numPr>
          <w:ilvl w:val="0"/>
          <w:numId w:val="2"/>
        </w:numPr>
        <w:tabs>
          <w:tab w:val="left" w:pos="284"/>
          <w:tab w:val="left" w:pos="568"/>
          <w:tab w:val="num" w:pos="993"/>
        </w:tabs>
        <w:ind w:left="0" w:firstLine="567"/>
        <w:jc w:val="both"/>
        <w:rPr>
          <w:rFonts w:ascii="Arial" w:hAnsi="Arial" w:cs="Arial"/>
          <w:sz w:val="22"/>
          <w:szCs w:val="22"/>
        </w:rPr>
      </w:pPr>
      <w:r w:rsidRPr="0017478A">
        <w:rPr>
          <w:rFonts w:ascii="Arial" w:hAnsi="Arial" w:cs="Arial"/>
          <w:sz w:val="22"/>
          <w:szCs w:val="22"/>
        </w:rPr>
        <w:t>Smluvní strany jsou povinny se vzájemně informovat o jakékoli změně údajů týkajících se jejich specifikace jako smluvní strany této smlouvy, a to nejpozději do 30 dnů ode dne změny.</w:t>
      </w:r>
    </w:p>
    <w:p w:rsidR="0017478A" w:rsidRDefault="0017478A" w:rsidP="0017478A">
      <w:pPr>
        <w:tabs>
          <w:tab w:val="left" w:pos="284"/>
          <w:tab w:val="left" w:pos="568"/>
        </w:tabs>
        <w:ind w:firstLine="567"/>
        <w:jc w:val="both"/>
        <w:rPr>
          <w:rFonts w:ascii="Arial" w:hAnsi="Arial" w:cs="Arial"/>
          <w:sz w:val="22"/>
          <w:szCs w:val="22"/>
        </w:rPr>
      </w:pPr>
    </w:p>
    <w:p w:rsidR="00791208" w:rsidRDefault="00791208" w:rsidP="0017478A">
      <w:pPr>
        <w:tabs>
          <w:tab w:val="left" w:pos="284"/>
          <w:tab w:val="left" w:pos="568"/>
        </w:tabs>
        <w:ind w:firstLine="567"/>
        <w:jc w:val="both"/>
        <w:rPr>
          <w:rFonts w:ascii="Arial" w:hAnsi="Arial" w:cs="Arial"/>
          <w:sz w:val="22"/>
          <w:szCs w:val="22"/>
        </w:rPr>
      </w:pPr>
    </w:p>
    <w:p w:rsidR="002F2A33" w:rsidRDefault="002F2A33" w:rsidP="0017478A">
      <w:pPr>
        <w:tabs>
          <w:tab w:val="left" w:pos="284"/>
          <w:tab w:val="left" w:pos="568"/>
        </w:tabs>
        <w:ind w:firstLine="567"/>
        <w:jc w:val="both"/>
        <w:rPr>
          <w:rFonts w:ascii="Arial" w:hAnsi="Arial" w:cs="Arial"/>
          <w:sz w:val="22"/>
          <w:szCs w:val="22"/>
        </w:rPr>
      </w:pPr>
    </w:p>
    <w:p w:rsidR="002F2A33" w:rsidRDefault="002F2A33" w:rsidP="0017478A">
      <w:pPr>
        <w:tabs>
          <w:tab w:val="left" w:pos="284"/>
          <w:tab w:val="left" w:pos="568"/>
        </w:tabs>
        <w:ind w:firstLine="567"/>
        <w:jc w:val="both"/>
        <w:rPr>
          <w:rFonts w:ascii="Arial" w:hAnsi="Arial" w:cs="Arial"/>
          <w:sz w:val="22"/>
          <w:szCs w:val="22"/>
        </w:rPr>
      </w:pPr>
    </w:p>
    <w:p w:rsidR="002F2A33" w:rsidRDefault="002F2A33" w:rsidP="0017478A">
      <w:pPr>
        <w:tabs>
          <w:tab w:val="left" w:pos="284"/>
          <w:tab w:val="left" w:pos="568"/>
        </w:tabs>
        <w:ind w:firstLine="567"/>
        <w:jc w:val="both"/>
        <w:rPr>
          <w:rFonts w:ascii="Arial" w:hAnsi="Arial" w:cs="Arial"/>
          <w:sz w:val="22"/>
          <w:szCs w:val="22"/>
        </w:rPr>
      </w:pPr>
    </w:p>
    <w:p w:rsidR="002F2A33" w:rsidRPr="0017478A" w:rsidRDefault="002F2A33" w:rsidP="0017478A">
      <w:pPr>
        <w:tabs>
          <w:tab w:val="left" w:pos="284"/>
          <w:tab w:val="left" w:pos="568"/>
        </w:tabs>
        <w:ind w:firstLine="567"/>
        <w:jc w:val="both"/>
        <w:rPr>
          <w:rFonts w:ascii="Arial" w:hAnsi="Arial" w:cs="Arial"/>
          <w:sz w:val="22"/>
          <w:szCs w:val="22"/>
        </w:rPr>
      </w:pPr>
    </w:p>
    <w:p w:rsidR="0017478A" w:rsidRPr="0017478A" w:rsidRDefault="0017478A" w:rsidP="0017478A">
      <w:pPr>
        <w:tabs>
          <w:tab w:val="left" w:pos="284"/>
          <w:tab w:val="left" w:pos="568"/>
        </w:tabs>
        <w:jc w:val="center"/>
        <w:rPr>
          <w:rFonts w:ascii="Arial" w:hAnsi="Arial" w:cs="Arial"/>
          <w:b/>
          <w:sz w:val="22"/>
          <w:szCs w:val="22"/>
        </w:rPr>
      </w:pPr>
      <w:r w:rsidRPr="0017478A">
        <w:rPr>
          <w:rFonts w:ascii="Arial" w:hAnsi="Arial" w:cs="Arial"/>
          <w:b/>
          <w:sz w:val="22"/>
          <w:szCs w:val="22"/>
        </w:rPr>
        <w:t>Čl. X</w:t>
      </w:r>
    </w:p>
    <w:p w:rsidR="0017478A" w:rsidRPr="0017478A" w:rsidRDefault="0017478A" w:rsidP="0017478A">
      <w:pPr>
        <w:tabs>
          <w:tab w:val="left" w:pos="284"/>
          <w:tab w:val="left" w:pos="568"/>
        </w:tabs>
        <w:ind w:firstLine="567"/>
        <w:jc w:val="center"/>
        <w:rPr>
          <w:rFonts w:ascii="Arial" w:hAnsi="Arial" w:cs="Arial"/>
          <w:b/>
          <w:sz w:val="22"/>
          <w:szCs w:val="22"/>
        </w:rPr>
      </w:pPr>
    </w:p>
    <w:p w:rsidR="0017478A" w:rsidRDefault="0017478A" w:rsidP="0017478A">
      <w:pPr>
        <w:numPr>
          <w:ilvl w:val="0"/>
          <w:numId w:val="4"/>
        </w:numPr>
        <w:tabs>
          <w:tab w:val="left" w:pos="284"/>
          <w:tab w:val="left" w:pos="568"/>
        </w:tabs>
        <w:ind w:left="851"/>
        <w:jc w:val="both"/>
        <w:rPr>
          <w:rFonts w:ascii="Arial" w:hAnsi="Arial" w:cs="Arial"/>
          <w:sz w:val="22"/>
          <w:szCs w:val="22"/>
        </w:rPr>
      </w:pPr>
      <w:r w:rsidRPr="0017478A">
        <w:rPr>
          <w:rFonts w:ascii="Arial" w:hAnsi="Arial" w:cs="Arial"/>
          <w:sz w:val="22"/>
          <w:szCs w:val="22"/>
        </w:rPr>
        <w:t xml:space="preserve">Tato smlouva je vyhotovena v </w:t>
      </w:r>
      <w:r w:rsidR="00F611EB">
        <w:rPr>
          <w:rFonts w:ascii="Arial" w:hAnsi="Arial" w:cs="Arial"/>
          <w:sz w:val="22"/>
          <w:szCs w:val="22"/>
        </w:rPr>
        <w:t>čtyřech</w:t>
      </w:r>
      <w:r w:rsidRPr="0017478A">
        <w:rPr>
          <w:rFonts w:ascii="Arial" w:hAnsi="Arial" w:cs="Arial"/>
          <w:sz w:val="22"/>
          <w:szCs w:val="22"/>
        </w:rPr>
        <w:t xml:space="preserve"> stejnopisech, z nichž každý má platnost originálu. Dva stejnopis</w:t>
      </w:r>
      <w:r w:rsidR="00CF0F48">
        <w:rPr>
          <w:rFonts w:ascii="Arial" w:hAnsi="Arial" w:cs="Arial"/>
          <w:sz w:val="22"/>
          <w:szCs w:val="22"/>
        </w:rPr>
        <w:t>y</w:t>
      </w:r>
      <w:r w:rsidRPr="0017478A">
        <w:rPr>
          <w:rFonts w:ascii="Arial" w:hAnsi="Arial" w:cs="Arial"/>
          <w:sz w:val="22"/>
          <w:szCs w:val="22"/>
        </w:rPr>
        <w:t xml:space="preserve"> přebírá pachtýř a  </w:t>
      </w:r>
      <w:r w:rsidR="00F611EB">
        <w:rPr>
          <w:rFonts w:ascii="Arial" w:hAnsi="Arial" w:cs="Arial"/>
          <w:sz w:val="22"/>
          <w:szCs w:val="22"/>
        </w:rPr>
        <w:t>dva jsou</w:t>
      </w:r>
      <w:r w:rsidRPr="0017478A">
        <w:rPr>
          <w:rFonts w:ascii="Arial" w:hAnsi="Arial" w:cs="Arial"/>
          <w:sz w:val="22"/>
          <w:szCs w:val="22"/>
        </w:rPr>
        <w:t xml:space="preserve"> určen</w:t>
      </w:r>
      <w:r w:rsidR="00F611EB">
        <w:rPr>
          <w:rFonts w:ascii="Arial" w:hAnsi="Arial" w:cs="Arial"/>
          <w:sz w:val="22"/>
          <w:szCs w:val="22"/>
        </w:rPr>
        <w:t>y</w:t>
      </w:r>
      <w:r w:rsidRPr="0017478A">
        <w:rPr>
          <w:rFonts w:ascii="Arial" w:hAnsi="Arial" w:cs="Arial"/>
          <w:sz w:val="22"/>
          <w:szCs w:val="22"/>
        </w:rPr>
        <w:t xml:space="preserve"> pro propachtovatele.</w:t>
      </w:r>
    </w:p>
    <w:p w:rsidR="00791208" w:rsidRDefault="00791208" w:rsidP="00791208">
      <w:pPr>
        <w:tabs>
          <w:tab w:val="left" w:pos="284"/>
          <w:tab w:val="left" w:pos="568"/>
        </w:tabs>
        <w:ind w:left="851"/>
        <w:jc w:val="both"/>
        <w:rPr>
          <w:rFonts w:ascii="Arial" w:hAnsi="Arial" w:cs="Arial"/>
          <w:sz w:val="22"/>
          <w:szCs w:val="22"/>
        </w:rPr>
      </w:pPr>
    </w:p>
    <w:p w:rsidR="002F2A33" w:rsidRDefault="002F2A33" w:rsidP="00791208">
      <w:pPr>
        <w:tabs>
          <w:tab w:val="left" w:pos="284"/>
          <w:tab w:val="left" w:pos="568"/>
        </w:tabs>
        <w:ind w:left="851"/>
        <w:jc w:val="both"/>
        <w:rPr>
          <w:rFonts w:ascii="Arial" w:hAnsi="Arial" w:cs="Arial"/>
          <w:sz w:val="22"/>
          <w:szCs w:val="22"/>
        </w:rPr>
      </w:pPr>
    </w:p>
    <w:p w:rsidR="0017478A" w:rsidRPr="0017478A" w:rsidRDefault="0017478A" w:rsidP="0017478A">
      <w:pPr>
        <w:pStyle w:val="Nadpis4"/>
        <w:rPr>
          <w:rFonts w:ascii="Arial" w:hAnsi="Arial" w:cs="Arial"/>
          <w:sz w:val="22"/>
          <w:szCs w:val="22"/>
        </w:rPr>
      </w:pPr>
      <w:r w:rsidRPr="0017478A">
        <w:rPr>
          <w:rFonts w:ascii="Arial" w:hAnsi="Arial" w:cs="Arial"/>
          <w:sz w:val="22"/>
          <w:szCs w:val="22"/>
        </w:rPr>
        <w:t>Čl. XI</w:t>
      </w:r>
    </w:p>
    <w:p w:rsidR="0017478A" w:rsidRPr="0017478A" w:rsidRDefault="0017478A" w:rsidP="0017478A">
      <w:pPr>
        <w:tabs>
          <w:tab w:val="left" w:pos="567"/>
        </w:tabs>
        <w:ind w:firstLine="567"/>
        <w:jc w:val="center"/>
        <w:rPr>
          <w:rFonts w:ascii="Arial" w:hAnsi="Arial" w:cs="Arial"/>
          <w:b/>
          <w:sz w:val="22"/>
          <w:szCs w:val="22"/>
        </w:rPr>
      </w:pPr>
    </w:p>
    <w:p w:rsidR="0017478A" w:rsidRPr="0017478A" w:rsidRDefault="0017478A" w:rsidP="0017478A">
      <w:pPr>
        <w:numPr>
          <w:ilvl w:val="0"/>
          <w:numId w:val="5"/>
        </w:numPr>
        <w:tabs>
          <w:tab w:val="left" w:pos="567"/>
        </w:tabs>
        <w:jc w:val="both"/>
        <w:rPr>
          <w:rFonts w:ascii="Arial" w:hAnsi="Arial" w:cs="Arial"/>
          <w:sz w:val="22"/>
          <w:szCs w:val="22"/>
        </w:rPr>
      </w:pPr>
      <w:r w:rsidRPr="0017478A">
        <w:rPr>
          <w:rFonts w:ascii="Arial" w:hAnsi="Arial" w:cs="Arial"/>
          <w:sz w:val="22"/>
          <w:szCs w:val="22"/>
        </w:rPr>
        <w:t>Tato smlouva nabývá platnosti dnem jejího podpisu smluvními stranami.</w:t>
      </w:r>
    </w:p>
    <w:p w:rsidR="0017478A" w:rsidRPr="0017478A" w:rsidRDefault="0017478A" w:rsidP="0017478A">
      <w:pPr>
        <w:tabs>
          <w:tab w:val="left" w:pos="284"/>
          <w:tab w:val="left" w:pos="568"/>
        </w:tabs>
        <w:ind w:firstLine="567"/>
        <w:jc w:val="both"/>
        <w:rPr>
          <w:rFonts w:ascii="Arial" w:hAnsi="Arial" w:cs="Arial"/>
          <w:sz w:val="22"/>
          <w:szCs w:val="22"/>
        </w:rPr>
      </w:pPr>
    </w:p>
    <w:p w:rsidR="0017478A" w:rsidRPr="0017478A" w:rsidRDefault="0017478A" w:rsidP="0017478A">
      <w:pPr>
        <w:tabs>
          <w:tab w:val="left" w:pos="284"/>
          <w:tab w:val="left" w:pos="568"/>
        </w:tabs>
        <w:ind w:firstLine="567"/>
        <w:jc w:val="both"/>
        <w:rPr>
          <w:rFonts w:ascii="Arial" w:hAnsi="Arial" w:cs="Arial"/>
          <w:sz w:val="22"/>
          <w:szCs w:val="22"/>
        </w:rPr>
      </w:pPr>
    </w:p>
    <w:p w:rsidR="0017478A" w:rsidRPr="0017478A" w:rsidRDefault="0017478A" w:rsidP="0017478A">
      <w:pPr>
        <w:tabs>
          <w:tab w:val="left" w:pos="284"/>
          <w:tab w:val="left" w:pos="568"/>
        </w:tabs>
        <w:jc w:val="center"/>
        <w:rPr>
          <w:rFonts w:ascii="Arial" w:hAnsi="Arial" w:cs="Arial"/>
          <w:b/>
          <w:sz w:val="22"/>
          <w:szCs w:val="22"/>
        </w:rPr>
      </w:pPr>
      <w:r w:rsidRPr="0017478A">
        <w:rPr>
          <w:rFonts w:ascii="Arial" w:hAnsi="Arial" w:cs="Arial"/>
          <w:b/>
          <w:sz w:val="22"/>
          <w:szCs w:val="22"/>
        </w:rPr>
        <w:t>Čl. XII</w:t>
      </w:r>
    </w:p>
    <w:p w:rsidR="0017478A" w:rsidRPr="0017478A" w:rsidRDefault="0017478A" w:rsidP="0017478A">
      <w:pPr>
        <w:tabs>
          <w:tab w:val="left" w:pos="284"/>
          <w:tab w:val="left" w:pos="568"/>
        </w:tabs>
        <w:ind w:firstLine="567"/>
        <w:jc w:val="center"/>
        <w:rPr>
          <w:rFonts w:ascii="Arial" w:hAnsi="Arial" w:cs="Arial"/>
          <w:sz w:val="22"/>
          <w:szCs w:val="22"/>
        </w:rPr>
      </w:pPr>
    </w:p>
    <w:p w:rsidR="0017478A" w:rsidRPr="0017478A" w:rsidRDefault="0017478A" w:rsidP="0017478A">
      <w:pPr>
        <w:numPr>
          <w:ilvl w:val="0"/>
          <w:numId w:val="7"/>
        </w:numPr>
        <w:tabs>
          <w:tab w:val="left" w:pos="567"/>
        </w:tabs>
        <w:jc w:val="both"/>
        <w:rPr>
          <w:rFonts w:ascii="Arial" w:hAnsi="Arial" w:cs="Arial"/>
          <w:sz w:val="22"/>
          <w:szCs w:val="22"/>
        </w:rPr>
      </w:pPr>
      <w:r w:rsidRPr="0017478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rsidR="00670E9A" w:rsidRPr="0017478A" w:rsidRDefault="00670E9A" w:rsidP="00670E9A">
      <w:pPr>
        <w:jc w:val="both"/>
        <w:rPr>
          <w:rFonts w:ascii="Arial" w:hAnsi="Arial" w:cs="Arial"/>
          <w:sz w:val="22"/>
          <w:szCs w:val="22"/>
        </w:rPr>
      </w:pPr>
    </w:p>
    <w:p w:rsidR="002F2A33" w:rsidRDefault="002F2A33" w:rsidP="00670E9A">
      <w:pPr>
        <w:jc w:val="both"/>
        <w:rPr>
          <w:rFonts w:ascii="Arial" w:hAnsi="Arial" w:cs="Arial"/>
          <w:sz w:val="22"/>
          <w:szCs w:val="22"/>
        </w:rPr>
      </w:pPr>
    </w:p>
    <w:p w:rsidR="002F2A33" w:rsidRDefault="002F2A33" w:rsidP="00670E9A">
      <w:pPr>
        <w:jc w:val="both"/>
        <w:rPr>
          <w:rFonts w:ascii="Arial" w:hAnsi="Arial" w:cs="Arial"/>
          <w:sz w:val="22"/>
          <w:szCs w:val="22"/>
        </w:rPr>
      </w:pPr>
    </w:p>
    <w:p w:rsidR="002F2A33" w:rsidRDefault="002F2A33" w:rsidP="00670E9A">
      <w:pPr>
        <w:jc w:val="both"/>
        <w:rPr>
          <w:rFonts w:ascii="Arial" w:hAnsi="Arial" w:cs="Arial"/>
          <w:sz w:val="22"/>
          <w:szCs w:val="22"/>
        </w:rPr>
      </w:pPr>
    </w:p>
    <w:p w:rsidR="00670E9A" w:rsidRPr="0017478A" w:rsidRDefault="00670E9A" w:rsidP="00670E9A">
      <w:pPr>
        <w:jc w:val="both"/>
        <w:rPr>
          <w:rFonts w:ascii="Arial" w:hAnsi="Arial" w:cs="Arial"/>
          <w:sz w:val="22"/>
          <w:szCs w:val="22"/>
        </w:rPr>
      </w:pPr>
      <w:r w:rsidRPr="0017478A">
        <w:rPr>
          <w:rFonts w:ascii="Arial" w:hAnsi="Arial" w:cs="Arial"/>
          <w:sz w:val="22"/>
          <w:szCs w:val="22"/>
        </w:rPr>
        <w:t>V Břeclavi dne ......................</w:t>
      </w:r>
    </w:p>
    <w:p w:rsidR="00670E9A" w:rsidRPr="0017478A" w:rsidRDefault="00670E9A" w:rsidP="00670E9A">
      <w:pPr>
        <w:jc w:val="both"/>
        <w:rPr>
          <w:rFonts w:ascii="Arial" w:hAnsi="Arial" w:cs="Arial"/>
          <w:sz w:val="22"/>
          <w:szCs w:val="22"/>
        </w:rPr>
      </w:pPr>
    </w:p>
    <w:p w:rsidR="00670E9A" w:rsidRPr="0017478A" w:rsidRDefault="00670E9A" w:rsidP="00670E9A">
      <w:pPr>
        <w:jc w:val="both"/>
        <w:rPr>
          <w:rFonts w:ascii="Arial" w:hAnsi="Arial" w:cs="Arial"/>
          <w:sz w:val="22"/>
          <w:szCs w:val="22"/>
        </w:rPr>
      </w:pPr>
    </w:p>
    <w:p w:rsidR="00670E9A" w:rsidRPr="0017478A" w:rsidRDefault="00670E9A" w:rsidP="00670E9A">
      <w:pPr>
        <w:jc w:val="both"/>
        <w:rPr>
          <w:rFonts w:ascii="Arial" w:hAnsi="Arial" w:cs="Arial"/>
          <w:sz w:val="22"/>
          <w:szCs w:val="22"/>
        </w:rPr>
      </w:pPr>
    </w:p>
    <w:p w:rsidR="00670E9A" w:rsidRPr="0017478A" w:rsidRDefault="00670E9A" w:rsidP="00670E9A">
      <w:pPr>
        <w:jc w:val="both"/>
        <w:rPr>
          <w:rFonts w:ascii="Arial" w:hAnsi="Arial" w:cs="Arial"/>
          <w:sz w:val="22"/>
          <w:szCs w:val="22"/>
        </w:rPr>
      </w:pPr>
    </w:p>
    <w:p w:rsidR="00670E9A" w:rsidRPr="0017478A" w:rsidRDefault="00670E9A" w:rsidP="00670E9A">
      <w:pPr>
        <w:jc w:val="both"/>
        <w:rPr>
          <w:rFonts w:ascii="Arial" w:hAnsi="Arial" w:cs="Arial"/>
          <w:sz w:val="22"/>
          <w:szCs w:val="22"/>
        </w:rPr>
      </w:pPr>
    </w:p>
    <w:p w:rsidR="00670E9A" w:rsidRPr="0017478A" w:rsidRDefault="00670E9A" w:rsidP="00670E9A">
      <w:pPr>
        <w:jc w:val="both"/>
        <w:rPr>
          <w:rFonts w:ascii="Arial" w:hAnsi="Arial" w:cs="Arial"/>
          <w:sz w:val="22"/>
          <w:szCs w:val="22"/>
        </w:rPr>
      </w:pPr>
    </w:p>
    <w:p w:rsidR="00371F1D" w:rsidRPr="0017478A" w:rsidRDefault="00371F1D" w:rsidP="00670E9A">
      <w:pPr>
        <w:jc w:val="both"/>
        <w:rPr>
          <w:rFonts w:ascii="Arial" w:hAnsi="Arial" w:cs="Arial"/>
          <w:sz w:val="22"/>
          <w:szCs w:val="22"/>
        </w:rPr>
      </w:pPr>
    </w:p>
    <w:p w:rsidR="00371F1D" w:rsidRPr="0017478A" w:rsidRDefault="00371F1D" w:rsidP="00670E9A">
      <w:pPr>
        <w:jc w:val="both"/>
        <w:rPr>
          <w:rFonts w:ascii="Arial" w:hAnsi="Arial" w:cs="Arial"/>
          <w:sz w:val="22"/>
          <w:szCs w:val="22"/>
        </w:rPr>
      </w:pPr>
    </w:p>
    <w:p w:rsidR="00371F1D" w:rsidRPr="0017478A" w:rsidRDefault="00371F1D" w:rsidP="00670E9A">
      <w:pPr>
        <w:jc w:val="both"/>
        <w:rPr>
          <w:rFonts w:ascii="Arial" w:hAnsi="Arial" w:cs="Arial"/>
          <w:sz w:val="22"/>
          <w:szCs w:val="22"/>
        </w:rPr>
      </w:pPr>
    </w:p>
    <w:p w:rsidR="00371F1D" w:rsidRPr="0017478A" w:rsidRDefault="00371F1D" w:rsidP="00670E9A">
      <w:pPr>
        <w:jc w:val="both"/>
        <w:rPr>
          <w:rFonts w:ascii="Arial" w:hAnsi="Arial" w:cs="Arial"/>
          <w:sz w:val="22"/>
          <w:szCs w:val="22"/>
        </w:rPr>
      </w:pPr>
    </w:p>
    <w:p w:rsidR="00371F1D" w:rsidRPr="0017478A" w:rsidRDefault="00371F1D" w:rsidP="00670E9A">
      <w:pPr>
        <w:jc w:val="both"/>
        <w:rPr>
          <w:rFonts w:ascii="Arial" w:hAnsi="Arial" w:cs="Arial"/>
          <w:sz w:val="22"/>
          <w:szCs w:val="22"/>
        </w:rPr>
      </w:pPr>
    </w:p>
    <w:p w:rsidR="00670E9A" w:rsidRPr="00791208" w:rsidRDefault="00670E9A" w:rsidP="00670E9A">
      <w:pPr>
        <w:jc w:val="both"/>
        <w:rPr>
          <w:rFonts w:ascii="Arial" w:hAnsi="Arial" w:cs="Arial"/>
          <w:sz w:val="22"/>
          <w:szCs w:val="22"/>
        </w:rPr>
      </w:pPr>
    </w:p>
    <w:p w:rsidR="00670E9A" w:rsidRPr="00791208" w:rsidRDefault="00670E9A" w:rsidP="00670E9A">
      <w:pPr>
        <w:tabs>
          <w:tab w:val="left" w:pos="5529"/>
        </w:tabs>
        <w:ind w:right="-144"/>
        <w:jc w:val="both"/>
        <w:rPr>
          <w:rFonts w:ascii="Arial" w:hAnsi="Arial" w:cs="Arial"/>
          <w:sz w:val="22"/>
          <w:szCs w:val="22"/>
        </w:rPr>
      </w:pPr>
      <w:r w:rsidRPr="00791208">
        <w:rPr>
          <w:rFonts w:ascii="Arial" w:hAnsi="Arial" w:cs="Arial"/>
          <w:sz w:val="22"/>
          <w:szCs w:val="22"/>
        </w:rPr>
        <w:t xml:space="preserve">…………………………………..                    </w:t>
      </w:r>
      <w:r w:rsidR="00463F70" w:rsidRPr="00791208">
        <w:rPr>
          <w:rFonts w:ascii="Arial" w:hAnsi="Arial" w:cs="Arial"/>
          <w:sz w:val="22"/>
          <w:szCs w:val="22"/>
        </w:rPr>
        <w:t xml:space="preserve">             </w:t>
      </w:r>
      <w:r w:rsidRPr="00791208">
        <w:rPr>
          <w:rFonts w:ascii="Arial" w:hAnsi="Arial" w:cs="Arial"/>
          <w:sz w:val="22"/>
          <w:szCs w:val="22"/>
        </w:rPr>
        <w:t xml:space="preserve">   ………….……..……………........................….</w:t>
      </w:r>
    </w:p>
    <w:p w:rsidR="00670E9A" w:rsidRPr="00791208" w:rsidRDefault="00670E9A" w:rsidP="00670E9A">
      <w:pPr>
        <w:pStyle w:val="Zkladntext"/>
        <w:rPr>
          <w:rFonts w:ascii="Arial" w:hAnsi="Arial" w:cs="Arial"/>
          <w:b/>
          <w:i w:val="0"/>
          <w:sz w:val="22"/>
          <w:szCs w:val="22"/>
        </w:rPr>
      </w:pPr>
      <w:r w:rsidRPr="00791208">
        <w:rPr>
          <w:rFonts w:ascii="Arial" w:hAnsi="Arial" w:cs="Arial"/>
          <w:sz w:val="22"/>
          <w:szCs w:val="22"/>
        </w:rPr>
        <w:t xml:space="preserve">           </w:t>
      </w:r>
      <w:r w:rsidRPr="00791208">
        <w:rPr>
          <w:rFonts w:ascii="Arial" w:hAnsi="Arial" w:cs="Arial"/>
          <w:i w:val="0"/>
          <w:sz w:val="22"/>
          <w:szCs w:val="22"/>
        </w:rPr>
        <w:t>Ing. Pavel Zajíček</w:t>
      </w:r>
      <w:r w:rsidRPr="00791208">
        <w:rPr>
          <w:rFonts w:ascii="Arial" w:hAnsi="Arial" w:cs="Arial"/>
          <w:sz w:val="22"/>
          <w:szCs w:val="22"/>
        </w:rPr>
        <w:t xml:space="preserve">                               </w:t>
      </w:r>
      <w:r w:rsidR="00463F70" w:rsidRPr="00791208">
        <w:rPr>
          <w:rFonts w:ascii="Arial" w:hAnsi="Arial" w:cs="Arial"/>
          <w:sz w:val="22"/>
          <w:szCs w:val="22"/>
        </w:rPr>
        <w:t xml:space="preserve">                </w:t>
      </w:r>
      <w:r w:rsidRPr="00791208">
        <w:rPr>
          <w:rFonts w:ascii="Arial" w:hAnsi="Arial" w:cs="Arial"/>
          <w:sz w:val="22"/>
          <w:szCs w:val="22"/>
        </w:rPr>
        <w:t xml:space="preserve">     </w:t>
      </w:r>
      <w:r w:rsidRPr="00791208">
        <w:rPr>
          <w:rFonts w:ascii="Arial" w:hAnsi="Arial" w:cs="Arial"/>
          <w:i w:val="0"/>
          <w:sz w:val="22"/>
          <w:szCs w:val="22"/>
        </w:rPr>
        <w:t>Zemědělské družstvo Sedlec u Mikulova</w:t>
      </w:r>
    </w:p>
    <w:p w:rsidR="00670E9A" w:rsidRPr="00791208" w:rsidRDefault="00670E9A" w:rsidP="00670E9A">
      <w:pPr>
        <w:tabs>
          <w:tab w:val="left" w:pos="5529"/>
        </w:tabs>
        <w:ind w:left="708" w:right="-285" w:hanging="708"/>
        <w:jc w:val="both"/>
        <w:rPr>
          <w:rFonts w:ascii="Arial" w:hAnsi="Arial" w:cs="Arial"/>
          <w:iCs/>
          <w:sz w:val="22"/>
          <w:szCs w:val="22"/>
        </w:rPr>
      </w:pPr>
      <w:r w:rsidRPr="00791208">
        <w:rPr>
          <w:rFonts w:ascii="Arial" w:hAnsi="Arial" w:cs="Arial"/>
          <w:sz w:val="22"/>
          <w:szCs w:val="22"/>
        </w:rPr>
        <w:t xml:space="preserve">    vedoucí Pobočky Břeclav </w:t>
      </w:r>
      <w:r w:rsidRPr="00791208">
        <w:rPr>
          <w:rFonts w:ascii="Arial" w:hAnsi="Arial" w:cs="Arial"/>
          <w:sz w:val="22"/>
          <w:szCs w:val="22"/>
        </w:rPr>
        <w:tab/>
        <w:t xml:space="preserve"> </w:t>
      </w:r>
      <w:r w:rsidRPr="00791208">
        <w:rPr>
          <w:rFonts w:ascii="Arial" w:hAnsi="Arial" w:cs="Arial"/>
          <w:sz w:val="22"/>
          <w:szCs w:val="22"/>
        </w:rPr>
        <w:tab/>
        <w:t xml:space="preserve">   </w:t>
      </w:r>
      <w:r w:rsidR="00791208">
        <w:rPr>
          <w:rFonts w:ascii="Arial" w:hAnsi="Arial" w:cs="Arial"/>
          <w:sz w:val="22"/>
          <w:szCs w:val="22"/>
        </w:rPr>
        <w:t xml:space="preserve">        </w:t>
      </w:r>
      <w:r w:rsidRPr="00791208">
        <w:rPr>
          <w:rFonts w:ascii="Arial" w:hAnsi="Arial" w:cs="Arial"/>
          <w:sz w:val="22"/>
          <w:szCs w:val="22"/>
        </w:rPr>
        <w:t xml:space="preserve"> </w:t>
      </w:r>
      <w:r w:rsidR="00791208">
        <w:rPr>
          <w:rFonts w:ascii="Arial" w:hAnsi="Arial" w:cs="Arial"/>
          <w:sz w:val="22"/>
          <w:szCs w:val="22"/>
        </w:rPr>
        <w:t xml:space="preserve"> </w:t>
      </w:r>
      <w:r w:rsidRPr="00791208">
        <w:rPr>
          <w:rFonts w:ascii="Arial" w:hAnsi="Arial" w:cs="Arial"/>
          <w:sz w:val="22"/>
          <w:szCs w:val="22"/>
        </w:rPr>
        <w:t xml:space="preserve"> Ing. Jan Hajda</w:t>
      </w:r>
    </w:p>
    <w:p w:rsidR="00670E9A" w:rsidRPr="00791208" w:rsidRDefault="00670E9A" w:rsidP="00670E9A">
      <w:pPr>
        <w:tabs>
          <w:tab w:val="left" w:pos="5529"/>
        </w:tabs>
        <w:ind w:left="708" w:right="-285" w:hanging="708"/>
        <w:jc w:val="both"/>
        <w:rPr>
          <w:rFonts w:ascii="Arial" w:hAnsi="Arial" w:cs="Arial"/>
          <w:iCs/>
          <w:sz w:val="22"/>
          <w:szCs w:val="22"/>
        </w:rPr>
      </w:pPr>
      <w:r w:rsidRPr="00791208">
        <w:rPr>
          <w:rFonts w:ascii="Arial" w:hAnsi="Arial" w:cs="Arial"/>
          <w:sz w:val="22"/>
          <w:szCs w:val="22"/>
        </w:rPr>
        <w:t xml:space="preserve">     Státní pozemkový úřad</w:t>
      </w:r>
      <w:r w:rsidRPr="00791208">
        <w:rPr>
          <w:rFonts w:ascii="Arial" w:hAnsi="Arial" w:cs="Arial"/>
          <w:i/>
          <w:sz w:val="22"/>
          <w:szCs w:val="22"/>
        </w:rPr>
        <w:t xml:space="preserve"> </w:t>
      </w:r>
      <w:r w:rsidRPr="00791208">
        <w:rPr>
          <w:rFonts w:ascii="Arial" w:hAnsi="Arial" w:cs="Arial"/>
          <w:i/>
          <w:sz w:val="22"/>
          <w:szCs w:val="22"/>
        </w:rPr>
        <w:tab/>
      </w:r>
      <w:r w:rsidR="00791208">
        <w:rPr>
          <w:rFonts w:ascii="Arial" w:hAnsi="Arial" w:cs="Arial"/>
          <w:i/>
          <w:sz w:val="22"/>
          <w:szCs w:val="22"/>
        </w:rPr>
        <w:t xml:space="preserve">      </w:t>
      </w:r>
      <w:r w:rsidRPr="00791208">
        <w:rPr>
          <w:rFonts w:ascii="Arial" w:hAnsi="Arial" w:cs="Arial"/>
          <w:i/>
          <w:sz w:val="22"/>
          <w:szCs w:val="22"/>
        </w:rPr>
        <w:t xml:space="preserve">  </w:t>
      </w:r>
      <w:r w:rsidR="00791208">
        <w:rPr>
          <w:rFonts w:ascii="Arial" w:hAnsi="Arial" w:cs="Arial"/>
          <w:i/>
          <w:sz w:val="22"/>
          <w:szCs w:val="22"/>
        </w:rPr>
        <w:t xml:space="preserve"> </w:t>
      </w:r>
      <w:r w:rsidRPr="00791208">
        <w:rPr>
          <w:rFonts w:ascii="Arial" w:hAnsi="Arial" w:cs="Arial"/>
          <w:i/>
          <w:sz w:val="22"/>
          <w:szCs w:val="22"/>
        </w:rPr>
        <w:t xml:space="preserve">   </w:t>
      </w:r>
      <w:r w:rsidRPr="00791208">
        <w:rPr>
          <w:rFonts w:ascii="Arial" w:hAnsi="Arial" w:cs="Arial"/>
          <w:iCs/>
          <w:sz w:val="22"/>
          <w:szCs w:val="22"/>
        </w:rPr>
        <w:t>předseda družstva</w:t>
      </w:r>
    </w:p>
    <w:p w:rsidR="00670E9A" w:rsidRPr="00791208" w:rsidRDefault="00670E9A" w:rsidP="00670E9A">
      <w:pPr>
        <w:tabs>
          <w:tab w:val="left" w:pos="5880"/>
          <w:tab w:val="left" w:pos="6816"/>
        </w:tabs>
        <w:jc w:val="both"/>
        <w:rPr>
          <w:rFonts w:ascii="Arial" w:hAnsi="Arial" w:cs="Arial"/>
          <w:sz w:val="22"/>
          <w:szCs w:val="22"/>
        </w:rPr>
      </w:pPr>
      <w:r w:rsidRPr="00791208">
        <w:rPr>
          <w:rFonts w:ascii="Arial" w:hAnsi="Arial" w:cs="Arial"/>
          <w:iCs/>
          <w:sz w:val="22"/>
          <w:szCs w:val="22"/>
        </w:rPr>
        <w:t xml:space="preserve">              pro</w:t>
      </w:r>
      <w:r w:rsidR="00463F70" w:rsidRPr="00791208">
        <w:rPr>
          <w:rFonts w:ascii="Arial" w:hAnsi="Arial" w:cs="Arial"/>
          <w:iCs/>
          <w:sz w:val="22"/>
          <w:szCs w:val="22"/>
        </w:rPr>
        <w:t>pachtovatel</w:t>
      </w:r>
      <w:r w:rsidRPr="00791208">
        <w:rPr>
          <w:rFonts w:ascii="Arial" w:hAnsi="Arial" w:cs="Arial"/>
          <w:iCs/>
          <w:sz w:val="22"/>
          <w:szCs w:val="22"/>
        </w:rPr>
        <w:tab/>
      </w:r>
      <w:r w:rsidR="00463F70" w:rsidRPr="00791208">
        <w:rPr>
          <w:rFonts w:ascii="Arial" w:hAnsi="Arial" w:cs="Arial"/>
          <w:iCs/>
          <w:sz w:val="22"/>
          <w:szCs w:val="22"/>
        </w:rPr>
        <w:t xml:space="preserve">    </w:t>
      </w:r>
      <w:r w:rsidR="00791208">
        <w:rPr>
          <w:rFonts w:ascii="Arial" w:hAnsi="Arial" w:cs="Arial"/>
          <w:iCs/>
          <w:sz w:val="22"/>
          <w:szCs w:val="22"/>
        </w:rPr>
        <w:t xml:space="preserve">          </w:t>
      </w:r>
      <w:r w:rsidR="00463F70" w:rsidRPr="00791208">
        <w:rPr>
          <w:rFonts w:ascii="Arial" w:hAnsi="Arial" w:cs="Arial"/>
          <w:iCs/>
          <w:sz w:val="22"/>
          <w:szCs w:val="22"/>
        </w:rPr>
        <w:t xml:space="preserve">  pachtýř</w:t>
      </w:r>
      <w:r w:rsidRPr="00791208">
        <w:rPr>
          <w:rFonts w:ascii="Arial" w:hAnsi="Arial" w:cs="Arial"/>
          <w:iCs/>
          <w:sz w:val="22"/>
          <w:szCs w:val="22"/>
        </w:rPr>
        <w:tab/>
        <w:t xml:space="preserve"> </w:t>
      </w:r>
    </w:p>
    <w:p w:rsidR="00670E9A" w:rsidRPr="00791208" w:rsidRDefault="00670E9A" w:rsidP="00670E9A">
      <w:pPr>
        <w:jc w:val="both"/>
        <w:rPr>
          <w:rFonts w:ascii="Arial" w:hAnsi="Arial" w:cs="Arial"/>
          <w:bCs/>
          <w:sz w:val="22"/>
          <w:szCs w:val="22"/>
        </w:rPr>
      </w:pPr>
    </w:p>
    <w:p w:rsidR="00670E9A" w:rsidRPr="00791208" w:rsidRDefault="00670E9A" w:rsidP="00670E9A">
      <w:pPr>
        <w:jc w:val="both"/>
        <w:rPr>
          <w:rFonts w:ascii="Arial" w:hAnsi="Arial" w:cs="Arial"/>
          <w:bCs/>
          <w:sz w:val="22"/>
          <w:szCs w:val="22"/>
        </w:rPr>
      </w:pPr>
      <w:r w:rsidRPr="00791208">
        <w:rPr>
          <w:rFonts w:ascii="Arial" w:hAnsi="Arial" w:cs="Arial"/>
          <w:bCs/>
          <w:sz w:val="22"/>
          <w:szCs w:val="22"/>
        </w:rPr>
        <w:t xml:space="preserve">                                                                                        </w:t>
      </w:r>
    </w:p>
    <w:p w:rsidR="00670E9A" w:rsidRPr="00791208" w:rsidRDefault="00670E9A" w:rsidP="00670E9A">
      <w:pPr>
        <w:tabs>
          <w:tab w:val="left" w:pos="5940"/>
        </w:tabs>
        <w:jc w:val="both"/>
        <w:rPr>
          <w:rFonts w:ascii="Arial" w:hAnsi="Arial" w:cs="Arial"/>
          <w:bCs/>
          <w:sz w:val="22"/>
          <w:szCs w:val="22"/>
        </w:rPr>
      </w:pPr>
      <w:r w:rsidRPr="00791208">
        <w:rPr>
          <w:rFonts w:ascii="Arial" w:hAnsi="Arial" w:cs="Arial"/>
          <w:bCs/>
          <w:sz w:val="22"/>
          <w:szCs w:val="22"/>
        </w:rPr>
        <w:t xml:space="preserve">         </w:t>
      </w:r>
    </w:p>
    <w:p w:rsidR="00670E9A" w:rsidRPr="00791208" w:rsidRDefault="00670E9A" w:rsidP="00670E9A">
      <w:pPr>
        <w:tabs>
          <w:tab w:val="left" w:pos="5940"/>
        </w:tabs>
        <w:jc w:val="both"/>
        <w:rPr>
          <w:rFonts w:ascii="Arial" w:hAnsi="Arial" w:cs="Arial"/>
          <w:bCs/>
          <w:sz w:val="22"/>
          <w:szCs w:val="22"/>
        </w:rPr>
      </w:pPr>
      <w:r w:rsidRPr="00791208">
        <w:rPr>
          <w:rFonts w:ascii="Arial" w:hAnsi="Arial" w:cs="Arial"/>
          <w:bCs/>
          <w:sz w:val="22"/>
          <w:szCs w:val="22"/>
        </w:rPr>
        <w:t xml:space="preserve">                                                                         </w:t>
      </w:r>
    </w:p>
    <w:p w:rsidR="00670E9A" w:rsidRPr="00791208" w:rsidRDefault="00670E9A" w:rsidP="00670E9A">
      <w:pPr>
        <w:pStyle w:val="Zkladntext21"/>
        <w:spacing w:before="120"/>
        <w:rPr>
          <w:rFonts w:ascii="Arial" w:hAnsi="Arial" w:cs="Arial"/>
          <w:sz w:val="22"/>
          <w:szCs w:val="22"/>
        </w:rPr>
      </w:pPr>
      <w:r w:rsidRPr="00791208">
        <w:rPr>
          <w:rFonts w:ascii="Arial" w:hAnsi="Arial" w:cs="Arial"/>
          <w:sz w:val="22"/>
          <w:szCs w:val="22"/>
        </w:rPr>
        <w:t>………………………………</w:t>
      </w:r>
      <w:r w:rsidR="00791208">
        <w:rPr>
          <w:rFonts w:ascii="Arial" w:hAnsi="Arial" w:cs="Arial"/>
          <w:sz w:val="22"/>
          <w:szCs w:val="22"/>
        </w:rPr>
        <w:t>……..</w:t>
      </w:r>
      <w:r w:rsidRPr="00791208">
        <w:rPr>
          <w:rFonts w:ascii="Arial" w:hAnsi="Arial" w:cs="Arial"/>
          <w:sz w:val="22"/>
          <w:szCs w:val="22"/>
        </w:rPr>
        <w:t>…</w:t>
      </w:r>
    </w:p>
    <w:p w:rsidR="00670E9A" w:rsidRPr="00791208" w:rsidRDefault="00670E9A" w:rsidP="00670E9A">
      <w:pPr>
        <w:jc w:val="both"/>
        <w:rPr>
          <w:rFonts w:ascii="Arial" w:hAnsi="Arial" w:cs="Arial"/>
          <w:bCs/>
          <w:sz w:val="22"/>
          <w:szCs w:val="22"/>
        </w:rPr>
      </w:pPr>
      <w:r w:rsidRPr="00791208">
        <w:rPr>
          <w:rFonts w:ascii="Arial" w:hAnsi="Arial" w:cs="Arial"/>
          <w:bCs/>
          <w:sz w:val="22"/>
          <w:szCs w:val="22"/>
        </w:rPr>
        <w:t>Za správnost: Ludmila Matoušková</w:t>
      </w:r>
    </w:p>
    <w:p w:rsidR="00670E9A" w:rsidRPr="00791208" w:rsidRDefault="00670E9A" w:rsidP="00670E9A">
      <w:pPr>
        <w:tabs>
          <w:tab w:val="left" w:pos="5670"/>
        </w:tabs>
        <w:jc w:val="both"/>
        <w:rPr>
          <w:rFonts w:ascii="Arial" w:hAnsi="Arial" w:cs="Arial"/>
          <w:i/>
          <w:sz w:val="22"/>
          <w:szCs w:val="22"/>
        </w:rPr>
      </w:pPr>
    </w:p>
    <w:p w:rsidR="005F70D7" w:rsidRPr="00791208" w:rsidRDefault="00447567">
      <w:pPr>
        <w:rPr>
          <w:rFonts w:ascii="Arial" w:hAnsi="Arial" w:cs="Arial"/>
        </w:rPr>
      </w:pPr>
    </w:p>
    <w:p w:rsidR="00371F1D" w:rsidRPr="00791208" w:rsidRDefault="00371F1D">
      <w:pPr>
        <w:rPr>
          <w:rFonts w:ascii="Arial" w:hAnsi="Arial" w:cs="Arial"/>
        </w:rPr>
      </w:pPr>
    </w:p>
    <w:p w:rsidR="00371F1D" w:rsidRPr="00791208" w:rsidRDefault="00371F1D">
      <w:pPr>
        <w:rPr>
          <w:rFonts w:ascii="Arial" w:hAnsi="Arial" w:cs="Arial"/>
        </w:rPr>
      </w:pPr>
    </w:p>
    <w:p w:rsidR="00371F1D" w:rsidRPr="00791208" w:rsidRDefault="00371F1D">
      <w:pPr>
        <w:rPr>
          <w:rFonts w:ascii="Arial" w:hAnsi="Arial" w:cs="Arial"/>
        </w:rPr>
      </w:pPr>
    </w:p>
    <w:p w:rsidR="00371F1D" w:rsidRDefault="00371F1D"/>
    <w:p w:rsidR="00371F1D" w:rsidRDefault="00371F1D"/>
    <w:p w:rsidR="00371F1D" w:rsidRDefault="00371F1D"/>
    <w:p w:rsidR="002F2A33" w:rsidRDefault="002F2A33"/>
    <w:p w:rsidR="002F2A33" w:rsidRDefault="002F2A33"/>
    <w:p w:rsidR="002F2A33" w:rsidRDefault="002F2A33"/>
    <w:p w:rsidR="002F2A33" w:rsidRDefault="002F2A33"/>
    <w:p w:rsidR="002F2A33" w:rsidRDefault="002F2A33"/>
    <w:p w:rsidR="002F2A33" w:rsidRDefault="002F2A33"/>
    <w:p w:rsidR="002F2A33" w:rsidRDefault="002F2A33"/>
    <w:p w:rsidR="002F2A33" w:rsidRDefault="002F2A33"/>
    <w:p w:rsidR="00371F1D" w:rsidRPr="002F2A33" w:rsidRDefault="00371F1D" w:rsidP="00371F1D">
      <w:pPr>
        <w:jc w:val="both"/>
        <w:rPr>
          <w:rFonts w:ascii="Arial" w:hAnsi="Arial" w:cs="Arial"/>
          <w:sz w:val="22"/>
          <w:szCs w:val="22"/>
        </w:rPr>
      </w:pPr>
      <w:r w:rsidRPr="002F2A33">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w:t>
      </w:r>
    </w:p>
    <w:p w:rsidR="00371F1D" w:rsidRPr="002F2A33" w:rsidRDefault="00371F1D" w:rsidP="00371F1D">
      <w:pPr>
        <w:jc w:val="both"/>
        <w:rPr>
          <w:rFonts w:ascii="Arial" w:hAnsi="Arial" w:cs="Arial"/>
          <w:sz w:val="22"/>
          <w:szCs w:val="22"/>
        </w:rPr>
      </w:pPr>
    </w:p>
    <w:p w:rsidR="00371F1D" w:rsidRPr="002F2A33" w:rsidRDefault="00371F1D" w:rsidP="00371F1D">
      <w:pPr>
        <w:jc w:val="both"/>
        <w:rPr>
          <w:rFonts w:ascii="Arial" w:hAnsi="Arial" w:cs="Arial"/>
          <w:sz w:val="22"/>
          <w:szCs w:val="22"/>
        </w:rPr>
      </w:pPr>
      <w:r w:rsidRPr="002F2A33">
        <w:rPr>
          <w:rFonts w:ascii="Arial" w:hAnsi="Arial" w:cs="Arial"/>
          <w:sz w:val="22"/>
          <w:szCs w:val="22"/>
        </w:rPr>
        <w:t>Datum registrace ……………………</w:t>
      </w:r>
      <w:r w:rsidR="002F2A33">
        <w:rPr>
          <w:rFonts w:ascii="Arial" w:hAnsi="Arial" w:cs="Arial"/>
          <w:sz w:val="22"/>
          <w:szCs w:val="22"/>
        </w:rPr>
        <w:t>………</w:t>
      </w:r>
      <w:r w:rsidRPr="002F2A33">
        <w:rPr>
          <w:rFonts w:ascii="Arial" w:hAnsi="Arial" w:cs="Arial"/>
          <w:sz w:val="22"/>
          <w:szCs w:val="22"/>
        </w:rPr>
        <w:t>…….</w:t>
      </w:r>
    </w:p>
    <w:p w:rsidR="00371F1D" w:rsidRPr="002F2A33" w:rsidRDefault="00371F1D" w:rsidP="00371F1D">
      <w:pPr>
        <w:jc w:val="both"/>
        <w:rPr>
          <w:rFonts w:ascii="Arial" w:hAnsi="Arial" w:cs="Arial"/>
          <w:sz w:val="22"/>
          <w:szCs w:val="22"/>
        </w:rPr>
      </w:pPr>
      <w:r w:rsidRPr="002F2A33">
        <w:rPr>
          <w:rFonts w:ascii="Arial" w:hAnsi="Arial" w:cs="Arial"/>
          <w:sz w:val="22"/>
          <w:szCs w:val="22"/>
        </w:rPr>
        <w:t>ID smlouvy ……………………</w:t>
      </w:r>
      <w:r w:rsidR="002F2A33">
        <w:rPr>
          <w:rFonts w:ascii="Arial" w:hAnsi="Arial" w:cs="Arial"/>
          <w:sz w:val="22"/>
          <w:szCs w:val="22"/>
        </w:rPr>
        <w:t>……….</w:t>
      </w:r>
      <w:r w:rsidRPr="002F2A33">
        <w:rPr>
          <w:rFonts w:ascii="Arial" w:hAnsi="Arial" w:cs="Arial"/>
          <w:sz w:val="22"/>
          <w:szCs w:val="22"/>
        </w:rPr>
        <w:t>…………..</w:t>
      </w:r>
    </w:p>
    <w:p w:rsidR="00371F1D" w:rsidRPr="002F2A33" w:rsidRDefault="00371F1D" w:rsidP="00371F1D">
      <w:pPr>
        <w:jc w:val="both"/>
        <w:rPr>
          <w:rFonts w:ascii="Arial" w:hAnsi="Arial" w:cs="Arial"/>
          <w:sz w:val="22"/>
          <w:szCs w:val="22"/>
        </w:rPr>
      </w:pPr>
      <w:r w:rsidRPr="002F2A33">
        <w:rPr>
          <w:rFonts w:ascii="Arial" w:hAnsi="Arial" w:cs="Arial"/>
          <w:sz w:val="22"/>
          <w:szCs w:val="22"/>
        </w:rPr>
        <w:t>ID verze ……………………………………</w:t>
      </w:r>
      <w:r w:rsidR="002F2A33">
        <w:rPr>
          <w:rFonts w:ascii="Arial" w:hAnsi="Arial" w:cs="Arial"/>
          <w:sz w:val="22"/>
          <w:szCs w:val="22"/>
        </w:rPr>
        <w:t>………</w:t>
      </w:r>
    </w:p>
    <w:p w:rsidR="00371F1D" w:rsidRPr="002F2A33" w:rsidRDefault="00371F1D" w:rsidP="00371F1D">
      <w:pPr>
        <w:jc w:val="both"/>
        <w:rPr>
          <w:rFonts w:ascii="Arial" w:hAnsi="Arial" w:cs="Arial"/>
          <w:sz w:val="22"/>
          <w:szCs w:val="22"/>
        </w:rPr>
      </w:pPr>
      <w:r w:rsidRPr="002F2A33">
        <w:rPr>
          <w:rFonts w:ascii="Arial" w:hAnsi="Arial" w:cs="Arial"/>
          <w:sz w:val="22"/>
          <w:szCs w:val="22"/>
        </w:rPr>
        <w:t>Registraci provedl ………………………</w:t>
      </w:r>
      <w:r w:rsidR="002F2A33">
        <w:rPr>
          <w:rFonts w:ascii="Arial" w:hAnsi="Arial" w:cs="Arial"/>
          <w:sz w:val="22"/>
          <w:szCs w:val="22"/>
        </w:rPr>
        <w:t>…………</w:t>
      </w:r>
      <w:r w:rsidRPr="002F2A33">
        <w:rPr>
          <w:rFonts w:ascii="Arial" w:hAnsi="Arial" w:cs="Arial"/>
          <w:sz w:val="22"/>
          <w:szCs w:val="22"/>
        </w:rPr>
        <w:t xml:space="preserve"> </w:t>
      </w:r>
    </w:p>
    <w:p w:rsidR="00371F1D" w:rsidRPr="002F2A33" w:rsidRDefault="00371F1D" w:rsidP="00371F1D">
      <w:pPr>
        <w:jc w:val="both"/>
        <w:rPr>
          <w:rFonts w:ascii="Arial" w:hAnsi="Arial" w:cs="Arial"/>
          <w:sz w:val="22"/>
          <w:szCs w:val="22"/>
        </w:rPr>
      </w:pPr>
    </w:p>
    <w:p w:rsidR="00371F1D" w:rsidRPr="002F2A33" w:rsidRDefault="00371F1D" w:rsidP="00371F1D">
      <w:pPr>
        <w:jc w:val="both"/>
        <w:rPr>
          <w:rFonts w:ascii="Arial" w:hAnsi="Arial" w:cs="Arial"/>
          <w:sz w:val="22"/>
          <w:szCs w:val="22"/>
        </w:rPr>
      </w:pPr>
      <w:r w:rsidRPr="002F2A33">
        <w:rPr>
          <w:rFonts w:ascii="Arial" w:hAnsi="Arial" w:cs="Arial"/>
          <w:sz w:val="22"/>
          <w:szCs w:val="22"/>
        </w:rPr>
        <w:t>V ……………….. dne ……………..</w:t>
      </w:r>
      <w:r w:rsidRPr="002F2A33">
        <w:rPr>
          <w:rFonts w:ascii="Arial" w:hAnsi="Arial" w:cs="Arial"/>
          <w:sz w:val="22"/>
          <w:szCs w:val="22"/>
        </w:rPr>
        <w:tab/>
      </w:r>
      <w:r w:rsidRPr="002F2A33">
        <w:rPr>
          <w:rFonts w:ascii="Arial" w:hAnsi="Arial" w:cs="Arial"/>
          <w:sz w:val="22"/>
          <w:szCs w:val="22"/>
        </w:rPr>
        <w:tab/>
      </w:r>
      <w:r w:rsidRPr="002F2A33">
        <w:rPr>
          <w:rFonts w:ascii="Arial" w:hAnsi="Arial" w:cs="Arial"/>
          <w:sz w:val="22"/>
          <w:szCs w:val="22"/>
        </w:rPr>
        <w:tab/>
      </w:r>
      <w:r w:rsidR="00C60086">
        <w:rPr>
          <w:rFonts w:ascii="Arial" w:hAnsi="Arial" w:cs="Arial"/>
          <w:sz w:val="22"/>
          <w:szCs w:val="22"/>
        </w:rPr>
        <w:t xml:space="preserve">               </w:t>
      </w:r>
      <w:r w:rsidRPr="002F2A33">
        <w:rPr>
          <w:rFonts w:ascii="Arial" w:hAnsi="Arial" w:cs="Arial"/>
          <w:sz w:val="22"/>
          <w:szCs w:val="22"/>
        </w:rPr>
        <w:t>…………………………………..</w:t>
      </w:r>
    </w:p>
    <w:p w:rsidR="00371F1D" w:rsidRPr="002F2A33" w:rsidRDefault="00371F1D" w:rsidP="00371F1D">
      <w:pPr>
        <w:tabs>
          <w:tab w:val="left" w:pos="5670"/>
        </w:tabs>
        <w:jc w:val="both"/>
        <w:rPr>
          <w:rFonts w:ascii="Arial" w:hAnsi="Arial" w:cs="Arial"/>
          <w:i/>
          <w:sz w:val="22"/>
          <w:szCs w:val="22"/>
        </w:rPr>
      </w:pPr>
      <w:r w:rsidRPr="002F2A33">
        <w:rPr>
          <w:rFonts w:ascii="Arial" w:hAnsi="Arial" w:cs="Arial"/>
          <w:sz w:val="22"/>
          <w:szCs w:val="22"/>
        </w:rPr>
        <w:tab/>
      </w:r>
      <w:r w:rsidRPr="002F2A33">
        <w:rPr>
          <w:rFonts w:ascii="Arial" w:hAnsi="Arial" w:cs="Arial"/>
          <w:i/>
          <w:sz w:val="22"/>
          <w:szCs w:val="22"/>
        </w:rPr>
        <w:t>podpis odpovědného zaměstnance</w:t>
      </w:r>
    </w:p>
    <w:p w:rsidR="00371F1D" w:rsidRPr="00463F70" w:rsidRDefault="00371F1D"/>
    <w:sectPr w:rsidR="00371F1D" w:rsidRPr="00463F70" w:rsidSect="001E6121">
      <w:footerReference w:type="default" r:id="rId8"/>
      <w:pgSz w:w="11906" w:h="16838"/>
      <w:pgMar w:top="851" w:right="1133" w:bottom="113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21" w:rsidRDefault="00F611EB">
      <w:r>
        <w:separator/>
      </w:r>
    </w:p>
  </w:endnote>
  <w:endnote w:type="continuationSeparator" w:id="0">
    <w:p w:rsidR="00920921" w:rsidRDefault="00F6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1" w:rsidRPr="001E6121" w:rsidRDefault="009B56B0">
    <w:pPr>
      <w:pStyle w:val="Zpat"/>
      <w:jc w:val="center"/>
      <w:rPr>
        <w:rFonts w:ascii="Arial" w:hAnsi="Arial" w:cs="Arial"/>
        <w:sz w:val="22"/>
        <w:szCs w:val="22"/>
      </w:rPr>
    </w:pPr>
    <w:r w:rsidRPr="001E6121">
      <w:rPr>
        <w:rFonts w:ascii="Arial" w:hAnsi="Arial" w:cs="Arial"/>
        <w:sz w:val="22"/>
        <w:szCs w:val="22"/>
      </w:rPr>
      <w:fldChar w:fldCharType="begin"/>
    </w:r>
    <w:r w:rsidRPr="001E6121">
      <w:rPr>
        <w:rFonts w:ascii="Arial" w:hAnsi="Arial" w:cs="Arial"/>
        <w:sz w:val="22"/>
        <w:szCs w:val="22"/>
      </w:rPr>
      <w:instrText>PAGE  \* Arabic  \* MERGEFORMAT</w:instrText>
    </w:r>
    <w:r w:rsidRPr="001E6121">
      <w:rPr>
        <w:rFonts w:ascii="Arial" w:hAnsi="Arial" w:cs="Arial"/>
        <w:sz w:val="22"/>
        <w:szCs w:val="22"/>
      </w:rPr>
      <w:fldChar w:fldCharType="separate"/>
    </w:r>
    <w:r w:rsidR="00447567">
      <w:rPr>
        <w:rFonts w:ascii="Arial" w:hAnsi="Arial" w:cs="Arial"/>
        <w:noProof/>
        <w:sz w:val="22"/>
        <w:szCs w:val="22"/>
      </w:rPr>
      <w:t>6</w:t>
    </w:r>
    <w:r w:rsidRPr="001E6121">
      <w:rPr>
        <w:rFonts w:ascii="Arial" w:hAnsi="Arial" w:cs="Arial"/>
        <w:sz w:val="22"/>
        <w:szCs w:val="22"/>
      </w:rPr>
      <w:fldChar w:fldCharType="end"/>
    </w:r>
    <w:r w:rsidRPr="001E6121">
      <w:rPr>
        <w:rFonts w:ascii="Arial" w:hAnsi="Arial" w:cs="Arial"/>
        <w:sz w:val="22"/>
        <w:szCs w:val="22"/>
      </w:rPr>
      <w:t>/</w:t>
    </w:r>
    <w:r w:rsidRPr="001E6121">
      <w:rPr>
        <w:rFonts w:ascii="Arial" w:hAnsi="Arial" w:cs="Arial"/>
        <w:sz w:val="22"/>
        <w:szCs w:val="22"/>
      </w:rPr>
      <w:fldChar w:fldCharType="begin"/>
    </w:r>
    <w:r w:rsidRPr="001E6121">
      <w:rPr>
        <w:rFonts w:ascii="Arial" w:hAnsi="Arial" w:cs="Arial"/>
        <w:sz w:val="22"/>
        <w:szCs w:val="22"/>
      </w:rPr>
      <w:instrText>NUMPAGES  \* Arabic  \* MERGEFORMAT</w:instrText>
    </w:r>
    <w:r w:rsidRPr="001E6121">
      <w:rPr>
        <w:rFonts w:ascii="Arial" w:hAnsi="Arial" w:cs="Arial"/>
        <w:sz w:val="22"/>
        <w:szCs w:val="22"/>
      </w:rPr>
      <w:fldChar w:fldCharType="separate"/>
    </w:r>
    <w:r w:rsidR="00447567">
      <w:rPr>
        <w:rFonts w:ascii="Arial" w:hAnsi="Arial" w:cs="Arial"/>
        <w:noProof/>
        <w:sz w:val="22"/>
        <w:szCs w:val="22"/>
      </w:rPr>
      <w:t>6</w:t>
    </w:r>
    <w:r w:rsidRPr="001E6121">
      <w:rPr>
        <w:rFonts w:ascii="Arial" w:hAnsi="Arial" w:cs="Arial"/>
        <w:sz w:val="22"/>
        <w:szCs w:val="22"/>
      </w:rPr>
      <w:fldChar w:fldCharType="end"/>
    </w:r>
  </w:p>
  <w:p w:rsidR="001E6121" w:rsidRDefault="004475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21" w:rsidRDefault="00F611EB">
      <w:r>
        <w:separator/>
      </w:r>
    </w:p>
  </w:footnote>
  <w:footnote w:type="continuationSeparator" w:id="0">
    <w:p w:rsidR="00920921" w:rsidRDefault="00F6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AF0"/>
    <w:multiLevelType w:val="hybridMultilevel"/>
    <w:tmpl w:val="4C5A736A"/>
    <w:lvl w:ilvl="0" w:tplc="C576F72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2736ACA"/>
    <w:multiLevelType w:val="hybridMultilevel"/>
    <w:tmpl w:val="89421A72"/>
    <w:lvl w:ilvl="0" w:tplc="6DA4BC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2B965402"/>
    <w:multiLevelType w:val="hybridMultilevel"/>
    <w:tmpl w:val="EC0AFC1E"/>
    <w:lvl w:ilvl="0" w:tplc="A94C5BAE">
      <w:start w:val="9"/>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30BE37B4"/>
    <w:multiLevelType w:val="hybridMultilevel"/>
    <w:tmpl w:val="ACF0FC0C"/>
    <w:lvl w:ilvl="0" w:tplc="DC18372A">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75F767A"/>
    <w:multiLevelType w:val="hybridMultilevel"/>
    <w:tmpl w:val="DBC6C4E2"/>
    <w:lvl w:ilvl="0" w:tplc="CB2CFAD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3BB01400"/>
    <w:multiLevelType w:val="hybridMultilevel"/>
    <w:tmpl w:val="EF123016"/>
    <w:lvl w:ilvl="0" w:tplc="D174DFDE">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50EC2B06"/>
    <w:multiLevelType w:val="hybridMultilevel"/>
    <w:tmpl w:val="9C6E9CF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88A3CB4"/>
    <w:multiLevelType w:val="hybridMultilevel"/>
    <w:tmpl w:val="2B4EB2E6"/>
    <w:lvl w:ilvl="0" w:tplc="F3780D4A">
      <w:start w:val="1"/>
      <w:numFmt w:val="decimal"/>
      <w:lvlText w:val="%1)"/>
      <w:lvlJc w:val="left"/>
      <w:pPr>
        <w:tabs>
          <w:tab w:val="num" w:pos="1580"/>
        </w:tabs>
        <w:ind w:left="1580" w:hanging="87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8" w15:restartNumberingAfterBreak="0">
    <w:nsid w:val="6BB25473"/>
    <w:multiLevelType w:val="hybridMultilevel"/>
    <w:tmpl w:val="F27AC4B6"/>
    <w:lvl w:ilvl="0" w:tplc="4D0EA6E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9A"/>
    <w:rsid w:val="0007250B"/>
    <w:rsid w:val="0017478A"/>
    <w:rsid w:val="001A5744"/>
    <w:rsid w:val="00262CA4"/>
    <w:rsid w:val="00292197"/>
    <w:rsid w:val="002F2A33"/>
    <w:rsid w:val="00306D78"/>
    <w:rsid w:val="00371F1D"/>
    <w:rsid w:val="00447567"/>
    <w:rsid w:val="00463F70"/>
    <w:rsid w:val="00670E9A"/>
    <w:rsid w:val="00791208"/>
    <w:rsid w:val="00920921"/>
    <w:rsid w:val="00922E5C"/>
    <w:rsid w:val="009B56B0"/>
    <w:rsid w:val="00A04CCB"/>
    <w:rsid w:val="00AA61A4"/>
    <w:rsid w:val="00B76AB6"/>
    <w:rsid w:val="00C60086"/>
    <w:rsid w:val="00CF0F48"/>
    <w:rsid w:val="00E40D3D"/>
    <w:rsid w:val="00F61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88C72A-F46C-4841-A00D-C2B507A3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0E9A"/>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70E9A"/>
    <w:pPr>
      <w:keepNext/>
      <w:jc w:val="center"/>
      <w:outlineLvl w:val="1"/>
    </w:pPr>
    <w:rPr>
      <w:b/>
      <w:sz w:val="32"/>
      <w:szCs w:val="36"/>
    </w:rPr>
  </w:style>
  <w:style w:type="paragraph" w:styleId="Nadpis4">
    <w:name w:val="heading 4"/>
    <w:basedOn w:val="Normln"/>
    <w:next w:val="Normln"/>
    <w:link w:val="Nadpis4Char"/>
    <w:qFormat/>
    <w:rsid w:val="00670E9A"/>
    <w:pPr>
      <w:keepNext/>
      <w:tabs>
        <w:tab w:val="left" w:pos="284"/>
        <w:tab w:val="left" w:pos="568"/>
      </w:tabs>
      <w:jc w:val="center"/>
      <w:outlineLvl w:val="3"/>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70E9A"/>
    <w:rPr>
      <w:rFonts w:ascii="Times New Roman" w:eastAsia="Times New Roman" w:hAnsi="Times New Roman" w:cs="Times New Roman"/>
      <w:b/>
      <w:sz w:val="32"/>
      <w:szCs w:val="36"/>
      <w:lang w:eastAsia="cs-CZ"/>
    </w:rPr>
  </w:style>
  <w:style w:type="character" w:customStyle="1" w:styleId="Nadpis4Char">
    <w:name w:val="Nadpis 4 Char"/>
    <w:basedOn w:val="Standardnpsmoodstavce"/>
    <w:link w:val="Nadpis4"/>
    <w:rsid w:val="00670E9A"/>
    <w:rPr>
      <w:rFonts w:ascii="Times New Roman" w:eastAsia="Times New Roman" w:hAnsi="Times New Roman" w:cs="Times New Roman"/>
      <w:b/>
      <w:sz w:val="24"/>
      <w:szCs w:val="24"/>
      <w:lang w:eastAsia="cs-CZ"/>
    </w:rPr>
  </w:style>
  <w:style w:type="paragraph" w:customStyle="1" w:styleId="Zkladntext21">
    <w:name w:val="Základní text 21"/>
    <w:basedOn w:val="Normln"/>
    <w:rsid w:val="00670E9A"/>
    <w:pPr>
      <w:jc w:val="both"/>
    </w:pPr>
    <w:rPr>
      <w:b/>
      <w:sz w:val="24"/>
    </w:rPr>
  </w:style>
  <w:style w:type="paragraph" w:styleId="Zkladntext">
    <w:name w:val="Body Text"/>
    <w:basedOn w:val="Normln"/>
    <w:link w:val="ZkladntextChar"/>
    <w:rsid w:val="00670E9A"/>
    <w:pPr>
      <w:tabs>
        <w:tab w:val="left" w:pos="568"/>
      </w:tabs>
      <w:jc w:val="both"/>
    </w:pPr>
    <w:rPr>
      <w:i/>
      <w:sz w:val="24"/>
      <w:szCs w:val="24"/>
    </w:rPr>
  </w:style>
  <w:style w:type="character" w:customStyle="1" w:styleId="ZkladntextChar">
    <w:name w:val="Základní text Char"/>
    <w:basedOn w:val="Standardnpsmoodstavce"/>
    <w:link w:val="Zkladntext"/>
    <w:rsid w:val="00670E9A"/>
    <w:rPr>
      <w:rFonts w:ascii="Times New Roman" w:eastAsia="Times New Roman" w:hAnsi="Times New Roman" w:cs="Times New Roman"/>
      <w:i/>
      <w:sz w:val="24"/>
      <w:szCs w:val="24"/>
      <w:lang w:eastAsia="cs-CZ"/>
    </w:rPr>
  </w:style>
  <w:style w:type="paragraph" w:styleId="Zkladntext2">
    <w:name w:val="Body Text 2"/>
    <w:basedOn w:val="Normln"/>
    <w:link w:val="Zkladntext2Char"/>
    <w:rsid w:val="00670E9A"/>
    <w:pPr>
      <w:tabs>
        <w:tab w:val="left" w:pos="284"/>
        <w:tab w:val="left" w:pos="568"/>
      </w:tabs>
      <w:jc w:val="both"/>
    </w:pPr>
    <w:rPr>
      <w:sz w:val="24"/>
      <w:szCs w:val="24"/>
    </w:rPr>
  </w:style>
  <w:style w:type="character" w:customStyle="1" w:styleId="Zkladntext2Char">
    <w:name w:val="Základní text 2 Char"/>
    <w:basedOn w:val="Standardnpsmoodstavce"/>
    <w:link w:val="Zkladntext2"/>
    <w:rsid w:val="00670E9A"/>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70E9A"/>
    <w:rPr>
      <w:sz w:val="24"/>
    </w:rPr>
  </w:style>
  <w:style w:type="character" w:customStyle="1" w:styleId="Zkladntext3Char">
    <w:name w:val="Základní text 3 Char"/>
    <w:basedOn w:val="Standardnpsmoodstavce"/>
    <w:link w:val="Zkladntext3"/>
    <w:rsid w:val="00670E9A"/>
    <w:rPr>
      <w:rFonts w:ascii="Times New Roman" w:eastAsia="Times New Roman" w:hAnsi="Times New Roman" w:cs="Times New Roman"/>
      <w:sz w:val="24"/>
      <w:szCs w:val="20"/>
      <w:lang w:eastAsia="cs-CZ"/>
    </w:rPr>
  </w:style>
  <w:style w:type="paragraph" w:customStyle="1" w:styleId="adresa">
    <w:name w:val="adresa"/>
    <w:basedOn w:val="Normln"/>
    <w:rsid w:val="00670E9A"/>
    <w:pPr>
      <w:tabs>
        <w:tab w:val="left" w:pos="3402"/>
        <w:tab w:val="left" w:pos="6237"/>
      </w:tabs>
      <w:jc w:val="both"/>
    </w:pPr>
    <w:rPr>
      <w:sz w:val="24"/>
      <w:szCs w:val="24"/>
      <w:lang w:eastAsia="en-US"/>
    </w:rPr>
  </w:style>
  <w:style w:type="paragraph" w:styleId="Zpat">
    <w:name w:val="footer"/>
    <w:basedOn w:val="Normln"/>
    <w:link w:val="ZpatChar"/>
    <w:uiPriority w:val="99"/>
    <w:rsid w:val="00670E9A"/>
    <w:pPr>
      <w:tabs>
        <w:tab w:val="center" w:pos="4536"/>
        <w:tab w:val="right" w:pos="9072"/>
      </w:tabs>
    </w:pPr>
    <w:rPr>
      <w:sz w:val="24"/>
      <w:szCs w:val="24"/>
    </w:rPr>
  </w:style>
  <w:style w:type="character" w:customStyle="1" w:styleId="ZpatChar">
    <w:name w:val="Zápatí Char"/>
    <w:basedOn w:val="Standardnpsmoodstavce"/>
    <w:link w:val="Zpat"/>
    <w:uiPriority w:val="99"/>
    <w:rsid w:val="00670E9A"/>
    <w:rPr>
      <w:rFonts w:ascii="Times New Roman" w:eastAsia="Times New Roman" w:hAnsi="Times New Roman" w:cs="Times New Roman"/>
      <w:sz w:val="24"/>
      <w:szCs w:val="24"/>
      <w:lang w:eastAsia="cs-CZ"/>
    </w:rPr>
  </w:style>
  <w:style w:type="paragraph" w:customStyle="1" w:styleId="NormlnS">
    <w:name w:val="Normální ČS"/>
    <w:basedOn w:val="Normln"/>
    <w:rsid w:val="00670E9A"/>
    <w:pPr>
      <w:keepNext/>
      <w:autoSpaceDN w:val="0"/>
      <w:spacing w:after="120"/>
      <w:jc w:val="both"/>
      <w:textAlignment w:val="baseline"/>
    </w:pPr>
    <w:rPr>
      <w:rFonts w:ascii="Arial" w:hAnsi="Arial"/>
      <w:kern w:val="3"/>
      <w:sz w:val="18"/>
      <w:szCs w:val="24"/>
    </w:rPr>
  </w:style>
  <w:style w:type="paragraph" w:styleId="Odstavecseseznamem">
    <w:name w:val="List Paragraph"/>
    <w:basedOn w:val="Normln"/>
    <w:uiPriority w:val="34"/>
    <w:qFormat/>
    <w:rsid w:val="00670E9A"/>
    <w:pPr>
      <w:ind w:left="708"/>
    </w:pPr>
  </w:style>
  <w:style w:type="paragraph" w:styleId="Textbubliny">
    <w:name w:val="Balloon Text"/>
    <w:basedOn w:val="Normln"/>
    <w:link w:val="TextbublinyChar"/>
    <w:uiPriority w:val="99"/>
    <w:semiHidden/>
    <w:unhideWhenUsed/>
    <w:rsid w:val="001747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78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2EDE-D724-441E-9AC2-0964D208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1529</Words>
  <Characters>9023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Ludmila</dc:creator>
  <cp:keywords/>
  <dc:description/>
  <cp:lastModifiedBy>Matoušková Ludmila</cp:lastModifiedBy>
  <cp:revision>5</cp:revision>
  <cp:lastPrinted>2017-06-27T05:57:00Z</cp:lastPrinted>
  <dcterms:created xsi:type="dcterms:W3CDTF">2017-06-27T11:57:00Z</dcterms:created>
  <dcterms:modified xsi:type="dcterms:W3CDTF">2017-06-27T13:21:00Z</dcterms:modified>
</cp:coreProperties>
</file>