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3D59" w14:textId="51D20876" w:rsidR="00553843" w:rsidRPr="00507EF2" w:rsidRDefault="00553843" w:rsidP="00553843">
      <w:pPr>
        <w:spacing w:before="0" w:after="0"/>
        <w:jc w:val="center"/>
        <w:rPr>
          <w:b/>
          <w:caps/>
          <w:spacing w:val="60"/>
          <w:sz w:val="24"/>
        </w:rPr>
      </w:pPr>
      <w:bookmarkStart w:id="0" w:name="_Toc233181278"/>
      <w:r w:rsidRPr="00507EF2">
        <w:rPr>
          <w:b/>
          <w:caps/>
          <w:spacing w:val="60"/>
          <w:sz w:val="24"/>
        </w:rPr>
        <w:t xml:space="preserve">Dodatek č. </w:t>
      </w:r>
      <w:r w:rsidR="002B4580">
        <w:rPr>
          <w:b/>
          <w:caps/>
          <w:spacing w:val="60"/>
          <w:sz w:val="24"/>
        </w:rPr>
        <w:t>1</w:t>
      </w:r>
    </w:p>
    <w:p w14:paraId="65217D5C" w14:textId="65CE813C" w:rsidR="00553843" w:rsidRDefault="00CF1867" w:rsidP="00553843">
      <w:pPr>
        <w:spacing w:before="0" w:after="0"/>
        <w:jc w:val="center"/>
        <w:rPr>
          <w:b/>
          <w:sz w:val="24"/>
        </w:rPr>
      </w:pPr>
      <w:r>
        <w:rPr>
          <w:b/>
          <w:sz w:val="24"/>
        </w:rPr>
        <w:t xml:space="preserve">ke smlouvě o dílo ze dne </w:t>
      </w:r>
      <w:r w:rsidR="002B4580">
        <w:rPr>
          <w:b/>
          <w:sz w:val="24"/>
        </w:rPr>
        <w:t>22.12.2022</w:t>
      </w:r>
    </w:p>
    <w:p w14:paraId="6187B4AC" w14:textId="77777777" w:rsidR="00CF1867" w:rsidRDefault="00CF1867" w:rsidP="00553843">
      <w:pPr>
        <w:spacing w:before="0" w:after="0"/>
      </w:pPr>
    </w:p>
    <w:p w14:paraId="14AFDA52" w14:textId="77777777" w:rsidR="002936F6" w:rsidRPr="000D6AB2" w:rsidRDefault="002936F6" w:rsidP="00553843">
      <w:pPr>
        <w:spacing w:before="0" w:after="0"/>
      </w:pPr>
    </w:p>
    <w:p w14:paraId="20D05756" w14:textId="77777777" w:rsidR="00CF1867" w:rsidRPr="00351B92" w:rsidRDefault="00CF1867" w:rsidP="00CF1867">
      <w:pPr>
        <w:spacing w:before="0" w:after="0"/>
        <w:rPr>
          <w:b/>
          <w:bCs/>
        </w:rPr>
      </w:pPr>
      <w:r w:rsidRPr="00351B92">
        <w:rPr>
          <w:b/>
          <w:bCs/>
        </w:rPr>
        <w:t>Moravskoslezské inovační centrum Ostrava, a.s.</w:t>
      </w:r>
    </w:p>
    <w:p w14:paraId="73B3536F" w14:textId="77777777" w:rsidR="00CF1867" w:rsidRPr="00351B92" w:rsidRDefault="00CF1867" w:rsidP="00CF1867">
      <w:pPr>
        <w:spacing w:before="0" w:after="0"/>
      </w:pPr>
      <w:r w:rsidRPr="00351B92">
        <w:t xml:space="preserve">se sídlem Technologická 372/2, </w:t>
      </w:r>
      <w:proofErr w:type="spellStart"/>
      <w:r w:rsidRPr="00351B92">
        <w:t>Pustkovec</w:t>
      </w:r>
      <w:proofErr w:type="spellEnd"/>
      <w:r w:rsidRPr="00351B92">
        <w:t>, 708 00 Ostrava</w:t>
      </w:r>
    </w:p>
    <w:p w14:paraId="4194B752" w14:textId="5F9AC9E6" w:rsidR="00CF1867" w:rsidRPr="00CD3ACA" w:rsidRDefault="00CF1867" w:rsidP="00CF1867">
      <w:pPr>
        <w:spacing w:before="0" w:after="0"/>
      </w:pPr>
      <w:r w:rsidRPr="00CD3ACA">
        <w:t>IČO: 25379631</w:t>
      </w:r>
      <w:r w:rsidR="00EC1E9D">
        <w:t xml:space="preserve">, </w:t>
      </w:r>
      <w:r w:rsidR="00EC1E9D" w:rsidRPr="00EC1E9D">
        <w:t>DIČ: CZ25379631</w:t>
      </w:r>
      <w:r w:rsidRPr="00CD3ACA">
        <w:t xml:space="preserve">                                       </w:t>
      </w:r>
    </w:p>
    <w:p w14:paraId="7E51EF6F" w14:textId="77777777" w:rsidR="00CF1867" w:rsidRPr="00CD3ACA" w:rsidRDefault="00CF1867" w:rsidP="00CF1867">
      <w:pPr>
        <w:spacing w:before="0" w:after="0"/>
      </w:pPr>
      <w:r w:rsidRPr="00CD3ACA">
        <w:t>zapsaná v obchodním rejstříku vedeném Krajským soudem v Ostravě oddíl B vložka 1686</w:t>
      </w:r>
    </w:p>
    <w:p w14:paraId="285B81F8" w14:textId="3155DAD3" w:rsidR="00CF1867" w:rsidRDefault="00CF1867" w:rsidP="00CF1867">
      <w:pPr>
        <w:spacing w:before="0" w:after="0"/>
      </w:pPr>
      <w:r>
        <w:t xml:space="preserve">v </w:t>
      </w:r>
      <w:r w:rsidRPr="00CD3ACA">
        <w:t>zastoupen</w:t>
      </w:r>
      <w:r>
        <w:t>í</w:t>
      </w:r>
      <w:r w:rsidRPr="00CD3ACA">
        <w:t xml:space="preserve"> </w:t>
      </w:r>
      <w:r>
        <w:t xml:space="preserve">Mgr. Pavel </w:t>
      </w:r>
      <w:proofErr w:type="spellStart"/>
      <w:r>
        <w:t>Csank</w:t>
      </w:r>
      <w:proofErr w:type="spellEnd"/>
      <w:r>
        <w:t xml:space="preserve">, předseda představenstva </w:t>
      </w:r>
    </w:p>
    <w:p w14:paraId="3130FBEA" w14:textId="77777777" w:rsidR="00B01746" w:rsidRPr="00CD3ACA" w:rsidRDefault="00B01746" w:rsidP="00B01746">
      <w:pPr>
        <w:pStyle w:val="Odstavecseseznamem"/>
        <w:spacing w:after="0"/>
        <w:ind w:left="0"/>
        <w:outlineLvl w:val="0"/>
      </w:pPr>
    </w:p>
    <w:p w14:paraId="2665E7E2" w14:textId="36862754" w:rsidR="00B01746" w:rsidRDefault="00B01746" w:rsidP="005C0F60">
      <w:pPr>
        <w:pStyle w:val="Odstavecseseznamem"/>
        <w:spacing w:after="0"/>
        <w:ind w:left="0"/>
        <w:outlineLvl w:val="0"/>
      </w:pPr>
      <w:r w:rsidRPr="00CD3ACA">
        <w:t xml:space="preserve">(dále jen </w:t>
      </w:r>
      <w:r w:rsidRPr="005C0F60">
        <w:t>„</w:t>
      </w:r>
      <w:r w:rsidR="00237960">
        <w:rPr>
          <w:b/>
          <w:bCs/>
        </w:rPr>
        <w:t>O</w:t>
      </w:r>
      <w:r w:rsidR="00CF1867">
        <w:rPr>
          <w:b/>
          <w:bCs/>
        </w:rPr>
        <w:t>bjednatel</w:t>
      </w:r>
      <w:r w:rsidRPr="005C0F60">
        <w:t>“</w:t>
      </w:r>
      <w:r w:rsidR="00CF1867">
        <w:t xml:space="preserve"> na straně jedné</w:t>
      </w:r>
      <w:r w:rsidRPr="00CD3ACA">
        <w:t>)</w:t>
      </w:r>
    </w:p>
    <w:p w14:paraId="2E7DA231" w14:textId="77777777" w:rsidR="005C0F60" w:rsidRPr="00CD3ACA" w:rsidRDefault="005C0F60" w:rsidP="00B01746">
      <w:pPr>
        <w:spacing w:after="0"/>
      </w:pPr>
    </w:p>
    <w:p w14:paraId="24C40A85" w14:textId="77777777" w:rsidR="00245661" w:rsidRPr="00A10891" w:rsidRDefault="00245661" w:rsidP="00245661">
      <w:pPr>
        <w:tabs>
          <w:tab w:val="left" w:pos="2520"/>
          <w:tab w:val="left" w:pos="4140"/>
        </w:tabs>
        <w:spacing w:before="0" w:after="0"/>
        <w:ind w:left="4139" w:hanging="4139"/>
        <w:jc w:val="center"/>
        <w:rPr>
          <w:b/>
          <w:color w:val="000000"/>
          <w:szCs w:val="22"/>
        </w:rPr>
      </w:pPr>
      <w:r w:rsidRPr="00A10891">
        <w:rPr>
          <w:b/>
          <w:color w:val="000000"/>
          <w:szCs w:val="22"/>
        </w:rPr>
        <w:t>a</w:t>
      </w:r>
    </w:p>
    <w:p w14:paraId="0FD44631" w14:textId="77777777" w:rsidR="00245661" w:rsidRPr="00351B92" w:rsidRDefault="00245661" w:rsidP="005C0F60">
      <w:pPr>
        <w:spacing w:after="0"/>
      </w:pPr>
    </w:p>
    <w:p w14:paraId="5F99F630" w14:textId="77777777" w:rsidR="00EC1E9D" w:rsidRPr="00EC1E9D" w:rsidRDefault="00EC1E9D" w:rsidP="00351B92">
      <w:pPr>
        <w:spacing w:before="0" w:after="0"/>
        <w:rPr>
          <w:b/>
          <w:bCs/>
        </w:rPr>
      </w:pPr>
      <w:r w:rsidRPr="00EC1E9D">
        <w:rPr>
          <w:b/>
          <w:bCs/>
        </w:rPr>
        <w:t>PETRON servis, s.r.o.</w:t>
      </w:r>
    </w:p>
    <w:p w14:paraId="66E768F4" w14:textId="01F16AB2" w:rsidR="00EC1E9D" w:rsidRDefault="00EC1E9D" w:rsidP="00351B92">
      <w:pPr>
        <w:spacing w:before="0" w:after="0"/>
      </w:pPr>
      <w:r w:rsidRPr="00EC1E9D">
        <w:t>se sídlem Martinovská 3304/</w:t>
      </w:r>
      <w:proofErr w:type="gramStart"/>
      <w:r w:rsidRPr="00EC1E9D">
        <w:t>48d</w:t>
      </w:r>
      <w:proofErr w:type="gramEnd"/>
      <w:r w:rsidRPr="00EC1E9D">
        <w:t xml:space="preserve">, </w:t>
      </w:r>
      <w:r w:rsidR="000F0487">
        <w:t>723 00 Ostrava -</w:t>
      </w:r>
      <w:proofErr w:type="spellStart"/>
      <w:r w:rsidR="000F0487">
        <w:t>Martinov</w:t>
      </w:r>
      <w:proofErr w:type="spellEnd"/>
    </w:p>
    <w:p w14:paraId="26C20406" w14:textId="54E00D6A" w:rsidR="000F0487" w:rsidRDefault="000F0487" w:rsidP="00351B92">
      <w:pPr>
        <w:spacing w:before="0" w:after="0"/>
      </w:pPr>
      <w:r>
        <w:t>Zapsaná v obchodním rejstříku vedeném Krajským soudem v Ostravě, oddíl C,</w:t>
      </w:r>
    </w:p>
    <w:p w14:paraId="78602FBA" w14:textId="1222A365" w:rsidR="000F0487" w:rsidRDefault="000F0487" w:rsidP="00351B92">
      <w:pPr>
        <w:spacing w:before="0" w:after="0"/>
      </w:pPr>
      <w:r>
        <w:t>vložka 1686</w:t>
      </w:r>
    </w:p>
    <w:p w14:paraId="78E56919" w14:textId="77777777" w:rsidR="00EC1E9D" w:rsidRPr="00EC1E9D" w:rsidRDefault="00EC1E9D" w:rsidP="00EC1E9D">
      <w:pPr>
        <w:spacing w:after="0"/>
        <w:contextualSpacing/>
      </w:pPr>
      <w:r w:rsidRPr="00EC1E9D">
        <w:t>IČO: 26860309, DIČ: CZ26860309</w:t>
      </w:r>
    </w:p>
    <w:p w14:paraId="71BAFF98" w14:textId="2BD61BBF" w:rsidR="00351B92" w:rsidRDefault="00EC1E9D" w:rsidP="00EC1E9D">
      <w:pPr>
        <w:spacing w:before="0" w:after="0"/>
      </w:pPr>
      <w:r>
        <w:t xml:space="preserve">v </w:t>
      </w:r>
      <w:r w:rsidRPr="00EC1E9D">
        <w:t>zastoupen</w:t>
      </w:r>
      <w:r>
        <w:t>í</w:t>
      </w:r>
      <w:r w:rsidRPr="00EC1E9D">
        <w:t xml:space="preserve"> Ing. </w:t>
      </w:r>
      <w:proofErr w:type="spellStart"/>
      <w:r w:rsidR="00AD0373">
        <w:t>xxxxxxxxx</w:t>
      </w:r>
      <w:proofErr w:type="spellEnd"/>
    </w:p>
    <w:p w14:paraId="623ADE6F" w14:textId="77777777" w:rsidR="00EC1E9D" w:rsidRPr="00CD3ACA" w:rsidRDefault="00EC1E9D" w:rsidP="00EC1E9D">
      <w:pPr>
        <w:spacing w:before="0" w:after="0"/>
      </w:pPr>
    </w:p>
    <w:p w14:paraId="61768615" w14:textId="6A435D48" w:rsidR="00351B92" w:rsidRPr="00CD3ACA" w:rsidRDefault="00351B92" w:rsidP="00351B92">
      <w:pPr>
        <w:pStyle w:val="Odstavecseseznamem"/>
        <w:spacing w:after="0"/>
        <w:ind w:left="0"/>
        <w:outlineLvl w:val="0"/>
      </w:pPr>
      <w:r w:rsidRPr="00CD3ACA">
        <w:t xml:space="preserve">(dále jen </w:t>
      </w:r>
      <w:r w:rsidRPr="00CD3ACA">
        <w:rPr>
          <w:b/>
        </w:rPr>
        <w:t>„</w:t>
      </w:r>
      <w:r w:rsidR="00237960">
        <w:rPr>
          <w:b/>
        </w:rPr>
        <w:t>Z</w:t>
      </w:r>
      <w:r w:rsidR="002D3C52">
        <w:rPr>
          <w:b/>
        </w:rPr>
        <w:t>hotovitel</w:t>
      </w:r>
      <w:r w:rsidRPr="00CD3ACA">
        <w:rPr>
          <w:b/>
        </w:rPr>
        <w:t>“</w:t>
      </w:r>
      <w:r w:rsidR="002D3C52">
        <w:rPr>
          <w:b/>
        </w:rPr>
        <w:t xml:space="preserve"> </w:t>
      </w:r>
      <w:r w:rsidR="002D3C52">
        <w:rPr>
          <w:bCs/>
        </w:rPr>
        <w:t>na straně druhé</w:t>
      </w:r>
      <w:r w:rsidRPr="00CD3ACA">
        <w:t>)</w:t>
      </w:r>
    </w:p>
    <w:p w14:paraId="551294BC" w14:textId="77777777" w:rsidR="00507EF2" w:rsidRPr="006D6AB0" w:rsidRDefault="00507EF2" w:rsidP="00507EF2">
      <w:pPr>
        <w:tabs>
          <w:tab w:val="left" w:pos="2160"/>
          <w:tab w:val="left" w:pos="4140"/>
        </w:tabs>
        <w:rPr>
          <w:color w:val="000000"/>
          <w:szCs w:val="22"/>
        </w:rPr>
      </w:pPr>
      <w:r w:rsidRPr="006D6AB0">
        <w:rPr>
          <w:color w:val="000000"/>
          <w:szCs w:val="22"/>
        </w:rPr>
        <w:t>(každá ze stran samostatně také jako „</w:t>
      </w:r>
      <w:r w:rsidR="006C0779">
        <w:rPr>
          <w:b/>
          <w:color w:val="000000"/>
          <w:szCs w:val="22"/>
        </w:rPr>
        <w:t>S</w:t>
      </w:r>
      <w:r w:rsidRPr="006D6AB0">
        <w:rPr>
          <w:b/>
          <w:color w:val="000000"/>
          <w:szCs w:val="22"/>
        </w:rPr>
        <w:t>trana</w:t>
      </w:r>
      <w:r w:rsidRPr="006D6AB0">
        <w:rPr>
          <w:color w:val="000000"/>
          <w:szCs w:val="22"/>
        </w:rPr>
        <w:t>“ nebo společně jako „</w:t>
      </w:r>
      <w:r w:rsidRPr="00507EF2">
        <w:rPr>
          <w:b/>
          <w:bCs/>
          <w:color w:val="000000"/>
          <w:szCs w:val="22"/>
        </w:rPr>
        <w:t>Smluvní</w:t>
      </w:r>
      <w:r>
        <w:rPr>
          <w:color w:val="000000"/>
          <w:szCs w:val="22"/>
        </w:rPr>
        <w:t xml:space="preserve"> </w:t>
      </w:r>
      <w:r w:rsidRPr="006D6AB0">
        <w:rPr>
          <w:b/>
          <w:color w:val="000000"/>
          <w:szCs w:val="22"/>
        </w:rPr>
        <w:t>strany</w:t>
      </w:r>
      <w:r w:rsidRPr="006D6AB0">
        <w:rPr>
          <w:color w:val="000000"/>
          <w:szCs w:val="22"/>
        </w:rPr>
        <w:t>“)</w:t>
      </w:r>
    </w:p>
    <w:p w14:paraId="44E0C437" w14:textId="77777777" w:rsidR="00F75D8F" w:rsidRDefault="00F75D8F" w:rsidP="000D6AB2">
      <w:pPr>
        <w:pStyle w:val="Clanek11"/>
        <w:numPr>
          <w:ilvl w:val="0"/>
          <w:numId w:val="0"/>
        </w:numPr>
      </w:pPr>
    </w:p>
    <w:p w14:paraId="7DD45C9A" w14:textId="597BDC01" w:rsidR="000D6AB2" w:rsidRPr="00597D32" w:rsidRDefault="00711AE1" w:rsidP="000D6AB2">
      <w:pPr>
        <w:pStyle w:val="Clanek11"/>
        <w:numPr>
          <w:ilvl w:val="0"/>
          <w:numId w:val="0"/>
        </w:numPr>
      </w:pPr>
      <w:r>
        <w:t xml:space="preserve">Smluvní strany </w:t>
      </w:r>
      <w:r w:rsidR="000D6AB2" w:rsidRPr="00597D32">
        <w:t>se dohodl</w:t>
      </w:r>
      <w:r>
        <w:t>y</w:t>
      </w:r>
      <w:r w:rsidR="000D6AB2" w:rsidRPr="00597D32">
        <w:t xml:space="preserve"> následovně:</w:t>
      </w:r>
    </w:p>
    <w:p w14:paraId="56F16BFE" w14:textId="77777777" w:rsidR="00553843" w:rsidRPr="00473FA7" w:rsidRDefault="00553843" w:rsidP="00553843">
      <w:pPr>
        <w:spacing w:before="0" w:after="0"/>
      </w:pPr>
    </w:p>
    <w:p w14:paraId="06C8C66B" w14:textId="3DAAB239" w:rsidR="003D1E34" w:rsidRDefault="00553843" w:rsidP="00245661">
      <w:pPr>
        <w:spacing w:before="0" w:after="0"/>
        <w:rPr>
          <w:noProof/>
        </w:rPr>
      </w:pPr>
      <w:r w:rsidRPr="00473FA7">
        <w:t>vzhledem k tomu, že Smluvní strany uzavř</w:t>
      </w:r>
      <w:r w:rsidR="004706F0" w:rsidRPr="00473FA7">
        <w:t>ely</w:t>
      </w:r>
      <w:r w:rsidR="003D1E34">
        <w:t xml:space="preserve"> </w:t>
      </w:r>
      <w:r w:rsidR="00237960">
        <w:rPr>
          <w:b/>
          <w:bCs/>
        </w:rPr>
        <w:t>smlouvu o dílo</w:t>
      </w:r>
      <w:r w:rsidR="004F5B1A" w:rsidRPr="00507EF2">
        <w:rPr>
          <w:b/>
          <w:bCs/>
        </w:rPr>
        <w:t xml:space="preserve"> </w:t>
      </w:r>
      <w:r w:rsidR="00EF7BC7" w:rsidRPr="00507EF2">
        <w:rPr>
          <w:b/>
          <w:bCs/>
        </w:rPr>
        <w:t xml:space="preserve">ze dne </w:t>
      </w:r>
      <w:r w:rsidR="003D0019">
        <w:rPr>
          <w:b/>
          <w:bCs/>
        </w:rPr>
        <w:t>22.12.2022</w:t>
      </w:r>
      <w:r w:rsidR="003D0019">
        <w:t xml:space="preserve"> </w:t>
      </w:r>
      <w:r w:rsidR="00507EF2">
        <w:t>(dále jen „</w:t>
      </w:r>
      <w:r w:rsidR="00507EF2" w:rsidRPr="00507EF2">
        <w:rPr>
          <w:b/>
          <w:bCs/>
        </w:rPr>
        <w:t>Smlouva</w:t>
      </w:r>
      <w:r w:rsidR="00507EF2">
        <w:t>“)</w:t>
      </w:r>
      <w:r w:rsidRPr="00473FA7">
        <w:t xml:space="preserve">, </w:t>
      </w:r>
      <w:r w:rsidR="00237960">
        <w:t xml:space="preserve">na základě které se Zhotovitel zavázal provést na svůj náklad a nebezpečí pro Objednatele dílo </w:t>
      </w:r>
      <w:r w:rsidR="003D0019">
        <w:t xml:space="preserve">spočívající v provádění pravidelné a opakované zimní údržby chodníků, komunikací, parkovišť a jiných ploch v areálu </w:t>
      </w:r>
      <w:r w:rsidR="00F762F5">
        <w:t>O</w:t>
      </w:r>
      <w:r w:rsidR="003D0019">
        <w:t xml:space="preserve">bjednatele, a to zejména na ul. Technologická v obci Ostrava – </w:t>
      </w:r>
      <w:proofErr w:type="spellStart"/>
      <w:r w:rsidR="003D0019">
        <w:t>Pustkovec</w:t>
      </w:r>
      <w:proofErr w:type="spellEnd"/>
      <w:r w:rsidR="003D0019">
        <w:t xml:space="preserve"> u budov PIANO, TANDEM, VIVA A TRIDENT (dále jen „</w:t>
      </w:r>
      <w:r w:rsidR="003D0019" w:rsidRPr="003D0019">
        <w:rPr>
          <w:b/>
          <w:bCs/>
        </w:rPr>
        <w:t>Plochy</w:t>
      </w:r>
      <w:r w:rsidR="003D0019">
        <w:t>“)</w:t>
      </w:r>
      <w:r w:rsidR="00237960">
        <w:t xml:space="preserve"> a Objednatel se zavázal  </w:t>
      </w:r>
      <w:r w:rsidR="004A62EE">
        <w:t xml:space="preserve">za </w:t>
      </w:r>
      <w:r w:rsidR="00237960">
        <w:t>řádně a včas provedené dílo zaplatit smluvenou cenu,</w:t>
      </w:r>
    </w:p>
    <w:p w14:paraId="5F70B3DC" w14:textId="77777777" w:rsidR="00245661" w:rsidRDefault="00245661" w:rsidP="00245661">
      <w:pPr>
        <w:spacing w:before="0" w:after="0"/>
      </w:pPr>
    </w:p>
    <w:p w14:paraId="01B0F995" w14:textId="77777777" w:rsidR="00553843" w:rsidRDefault="00336BE3" w:rsidP="003D1E34">
      <w:pPr>
        <w:spacing w:before="0" w:after="0"/>
        <w:rPr>
          <w:bCs/>
        </w:rPr>
      </w:pPr>
      <w:r>
        <w:rPr>
          <w:bCs/>
        </w:rPr>
        <w:t xml:space="preserve">se </w:t>
      </w:r>
      <w:r w:rsidR="00507EF2">
        <w:rPr>
          <w:bCs/>
        </w:rPr>
        <w:t>Smluvní strany rozhodly na základě tohoto dodatku změnit ujednání ve Smlouvě</w:t>
      </w:r>
      <w:r w:rsidR="00553843" w:rsidRPr="00473FA7">
        <w:rPr>
          <w:bCs/>
        </w:rPr>
        <w:t>,</w:t>
      </w:r>
      <w:r w:rsidR="00507EF2">
        <w:rPr>
          <w:bCs/>
        </w:rPr>
        <w:t xml:space="preserve"> a proto</w:t>
      </w:r>
      <w:r w:rsidR="00553843" w:rsidRPr="00473FA7">
        <w:rPr>
          <w:bCs/>
        </w:rPr>
        <w:t xml:space="preserve"> </w:t>
      </w:r>
      <w:r w:rsidR="00553843" w:rsidRPr="00473FA7">
        <w:t>uzavírají níže uvedeného dne, měsíce a roku</w:t>
      </w:r>
      <w:r w:rsidR="00553843" w:rsidRPr="00473FA7">
        <w:rPr>
          <w:bCs/>
        </w:rPr>
        <w:t xml:space="preserve"> tento </w:t>
      </w:r>
    </w:p>
    <w:p w14:paraId="6332990D" w14:textId="77777777" w:rsidR="002936F6" w:rsidRPr="00473FA7" w:rsidRDefault="002936F6" w:rsidP="003D1E34">
      <w:pPr>
        <w:spacing w:before="0" w:after="0"/>
        <w:rPr>
          <w:bCs/>
        </w:rPr>
      </w:pPr>
    </w:p>
    <w:p w14:paraId="7D6389DD" w14:textId="77777777" w:rsidR="000D6AB2" w:rsidRPr="00473FA7" w:rsidRDefault="000D6AB2" w:rsidP="00553843">
      <w:pPr>
        <w:spacing w:before="0" w:after="0"/>
        <w:rPr>
          <w:bCs/>
          <w:spacing w:val="60"/>
        </w:rPr>
      </w:pPr>
    </w:p>
    <w:p w14:paraId="6EACE117" w14:textId="490C9A63" w:rsidR="00553843" w:rsidRPr="00473FA7" w:rsidRDefault="00553843" w:rsidP="00553843">
      <w:pPr>
        <w:spacing w:before="0" w:after="0"/>
        <w:jc w:val="center"/>
        <w:rPr>
          <w:b/>
          <w:bCs/>
          <w:spacing w:val="60"/>
          <w:u w:val="single"/>
        </w:rPr>
      </w:pPr>
      <w:r w:rsidRPr="00473FA7">
        <w:rPr>
          <w:b/>
          <w:bCs/>
          <w:spacing w:val="60"/>
          <w:u w:val="single"/>
        </w:rPr>
        <w:t xml:space="preserve">Dodatek č. </w:t>
      </w:r>
      <w:r w:rsidR="004E6A5A">
        <w:rPr>
          <w:b/>
          <w:bCs/>
          <w:spacing w:val="60"/>
          <w:u w:val="single"/>
        </w:rPr>
        <w:t>1</w:t>
      </w:r>
      <w:r w:rsidRPr="00473FA7">
        <w:rPr>
          <w:b/>
          <w:bCs/>
          <w:spacing w:val="60"/>
          <w:u w:val="single"/>
        </w:rPr>
        <w:t xml:space="preserve"> </w:t>
      </w:r>
      <w:r w:rsidR="00237960">
        <w:rPr>
          <w:b/>
          <w:bCs/>
          <w:spacing w:val="60"/>
          <w:u w:val="single"/>
        </w:rPr>
        <w:t xml:space="preserve">smlouvy o dílo ze dne </w:t>
      </w:r>
      <w:r w:rsidR="004E6A5A">
        <w:rPr>
          <w:b/>
          <w:bCs/>
          <w:spacing w:val="60"/>
          <w:u w:val="single"/>
        </w:rPr>
        <w:t>22.12.2022</w:t>
      </w:r>
    </w:p>
    <w:p w14:paraId="79441F38" w14:textId="77777777" w:rsidR="00372541" w:rsidRDefault="00372541" w:rsidP="00553843">
      <w:pPr>
        <w:spacing w:before="0" w:after="0"/>
        <w:jc w:val="center"/>
        <w:rPr>
          <w:bCs/>
          <w:szCs w:val="22"/>
        </w:rPr>
      </w:pPr>
      <w:r>
        <w:rPr>
          <w:bCs/>
          <w:szCs w:val="22"/>
        </w:rPr>
        <w:t>(</w:t>
      </w:r>
      <w:r w:rsidR="00553843" w:rsidRPr="00473FA7">
        <w:rPr>
          <w:bCs/>
          <w:szCs w:val="22"/>
        </w:rPr>
        <w:t>dále jen „</w:t>
      </w:r>
      <w:r w:rsidR="00553843" w:rsidRPr="00473FA7">
        <w:rPr>
          <w:b/>
          <w:bCs/>
          <w:szCs w:val="22"/>
        </w:rPr>
        <w:t>Dodatek</w:t>
      </w:r>
      <w:r w:rsidR="00553843" w:rsidRPr="00473FA7">
        <w:rPr>
          <w:bCs/>
          <w:szCs w:val="22"/>
        </w:rPr>
        <w:t>“</w:t>
      </w:r>
      <w:r>
        <w:rPr>
          <w:bCs/>
          <w:szCs w:val="22"/>
        </w:rPr>
        <w:t>)</w:t>
      </w:r>
      <w:r w:rsidR="00553843" w:rsidRPr="00473FA7">
        <w:rPr>
          <w:bCs/>
          <w:szCs w:val="22"/>
        </w:rPr>
        <w:t xml:space="preserve"> </w:t>
      </w:r>
    </w:p>
    <w:p w14:paraId="456EAEE4" w14:textId="77777777" w:rsidR="00553843" w:rsidRDefault="00553843" w:rsidP="00553843">
      <w:pPr>
        <w:spacing w:before="0" w:after="0"/>
        <w:jc w:val="center"/>
        <w:rPr>
          <w:bCs/>
          <w:szCs w:val="22"/>
        </w:rPr>
      </w:pPr>
      <w:r w:rsidRPr="00473FA7">
        <w:rPr>
          <w:bCs/>
          <w:szCs w:val="22"/>
        </w:rPr>
        <w:t>v následujícím znění:</w:t>
      </w:r>
    </w:p>
    <w:p w14:paraId="0922E456" w14:textId="77777777" w:rsidR="002936F6" w:rsidRPr="00473FA7" w:rsidRDefault="002936F6" w:rsidP="00553843">
      <w:pPr>
        <w:spacing w:before="0" w:after="0"/>
        <w:jc w:val="center"/>
        <w:rPr>
          <w:bCs/>
          <w:szCs w:val="22"/>
        </w:rPr>
      </w:pPr>
    </w:p>
    <w:p w14:paraId="42382AEF" w14:textId="77777777" w:rsidR="00553843" w:rsidRPr="00473FA7" w:rsidRDefault="00553843" w:rsidP="00553843">
      <w:pPr>
        <w:spacing w:before="0" w:after="0"/>
        <w:rPr>
          <w:szCs w:val="22"/>
        </w:rPr>
      </w:pPr>
    </w:p>
    <w:bookmarkEnd w:id="0"/>
    <w:p w14:paraId="7FD3DEF3" w14:textId="77777777" w:rsidR="00553843" w:rsidRPr="00473FA7" w:rsidRDefault="00BB27CE" w:rsidP="00553843">
      <w:pPr>
        <w:numPr>
          <w:ilvl w:val="0"/>
          <w:numId w:val="19"/>
        </w:numPr>
        <w:tabs>
          <w:tab w:val="num" w:pos="1134"/>
        </w:tabs>
        <w:spacing w:before="60" w:after="240"/>
        <w:jc w:val="left"/>
        <w:rPr>
          <w:b/>
          <w:szCs w:val="22"/>
          <w:lang w:eastAsia="cs-CZ"/>
        </w:rPr>
      </w:pPr>
      <w:r>
        <w:rPr>
          <w:b/>
          <w:szCs w:val="22"/>
          <w:lang w:eastAsia="cs-CZ"/>
        </w:rPr>
        <w:t>PŘEDMĚT DODATKU</w:t>
      </w:r>
    </w:p>
    <w:p w14:paraId="7E1CFF18" w14:textId="4DE0E306" w:rsidR="00521F6D" w:rsidRDefault="009D128E" w:rsidP="00553843">
      <w:pPr>
        <w:numPr>
          <w:ilvl w:val="1"/>
          <w:numId w:val="19"/>
        </w:numPr>
        <w:spacing w:before="60" w:after="0"/>
        <w:rPr>
          <w:bCs/>
          <w:szCs w:val="22"/>
          <w:lang w:eastAsia="cs-CZ"/>
        </w:rPr>
      </w:pPr>
      <w:r>
        <w:rPr>
          <w:bCs/>
          <w:szCs w:val="22"/>
          <w:lang w:eastAsia="cs-CZ"/>
        </w:rPr>
        <w:t xml:space="preserve">Smluvní strany se dohodly </w:t>
      </w:r>
      <w:r w:rsidR="004E6A5A">
        <w:rPr>
          <w:bCs/>
          <w:szCs w:val="22"/>
          <w:lang w:eastAsia="cs-CZ"/>
        </w:rPr>
        <w:t xml:space="preserve">na rozšíření Plochy, na které Zhotovitel zajišťuje zimní údržbu, když nově bude ke stávající Ploše přidán rovněž pozemek </w:t>
      </w:r>
      <w:proofErr w:type="spellStart"/>
      <w:r w:rsidR="004E6A5A">
        <w:rPr>
          <w:bCs/>
          <w:szCs w:val="22"/>
          <w:lang w:eastAsia="cs-CZ"/>
        </w:rPr>
        <w:t>p.č</w:t>
      </w:r>
      <w:proofErr w:type="spellEnd"/>
      <w:r w:rsidR="004E6A5A">
        <w:rPr>
          <w:bCs/>
          <w:szCs w:val="22"/>
          <w:lang w:eastAsia="cs-CZ"/>
        </w:rPr>
        <w:t>. 4685/113, v </w:t>
      </w:r>
      <w:proofErr w:type="spellStart"/>
      <w:r w:rsidR="004E6A5A">
        <w:rPr>
          <w:bCs/>
          <w:szCs w:val="22"/>
          <w:lang w:eastAsia="cs-CZ"/>
        </w:rPr>
        <w:t>k.ú</w:t>
      </w:r>
      <w:proofErr w:type="spellEnd"/>
      <w:r w:rsidR="004E6A5A">
        <w:rPr>
          <w:bCs/>
          <w:szCs w:val="22"/>
          <w:lang w:eastAsia="cs-CZ"/>
        </w:rPr>
        <w:t xml:space="preserve">. </w:t>
      </w:r>
      <w:proofErr w:type="spellStart"/>
      <w:r w:rsidR="004E6A5A">
        <w:rPr>
          <w:bCs/>
          <w:szCs w:val="22"/>
          <w:lang w:eastAsia="cs-CZ"/>
        </w:rPr>
        <w:t>Pustkovec</w:t>
      </w:r>
      <w:proofErr w:type="spellEnd"/>
      <w:r w:rsidR="004E6A5A">
        <w:rPr>
          <w:bCs/>
          <w:szCs w:val="22"/>
          <w:lang w:eastAsia="cs-CZ"/>
        </w:rPr>
        <w:t>, obec Ostrava, který je rovněž zakreslen v bližším vymezení udržovaných Ploch, a to prostřednictvím nov</w:t>
      </w:r>
      <w:r w:rsidR="0040469D">
        <w:rPr>
          <w:bCs/>
          <w:szCs w:val="22"/>
          <w:lang w:eastAsia="cs-CZ"/>
        </w:rPr>
        <w:t>ě aktualizované</w:t>
      </w:r>
      <w:r w:rsidR="004E6A5A">
        <w:rPr>
          <w:bCs/>
          <w:szCs w:val="22"/>
          <w:lang w:eastAsia="cs-CZ"/>
        </w:rPr>
        <w:t xml:space="preserve"> přílohy č. 1 ke Smlouvě</w:t>
      </w:r>
      <w:r w:rsidR="0040469D">
        <w:rPr>
          <w:bCs/>
          <w:szCs w:val="22"/>
          <w:lang w:eastAsia="cs-CZ"/>
        </w:rPr>
        <w:t>, která je součástí tohoto dodatku</w:t>
      </w:r>
      <w:r w:rsidR="004E6A5A">
        <w:rPr>
          <w:bCs/>
          <w:szCs w:val="22"/>
          <w:lang w:eastAsia="cs-CZ"/>
        </w:rPr>
        <w:t>. Z uvedeného důvodu rovněž dochází k navýšení ceny díla, kterou je povinen Objednatel povinen Zhotoviteli hradit</w:t>
      </w:r>
      <w:r w:rsidR="00852681">
        <w:rPr>
          <w:bCs/>
          <w:szCs w:val="22"/>
          <w:lang w:eastAsia="cs-CZ"/>
        </w:rPr>
        <w:t xml:space="preserve">, když z uvedeného důvodu </w:t>
      </w:r>
      <w:r w:rsidR="00852681" w:rsidRPr="00111D1C">
        <w:rPr>
          <w:b/>
          <w:szCs w:val="22"/>
          <w:lang w:eastAsia="cs-CZ"/>
        </w:rPr>
        <w:t>dochází ke změně těchto článků Smlouvy</w:t>
      </w:r>
      <w:r w:rsidR="00852681">
        <w:rPr>
          <w:bCs/>
          <w:szCs w:val="22"/>
          <w:lang w:eastAsia="cs-CZ"/>
        </w:rPr>
        <w:t xml:space="preserve">: </w:t>
      </w:r>
    </w:p>
    <w:p w14:paraId="03E5B564" w14:textId="77777777" w:rsidR="00852681" w:rsidRDefault="00852681" w:rsidP="00852681">
      <w:pPr>
        <w:spacing w:before="60" w:after="0"/>
        <w:ind w:left="567"/>
        <w:rPr>
          <w:bCs/>
          <w:szCs w:val="22"/>
          <w:lang w:eastAsia="cs-CZ"/>
        </w:rPr>
      </w:pPr>
    </w:p>
    <w:p w14:paraId="39732E6F" w14:textId="3604E2BD" w:rsidR="003D1E34" w:rsidRPr="00FE6740" w:rsidRDefault="003D1E34" w:rsidP="003D1E34">
      <w:pPr>
        <w:numPr>
          <w:ilvl w:val="2"/>
          <w:numId w:val="19"/>
        </w:numPr>
        <w:spacing w:before="60" w:after="0"/>
        <w:rPr>
          <w:b/>
          <w:bCs/>
          <w:szCs w:val="22"/>
          <w:u w:val="single"/>
          <w:lang w:eastAsia="cs-CZ"/>
        </w:rPr>
      </w:pPr>
      <w:r w:rsidRPr="00FE6740">
        <w:rPr>
          <w:b/>
          <w:bCs/>
          <w:szCs w:val="22"/>
          <w:u w:val="single"/>
          <w:lang w:eastAsia="cs-CZ"/>
        </w:rPr>
        <w:t xml:space="preserve">článek </w:t>
      </w:r>
      <w:r w:rsidR="001975DD">
        <w:rPr>
          <w:b/>
          <w:bCs/>
          <w:szCs w:val="22"/>
          <w:u w:val="single"/>
          <w:lang w:eastAsia="cs-CZ"/>
        </w:rPr>
        <w:t>V</w:t>
      </w:r>
      <w:r w:rsidR="00A10ED9">
        <w:rPr>
          <w:b/>
          <w:bCs/>
          <w:szCs w:val="22"/>
          <w:u w:val="single"/>
          <w:lang w:eastAsia="cs-CZ"/>
        </w:rPr>
        <w:t>.</w:t>
      </w:r>
      <w:r w:rsidR="00B24746">
        <w:rPr>
          <w:b/>
          <w:bCs/>
          <w:szCs w:val="22"/>
          <w:u w:val="single"/>
          <w:lang w:eastAsia="cs-CZ"/>
        </w:rPr>
        <w:t xml:space="preserve"> odst. 1</w:t>
      </w:r>
      <w:r w:rsidR="00A10ED9">
        <w:rPr>
          <w:b/>
          <w:bCs/>
          <w:szCs w:val="22"/>
          <w:u w:val="single"/>
          <w:lang w:eastAsia="cs-CZ"/>
        </w:rPr>
        <w:t xml:space="preserve"> </w:t>
      </w:r>
      <w:r>
        <w:rPr>
          <w:b/>
          <w:bCs/>
          <w:szCs w:val="22"/>
          <w:u w:val="single"/>
          <w:lang w:eastAsia="cs-CZ"/>
        </w:rPr>
        <w:t>S</w:t>
      </w:r>
      <w:r w:rsidRPr="00FE6740">
        <w:rPr>
          <w:b/>
          <w:bCs/>
          <w:szCs w:val="22"/>
          <w:u w:val="single"/>
          <w:lang w:eastAsia="cs-CZ"/>
        </w:rPr>
        <w:t>mlouvy</w:t>
      </w:r>
      <w:r>
        <w:rPr>
          <w:b/>
          <w:bCs/>
          <w:szCs w:val="22"/>
          <w:u w:val="single"/>
          <w:lang w:eastAsia="cs-CZ"/>
        </w:rPr>
        <w:t xml:space="preserve"> </w:t>
      </w:r>
    </w:p>
    <w:p w14:paraId="12C935C3" w14:textId="77777777" w:rsidR="00707CC2" w:rsidRDefault="00707CC2" w:rsidP="003D1E34">
      <w:pPr>
        <w:spacing w:before="60" w:after="0"/>
        <w:rPr>
          <w:bCs/>
          <w:szCs w:val="22"/>
          <w:lang w:eastAsia="cs-CZ"/>
        </w:rPr>
      </w:pPr>
    </w:p>
    <w:p w14:paraId="4C2040B9" w14:textId="77777777" w:rsidR="003D1E34" w:rsidRPr="00473FA7" w:rsidRDefault="003D1E34" w:rsidP="003D1E34">
      <w:pPr>
        <w:spacing w:before="60" w:after="0"/>
        <w:rPr>
          <w:bCs/>
          <w:szCs w:val="22"/>
          <w:lang w:eastAsia="cs-CZ"/>
        </w:rPr>
      </w:pPr>
      <w:r>
        <w:rPr>
          <w:bCs/>
          <w:szCs w:val="22"/>
          <w:lang w:eastAsia="cs-CZ"/>
        </w:rPr>
        <w:t xml:space="preserve"> s </w:t>
      </w:r>
      <w:r w:rsidRPr="00521F6D">
        <w:rPr>
          <w:b/>
          <w:bCs/>
          <w:szCs w:val="22"/>
          <w:lang w:eastAsia="cs-CZ"/>
        </w:rPr>
        <w:t>dosavadním zněním</w:t>
      </w:r>
      <w:r w:rsidRPr="00473FA7">
        <w:rPr>
          <w:bCs/>
          <w:szCs w:val="22"/>
          <w:lang w:eastAsia="cs-CZ"/>
        </w:rPr>
        <w:t>:</w:t>
      </w:r>
    </w:p>
    <w:p w14:paraId="68599E84" w14:textId="011FF872" w:rsidR="001975DD" w:rsidRPr="001975DD" w:rsidRDefault="003D1E34" w:rsidP="001975DD">
      <w:pPr>
        <w:pStyle w:val="Clanek11"/>
        <w:numPr>
          <w:ilvl w:val="0"/>
          <w:numId w:val="0"/>
        </w:numPr>
        <w:ind w:left="567"/>
        <w:rPr>
          <w:i/>
          <w:iCs w:val="0"/>
          <w:color w:val="000000"/>
        </w:rPr>
      </w:pPr>
      <w:r w:rsidRPr="00473FA7">
        <w:rPr>
          <w:szCs w:val="22"/>
          <w:lang w:eastAsia="cs-CZ"/>
        </w:rPr>
        <w:t>„</w:t>
      </w:r>
      <w:r w:rsidRPr="00707CC2">
        <w:rPr>
          <w:i/>
          <w:iCs w:val="0"/>
          <w:szCs w:val="22"/>
          <w:lang w:eastAsia="cs-CZ"/>
        </w:rPr>
        <w:t xml:space="preserve">čl. </w:t>
      </w:r>
      <w:r w:rsidR="001975DD">
        <w:rPr>
          <w:i/>
          <w:iCs w:val="0"/>
          <w:szCs w:val="22"/>
          <w:lang w:eastAsia="cs-CZ"/>
        </w:rPr>
        <w:t>V</w:t>
      </w:r>
      <w:r w:rsidR="00A10ED9">
        <w:rPr>
          <w:i/>
          <w:iCs w:val="0"/>
          <w:szCs w:val="22"/>
          <w:lang w:eastAsia="cs-CZ"/>
        </w:rPr>
        <w:t xml:space="preserve">. odst. </w:t>
      </w:r>
      <w:r w:rsidR="001975DD">
        <w:rPr>
          <w:i/>
          <w:iCs w:val="0"/>
          <w:szCs w:val="22"/>
          <w:lang w:eastAsia="cs-CZ"/>
        </w:rPr>
        <w:t>1</w:t>
      </w:r>
      <w:r w:rsidRPr="00C9353C">
        <w:rPr>
          <w:i/>
          <w:iCs w:val="0"/>
          <w:szCs w:val="22"/>
          <w:lang w:eastAsia="cs-CZ"/>
        </w:rPr>
        <w:t xml:space="preserve"> Smlouvy:</w:t>
      </w:r>
      <w:r w:rsidR="001975DD">
        <w:rPr>
          <w:i/>
          <w:iCs w:val="0"/>
          <w:szCs w:val="22"/>
          <w:lang w:eastAsia="cs-CZ"/>
        </w:rPr>
        <w:t xml:space="preserve"> </w:t>
      </w:r>
      <w:r w:rsidR="001975DD">
        <w:rPr>
          <w:i/>
          <w:iCs w:val="0"/>
          <w:color w:val="000000"/>
        </w:rPr>
        <w:t>„</w:t>
      </w:r>
      <w:r w:rsidR="001975DD" w:rsidRPr="001975DD">
        <w:rPr>
          <w:i/>
          <w:iCs w:val="0"/>
          <w:color w:val="000000"/>
        </w:rPr>
        <w:t>Smluvní strany se dohodly, že objednatel uhradí zhotoviteli cenu díla, která je stanovena měsíční paušální částkou za kalendářní měsíc v předmětném Období, a to tak že cena bude rozdělena na jednotlivé úseky Ploch tímto způsobem:</w:t>
      </w:r>
    </w:p>
    <w:tbl>
      <w:tblPr>
        <w:tblStyle w:val="Mkatabulky"/>
        <w:tblpPr w:leftFromText="141" w:rightFromText="141" w:vertAnchor="text" w:horzAnchor="margin" w:tblpXSpec="center" w:tblpY="17"/>
        <w:tblW w:w="0" w:type="auto"/>
        <w:tblLook w:val="04A0" w:firstRow="1" w:lastRow="0" w:firstColumn="1" w:lastColumn="0" w:noHBand="0" w:noVBand="1"/>
      </w:tblPr>
      <w:tblGrid>
        <w:gridCol w:w="3823"/>
        <w:gridCol w:w="4459"/>
      </w:tblGrid>
      <w:tr w:rsidR="001975DD" w:rsidRPr="001975DD" w14:paraId="0A5DAF67" w14:textId="77777777" w:rsidTr="00920C57">
        <w:trPr>
          <w:trHeight w:val="562"/>
        </w:trPr>
        <w:tc>
          <w:tcPr>
            <w:tcW w:w="3823" w:type="dxa"/>
            <w:vAlign w:val="center"/>
          </w:tcPr>
          <w:p w14:paraId="5123252A" w14:textId="77777777" w:rsidR="001975DD" w:rsidRPr="001975DD" w:rsidRDefault="001975DD" w:rsidP="001975DD">
            <w:pPr>
              <w:pStyle w:val="Clanek11"/>
              <w:numPr>
                <w:ilvl w:val="0"/>
                <w:numId w:val="0"/>
              </w:numPr>
              <w:ind w:left="567"/>
              <w:rPr>
                <w:i/>
                <w:iCs w:val="0"/>
                <w:color w:val="000000"/>
              </w:rPr>
            </w:pPr>
            <w:r w:rsidRPr="001975DD">
              <w:rPr>
                <w:i/>
                <w:iCs w:val="0"/>
                <w:color w:val="000000"/>
              </w:rPr>
              <w:t xml:space="preserve">LOKALITA </w:t>
            </w:r>
          </w:p>
        </w:tc>
        <w:tc>
          <w:tcPr>
            <w:tcW w:w="4459" w:type="dxa"/>
            <w:vAlign w:val="center"/>
          </w:tcPr>
          <w:p w14:paraId="4C5595B9" w14:textId="77777777" w:rsidR="001975DD" w:rsidRPr="001975DD" w:rsidRDefault="001975DD" w:rsidP="001975DD">
            <w:pPr>
              <w:pStyle w:val="Clanek11"/>
              <w:numPr>
                <w:ilvl w:val="0"/>
                <w:numId w:val="0"/>
              </w:numPr>
              <w:ind w:left="567"/>
              <w:rPr>
                <w:i/>
                <w:iCs w:val="0"/>
                <w:color w:val="000000"/>
              </w:rPr>
            </w:pPr>
            <w:r w:rsidRPr="001975DD">
              <w:rPr>
                <w:i/>
                <w:iCs w:val="0"/>
                <w:color w:val="000000"/>
              </w:rPr>
              <w:t>PAUŠÁLNÍ ČÁSTKA v Kč bez DPH/měsíc</w:t>
            </w:r>
          </w:p>
        </w:tc>
      </w:tr>
      <w:tr w:rsidR="001975DD" w:rsidRPr="001975DD" w14:paraId="6813B343" w14:textId="77777777" w:rsidTr="00920C57">
        <w:tc>
          <w:tcPr>
            <w:tcW w:w="3823" w:type="dxa"/>
          </w:tcPr>
          <w:p w14:paraId="471ECA0D" w14:textId="77777777" w:rsidR="001975DD" w:rsidRPr="001975DD" w:rsidRDefault="001975DD" w:rsidP="001975DD">
            <w:pPr>
              <w:pStyle w:val="Clanek11"/>
              <w:numPr>
                <w:ilvl w:val="0"/>
                <w:numId w:val="0"/>
              </w:numPr>
              <w:ind w:left="567"/>
              <w:rPr>
                <w:i/>
                <w:iCs w:val="0"/>
                <w:color w:val="000000"/>
              </w:rPr>
            </w:pPr>
            <w:r w:rsidRPr="001975DD">
              <w:rPr>
                <w:i/>
                <w:iCs w:val="0"/>
                <w:color w:val="000000"/>
              </w:rPr>
              <w:t>PIANO +TANDEM</w:t>
            </w:r>
          </w:p>
        </w:tc>
        <w:tc>
          <w:tcPr>
            <w:tcW w:w="4459" w:type="dxa"/>
          </w:tcPr>
          <w:p w14:paraId="033A2114" w14:textId="77777777" w:rsidR="001975DD" w:rsidRPr="001975DD" w:rsidRDefault="001975DD" w:rsidP="001975DD">
            <w:pPr>
              <w:pStyle w:val="Clanek11"/>
              <w:numPr>
                <w:ilvl w:val="0"/>
                <w:numId w:val="0"/>
              </w:numPr>
              <w:ind w:left="567"/>
              <w:rPr>
                <w:i/>
                <w:iCs w:val="0"/>
                <w:color w:val="000000"/>
              </w:rPr>
            </w:pPr>
            <w:proofErr w:type="gramStart"/>
            <w:r w:rsidRPr="001975DD">
              <w:rPr>
                <w:i/>
                <w:iCs w:val="0"/>
                <w:color w:val="000000"/>
              </w:rPr>
              <w:t>11.860,-</w:t>
            </w:r>
            <w:proofErr w:type="gramEnd"/>
          </w:p>
        </w:tc>
      </w:tr>
      <w:tr w:rsidR="001975DD" w:rsidRPr="001975DD" w14:paraId="1FEB4C24" w14:textId="77777777" w:rsidTr="00920C57">
        <w:tc>
          <w:tcPr>
            <w:tcW w:w="3823" w:type="dxa"/>
          </w:tcPr>
          <w:p w14:paraId="56D0F79E" w14:textId="77777777" w:rsidR="001975DD" w:rsidRPr="001975DD" w:rsidRDefault="001975DD" w:rsidP="001975DD">
            <w:pPr>
              <w:pStyle w:val="Clanek11"/>
              <w:numPr>
                <w:ilvl w:val="0"/>
                <w:numId w:val="0"/>
              </w:numPr>
              <w:ind w:left="567"/>
              <w:rPr>
                <w:i/>
                <w:iCs w:val="0"/>
                <w:color w:val="000000"/>
              </w:rPr>
            </w:pPr>
            <w:r w:rsidRPr="001975DD">
              <w:rPr>
                <w:i/>
                <w:iCs w:val="0"/>
                <w:color w:val="000000"/>
              </w:rPr>
              <w:t>PARKOVIŠTĚ MFB V</w:t>
            </w:r>
          </w:p>
        </w:tc>
        <w:tc>
          <w:tcPr>
            <w:tcW w:w="4459" w:type="dxa"/>
          </w:tcPr>
          <w:p w14:paraId="29B856EB" w14:textId="77777777" w:rsidR="001975DD" w:rsidRPr="001975DD" w:rsidRDefault="001975DD" w:rsidP="001975DD">
            <w:pPr>
              <w:pStyle w:val="Clanek11"/>
              <w:numPr>
                <w:ilvl w:val="0"/>
                <w:numId w:val="0"/>
              </w:numPr>
              <w:ind w:left="567"/>
              <w:rPr>
                <w:i/>
                <w:iCs w:val="0"/>
                <w:color w:val="000000"/>
              </w:rPr>
            </w:pPr>
            <w:proofErr w:type="gramStart"/>
            <w:r w:rsidRPr="001975DD">
              <w:rPr>
                <w:i/>
                <w:iCs w:val="0"/>
                <w:color w:val="000000"/>
              </w:rPr>
              <w:t>5.890,-</w:t>
            </w:r>
            <w:proofErr w:type="gramEnd"/>
          </w:p>
        </w:tc>
      </w:tr>
      <w:tr w:rsidR="001975DD" w:rsidRPr="001975DD" w14:paraId="15F11F58" w14:textId="77777777" w:rsidTr="00920C57">
        <w:tc>
          <w:tcPr>
            <w:tcW w:w="3823" w:type="dxa"/>
          </w:tcPr>
          <w:p w14:paraId="20D4C198" w14:textId="77777777" w:rsidR="001975DD" w:rsidRPr="001975DD" w:rsidRDefault="001975DD" w:rsidP="001975DD">
            <w:pPr>
              <w:pStyle w:val="Clanek11"/>
              <w:numPr>
                <w:ilvl w:val="0"/>
                <w:numId w:val="0"/>
              </w:numPr>
              <w:ind w:left="567"/>
              <w:rPr>
                <w:i/>
                <w:iCs w:val="0"/>
                <w:color w:val="000000"/>
              </w:rPr>
            </w:pPr>
            <w:r w:rsidRPr="001975DD">
              <w:rPr>
                <w:i/>
                <w:iCs w:val="0"/>
                <w:color w:val="000000"/>
              </w:rPr>
              <w:t xml:space="preserve">TRIDENT + VIVA                </w:t>
            </w:r>
          </w:p>
        </w:tc>
        <w:tc>
          <w:tcPr>
            <w:tcW w:w="4459" w:type="dxa"/>
          </w:tcPr>
          <w:p w14:paraId="1D13A6C2" w14:textId="77777777" w:rsidR="001975DD" w:rsidRPr="001975DD" w:rsidRDefault="001975DD" w:rsidP="001975DD">
            <w:pPr>
              <w:pStyle w:val="Clanek11"/>
              <w:numPr>
                <w:ilvl w:val="0"/>
                <w:numId w:val="0"/>
              </w:numPr>
              <w:ind w:left="567"/>
              <w:rPr>
                <w:i/>
                <w:iCs w:val="0"/>
                <w:color w:val="000000"/>
              </w:rPr>
            </w:pPr>
            <w:proofErr w:type="gramStart"/>
            <w:r w:rsidRPr="001975DD">
              <w:rPr>
                <w:i/>
                <w:iCs w:val="0"/>
                <w:color w:val="000000"/>
              </w:rPr>
              <w:t>14.600,-</w:t>
            </w:r>
            <w:proofErr w:type="gramEnd"/>
          </w:p>
        </w:tc>
      </w:tr>
    </w:tbl>
    <w:p w14:paraId="5968F195" w14:textId="77777777" w:rsidR="0069175C" w:rsidRDefault="0069175C" w:rsidP="0069175C">
      <w:pPr>
        <w:pStyle w:val="Clanek11"/>
        <w:numPr>
          <w:ilvl w:val="0"/>
          <w:numId w:val="0"/>
        </w:numPr>
        <w:ind w:left="567"/>
        <w:rPr>
          <w:szCs w:val="22"/>
          <w:lang w:eastAsia="cs-CZ"/>
        </w:rPr>
      </w:pPr>
    </w:p>
    <w:p w14:paraId="2182A0EE" w14:textId="556A60A2" w:rsidR="00671955" w:rsidRDefault="00671955" w:rsidP="00671955">
      <w:pPr>
        <w:spacing w:before="60" w:after="0"/>
        <w:rPr>
          <w:b/>
          <w:bCs/>
          <w:szCs w:val="22"/>
          <w:lang w:eastAsia="cs-CZ"/>
        </w:rPr>
      </w:pPr>
      <w:r>
        <w:rPr>
          <w:bCs/>
          <w:szCs w:val="22"/>
          <w:lang w:eastAsia="cs-CZ"/>
        </w:rPr>
        <w:t xml:space="preserve">když </w:t>
      </w:r>
      <w:r w:rsidRPr="00FE6740">
        <w:rPr>
          <w:b/>
          <w:bCs/>
          <w:szCs w:val="22"/>
          <w:lang w:eastAsia="cs-CZ"/>
        </w:rPr>
        <w:t xml:space="preserve">nové znění článku </w:t>
      </w:r>
      <w:r>
        <w:rPr>
          <w:b/>
          <w:bCs/>
          <w:szCs w:val="22"/>
          <w:lang w:eastAsia="cs-CZ"/>
        </w:rPr>
        <w:t>V. odst. 1 S</w:t>
      </w:r>
      <w:r w:rsidRPr="00FE6740">
        <w:rPr>
          <w:b/>
          <w:bCs/>
          <w:szCs w:val="22"/>
          <w:lang w:eastAsia="cs-CZ"/>
        </w:rPr>
        <w:t>mlouvy zní:</w:t>
      </w:r>
    </w:p>
    <w:p w14:paraId="550BA585" w14:textId="77777777" w:rsidR="00671955" w:rsidRDefault="00671955" w:rsidP="00671955">
      <w:pPr>
        <w:spacing w:before="60" w:after="0"/>
        <w:rPr>
          <w:szCs w:val="22"/>
          <w:lang w:eastAsia="cs-CZ"/>
        </w:rPr>
      </w:pPr>
    </w:p>
    <w:p w14:paraId="2473E0A6" w14:textId="7687F903" w:rsidR="0069175C" w:rsidRPr="001975DD" w:rsidRDefault="0069175C" w:rsidP="0069175C">
      <w:pPr>
        <w:pStyle w:val="Clanek11"/>
        <w:numPr>
          <w:ilvl w:val="0"/>
          <w:numId w:val="0"/>
        </w:numPr>
        <w:ind w:left="567"/>
        <w:rPr>
          <w:i/>
          <w:iCs w:val="0"/>
          <w:color w:val="000000"/>
        </w:rPr>
      </w:pPr>
      <w:r w:rsidRPr="00473FA7">
        <w:rPr>
          <w:szCs w:val="22"/>
          <w:lang w:eastAsia="cs-CZ"/>
        </w:rPr>
        <w:t>„</w:t>
      </w:r>
      <w:r w:rsidRPr="00707CC2">
        <w:rPr>
          <w:i/>
          <w:iCs w:val="0"/>
          <w:szCs w:val="22"/>
          <w:lang w:eastAsia="cs-CZ"/>
        </w:rPr>
        <w:t xml:space="preserve">čl. </w:t>
      </w:r>
      <w:r>
        <w:rPr>
          <w:i/>
          <w:iCs w:val="0"/>
          <w:szCs w:val="22"/>
          <w:lang w:eastAsia="cs-CZ"/>
        </w:rPr>
        <w:t>V. odst. 1</w:t>
      </w:r>
      <w:r w:rsidRPr="00C9353C">
        <w:rPr>
          <w:i/>
          <w:iCs w:val="0"/>
          <w:szCs w:val="22"/>
          <w:lang w:eastAsia="cs-CZ"/>
        </w:rPr>
        <w:t xml:space="preserve"> Smlouvy:</w:t>
      </w:r>
      <w:r>
        <w:rPr>
          <w:i/>
          <w:iCs w:val="0"/>
          <w:szCs w:val="22"/>
          <w:lang w:eastAsia="cs-CZ"/>
        </w:rPr>
        <w:t xml:space="preserve"> </w:t>
      </w:r>
      <w:r>
        <w:rPr>
          <w:i/>
          <w:iCs w:val="0"/>
          <w:color w:val="000000"/>
        </w:rPr>
        <w:t>„</w:t>
      </w:r>
      <w:r w:rsidRPr="001975DD">
        <w:rPr>
          <w:i/>
          <w:iCs w:val="0"/>
          <w:color w:val="000000"/>
        </w:rPr>
        <w:t>Smluvní strany se dohodly, že objednatel uhradí zhotoviteli cenu díla, která je stanovena měsíční paušální částkou za kalendářní měsíc v předmětném Období, a to tak že cena bude rozdělena na jednotlivé úseky Ploch tímto způsobem:</w:t>
      </w:r>
    </w:p>
    <w:tbl>
      <w:tblPr>
        <w:tblStyle w:val="Mkatabulky"/>
        <w:tblpPr w:leftFromText="141" w:rightFromText="141" w:vertAnchor="text" w:horzAnchor="margin" w:tblpXSpec="center" w:tblpY="17"/>
        <w:tblW w:w="0" w:type="auto"/>
        <w:tblLook w:val="04A0" w:firstRow="1" w:lastRow="0" w:firstColumn="1" w:lastColumn="0" w:noHBand="0" w:noVBand="1"/>
      </w:tblPr>
      <w:tblGrid>
        <w:gridCol w:w="3823"/>
        <w:gridCol w:w="4459"/>
      </w:tblGrid>
      <w:tr w:rsidR="0069175C" w:rsidRPr="001975DD" w14:paraId="5A3206CB" w14:textId="77777777" w:rsidTr="00920C57">
        <w:trPr>
          <w:trHeight w:val="562"/>
        </w:trPr>
        <w:tc>
          <w:tcPr>
            <w:tcW w:w="3823" w:type="dxa"/>
            <w:vAlign w:val="center"/>
          </w:tcPr>
          <w:p w14:paraId="0C7DF3DC" w14:textId="77777777" w:rsidR="0069175C" w:rsidRPr="001975DD" w:rsidRDefault="0069175C" w:rsidP="00920C57">
            <w:pPr>
              <w:pStyle w:val="Clanek11"/>
              <w:numPr>
                <w:ilvl w:val="0"/>
                <w:numId w:val="0"/>
              </w:numPr>
              <w:ind w:left="567"/>
              <w:rPr>
                <w:i/>
                <w:iCs w:val="0"/>
                <w:color w:val="000000"/>
              </w:rPr>
            </w:pPr>
            <w:r w:rsidRPr="001975DD">
              <w:rPr>
                <w:i/>
                <w:iCs w:val="0"/>
                <w:color w:val="000000"/>
              </w:rPr>
              <w:t xml:space="preserve">LOKALITA </w:t>
            </w:r>
          </w:p>
        </w:tc>
        <w:tc>
          <w:tcPr>
            <w:tcW w:w="4459" w:type="dxa"/>
            <w:vAlign w:val="center"/>
          </w:tcPr>
          <w:p w14:paraId="5700F133" w14:textId="77777777" w:rsidR="0069175C" w:rsidRPr="001975DD" w:rsidRDefault="0069175C" w:rsidP="00920C57">
            <w:pPr>
              <w:pStyle w:val="Clanek11"/>
              <w:numPr>
                <w:ilvl w:val="0"/>
                <w:numId w:val="0"/>
              </w:numPr>
              <w:ind w:left="567"/>
              <w:rPr>
                <w:i/>
                <w:iCs w:val="0"/>
                <w:color w:val="000000"/>
              </w:rPr>
            </w:pPr>
            <w:r w:rsidRPr="001975DD">
              <w:rPr>
                <w:i/>
                <w:iCs w:val="0"/>
                <w:color w:val="000000"/>
              </w:rPr>
              <w:t>PAUŠÁLNÍ ČÁSTKA v Kč bez DPH/měsíc</w:t>
            </w:r>
          </w:p>
        </w:tc>
      </w:tr>
      <w:tr w:rsidR="0069175C" w:rsidRPr="001975DD" w14:paraId="2F53C812" w14:textId="77777777" w:rsidTr="00920C57">
        <w:tc>
          <w:tcPr>
            <w:tcW w:w="3823" w:type="dxa"/>
          </w:tcPr>
          <w:p w14:paraId="4C3B8EB5" w14:textId="77777777" w:rsidR="0069175C" w:rsidRPr="001975DD" w:rsidRDefault="0069175C" w:rsidP="00920C57">
            <w:pPr>
              <w:pStyle w:val="Clanek11"/>
              <w:numPr>
                <w:ilvl w:val="0"/>
                <w:numId w:val="0"/>
              </w:numPr>
              <w:ind w:left="567"/>
              <w:rPr>
                <w:i/>
                <w:iCs w:val="0"/>
                <w:color w:val="000000"/>
              </w:rPr>
            </w:pPr>
            <w:r w:rsidRPr="001975DD">
              <w:rPr>
                <w:i/>
                <w:iCs w:val="0"/>
                <w:color w:val="000000"/>
              </w:rPr>
              <w:t>PIANO +TANDEM</w:t>
            </w:r>
          </w:p>
        </w:tc>
        <w:tc>
          <w:tcPr>
            <w:tcW w:w="4459" w:type="dxa"/>
          </w:tcPr>
          <w:p w14:paraId="23DEA45A" w14:textId="77777777" w:rsidR="0069175C" w:rsidRPr="00392391" w:rsidRDefault="0069175C" w:rsidP="00920C57">
            <w:pPr>
              <w:pStyle w:val="Clanek11"/>
              <w:numPr>
                <w:ilvl w:val="0"/>
                <w:numId w:val="0"/>
              </w:numPr>
              <w:ind w:left="567"/>
              <w:rPr>
                <w:i/>
                <w:iCs w:val="0"/>
                <w:color w:val="000000"/>
              </w:rPr>
            </w:pPr>
            <w:proofErr w:type="gramStart"/>
            <w:r w:rsidRPr="00392391">
              <w:rPr>
                <w:i/>
                <w:iCs w:val="0"/>
                <w:color w:val="000000"/>
              </w:rPr>
              <w:t>11.860,-</w:t>
            </w:r>
            <w:proofErr w:type="gramEnd"/>
          </w:p>
        </w:tc>
      </w:tr>
      <w:tr w:rsidR="0069175C" w:rsidRPr="001975DD" w14:paraId="1FD6BB01" w14:textId="77777777" w:rsidTr="00920C57">
        <w:tc>
          <w:tcPr>
            <w:tcW w:w="3823" w:type="dxa"/>
          </w:tcPr>
          <w:p w14:paraId="3C2F16EF" w14:textId="77777777" w:rsidR="0069175C" w:rsidRPr="001975DD" w:rsidRDefault="0069175C" w:rsidP="00920C57">
            <w:pPr>
              <w:pStyle w:val="Clanek11"/>
              <w:numPr>
                <w:ilvl w:val="0"/>
                <w:numId w:val="0"/>
              </w:numPr>
              <w:ind w:left="567"/>
              <w:rPr>
                <w:i/>
                <w:iCs w:val="0"/>
                <w:color w:val="000000"/>
              </w:rPr>
            </w:pPr>
            <w:r w:rsidRPr="001975DD">
              <w:rPr>
                <w:i/>
                <w:iCs w:val="0"/>
                <w:color w:val="000000"/>
              </w:rPr>
              <w:t>PARKOVIŠTĚ MFB V</w:t>
            </w:r>
          </w:p>
        </w:tc>
        <w:tc>
          <w:tcPr>
            <w:tcW w:w="4459" w:type="dxa"/>
          </w:tcPr>
          <w:p w14:paraId="758F91BB" w14:textId="77777777" w:rsidR="0069175C" w:rsidRPr="00392391" w:rsidRDefault="0069175C" w:rsidP="00920C57">
            <w:pPr>
              <w:pStyle w:val="Clanek11"/>
              <w:numPr>
                <w:ilvl w:val="0"/>
                <w:numId w:val="0"/>
              </w:numPr>
              <w:ind w:left="567"/>
              <w:rPr>
                <w:i/>
                <w:iCs w:val="0"/>
                <w:color w:val="000000"/>
              </w:rPr>
            </w:pPr>
            <w:proofErr w:type="gramStart"/>
            <w:r w:rsidRPr="00392391">
              <w:rPr>
                <w:i/>
                <w:iCs w:val="0"/>
                <w:color w:val="000000"/>
              </w:rPr>
              <w:t>5.890,-</w:t>
            </w:r>
            <w:proofErr w:type="gramEnd"/>
          </w:p>
        </w:tc>
      </w:tr>
      <w:tr w:rsidR="0069175C" w:rsidRPr="001975DD" w14:paraId="5577F893" w14:textId="77777777" w:rsidTr="00920C57">
        <w:tc>
          <w:tcPr>
            <w:tcW w:w="3823" w:type="dxa"/>
          </w:tcPr>
          <w:p w14:paraId="0BD0E9D0" w14:textId="77777777" w:rsidR="0069175C" w:rsidRPr="001975DD" w:rsidRDefault="0069175C" w:rsidP="00920C57">
            <w:pPr>
              <w:pStyle w:val="Clanek11"/>
              <w:numPr>
                <w:ilvl w:val="0"/>
                <w:numId w:val="0"/>
              </w:numPr>
              <w:ind w:left="567"/>
              <w:rPr>
                <w:i/>
                <w:iCs w:val="0"/>
                <w:color w:val="000000"/>
              </w:rPr>
            </w:pPr>
            <w:r w:rsidRPr="001975DD">
              <w:rPr>
                <w:i/>
                <w:iCs w:val="0"/>
                <w:color w:val="000000"/>
              </w:rPr>
              <w:t xml:space="preserve">TRIDENT + VIVA                </w:t>
            </w:r>
          </w:p>
        </w:tc>
        <w:tc>
          <w:tcPr>
            <w:tcW w:w="4459" w:type="dxa"/>
          </w:tcPr>
          <w:p w14:paraId="68A678DF" w14:textId="17180D9F" w:rsidR="0069175C" w:rsidRPr="00392391" w:rsidRDefault="00392391" w:rsidP="00920C57">
            <w:pPr>
              <w:pStyle w:val="Clanek11"/>
              <w:numPr>
                <w:ilvl w:val="0"/>
                <w:numId w:val="0"/>
              </w:numPr>
              <w:ind w:left="567"/>
              <w:rPr>
                <w:i/>
                <w:iCs w:val="0"/>
                <w:color w:val="000000"/>
              </w:rPr>
            </w:pPr>
            <w:r w:rsidRPr="00392391">
              <w:rPr>
                <w:i/>
                <w:iCs w:val="0"/>
                <w:color w:val="000000"/>
              </w:rPr>
              <w:t>15 530</w:t>
            </w:r>
            <w:r w:rsidR="0069175C" w:rsidRPr="00392391">
              <w:rPr>
                <w:i/>
                <w:iCs w:val="0"/>
                <w:color w:val="000000"/>
              </w:rPr>
              <w:t>,-</w:t>
            </w:r>
          </w:p>
        </w:tc>
      </w:tr>
    </w:tbl>
    <w:p w14:paraId="661E0439" w14:textId="2894F1E0" w:rsidR="006D55DE" w:rsidRDefault="006D55DE" w:rsidP="00C9353C">
      <w:pPr>
        <w:pStyle w:val="Clanek11"/>
        <w:numPr>
          <w:ilvl w:val="0"/>
          <w:numId w:val="0"/>
        </w:numPr>
        <w:ind w:left="567"/>
        <w:rPr>
          <w:color w:val="000000"/>
        </w:rPr>
      </w:pPr>
    </w:p>
    <w:p w14:paraId="7BFDBDD6" w14:textId="1DBA231A" w:rsidR="006D55DE" w:rsidRPr="00FE6740" w:rsidRDefault="006D55DE" w:rsidP="006D55DE">
      <w:pPr>
        <w:numPr>
          <w:ilvl w:val="2"/>
          <w:numId w:val="19"/>
        </w:numPr>
        <w:spacing w:before="60" w:after="0"/>
        <w:rPr>
          <w:b/>
          <w:bCs/>
          <w:szCs w:val="22"/>
          <w:u w:val="single"/>
          <w:lang w:eastAsia="cs-CZ"/>
        </w:rPr>
      </w:pPr>
      <w:r w:rsidRPr="00FE6740">
        <w:rPr>
          <w:b/>
          <w:bCs/>
          <w:szCs w:val="22"/>
          <w:u w:val="single"/>
          <w:lang w:eastAsia="cs-CZ"/>
        </w:rPr>
        <w:t xml:space="preserve">článek </w:t>
      </w:r>
      <w:r w:rsidR="00B24746">
        <w:rPr>
          <w:b/>
          <w:bCs/>
          <w:szCs w:val="22"/>
          <w:u w:val="single"/>
          <w:lang w:eastAsia="cs-CZ"/>
        </w:rPr>
        <w:t>VIII.</w:t>
      </w:r>
      <w:r>
        <w:rPr>
          <w:b/>
          <w:bCs/>
          <w:szCs w:val="22"/>
          <w:u w:val="single"/>
          <w:lang w:eastAsia="cs-CZ"/>
        </w:rPr>
        <w:t xml:space="preserve"> </w:t>
      </w:r>
      <w:r w:rsidR="00B24746">
        <w:rPr>
          <w:b/>
          <w:bCs/>
          <w:szCs w:val="22"/>
          <w:u w:val="single"/>
          <w:lang w:eastAsia="cs-CZ"/>
        </w:rPr>
        <w:t xml:space="preserve">odst. 5 </w:t>
      </w:r>
      <w:r>
        <w:rPr>
          <w:b/>
          <w:bCs/>
          <w:szCs w:val="22"/>
          <w:u w:val="single"/>
          <w:lang w:eastAsia="cs-CZ"/>
        </w:rPr>
        <w:t>S</w:t>
      </w:r>
      <w:r w:rsidRPr="00FE6740">
        <w:rPr>
          <w:b/>
          <w:bCs/>
          <w:szCs w:val="22"/>
          <w:u w:val="single"/>
          <w:lang w:eastAsia="cs-CZ"/>
        </w:rPr>
        <w:t>mlouvy</w:t>
      </w:r>
      <w:r>
        <w:rPr>
          <w:b/>
          <w:bCs/>
          <w:szCs w:val="22"/>
          <w:u w:val="single"/>
          <w:lang w:eastAsia="cs-CZ"/>
        </w:rPr>
        <w:t xml:space="preserve"> </w:t>
      </w:r>
    </w:p>
    <w:p w14:paraId="5068BAF2" w14:textId="77777777" w:rsidR="006D55DE" w:rsidRDefault="006D55DE" w:rsidP="006D55DE">
      <w:pPr>
        <w:spacing w:before="60" w:after="0"/>
        <w:rPr>
          <w:bCs/>
          <w:szCs w:val="22"/>
          <w:lang w:eastAsia="cs-CZ"/>
        </w:rPr>
      </w:pPr>
    </w:p>
    <w:p w14:paraId="5CD8A7A9" w14:textId="77777777" w:rsidR="006D55DE" w:rsidRPr="00473FA7" w:rsidRDefault="006D55DE" w:rsidP="006D55DE">
      <w:pPr>
        <w:spacing w:before="60" w:after="0"/>
        <w:rPr>
          <w:bCs/>
          <w:szCs w:val="22"/>
          <w:lang w:eastAsia="cs-CZ"/>
        </w:rPr>
      </w:pPr>
      <w:r>
        <w:rPr>
          <w:bCs/>
          <w:szCs w:val="22"/>
          <w:lang w:eastAsia="cs-CZ"/>
        </w:rPr>
        <w:t xml:space="preserve"> s </w:t>
      </w:r>
      <w:r w:rsidRPr="00521F6D">
        <w:rPr>
          <w:b/>
          <w:bCs/>
          <w:szCs w:val="22"/>
          <w:lang w:eastAsia="cs-CZ"/>
        </w:rPr>
        <w:t>dosavadním zněním</w:t>
      </w:r>
      <w:r w:rsidRPr="00473FA7">
        <w:rPr>
          <w:bCs/>
          <w:szCs w:val="22"/>
          <w:lang w:eastAsia="cs-CZ"/>
        </w:rPr>
        <w:t>:</w:t>
      </w:r>
    </w:p>
    <w:p w14:paraId="7EA4DEC0" w14:textId="572438E3" w:rsidR="006D55DE" w:rsidRPr="00A27DCD" w:rsidRDefault="006D55DE" w:rsidP="006D55DE">
      <w:pPr>
        <w:pStyle w:val="Clanek11"/>
        <w:numPr>
          <w:ilvl w:val="0"/>
          <w:numId w:val="0"/>
        </w:numPr>
        <w:ind w:left="567"/>
        <w:rPr>
          <w:color w:val="000000"/>
        </w:rPr>
      </w:pPr>
      <w:r w:rsidRPr="00473FA7">
        <w:rPr>
          <w:szCs w:val="22"/>
          <w:lang w:eastAsia="cs-CZ"/>
        </w:rPr>
        <w:t>„</w:t>
      </w:r>
      <w:r w:rsidRPr="00707CC2">
        <w:rPr>
          <w:i/>
          <w:iCs w:val="0"/>
          <w:szCs w:val="22"/>
          <w:lang w:eastAsia="cs-CZ"/>
        </w:rPr>
        <w:t xml:space="preserve">čl. </w:t>
      </w:r>
      <w:r>
        <w:rPr>
          <w:i/>
          <w:iCs w:val="0"/>
          <w:szCs w:val="22"/>
          <w:lang w:eastAsia="cs-CZ"/>
        </w:rPr>
        <w:t>V</w:t>
      </w:r>
      <w:r w:rsidR="00B24746">
        <w:rPr>
          <w:i/>
          <w:iCs w:val="0"/>
          <w:szCs w:val="22"/>
          <w:lang w:eastAsia="cs-CZ"/>
        </w:rPr>
        <w:t>III</w:t>
      </w:r>
      <w:r>
        <w:rPr>
          <w:i/>
          <w:iCs w:val="0"/>
          <w:szCs w:val="22"/>
          <w:lang w:eastAsia="cs-CZ"/>
        </w:rPr>
        <w:t xml:space="preserve">. odst. </w:t>
      </w:r>
      <w:r w:rsidR="00B24746">
        <w:rPr>
          <w:i/>
          <w:iCs w:val="0"/>
          <w:szCs w:val="22"/>
          <w:lang w:eastAsia="cs-CZ"/>
        </w:rPr>
        <w:t>5</w:t>
      </w:r>
      <w:r w:rsidRPr="00C9353C">
        <w:rPr>
          <w:i/>
          <w:iCs w:val="0"/>
          <w:szCs w:val="22"/>
          <w:lang w:eastAsia="cs-CZ"/>
        </w:rPr>
        <w:t xml:space="preserve"> Smlouvy: </w:t>
      </w:r>
      <w:r w:rsidR="00B24746">
        <w:rPr>
          <w:i/>
          <w:iCs w:val="0"/>
          <w:color w:val="000000"/>
        </w:rPr>
        <w:t xml:space="preserve">Smluvní strany prohlašují, že nedílnou součástí této smlouvy jsou následující přílohy: a) Příloha č. 1 – Vyznačení udržovaných ploch. </w:t>
      </w:r>
    </w:p>
    <w:p w14:paraId="16025C38" w14:textId="77777777" w:rsidR="006D55DE" w:rsidRDefault="006D55DE" w:rsidP="006D55DE">
      <w:pPr>
        <w:spacing w:before="60" w:after="0"/>
        <w:ind w:left="567"/>
        <w:rPr>
          <w:bCs/>
          <w:szCs w:val="22"/>
          <w:lang w:eastAsia="cs-CZ"/>
        </w:rPr>
      </w:pPr>
    </w:p>
    <w:p w14:paraId="73989C8B" w14:textId="6343BC4E" w:rsidR="006D55DE" w:rsidRDefault="006D55DE" w:rsidP="006D55DE">
      <w:pPr>
        <w:spacing w:before="60" w:after="0"/>
        <w:rPr>
          <w:bCs/>
          <w:szCs w:val="22"/>
          <w:lang w:eastAsia="cs-CZ"/>
        </w:rPr>
      </w:pPr>
      <w:r>
        <w:rPr>
          <w:bCs/>
          <w:szCs w:val="22"/>
          <w:lang w:eastAsia="cs-CZ"/>
        </w:rPr>
        <w:t xml:space="preserve">když </w:t>
      </w:r>
      <w:r w:rsidRPr="00FE6740">
        <w:rPr>
          <w:b/>
          <w:bCs/>
          <w:szCs w:val="22"/>
          <w:lang w:eastAsia="cs-CZ"/>
        </w:rPr>
        <w:t xml:space="preserve">nové znění článku </w:t>
      </w:r>
      <w:r>
        <w:rPr>
          <w:b/>
          <w:bCs/>
          <w:szCs w:val="22"/>
          <w:lang w:eastAsia="cs-CZ"/>
        </w:rPr>
        <w:t>V</w:t>
      </w:r>
      <w:r w:rsidR="00B24746">
        <w:rPr>
          <w:b/>
          <w:bCs/>
          <w:szCs w:val="22"/>
          <w:lang w:eastAsia="cs-CZ"/>
        </w:rPr>
        <w:t>III</w:t>
      </w:r>
      <w:r>
        <w:rPr>
          <w:b/>
          <w:bCs/>
          <w:szCs w:val="22"/>
          <w:lang w:eastAsia="cs-CZ"/>
        </w:rPr>
        <w:t xml:space="preserve">. odst. </w:t>
      </w:r>
      <w:r w:rsidR="00B24746">
        <w:rPr>
          <w:b/>
          <w:bCs/>
          <w:szCs w:val="22"/>
          <w:lang w:eastAsia="cs-CZ"/>
        </w:rPr>
        <w:t>5</w:t>
      </w:r>
      <w:r>
        <w:rPr>
          <w:b/>
          <w:bCs/>
          <w:szCs w:val="22"/>
          <w:lang w:eastAsia="cs-CZ"/>
        </w:rPr>
        <w:t xml:space="preserve"> S</w:t>
      </w:r>
      <w:r w:rsidRPr="00FE6740">
        <w:rPr>
          <w:b/>
          <w:bCs/>
          <w:szCs w:val="22"/>
          <w:lang w:eastAsia="cs-CZ"/>
        </w:rPr>
        <w:t>mlouvy zní:</w:t>
      </w:r>
      <w:r>
        <w:rPr>
          <w:bCs/>
          <w:szCs w:val="22"/>
          <w:lang w:eastAsia="cs-CZ"/>
        </w:rPr>
        <w:t xml:space="preserve"> </w:t>
      </w:r>
    </w:p>
    <w:p w14:paraId="1089BAA5" w14:textId="73B3E863" w:rsidR="00B24746" w:rsidRDefault="00B24746" w:rsidP="00B24746">
      <w:pPr>
        <w:pStyle w:val="Clanek11"/>
        <w:numPr>
          <w:ilvl w:val="0"/>
          <w:numId w:val="0"/>
        </w:numPr>
        <w:ind w:left="567"/>
        <w:rPr>
          <w:i/>
          <w:iCs w:val="0"/>
          <w:color w:val="000000"/>
        </w:rPr>
      </w:pPr>
      <w:r w:rsidRPr="00473FA7">
        <w:rPr>
          <w:szCs w:val="22"/>
          <w:lang w:eastAsia="cs-CZ"/>
        </w:rPr>
        <w:t>„</w:t>
      </w:r>
      <w:r w:rsidRPr="00707CC2">
        <w:rPr>
          <w:i/>
          <w:iCs w:val="0"/>
          <w:szCs w:val="22"/>
          <w:lang w:eastAsia="cs-CZ"/>
        </w:rPr>
        <w:t xml:space="preserve">čl. </w:t>
      </w:r>
      <w:r>
        <w:rPr>
          <w:i/>
          <w:iCs w:val="0"/>
          <w:szCs w:val="22"/>
          <w:lang w:eastAsia="cs-CZ"/>
        </w:rPr>
        <w:t>VIII. odst. 5</w:t>
      </w:r>
      <w:r w:rsidRPr="00C9353C">
        <w:rPr>
          <w:i/>
          <w:iCs w:val="0"/>
          <w:szCs w:val="22"/>
          <w:lang w:eastAsia="cs-CZ"/>
        </w:rPr>
        <w:t xml:space="preserve"> Smlouvy: </w:t>
      </w:r>
      <w:r>
        <w:rPr>
          <w:i/>
          <w:iCs w:val="0"/>
          <w:color w:val="000000"/>
        </w:rPr>
        <w:t xml:space="preserve">Smluvní strany prohlašují, že nedílnou součástí této smlouvy jsou následující přílohy: a) Příloha č. 1 – Vyznačení udržovaných ploch (aktualizovaná od 01.01.2024). </w:t>
      </w:r>
    </w:p>
    <w:p w14:paraId="5CE26CE6" w14:textId="6CE2E374" w:rsidR="00553843" w:rsidRPr="00473FA7" w:rsidRDefault="00553843" w:rsidP="006D55DE">
      <w:pPr>
        <w:numPr>
          <w:ilvl w:val="1"/>
          <w:numId w:val="19"/>
        </w:numPr>
        <w:spacing w:before="60" w:after="0"/>
        <w:rPr>
          <w:bCs/>
          <w:szCs w:val="22"/>
          <w:lang w:eastAsia="cs-CZ"/>
        </w:rPr>
      </w:pPr>
      <w:r w:rsidRPr="00473FA7">
        <w:rPr>
          <w:bCs/>
          <w:szCs w:val="22"/>
          <w:lang w:eastAsia="cs-CZ"/>
        </w:rPr>
        <w:t>Ostatní u</w:t>
      </w:r>
      <w:r w:rsidR="00FB7C2E">
        <w:rPr>
          <w:bCs/>
          <w:szCs w:val="22"/>
          <w:lang w:eastAsia="cs-CZ"/>
        </w:rPr>
        <w:t xml:space="preserve">jednání </w:t>
      </w:r>
      <w:r w:rsidR="00350EA4">
        <w:rPr>
          <w:bCs/>
          <w:szCs w:val="22"/>
          <w:lang w:eastAsia="cs-CZ"/>
        </w:rPr>
        <w:t>S</w:t>
      </w:r>
      <w:r w:rsidRPr="00473FA7">
        <w:rPr>
          <w:bCs/>
          <w:szCs w:val="22"/>
          <w:lang w:eastAsia="cs-CZ"/>
        </w:rPr>
        <w:t>mlouvy</w:t>
      </w:r>
      <w:r w:rsidR="00350EA4">
        <w:rPr>
          <w:bCs/>
          <w:szCs w:val="22"/>
          <w:lang w:eastAsia="cs-CZ"/>
        </w:rPr>
        <w:t xml:space="preserve"> </w:t>
      </w:r>
      <w:r w:rsidRPr="00C85205">
        <w:rPr>
          <w:b/>
          <w:bCs/>
          <w:szCs w:val="22"/>
          <w:lang w:eastAsia="cs-CZ"/>
        </w:rPr>
        <w:t>zůstávají tímto</w:t>
      </w:r>
      <w:r w:rsidR="00EC4087" w:rsidRPr="00C85205">
        <w:rPr>
          <w:b/>
          <w:bCs/>
          <w:szCs w:val="22"/>
          <w:lang w:eastAsia="cs-CZ"/>
        </w:rPr>
        <w:t xml:space="preserve"> Dodatkem nedotčen</w:t>
      </w:r>
      <w:r w:rsidR="00BF0AEA">
        <w:rPr>
          <w:b/>
          <w:bCs/>
          <w:szCs w:val="22"/>
          <w:lang w:eastAsia="cs-CZ"/>
        </w:rPr>
        <w:t>a</w:t>
      </w:r>
      <w:r w:rsidR="00EC4087">
        <w:rPr>
          <w:bCs/>
          <w:szCs w:val="22"/>
          <w:lang w:eastAsia="cs-CZ"/>
        </w:rPr>
        <w:t xml:space="preserve">, zejména nedochází ke změně ujednání </w:t>
      </w:r>
      <w:r w:rsidR="006D55DE">
        <w:rPr>
          <w:bCs/>
          <w:szCs w:val="22"/>
          <w:lang w:eastAsia="cs-CZ"/>
        </w:rPr>
        <w:t xml:space="preserve">týkající se </w:t>
      </w:r>
      <w:r w:rsidR="00A10ED9">
        <w:rPr>
          <w:bCs/>
          <w:szCs w:val="22"/>
          <w:lang w:eastAsia="cs-CZ"/>
        </w:rPr>
        <w:t xml:space="preserve">práv a povinností </w:t>
      </w:r>
      <w:r w:rsidR="00111D1C">
        <w:rPr>
          <w:bCs/>
          <w:szCs w:val="22"/>
          <w:lang w:eastAsia="cs-CZ"/>
        </w:rPr>
        <w:t>Z</w:t>
      </w:r>
      <w:r w:rsidR="006D55DE">
        <w:rPr>
          <w:bCs/>
          <w:szCs w:val="22"/>
          <w:lang w:eastAsia="cs-CZ"/>
        </w:rPr>
        <w:t xml:space="preserve">hotovitele či </w:t>
      </w:r>
      <w:r w:rsidR="00111D1C">
        <w:rPr>
          <w:bCs/>
          <w:szCs w:val="22"/>
          <w:lang w:eastAsia="cs-CZ"/>
        </w:rPr>
        <w:t>O</w:t>
      </w:r>
      <w:r w:rsidR="006D55DE">
        <w:rPr>
          <w:bCs/>
          <w:szCs w:val="22"/>
          <w:lang w:eastAsia="cs-CZ"/>
        </w:rPr>
        <w:t>bjednatele</w:t>
      </w:r>
      <w:r w:rsidR="00EC4087">
        <w:rPr>
          <w:bCs/>
          <w:szCs w:val="22"/>
          <w:lang w:eastAsia="cs-CZ"/>
        </w:rPr>
        <w:t xml:space="preserve">, jakož i </w:t>
      </w:r>
      <w:r w:rsidR="00A10ED9">
        <w:rPr>
          <w:bCs/>
          <w:szCs w:val="22"/>
          <w:lang w:eastAsia="cs-CZ"/>
        </w:rPr>
        <w:t xml:space="preserve">veškerých </w:t>
      </w:r>
      <w:r w:rsidR="00EC4087">
        <w:rPr>
          <w:bCs/>
          <w:szCs w:val="22"/>
          <w:lang w:eastAsia="cs-CZ"/>
        </w:rPr>
        <w:t>dalších práv a povinností zakotvených v</w:t>
      </w:r>
      <w:r w:rsidR="000505FE">
        <w:rPr>
          <w:bCs/>
          <w:szCs w:val="22"/>
          <w:lang w:eastAsia="cs-CZ"/>
        </w:rPr>
        <w:t>e</w:t>
      </w:r>
      <w:r w:rsidR="00EC4087">
        <w:rPr>
          <w:bCs/>
          <w:szCs w:val="22"/>
          <w:lang w:eastAsia="cs-CZ"/>
        </w:rPr>
        <w:t xml:space="preserve"> </w:t>
      </w:r>
      <w:r w:rsidR="000505FE">
        <w:rPr>
          <w:bCs/>
          <w:szCs w:val="22"/>
          <w:lang w:eastAsia="cs-CZ"/>
        </w:rPr>
        <w:t>S</w:t>
      </w:r>
      <w:r w:rsidR="00EC4087">
        <w:rPr>
          <w:bCs/>
          <w:szCs w:val="22"/>
          <w:lang w:eastAsia="cs-CZ"/>
        </w:rPr>
        <w:t xml:space="preserve">mlouvě.   </w:t>
      </w:r>
      <w:r w:rsidRPr="00473FA7">
        <w:rPr>
          <w:bCs/>
          <w:szCs w:val="22"/>
          <w:lang w:eastAsia="cs-CZ"/>
        </w:rPr>
        <w:t xml:space="preserve"> </w:t>
      </w:r>
    </w:p>
    <w:p w14:paraId="7578AAEA" w14:textId="77777777" w:rsidR="00553843" w:rsidRPr="00473FA7" w:rsidRDefault="00553843" w:rsidP="00553843">
      <w:pPr>
        <w:numPr>
          <w:ilvl w:val="1"/>
          <w:numId w:val="0"/>
        </w:numPr>
        <w:spacing w:before="60" w:after="0"/>
        <w:ind w:left="567" w:hanging="360"/>
        <w:rPr>
          <w:bCs/>
          <w:szCs w:val="22"/>
          <w:lang w:eastAsia="cs-CZ"/>
        </w:rPr>
      </w:pPr>
    </w:p>
    <w:p w14:paraId="3141BA69" w14:textId="77777777" w:rsidR="00553843" w:rsidRPr="00473FA7" w:rsidRDefault="00553843" w:rsidP="006D55DE">
      <w:pPr>
        <w:numPr>
          <w:ilvl w:val="0"/>
          <w:numId w:val="19"/>
        </w:numPr>
        <w:tabs>
          <w:tab w:val="num" w:pos="1134"/>
        </w:tabs>
        <w:spacing w:before="60" w:after="240"/>
        <w:jc w:val="left"/>
        <w:rPr>
          <w:b/>
          <w:szCs w:val="22"/>
          <w:lang w:eastAsia="cs-CZ"/>
        </w:rPr>
      </w:pPr>
      <w:r w:rsidRPr="00473FA7">
        <w:rPr>
          <w:b/>
          <w:szCs w:val="22"/>
          <w:lang w:eastAsia="cs-CZ"/>
        </w:rPr>
        <w:t>Závěrečná ujednání</w:t>
      </w:r>
    </w:p>
    <w:p w14:paraId="41991B19" w14:textId="04664D49" w:rsidR="00553843" w:rsidRPr="00473FA7" w:rsidRDefault="00553843" w:rsidP="006D55DE">
      <w:pPr>
        <w:numPr>
          <w:ilvl w:val="1"/>
          <w:numId w:val="19"/>
        </w:numPr>
        <w:spacing w:before="60" w:after="0"/>
        <w:rPr>
          <w:szCs w:val="22"/>
          <w:lang w:eastAsia="cs-CZ"/>
        </w:rPr>
      </w:pPr>
      <w:r w:rsidRPr="00473FA7">
        <w:rPr>
          <w:szCs w:val="22"/>
          <w:lang w:eastAsia="cs-CZ"/>
        </w:rPr>
        <w:lastRenderedPageBreak/>
        <w:t xml:space="preserve">Tento Dodatek nabývá platnosti a účinnosti </w:t>
      </w:r>
      <w:r w:rsidR="001F51F4" w:rsidRPr="001F51F4">
        <w:rPr>
          <w:b/>
          <w:bCs/>
          <w:szCs w:val="22"/>
          <w:lang w:eastAsia="cs-CZ"/>
        </w:rPr>
        <w:t xml:space="preserve">ode </w:t>
      </w:r>
      <w:r w:rsidR="001F51F4" w:rsidRPr="00392391">
        <w:rPr>
          <w:b/>
          <w:bCs/>
          <w:szCs w:val="22"/>
          <w:lang w:eastAsia="cs-CZ"/>
        </w:rPr>
        <w:t>dne 01.01.2024</w:t>
      </w:r>
      <w:r w:rsidR="00CB17FE" w:rsidRPr="00392391">
        <w:rPr>
          <w:szCs w:val="22"/>
          <w:lang w:eastAsia="cs-CZ"/>
        </w:rPr>
        <w:t>.</w:t>
      </w:r>
      <w:r w:rsidR="00CB17FE" w:rsidRPr="00473FA7">
        <w:rPr>
          <w:szCs w:val="22"/>
          <w:lang w:eastAsia="cs-CZ"/>
        </w:rPr>
        <w:t xml:space="preserve"> </w:t>
      </w:r>
    </w:p>
    <w:p w14:paraId="29B15677" w14:textId="77777777" w:rsidR="00553843" w:rsidRPr="00473FA7" w:rsidRDefault="00553843" w:rsidP="006D55DE">
      <w:pPr>
        <w:numPr>
          <w:ilvl w:val="1"/>
          <w:numId w:val="19"/>
        </w:numPr>
        <w:spacing w:before="60" w:after="0"/>
        <w:rPr>
          <w:szCs w:val="22"/>
          <w:lang w:eastAsia="cs-CZ"/>
        </w:rPr>
      </w:pPr>
      <w:r w:rsidRPr="00473FA7">
        <w:rPr>
          <w:szCs w:val="22"/>
          <w:lang w:eastAsia="cs-CZ"/>
        </w:rPr>
        <w:t>Tento Dodatek se sepisuje v</w:t>
      </w:r>
      <w:r w:rsidR="00A10ED9">
        <w:rPr>
          <w:szCs w:val="22"/>
          <w:lang w:eastAsia="cs-CZ"/>
        </w:rPr>
        <w:t>e</w:t>
      </w:r>
      <w:r w:rsidR="00B7319D">
        <w:rPr>
          <w:szCs w:val="22"/>
          <w:lang w:eastAsia="cs-CZ"/>
        </w:rPr>
        <w:t xml:space="preserve"> </w:t>
      </w:r>
      <w:r w:rsidR="00A10ED9">
        <w:rPr>
          <w:b/>
          <w:bCs/>
          <w:szCs w:val="22"/>
          <w:lang w:eastAsia="cs-CZ"/>
        </w:rPr>
        <w:t>dvou</w:t>
      </w:r>
      <w:r w:rsidRPr="00BF0AEA">
        <w:rPr>
          <w:b/>
          <w:bCs/>
          <w:szCs w:val="22"/>
          <w:lang w:eastAsia="cs-CZ"/>
        </w:rPr>
        <w:t xml:space="preserve"> vyhotoveních</w:t>
      </w:r>
      <w:r w:rsidRPr="00473FA7">
        <w:rPr>
          <w:szCs w:val="22"/>
          <w:lang w:eastAsia="cs-CZ"/>
        </w:rPr>
        <w:t xml:space="preserve">, z nichž </w:t>
      </w:r>
      <w:r w:rsidR="00A10ED9">
        <w:rPr>
          <w:szCs w:val="22"/>
          <w:lang w:eastAsia="cs-CZ"/>
        </w:rPr>
        <w:t>každá ze smluvních stran</w:t>
      </w:r>
      <w:r w:rsidRPr="00473FA7">
        <w:rPr>
          <w:szCs w:val="22"/>
          <w:lang w:eastAsia="cs-CZ"/>
        </w:rPr>
        <w:t xml:space="preserve"> </w:t>
      </w:r>
      <w:proofErr w:type="gramStart"/>
      <w:r w:rsidRPr="00473FA7">
        <w:rPr>
          <w:szCs w:val="22"/>
          <w:lang w:eastAsia="cs-CZ"/>
        </w:rPr>
        <w:t>obdrží</w:t>
      </w:r>
      <w:proofErr w:type="gramEnd"/>
      <w:r w:rsidRPr="00473FA7">
        <w:rPr>
          <w:szCs w:val="22"/>
          <w:lang w:eastAsia="cs-CZ"/>
        </w:rPr>
        <w:t xml:space="preserve"> po jednom</w:t>
      </w:r>
      <w:r w:rsidR="00D75389">
        <w:rPr>
          <w:szCs w:val="22"/>
          <w:lang w:eastAsia="cs-CZ"/>
        </w:rPr>
        <w:t xml:space="preserve"> vyhotovení</w:t>
      </w:r>
      <w:r w:rsidRPr="00473FA7">
        <w:rPr>
          <w:szCs w:val="22"/>
          <w:lang w:eastAsia="cs-CZ"/>
        </w:rPr>
        <w:t xml:space="preserve">. </w:t>
      </w:r>
    </w:p>
    <w:p w14:paraId="134ED88B" w14:textId="77777777" w:rsidR="00553843" w:rsidRDefault="00553843" w:rsidP="006D55DE">
      <w:pPr>
        <w:numPr>
          <w:ilvl w:val="1"/>
          <w:numId w:val="19"/>
        </w:numPr>
        <w:spacing w:before="60" w:after="0"/>
        <w:rPr>
          <w:szCs w:val="22"/>
          <w:lang w:eastAsia="cs-CZ"/>
        </w:rPr>
      </w:pPr>
      <w:r w:rsidRPr="00473FA7">
        <w:rPr>
          <w:szCs w:val="22"/>
          <w:lang w:eastAsia="cs-CZ"/>
        </w:rPr>
        <w:t>Smluvní strany prohlašují, že Dodatek uzavřely svobodně, vážně, nikoliv v tísni za jednostranně nevýhodných podmínek, a že znají jeho obsah, což stvrzují svými podpisy.</w:t>
      </w:r>
    </w:p>
    <w:p w14:paraId="11E93BCD" w14:textId="1FC60D34" w:rsidR="00880CB5" w:rsidRPr="003D71A8" w:rsidRDefault="00880CB5" w:rsidP="006D55DE">
      <w:pPr>
        <w:numPr>
          <w:ilvl w:val="1"/>
          <w:numId w:val="19"/>
        </w:numPr>
        <w:spacing w:before="60" w:after="0"/>
        <w:rPr>
          <w:b/>
          <w:bCs/>
          <w:szCs w:val="22"/>
          <w:lang w:eastAsia="cs-CZ"/>
        </w:rPr>
      </w:pPr>
      <w:r w:rsidRPr="003D71A8">
        <w:rPr>
          <w:szCs w:val="22"/>
          <w:lang w:eastAsia="cs-CZ"/>
        </w:rPr>
        <w:t>Nedílnou součástí tohoto Dodatku</w:t>
      </w:r>
      <w:r w:rsidRPr="003D71A8">
        <w:rPr>
          <w:b/>
          <w:bCs/>
          <w:szCs w:val="22"/>
          <w:lang w:eastAsia="cs-CZ"/>
        </w:rPr>
        <w:t xml:space="preserve"> </w:t>
      </w:r>
      <w:r w:rsidRPr="003D71A8">
        <w:rPr>
          <w:szCs w:val="22"/>
          <w:lang w:eastAsia="cs-CZ"/>
        </w:rPr>
        <w:t>jsou</w:t>
      </w:r>
      <w:r w:rsidRPr="003D71A8">
        <w:rPr>
          <w:b/>
          <w:bCs/>
          <w:szCs w:val="22"/>
          <w:lang w:eastAsia="cs-CZ"/>
        </w:rPr>
        <w:t xml:space="preserve"> následující přílohy:</w:t>
      </w:r>
    </w:p>
    <w:p w14:paraId="59BE7E4B" w14:textId="70A2CFEC" w:rsidR="00880CB5" w:rsidRPr="00473FA7" w:rsidRDefault="00880CB5" w:rsidP="00880CB5">
      <w:pPr>
        <w:numPr>
          <w:ilvl w:val="2"/>
          <w:numId w:val="19"/>
        </w:numPr>
        <w:spacing w:before="60" w:after="0"/>
        <w:rPr>
          <w:szCs w:val="22"/>
          <w:lang w:eastAsia="cs-CZ"/>
        </w:rPr>
      </w:pPr>
      <w:r>
        <w:rPr>
          <w:i/>
          <w:iCs/>
          <w:color w:val="000000"/>
        </w:rPr>
        <w:t>Příloha č. 1 – Vyznačení udržovaných ploch (aktualizovaná od 01.01.2024)</w:t>
      </w:r>
    </w:p>
    <w:p w14:paraId="52D600A5" w14:textId="77777777" w:rsidR="00553843" w:rsidRPr="00473FA7" w:rsidRDefault="00553843" w:rsidP="00553843">
      <w:pPr>
        <w:numPr>
          <w:ilvl w:val="1"/>
          <w:numId w:val="0"/>
        </w:numPr>
        <w:spacing w:before="60" w:after="0"/>
        <w:ind w:left="567" w:hanging="360"/>
        <w:rPr>
          <w:szCs w:val="22"/>
          <w:lang w:eastAsia="cs-CZ"/>
        </w:rPr>
      </w:pPr>
    </w:p>
    <w:p w14:paraId="3C921C6B" w14:textId="77777777" w:rsidR="00392391" w:rsidRDefault="00553843" w:rsidP="00E72B59">
      <w:pPr>
        <w:numPr>
          <w:ilvl w:val="1"/>
          <w:numId w:val="0"/>
        </w:numPr>
        <w:spacing w:before="60" w:after="0"/>
        <w:rPr>
          <w:szCs w:val="22"/>
          <w:lang w:eastAsia="cs-CZ"/>
        </w:rPr>
      </w:pPr>
      <w:r w:rsidRPr="00473FA7">
        <w:rPr>
          <w:szCs w:val="22"/>
          <w:lang w:eastAsia="cs-CZ"/>
        </w:rPr>
        <w:t>V</w:t>
      </w:r>
      <w:r w:rsidR="00BF0AEA">
        <w:rPr>
          <w:szCs w:val="22"/>
          <w:lang w:eastAsia="cs-CZ"/>
        </w:rPr>
        <w:t xml:space="preserve"> Ostravě</w:t>
      </w:r>
      <w:r w:rsidRPr="00473FA7">
        <w:rPr>
          <w:szCs w:val="22"/>
          <w:lang w:eastAsia="cs-CZ"/>
        </w:rPr>
        <w:t xml:space="preserve"> dne</w:t>
      </w:r>
      <w:r w:rsidR="00392391">
        <w:rPr>
          <w:szCs w:val="22"/>
          <w:lang w:eastAsia="cs-CZ"/>
        </w:rPr>
        <w:tab/>
      </w:r>
      <w:r w:rsidRPr="00473FA7">
        <w:rPr>
          <w:szCs w:val="22"/>
          <w:lang w:eastAsia="cs-CZ"/>
        </w:rPr>
        <w:tab/>
      </w:r>
      <w:r w:rsidRPr="00473FA7">
        <w:rPr>
          <w:szCs w:val="22"/>
          <w:lang w:eastAsia="cs-CZ"/>
        </w:rPr>
        <w:tab/>
      </w:r>
      <w:r w:rsidRPr="00473FA7">
        <w:rPr>
          <w:szCs w:val="22"/>
          <w:lang w:eastAsia="cs-CZ"/>
        </w:rPr>
        <w:tab/>
      </w:r>
      <w:r w:rsidR="00E72B59">
        <w:rPr>
          <w:szCs w:val="22"/>
          <w:lang w:eastAsia="cs-CZ"/>
        </w:rPr>
        <w:tab/>
      </w:r>
      <w:r w:rsidR="00E72B59">
        <w:rPr>
          <w:szCs w:val="22"/>
          <w:lang w:eastAsia="cs-CZ"/>
        </w:rPr>
        <w:tab/>
      </w:r>
      <w:r w:rsidR="00392391">
        <w:rPr>
          <w:szCs w:val="22"/>
          <w:lang w:eastAsia="cs-CZ"/>
        </w:rPr>
        <w:tab/>
      </w:r>
      <w:r w:rsidR="00E72B59" w:rsidRPr="00473FA7">
        <w:rPr>
          <w:szCs w:val="22"/>
          <w:lang w:eastAsia="cs-CZ"/>
        </w:rPr>
        <w:t>V</w:t>
      </w:r>
      <w:r w:rsidR="00E72B59">
        <w:rPr>
          <w:szCs w:val="22"/>
          <w:lang w:eastAsia="cs-CZ"/>
        </w:rPr>
        <w:t xml:space="preserve"> Ostravě</w:t>
      </w:r>
      <w:r w:rsidR="00E72B59" w:rsidRPr="00473FA7">
        <w:rPr>
          <w:szCs w:val="22"/>
          <w:lang w:eastAsia="cs-CZ"/>
        </w:rPr>
        <w:t xml:space="preserve"> dne </w:t>
      </w:r>
    </w:p>
    <w:p w14:paraId="16161566" w14:textId="12575CDC" w:rsidR="00553843" w:rsidRDefault="00E72B59" w:rsidP="00E72B59">
      <w:pPr>
        <w:numPr>
          <w:ilvl w:val="1"/>
          <w:numId w:val="0"/>
        </w:numPr>
        <w:spacing w:before="60" w:after="0"/>
        <w:rPr>
          <w:szCs w:val="22"/>
          <w:lang w:eastAsia="cs-CZ"/>
        </w:rPr>
      </w:pPr>
      <w:r w:rsidRPr="00473FA7">
        <w:rPr>
          <w:szCs w:val="22"/>
          <w:lang w:eastAsia="cs-CZ"/>
        </w:rPr>
        <w:tab/>
      </w:r>
      <w:r w:rsidR="00553843" w:rsidRPr="00473FA7">
        <w:rPr>
          <w:szCs w:val="22"/>
          <w:lang w:eastAsia="cs-CZ"/>
        </w:rPr>
        <w:tab/>
      </w:r>
      <w:r w:rsidR="00553843" w:rsidRPr="00473FA7">
        <w:rPr>
          <w:szCs w:val="22"/>
          <w:lang w:eastAsia="cs-CZ"/>
        </w:rPr>
        <w:tab/>
      </w:r>
    </w:p>
    <w:p w14:paraId="0D05DBCC" w14:textId="77777777" w:rsidR="00E72B59" w:rsidRDefault="00E72B59" w:rsidP="00E72B59">
      <w:pPr>
        <w:numPr>
          <w:ilvl w:val="1"/>
          <w:numId w:val="0"/>
        </w:numPr>
        <w:spacing w:before="60" w:after="0"/>
        <w:rPr>
          <w:caps/>
        </w:rPr>
      </w:pPr>
    </w:p>
    <w:p w14:paraId="6A54CA0B" w14:textId="77777777" w:rsidR="00B7319D" w:rsidRDefault="00B7319D" w:rsidP="00A10ED9">
      <w:pPr>
        <w:pStyle w:val="Odstavecseseznamem"/>
        <w:spacing w:after="0"/>
        <w:ind w:left="0"/>
        <w:outlineLvl w:val="0"/>
        <w:rPr>
          <w:color w:val="000000"/>
          <w:szCs w:val="22"/>
        </w:rPr>
      </w:pPr>
      <w:r>
        <w:rPr>
          <w:b/>
          <w:color w:val="000000"/>
          <w:szCs w:val="22"/>
        </w:rPr>
        <w:tab/>
      </w:r>
    </w:p>
    <w:p w14:paraId="51D7F876" w14:textId="77777777" w:rsidR="00B7319D" w:rsidRDefault="00A10ED9" w:rsidP="00A10ED9">
      <w:pPr>
        <w:tabs>
          <w:tab w:val="center" w:pos="2268"/>
          <w:tab w:val="center" w:pos="6804"/>
          <w:tab w:val="center" w:pos="7513"/>
        </w:tabs>
        <w:rPr>
          <w:b/>
          <w:color w:val="000000"/>
          <w:szCs w:val="22"/>
        </w:rPr>
      </w:pPr>
      <w:r>
        <w:rPr>
          <w:b/>
          <w:color w:val="000000"/>
          <w:szCs w:val="22"/>
        </w:rPr>
        <w:tab/>
      </w:r>
      <w:r w:rsidRPr="00A27DCD">
        <w:rPr>
          <w:b/>
          <w:color w:val="000000"/>
          <w:szCs w:val="22"/>
        </w:rPr>
        <w:t>___________________</w:t>
      </w:r>
      <w:r>
        <w:rPr>
          <w:b/>
          <w:color w:val="000000"/>
          <w:szCs w:val="22"/>
        </w:rPr>
        <w:tab/>
      </w:r>
      <w:r w:rsidRPr="00A27DCD">
        <w:rPr>
          <w:b/>
          <w:color w:val="000000"/>
          <w:szCs w:val="22"/>
        </w:rPr>
        <w:t>___________________</w:t>
      </w:r>
    </w:p>
    <w:p w14:paraId="41D7C17D" w14:textId="0BB825D5" w:rsidR="00A01E0A" w:rsidRDefault="00A10ED9" w:rsidP="00A01E0A">
      <w:pPr>
        <w:tabs>
          <w:tab w:val="center" w:pos="2268"/>
          <w:tab w:val="center" w:pos="6804"/>
          <w:tab w:val="center" w:pos="7513"/>
        </w:tabs>
        <w:spacing w:before="0" w:after="0"/>
      </w:pPr>
      <w:r w:rsidRPr="00351B92">
        <w:rPr>
          <w:b/>
          <w:bCs/>
        </w:rPr>
        <w:t>Moravskoslezské inovační centrum Ostrava, a.s.</w:t>
      </w:r>
      <w:r w:rsidR="00A01E0A">
        <w:rPr>
          <w:b/>
          <w:bCs/>
        </w:rPr>
        <w:tab/>
      </w:r>
      <w:r w:rsidR="0070588C" w:rsidRPr="00EC1E9D">
        <w:rPr>
          <w:b/>
          <w:bCs/>
        </w:rPr>
        <w:t>PETRON servis, s.r.o.</w:t>
      </w:r>
    </w:p>
    <w:p w14:paraId="3DCAC6E1" w14:textId="0DC0ADA0" w:rsidR="00A10ED9" w:rsidRDefault="00A10ED9" w:rsidP="00A01E0A">
      <w:pPr>
        <w:tabs>
          <w:tab w:val="center" w:pos="2268"/>
          <w:tab w:val="center" w:pos="6804"/>
          <w:tab w:val="center" w:pos="7513"/>
        </w:tabs>
        <w:spacing w:before="0" w:after="0"/>
        <w:rPr>
          <w:b/>
          <w:bCs/>
        </w:rPr>
      </w:pPr>
      <w:r>
        <w:rPr>
          <w:b/>
          <w:bCs/>
        </w:rPr>
        <w:tab/>
      </w:r>
      <w:r>
        <w:t xml:space="preserve">Mgr. Pavel </w:t>
      </w:r>
      <w:proofErr w:type="spellStart"/>
      <w:r>
        <w:t>Csank</w:t>
      </w:r>
      <w:proofErr w:type="spellEnd"/>
      <w:r>
        <w:t>, předseda představenstva</w:t>
      </w:r>
      <w:r w:rsidR="0070588C">
        <w:tab/>
      </w:r>
      <w:r w:rsidR="000C4A4A">
        <w:t>xxxxxxxxxx</w:t>
      </w:r>
    </w:p>
    <w:p w14:paraId="6CD4BCBC" w14:textId="69232D5A" w:rsidR="009E7BDE" w:rsidRPr="00473FA7" w:rsidRDefault="00A10ED9" w:rsidP="00A01E0A">
      <w:pPr>
        <w:tabs>
          <w:tab w:val="center" w:pos="2268"/>
          <w:tab w:val="center" w:pos="6804"/>
          <w:tab w:val="center" w:pos="7513"/>
        </w:tabs>
        <w:rPr>
          <w:szCs w:val="22"/>
        </w:rPr>
      </w:pPr>
      <w:r>
        <w:rPr>
          <w:b/>
          <w:bCs/>
        </w:rPr>
        <w:tab/>
      </w:r>
    </w:p>
    <w:sectPr w:rsidR="009E7BDE" w:rsidRPr="00473FA7" w:rsidSect="005D09FD">
      <w:footerReference w:type="default" r:id="rId7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9C9C" w14:textId="77777777" w:rsidR="005D7A74" w:rsidRDefault="005D7A74" w:rsidP="00DC13AE">
      <w:pPr>
        <w:spacing w:before="0" w:after="0"/>
      </w:pPr>
      <w:r>
        <w:separator/>
      </w:r>
    </w:p>
  </w:endnote>
  <w:endnote w:type="continuationSeparator" w:id="0">
    <w:p w14:paraId="0939E42F" w14:textId="77777777" w:rsidR="005D7A74" w:rsidRDefault="005D7A74" w:rsidP="00DC1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CCD0" w14:textId="77777777" w:rsidR="001F2A2F" w:rsidRPr="00115C64" w:rsidRDefault="00553843" w:rsidP="005D09FD">
    <w:pPr>
      <w:pStyle w:val="Zpat"/>
      <w:tabs>
        <w:tab w:val="clear" w:pos="4703"/>
        <w:tab w:val="clear" w:pos="9406"/>
      </w:tabs>
      <w:jc w:val="right"/>
      <w:rPr>
        <w:sz w:val="22"/>
        <w:szCs w:val="22"/>
      </w:rPr>
    </w:pPr>
    <w:r>
      <w:tab/>
    </w:r>
    <w:r>
      <w:tab/>
    </w:r>
    <w:r w:rsidR="004358BE" w:rsidRPr="00115C64">
      <w:rPr>
        <w:rStyle w:val="slostrnky"/>
        <w:sz w:val="22"/>
        <w:szCs w:val="22"/>
      </w:rPr>
      <w:fldChar w:fldCharType="begin"/>
    </w:r>
    <w:r w:rsidRPr="00115C64">
      <w:rPr>
        <w:rStyle w:val="slostrnky"/>
        <w:sz w:val="22"/>
        <w:szCs w:val="22"/>
      </w:rPr>
      <w:instrText xml:space="preserve"> PAGE </w:instrText>
    </w:r>
    <w:r w:rsidR="004358BE" w:rsidRPr="00115C64">
      <w:rPr>
        <w:rStyle w:val="slostrnky"/>
        <w:sz w:val="22"/>
        <w:szCs w:val="22"/>
      </w:rPr>
      <w:fldChar w:fldCharType="separate"/>
    </w:r>
    <w:r w:rsidR="00CA7A70">
      <w:rPr>
        <w:rStyle w:val="slostrnky"/>
        <w:noProof/>
        <w:sz w:val="22"/>
        <w:szCs w:val="22"/>
      </w:rPr>
      <w:t>1</w:t>
    </w:r>
    <w:r w:rsidR="004358BE" w:rsidRPr="00115C64">
      <w:rPr>
        <w:rStyle w:val="slostrnky"/>
        <w:sz w:val="22"/>
        <w:szCs w:val="22"/>
      </w:rPr>
      <w:fldChar w:fldCharType="end"/>
    </w:r>
    <w:r w:rsidRPr="00115C64">
      <w:rPr>
        <w:rStyle w:val="slostrnky"/>
        <w:sz w:val="22"/>
        <w:szCs w:val="22"/>
      </w:rPr>
      <w:t xml:space="preserve"> / </w:t>
    </w:r>
    <w:r w:rsidR="004358BE" w:rsidRPr="00115C64">
      <w:rPr>
        <w:rStyle w:val="slostrnky"/>
        <w:sz w:val="22"/>
        <w:szCs w:val="22"/>
      </w:rPr>
      <w:fldChar w:fldCharType="begin"/>
    </w:r>
    <w:r w:rsidRPr="00115C64">
      <w:rPr>
        <w:rStyle w:val="slostrnky"/>
        <w:sz w:val="22"/>
        <w:szCs w:val="22"/>
      </w:rPr>
      <w:instrText xml:space="preserve"> NUMPAGES </w:instrText>
    </w:r>
    <w:r w:rsidR="004358BE" w:rsidRPr="00115C64">
      <w:rPr>
        <w:rStyle w:val="slostrnky"/>
        <w:sz w:val="22"/>
        <w:szCs w:val="22"/>
      </w:rPr>
      <w:fldChar w:fldCharType="separate"/>
    </w:r>
    <w:r w:rsidR="00CA7A70">
      <w:rPr>
        <w:rStyle w:val="slostrnky"/>
        <w:noProof/>
        <w:sz w:val="22"/>
        <w:szCs w:val="22"/>
      </w:rPr>
      <w:t>2</w:t>
    </w:r>
    <w:r w:rsidR="004358BE" w:rsidRPr="00115C64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8F314" w14:textId="77777777" w:rsidR="005D7A74" w:rsidRDefault="005D7A74" w:rsidP="00DC13AE">
      <w:pPr>
        <w:spacing w:before="0" w:after="0"/>
      </w:pPr>
      <w:r>
        <w:separator/>
      </w:r>
    </w:p>
  </w:footnote>
  <w:footnote w:type="continuationSeparator" w:id="0">
    <w:p w14:paraId="6EFCB559" w14:textId="77777777" w:rsidR="005D7A74" w:rsidRDefault="005D7A74" w:rsidP="00DC13A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0D7E"/>
    <w:multiLevelType w:val="multilevel"/>
    <w:tmpl w:val="361095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isLgl/>
      <w:lvlText w:val="1.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ED06725"/>
    <w:multiLevelType w:val="hybridMultilevel"/>
    <w:tmpl w:val="A73AF07E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17A3980"/>
    <w:multiLevelType w:val="hybridMultilevel"/>
    <w:tmpl w:val="C08C6AC6"/>
    <w:lvl w:ilvl="0" w:tplc="B63A6696">
      <w:start w:val="1"/>
      <w:numFmt w:val="decimal"/>
      <w:lvlText w:val="%1.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76AE6"/>
    <w:multiLevelType w:val="multilevel"/>
    <w:tmpl w:val="3506B9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11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1F97867"/>
    <w:multiLevelType w:val="hybridMultilevel"/>
    <w:tmpl w:val="D1DEA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76896"/>
    <w:multiLevelType w:val="multilevel"/>
    <w:tmpl w:val="550C0C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11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7322FA0"/>
    <w:multiLevelType w:val="hybridMultilevel"/>
    <w:tmpl w:val="7BF4DB38"/>
    <w:lvl w:ilvl="0" w:tplc="D1B834F2">
      <w:start w:val="1"/>
      <w:numFmt w:val="decimal"/>
      <w:pStyle w:val="Styl1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77B1A"/>
    <w:multiLevelType w:val="multilevel"/>
    <w:tmpl w:val="F5BCDE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1353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07B3C4C"/>
    <w:multiLevelType w:val="hybridMultilevel"/>
    <w:tmpl w:val="1AE42040"/>
    <w:lvl w:ilvl="0" w:tplc="A2AAF6A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1C82F2F"/>
    <w:multiLevelType w:val="hybridMultilevel"/>
    <w:tmpl w:val="FD5A1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22B34"/>
    <w:multiLevelType w:val="hybridMultilevel"/>
    <w:tmpl w:val="75C441B0"/>
    <w:lvl w:ilvl="0" w:tplc="2D5A375E">
      <w:start w:val="1"/>
      <w:numFmt w:val="lowerLetter"/>
      <w:lvlText w:val="%1)"/>
      <w:lvlJc w:val="left"/>
      <w:pPr>
        <w:ind w:left="153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53" w:hanging="360"/>
      </w:pPr>
    </w:lvl>
    <w:lvl w:ilvl="2" w:tplc="0405001B" w:tentative="1">
      <w:start w:val="1"/>
      <w:numFmt w:val="lowerRoman"/>
      <w:lvlText w:val="%3."/>
      <w:lvlJc w:val="right"/>
      <w:pPr>
        <w:ind w:left="2973" w:hanging="180"/>
      </w:pPr>
    </w:lvl>
    <w:lvl w:ilvl="3" w:tplc="0405000F" w:tentative="1">
      <w:start w:val="1"/>
      <w:numFmt w:val="decimal"/>
      <w:lvlText w:val="%4."/>
      <w:lvlJc w:val="left"/>
      <w:pPr>
        <w:ind w:left="3693" w:hanging="360"/>
      </w:pPr>
    </w:lvl>
    <w:lvl w:ilvl="4" w:tplc="04050019" w:tentative="1">
      <w:start w:val="1"/>
      <w:numFmt w:val="lowerLetter"/>
      <w:lvlText w:val="%5."/>
      <w:lvlJc w:val="left"/>
      <w:pPr>
        <w:ind w:left="4413" w:hanging="360"/>
      </w:pPr>
    </w:lvl>
    <w:lvl w:ilvl="5" w:tplc="0405001B" w:tentative="1">
      <w:start w:val="1"/>
      <w:numFmt w:val="lowerRoman"/>
      <w:lvlText w:val="%6."/>
      <w:lvlJc w:val="right"/>
      <w:pPr>
        <w:ind w:left="5133" w:hanging="180"/>
      </w:pPr>
    </w:lvl>
    <w:lvl w:ilvl="6" w:tplc="0405000F" w:tentative="1">
      <w:start w:val="1"/>
      <w:numFmt w:val="decimal"/>
      <w:lvlText w:val="%7."/>
      <w:lvlJc w:val="left"/>
      <w:pPr>
        <w:ind w:left="5853" w:hanging="360"/>
      </w:pPr>
    </w:lvl>
    <w:lvl w:ilvl="7" w:tplc="04050019" w:tentative="1">
      <w:start w:val="1"/>
      <w:numFmt w:val="lowerLetter"/>
      <w:lvlText w:val="%8."/>
      <w:lvlJc w:val="left"/>
      <w:pPr>
        <w:ind w:left="6573" w:hanging="360"/>
      </w:pPr>
    </w:lvl>
    <w:lvl w:ilvl="8" w:tplc="0405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11" w15:restartNumberingAfterBreak="0">
    <w:nsid w:val="58811A67"/>
    <w:multiLevelType w:val="multilevel"/>
    <w:tmpl w:val="550C0C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11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D514190"/>
    <w:multiLevelType w:val="hybridMultilevel"/>
    <w:tmpl w:val="F5B84D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C4286C"/>
    <w:multiLevelType w:val="hybridMultilevel"/>
    <w:tmpl w:val="AD785C7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D077B31"/>
    <w:multiLevelType w:val="hybridMultilevel"/>
    <w:tmpl w:val="09FEA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B5D6A"/>
    <w:multiLevelType w:val="multilevel"/>
    <w:tmpl w:val="AB8CC5CC"/>
    <w:lvl w:ilvl="0">
      <w:start w:val="1"/>
      <w:numFmt w:val="decimal"/>
      <w:pStyle w:val="Nadpis1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B62A5"/>
    <w:multiLevelType w:val="hybridMultilevel"/>
    <w:tmpl w:val="329E3E12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7" w15:restartNumberingAfterBreak="0">
    <w:nsid w:val="75EB1B16"/>
    <w:multiLevelType w:val="multilevel"/>
    <w:tmpl w:val="8ABAA0D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num w:numId="1" w16cid:durableId="1747797972">
    <w:abstractNumId w:val="2"/>
  </w:num>
  <w:num w:numId="2" w16cid:durableId="1178419971">
    <w:abstractNumId w:val="6"/>
  </w:num>
  <w:num w:numId="3" w16cid:durableId="937517632">
    <w:abstractNumId w:val="2"/>
  </w:num>
  <w:num w:numId="4" w16cid:durableId="1760321895">
    <w:abstractNumId w:val="2"/>
  </w:num>
  <w:num w:numId="5" w16cid:durableId="1996957383">
    <w:abstractNumId w:val="17"/>
  </w:num>
  <w:num w:numId="6" w16cid:durableId="1506745806">
    <w:abstractNumId w:val="0"/>
  </w:num>
  <w:num w:numId="7" w16cid:durableId="2141459726">
    <w:abstractNumId w:val="0"/>
  </w:num>
  <w:num w:numId="8" w16cid:durableId="114711855">
    <w:abstractNumId w:val="17"/>
  </w:num>
  <w:num w:numId="9" w16cid:durableId="942224788">
    <w:abstractNumId w:val="0"/>
  </w:num>
  <w:num w:numId="10" w16cid:durableId="2114276666">
    <w:abstractNumId w:val="0"/>
  </w:num>
  <w:num w:numId="11" w16cid:durableId="157117312">
    <w:abstractNumId w:val="0"/>
  </w:num>
  <w:num w:numId="12" w16cid:durableId="976453284">
    <w:abstractNumId w:val="17"/>
  </w:num>
  <w:num w:numId="13" w16cid:durableId="243026804">
    <w:abstractNumId w:val="17"/>
  </w:num>
  <w:num w:numId="14" w16cid:durableId="1132362697">
    <w:abstractNumId w:val="2"/>
  </w:num>
  <w:num w:numId="15" w16cid:durableId="1120300095">
    <w:abstractNumId w:val="6"/>
  </w:num>
  <w:num w:numId="16" w16cid:durableId="1661957252">
    <w:abstractNumId w:val="15"/>
  </w:num>
  <w:num w:numId="17" w16cid:durableId="1854298883">
    <w:abstractNumId w:val="1"/>
  </w:num>
  <w:num w:numId="18" w16cid:durableId="1733842667">
    <w:abstractNumId w:val="12"/>
  </w:num>
  <w:num w:numId="19" w16cid:durableId="1375035326">
    <w:abstractNumId w:val="7"/>
  </w:num>
  <w:num w:numId="20" w16cid:durableId="772163404">
    <w:abstractNumId w:val="8"/>
  </w:num>
  <w:num w:numId="21" w16cid:durableId="2106687265">
    <w:abstractNumId w:val="11"/>
  </w:num>
  <w:num w:numId="22" w16cid:durableId="1515613322">
    <w:abstractNumId w:val="13"/>
  </w:num>
  <w:num w:numId="23" w16cid:durableId="903879376">
    <w:abstractNumId w:val="16"/>
  </w:num>
  <w:num w:numId="24" w16cid:durableId="12405995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9883584">
    <w:abstractNumId w:val="15"/>
  </w:num>
  <w:num w:numId="26" w16cid:durableId="1553155965">
    <w:abstractNumId w:val="15"/>
  </w:num>
  <w:num w:numId="27" w16cid:durableId="1481733528">
    <w:abstractNumId w:val="15"/>
  </w:num>
  <w:num w:numId="28" w16cid:durableId="3286767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6351502">
    <w:abstractNumId w:val="15"/>
  </w:num>
  <w:num w:numId="30" w16cid:durableId="2086103404">
    <w:abstractNumId w:val="15"/>
  </w:num>
  <w:num w:numId="31" w16cid:durableId="2020813969">
    <w:abstractNumId w:val="15"/>
  </w:num>
  <w:num w:numId="32" w16cid:durableId="10378980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430395">
    <w:abstractNumId w:val="15"/>
  </w:num>
  <w:num w:numId="34" w16cid:durableId="2061515470">
    <w:abstractNumId w:val="15"/>
  </w:num>
  <w:num w:numId="35" w16cid:durableId="1244031344">
    <w:abstractNumId w:val="5"/>
  </w:num>
  <w:num w:numId="36" w16cid:durableId="739670717">
    <w:abstractNumId w:val="10"/>
  </w:num>
  <w:num w:numId="37" w16cid:durableId="1319768035">
    <w:abstractNumId w:val="14"/>
  </w:num>
  <w:num w:numId="38" w16cid:durableId="1147287455">
    <w:abstractNumId w:val="3"/>
  </w:num>
  <w:num w:numId="39" w16cid:durableId="357314504">
    <w:abstractNumId w:val="4"/>
  </w:num>
  <w:num w:numId="40" w16cid:durableId="658731298">
    <w:abstractNumId w:val="9"/>
  </w:num>
  <w:num w:numId="41" w16cid:durableId="856115893">
    <w:abstractNumId w:val="15"/>
  </w:num>
  <w:num w:numId="42" w16cid:durableId="19710911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43"/>
    <w:rsid w:val="000505FE"/>
    <w:rsid w:val="0009777B"/>
    <w:rsid w:val="000C29A4"/>
    <w:rsid w:val="000C4A4A"/>
    <w:rsid w:val="000D6AB2"/>
    <w:rsid w:val="000F0487"/>
    <w:rsid w:val="000F5DAA"/>
    <w:rsid w:val="00111D1C"/>
    <w:rsid w:val="00123858"/>
    <w:rsid w:val="00135713"/>
    <w:rsid w:val="001975DD"/>
    <w:rsid w:val="001B27A2"/>
    <w:rsid w:val="001C4BCD"/>
    <w:rsid w:val="001D4E38"/>
    <w:rsid w:val="001E79C0"/>
    <w:rsid w:val="001F2A2F"/>
    <w:rsid w:val="001F51F4"/>
    <w:rsid w:val="001F73B4"/>
    <w:rsid w:val="00237960"/>
    <w:rsid w:val="00245661"/>
    <w:rsid w:val="00250E78"/>
    <w:rsid w:val="002936F6"/>
    <w:rsid w:val="002B3109"/>
    <w:rsid w:val="002B4580"/>
    <w:rsid w:val="002D3C52"/>
    <w:rsid w:val="003318B4"/>
    <w:rsid w:val="00336BE3"/>
    <w:rsid w:val="00337C91"/>
    <w:rsid w:val="00350EA4"/>
    <w:rsid w:val="00351B92"/>
    <w:rsid w:val="003608C1"/>
    <w:rsid w:val="00360F77"/>
    <w:rsid w:val="00372541"/>
    <w:rsid w:val="00376099"/>
    <w:rsid w:val="00392391"/>
    <w:rsid w:val="00393BD0"/>
    <w:rsid w:val="00395116"/>
    <w:rsid w:val="0039725D"/>
    <w:rsid w:val="003B4712"/>
    <w:rsid w:val="003D0019"/>
    <w:rsid w:val="003D1E34"/>
    <w:rsid w:val="003D71A8"/>
    <w:rsid w:val="003E486A"/>
    <w:rsid w:val="003F52FE"/>
    <w:rsid w:val="0040469D"/>
    <w:rsid w:val="00433181"/>
    <w:rsid w:val="004358BE"/>
    <w:rsid w:val="00456CB0"/>
    <w:rsid w:val="004706F0"/>
    <w:rsid w:val="00473FA7"/>
    <w:rsid w:val="004A62EE"/>
    <w:rsid w:val="004E1AB6"/>
    <w:rsid w:val="004E6A5A"/>
    <w:rsid w:val="004F2E31"/>
    <w:rsid w:val="004F5B1A"/>
    <w:rsid w:val="00507EF2"/>
    <w:rsid w:val="00521F6D"/>
    <w:rsid w:val="00535DA1"/>
    <w:rsid w:val="00535F96"/>
    <w:rsid w:val="00551B2F"/>
    <w:rsid w:val="00553843"/>
    <w:rsid w:val="005776CF"/>
    <w:rsid w:val="005A681A"/>
    <w:rsid w:val="005B6B04"/>
    <w:rsid w:val="005C014E"/>
    <w:rsid w:val="005C0F60"/>
    <w:rsid w:val="005D7A74"/>
    <w:rsid w:val="005F7F1B"/>
    <w:rsid w:val="006105BD"/>
    <w:rsid w:val="0062427C"/>
    <w:rsid w:val="00644748"/>
    <w:rsid w:val="006614B6"/>
    <w:rsid w:val="00671955"/>
    <w:rsid w:val="006826BE"/>
    <w:rsid w:val="00682782"/>
    <w:rsid w:val="0069175C"/>
    <w:rsid w:val="006C0779"/>
    <w:rsid w:val="006D55DE"/>
    <w:rsid w:val="006D7D04"/>
    <w:rsid w:val="006F1718"/>
    <w:rsid w:val="006F3B70"/>
    <w:rsid w:val="006F71B6"/>
    <w:rsid w:val="0070588C"/>
    <w:rsid w:val="00707CC2"/>
    <w:rsid w:val="00711AE1"/>
    <w:rsid w:val="007156D0"/>
    <w:rsid w:val="0079787F"/>
    <w:rsid w:val="007E151B"/>
    <w:rsid w:val="00816BE4"/>
    <w:rsid w:val="008178C7"/>
    <w:rsid w:val="00826533"/>
    <w:rsid w:val="00826A15"/>
    <w:rsid w:val="00840FC5"/>
    <w:rsid w:val="00852681"/>
    <w:rsid w:val="008653BB"/>
    <w:rsid w:val="00873334"/>
    <w:rsid w:val="00880CB5"/>
    <w:rsid w:val="008A22D7"/>
    <w:rsid w:val="008A3A52"/>
    <w:rsid w:val="008A4028"/>
    <w:rsid w:val="008C460C"/>
    <w:rsid w:val="008E6256"/>
    <w:rsid w:val="00966562"/>
    <w:rsid w:val="009A0D38"/>
    <w:rsid w:val="009A2187"/>
    <w:rsid w:val="009B5944"/>
    <w:rsid w:val="009D128E"/>
    <w:rsid w:val="009E0670"/>
    <w:rsid w:val="009E4A93"/>
    <w:rsid w:val="009E7BDE"/>
    <w:rsid w:val="00A01E0A"/>
    <w:rsid w:val="00A10ED9"/>
    <w:rsid w:val="00A56FCD"/>
    <w:rsid w:val="00A728B5"/>
    <w:rsid w:val="00A77F20"/>
    <w:rsid w:val="00A97ED8"/>
    <w:rsid w:val="00AD0373"/>
    <w:rsid w:val="00AF7F99"/>
    <w:rsid w:val="00B01746"/>
    <w:rsid w:val="00B131EA"/>
    <w:rsid w:val="00B24746"/>
    <w:rsid w:val="00B30A41"/>
    <w:rsid w:val="00B5736F"/>
    <w:rsid w:val="00B7319D"/>
    <w:rsid w:val="00B73F79"/>
    <w:rsid w:val="00BB27CE"/>
    <w:rsid w:val="00BB7BA4"/>
    <w:rsid w:val="00BD0011"/>
    <w:rsid w:val="00BF0AEA"/>
    <w:rsid w:val="00C11C07"/>
    <w:rsid w:val="00C2229B"/>
    <w:rsid w:val="00C249F8"/>
    <w:rsid w:val="00C85205"/>
    <w:rsid w:val="00C9353C"/>
    <w:rsid w:val="00CA4081"/>
    <w:rsid w:val="00CA7A70"/>
    <w:rsid w:val="00CB17FE"/>
    <w:rsid w:val="00CB537C"/>
    <w:rsid w:val="00CF1867"/>
    <w:rsid w:val="00D60FC5"/>
    <w:rsid w:val="00D75389"/>
    <w:rsid w:val="00D840EE"/>
    <w:rsid w:val="00D8782B"/>
    <w:rsid w:val="00DA4D2B"/>
    <w:rsid w:val="00DB11B9"/>
    <w:rsid w:val="00DC13AE"/>
    <w:rsid w:val="00DC60BF"/>
    <w:rsid w:val="00E3711C"/>
    <w:rsid w:val="00E522F5"/>
    <w:rsid w:val="00E709B1"/>
    <w:rsid w:val="00E72B59"/>
    <w:rsid w:val="00E86BD3"/>
    <w:rsid w:val="00EB76FA"/>
    <w:rsid w:val="00EC1E9D"/>
    <w:rsid w:val="00EC2C12"/>
    <w:rsid w:val="00EC4087"/>
    <w:rsid w:val="00EF7BC7"/>
    <w:rsid w:val="00F025CE"/>
    <w:rsid w:val="00F20378"/>
    <w:rsid w:val="00F353FB"/>
    <w:rsid w:val="00F73FBD"/>
    <w:rsid w:val="00F75D8F"/>
    <w:rsid w:val="00F762F5"/>
    <w:rsid w:val="00F86140"/>
    <w:rsid w:val="00F877FE"/>
    <w:rsid w:val="00FA1372"/>
    <w:rsid w:val="00FA7D7F"/>
    <w:rsid w:val="00FB7C2E"/>
    <w:rsid w:val="00FD3B72"/>
    <w:rsid w:val="00FE6740"/>
    <w:rsid w:val="00FF0DEE"/>
    <w:rsid w:val="00FF3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40CA"/>
  <w15:docId w15:val="{E83FBAC2-767B-4456-895D-97820290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3843"/>
    <w:pPr>
      <w:spacing w:before="120" w:after="120" w:line="240" w:lineRule="auto"/>
      <w:jc w:val="both"/>
    </w:pPr>
    <w:rPr>
      <w:rFonts w:ascii="Times New Roman" w:hAnsi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26BE"/>
    <w:pPr>
      <w:keepNext/>
      <w:spacing w:before="24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semiHidden/>
    <w:unhideWhenUsed/>
    <w:qFormat/>
    <w:rsid w:val="006826BE"/>
    <w:pPr>
      <w:keepNext/>
      <w:keepLines/>
      <w:numPr>
        <w:ilvl w:val="1"/>
        <w:numId w:val="14"/>
      </w:numPr>
      <w:spacing w:before="60" w:after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26BE"/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customStyle="1" w:styleId="Nadpis10">
    <w:name w:val="_Nadpis 1"/>
    <w:basedOn w:val="Normln"/>
    <w:next w:val="Normln"/>
    <w:autoRedefine/>
    <w:qFormat/>
    <w:rsid w:val="006826BE"/>
    <w:pPr>
      <w:jc w:val="center"/>
    </w:pPr>
    <w:rPr>
      <w:b/>
      <w:sz w:val="28"/>
    </w:rPr>
  </w:style>
  <w:style w:type="paragraph" w:customStyle="1" w:styleId="Nadpis20">
    <w:name w:val="_Nadpis 2"/>
    <w:basedOn w:val="Normln"/>
    <w:next w:val="Normln"/>
    <w:autoRedefine/>
    <w:qFormat/>
    <w:rsid w:val="006826BE"/>
    <w:pPr>
      <w:spacing w:after="240"/>
      <w:jc w:val="left"/>
    </w:pPr>
    <w:rPr>
      <w:b/>
    </w:rPr>
  </w:style>
  <w:style w:type="paragraph" w:customStyle="1" w:styleId="Styl1">
    <w:name w:val="Styl1"/>
    <w:basedOn w:val="Normln"/>
    <w:next w:val="Normln"/>
    <w:qFormat/>
    <w:rsid w:val="006826BE"/>
    <w:pPr>
      <w:numPr>
        <w:numId w:val="15"/>
      </w:numPr>
    </w:pPr>
  </w:style>
  <w:style w:type="paragraph" w:customStyle="1" w:styleId="odrky">
    <w:name w:val="_odrážky"/>
    <w:basedOn w:val="Normln"/>
    <w:next w:val="Normln"/>
    <w:autoRedefine/>
    <w:qFormat/>
    <w:rsid w:val="006826BE"/>
    <w:pPr>
      <w:numPr>
        <w:ilvl w:val="2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6826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tyl2">
    <w:name w:val="Styl2"/>
    <w:basedOn w:val="odrky"/>
    <w:qFormat/>
    <w:rsid w:val="006826BE"/>
    <w:pPr>
      <w:numPr>
        <w:ilvl w:val="0"/>
      </w:numPr>
    </w:pPr>
  </w:style>
  <w:style w:type="character" w:styleId="Hypertextovodkaz">
    <w:name w:val="Hyperlink"/>
    <w:basedOn w:val="Standardnpsmoodstavce"/>
    <w:uiPriority w:val="99"/>
    <w:unhideWhenUsed/>
    <w:rsid w:val="006826B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26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6BE"/>
    <w:rPr>
      <w:rFonts w:ascii="Tahoma" w:hAnsi="Tahoma" w:cs="Tahoma"/>
      <w:sz w:val="16"/>
      <w:szCs w:val="16"/>
      <w:lang w:eastAsia="cs-CZ"/>
    </w:rPr>
  </w:style>
  <w:style w:type="paragraph" w:customStyle="1" w:styleId="Nadpis11">
    <w:name w:val="Nadpis 11"/>
    <w:basedOn w:val="Nadpis1"/>
    <w:next w:val="Clanek11"/>
    <w:rsid w:val="00553843"/>
    <w:pPr>
      <w:numPr>
        <w:numId w:val="16"/>
      </w:numPr>
      <w:tabs>
        <w:tab w:val="clear" w:pos="567"/>
        <w:tab w:val="num" w:pos="360"/>
      </w:tabs>
      <w:ind w:left="0" w:firstLine="0"/>
      <w:jc w:val="both"/>
    </w:pPr>
    <w:rPr>
      <w:rFonts w:ascii="Times New Roman Bold" w:eastAsia="Times New Roman" w:hAnsi="Times New Roman Bold" w:cs="Arial"/>
      <w:b w:val="0"/>
      <w:bCs w:val="0"/>
      <w:caps/>
      <w:sz w:val="22"/>
      <w:szCs w:val="22"/>
    </w:rPr>
  </w:style>
  <w:style w:type="paragraph" w:customStyle="1" w:styleId="Clanek11">
    <w:name w:val="Clanek 1.1"/>
    <w:basedOn w:val="Nadpis2"/>
    <w:rsid w:val="00553843"/>
    <w:pPr>
      <w:keepNext w:val="0"/>
      <w:keepLines w:val="0"/>
      <w:widowControl w:val="0"/>
      <w:numPr>
        <w:numId w:val="16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rsid w:val="00553843"/>
    <w:pPr>
      <w:keepLines/>
      <w:widowControl w:val="0"/>
      <w:numPr>
        <w:ilvl w:val="2"/>
        <w:numId w:val="16"/>
      </w:numPr>
    </w:pPr>
  </w:style>
  <w:style w:type="paragraph" w:customStyle="1" w:styleId="Claneki">
    <w:name w:val="Clanek (i)"/>
    <w:basedOn w:val="Normln"/>
    <w:rsid w:val="00553843"/>
    <w:pPr>
      <w:keepNext/>
      <w:numPr>
        <w:ilvl w:val="3"/>
        <w:numId w:val="16"/>
      </w:numPr>
    </w:pPr>
    <w:rPr>
      <w:color w:val="000000"/>
    </w:rPr>
  </w:style>
  <w:style w:type="paragraph" w:styleId="Zpat">
    <w:name w:val="footer"/>
    <w:basedOn w:val="Normln"/>
    <w:link w:val="ZpatChar"/>
    <w:semiHidden/>
    <w:rsid w:val="0055384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553843"/>
    <w:rPr>
      <w:rFonts w:ascii="Times New Roman" w:hAnsi="Times New Roman" w:cs="Times New Roman"/>
      <w:sz w:val="20"/>
      <w:szCs w:val="24"/>
    </w:rPr>
  </w:style>
  <w:style w:type="character" w:styleId="slostrnky">
    <w:name w:val="page number"/>
    <w:semiHidden/>
    <w:rsid w:val="00553843"/>
  </w:style>
  <w:style w:type="paragraph" w:styleId="Odstavecseseznamem">
    <w:name w:val="List Paragraph"/>
    <w:basedOn w:val="Normln"/>
    <w:uiPriority w:val="34"/>
    <w:qFormat/>
    <w:rsid w:val="00521F6D"/>
    <w:pPr>
      <w:ind w:left="720"/>
      <w:contextualSpacing/>
    </w:pPr>
  </w:style>
  <w:style w:type="character" w:customStyle="1" w:styleId="smallblack">
    <w:name w:val="smallblack"/>
    <w:rsid w:val="000D6AB2"/>
    <w:rPr>
      <w:rFonts w:ascii="Arial" w:hAnsi="Arial" w:cs="Arial"/>
      <w:color w:val="000000"/>
      <w:sz w:val="17"/>
      <w:szCs w:val="17"/>
    </w:rPr>
  </w:style>
  <w:style w:type="character" w:customStyle="1" w:styleId="platne">
    <w:name w:val="platne"/>
    <w:rsid w:val="00507EF2"/>
  </w:style>
  <w:style w:type="character" w:styleId="Nevyeenzmnka">
    <w:name w:val="Unresolved Mention"/>
    <w:basedOn w:val="Standardnpsmoodstavce"/>
    <w:uiPriority w:val="99"/>
    <w:semiHidden/>
    <w:unhideWhenUsed/>
    <w:rsid w:val="00CF186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975D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Brož</dc:creator>
  <cp:lastModifiedBy>Olga Palová</cp:lastModifiedBy>
  <cp:revision>6</cp:revision>
  <cp:lastPrinted>2020-03-03T13:16:00Z</cp:lastPrinted>
  <dcterms:created xsi:type="dcterms:W3CDTF">2023-12-20T08:27:00Z</dcterms:created>
  <dcterms:modified xsi:type="dcterms:W3CDTF">2024-01-09T18:56:00Z</dcterms:modified>
</cp:coreProperties>
</file>