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46DB0E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2C44">
        <w:rPr>
          <w:color w:val="000000"/>
          <w:sz w:val="20"/>
          <w:lang w:val="cs"/>
        </w:rPr>
        <w:t>EFG CZ spol. s r.o.</w:t>
      </w:r>
    </w:p>
    <w:p w14:paraId="7DD79A2E" w14:textId="4043977E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32C44">
        <w:rPr>
          <w:color w:val="000000"/>
          <w:sz w:val="20"/>
          <w:lang w:val="cs"/>
        </w:rPr>
        <w:t>Zelený pruh 1560/99</w:t>
      </w:r>
    </w:p>
    <w:p w14:paraId="6B0D2AD7" w14:textId="6A0CC1E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732C44">
        <w:rPr>
          <w:color w:val="000000"/>
          <w:sz w:val="20"/>
          <w:lang w:val="cs"/>
        </w:rPr>
        <w:t>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AD6EF6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176FAC">
        <w:rPr>
          <w:b/>
          <w:bCs/>
          <w:color w:val="000000"/>
          <w:spacing w:val="1"/>
          <w:sz w:val="24"/>
          <w:lang w:val="cs"/>
        </w:rPr>
        <w:t xml:space="preserve">       </w:t>
      </w:r>
      <w:r w:rsidR="00732C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678941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6D67748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</w:t>
      </w:r>
      <w:r w:rsidR="00C60CAE">
        <w:rPr>
          <w:color w:val="000000"/>
          <w:spacing w:val="-1"/>
          <w:sz w:val="24"/>
          <w:lang w:val="cs"/>
        </w:rPr>
        <w:t>01</w:t>
      </w:r>
      <w:r w:rsidR="009339E5">
        <w:rPr>
          <w:color w:val="000000"/>
          <w:spacing w:val="-1"/>
          <w:sz w:val="24"/>
          <w:lang w:val="cs"/>
        </w:rPr>
        <w:t>-202</w:t>
      </w:r>
      <w:r w:rsidR="00C60CAE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370C2A5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60CAE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C60CAE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C60CA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1BA5B4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 xml:space="preserve">pavilon </w:t>
      </w:r>
      <w:r w:rsidR="00C60CAE">
        <w:rPr>
          <w:color w:val="000000"/>
          <w:lang w:val="cs"/>
        </w:rPr>
        <w:t>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78BB258D" w:rsidR="008F38D2" w:rsidRPr="009339E5" w:rsidRDefault="001C57D1" w:rsidP="006155E0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155E0">
        <w:rPr>
          <w:color w:val="000000"/>
          <w:spacing w:val="1"/>
          <w:sz w:val="18"/>
          <w:szCs w:val="18"/>
          <w:lang w:val="cs"/>
        </w:rPr>
        <w:t xml:space="preserve">Rozšíření o 3x elektronického systému kontroly vstupu </w:t>
      </w:r>
      <w:proofErr w:type="spellStart"/>
      <w:r w:rsidR="006155E0">
        <w:rPr>
          <w:color w:val="000000"/>
          <w:spacing w:val="1"/>
          <w:sz w:val="18"/>
          <w:szCs w:val="18"/>
          <w:lang w:val="cs"/>
        </w:rPr>
        <w:t>Aktion</w:t>
      </w:r>
      <w:proofErr w:type="spellEnd"/>
      <w:r w:rsidR="006155E0">
        <w:rPr>
          <w:color w:val="000000"/>
          <w:spacing w:val="1"/>
          <w:sz w:val="18"/>
          <w:szCs w:val="18"/>
          <w:lang w:val="cs"/>
        </w:rPr>
        <w:t xml:space="preserve"> v pavilonu U pro vstupní dveře </w:t>
      </w:r>
      <w:r w:rsidR="003B00B2">
        <w:rPr>
          <w:color w:val="000000"/>
          <w:spacing w:val="1"/>
          <w:sz w:val="18"/>
          <w:szCs w:val="18"/>
          <w:lang w:val="cs"/>
        </w:rPr>
        <w:t>jednostranně</w:t>
      </w:r>
      <w:r w:rsidR="006155E0">
        <w:rPr>
          <w:color w:val="000000"/>
          <w:spacing w:val="1"/>
          <w:sz w:val="18"/>
          <w:szCs w:val="18"/>
          <w:lang w:val="cs"/>
        </w:rPr>
        <w:t xml:space="preserve"> – požární schodiště. Středisko 18000.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E286A4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8F38D2">
        <w:rPr>
          <w:color w:val="000000"/>
          <w:spacing w:val="2"/>
          <w:sz w:val="28"/>
          <w:szCs w:val="28"/>
          <w:lang w:val="cs"/>
        </w:rPr>
        <w:t>7</w:t>
      </w:r>
      <w:r w:rsidR="008669BA">
        <w:rPr>
          <w:color w:val="000000"/>
          <w:spacing w:val="2"/>
          <w:sz w:val="28"/>
          <w:szCs w:val="28"/>
          <w:lang w:val="cs"/>
        </w:rPr>
        <w:t>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669BA">
        <w:rPr>
          <w:color w:val="000000"/>
          <w:spacing w:val="2"/>
          <w:sz w:val="28"/>
          <w:szCs w:val="28"/>
          <w:lang w:val="cs"/>
        </w:rPr>
        <w:t>813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881830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669BA">
        <w:rPr>
          <w:color w:val="000000"/>
          <w:lang w:val="cs"/>
        </w:rPr>
        <w:t>08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8669BA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8669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3B00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A9B1B1-DA09-4E60-8F92-0E4B15A943EF}"/>
    <w:embedBold r:id="rId2" w:fontKey="{287656FE-B1E7-427F-9A08-D74BBBA01D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1C35AE0-71AA-4BC6-8417-F968B4364523}"/>
    <w:embedBold r:id="rId4" w:fontKey="{F35BBFC5-53AF-47B2-B6D1-BFF3C65F4A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E4D73F4-28C6-46FE-9E85-8A88F1D0CE0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EC36E1F-98B7-466F-8215-2DE231A4DEF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3F8D646-F590-4585-963A-BF9DBB9A364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365106E-4E25-4B42-87BB-54636812C7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3B00B2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F7C46"/>
    <w:rsid w:val="00613C0F"/>
    <w:rsid w:val="006155E0"/>
    <w:rsid w:val="00617133"/>
    <w:rsid w:val="00656AD8"/>
    <w:rsid w:val="006B76EB"/>
    <w:rsid w:val="006C2A62"/>
    <w:rsid w:val="006D74FA"/>
    <w:rsid w:val="00724CD9"/>
    <w:rsid w:val="007255DB"/>
    <w:rsid w:val="00732C44"/>
    <w:rsid w:val="0077300F"/>
    <w:rsid w:val="007A474A"/>
    <w:rsid w:val="007C34B5"/>
    <w:rsid w:val="007C379E"/>
    <w:rsid w:val="008669BA"/>
    <w:rsid w:val="00891315"/>
    <w:rsid w:val="008A379A"/>
    <w:rsid w:val="008F38D2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0CAE"/>
    <w:rsid w:val="00C65106"/>
    <w:rsid w:val="00CC6019"/>
    <w:rsid w:val="00CF7D63"/>
    <w:rsid w:val="00D929AC"/>
    <w:rsid w:val="00DA1B02"/>
    <w:rsid w:val="00DC479D"/>
    <w:rsid w:val="00DD0720"/>
    <w:rsid w:val="00E00029"/>
    <w:rsid w:val="00E146F7"/>
    <w:rsid w:val="00E159F2"/>
    <w:rsid w:val="00E46E0A"/>
    <w:rsid w:val="00E97084"/>
    <w:rsid w:val="00EC3633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166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75</cp:revision>
  <cp:lastPrinted>2021-12-27T07:28:00Z</cp:lastPrinted>
  <dcterms:created xsi:type="dcterms:W3CDTF">2021-12-27T09:22:00Z</dcterms:created>
  <dcterms:modified xsi:type="dcterms:W3CDTF">2024-01-09T11:54:00Z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