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600" w:leader="none"/>
          <w:tab w:val="center" w:pos="4536" w:leader="none"/>
        </w:tabs>
        <w:spacing w:before="120" w:after="240"/>
        <w:jc w:val="left"/>
        <w:rPr>
          <w:b/>
          <w:b/>
          <w:sz w:val="24"/>
        </w:rPr>
      </w:pPr>
      <w:r>
        <w:rPr>
          <w:b/>
          <w:sz w:val="24"/>
        </w:rPr>
        <w:t>Příloha č. 2</w:t>
      </w:r>
    </w:p>
    <w:p>
      <w:pPr>
        <w:pStyle w:val="Normal"/>
        <w:tabs>
          <w:tab w:val="clear" w:pos="708"/>
          <w:tab w:val="left" w:pos="600" w:leader="none"/>
          <w:tab w:val="center" w:pos="4536" w:leader="none"/>
        </w:tabs>
        <w:spacing w:before="120" w:after="240"/>
        <w:jc w:val="center"/>
        <w:rPr>
          <w:b/>
          <w:b/>
          <w:sz w:val="24"/>
          <w:u w:val="single"/>
        </w:rPr>
      </w:pPr>
      <w:r>
        <w:rPr>
          <w:b/>
          <w:sz w:val="24"/>
          <w:u w:val="single"/>
        </w:rPr>
        <w:t>Zpracovatelská smlouva o zpracování a ochraně osobních údajů</w:t>
      </w:r>
    </w:p>
    <w:p>
      <w:pPr>
        <w:pStyle w:val="Normal"/>
        <w:rPr/>
      </w:pPr>
      <w:r>
        <w:rPr/>
        <w:t>Smluvní strany:</w:t>
      </w:r>
    </w:p>
    <w:p>
      <w:pPr>
        <w:pStyle w:val="Normal"/>
        <w:rPr/>
      </w:pPr>
      <w:r>
        <w:rPr/>
      </w:r>
    </w:p>
    <w:p>
      <w:pPr>
        <w:pStyle w:val="Normal"/>
        <w:rPr/>
      </w:pPr>
      <w:r>
        <w:rPr/>
        <w:t>SPRÁVCE:</w:t>
        <w:tab/>
        <w:tab/>
        <w:tab/>
      </w:r>
      <w:r>
        <w:rPr>
          <w:b/>
        </w:rPr>
        <w:t>Sportovní areál Blučina, příspěvková organizace</w:t>
      </w:r>
    </w:p>
    <w:p>
      <w:pPr>
        <w:pStyle w:val="Normal"/>
        <w:rPr/>
      </w:pPr>
      <w:r>
        <w:rPr/>
        <w:t>Sídlo:</w:t>
        <w:tab/>
        <w:tab/>
        <w:tab/>
        <w:tab/>
        <w:t xml:space="preserve">Na Lázních 620, Blučina, 664 56 </w:t>
      </w:r>
    </w:p>
    <w:p>
      <w:pPr>
        <w:pStyle w:val="Normal"/>
        <w:ind w:left="2832" w:hanging="0"/>
        <w:rPr/>
      </w:pPr>
      <w:r>
        <w:rPr/>
        <w:t>Zapsaná v OR vedeného u Krajského soudu v Brně, Pr 2155</w:t>
      </w:r>
    </w:p>
    <w:p>
      <w:pPr>
        <w:pStyle w:val="Normal"/>
        <w:rPr/>
      </w:pPr>
      <w:r>
        <w:rPr/>
        <w:t xml:space="preserve">IČ/DIČ: </w:t>
        <w:tab/>
        <w:tab/>
        <w:tab/>
      </w:r>
      <w:r>
        <w:rPr>
          <w:b/>
          <w:bCs/>
        </w:rPr>
        <w:t>17085501</w:t>
      </w:r>
    </w:p>
    <w:p>
      <w:pPr>
        <w:pStyle w:val="Normal"/>
        <w:rPr/>
      </w:pPr>
      <w:r>
        <w:rPr/>
        <w:t>Zastoupený:</w:t>
        <w:tab/>
        <w:tab/>
        <w:tab/>
        <w:t>Lenkou Kubíčkovou</w:t>
      </w:r>
    </w:p>
    <w:p>
      <w:pPr>
        <w:pStyle w:val="Normal"/>
        <w:spacing w:before="120" w:after="480"/>
        <w:rPr/>
      </w:pPr>
      <w:r>
        <w:rPr/>
        <w:t>(dále jen „Správce)</w:t>
      </w:r>
    </w:p>
    <w:p>
      <w:pPr>
        <w:pStyle w:val="Normal"/>
        <w:rPr/>
      </w:pPr>
      <w:r>
        <w:rPr/>
        <w:t>ZPRACOVATEL:</w:t>
        <w:tab/>
        <w:tab/>
        <w:tab/>
      </w:r>
      <w:r>
        <w:rPr>
          <w:b/>
        </w:rPr>
        <w:t>fitac s.r.o.</w:t>
      </w:r>
    </w:p>
    <w:p>
      <w:pPr>
        <w:pStyle w:val="Normal"/>
        <w:rPr/>
      </w:pPr>
      <w:r>
        <w:rPr/>
        <w:t>Sídlo:</w:t>
        <w:tab/>
        <w:tab/>
        <w:tab/>
        <w:tab/>
        <w:t>Masarykova 413/34, 602 00 Brno</w:t>
      </w:r>
    </w:p>
    <w:p>
      <w:pPr>
        <w:pStyle w:val="Normal"/>
        <w:spacing w:before="120" w:after="120"/>
        <w:rPr/>
      </w:pPr>
      <w:r>
        <w:rPr/>
        <w:t>IČ:</w:t>
        <w:tab/>
        <w:tab/>
        <w:tab/>
        <w:tab/>
        <w:t>194 32 755</w:t>
        <w:tab/>
        <w:tab/>
      </w:r>
    </w:p>
    <w:p>
      <w:pPr>
        <w:pStyle w:val="Normal"/>
        <w:spacing w:before="0" w:after="0"/>
        <w:rPr/>
      </w:pPr>
      <w:r>
        <w:rPr/>
        <w:t>(dále jen „Zpracovatel)</w:t>
      </w:r>
    </w:p>
    <w:p>
      <w:pPr>
        <w:pStyle w:val="Normal"/>
        <w:spacing w:before="120" w:after="240"/>
        <w:rPr/>
      </w:pPr>
      <w:r>
        <w:rPr/>
        <w:t>(společně dále jen „Smluvní strany“)</w:t>
      </w:r>
    </w:p>
    <w:p>
      <w:pPr>
        <w:pStyle w:val="Normal"/>
        <w:spacing w:before="120" w:after="120"/>
        <w:jc w:val="center"/>
        <w:rPr>
          <w:b/>
          <w:b/>
        </w:rPr>
      </w:pPr>
      <w:r>
        <w:rPr>
          <w:b/>
        </w:rPr>
        <w:t>uzavírají níže uvedeného dne za účelem ochrany osobních údajů podle čl. 28 a násl. Nařízení (EU) 2016/679 tuto zpracovatelskou smlouvu o zpracování a ochraně osobních údajů v tomto znění (dále jen „Smlouva“):</w:t>
      </w:r>
    </w:p>
    <w:p>
      <w:pPr>
        <w:pStyle w:val="ListParagraph"/>
        <w:numPr>
          <w:ilvl w:val="0"/>
          <w:numId w:val="1"/>
        </w:numPr>
        <w:spacing w:before="120" w:after="120"/>
        <w:ind w:left="714" w:hanging="357"/>
        <w:jc w:val="center"/>
        <w:rPr>
          <w:b/>
          <w:b/>
        </w:rPr>
      </w:pPr>
      <w:r>
        <w:rPr>
          <w:b/>
        </w:rPr>
        <w:t>Základní ujednání</w:t>
      </w:r>
    </w:p>
    <w:p>
      <w:pPr>
        <w:pStyle w:val="ListParagraph"/>
        <w:numPr>
          <w:ilvl w:val="0"/>
          <w:numId w:val="2"/>
        </w:numPr>
        <w:spacing w:before="120" w:after="120"/>
        <w:ind w:left="431" w:hanging="505"/>
        <w:rPr/>
      </w:pPr>
      <w:r>
        <w:rPr/>
        <w:t xml:space="preserve">Obě Smluvní strany uzavřely dne 05.01.2024 smlouvu o poskytování účetních služeb a poradenství, jejímž předmětem je následující plnění: vedení účetnictví a mzdové agendy dle příslušných právních předpisů (dále jen „Smlouva na služby“). </w:t>
      </w:r>
    </w:p>
    <w:p>
      <w:pPr>
        <w:pStyle w:val="ListParagraph"/>
        <w:numPr>
          <w:ilvl w:val="0"/>
          <w:numId w:val="2"/>
        </w:numPr>
        <w:spacing w:before="120" w:after="120"/>
        <w:ind w:left="431" w:hanging="505"/>
        <w:rPr/>
      </w:pPr>
      <w:r>
        <w:rPr/>
        <w:t xml:space="preserve">Řádné plnění Smlouvy na služby vyžaduje mimo jiné i zpracování osobních údajů dodavatelů a zaměstnanců Správce (dále jen „Osobní údaje“), které bude pro Správce provádět Zpracovatel. </w:t>
      </w:r>
    </w:p>
    <w:p>
      <w:pPr>
        <w:pStyle w:val="ListParagraph"/>
        <w:numPr>
          <w:ilvl w:val="0"/>
          <w:numId w:val="2"/>
        </w:numPr>
        <w:spacing w:before="120" w:after="120"/>
        <w:ind w:left="431" w:hanging="505"/>
        <w:rPr/>
      </w:pPr>
      <w:r>
        <w:rPr/>
        <w:t xml:space="preserve">Zpracování Osobních údajů bude ze strany Zpracovatele probíhat po dobu účinnosti této Smlouvy na služby, tedy na dobu neurčitou. Povinnosti Zpracovatele týkající se ochrany Osobních údajů se Zpracovatel zavazuje plnit po celou dobu účinnosti Smlouvy na služby, pokud z ustanovení Smlouvy na služby nevyplývá, že mají trvat i po zániku její účinnosti. </w:t>
      </w:r>
    </w:p>
    <w:p>
      <w:pPr>
        <w:pStyle w:val="ListParagraph"/>
        <w:numPr>
          <w:ilvl w:val="0"/>
          <w:numId w:val="1"/>
        </w:numPr>
        <w:spacing w:before="120" w:after="120"/>
        <w:jc w:val="center"/>
        <w:rPr>
          <w:b/>
          <w:b/>
        </w:rPr>
      </w:pPr>
      <w:r>
        <w:rPr>
          <w:b/>
        </w:rPr>
        <w:t>Podmínky zpracování Osobních údajů</w:t>
      </w:r>
    </w:p>
    <w:p>
      <w:pPr>
        <w:pStyle w:val="ListParagraph"/>
        <w:numPr>
          <w:ilvl w:val="0"/>
          <w:numId w:val="3"/>
        </w:numPr>
        <w:spacing w:before="120" w:after="120"/>
        <w:ind w:left="142" w:hanging="357"/>
        <w:rPr/>
      </w:pPr>
      <w:r>
        <w:rPr/>
        <w:t>Účelem zpracování Osobních údajů je umožnění zaúčtování daňových dokladů a vedení personální a mzdové agendy Správce v souladu se Smlouvou na služby a s obecně závaznými právními předpisy.</w:t>
      </w:r>
    </w:p>
    <w:p>
      <w:pPr>
        <w:pStyle w:val="ListParagraph"/>
        <w:numPr>
          <w:ilvl w:val="0"/>
          <w:numId w:val="3"/>
        </w:numPr>
        <w:spacing w:before="120" w:after="120"/>
        <w:ind w:left="142" w:hanging="357"/>
        <w:rPr/>
      </w:pPr>
      <w:r>
        <w:rPr/>
        <w:t>Písemnosti (účetní doklady, pracovní smlouvy, mzdové listy a jiné nezbytné dokumenty) si Správce a Zpracovatel předávají prostřednictvím elektronického uložiště nebo aplikace, případně v listinné podobě. Osobní údaje následně zpracovatel zpracovává automatizovaně v elektronické podobě v systému určeným správcem.</w:t>
      </w:r>
    </w:p>
    <w:p>
      <w:pPr>
        <w:pStyle w:val="ListParagraph"/>
        <w:numPr>
          <w:ilvl w:val="0"/>
          <w:numId w:val="3"/>
        </w:numPr>
        <w:spacing w:before="120" w:after="0"/>
        <w:ind w:left="142" w:hanging="357"/>
        <w:rPr/>
      </w:pPr>
      <w:r>
        <w:rPr/>
        <w:t xml:space="preserve">Osobní údaje dodavatelů Správce budou zpracovány v rozsahu: </w:t>
      </w:r>
    </w:p>
    <w:p>
      <w:pPr>
        <w:pStyle w:val="ListParagraph"/>
        <w:numPr>
          <w:ilvl w:val="1"/>
          <w:numId w:val="3"/>
        </w:numPr>
        <w:spacing w:before="120" w:after="120"/>
        <w:rPr/>
      </w:pPr>
      <w:r>
        <w:rPr/>
        <w:t>jméno, příjmení a titul,</w:t>
      </w:r>
    </w:p>
    <w:p>
      <w:pPr>
        <w:pStyle w:val="ListParagraph"/>
        <w:numPr>
          <w:ilvl w:val="1"/>
          <w:numId w:val="3"/>
        </w:numPr>
        <w:spacing w:before="120" w:after="120"/>
        <w:rPr/>
      </w:pPr>
      <w:r>
        <w:rPr/>
        <w:t xml:space="preserve">poštovní adresa, </w:t>
      </w:r>
    </w:p>
    <w:p>
      <w:pPr>
        <w:pStyle w:val="ListParagraph"/>
        <w:numPr>
          <w:ilvl w:val="1"/>
          <w:numId w:val="3"/>
        </w:numPr>
        <w:spacing w:before="120" w:after="120"/>
        <w:rPr/>
      </w:pPr>
      <w:r>
        <w:rPr/>
        <w:t>e-mailová adresa,</w:t>
      </w:r>
    </w:p>
    <w:p>
      <w:pPr>
        <w:pStyle w:val="ListParagraph"/>
        <w:numPr>
          <w:ilvl w:val="1"/>
          <w:numId w:val="3"/>
        </w:numPr>
        <w:spacing w:before="120" w:after="120"/>
        <w:rPr/>
      </w:pPr>
      <w:r>
        <w:rPr/>
        <w:t>telefonní číslo,</w:t>
      </w:r>
    </w:p>
    <w:p>
      <w:pPr>
        <w:pStyle w:val="ListParagraph"/>
        <w:numPr>
          <w:ilvl w:val="1"/>
          <w:numId w:val="3"/>
        </w:numPr>
        <w:spacing w:before="120" w:after="120"/>
        <w:rPr/>
      </w:pPr>
      <w:r>
        <w:rPr/>
        <w:t xml:space="preserve">údaje o bankovním spojení, </w:t>
      </w:r>
    </w:p>
    <w:p>
      <w:pPr>
        <w:pStyle w:val="ListParagraph"/>
        <w:numPr>
          <w:ilvl w:val="1"/>
          <w:numId w:val="3"/>
        </w:numPr>
        <w:spacing w:before="120" w:after="120"/>
        <w:rPr/>
      </w:pPr>
      <w:r>
        <w:rPr/>
        <w:t xml:space="preserve">údaje o předmětu plnění dodavatele. </w:t>
      </w:r>
    </w:p>
    <w:p>
      <w:pPr>
        <w:pStyle w:val="ListParagraph"/>
        <w:numPr>
          <w:ilvl w:val="0"/>
          <w:numId w:val="3"/>
        </w:numPr>
        <w:spacing w:before="120" w:after="120"/>
        <w:ind w:left="142" w:hanging="357"/>
        <w:rPr/>
      </w:pPr>
      <w:r>
        <w:rPr/>
        <w:t>Osobní údaje zaměstnanců a dalších osob v jiných pracovně-právních vztazích ke Správci budou zpracovány zejména v rozsahu:</w:t>
      </w:r>
    </w:p>
    <w:p>
      <w:pPr>
        <w:pStyle w:val="ListParagraph"/>
        <w:numPr>
          <w:ilvl w:val="1"/>
          <w:numId w:val="3"/>
        </w:numPr>
        <w:spacing w:before="120" w:after="120"/>
        <w:rPr/>
      </w:pPr>
      <w:r>
        <w:rPr/>
        <w:t>jméno, příjmení a titul,</w:t>
      </w:r>
    </w:p>
    <w:p>
      <w:pPr>
        <w:pStyle w:val="ListParagraph"/>
        <w:numPr>
          <w:ilvl w:val="1"/>
          <w:numId w:val="3"/>
        </w:numPr>
        <w:spacing w:before="120" w:after="120"/>
        <w:rPr/>
      </w:pPr>
      <w:r>
        <w:rPr/>
        <w:t>datum narození,</w:t>
      </w:r>
    </w:p>
    <w:p>
      <w:pPr>
        <w:pStyle w:val="ListParagraph"/>
        <w:numPr>
          <w:ilvl w:val="1"/>
          <w:numId w:val="3"/>
        </w:numPr>
        <w:spacing w:before="120" w:after="120"/>
        <w:rPr/>
      </w:pPr>
      <w:r>
        <w:rPr/>
        <w:t>rodné číslo,</w:t>
      </w:r>
    </w:p>
    <w:p>
      <w:pPr>
        <w:pStyle w:val="ListParagraph"/>
        <w:numPr>
          <w:ilvl w:val="1"/>
          <w:numId w:val="3"/>
        </w:numPr>
        <w:spacing w:before="120" w:after="120"/>
        <w:rPr/>
      </w:pPr>
      <w:r>
        <w:rPr/>
        <w:t>poštovní adresa a adresa trvalého pobytu,</w:t>
      </w:r>
    </w:p>
    <w:p>
      <w:pPr>
        <w:pStyle w:val="ListParagraph"/>
        <w:numPr>
          <w:ilvl w:val="1"/>
          <w:numId w:val="3"/>
        </w:numPr>
        <w:spacing w:before="120" w:after="120"/>
        <w:rPr/>
      </w:pPr>
      <w:r>
        <w:rPr/>
        <w:t>e-mailová adresa,</w:t>
      </w:r>
    </w:p>
    <w:p>
      <w:pPr>
        <w:pStyle w:val="ListParagraph"/>
        <w:numPr>
          <w:ilvl w:val="1"/>
          <w:numId w:val="3"/>
        </w:numPr>
        <w:spacing w:before="120" w:after="120"/>
        <w:rPr/>
      </w:pPr>
      <w:r>
        <w:rPr/>
        <w:t xml:space="preserve">telefonní číslo, </w:t>
      </w:r>
    </w:p>
    <w:p>
      <w:pPr>
        <w:pStyle w:val="ListParagraph"/>
        <w:numPr>
          <w:ilvl w:val="1"/>
          <w:numId w:val="3"/>
        </w:numPr>
        <w:spacing w:before="120" w:after="120"/>
        <w:rPr/>
      </w:pPr>
      <w:r>
        <w:rPr/>
        <w:t>údaje o zdravotní pojišťovně,</w:t>
      </w:r>
    </w:p>
    <w:p>
      <w:pPr>
        <w:pStyle w:val="ListParagraph"/>
        <w:numPr>
          <w:ilvl w:val="1"/>
          <w:numId w:val="3"/>
        </w:numPr>
        <w:spacing w:before="120" w:after="120"/>
        <w:rPr/>
      </w:pPr>
      <w:r>
        <w:rPr/>
        <w:t>údaje o bankovním spojení,</w:t>
      </w:r>
    </w:p>
    <w:p>
      <w:pPr>
        <w:pStyle w:val="ListParagraph"/>
        <w:numPr>
          <w:ilvl w:val="1"/>
          <w:numId w:val="3"/>
        </w:numPr>
        <w:spacing w:before="120" w:after="120"/>
        <w:rPr/>
      </w:pPr>
      <w:r>
        <w:rPr/>
        <w:t xml:space="preserve">zvláštní kategorie osobních údajů týkající se zdravotního stavu zaměstnance v případě, že čerpá nemocenské dávky nebo náhradu za pracovní úraz. </w:t>
      </w:r>
    </w:p>
    <w:p>
      <w:pPr>
        <w:pStyle w:val="ListParagraph"/>
        <w:numPr>
          <w:ilvl w:val="0"/>
          <w:numId w:val="3"/>
        </w:numPr>
        <w:spacing w:before="120" w:after="120"/>
        <w:ind w:left="142" w:hanging="357"/>
        <w:rPr/>
      </w:pPr>
      <w:r>
        <w:rPr/>
        <w:t>Zpracování Osobních údajů ve smyslu této Smlouvy se rozumí zejména jejich shromažďování, ukládání na nosiče informací, používání, třídění nebo kombinování, blokování a likvidace s využitím manuálních a automatizovaných prostředků (např. specializovaného softwaru pro vedení účetnictví) v rozsahu nezbytném pro zajištění řádného poskytování Smlouvy.</w:t>
      </w:r>
    </w:p>
    <w:p>
      <w:pPr>
        <w:pStyle w:val="ListParagraph"/>
        <w:numPr>
          <w:ilvl w:val="0"/>
          <w:numId w:val="3"/>
        </w:numPr>
        <w:spacing w:before="120" w:after="120"/>
        <w:ind w:left="142" w:hanging="357"/>
        <w:rPr/>
      </w:pPr>
      <w:r>
        <w:rPr/>
        <w:t>Osobní údaje budou zpracovány po dobu poskytování plnění Smlouvy na služby s tím, že ukončením Smlouvy na služby bez dalšího zaniká i tato Smlouva. Ukončením této Smlouvy na služby nezanikají povinnosti Zpracovatele týkající se bezpečnosti a ochrany Osobních údajů až do okamžiku jejich protokolární úplné likvidace či protokolárnímu předání jinému zpracovateli.</w:t>
      </w:r>
    </w:p>
    <w:p>
      <w:pPr>
        <w:pStyle w:val="ListParagraph"/>
        <w:numPr>
          <w:ilvl w:val="0"/>
          <w:numId w:val="3"/>
        </w:numPr>
        <w:spacing w:before="120" w:after="120"/>
        <w:ind w:left="142" w:hanging="357"/>
        <w:rPr/>
      </w:pPr>
      <w:r>
        <w:rPr/>
        <w:t>Zpracovatel je oprávněn zpracovávat osobní údaje poskytnuté Správcem i po skončení této Smlouvy, a to v rozsahu a po dobu nezbytně nutnou pro účely ochrany oprávněných zájmů Zpracovatele.</w:t>
      </w:r>
    </w:p>
    <w:p>
      <w:pPr>
        <w:pStyle w:val="ListParagraph"/>
        <w:numPr>
          <w:ilvl w:val="0"/>
          <w:numId w:val="3"/>
        </w:numPr>
        <w:spacing w:before="120" w:after="120"/>
        <w:ind w:left="142" w:hanging="357"/>
        <w:rPr/>
      </w:pPr>
      <w:r>
        <w:rPr/>
        <w:t xml:space="preserve">Správce tímto dává Zpracovateli obecný souhlas s tím, aby do zpracování osobních údajů poskytnutých Správcem byli zapojení subzpracovatelé. Pokud bude do zpracování zapojen subzpracovatel, Zpracovatel zajistí, aby subzpracovatel byl vázán stejnými povinnostmi jako Zpracovatel dle této Smlouvy. </w:t>
      </w:r>
    </w:p>
    <w:p>
      <w:pPr>
        <w:pStyle w:val="ListParagraph"/>
        <w:numPr>
          <w:ilvl w:val="0"/>
          <w:numId w:val="1"/>
        </w:numPr>
        <w:spacing w:before="120" w:after="0"/>
        <w:ind w:left="714" w:hanging="357"/>
        <w:jc w:val="center"/>
        <w:rPr>
          <w:b/>
          <w:b/>
        </w:rPr>
      </w:pPr>
      <w:r>
        <w:rPr>
          <w:b/>
        </w:rPr>
        <w:t>Povinnosti Smluvních stran</w:t>
      </w:r>
    </w:p>
    <w:p>
      <w:pPr>
        <w:pStyle w:val="ListParagraph"/>
        <w:numPr>
          <w:ilvl w:val="0"/>
          <w:numId w:val="5"/>
        </w:numPr>
        <w:spacing w:before="120" w:after="120"/>
        <w:ind w:left="142" w:hanging="360"/>
        <w:rPr/>
      </w:pPr>
      <w:r>
        <w:rPr/>
        <w:t xml:space="preserve">Správce je při plnění této Smlouvy povinen: </w:t>
      </w:r>
    </w:p>
    <w:p>
      <w:pPr>
        <w:pStyle w:val="ListParagraph"/>
        <w:numPr>
          <w:ilvl w:val="0"/>
          <w:numId w:val="6"/>
        </w:numPr>
        <w:spacing w:before="120" w:after="120"/>
        <w:rPr/>
      </w:pPr>
      <w:r>
        <w:rPr/>
        <w:t>zajistit, že Osobní údaje budou zpracovány vždy v souladu s Nařízením a zákonem o zpracování osobních údajů, že tyto údaje budou aktuální, přesné a pravdivé, jakož i to, že tyto údaje budou odpovídat stanovenému účelu zpracování;</w:t>
      </w:r>
    </w:p>
    <w:p>
      <w:pPr>
        <w:pStyle w:val="ListParagraph"/>
        <w:numPr>
          <w:ilvl w:val="0"/>
          <w:numId w:val="6"/>
        </w:numPr>
        <w:spacing w:before="120" w:after="120"/>
        <w:rPr/>
      </w:pPr>
      <w:r>
        <w:rPr/>
        <w:t>přijmout vhodná opatření, aby poskytl subjektům údajů stručným, transparentním, srozumitelným a snadno přístupným způsobem za použití jasných a jednoduchých jazykových prostředků veškeré informace a učinil veškerá sdělení požadovaná Nařízením a zákonem o zpracování osobních údajů.</w:t>
      </w:r>
    </w:p>
    <w:p>
      <w:pPr>
        <w:pStyle w:val="ListParagraph"/>
        <w:numPr>
          <w:ilvl w:val="0"/>
          <w:numId w:val="5"/>
        </w:numPr>
        <w:spacing w:before="120" w:after="120"/>
        <w:ind w:left="142" w:hanging="357"/>
        <w:rPr/>
      </w:pPr>
      <w:r>
        <w:rPr/>
        <w:t>Zpracovatel je při plnění této Smlouvy povinen:</w:t>
      </w:r>
    </w:p>
    <w:p>
      <w:pPr>
        <w:pStyle w:val="ListParagraph"/>
        <w:numPr>
          <w:ilvl w:val="0"/>
          <w:numId w:val="7"/>
        </w:numPr>
        <w:spacing w:before="120" w:after="120"/>
        <w:rPr/>
      </w:pPr>
      <w:r>
        <w:rPr/>
        <w:t>dodržovat mlčenlivost o zpracování osobních údajů a zajistit, aby se osoby oprávněné zpracovávat osobní údaje u Zpracovatele zavázaly k mlčenlivosti nebo aby se na ně vtahovala zákonná povinnost mlčenlivosti,</w:t>
      </w:r>
    </w:p>
    <w:p>
      <w:pPr>
        <w:pStyle w:val="ListParagraph"/>
        <w:numPr>
          <w:ilvl w:val="0"/>
          <w:numId w:val="7"/>
        </w:numPr>
        <w:spacing w:before="120" w:after="120"/>
        <w:rPr/>
      </w:pPr>
      <w:r>
        <w:rPr/>
        <w:t>přijme všechny nezbytná opatření požadovaná podle článku 32 Nařízení a nebude využívat zpracovávané osobní údaje pro vlastní potřebu a za jiným účelem než pro plnění Smlouvy na služby.</w:t>
      </w:r>
    </w:p>
    <w:p>
      <w:pPr>
        <w:pStyle w:val="ListParagraph"/>
        <w:numPr>
          <w:ilvl w:val="0"/>
          <w:numId w:val="7"/>
        </w:numPr>
        <w:spacing w:before="120" w:after="120"/>
        <w:rPr/>
      </w:pPr>
      <w:r>
        <w:rPr/>
        <w:t>zpracovávat Osobní údaje pouze na základě doložených pokynů Správce, vč. v otázkách předán Osobních údajů do třetí země nebo mezinárodní organizaci,</w:t>
      </w:r>
    </w:p>
    <w:p>
      <w:pPr>
        <w:pStyle w:val="ListParagraph"/>
        <w:numPr>
          <w:ilvl w:val="0"/>
          <w:numId w:val="7"/>
        </w:numPr>
        <w:spacing w:before="120" w:after="120"/>
        <w:rPr/>
      </w:pPr>
      <w:r>
        <w:rPr/>
        <w:t>zohledňovat povahu zpracování Osobních údajů a být Správci nápomocen pro splnění Správcovy povinnosti reagovat na žádosti o výkonu práv subjektu údajů, jakož i pro splnění dalších povinností dle Nařízení,</w:t>
      </w:r>
    </w:p>
    <w:p>
      <w:pPr>
        <w:pStyle w:val="ListParagraph"/>
        <w:numPr>
          <w:ilvl w:val="0"/>
          <w:numId w:val="7"/>
        </w:numPr>
        <w:spacing w:before="120" w:after="120"/>
        <w:rPr/>
      </w:pPr>
      <w:r>
        <w:rPr/>
        <w:t>zajistit, že jeho zaměstnanci budou zpracovávat Osobní údaje pouze za podmínek a v rozsahu Zpracovatelem stanoveném a odpovídajícím této Smlouvě,</w:t>
      </w:r>
    </w:p>
    <w:p>
      <w:pPr>
        <w:pStyle w:val="ListParagraph"/>
        <w:numPr>
          <w:ilvl w:val="0"/>
          <w:numId w:val="7"/>
        </w:numPr>
        <w:spacing w:before="120" w:after="120"/>
        <w:rPr/>
      </w:pPr>
      <w:r>
        <w:rPr/>
        <w:t>povinen poskytovat součinnost Správci při zjišťování souladu s povinnostmi podle článku 32 až 36 Nařízení, a to při zohlednění povahy zpracování a informací, jež má zpracovatel k dispozici, a dále i při komunikaci a prokazováním splnění povinností Správce na úseku ochrany osobních údajů před dozorovým úřadem,</w:t>
      </w:r>
    </w:p>
    <w:p>
      <w:pPr>
        <w:pStyle w:val="ListParagraph"/>
        <w:numPr>
          <w:ilvl w:val="0"/>
          <w:numId w:val="7"/>
        </w:numPr>
        <w:spacing w:before="120" w:after="120"/>
        <w:rPr/>
      </w:pPr>
      <w:r>
        <w:rPr/>
        <w:t xml:space="preserve">jakékoliv podezření ohledně porušení zabezpečení Osobních údajů nebo ohledně jiného neoprávněného přístupu k Osobním údajům je povinen Zpracovatel nejpozději do 24 hodin od zjištění hlásit telefonicky příslušné kontaktní osobě Správce s následujícím bezodkladným potvrzením emailem. </w:t>
      </w:r>
    </w:p>
    <w:p>
      <w:pPr>
        <w:pStyle w:val="ListParagraph"/>
        <w:numPr>
          <w:ilvl w:val="0"/>
          <w:numId w:val="8"/>
        </w:numPr>
        <w:spacing w:before="120" w:after="120"/>
        <w:ind w:left="0" w:hanging="360"/>
        <w:rPr/>
      </w:pPr>
      <w:r>
        <w:rPr/>
        <w:t>Smluvní strany jsou při plnění této Smlouvy povinny:</w:t>
      </w:r>
    </w:p>
    <w:p>
      <w:pPr>
        <w:pStyle w:val="ListParagraph"/>
        <w:numPr>
          <w:ilvl w:val="0"/>
          <w:numId w:val="9"/>
        </w:numPr>
        <w:spacing w:before="120" w:after="120"/>
        <w:rPr/>
      </w:pPr>
      <w:r>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pPr>
        <w:pStyle w:val="ListParagraph"/>
        <w:numPr>
          <w:ilvl w:val="0"/>
          <w:numId w:val="9"/>
        </w:numPr>
        <w:spacing w:before="120" w:after="120"/>
        <w:rPr/>
      </w:pPr>
      <w:r>
        <w:rPr/>
        <w:t>vést a průběžně revidovat a aktualizovat záznamy o zpracování Osobních údajů ve smyslu Nařízení,</w:t>
      </w:r>
    </w:p>
    <w:p>
      <w:pPr>
        <w:pStyle w:val="ListParagraph"/>
        <w:numPr>
          <w:ilvl w:val="0"/>
          <w:numId w:val="9"/>
        </w:numPr>
        <w:spacing w:before="120" w:after="120"/>
        <w:rPr/>
      </w:pPr>
      <w:r>
        <w:rPr/>
        <w:t>řádně a včas ohlašovat případná porušení zabezpečení Osobních údajů Úřadu pro ochranu osobních údajů a spolupracovat s tímto úřadem v nezbytném rozsahu,</w:t>
      </w:r>
    </w:p>
    <w:p>
      <w:pPr>
        <w:pStyle w:val="ListParagraph"/>
        <w:numPr>
          <w:ilvl w:val="0"/>
          <w:numId w:val="9"/>
        </w:numPr>
        <w:spacing w:before="120" w:after="120"/>
        <w:rPr/>
      </w:pPr>
      <w:r>
        <w:rPr/>
        <w:t>navzájem se informovat o všech okolnostech významných pro plnění předmětu této Smlouvy,</w:t>
      </w:r>
    </w:p>
    <w:p>
      <w:pPr>
        <w:pStyle w:val="ListParagraph"/>
        <w:numPr>
          <w:ilvl w:val="0"/>
          <w:numId w:val="9"/>
        </w:numPr>
        <w:spacing w:before="120" w:after="120"/>
        <w:rPr/>
      </w:pPr>
      <w:r>
        <w:rPr/>
        <w:t>zachovávat mlčenlivost o Osobních údajích a o bezpečnostních opatřeních, jejichž zveřejnění by ohrozilo zabezpečení Osobních údajů, a to i po skončení této Smlouvy,</w:t>
      </w:r>
    </w:p>
    <w:p>
      <w:pPr>
        <w:pStyle w:val="ListParagraph"/>
        <w:numPr>
          <w:ilvl w:val="0"/>
          <w:numId w:val="9"/>
        </w:numPr>
        <w:spacing w:before="120" w:after="120"/>
        <w:rPr/>
      </w:pPr>
      <w:r>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pPr>
        <w:pStyle w:val="ListParagraph"/>
        <w:numPr>
          <w:ilvl w:val="0"/>
          <w:numId w:val="8"/>
        </w:numPr>
        <w:spacing w:before="120" w:after="0"/>
        <w:ind w:left="714" w:hanging="357"/>
        <w:jc w:val="center"/>
        <w:rPr>
          <w:b/>
          <w:b/>
        </w:rPr>
      </w:pPr>
      <w:r>
        <w:rPr>
          <w:b/>
        </w:rPr>
        <w:t>Závěrečná ujednání</w:t>
      </w:r>
    </w:p>
    <w:p>
      <w:pPr>
        <w:pStyle w:val="ListParagraph"/>
        <w:numPr>
          <w:ilvl w:val="0"/>
          <w:numId w:val="4"/>
        </w:numPr>
        <w:spacing w:before="120" w:after="120"/>
        <w:ind w:left="0" w:hanging="360"/>
        <w:rPr/>
      </w:pPr>
      <w:r>
        <w:rPr/>
        <w:t>Tato Smlouva nabývá platnosti a účinnosti okamžikem podpisu poslední ze Smluvních stran.</w:t>
      </w:r>
    </w:p>
    <w:p>
      <w:pPr>
        <w:pStyle w:val="ListParagraph"/>
        <w:numPr>
          <w:ilvl w:val="0"/>
          <w:numId w:val="4"/>
        </w:numPr>
        <w:spacing w:before="120" w:after="120"/>
        <w:ind w:left="0" w:hanging="360"/>
        <w:rPr/>
      </w:pPr>
      <w:r>
        <w:rPr/>
        <w:t xml:space="preserve">Tato Smlouva je sepsán ve dvou vyhotoveních, z nich každou ze smluvních stran obdrží po jednom. Tato Smlouva nahrazuje v plném rozsahu veškerá ujednání o ochraně osobních údajů uvedená ve Smlouvě na služby vyjma smluvních pokut. </w:t>
      </w:r>
    </w:p>
    <w:p>
      <w:pPr>
        <w:pStyle w:val="ListParagraph"/>
        <w:numPr>
          <w:ilvl w:val="0"/>
          <w:numId w:val="4"/>
        </w:numPr>
        <w:spacing w:before="120" w:after="120"/>
        <w:ind w:left="0" w:hanging="360"/>
        <w:rPr/>
      </w:pPr>
      <w:r>
        <w:rPr/>
        <w:t>Smluvní strany prohlašují, že si návrh této Smlouvy pozorně a pečlivě přečetly, že dobře rozumí jeho obsahu a že ten odpovídá jejich skutečné vůli, na důkaz čehož připojují své podpisy a uzavírají tuto Smlouvu.</w:t>
      </w:r>
    </w:p>
    <w:p>
      <w:pPr>
        <w:pStyle w:val="ListParagraph"/>
        <w:spacing w:before="120" w:after="120"/>
        <w:ind w:left="0" w:hanging="0"/>
        <w:rPr/>
      </w:pPr>
      <w:r>
        <w:rPr/>
        <w:t>V Blučině dne 05.01.2024</w:t>
        <w:tab/>
        <w:tab/>
        <w:tab/>
        <w:tab/>
        <w:t>V Blučině dne 05.01.2024</w:t>
      </w:r>
    </w:p>
    <w:p>
      <w:pPr>
        <w:pStyle w:val="ListParagraph"/>
        <w:spacing w:before="120" w:after="120"/>
        <w:ind w:left="0" w:hanging="0"/>
        <w:rPr/>
      </w:pPr>
      <w:r>
        <w:rPr/>
        <w:t>Správce:</w:t>
        <w:tab/>
        <w:tab/>
        <w:tab/>
        <w:tab/>
        <w:tab/>
        <w:tab/>
        <w:t>Zpracovatel</w:t>
      </w:r>
    </w:p>
    <w:p>
      <w:pPr>
        <w:pStyle w:val="ListParagraph"/>
        <w:spacing w:before="120" w:after="120"/>
        <w:ind w:left="0" w:hanging="0"/>
        <w:rPr/>
      </w:pPr>
      <w:r>
        <w:rPr/>
      </w:r>
    </w:p>
    <w:p>
      <w:pPr>
        <w:pStyle w:val="ListParagraph"/>
        <w:spacing w:before="120" w:after="120"/>
        <w:ind w:left="0" w:hanging="0"/>
        <w:rPr/>
      </w:pPr>
      <w:r>
        <w:rPr/>
      </w:r>
    </w:p>
    <w:p>
      <w:pPr>
        <w:pStyle w:val="ListParagraph"/>
        <w:spacing w:before="120" w:after="0"/>
        <w:ind w:left="0" w:hanging="0"/>
        <w:rPr/>
      </w:pPr>
      <w:r>
        <w:rPr/>
        <w:t>……………………………</w:t>
      </w:r>
      <w:r>
        <w:rPr/>
        <w:t>..</w:t>
        <w:tab/>
        <w:tab/>
        <w:tab/>
        <w:tab/>
        <w:tab/>
        <w:t>……………………………..</w:t>
      </w:r>
    </w:p>
    <w:p>
      <w:pPr>
        <w:pStyle w:val="ListParagraph"/>
        <w:spacing w:before="0" w:after="0"/>
        <w:ind w:left="0" w:hanging="0"/>
        <w:rPr/>
      </w:pPr>
      <w:r>
        <w:rPr/>
        <w:t>Lenka Kubíčková</w:t>
        <w:tab/>
        <w:tab/>
        <w:tab/>
        <w:tab/>
        <w:tab/>
        <w:t>Ing. Petra Závěrková</w:t>
      </w:r>
    </w:p>
    <w:p>
      <w:pPr>
        <w:pStyle w:val="ListParagraph"/>
        <w:spacing w:before="0" w:after="0"/>
        <w:ind w:left="0" w:hanging="0"/>
        <w:rPr/>
      </w:pPr>
      <w:r>
        <w:rPr/>
        <w:tab/>
        <w:tab/>
        <w:tab/>
        <w:tab/>
        <w:tab/>
        <w:tab/>
        <w:tab/>
      </w:r>
    </w:p>
    <w:p>
      <w:pPr>
        <w:pStyle w:val="ListParagraph"/>
        <w:spacing w:before="0" w:after="0"/>
        <w:ind w:left="0" w:hanging="0"/>
        <w:rPr/>
      </w:pPr>
      <w:r>
        <w:rPr/>
      </w:r>
    </w:p>
    <w:p>
      <w:pPr>
        <w:pStyle w:val="ListParagraph"/>
        <w:spacing w:before="0" w:after="0"/>
        <w:ind w:left="0" w:hanging="0"/>
        <w:rPr/>
      </w:pPr>
      <w:r>
        <w:rPr/>
      </w:r>
    </w:p>
    <w:p>
      <w:pPr>
        <w:pStyle w:val="ListParagraph"/>
        <w:spacing w:before="0" w:after="0"/>
        <w:ind w:left="4248" w:firstLine="708"/>
        <w:rPr/>
      </w:pPr>
      <w:r>
        <w:rPr/>
        <w:t>……………………………</w:t>
      </w:r>
      <w:r>
        <w:rPr/>
        <w:t>..</w:t>
      </w:r>
    </w:p>
    <w:p>
      <w:pPr>
        <w:pStyle w:val="ListParagraph"/>
        <w:spacing w:before="0" w:after="0"/>
        <w:ind w:left="4248" w:firstLine="708"/>
        <w:rPr/>
      </w:pPr>
      <w:r>
        <w:rPr/>
        <w:t>Bc. Tereza Frkáňová</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7aa5"/>
    <w:pPr>
      <w:widowControl/>
      <w:bidi w:val="0"/>
      <w:spacing w:lineRule="auto" w:line="240" w:before="120" w:after="120"/>
      <w:contextualSpacing/>
      <w:jc w:val="both"/>
    </w:pPr>
    <w:rPr>
      <w:rFonts w:ascii="Tahoma" w:hAnsi="Tahoma" w:eastAsia="Calibri" w:cs="" w:cstheme="minorBidi" w:eastAsiaTheme="minorHAnsi"/>
      <w:color w:val="auto"/>
      <w:kern w:val="0"/>
      <w:sz w:val="20"/>
      <w:szCs w:val="24"/>
      <w:lang w:val="cs-CZ" w:eastAsia="en-US" w:bidi="ar-SA"/>
    </w:rPr>
  </w:style>
  <w:style w:type="paragraph" w:styleId="Nadpis1">
    <w:name w:val="Heading 1"/>
    <w:basedOn w:val="Normal"/>
    <w:link w:val="Nadpis1Char"/>
    <w:autoRedefine/>
    <w:uiPriority w:val="9"/>
    <w:qFormat/>
    <w:rsid w:val="002e7aa5"/>
    <w:pPr>
      <w:keepNext w:val="true"/>
      <w:keepLines/>
      <w:spacing w:before="240" w:after="120"/>
      <w:contextualSpacing/>
      <w:outlineLvl w:val="0"/>
    </w:pPr>
    <w:rPr>
      <w:rFonts w:eastAsia="" w:cs="" w:cstheme="majorBidi" w:eastAsiaTheme="majorEastAsia"/>
      <w:sz w:val="28"/>
      <w:szCs w:val="32"/>
    </w:rPr>
  </w:style>
  <w:style w:type="paragraph" w:styleId="Nadpis2">
    <w:name w:val="Heading 2"/>
    <w:basedOn w:val="Normal"/>
    <w:next w:val="Normal"/>
    <w:link w:val="Nadpis2Char"/>
    <w:autoRedefine/>
    <w:uiPriority w:val="9"/>
    <w:semiHidden/>
    <w:unhideWhenUsed/>
    <w:qFormat/>
    <w:rsid w:val="002e7aa5"/>
    <w:pPr>
      <w:keepNext w:val="true"/>
      <w:keepLines/>
      <w:spacing w:before="40" w:after="120"/>
      <w:contextualSpacing/>
      <w:outlineLvl w:val="1"/>
    </w:pPr>
    <w:rPr>
      <w:rFonts w:eastAsia="" w:cs="" w:cstheme="majorBidi" w:eastAsiaTheme="majorEastAsia"/>
      <w:sz w:val="22"/>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2e7aa5"/>
    <w:rPr>
      <w:rFonts w:ascii="Tahoma" w:hAnsi="Tahoma" w:eastAsia="" w:cs="" w:cstheme="majorBidi" w:eastAsiaTheme="majorEastAsia"/>
      <w:sz w:val="28"/>
      <w:szCs w:val="32"/>
    </w:rPr>
  </w:style>
  <w:style w:type="character" w:styleId="Nadpis2Char" w:customStyle="1">
    <w:name w:val="Nadpis 2 Char"/>
    <w:basedOn w:val="DefaultParagraphFont"/>
    <w:link w:val="Nadpis2"/>
    <w:uiPriority w:val="9"/>
    <w:semiHidden/>
    <w:qFormat/>
    <w:rsid w:val="002e7aa5"/>
    <w:rPr>
      <w:rFonts w:ascii="Tahoma" w:hAnsi="Tahoma" w:eastAsia="" w:cs="" w:cstheme="majorBidi" w:eastAsiaTheme="majorEastAsia"/>
      <w:szCs w:val="26"/>
    </w:rPr>
  </w:style>
  <w:style w:type="character" w:styleId="Annotationreference">
    <w:name w:val="annotation reference"/>
    <w:basedOn w:val="DefaultParagraphFont"/>
    <w:uiPriority w:val="99"/>
    <w:semiHidden/>
    <w:unhideWhenUsed/>
    <w:qFormat/>
    <w:rsid w:val="00627294"/>
    <w:rPr>
      <w:sz w:val="16"/>
      <w:szCs w:val="16"/>
    </w:rPr>
  </w:style>
  <w:style w:type="character" w:styleId="TextkomenteChar" w:customStyle="1">
    <w:name w:val="Text komentáře Char"/>
    <w:basedOn w:val="DefaultParagraphFont"/>
    <w:link w:val="Textkomente"/>
    <w:uiPriority w:val="99"/>
    <w:qFormat/>
    <w:rsid w:val="00627294"/>
    <w:rPr>
      <w:rFonts w:ascii="Tahoma" w:hAnsi="Tahoma"/>
      <w:sz w:val="20"/>
      <w:szCs w:val="20"/>
    </w:rPr>
  </w:style>
  <w:style w:type="character" w:styleId="PedmtkomenteChar" w:customStyle="1">
    <w:name w:val="Předmět komentáře Char"/>
    <w:basedOn w:val="TextkomenteChar"/>
    <w:link w:val="Pedmtkomente"/>
    <w:uiPriority w:val="99"/>
    <w:semiHidden/>
    <w:qFormat/>
    <w:rsid w:val="00627294"/>
    <w:rPr>
      <w:rFonts w:ascii="Tahoma" w:hAnsi="Tahoma"/>
      <w:b/>
      <w:bCs/>
      <w:sz w:val="20"/>
      <w:szCs w:val="20"/>
    </w:rPr>
  </w:style>
  <w:style w:type="character" w:styleId="TextbublinyChar" w:customStyle="1">
    <w:name w:val="Text bubliny Char"/>
    <w:basedOn w:val="DefaultParagraphFont"/>
    <w:link w:val="Textbubliny"/>
    <w:uiPriority w:val="99"/>
    <w:semiHidden/>
    <w:qFormat/>
    <w:rsid w:val="00627294"/>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903b10"/>
    <w:pPr>
      <w:ind w:left="720" w:hanging="0"/>
    </w:pPr>
    <w:rPr/>
  </w:style>
  <w:style w:type="paragraph" w:styleId="Annotationtext">
    <w:name w:val="annotation text"/>
    <w:basedOn w:val="Normal"/>
    <w:link w:val="TextkomenteChar"/>
    <w:uiPriority w:val="99"/>
    <w:unhideWhenUsed/>
    <w:qFormat/>
    <w:rsid w:val="00627294"/>
    <w:pPr/>
    <w:rPr>
      <w:szCs w:val="20"/>
    </w:rPr>
  </w:style>
  <w:style w:type="paragraph" w:styleId="Annotationsubject">
    <w:name w:val="annotation subject"/>
    <w:basedOn w:val="Annotationtext"/>
    <w:next w:val="Annotationtext"/>
    <w:link w:val="PedmtkomenteChar"/>
    <w:uiPriority w:val="99"/>
    <w:semiHidden/>
    <w:unhideWhenUsed/>
    <w:qFormat/>
    <w:rsid w:val="00627294"/>
    <w:pPr/>
    <w:rPr>
      <w:b/>
      <w:bCs/>
    </w:rPr>
  </w:style>
  <w:style w:type="paragraph" w:styleId="BalloonText">
    <w:name w:val="Balloon Text"/>
    <w:basedOn w:val="Normal"/>
    <w:link w:val="TextbublinyChar"/>
    <w:uiPriority w:val="99"/>
    <w:semiHidden/>
    <w:unhideWhenUsed/>
    <w:qFormat/>
    <w:rsid w:val="00627294"/>
    <w:pPr>
      <w:spacing w:before="0" w:after="0"/>
      <w:contextualSpacing/>
    </w:pPr>
    <w:rPr>
      <w:rFonts w:ascii="Segoe UI" w:hAnsi="Segoe UI" w:cs="Segoe UI"/>
      <w:sz w:val="18"/>
      <w:szCs w:val="18"/>
    </w:rPr>
  </w:style>
  <w:style w:type="paragraph" w:styleId="Revision">
    <w:name w:val="Revision"/>
    <w:uiPriority w:val="99"/>
    <w:semiHidden/>
    <w:qFormat/>
    <w:rsid w:val="006a4c8a"/>
    <w:pPr>
      <w:widowControl/>
      <w:bidi w:val="0"/>
      <w:spacing w:lineRule="auto" w:line="240" w:before="0" w:after="0"/>
      <w:jc w:val="left"/>
    </w:pPr>
    <w:rPr>
      <w:rFonts w:ascii="Tahoma" w:hAnsi="Tahoma" w:eastAsia="Calibri" w:cs="" w:cstheme="minorBidi" w:eastAsiaTheme="minorHAnsi"/>
      <w:color w:val="auto"/>
      <w:kern w:val="0"/>
      <w:sz w:val="20"/>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4</Pages>
  <Words>1184</Words>
  <Characters>7067</Characters>
  <CharactersWithSpaces>8185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2024-01-05T08:28:00Z</dcterms:created>
  <dc:creator>Tereza Voltrová</dc:creator>
  <dc:description/>
  <dc:language>cs-CZ</dc:language>
  <cp:lastModifiedBy>Petra Závěrková</cp:lastModifiedBy>
  <dcterms:modified xsi:type="dcterms:W3CDTF">2024-01-05T08:28:00Z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