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7221100200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Vodička,</w:t>
      </w:r>
      <w:r>
        <w:rPr>
          <w:spacing w:val="-11"/>
        </w:rPr>
        <w:t> </w:t>
      </w:r>
      <w:r>
        <w:rPr>
          <w:spacing w:val="-4"/>
        </w:rPr>
        <w:t>a.s.</w:t>
      </w:r>
    </w:p>
    <w:p>
      <w:pPr>
        <w:pStyle w:val="BodyText"/>
        <w:ind w:left="102"/>
      </w:pPr>
      <w:r>
        <w:rPr/>
        <w:t>obchodní</w:t>
      </w:r>
      <w:r>
        <w:rPr>
          <w:spacing w:val="-9"/>
        </w:rPr>
        <w:t> </w:t>
      </w:r>
      <w:r>
        <w:rPr/>
        <w:t>společnost</w:t>
      </w:r>
      <w:r>
        <w:rPr>
          <w:spacing w:val="-8"/>
        </w:rPr>
        <w:t> </w:t>
      </w:r>
      <w:r>
        <w:rPr/>
        <w:t>zapsaná</w:t>
      </w:r>
      <w:r>
        <w:rPr>
          <w:spacing w:val="-9"/>
        </w:rPr>
        <w:t> </w:t>
      </w:r>
      <w:r>
        <w:rPr/>
        <w:t>v</w:t>
      </w:r>
      <w:r>
        <w:rPr>
          <w:spacing w:val="-7"/>
        </w:rPr>
        <w:t> </w:t>
      </w:r>
      <w:r>
        <w:rPr/>
        <w:t>obchodním</w:t>
      </w:r>
      <w:r>
        <w:rPr>
          <w:spacing w:val="-7"/>
        </w:rPr>
        <w:t> </w:t>
      </w:r>
      <w:r>
        <w:rPr/>
        <w:t>rejstříku</w:t>
      </w:r>
      <w:r>
        <w:rPr>
          <w:spacing w:val="-7"/>
        </w:rPr>
        <w:t> </w:t>
      </w:r>
      <w:r>
        <w:rPr/>
        <w:t>vedeném</w:t>
      </w:r>
      <w:r>
        <w:rPr>
          <w:spacing w:val="-7"/>
        </w:rPr>
        <w:t> </w:t>
      </w:r>
      <w:r>
        <w:rPr/>
        <w:t>Krajským</w:t>
      </w:r>
      <w:r>
        <w:rPr>
          <w:spacing w:val="-8"/>
        </w:rPr>
        <w:t> </w:t>
      </w:r>
      <w:r>
        <w:rPr>
          <w:spacing w:val="-2"/>
        </w:rPr>
        <w:t>soudem</w:t>
      </w:r>
    </w:p>
    <w:p>
      <w:pPr>
        <w:pStyle w:val="BodyText"/>
        <w:spacing w:line="265" w:lineRule="exact"/>
        <w:ind w:left="102"/>
      </w:pPr>
      <w:r>
        <w:rPr/>
        <w:t>v</w:t>
      </w:r>
      <w:r>
        <w:rPr>
          <w:spacing w:val="-3"/>
        </w:rPr>
        <w:t> </w:t>
      </w:r>
      <w:r>
        <w:rPr/>
        <w:t>Brně,</w:t>
      </w:r>
      <w:r>
        <w:rPr>
          <w:spacing w:val="-4"/>
        </w:rPr>
        <w:t> </w:t>
      </w:r>
      <w:r>
        <w:rPr/>
        <w:t>oddíl</w:t>
      </w:r>
      <w:r>
        <w:rPr>
          <w:spacing w:val="-4"/>
        </w:rPr>
        <w:t> </w:t>
      </w:r>
      <w:r>
        <w:rPr/>
        <w:t>B,</w:t>
      </w:r>
      <w:r>
        <w:rPr>
          <w:spacing w:val="-4"/>
        </w:rPr>
        <w:t> </w:t>
      </w:r>
      <w:r>
        <w:rPr/>
        <w:t>vložka</w:t>
      </w:r>
      <w:r>
        <w:rPr>
          <w:spacing w:val="-4"/>
        </w:rPr>
        <w:t> 4555</w:t>
      </w:r>
    </w:p>
    <w:p>
      <w:pPr>
        <w:pStyle w:val="BodyText"/>
        <w:tabs>
          <w:tab w:pos="2982" w:val="left" w:leader="none"/>
        </w:tabs>
        <w:spacing w:line="265" w:lineRule="exact"/>
        <w:ind w:left="102"/>
      </w:pPr>
      <w:r>
        <w:rPr/>
        <w:t>se</w:t>
      </w:r>
      <w:r>
        <w:rPr>
          <w:spacing w:val="-5"/>
        </w:rPr>
        <w:t> </w:t>
      </w:r>
      <w:r>
        <w:rPr>
          <w:spacing w:val="-2"/>
        </w:rPr>
        <w:t>sídlem:</w:t>
      </w:r>
      <w:r>
        <w:rPr/>
        <w:tab/>
        <w:t>Jiráskova</w:t>
      </w:r>
      <w:r>
        <w:rPr>
          <w:spacing w:val="-6"/>
        </w:rPr>
        <w:t> </w:t>
      </w:r>
      <w:r>
        <w:rPr/>
        <w:t>974,</w:t>
      </w:r>
      <w:r>
        <w:rPr>
          <w:spacing w:val="-7"/>
        </w:rPr>
        <w:t> </w:t>
      </w:r>
      <w:r>
        <w:rPr/>
        <w:t>666</w:t>
      </w:r>
      <w:r>
        <w:rPr>
          <w:spacing w:val="-3"/>
        </w:rPr>
        <w:t> </w:t>
      </w:r>
      <w:r>
        <w:rPr/>
        <w:t>01</w:t>
      </w:r>
      <w:r>
        <w:rPr>
          <w:spacing w:val="-5"/>
        </w:rPr>
        <w:t> </w:t>
      </w:r>
      <w:r>
        <w:rPr>
          <w:spacing w:val="-2"/>
        </w:rPr>
        <w:t>Tišnov</w:t>
      </w:r>
    </w:p>
    <w:p>
      <w:pPr>
        <w:pStyle w:val="BodyText"/>
        <w:tabs>
          <w:tab w:pos="2982" w:val="left" w:leader="none"/>
        </w:tabs>
        <w:spacing w:before="1"/>
        <w:ind w:left="102"/>
      </w:pPr>
      <w:r>
        <w:rPr>
          <w:spacing w:val="-4"/>
        </w:rPr>
        <w:t>IČO:</w:t>
      </w:r>
      <w:r>
        <w:rPr>
          <w:rFonts w:ascii="Times New Roman" w:hAnsi="Times New Roman"/>
        </w:rPr>
        <w:tab/>
      </w:r>
      <w:r>
        <w:rPr>
          <w:spacing w:val="-2"/>
        </w:rPr>
        <w:t>27672981</w:t>
      </w:r>
    </w:p>
    <w:p>
      <w:pPr>
        <w:tabs>
          <w:tab w:pos="2982" w:val="left" w:leader="none"/>
        </w:tabs>
        <w:spacing w:before="0"/>
        <w:ind w:left="102" w:right="0" w:firstLine="0"/>
        <w:jc w:val="left"/>
        <w:rPr>
          <w:rFonts w:ascii="Verdana" w:hAnsi="Verdana"/>
          <w:sz w:val="18"/>
        </w:rPr>
      </w:pPr>
      <w:r>
        <w:rPr>
          <w:spacing w:val="-2"/>
          <w:sz w:val="20"/>
        </w:rPr>
        <w:t>zastoupená:</w:t>
      </w:r>
      <w:r>
        <w:rPr>
          <w:sz w:val="20"/>
        </w:rPr>
        <w:tab/>
        <w:t>Petrem</w:t>
      </w:r>
      <w:r>
        <w:rPr>
          <w:spacing w:val="-1"/>
          <w:sz w:val="20"/>
        </w:rPr>
        <w:t> </w:t>
      </w:r>
      <w:r>
        <w:rPr>
          <w:sz w:val="20"/>
        </w:rPr>
        <w:t>K</w:t>
      </w:r>
      <w:r>
        <w:rPr>
          <w:spacing w:val="-1"/>
          <w:sz w:val="20"/>
        </w:rPr>
        <w:t> </w:t>
      </w:r>
      <w:r>
        <w:rPr>
          <w:sz w:val="20"/>
        </w:rPr>
        <w:t>a</w:t>
      </w:r>
      <w:r>
        <w:rPr>
          <w:spacing w:val="-3"/>
          <w:sz w:val="20"/>
        </w:rPr>
        <w:t> </w:t>
      </w:r>
      <w:r>
        <w:rPr>
          <w:sz w:val="20"/>
        </w:rPr>
        <w:t>v</w:t>
      </w:r>
      <w:r>
        <w:rPr>
          <w:spacing w:val="-1"/>
          <w:sz w:val="20"/>
        </w:rPr>
        <w:t> </w:t>
      </w:r>
      <w:r>
        <w:rPr>
          <w:sz w:val="20"/>
        </w:rPr>
        <w:t>a</w:t>
      </w:r>
      <w:r>
        <w:rPr>
          <w:spacing w:val="-3"/>
          <w:sz w:val="20"/>
        </w:rPr>
        <w:t> </w:t>
      </w:r>
      <w:r>
        <w:rPr>
          <w:sz w:val="20"/>
        </w:rPr>
        <w:t>l</w:t>
      </w:r>
      <w:r>
        <w:rPr>
          <w:spacing w:val="1"/>
          <w:sz w:val="20"/>
        </w:rPr>
        <w:t> </w:t>
      </w:r>
      <w:r>
        <w:rPr>
          <w:sz w:val="20"/>
        </w:rPr>
        <w:t>c</w:t>
      </w:r>
      <w:r>
        <w:rPr>
          <w:spacing w:val="-3"/>
          <w:sz w:val="20"/>
        </w:rPr>
        <w:t> </w:t>
      </w:r>
      <w:r>
        <w:rPr>
          <w:sz w:val="20"/>
        </w:rPr>
        <w:t>e</w:t>
      </w:r>
      <w:r>
        <w:rPr>
          <w:spacing w:val="-2"/>
          <w:sz w:val="20"/>
        </w:rPr>
        <w:t> </w:t>
      </w:r>
      <w:r>
        <w:rPr>
          <w:sz w:val="20"/>
        </w:rPr>
        <w:t>m</w:t>
      </w:r>
      <w:r>
        <w:rPr>
          <w:rFonts w:ascii="Verdana" w:hAnsi="Verdana"/>
          <w:color w:val="333333"/>
          <w:sz w:val="18"/>
        </w:rPr>
        <w:t>,</w:t>
      </w:r>
      <w:r>
        <w:rPr>
          <w:rFonts w:ascii="Verdana" w:hAnsi="Verdana"/>
          <w:color w:val="333333"/>
          <w:spacing w:val="-4"/>
          <w:sz w:val="18"/>
        </w:rPr>
        <w:t> </w:t>
      </w:r>
      <w:r>
        <w:rPr>
          <w:rFonts w:ascii="Verdana" w:hAnsi="Verdana"/>
          <w:color w:val="333333"/>
          <w:sz w:val="18"/>
        </w:rPr>
        <w:t>předsedou</w:t>
      </w:r>
      <w:r>
        <w:rPr>
          <w:rFonts w:ascii="Verdana" w:hAnsi="Verdana"/>
          <w:color w:val="333333"/>
          <w:spacing w:val="-1"/>
          <w:sz w:val="18"/>
        </w:rPr>
        <w:t> </w:t>
      </w:r>
      <w:r>
        <w:rPr>
          <w:rFonts w:ascii="Verdana" w:hAnsi="Verdana"/>
          <w:color w:val="333333"/>
          <w:sz w:val="18"/>
        </w:rPr>
        <w:t>správní</w:t>
      </w:r>
      <w:r>
        <w:rPr>
          <w:rFonts w:ascii="Verdana" w:hAnsi="Verdana"/>
          <w:color w:val="333333"/>
          <w:spacing w:val="-2"/>
          <w:sz w:val="18"/>
        </w:rPr>
        <w:t> </w:t>
      </w:r>
      <w:r>
        <w:rPr>
          <w:rFonts w:ascii="Verdana" w:hAnsi="Verdana"/>
          <w:color w:val="333333"/>
          <w:spacing w:val="-4"/>
          <w:sz w:val="18"/>
        </w:rPr>
        <w:t>rady</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w w:val="95"/>
        </w:rPr>
        <w:t>35-</w:t>
      </w:r>
      <w:r>
        <w:rPr>
          <w:spacing w:val="-2"/>
        </w:rPr>
        <w:t>4731410247/0100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5"/>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7221100200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1055"/>
      </w:pPr>
      <w:r>
        <w:rPr/>
        <w:t>„INSTALACE</w:t>
      </w:r>
      <w:r>
        <w:rPr>
          <w:spacing w:val="-9"/>
        </w:rPr>
        <w:t> </w:t>
      </w:r>
      <w:r>
        <w:rPr/>
        <w:t>FOTOVOLTAICKÉHO</w:t>
      </w:r>
      <w:r>
        <w:rPr>
          <w:spacing w:val="-8"/>
        </w:rPr>
        <w:t> </w:t>
      </w:r>
      <w:r>
        <w:rPr/>
        <w:t>SYSTÉMU</w:t>
      </w:r>
      <w:r>
        <w:rPr>
          <w:spacing w:val="-8"/>
        </w:rPr>
        <w:t> </w:t>
      </w:r>
      <w:r>
        <w:rPr/>
        <w:t>pro</w:t>
      </w:r>
      <w:r>
        <w:rPr>
          <w:spacing w:val="-7"/>
        </w:rPr>
        <w:t> </w:t>
      </w:r>
      <w:r>
        <w:rPr/>
        <w:t>2</w:t>
      </w:r>
      <w:r>
        <w:rPr>
          <w:spacing w:val="-3"/>
        </w:rPr>
        <w:t> </w:t>
      </w:r>
      <w:r>
        <w:rPr/>
        <w:t>OM</w:t>
      </w:r>
      <w:r>
        <w:rPr>
          <w:spacing w:val="-8"/>
        </w:rPr>
        <w:t> </w:t>
      </w:r>
      <w:r>
        <w:rPr/>
        <w:t>–</w:t>
      </w:r>
      <w:r>
        <w:rPr>
          <w:spacing w:val="-7"/>
        </w:rPr>
        <w:t> </w:t>
      </w:r>
      <w:r>
        <w:rPr/>
        <w:t>Vodička,</w:t>
      </w:r>
      <w:r>
        <w:rPr>
          <w:spacing w:val="-7"/>
        </w:rPr>
        <w:t> </w:t>
      </w:r>
      <w:r>
        <w:rPr>
          <w:spacing w:val="-2"/>
        </w:rPr>
        <w:t>a.s.“</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277 408,80 Kč </w:t>
      </w:r>
      <w:r>
        <w:rPr>
          <w:sz w:val="20"/>
        </w:rPr>
        <w:t>(slovy: dvě stě sedmdesát sedm tisíc čtyři sta osm korun českých, osmdesát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800 000,00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8"/>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0" w:hanging="361"/>
        <w:jc w:val="left"/>
        <w:rPr>
          <w:sz w:val="20"/>
        </w:rPr>
      </w:pPr>
      <w:r>
        <w:rPr>
          <w:sz w:val="20"/>
        </w:rPr>
        <w:t>splní</w:t>
      </w:r>
      <w:r>
        <w:rPr>
          <w:spacing w:val="12"/>
          <w:sz w:val="20"/>
        </w:rPr>
        <w:t> </w:t>
      </w:r>
      <w:r>
        <w:rPr>
          <w:sz w:val="20"/>
        </w:rPr>
        <w:t>účel</w:t>
      </w:r>
      <w:r>
        <w:rPr>
          <w:spacing w:val="13"/>
          <w:sz w:val="20"/>
        </w:rPr>
        <w:t> </w:t>
      </w:r>
      <w:r>
        <w:rPr>
          <w:sz w:val="20"/>
        </w:rPr>
        <w:t>akce</w:t>
      </w:r>
      <w:r>
        <w:rPr>
          <w:spacing w:val="11"/>
          <w:sz w:val="20"/>
        </w:rPr>
        <w:t> </w:t>
      </w:r>
      <w:r>
        <w:rPr>
          <w:sz w:val="20"/>
        </w:rPr>
        <w:t>„INSTALACE</w:t>
      </w:r>
      <w:r>
        <w:rPr>
          <w:spacing w:val="15"/>
          <w:sz w:val="20"/>
        </w:rPr>
        <w:t> </w:t>
      </w:r>
      <w:r>
        <w:rPr>
          <w:sz w:val="20"/>
        </w:rPr>
        <w:t>FOTOVOLTAICKÉHO</w:t>
      </w:r>
      <w:r>
        <w:rPr>
          <w:spacing w:val="12"/>
          <w:sz w:val="20"/>
        </w:rPr>
        <w:t> </w:t>
      </w:r>
      <w:r>
        <w:rPr>
          <w:sz w:val="20"/>
        </w:rPr>
        <w:t>SYSTÉMU</w:t>
      </w:r>
      <w:r>
        <w:rPr>
          <w:spacing w:val="13"/>
          <w:sz w:val="20"/>
        </w:rPr>
        <w:t> </w:t>
      </w:r>
      <w:r>
        <w:rPr>
          <w:sz w:val="20"/>
        </w:rPr>
        <w:t>pro</w:t>
      </w:r>
      <w:r>
        <w:rPr>
          <w:spacing w:val="12"/>
          <w:sz w:val="20"/>
        </w:rPr>
        <w:t> </w:t>
      </w:r>
      <w:r>
        <w:rPr>
          <w:sz w:val="20"/>
        </w:rPr>
        <w:t>2</w:t>
      </w:r>
      <w:r>
        <w:rPr>
          <w:spacing w:val="17"/>
          <w:sz w:val="20"/>
        </w:rPr>
        <w:t> </w:t>
      </w:r>
      <w:r>
        <w:rPr>
          <w:sz w:val="20"/>
        </w:rPr>
        <w:t>OM</w:t>
      </w:r>
      <w:r>
        <w:rPr>
          <w:spacing w:val="11"/>
          <w:sz w:val="20"/>
        </w:rPr>
        <w:t> </w:t>
      </w:r>
      <w:r>
        <w:rPr>
          <w:sz w:val="20"/>
        </w:rPr>
        <w:t>–</w:t>
      </w:r>
      <w:r>
        <w:rPr>
          <w:spacing w:val="14"/>
          <w:sz w:val="20"/>
        </w:rPr>
        <w:t> </w:t>
      </w:r>
      <w:r>
        <w:rPr>
          <w:sz w:val="20"/>
        </w:rPr>
        <w:t>Vodička,</w:t>
      </w:r>
      <w:r>
        <w:rPr>
          <w:spacing w:val="14"/>
          <w:sz w:val="20"/>
        </w:rPr>
        <w:t> </w:t>
      </w:r>
      <w:r>
        <w:rPr>
          <w:sz w:val="20"/>
        </w:rPr>
        <w:t>a.s.“</w:t>
      </w:r>
      <w:r>
        <w:rPr>
          <w:spacing w:val="12"/>
          <w:sz w:val="20"/>
        </w:rPr>
        <w:t> </w:t>
      </w:r>
      <w:r>
        <w:rPr>
          <w:sz w:val="20"/>
        </w:rPr>
        <w:t>tím,</w:t>
      </w:r>
      <w:r>
        <w:rPr>
          <w:spacing w:val="12"/>
          <w:sz w:val="20"/>
        </w:rPr>
        <w:t> </w:t>
      </w:r>
      <w:r>
        <w:rPr>
          <w:sz w:val="20"/>
        </w:rPr>
        <w:t>že</w:t>
      </w:r>
      <w:r>
        <w:rPr>
          <w:spacing w:val="12"/>
          <w:sz w:val="20"/>
        </w:rPr>
        <w:t> </w:t>
      </w:r>
      <w:r>
        <w:rPr>
          <w:spacing w:val="-4"/>
          <w:sz w:val="20"/>
        </w:rPr>
        <w:t>akce</w:t>
      </w:r>
    </w:p>
    <w:p>
      <w:pPr>
        <w:pStyle w:val="BodyText"/>
        <w:ind w:left="745"/>
      </w:pPr>
      <w:r>
        <w:rPr/>
        <w:t>bude</w:t>
      </w:r>
      <w:r>
        <w:rPr>
          <w:spacing w:val="-6"/>
        </w:rPr>
        <w:t> </w:t>
      </w:r>
      <w:r>
        <w:rPr/>
        <w:t>provedena</w:t>
      </w:r>
      <w:r>
        <w:rPr>
          <w:spacing w:val="-6"/>
        </w:rPr>
        <w:t> </w:t>
      </w:r>
      <w:r>
        <w:rPr/>
        <w:t>v</w:t>
      </w:r>
      <w:r>
        <w:rPr>
          <w:spacing w:val="-3"/>
        </w:rPr>
        <w:t> </w:t>
      </w:r>
      <w:r>
        <w:rPr/>
        <w:t>souladu</w:t>
      </w:r>
      <w:r>
        <w:rPr>
          <w:spacing w:val="-2"/>
        </w:rPr>
        <w:t> </w:t>
      </w:r>
      <w:r>
        <w:rPr/>
        <w:t>s</w:t>
      </w:r>
      <w:r>
        <w:rPr>
          <w:spacing w:val="-5"/>
        </w:rPr>
        <w:t> </w:t>
      </w:r>
      <w:r>
        <w:rPr/>
        <w:t>Výzvou,</w:t>
      </w:r>
      <w:r>
        <w:rPr>
          <w:spacing w:val="-5"/>
        </w:rPr>
        <w:t> </w:t>
      </w:r>
      <w:r>
        <w:rPr/>
        <w:t>žádostí</w:t>
      </w:r>
      <w:r>
        <w:rPr>
          <w:spacing w:val="-5"/>
        </w:rPr>
        <w:t> </w:t>
      </w:r>
      <w:r>
        <w:rPr/>
        <w:t>o</w:t>
      </w:r>
      <w:r>
        <w:rPr>
          <w:spacing w:val="-4"/>
        </w:rPr>
        <w:t> </w:t>
      </w:r>
      <w:r>
        <w:rPr/>
        <w:t>podporu</w:t>
      </w:r>
      <w:r>
        <w:rPr>
          <w:spacing w:val="-5"/>
        </w:rPr>
        <w:t> </w:t>
      </w:r>
      <w:r>
        <w:rPr/>
        <w:t>a</w:t>
      </w:r>
      <w:r>
        <w:rPr>
          <w:spacing w:val="-5"/>
        </w:rPr>
        <w:t> </w:t>
      </w:r>
      <w:r>
        <w:rPr/>
        <w:t>jejími</w:t>
      </w:r>
      <w:r>
        <w:rPr>
          <w:spacing w:val="-6"/>
        </w:rPr>
        <w:t> </w:t>
      </w:r>
      <w:r>
        <w:rPr/>
        <w:t>přílohami</w:t>
      </w:r>
      <w:r>
        <w:rPr>
          <w:spacing w:val="-6"/>
        </w:rPr>
        <w:t> </w:t>
      </w:r>
      <w:r>
        <w:rPr/>
        <w:t>a</w:t>
      </w:r>
      <w:r>
        <w:rPr>
          <w:spacing w:val="-5"/>
        </w:rPr>
        <w:t> </w:t>
      </w:r>
      <w:r>
        <w:rPr/>
        <w:t>touto</w:t>
      </w:r>
      <w:r>
        <w:rPr>
          <w:spacing w:val="-2"/>
        </w:rPr>
        <w:t>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 w:after="0"/>
        <w:ind w:left="745" w:right="118"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předpokládaným výkonem 19 kWp a instalací akumulace o kapacitě 8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7"/>
                <w:sz w:val="20"/>
              </w:rPr>
              <w:t> </w:t>
            </w:r>
            <w:r>
              <w:rPr>
                <w:sz w:val="20"/>
              </w:rPr>
              <w:t>akumulace</w:t>
            </w:r>
            <w:r>
              <w:rPr>
                <w:spacing w:val="-5"/>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w w:val="99"/>
                <w:sz w:val="20"/>
              </w:rPr>
              <w:t>8</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19.80</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6.05</w:t>
            </w:r>
          </w:p>
        </w:tc>
      </w:tr>
      <w:tr>
        <w:trPr>
          <w:trHeight w:val="530" w:hRule="atLeast"/>
        </w:trPr>
        <w:tc>
          <w:tcPr>
            <w:tcW w:w="377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18.30</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3"/>
              <w:ind w:left="0" w:right="444"/>
              <w:jc w:val="right"/>
              <w:rPr>
                <w:sz w:val="20"/>
              </w:rPr>
            </w:pPr>
            <w:r>
              <w:rPr>
                <w:spacing w:val="-2"/>
                <w:sz w:val="20"/>
              </w:rPr>
              <w:t>MWh/rok</w:t>
            </w:r>
          </w:p>
        </w:tc>
        <w:tc>
          <w:tcPr>
            <w:tcW w:w="1719" w:type="dxa"/>
          </w:tcPr>
          <w:p>
            <w:pPr>
              <w:pStyle w:val="TableParagraph"/>
              <w:spacing w:before="123"/>
              <w:ind w:left="388"/>
              <w:rPr>
                <w:sz w:val="20"/>
              </w:rPr>
            </w:pPr>
            <w:r>
              <w:rPr>
                <w:w w:val="99"/>
                <w:sz w:val="20"/>
              </w:rPr>
              <w:t>0</w:t>
            </w:r>
          </w:p>
        </w:tc>
        <w:tc>
          <w:tcPr>
            <w:tcW w:w="1651" w:type="dxa"/>
          </w:tcPr>
          <w:p>
            <w:pPr>
              <w:pStyle w:val="TableParagraph"/>
              <w:spacing w:before="123"/>
              <w:ind w:left="390"/>
              <w:rPr>
                <w:sz w:val="20"/>
              </w:rPr>
            </w:pPr>
            <w:r>
              <w:rPr>
                <w:spacing w:val="-2"/>
                <w:sz w:val="20"/>
              </w:rPr>
              <w:t>19.38</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 poskytnuté 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40"/>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2"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75"/>
          <w:w w:val="15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r>
        <w:rPr>
          <w:spacing w:val="40"/>
          <w:sz w:val="20"/>
        </w:rPr>
        <w:t> </w:t>
      </w:r>
      <w:r>
        <w:rPr>
          <w:sz w:val="20"/>
        </w:rPr>
        <w:t>o</w:t>
      </w:r>
      <w:r>
        <w:rPr>
          <w:spacing w:val="-3"/>
          <w:sz w:val="20"/>
        </w:rPr>
        <w:t> </w:t>
      </w:r>
      <w:r>
        <w:rPr>
          <w:sz w:val="20"/>
        </w:rPr>
        <w:t>registru smluv (zákon o registru smluv), ve</w:t>
      </w:r>
      <w:r>
        <w:rPr>
          <w:spacing w:val="-1"/>
          <w:sz w:val="20"/>
        </w:rPr>
        <w:t> </w:t>
      </w:r>
      <w:r>
        <w:rPr>
          <w:sz w:val="20"/>
        </w:rPr>
        <w:t>znění pozdějších předpisů, pokud zveřejnění této Smlouvy tento zákon ukládá.</w:t>
      </w:r>
    </w:p>
    <w:p>
      <w:pPr>
        <w:pStyle w:val="ListParagraph"/>
        <w:numPr>
          <w:ilvl w:val="0"/>
          <w:numId w:val="6"/>
        </w:numPr>
        <w:tabs>
          <w:tab w:pos="386" w:val="left" w:leader="none"/>
        </w:tabs>
        <w:spacing w:line="240" w:lineRule="auto" w:before="122"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8" w:val="left" w:leader="none"/>
        </w:tabs>
        <w:spacing w:line="261" w:lineRule="auto" w:before="1"/>
        <w:ind w:left="102" w:right="112"/>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Verdana">
    <w:altName w:val="Verdana"/>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86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10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2024-01-09T08:42:15Z</dcterms:created>
  <dcterms:modified xsi:type="dcterms:W3CDTF">2024-01-09T08:42:15Z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pro Microsoft 365</vt:lpwstr>
  </property>
  <property fmtid="{D5CDD505-2E9C-101B-9397-08002B2CF9AE}" pid="4" name="LastSaved">
    <vt:filetime>2024-01-09T00:00:00Z</vt:filetime>
  </property>
</Properties>
</file>