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1194" w14:textId="565387A3" w:rsidR="00092B68" w:rsidRPr="002C2A17" w:rsidRDefault="00F139F4" w:rsidP="00F13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A17">
        <w:rPr>
          <w:rFonts w:ascii="Times New Roman" w:hAnsi="Times New Roman" w:cs="Times New Roman"/>
          <w:b/>
          <w:sz w:val="36"/>
          <w:szCs w:val="36"/>
        </w:rPr>
        <w:t>DODATEK Č. 1 K</w:t>
      </w:r>
      <w:r w:rsidR="00B140E9" w:rsidRPr="002C2A17">
        <w:rPr>
          <w:rFonts w:ascii="Times New Roman" w:hAnsi="Times New Roman" w:cs="Times New Roman"/>
          <w:b/>
          <w:sz w:val="36"/>
          <w:szCs w:val="36"/>
        </w:rPr>
        <w:t>E</w:t>
      </w:r>
      <w:r w:rsidRPr="002C2A17">
        <w:rPr>
          <w:rFonts w:ascii="Times New Roman" w:hAnsi="Times New Roman" w:cs="Times New Roman"/>
          <w:b/>
          <w:sz w:val="36"/>
          <w:szCs w:val="36"/>
        </w:rPr>
        <w:t xml:space="preserve"> SMLOUVĚ O </w:t>
      </w:r>
      <w:r w:rsidR="008430BB" w:rsidRPr="002C2A17">
        <w:rPr>
          <w:rFonts w:ascii="Times New Roman" w:hAnsi="Times New Roman" w:cs="Times New Roman"/>
          <w:b/>
          <w:sz w:val="36"/>
          <w:szCs w:val="36"/>
        </w:rPr>
        <w:t>PODNÁJMU (HCA)</w:t>
      </w:r>
    </w:p>
    <w:p w14:paraId="6C9EE818" w14:textId="77777777" w:rsidR="00F139F4" w:rsidRPr="002C2A17" w:rsidRDefault="00F139F4" w:rsidP="00F13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C9273" w14:textId="77777777" w:rsidR="00394B1C" w:rsidRPr="002C2A17" w:rsidRDefault="00394B1C" w:rsidP="00394B1C">
      <w:pPr>
        <w:pStyle w:val="Bezmezer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NÍŽE UVEDENÉHO DNE, MĚSÍCE A ROKU SE:</w:t>
      </w:r>
    </w:p>
    <w:p w14:paraId="5F12572B" w14:textId="77777777" w:rsidR="008430BB" w:rsidRPr="002C2A17" w:rsidRDefault="008430BB" w:rsidP="00B140E9">
      <w:pPr>
        <w:pStyle w:val="Bezmezer"/>
        <w:jc w:val="both"/>
        <w:rPr>
          <w:rFonts w:ascii="Times New Roman" w:hAnsi="Times New Roman" w:cs="Times New Roman"/>
        </w:rPr>
      </w:pPr>
    </w:p>
    <w:p w14:paraId="67235855" w14:textId="77777777" w:rsidR="008430BB" w:rsidRPr="002C2A17" w:rsidRDefault="008430BB" w:rsidP="00B140E9">
      <w:pPr>
        <w:pStyle w:val="Bezmezer"/>
        <w:jc w:val="both"/>
        <w:rPr>
          <w:rFonts w:ascii="Times New Roman" w:hAnsi="Times New Roman" w:cs="Times New Roman"/>
        </w:rPr>
      </w:pPr>
    </w:p>
    <w:p w14:paraId="364BB33B" w14:textId="77777777" w:rsidR="008430BB" w:rsidRPr="002C2A17" w:rsidRDefault="008430BB" w:rsidP="008430BB">
      <w:pPr>
        <w:shd w:val="clear" w:color="auto" w:fill="FFFFFF"/>
        <w:tabs>
          <w:tab w:val="left" w:pos="770"/>
        </w:tabs>
        <w:spacing w:before="252"/>
        <w:ind w:left="86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  <w:spacing w:val="-22"/>
        </w:rPr>
        <w:t>1.</w:t>
      </w:r>
      <w:r w:rsidRPr="002C2A17">
        <w:rPr>
          <w:rFonts w:ascii="Times New Roman" w:hAnsi="Times New Roman" w:cs="Times New Roman"/>
          <w:b/>
        </w:rPr>
        <w:tab/>
        <w:t>KV Arena, s.r.o.</w:t>
      </w:r>
    </w:p>
    <w:p w14:paraId="1127A758" w14:textId="77777777" w:rsidR="008430BB" w:rsidRPr="002C2A17" w:rsidRDefault="008430BB" w:rsidP="008430BB">
      <w:pPr>
        <w:shd w:val="clear" w:color="auto" w:fill="FFFFFF"/>
        <w:tabs>
          <w:tab w:val="left" w:pos="1476"/>
        </w:tabs>
        <w:spacing w:before="230"/>
        <w:ind w:left="763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  <w:spacing w:val="-26"/>
        </w:rPr>
        <w:t>IČ: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  <w:spacing w:val="-3"/>
        </w:rPr>
        <w:t>27968561</w:t>
      </w:r>
    </w:p>
    <w:p w14:paraId="394B8454" w14:textId="77777777" w:rsidR="008430BB" w:rsidRPr="002C2A17" w:rsidRDefault="008430BB" w:rsidP="008430BB">
      <w:pPr>
        <w:shd w:val="clear" w:color="auto" w:fill="FFFFFF"/>
        <w:spacing w:line="454" w:lineRule="exact"/>
        <w:ind w:left="763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  <w:spacing w:val="-1"/>
        </w:rPr>
        <w:t>DIČ:</w:t>
      </w:r>
      <w:r w:rsidRPr="002C2A17">
        <w:rPr>
          <w:rFonts w:ascii="Times New Roman" w:hAnsi="Times New Roman" w:cs="Times New Roman"/>
          <w:spacing w:val="-1"/>
        </w:rPr>
        <w:tab/>
        <w:t>CZ27968561</w:t>
      </w:r>
    </w:p>
    <w:p w14:paraId="21206E8C" w14:textId="77777777" w:rsidR="008430BB" w:rsidRPr="002C2A17" w:rsidRDefault="008430BB" w:rsidP="008430BB">
      <w:pPr>
        <w:shd w:val="clear" w:color="auto" w:fill="FFFFFF"/>
        <w:spacing w:line="454" w:lineRule="exact"/>
        <w:ind w:left="763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se sídlem Karlovy Vary, Západní 1812/73, PSČ 360 01</w:t>
      </w:r>
    </w:p>
    <w:p w14:paraId="743DB724" w14:textId="77777777" w:rsidR="008430BB" w:rsidRPr="002C2A17" w:rsidRDefault="008430BB" w:rsidP="008430BB">
      <w:pPr>
        <w:shd w:val="clear" w:color="auto" w:fill="FFFFFF"/>
        <w:spacing w:line="454" w:lineRule="exact"/>
        <w:ind w:left="756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zapsaná v obchodním rejstříku vedeném Krajským soudem v Plzni v oddíle C. vložka 19200</w:t>
      </w:r>
    </w:p>
    <w:p w14:paraId="7EA7C873" w14:textId="77777777" w:rsidR="008430BB" w:rsidRPr="002C2A17" w:rsidRDefault="008430BB" w:rsidP="008430BB">
      <w:pPr>
        <w:shd w:val="clear" w:color="auto" w:fill="FFFFFF"/>
        <w:spacing w:line="454" w:lineRule="exact"/>
        <w:ind w:left="756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 xml:space="preserve">zastoupená Romanem </w:t>
      </w:r>
      <w:proofErr w:type="spellStart"/>
      <w:r w:rsidRPr="002C2A17">
        <w:rPr>
          <w:rFonts w:ascii="Times New Roman" w:hAnsi="Times New Roman" w:cs="Times New Roman"/>
        </w:rPr>
        <w:t>Rokůskem</w:t>
      </w:r>
      <w:proofErr w:type="spellEnd"/>
      <w:r w:rsidRPr="002C2A17">
        <w:rPr>
          <w:rFonts w:ascii="Times New Roman" w:hAnsi="Times New Roman" w:cs="Times New Roman"/>
        </w:rPr>
        <w:t>, jednatelem společnosti</w:t>
      </w:r>
    </w:p>
    <w:p w14:paraId="05C1E508" w14:textId="77777777" w:rsidR="008430BB" w:rsidRPr="002C2A17" w:rsidRDefault="008430BB" w:rsidP="008430BB">
      <w:pPr>
        <w:shd w:val="clear" w:color="auto" w:fill="FFFFFF"/>
        <w:tabs>
          <w:tab w:val="left" w:pos="7114"/>
        </w:tabs>
        <w:spacing w:line="454" w:lineRule="exact"/>
        <w:ind w:left="5018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ab/>
      </w:r>
    </w:p>
    <w:p w14:paraId="7A7C241E" w14:textId="77777777" w:rsidR="008430BB" w:rsidRPr="002C2A17" w:rsidRDefault="008430BB" w:rsidP="008430BB">
      <w:pPr>
        <w:shd w:val="clear" w:color="auto" w:fill="FFFFFF"/>
        <w:spacing w:before="230"/>
        <w:ind w:left="742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(dále jen „Nájemce")</w:t>
      </w:r>
    </w:p>
    <w:p w14:paraId="0782864B" w14:textId="77777777" w:rsidR="008430BB" w:rsidRPr="002C2A17" w:rsidRDefault="008430BB" w:rsidP="008430BB">
      <w:pPr>
        <w:shd w:val="clear" w:color="auto" w:fill="FFFFFF"/>
        <w:spacing w:before="230"/>
        <w:rPr>
          <w:rFonts w:ascii="Times New Roman" w:hAnsi="Times New Roman" w:cs="Times New Roman"/>
        </w:rPr>
      </w:pPr>
    </w:p>
    <w:p w14:paraId="3566943C" w14:textId="77777777" w:rsidR="008430BB" w:rsidRPr="002C2A17" w:rsidRDefault="008430BB" w:rsidP="008430BB">
      <w:pPr>
        <w:shd w:val="clear" w:color="auto" w:fill="FFFFFF"/>
        <w:spacing w:before="216"/>
        <w:ind w:left="43"/>
        <w:rPr>
          <w:rFonts w:ascii="Times New Roman" w:hAnsi="Times New Roman" w:cs="Times New Roman"/>
          <w:b/>
          <w:bCs/>
          <w:w w:val="56"/>
        </w:rPr>
      </w:pPr>
      <w:r w:rsidRPr="002C2A17">
        <w:rPr>
          <w:rFonts w:ascii="Times New Roman" w:hAnsi="Times New Roman" w:cs="Times New Roman"/>
          <w:b/>
          <w:bCs/>
          <w:w w:val="56"/>
        </w:rPr>
        <w:t>a</w:t>
      </w:r>
    </w:p>
    <w:p w14:paraId="3B5182FC" w14:textId="77777777" w:rsidR="008430BB" w:rsidRPr="002C2A17" w:rsidRDefault="008430BB" w:rsidP="008430BB">
      <w:pPr>
        <w:shd w:val="clear" w:color="auto" w:fill="FFFFFF"/>
        <w:spacing w:before="216"/>
        <w:ind w:left="43"/>
        <w:rPr>
          <w:rFonts w:ascii="Times New Roman" w:hAnsi="Times New Roman" w:cs="Times New Roman"/>
        </w:rPr>
      </w:pPr>
    </w:p>
    <w:p w14:paraId="411AD86F" w14:textId="77777777" w:rsidR="008430BB" w:rsidRPr="002C2A17" w:rsidRDefault="008430BB" w:rsidP="008430BB">
      <w:pPr>
        <w:shd w:val="clear" w:color="auto" w:fill="FFFFFF"/>
        <w:tabs>
          <w:tab w:val="left" w:pos="734"/>
        </w:tabs>
        <w:spacing w:before="518"/>
        <w:ind w:left="29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2.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  <w:b/>
          <w:bCs/>
        </w:rPr>
        <w:t>HC Energie Karlovy Vary s.r.o.</w:t>
      </w:r>
    </w:p>
    <w:p w14:paraId="3DEE00D4" w14:textId="77777777" w:rsidR="008430BB" w:rsidRPr="002C2A17" w:rsidRDefault="008430BB" w:rsidP="008430BB">
      <w:pPr>
        <w:shd w:val="clear" w:color="auto" w:fill="FFFFFF"/>
        <w:spacing w:before="245" w:line="252" w:lineRule="exact"/>
        <w:ind w:left="734" w:right="6451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IČ:</w:t>
      </w:r>
      <w:r w:rsidRPr="002C2A17">
        <w:rPr>
          <w:rFonts w:ascii="Times New Roman" w:hAnsi="Times New Roman" w:cs="Times New Roman"/>
        </w:rPr>
        <w:tab/>
        <w:t>02466996</w:t>
      </w:r>
    </w:p>
    <w:p w14:paraId="6EA28B12" w14:textId="77777777" w:rsidR="008430BB" w:rsidRPr="002C2A17" w:rsidRDefault="008430BB" w:rsidP="008430BB">
      <w:pPr>
        <w:shd w:val="clear" w:color="auto" w:fill="FFFFFF"/>
        <w:spacing w:before="245" w:line="252" w:lineRule="exact"/>
        <w:ind w:left="734" w:right="6451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 xml:space="preserve">DIČ: </w:t>
      </w:r>
      <w:r w:rsidRPr="002C2A17">
        <w:rPr>
          <w:rFonts w:ascii="Times New Roman" w:hAnsi="Times New Roman" w:cs="Times New Roman"/>
        </w:rPr>
        <w:tab/>
        <w:t>CZ02466996</w:t>
      </w:r>
    </w:p>
    <w:p w14:paraId="6CBE2B5F" w14:textId="77777777" w:rsidR="008430BB" w:rsidRPr="002C2A17" w:rsidRDefault="008430BB" w:rsidP="008430BB">
      <w:pPr>
        <w:shd w:val="clear" w:color="auto" w:fill="FFFFFF"/>
        <w:spacing w:before="58" w:line="497" w:lineRule="exact"/>
        <w:ind w:firstLine="698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se sídlem Karlovy Vary, Západní 1812/73, PSČ 360 01</w:t>
      </w:r>
    </w:p>
    <w:p w14:paraId="5749782A" w14:textId="2528198D" w:rsidR="008430BB" w:rsidRPr="002C2A17" w:rsidRDefault="008430BB" w:rsidP="008430BB">
      <w:pPr>
        <w:shd w:val="clear" w:color="auto" w:fill="FFFFFF"/>
        <w:spacing w:before="7" w:line="497" w:lineRule="exact"/>
        <w:ind w:left="698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zastoupená Danielem Tobolkou, jednatelem společnosti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</w:p>
    <w:p w14:paraId="3893B6BB" w14:textId="77777777" w:rsidR="008430BB" w:rsidRPr="002C2A17" w:rsidRDefault="008430BB" w:rsidP="008430BB">
      <w:pPr>
        <w:shd w:val="clear" w:color="auto" w:fill="FFFFFF"/>
        <w:spacing w:before="259"/>
        <w:ind w:left="713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(dále jen „Podnájemce")</w:t>
      </w:r>
    </w:p>
    <w:p w14:paraId="668532CE" w14:textId="77777777" w:rsidR="008430BB" w:rsidRPr="002C2A17" w:rsidRDefault="008430BB" w:rsidP="00B140E9">
      <w:pPr>
        <w:pStyle w:val="Bezmezer"/>
        <w:jc w:val="both"/>
        <w:rPr>
          <w:rFonts w:ascii="Times New Roman" w:hAnsi="Times New Roman" w:cs="Times New Roman"/>
        </w:rPr>
      </w:pPr>
    </w:p>
    <w:p w14:paraId="1CE79537" w14:textId="77777777" w:rsidR="008430BB" w:rsidRPr="002C2A17" w:rsidRDefault="008430BB" w:rsidP="00B140E9">
      <w:pPr>
        <w:pStyle w:val="Bezmezer"/>
        <w:jc w:val="both"/>
        <w:rPr>
          <w:rFonts w:ascii="Times New Roman" w:hAnsi="Times New Roman" w:cs="Times New Roman"/>
        </w:rPr>
      </w:pPr>
    </w:p>
    <w:p w14:paraId="7C4A6BF5" w14:textId="1EFAF722" w:rsidR="00C62F60" w:rsidRPr="002C2A17" w:rsidRDefault="00394B1C" w:rsidP="00B140E9">
      <w:pPr>
        <w:pStyle w:val="Bezmezer"/>
        <w:jc w:val="both"/>
        <w:rPr>
          <w:rFonts w:ascii="Times New Roman" w:hAnsi="Times New Roman" w:cs="Times New Roman"/>
          <w:i/>
          <w:iCs/>
        </w:rPr>
      </w:pPr>
      <w:r w:rsidRPr="002C2A17">
        <w:rPr>
          <w:rFonts w:ascii="Times New Roman" w:hAnsi="Times New Roman" w:cs="Times New Roman"/>
          <w:i/>
          <w:iCs/>
        </w:rPr>
        <w:t>(společně též "Smluvní strany'')</w:t>
      </w:r>
    </w:p>
    <w:p w14:paraId="0BE85E7A" w14:textId="77777777" w:rsidR="00F139F4" w:rsidRPr="002C2A17" w:rsidRDefault="00F139F4" w:rsidP="00B140E9">
      <w:pPr>
        <w:pStyle w:val="Bezmezer"/>
        <w:jc w:val="both"/>
        <w:rPr>
          <w:rFonts w:ascii="Times New Roman" w:hAnsi="Times New Roman" w:cs="Times New Roman"/>
          <w:i/>
          <w:iCs/>
        </w:rPr>
      </w:pPr>
    </w:p>
    <w:p w14:paraId="4E1CA0EC" w14:textId="77777777" w:rsidR="00480BE0" w:rsidRPr="002C2A17" w:rsidRDefault="006578B2" w:rsidP="00B140E9">
      <w:pPr>
        <w:pStyle w:val="BodyText21"/>
        <w:widowControl/>
        <w:tabs>
          <w:tab w:val="left" w:pos="3600"/>
          <w:tab w:val="left" w:pos="4320"/>
        </w:tabs>
        <w:rPr>
          <w:rFonts w:ascii="Times New Roman" w:hAnsi="Times New Roman"/>
          <w:szCs w:val="22"/>
        </w:rPr>
      </w:pPr>
      <w:r w:rsidRPr="002C2A17">
        <w:rPr>
          <w:rFonts w:ascii="Times New Roman" w:hAnsi="Times New Roman"/>
          <w:szCs w:val="22"/>
        </w:rPr>
        <w:t xml:space="preserve">se </w:t>
      </w:r>
      <w:r w:rsidR="00D94C6F" w:rsidRPr="002C2A17">
        <w:rPr>
          <w:rFonts w:ascii="Times New Roman" w:hAnsi="Times New Roman"/>
          <w:szCs w:val="22"/>
        </w:rPr>
        <w:t xml:space="preserve">smluvní strany </w:t>
      </w:r>
      <w:r w:rsidRPr="002C2A17">
        <w:rPr>
          <w:rFonts w:ascii="Times New Roman" w:hAnsi="Times New Roman"/>
          <w:szCs w:val="22"/>
        </w:rPr>
        <w:t xml:space="preserve">dohodly </w:t>
      </w:r>
      <w:r w:rsidR="00D94C6F" w:rsidRPr="002C2A17">
        <w:rPr>
          <w:rFonts w:ascii="Times New Roman" w:hAnsi="Times New Roman"/>
          <w:szCs w:val="22"/>
        </w:rPr>
        <w:t xml:space="preserve">na uzavření tohoto </w:t>
      </w:r>
      <w:r w:rsidR="00C62F60" w:rsidRPr="002C2A17">
        <w:rPr>
          <w:rFonts w:ascii="Times New Roman" w:hAnsi="Times New Roman"/>
          <w:szCs w:val="22"/>
        </w:rPr>
        <w:t xml:space="preserve"> </w:t>
      </w:r>
    </w:p>
    <w:p w14:paraId="2FF2336A" w14:textId="77777777" w:rsidR="006578B2" w:rsidRPr="002C2A17" w:rsidRDefault="006578B2" w:rsidP="00D94C6F">
      <w:pPr>
        <w:jc w:val="both"/>
        <w:rPr>
          <w:rFonts w:ascii="Times New Roman" w:hAnsi="Times New Roman" w:cs="Times New Roman"/>
        </w:rPr>
      </w:pPr>
    </w:p>
    <w:p w14:paraId="6A130744" w14:textId="77777777" w:rsidR="008430BB" w:rsidRPr="002C2A17" w:rsidRDefault="008430BB" w:rsidP="00D94C6F">
      <w:pPr>
        <w:jc w:val="both"/>
        <w:rPr>
          <w:rFonts w:ascii="Times New Roman" w:hAnsi="Times New Roman" w:cs="Times New Roman"/>
        </w:rPr>
      </w:pPr>
    </w:p>
    <w:p w14:paraId="79AB3136" w14:textId="4FEBB553" w:rsidR="007911D3" w:rsidRPr="002C2A17" w:rsidRDefault="006578B2" w:rsidP="005E6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17">
        <w:rPr>
          <w:rFonts w:ascii="Times New Roman" w:hAnsi="Times New Roman" w:cs="Times New Roman"/>
          <w:b/>
          <w:sz w:val="28"/>
          <w:szCs w:val="28"/>
        </w:rPr>
        <w:lastRenderedPageBreak/>
        <w:t>D</w:t>
      </w:r>
      <w:r w:rsidR="00D94C6F" w:rsidRPr="002C2A17">
        <w:rPr>
          <w:rFonts w:ascii="Times New Roman" w:hAnsi="Times New Roman" w:cs="Times New Roman"/>
          <w:b/>
          <w:sz w:val="28"/>
          <w:szCs w:val="28"/>
        </w:rPr>
        <w:t>odatku č.</w:t>
      </w:r>
      <w:r w:rsidR="00F139F4" w:rsidRPr="002C2A1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78BDE4D" w14:textId="4194878E" w:rsidR="00D94C6F" w:rsidRPr="002C2A17" w:rsidRDefault="00A464D1" w:rsidP="00BA3A1D">
      <w:pPr>
        <w:jc w:val="center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</w:rPr>
        <w:t xml:space="preserve"> </w:t>
      </w:r>
      <w:r w:rsidR="00F139F4" w:rsidRPr="002C2A17">
        <w:rPr>
          <w:rFonts w:ascii="Times New Roman" w:hAnsi="Times New Roman" w:cs="Times New Roman"/>
          <w:b/>
        </w:rPr>
        <w:t>K</w:t>
      </w:r>
      <w:r w:rsidR="00B140E9" w:rsidRPr="002C2A17">
        <w:rPr>
          <w:rFonts w:ascii="Times New Roman" w:hAnsi="Times New Roman" w:cs="Times New Roman"/>
          <w:b/>
        </w:rPr>
        <w:t>E</w:t>
      </w:r>
      <w:r w:rsidR="00F139F4" w:rsidRPr="002C2A17">
        <w:rPr>
          <w:rFonts w:ascii="Times New Roman" w:hAnsi="Times New Roman" w:cs="Times New Roman"/>
          <w:b/>
        </w:rPr>
        <w:t xml:space="preserve"> SMLOUVĚ O </w:t>
      </w:r>
      <w:r w:rsidR="008430BB" w:rsidRPr="002C2A17">
        <w:rPr>
          <w:rFonts w:ascii="Times New Roman" w:hAnsi="Times New Roman" w:cs="Times New Roman"/>
          <w:b/>
        </w:rPr>
        <w:t>PODNÁJMU (HCA)</w:t>
      </w:r>
      <w:r w:rsidRPr="002C2A17">
        <w:rPr>
          <w:rFonts w:ascii="Times New Roman" w:hAnsi="Times New Roman" w:cs="Times New Roman"/>
          <w:b/>
        </w:rPr>
        <w:t xml:space="preserve"> </w:t>
      </w:r>
    </w:p>
    <w:p w14:paraId="0BDC0937" w14:textId="77777777" w:rsidR="00480BE0" w:rsidRPr="002C2A17" w:rsidRDefault="006578B2" w:rsidP="00480BE0">
      <w:pPr>
        <w:jc w:val="center"/>
        <w:rPr>
          <w:rFonts w:ascii="Times New Roman" w:hAnsi="Times New Roman" w:cs="Times New Roman"/>
          <w:szCs w:val="28"/>
        </w:rPr>
      </w:pPr>
      <w:r w:rsidRPr="002C2A17">
        <w:rPr>
          <w:rFonts w:ascii="Times New Roman" w:hAnsi="Times New Roman" w:cs="Times New Roman"/>
          <w:szCs w:val="28"/>
        </w:rPr>
        <w:t>(dále jen „dodatek“)</w:t>
      </w:r>
    </w:p>
    <w:p w14:paraId="084C48E6" w14:textId="77777777" w:rsidR="00830980" w:rsidRPr="002C2A17" w:rsidRDefault="00830980" w:rsidP="00830980">
      <w:pPr>
        <w:rPr>
          <w:rFonts w:ascii="Times New Roman" w:hAnsi="Times New Roman" w:cs="Times New Roman"/>
          <w:b/>
          <w:sz w:val="28"/>
          <w:szCs w:val="28"/>
        </w:rPr>
      </w:pPr>
    </w:p>
    <w:p w14:paraId="30115D35" w14:textId="673E3BD7" w:rsidR="006F4891" w:rsidRPr="002C2A17" w:rsidRDefault="006578B2" w:rsidP="00B140E9">
      <w:pPr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VZHLEDEM K TOMU ŽE:</w:t>
      </w:r>
    </w:p>
    <w:p w14:paraId="2773B351" w14:textId="091FE7CE" w:rsidR="007911D3" w:rsidRPr="002C2A17" w:rsidRDefault="00480BE0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Smluvní strany mezi sebou</w:t>
      </w:r>
      <w:r w:rsidR="007911D3" w:rsidRPr="002C2A17">
        <w:rPr>
          <w:rFonts w:ascii="Times New Roman" w:hAnsi="Times New Roman" w:cs="Times New Roman"/>
        </w:rPr>
        <w:t xml:space="preserve"> uzavřel</w:t>
      </w:r>
      <w:r w:rsidR="004B0E7A" w:rsidRPr="002C2A17">
        <w:rPr>
          <w:rFonts w:ascii="Times New Roman" w:hAnsi="Times New Roman" w:cs="Times New Roman"/>
        </w:rPr>
        <w:t>y</w:t>
      </w:r>
      <w:r w:rsidR="007911D3" w:rsidRPr="002C2A17">
        <w:rPr>
          <w:rFonts w:ascii="Times New Roman" w:hAnsi="Times New Roman" w:cs="Times New Roman"/>
        </w:rPr>
        <w:t xml:space="preserve"> dne </w:t>
      </w:r>
      <w:r w:rsidR="008430BB" w:rsidRPr="002C2A17">
        <w:rPr>
          <w:rFonts w:ascii="Times New Roman" w:hAnsi="Times New Roman" w:cs="Times New Roman"/>
        </w:rPr>
        <w:t>1</w:t>
      </w:r>
      <w:r w:rsidR="007911D3" w:rsidRPr="002C2A17">
        <w:rPr>
          <w:rFonts w:ascii="Times New Roman" w:hAnsi="Times New Roman" w:cs="Times New Roman"/>
        </w:rPr>
        <w:t>.</w:t>
      </w:r>
      <w:r w:rsidR="006F4891" w:rsidRPr="002C2A17">
        <w:rPr>
          <w:rFonts w:ascii="Times New Roman" w:hAnsi="Times New Roman" w:cs="Times New Roman"/>
        </w:rPr>
        <w:t xml:space="preserve"> </w:t>
      </w:r>
      <w:r w:rsidR="008430BB" w:rsidRPr="002C2A17">
        <w:rPr>
          <w:rFonts w:ascii="Times New Roman" w:hAnsi="Times New Roman" w:cs="Times New Roman"/>
        </w:rPr>
        <w:t>3</w:t>
      </w:r>
      <w:r w:rsidR="007911D3" w:rsidRPr="002C2A17">
        <w:rPr>
          <w:rFonts w:ascii="Times New Roman" w:hAnsi="Times New Roman" w:cs="Times New Roman"/>
        </w:rPr>
        <w:t>.</w:t>
      </w:r>
      <w:r w:rsidR="006F4891" w:rsidRPr="002C2A17">
        <w:rPr>
          <w:rFonts w:ascii="Times New Roman" w:hAnsi="Times New Roman" w:cs="Times New Roman"/>
        </w:rPr>
        <w:t xml:space="preserve"> </w:t>
      </w:r>
      <w:r w:rsidR="007911D3" w:rsidRPr="002C2A17">
        <w:rPr>
          <w:rFonts w:ascii="Times New Roman" w:hAnsi="Times New Roman" w:cs="Times New Roman"/>
        </w:rPr>
        <w:t>20</w:t>
      </w:r>
      <w:r w:rsidR="006058F1" w:rsidRPr="002C2A17">
        <w:rPr>
          <w:rFonts w:ascii="Times New Roman" w:hAnsi="Times New Roman" w:cs="Times New Roman"/>
        </w:rPr>
        <w:t>2</w:t>
      </w:r>
      <w:r w:rsidR="008430BB" w:rsidRPr="002C2A17">
        <w:rPr>
          <w:rFonts w:ascii="Times New Roman" w:hAnsi="Times New Roman" w:cs="Times New Roman"/>
        </w:rPr>
        <w:t>3</w:t>
      </w:r>
      <w:r w:rsidR="003201E2" w:rsidRPr="002C2A17">
        <w:rPr>
          <w:rFonts w:ascii="Times New Roman" w:hAnsi="Times New Roman" w:cs="Times New Roman"/>
        </w:rPr>
        <w:t xml:space="preserve"> </w:t>
      </w:r>
      <w:r w:rsidR="00B140E9" w:rsidRPr="002C2A17">
        <w:rPr>
          <w:rFonts w:ascii="Times New Roman" w:hAnsi="Times New Roman" w:cs="Times New Roman"/>
        </w:rPr>
        <w:t>S</w:t>
      </w:r>
      <w:r w:rsidR="003201E2" w:rsidRPr="002C2A17">
        <w:rPr>
          <w:rFonts w:ascii="Times New Roman" w:hAnsi="Times New Roman" w:cs="Times New Roman"/>
        </w:rPr>
        <w:t xml:space="preserve">mlouvu </w:t>
      </w:r>
      <w:r w:rsidR="006F4891" w:rsidRPr="002C2A17">
        <w:rPr>
          <w:rFonts w:ascii="Times New Roman" w:hAnsi="Times New Roman" w:cs="Times New Roman"/>
        </w:rPr>
        <w:t xml:space="preserve">o </w:t>
      </w:r>
      <w:r w:rsidR="008430BB" w:rsidRPr="002C2A17">
        <w:rPr>
          <w:rFonts w:ascii="Times New Roman" w:hAnsi="Times New Roman" w:cs="Times New Roman"/>
        </w:rPr>
        <w:t>podnájmu (HCA)</w:t>
      </w:r>
      <w:r w:rsidR="00BF7D2C" w:rsidRPr="002C2A17">
        <w:rPr>
          <w:rFonts w:ascii="Times New Roman" w:hAnsi="Times New Roman" w:cs="Times New Roman"/>
        </w:rPr>
        <w:t xml:space="preserve"> (dále jen „Smlouva“)</w:t>
      </w:r>
      <w:r w:rsidR="007911D3" w:rsidRPr="002C2A17">
        <w:rPr>
          <w:rFonts w:ascii="Times New Roman" w:hAnsi="Times New Roman" w:cs="Times New Roman"/>
        </w:rPr>
        <w:t>.</w:t>
      </w:r>
    </w:p>
    <w:p w14:paraId="1CB2FC53" w14:textId="77777777" w:rsidR="007911D3" w:rsidRPr="002C2A17" w:rsidRDefault="007911D3" w:rsidP="00B140E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986C416" w14:textId="01897B02" w:rsidR="007911D3" w:rsidRPr="002C2A17" w:rsidRDefault="006578B2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V</w:t>
      </w:r>
      <w:r w:rsidR="00D94C6F" w:rsidRPr="002C2A17">
        <w:rPr>
          <w:rFonts w:ascii="Times New Roman" w:hAnsi="Times New Roman" w:cs="Times New Roman"/>
        </w:rPr>
        <w:t>zešla p</w:t>
      </w:r>
      <w:r w:rsidR="003159CC" w:rsidRPr="002C2A17">
        <w:rPr>
          <w:rFonts w:ascii="Times New Roman" w:hAnsi="Times New Roman" w:cs="Times New Roman"/>
        </w:rPr>
        <w:t xml:space="preserve">otřeba </w:t>
      </w:r>
      <w:r w:rsidR="007911D3" w:rsidRPr="002C2A17">
        <w:rPr>
          <w:rFonts w:ascii="Times New Roman" w:hAnsi="Times New Roman" w:cs="Times New Roman"/>
        </w:rPr>
        <w:t>změny ustanovení Smlouvy.</w:t>
      </w:r>
    </w:p>
    <w:p w14:paraId="621D41DA" w14:textId="77777777" w:rsidR="007911D3" w:rsidRPr="002C2A17" w:rsidRDefault="007911D3" w:rsidP="00B140E9">
      <w:pPr>
        <w:pStyle w:val="Bezmezer"/>
        <w:jc w:val="both"/>
        <w:rPr>
          <w:rFonts w:ascii="Times New Roman" w:hAnsi="Times New Roman" w:cs="Times New Roman"/>
        </w:rPr>
      </w:pPr>
    </w:p>
    <w:p w14:paraId="569A5DC4" w14:textId="7D0FF30B" w:rsidR="00A72E57" w:rsidRDefault="007911D3" w:rsidP="00B140E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Přistoupil</w:t>
      </w:r>
      <w:r w:rsidR="00480BE0" w:rsidRPr="002C2A17">
        <w:rPr>
          <w:rFonts w:ascii="Times New Roman" w:hAnsi="Times New Roman" w:cs="Times New Roman"/>
        </w:rPr>
        <w:t xml:space="preserve">y smluvní strany k uzavření tohoto </w:t>
      </w:r>
      <w:r w:rsidR="00B140E9" w:rsidRPr="002C2A17">
        <w:rPr>
          <w:rFonts w:ascii="Times New Roman" w:hAnsi="Times New Roman" w:cs="Times New Roman"/>
        </w:rPr>
        <w:t>D</w:t>
      </w:r>
      <w:r w:rsidR="00480BE0" w:rsidRPr="002C2A17">
        <w:rPr>
          <w:rFonts w:ascii="Times New Roman" w:hAnsi="Times New Roman" w:cs="Times New Roman"/>
        </w:rPr>
        <w:t>odatku</w:t>
      </w:r>
      <w:r w:rsidR="00B140E9" w:rsidRPr="002C2A17">
        <w:rPr>
          <w:rFonts w:ascii="Times New Roman" w:hAnsi="Times New Roman" w:cs="Times New Roman"/>
        </w:rPr>
        <w:t xml:space="preserve"> č. 1</w:t>
      </w:r>
      <w:r w:rsidR="00BF7D2C" w:rsidRPr="002C2A17">
        <w:rPr>
          <w:rFonts w:ascii="Times New Roman" w:hAnsi="Times New Roman" w:cs="Times New Roman"/>
        </w:rPr>
        <w:t xml:space="preserve"> Smlouvy.</w:t>
      </w:r>
    </w:p>
    <w:p w14:paraId="3D60E4A7" w14:textId="77777777" w:rsidR="002C2A17" w:rsidRPr="002C2A17" w:rsidRDefault="002C2A17" w:rsidP="002C2A17">
      <w:pPr>
        <w:pStyle w:val="Bezmezer"/>
        <w:jc w:val="both"/>
        <w:rPr>
          <w:rFonts w:ascii="Times New Roman" w:hAnsi="Times New Roman" w:cs="Times New Roman"/>
        </w:rPr>
      </w:pPr>
    </w:p>
    <w:p w14:paraId="0E842926" w14:textId="77777777" w:rsidR="00B140E9" w:rsidRPr="002C2A17" w:rsidRDefault="00B140E9" w:rsidP="00B2161F">
      <w:pPr>
        <w:pStyle w:val="Bezmezer"/>
        <w:jc w:val="center"/>
        <w:rPr>
          <w:rFonts w:ascii="Times New Roman" w:hAnsi="Times New Roman" w:cs="Times New Roman"/>
          <w:b/>
        </w:rPr>
      </w:pPr>
      <w:bookmarkStart w:id="0" w:name="_Hlk136363504"/>
    </w:p>
    <w:p w14:paraId="5D822283" w14:textId="22897618" w:rsidR="00B2161F" w:rsidRPr="002C2A17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</w:rPr>
        <w:t>I.</w:t>
      </w:r>
    </w:p>
    <w:bookmarkEnd w:id="0"/>
    <w:p w14:paraId="6472E922" w14:textId="77777777" w:rsidR="00B2161F" w:rsidRPr="002C2A17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</w:rPr>
        <w:t>Změna smlouvy</w:t>
      </w:r>
    </w:p>
    <w:p w14:paraId="2766AC9F" w14:textId="77777777" w:rsidR="00B2161F" w:rsidRPr="002C2A17" w:rsidRDefault="00B2161F" w:rsidP="00B2161F">
      <w:pPr>
        <w:pStyle w:val="Bezmezer"/>
        <w:rPr>
          <w:rFonts w:ascii="Times New Roman" w:hAnsi="Times New Roman" w:cs="Times New Roman"/>
        </w:rPr>
      </w:pPr>
    </w:p>
    <w:p w14:paraId="2BCC5111" w14:textId="3B60A585" w:rsidR="008B77B8" w:rsidRPr="002C2A17" w:rsidRDefault="006578B2" w:rsidP="00BD2D95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</w:rPr>
        <w:t xml:space="preserve">Smluvní strany se dohodly, že </w:t>
      </w:r>
      <w:r w:rsidR="00830980" w:rsidRPr="002C2A17">
        <w:rPr>
          <w:rFonts w:ascii="Times New Roman" w:hAnsi="Times New Roman" w:cs="Times New Roman"/>
        </w:rPr>
        <w:t xml:space="preserve">se ve Smlouvě mění </w:t>
      </w:r>
      <w:r w:rsidR="00BD2D95" w:rsidRPr="002C2A17">
        <w:rPr>
          <w:rFonts w:ascii="Times New Roman" w:hAnsi="Times New Roman" w:cs="Times New Roman"/>
        </w:rPr>
        <w:t xml:space="preserve">od 1. 1. 2024 příloha č. </w:t>
      </w:r>
      <w:proofErr w:type="gramStart"/>
      <w:r w:rsidR="00BD2D95" w:rsidRPr="002C2A17">
        <w:rPr>
          <w:rFonts w:ascii="Times New Roman" w:hAnsi="Times New Roman" w:cs="Times New Roman"/>
        </w:rPr>
        <w:t>5 - A</w:t>
      </w:r>
      <w:proofErr w:type="gramEnd"/>
      <w:r w:rsidR="00BD2D95" w:rsidRPr="002C2A17">
        <w:rPr>
          <w:rFonts w:ascii="Times New Roman" w:hAnsi="Times New Roman" w:cs="Times New Roman"/>
        </w:rPr>
        <w:t xml:space="preserve"> tým - Ceník hokejového zápasu</w:t>
      </w:r>
    </w:p>
    <w:p w14:paraId="59F1118C" w14:textId="77777777" w:rsidR="00B2161F" w:rsidRPr="002C2A17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</w:rPr>
        <w:t>II.</w:t>
      </w:r>
    </w:p>
    <w:p w14:paraId="103B1063" w14:textId="77777777" w:rsidR="00B2161F" w:rsidRPr="002C2A17" w:rsidRDefault="00B2161F" w:rsidP="00B2161F">
      <w:pPr>
        <w:pStyle w:val="Bezmezer"/>
        <w:jc w:val="center"/>
        <w:rPr>
          <w:rFonts w:ascii="Times New Roman" w:hAnsi="Times New Roman" w:cs="Times New Roman"/>
          <w:b/>
        </w:rPr>
      </w:pPr>
      <w:r w:rsidRPr="002C2A17">
        <w:rPr>
          <w:rFonts w:ascii="Times New Roman" w:hAnsi="Times New Roman" w:cs="Times New Roman"/>
          <w:b/>
        </w:rPr>
        <w:t>Společná a závěrečná ustanovení</w:t>
      </w:r>
    </w:p>
    <w:p w14:paraId="3C34CDAA" w14:textId="77777777" w:rsidR="00B140E9" w:rsidRPr="002C2A17" w:rsidRDefault="00B140E9" w:rsidP="00B2161F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4F0685A" w14:textId="77777777" w:rsidR="00B2161F" w:rsidRPr="002C2A17" w:rsidRDefault="00B2161F" w:rsidP="00B2161F">
      <w:pPr>
        <w:pStyle w:val="Bezmezer"/>
        <w:rPr>
          <w:rFonts w:ascii="Times New Roman" w:hAnsi="Times New Roman" w:cs="Times New Roman"/>
        </w:rPr>
      </w:pPr>
    </w:p>
    <w:p w14:paraId="1A0110FF" w14:textId="25323EA8" w:rsidR="00CC13DE" w:rsidRPr="002C2A17" w:rsidRDefault="00CC13DE" w:rsidP="00B140E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Tento dodatek nabývá účinnosti od 1.</w:t>
      </w:r>
      <w:r w:rsidR="003F0E3D" w:rsidRPr="002C2A17">
        <w:rPr>
          <w:rFonts w:ascii="Times New Roman" w:hAnsi="Times New Roman" w:cs="Times New Roman"/>
        </w:rPr>
        <w:t xml:space="preserve"> </w:t>
      </w:r>
      <w:r w:rsidR="00BD2D95" w:rsidRPr="002C2A17">
        <w:rPr>
          <w:rFonts w:ascii="Times New Roman" w:hAnsi="Times New Roman" w:cs="Times New Roman"/>
        </w:rPr>
        <w:t>1</w:t>
      </w:r>
      <w:r w:rsidRPr="002C2A17">
        <w:rPr>
          <w:rFonts w:ascii="Times New Roman" w:hAnsi="Times New Roman" w:cs="Times New Roman"/>
        </w:rPr>
        <w:t>.</w:t>
      </w:r>
      <w:r w:rsidR="003F0E3D" w:rsidRPr="002C2A17">
        <w:rPr>
          <w:rFonts w:ascii="Times New Roman" w:hAnsi="Times New Roman" w:cs="Times New Roman"/>
        </w:rPr>
        <w:t xml:space="preserve"> </w:t>
      </w:r>
      <w:r w:rsidRPr="002C2A17">
        <w:rPr>
          <w:rFonts w:ascii="Times New Roman" w:hAnsi="Times New Roman" w:cs="Times New Roman"/>
        </w:rPr>
        <w:t>202</w:t>
      </w:r>
      <w:r w:rsidR="00BD2D95" w:rsidRPr="002C2A17">
        <w:rPr>
          <w:rFonts w:ascii="Times New Roman" w:hAnsi="Times New Roman" w:cs="Times New Roman"/>
        </w:rPr>
        <w:t>4</w:t>
      </w:r>
      <w:r w:rsidRPr="002C2A17">
        <w:rPr>
          <w:rFonts w:ascii="Times New Roman" w:hAnsi="Times New Roman" w:cs="Times New Roman"/>
        </w:rPr>
        <w:t>.</w:t>
      </w:r>
    </w:p>
    <w:p w14:paraId="324775CC" w14:textId="77777777" w:rsidR="00CC13DE" w:rsidRPr="002C2A17" w:rsidRDefault="00CC13DE" w:rsidP="00B140E9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55E01BFC" w14:textId="36208E55" w:rsidR="00B2161F" w:rsidRPr="002C2A17" w:rsidRDefault="003159CC" w:rsidP="00B140E9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 xml:space="preserve">Ostatní ujednání Smlouvy </w:t>
      </w:r>
      <w:r w:rsidR="00BF7D2C" w:rsidRPr="002C2A17">
        <w:rPr>
          <w:rFonts w:ascii="Times New Roman" w:hAnsi="Times New Roman" w:cs="Times New Roman"/>
        </w:rPr>
        <w:t xml:space="preserve">o podnájmu </w:t>
      </w:r>
      <w:r w:rsidRPr="002C2A17">
        <w:rPr>
          <w:rFonts w:ascii="Times New Roman" w:hAnsi="Times New Roman" w:cs="Times New Roman"/>
        </w:rPr>
        <w:t>zůstávají neměnn</w:t>
      </w:r>
      <w:r w:rsidR="00EA4C61" w:rsidRPr="002C2A17">
        <w:rPr>
          <w:rFonts w:ascii="Times New Roman" w:hAnsi="Times New Roman" w:cs="Times New Roman"/>
        </w:rPr>
        <w:t>á</w:t>
      </w:r>
      <w:r w:rsidRPr="002C2A17">
        <w:rPr>
          <w:rFonts w:ascii="Times New Roman" w:hAnsi="Times New Roman" w:cs="Times New Roman"/>
        </w:rPr>
        <w:t>.</w:t>
      </w:r>
    </w:p>
    <w:p w14:paraId="09349B29" w14:textId="77777777" w:rsidR="00B2161F" w:rsidRPr="002C2A17" w:rsidRDefault="00B2161F" w:rsidP="00B140E9">
      <w:pPr>
        <w:pStyle w:val="Bezmezer"/>
        <w:ind w:left="426" w:hanging="426"/>
        <w:jc w:val="both"/>
        <w:rPr>
          <w:rFonts w:ascii="Times New Roman" w:hAnsi="Times New Roman" w:cs="Times New Roman"/>
        </w:rPr>
      </w:pPr>
    </w:p>
    <w:p w14:paraId="42313562" w14:textId="19766E1A" w:rsidR="00B2161F" w:rsidRPr="002C2A17" w:rsidRDefault="00126B17" w:rsidP="00B140E9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2C2A17">
        <w:rPr>
          <w:rFonts w:ascii="Times New Roman" w:hAnsi="Times New Roman"/>
          <w:sz w:val="22"/>
          <w:szCs w:val="22"/>
        </w:rPr>
        <w:t>Dodatek je vyhotoven</w:t>
      </w:r>
      <w:r w:rsidR="00FD536F" w:rsidRPr="002C2A17">
        <w:rPr>
          <w:rFonts w:ascii="Times New Roman" w:hAnsi="Times New Roman"/>
          <w:sz w:val="22"/>
          <w:szCs w:val="22"/>
        </w:rPr>
        <w:t xml:space="preserve"> ve </w:t>
      </w:r>
      <w:r w:rsidR="00B94A47" w:rsidRPr="002C2A17">
        <w:rPr>
          <w:rFonts w:ascii="Times New Roman" w:hAnsi="Times New Roman"/>
          <w:sz w:val="22"/>
          <w:szCs w:val="22"/>
        </w:rPr>
        <w:t>dvou</w:t>
      </w:r>
      <w:r w:rsidR="00FD536F" w:rsidRPr="002C2A17">
        <w:rPr>
          <w:rFonts w:ascii="Times New Roman" w:hAnsi="Times New Roman"/>
          <w:sz w:val="22"/>
          <w:szCs w:val="22"/>
        </w:rPr>
        <w:t xml:space="preserve"> stejnopisech, z nichž </w:t>
      </w:r>
      <w:r w:rsidR="00B94A47" w:rsidRPr="002C2A17">
        <w:rPr>
          <w:rFonts w:ascii="Times New Roman" w:hAnsi="Times New Roman"/>
          <w:sz w:val="22"/>
          <w:szCs w:val="22"/>
        </w:rPr>
        <w:t>nájemce</w:t>
      </w:r>
      <w:r w:rsidR="00FD536F" w:rsidRPr="002C2A1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D536F" w:rsidRPr="002C2A17">
        <w:rPr>
          <w:rFonts w:ascii="Times New Roman" w:hAnsi="Times New Roman"/>
          <w:sz w:val="22"/>
          <w:szCs w:val="22"/>
        </w:rPr>
        <w:t>obdrží</w:t>
      </w:r>
      <w:proofErr w:type="gramEnd"/>
      <w:r w:rsidR="00FD536F" w:rsidRPr="002C2A17">
        <w:rPr>
          <w:rFonts w:ascii="Times New Roman" w:hAnsi="Times New Roman"/>
          <w:sz w:val="22"/>
          <w:szCs w:val="22"/>
        </w:rPr>
        <w:t xml:space="preserve"> </w:t>
      </w:r>
      <w:r w:rsidR="00BD2D95" w:rsidRPr="002C2A17">
        <w:rPr>
          <w:rFonts w:ascii="Times New Roman" w:hAnsi="Times New Roman"/>
          <w:sz w:val="22"/>
          <w:szCs w:val="22"/>
        </w:rPr>
        <w:t>jeden</w:t>
      </w:r>
      <w:r w:rsidR="00FD536F" w:rsidRPr="002C2A17">
        <w:rPr>
          <w:rFonts w:ascii="Times New Roman" w:hAnsi="Times New Roman"/>
          <w:sz w:val="22"/>
          <w:szCs w:val="22"/>
        </w:rPr>
        <w:t xml:space="preserve"> stejnopis a </w:t>
      </w:r>
      <w:r w:rsidR="00B94A47" w:rsidRPr="002C2A17">
        <w:rPr>
          <w:rFonts w:ascii="Times New Roman" w:hAnsi="Times New Roman"/>
          <w:sz w:val="22"/>
          <w:szCs w:val="22"/>
        </w:rPr>
        <w:t>podnájemce</w:t>
      </w:r>
      <w:r w:rsidR="00FD536F" w:rsidRPr="002C2A17">
        <w:rPr>
          <w:rFonts w:ascii="Times New Roman" w:hAnsi="Times New Roman"/>
          <w:sz w:val="22"/>
          <w:szCs w:val="22"/>
        </w:rPr>
        <w:t xml:space="preserve"> </w:t>
      </w:r>
      <w:r w:rsidR="00BD2D95" w:rsidRPr="002C2A17">
        <w:rPr>
          <w:rFonts w:ascii="Times New Roman" w:hAnsi="Times New Roman"/>
          <w:sz w:val="22"/>
          <w:szCs w:val="22"/>
        </w:rPr>
        <w:t>jeden</w:t>
      </w:r>
      <w:r w:rsidR="00FD536F" w:rsidRPr="002C2A17">
        <w:rPr>
          <w:rFonts w:ascii="Times New Roman" w:hAnsi="Times New Roman"/>
          <w:sz w:val="22"/>
          <w:szCs w:val="22"/>
        </w:rPr>
        <w:t xml:space="preserve"> stejnopis. Každý stejnopis </w:t>
      </w:r>
      <w:r w:rsidR="00640D8C" w:rsidRPr="002C2A17">
        <w:rPr>
          <w:rFonts w:ascii="Times New Roman" w:hAnsi="Times New Roman"/>
          <w:sz w:val="22"/>
          <w:szCs w:val="22"/>
        </w:rPr>
        <w:t>tohoto dodatku</w:t>
      </w:r>
      <w:r w:rsidR="00FD536F" w:rsidRPr="002C2A17">
        <w:rPr>
          <w:rFonts w:ascii="Times New Roman" w:hAnsi="Times New Roman"/>
          <w:sz w:val="22"/>
          <w:szCs w:val="22"/>
        </w:rPr>
        <w:t xml:space="preserve"> má právní sílu originálu.</w:t>
      </w:r>
    </w:p>
    <w:p w14:paraId="74D9C0FF" w14:textId="77777777" w:rsidR="00B2161F" w:rsidRPr="002C2A17" w:rsidRDefault="00FD536F" w:rsidP="00B140E9">
      <w:pPr>
        <w:pStyle w:val="Nadpis5"/>
        <w:numPr>
          <w:ilvl w:val="0"/>
          <w:numId w:val="0"/>
        </w:numPr>
        <w:ind w:left="426" w:hanging="426"/>
        <w:rPr>
          <w:rFonts w:ascii="Times New Roman" w:hAnsi="Times New Roman"/>
          <w:sz w:val="22"/>
          <w:szCs w:val="22"/>
        </w:rPr>
      </w:pPr>
      <w:r w:rsidRPr="002C2A17">
        <w:rPr>
          <w:rFonts w:ascii="Times New Roman" w:hAnsi="Times New Roman"/>
          <w:sz w:val="22"/>
          <w:szCs w:val="22"/>
        </w:rPr>
        <w:t xml:space="preserve"> </w:t>
      </w:r>
    </w:p>
    <w:p w14:paraId="60CDF304" w14:textId="6BAAB731" w:rsidR="00FD536F" w:rsidRPr="002C2A17" w:rsidRDefault="003F0E3D" w:rsidP="00B140E9">
      <w:pPr>
        <w:pStyle w:val="Nadpis5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szCs w:val="22"/>
        </w:rPr>
      </w:pPr>
      <w:r w:rsidRPr="002C2A17">
        <w:rPr>
          <w:rFonts w:ascii="Times New Roman" w:hAnsi="Times New Roman"/>
          <w:sz w:val="22"/>
          <w:szCs w:val="22"/>
        </w:rPr>
        <w:t>Smluvní strany potvrzují autentičnost tohoto Dodatku č. 1 a prohlašují, že si Dodatek č. 1 (včetně Příloh) přečetly, s jeho obsahem (včetně obsahu Příloh) souhlasí, že Dodatek č. 1 byl sepsán na základě pravdivých údajů, z jejich pravé a svobodné vůle a nebyl uzavřen v tísni ani za jinak jednostranně nevýhodných podmínek, což stvrzují podpisem svého oprávněného zástupce.</w:t>
      </w:r>
    </w:p>
    <w:p w14:paraId="5C924E7F" w14:textId="77777777" w:rsidR="00727884" w:rsidRPr="002C2A17" w:rsidRDefault="00727884" w:rsidP="00B140E9">
      <w:pPr>
        <w:jc w:val="both"/>
        <w:rPr>
          <w:rFonts w:ascii="Times New Roman" w:hAnsi="Times New Roman" w:cs="Times New Roman"/>
        </w:rPr>
      </w:pPr>
    </w:p>
    <w:p w14:paraId="5B96445B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</w:p>
    <w:p w14:paraId="2EC92C67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</w:p>
    <w:p w14:paraId="3BFEEE05" w14:textId="3E0AD7CD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 xml:space="preserve">V Karlových Varech dne </w:t>
      </w:r>
      <w:r w:rsidR="0018375B">
        <w:rPr>
          <w:rFonts w:ascii="Times New Roman" w:hAnsi="Times New Roman" w:cs="Times New Roman"/>
        </w:rPr>
        <w:t>28</w:t>
      </w:r>
      <w:r w:rsidRPr="002C2A17">
        <w:rPr>
          <w:rFonts w:ascii="Times New Roman" w:hAnsi="Times New Roman" w:cs="Times New Roman"/>
        </w:rPr>
        <w:t xml:space="preserve">. </w:t>
      </w:r>
      <w:r w:rsidR="00BD2D95" w:rsidRPr="002C2A17">
        <w:rPr>
          <w:rFonts w:ascii="Times New Roman" w:hAnsi="Times New Roman" w:cs="Times New Roman"/>
        </w:rPr>
        <w:t>12</w:t>
      </w:r>
      <w:r w:rsidRPr="002C2A17">
        <w:rPr>
          <w:rFonts w:ascii="Times New Roman" w:hAnsi="Times New Roman" w:cs="Times New Roman"/>
        </w:rPr>
        <w:t>. 2023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  <w:t xml:space="preserve">V Karlových Varech dne </w:t>
      </w:r>
      <w:r w:rsidR="0018375B">
        <w:rPr>
          <w:rFonts w:ascii="Times New Roman" w:hAnsi="Times New Roman" w:cs="Times New Roman"/>
        </w:rPr>
        <w:t>28</w:t>
      </w:r>
      <w:r w:rsidRPr="002C2A17">
        <w:rPr>
          <w:rFonts w:ascii="Times New Roman" w:hAnsi="Times New Roman" w:cs="Times New Roman"/>
        </w:rPr>
        <w:t xml:space="preserve">. </w:t>
      </w:r>
      <w:r w:rsidR="00BD2D95" w:rsidRPr="002C2A17">
        <w:rPr>
          <w:rFonts w:ascii="Times New Roman" w:hAnsi="Times New Roman" w:cs="Times New Roman"/>
        </w:rPr>
        <w:t>12</w:t>
      </w:r>
      <w:r w:rsidRPr="002C2A17">
        <w:rPr>
          <w:rFonts w:ascii="Times New Roman" w:hAnsi="Times New Roman" w:cs="Times New Roman"/>
        </w:rPr>
        <w:t>. 2023</w:t>
      </w:r>
    </w:p>
    <w:p w14:paraId="3DFE1400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ab/>
      </w:r>
    </w:p>
    <w:p w14:paraId="57522A33" w14:textId="77777777" w:rsidR="008430BB" w:rsidRDefault="008430BB" w:rsidP="008430BB">
      <w:pPr>
        <w:spacing w:after="0"/>
        <w:rPr>
          <w:rFonts w:ascii="Times New Roman" w:hAnsi="Times New Roman" w:cs="Times New Roman"/>
        </w:rPr>
      </w:pPr>
    </w:p>
    <w:p w14:paraId="3C61AD97" w14:textId="77777777" w:rsidR="002C2A17" w:rsidRPr="002C2A17" w:rsidRDefault="002C2A17" w:rsidP="008430BB">
      <w:pPr>
        <w:spacing w:after="0"/>
        <w:rPr>
          <w:rFonts w:ascii="Times New Roman" w:hAnsi="Times New Roman" w:cs="Times New Roman"/>
        </w:rPr>
      </w:pPr>
    </w:p>
    <w:p w14:paraId="0629DD71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</w:p>
    <w:p w14:paraId="0F20F5A5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</w:p>
    <w:p w14:paraId="7E7C7A41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</w:p>
    <w:p w14:paraId="086AFC1D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…………………………………………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  <w:t>………………………………………………</w:t>
      </w:r>
    </w:p>
    <w:p w14:paraId="0B56989D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  <w:b/>
          <w:bCs/>
        </w:rPr>
        <w:t>KV Arena, s.r.o.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  <w:b/>
          <w:bCs/>
        </w:rPr>
        <w:t>HC Energie Karlovy Vary s.r.o.</w:t>
      </w:r>
    </w:p>
    <w:p w14:paraId="14297BBB" w14:textId="77777777" w:rsidR="008430BB" w:rsidRPr="002C2A17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 xml:space="preserve">Roman </w:t>
      </w:r>
      <w:proofErr w:type="spellStart"/>
      <w:r w:rsidRPr="002C2A17">
        <w:rPr>
          <w:rFonts w:ascii="Times New Roman" w:hAnsi="Times New Roman" w:cs="Times New Roman"/>
        </w:rPr>
        <w:t>Rokůsek</w:t>
      </w:r>
      <w:proofErr w:type="spellEnd"/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  <w:t>Daniel Tobolka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</w:p>
    <w:p w14:paraId="6E48C1E7" w14:textId="7843B9EB" w:rsidR="00850AED" w:rsidRDefault="008430BB" w:rsidP="008430BB">
      <w:pPr>
        <w:spacing w:after="0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jednatel</w:t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r w:rsidRPr="002C2A17">
        <w:rPr>
          <w:rFonts w:ascii="Times New Roman" w:hAnsi="Times New Roman" w:cs="Times New Roman"/>
        </w:rPr>
        <w:tab/>
      </w:r>
      <w:proofErr w:type="spellStart"/>
      <w:r w:rsidRPr="002C2A17">
        <w:rPr>
          <w:rFonts w:ascii="Times New Roman" w:hAnsi="Times New Roman" w:cs="Times New Roman"/>
        </w:rPr>
        <w:t>jednatel</w:t>
      </w:r>
      <w:proofErr w:type="spellEnd"/>
    </w:p>
    <w:tbl>
      <w:tblPr>
        <w:tblpPr w:leftFromText="141" w:rightFromText="141" w:vertAnchor="page" w:horzAnchor="margin" w:tblpXSpec="center" w:tblpY="1096"/>
        <w:tblW w:w="10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9"/>
        <w:gridCol w:w="2007"/>
      </w:tblGrid>
      <w:tr w:rsidR="00850AED" w:rsidRPr="00850AED" w14:paraId="56FF8929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65B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EAE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5</w:t>
            </w:r>
          </w:p>
        </w:tc>
      </w:tr>
      <w:tr w:rsidR="00850AED" w:rsidRPr="00850AED" w14:paraId="506AE817" w14:textId="77777777" w:rsidTr="00850AED">
        <w:trPr>
          <w:trHeight w:val="389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C78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A </w:t>
            </w:r>
            <w:proofErr w:type="gramStart"/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tým - Ceník</w:t>
            </w:r>
            <w:proofErr w:type="gramEnd"/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hokejového zápasu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183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od 1. 1. 2024</w:t>
            </w:r>
          </w:p>
        </w:tc>
      </w:tr>
      <w:tr w:rsidR="00850AED" w:rsidRPr="00850AED" w14:paraId="1D50E021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A9B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465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6EA4E390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16A0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14A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27A2D1CB" w14:textId="77777777" w:rsidTr="00850AED">
        <w:trPr>
          <w:trHeight w:val="291"/>
        </w:trPr>
        <w:tc>
          <w:tcPr>
            <w:tcW w:w="8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B09DE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5B8C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1. 1. 2024</w:t>
            </w:r>
          </w:p>
        </w:tc>
      </w:tr>
      <w:tr w:rsidR="00850AED" w:rsidRPr="00850AED" w14:paraId="5A89A5A2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1A9C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režie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9F8D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23 373 Kč </w:t>
            </w:r>
          </w:p>
        </w:tc>
      </w:tr>
      <w:tr w:rsidR="00850AED" w:rsidRPr="00850AED" w14:paraId="6B5C4FE2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27A4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nahrávání videozáznamu pro potřeby ELH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BF14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750 Kč </w:t>
            </w:r>
          </w:p>
        </w:tc>
      </w:tr>
      <w:tr w:rsidR="00850AED" w:rsidRPr="00850AED" w14:paraId="32E8F566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8756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požární hlídka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1E05B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přefakturace </w:t>
            </w:r>
          </w:p>
        </w:tc>
      </w:tr>
      <w:tr w:rsidR="00850AED" w:rsidRPr="00850AED" w14:paraId="5159AE65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2AF0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úklid během zápasu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0DB4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2 300 Kč </w:t>
            </w:r>
          </w:p>
        </w:tc>
      </w:tr>
      <w:tr w:rsidR="00850AED" w:rsidRPr="00850AED" w14:paraId="1B0AED4B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4A21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úklid po zápase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CD458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5 693 Kč </w:t>
            </w:r>
          </w:p>
        </w:tc>
      </w:tr>
      <w:tr w:rsidR="00850AED" w:rsidRPr="00850AED" w14:paraId="7E6B40A4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0800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safeguard</w:t>
            </w:r>
            <w:proofErr w:type="spell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ostraha</w:t>
            </w:r>
            <w:proofErr w:type="gram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(až 49 strážných)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B2DB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přefakturace </w:t>
            </w:r>
          </w:p>
        </w:tc>
      </w:tr>
      <w:tr w:rsidR="00850AED" w:rsidRPr="00850AED" w14:paraId="427FAE5F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BF8C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spotřební hygienický materiál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05452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1 581 Kč </w:t>
            </w:r>
          </w:p>
        </w:tc>
      </w:tr>
      <w:tr w:rsidR="00850AED" w:rsidRPr="00850AED" w14:paraId="3C287BFF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5186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správa LED TV obrazovek na mantinelu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4172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přefakturace </w:t>
            </w:r>
          </w:p>
        </w:tc>
      </w:tr>
      <w:tr w:rsidR="00850AED" w:rsidRPr="00850AED" w14:paraId="0A6DC4DF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A759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nájemné za objekt HH a ledových ploch při zápase včetně energií započtených do ceny nájmu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E6A2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46 863 Kč </w:t>
            </w:r>
          </w:p>
        </w:tc>
      </w:tr>
      <w:tr w:rsidR="00850AED" w:rsidRPr="00850AED" w14:paraId="413212F8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667C5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Gastroprovoz</w:t>
            </w:r>
            <w:proofErr w:type="spell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4. patro (příloha č. 2)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B25A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7 200 Kč </w:t>
            </w:r>
          </w:p>
        </w:tc>
      </w:tr>
      <w:tr w:rsidR="00850AED" w:rsidRPr="00850AED" w14:paraId="34D25828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79A1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DE8A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Dle přefakturace </w:t>
            </w:r>
          </w:p>
        </w:tc>
      </w:tr>
      <w:tr w:rsidR="00850AED" w:rsidRPr="00850AED" w14:paraId="3FCEDF67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279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1A90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277FF269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B21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396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39E66ACA" w14:textId="77777777" w:rsidTr="00850AED">
        <w:trPr>
          <w:trHeight w:val="389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75B7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A </w:t>
            </w:r>
            <w:proofErr w:type="gramStart"/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tým - Ceník</w:t>
            </w:r>
            <w:proofErr w:type="gramEnd"/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přípravného/přátelského hokejového zápasu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9F0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850AED" w:rsidRPr="00850AED" w14:paraId="30F10353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8F9D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7C6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5AB4A7C2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A11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985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6D7D4EC8" w14:textId="77777777" w:rsidTr="00850AED">
        <w:trPr>
          <w:trHeight w:val="291"/>
        </w:trPr>
        <w:tc>
          <w:tcPr>
            <w:tcW w:w="8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4B283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14126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 1. 1. 2024</w:t>
            </w:r>
          </w:p>
        </w:tc>
      </w:tr>
      <w:tr w:rsidR="00850AED" w:rsidRPr="00850AED" w14:paraId="0C1D45FB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31C8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režie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D1DA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3 373 Kč </w:t>
            </w:r>
          </w:p>
        </w:tc>
      </w:tr>
      <w:tr w:rsidR="00850AED" w:rsidRPr="00850AED" w14:paraId="6D6C62D5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60FC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nahrávání videozáznamu pro potřeby ELH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9A3A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750 Kč </w:t>
            </w:r>
          </w:p>
        </w:tc>
      </w:tr>
      <w:tr w:rsidR="00850AED" w:rsidRPr="00850AED" w14:paraId="1F356D68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87552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požární hlídka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9B304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přefakturace </w:t>
            </w:r>
          </w:p>
        </w:tc>
      </w:tr>
      <w:tr w:rsidR="00850AED" w:rsidRPr="00850AED" w14:paraId="524E5430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F729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úklid během zápasu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CB90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2 300 Kč </w:t>
            </w:r>
          </w:p>
        </w:tc>
      </w:tr>
      <w:tr w:rsidR="00850AED" w:rsidRPr="00850AED" w14:paraId="466ECF01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9F77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úklid po zápase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4C89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5 693 Kč </w:t>
            </w:r>
          </w:p>
        </w:tc>
      </w:tr>
      <w:tr w:rsidR="00850AED" w:rsidRPr="00850AED" w14:paraId="40A33187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2BC9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safeguard</w:t>
            </w:r>
            <w:proofErr w:type="spell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ostraha</w:t>
            </w:r>
            <w:proofErr w:type="gram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(až 49 strážných)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4905D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 přefakturace </w:t>
            </w:r>
          </w:p>
        </w:tc>
      </w:tr>
      <w:tr w:rsidR="00850AED" w:rsidRPr="00850AED" w14:paraId="4059AC68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D78B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spotřební hygienický materiál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CBE9F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1 581 Kč </w:t>
            </w:r>
          </w:p>
        </w:tc>
      </w:tr>
      <w:tr w:rsidR="00850AED" w:rsidRPr="00850AED" w14:paraId="2F8DFA25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F908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správa LED TV obrazovek na mantinelu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8D49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přefakturace </w:t>
            </w:r>
          </w:p>
        </w:tc>
      </w:tr>
      <w:tr w:rsidR="00850AED" w:rsidRPr="00850AED" w14:paraId="35BCA39C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21FF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nájemné za objekt HH a ledových ploch při zápase včetně energií započtených do ceny nájmu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3B8E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16 863 Kč </w:t>
            </w:r>
          </w:p>
        </w:tc>
      </w:tr>
      <w:tr w:rsidR="00850AED" w:rsidRPr="00850AED" w14:paraId="25D869A4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D562A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Gastroprovoz</w:t>
            </w:r>
            <w:proofErr w:type="spellEnd"/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4. patro (příloha č. 2)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F4F77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7 200 Kč </w:t>
            </w:r>
          </w:p>
        </w:tc>
      </w:tr>
      <w:tr w:rsidR="00850AED" w:rsidRPr="00850AED" w14:paraId="19F6DA95" w14:textId="77777777" w:rsidTr="00850AED">
        <w:trPr>
          <w:trHeight w:val="291"/>
        </w:trPr>
        <w:tc>
          <w:tcPr>
            <w:tcW w:w="8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7125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69DF6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Dle přefakturace </w:t>
            </w:r>
          </w:p>
        </w:tc>
      </w:tr>
      <w:tr w:rsidR="00850AED" w:rsidRPr="00850AED" w14:paraId="0EC5AC03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5568" w14:textId="77777777" w:rsidR="00850AED" w:rsidRPr="00850AED" w:rsidRDefault="00850AED" w:rsidP="0085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0FF" w14:textId="77777777" w:rsidR="00850AED" w:rsidRPr="00850AED" w:rsidRDefault="00850AED" w:rsidP="0085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AED" w:rsidRPr="00850AED" w14:paraId="052813CB" w14:textId="77777777" w:rsidTr="00850AED">
        <w:trPr>
          <w:trHeight w:val="278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EDA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0AED">
              <w:rPr>
                <w:rFonts w:ascii="Calibri" w:eastAsia="Times New Roman" w:hAnsi="Calibri" w:cs="Calibri"/>
                <w:color w:val="000000"/>
                <w:lang w:eastAsia="cs-CZ"/>
              </w:rPr>
              <w:t>* částky jsou uvedeny v Kč a bez DPH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123" w14:textId="77777777" w:rsidR="00850AED" w:rsidRPr="00850AED" w:rsidRDefault="00850AED" w:rsidP="0085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6E59CE9" w14:textId="77777777" w:rsidR="00850AED" w:rsidRPr="002C2A17" w:rsidRDefault="00850AED" w:rsidP="008430BB">
      <w:pPr>
        <w:spacing w:after="0"/>
        <w:rPr>
          <w:rFonts w:ascii="Times New Roman" w:hAnsi="Times New Roman" w:cs="Times New Roman"/>
        </w:rPr>
      </w:pPr>
    </w:p>
    <w:sectPr w:rsidR="00850AED" w:rsidRPr="002C2A17" w:rsidSect="00A3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29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C0819E9"/>
    <w:multiLevelType w:val="hybridMultilevel"/>
    <w:tmpl w:val="7D16235A"/>
    <w:lvl w:ilvl="0" w:tplc="9BC6A3A8">
      <w:start w:val="1"/>
      <w:numFmt w:val="decimal"/>
      <w:lvlText w:val="1.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EFA1805"/>
    <w:multiLevelType w:val="hybridMultilevel"/>
    <w:tmpl w:val="CF628900"/>
    <w:lvl w:ilvl="0" w:tplc="5F62BA38">
      <w:start w:val="1"/>
      <w:numFmt w:val="decimal"/>
      <w:pStyle w:val="Nadpis5"/>
      <w:lvlText w:val="(%1)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66E86C">
      <w:start w:val="1"/>
      <w:numFmt w:val="lowerLetter"/>
      <w:lvlText w:val="%2)"/>
      <w:lvlJc w:val="left"/>
      <w:pPr>
        <w:ind w:left="1222" w:hanging="360"/>
      </w:pPr>
      <w:rPr>
        <w:rFonts w:ascii="Arial" w:eastAsia="Calibri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C01DC"/>
    <w:multiLevelType w:val="multilevel"/>
    <w:tmpl w:val="5FA23C3C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4" w15:restartNumberingAfterBreak="0">
    <w:nsid w:val="2AE601D1"/>
    <w:multiLevelType w:val="hybridMultilevel"/>
    <w:tmpl w:val="25E4056A"/>
    <w:lvl w:ilvl="0" w:tplc="1A6867DE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39D"/>
    <w:multiLevelType w:val="hybridMultilevel"/>
    <w:tmpl w:val="6DACEB3E"/>
    <w:lvl w:ilvl="0" w:tplc="3B50D90E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1565"/>
    <w:multiLevelType w:val="hybridMultilevel"/>
    <w:tmpl w:val="11FC3B4E"/>
    <w:lvl w:ilvl="0" w:tplc="CC7683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50A7"/>
    <w:multiLevelType w:val="hybridMultilevel"/>
    <w:tmpl w:val="6F602FD6"/>
    <w:lvl w:ilvl="0" w:tplc="B3B838E8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81CFD"/>
    <w:multiLevelType w:val="hybridMultilevel"/>
    <w:tmpl w:val="6C86E076"/>
    <w:lvl w:ilvl="0" w:tplc="331AD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107F4"/>
    <w:multiLevelType w:val="hybridMultilevel"/>
    <w:tmpl w:val="530A21EA"/>
    <w:lvl w:ilvl="0" w:tplc="5FC694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3147"/>
    <w:multiLevelType w:val="hybridMultilevel"/>
    <w:tmpl w:val="7BD2BB0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6E22605"/>
    <w:multiLevelType w:val="hybridMultilevel"/>
    <w:tmpl w:val="66AC2C0A"/>
    <w:lvl w:ilvl="0" w:tplc="0A326626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45E4"/>
    <w:multiLevelType w:val="hybridMultilevel"/>
    <w:tmpl w:val="6DFAB188"/>
    <w:lvl w:ilvl="0" w:tplc="0C5EDB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7B6"/>
    <w:multiLevelType w:val="hybridMultilevel"/>
    <w:tmpl w:val="3AF09762"/>
    <w:lvl w:ilvl="0" w:tplc="AE80E6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423930">
    <w:abstractNumId w:val="0"/>
  </w:num>
  <w:num w:numId="2" w16cid:durableId="723677558">
    <w:abstractNumId w:val="5"/>
  </w:num>
  <w:num w:numId="3" w16cid:durableId="390469217">
    <w:abstractNumId w:val="11"/>
  </w:num>
  <w:num w:numId="4" w16cid:durableId="617416934">
    <w:abstractNumId w:val="3"/>
  </w:num>
  <w:num w:numId="5" w16cid:durableId="1184512695">
    <w:abstractNumId w:val="2"/>
  </w:num>
  <w:num w:numId="6" w16cid:durableId="1373577897">
    <w:abstractNumId w:val="2"/>
    <w:lvlOverride w:ilvl="0">
      <w:startOverride w:val="1"/>
    </w:lvlOverride>
  </w:num>
  <w:num w:numId="7" w16cid:durableId="520750238">
    <w:abstractNumId w:val="6"/>
  </w:num>
  <w:num w:numId="8" w16cid:durableId="77673083">
    <w:abstractNumId w:val="9"/>
  </w:num>
  <w:num w:numId="9" w16cid:durableId="1371875719">
    <w:abstractNumId w:val="7"/>
  </w:num>
  <w:num w:numId="10" w16cid:durableId="1989090234">
    <w:abstractNumId w:val="4"/>
  </w:num>
  <w:num w:numId="11" w16cid:durableId="1967853750">
    <w:abstractNumId w:val="12"/>
  </w:num>
  <w:num w:numId="12" w16cid:durableId="1322006986">
    <w:abstractNumId w:val="1"/>
  </w:num>
  <w:num w:numId="13" w16cid:durableId="106775990">
    <w:abstractNumId w:val="13"/>
  </w:num>
  <w:num w:numId="14" w16cid:durableId="291794758">
    <w:abstractNumId w:val="8"/>
  </w:num>
  <w:num w:numId="15" w16cid:durableId="1041593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4"/>
    <w:rsid w:val="0001456E"/>
    <w:rsid w:val="00092B68"/>
    <w:rsid w:val="00126B17"/>
    <w:rsid w:val="0018375B"/>
    <w:rsid w:val="001A34CC"/>
    <w:rsid w:val="00212ED5"/>
    <w:rsid w:val="002C2A17"/>
    <w:rsid w:val="00302063"/>
    <w:rsid w:val="00314FBF"/>
    <w:rsid w:val="003159CC"/>
    <w:rsid w:val="003201E2"/>
    <w:rsid w:val="00332A74"/>
    <w:rsid w:val="003541A8"/>
    <w:rsid w:val="00360793"/>
    <w:rsid w:val="00394B1C"/>
    <w:rsid w:val="003F0E3D"/>
    <w:rsid w:val="00401DC0"/>
    <w:rsid w:val="004742C9"/>
    <w:rsid w:val="00480BE0"/>
    <w:rsid w:val="004A6E53"/>
    <w:rsid w:val="004B0E7A"/>
    <w:rsid w:val="00511723"/>
    <w:rsid w:val="005E6736"/>
    <w:rsid w:val="0060045F"/>
    <w:rsid w:val="006058E9"/>
    <w:rsid w:val="006058F1"/>
    <w:rsid w:val="006244D5"/>
    <w:rsid w:val="00640D8C"/>
    <w:rsid w:val="006578B2"/>
    <w:rsid w:val="00677954"/>
    <w:rsid w:val="00687EFD"/>
    <w:rsid w:val="006A3E64"/>
    <w:rsid w:val="006B6F7C"/>
    <w:rsid w:val="006E1033"/>
    <w:rsid w:val="006F4891"/>
    <w:rsid w:val="00727884"/>
    <w:rsid w:val="007911D3"/>
    <w:rsid w:val="008138B0"/>
    <w:rsid w:val="00830980"/>
    <w:rsid w:val="0083452C"/>
    <w:rsid w:val="0084011E"/>
    <w:rsid w:val="008430BB"/>
    <w:rsid w:val="00843954"/>
    <w:rsid w:val="008466AC"/>
    <w:rsid w:val="00850AED"/>
    <w:rsid w:val="00865532"/>
    <w:rsid w:val="008738E8"/>
    <w:rsid w:val="008837EA"/>
    <w:rsid w:val="0088595E"/>
    <w:rsid w:val="008B77B8"/>
    <w:rsid w:val="00991A51"/>
    <w:rsid w:val="009D0890"/>
    <w:rsid w:val="00A3075B"/>
    <w:rsid w:val="00A3145A"/>
    <w:rsid w:val="00A463F1"/>
    <w:rsid w:val="00A464D1"/>
    <w:rsid w:val="00A72E57"/>
    <w:rsid w:val="00A75935"/>
    <w:rsid w:val="00B140E9"/>
    <w:rsid w:val="00B2161F"/>
    <w:rsid w:val="00B94A47"/>
    <w:rsid w:val="00BA3A1D"/>
    <w:rsid w:val="00BC646F"/>
    <w:rsid w:val="00BD2D95"/>
    <w:rsid w:val="00BE30F3"/>
    <w:rsid w:val="00BF7D2C"/>
    <w:rsid w:val="00C4447F"/>
    <w:rsid w:val="00C62F60"/>
    <w:rsid w:val="00C917B8"/>
    <w:rsid w:val="00CC13DE"/>
    <w:rsid w:val="00D9467E"/>
    <w:rsid w:val="00D94C6F"/>
    <w:rsid w:val="00DA4E72"/>
    <w:rsid w:val="00E142C4"/>
    <w:rsid w:val="00E4031C"/>
    <w:rsid w:val="00E95ADF"/>
    <w:rsid w:val="00EA4C61"/>
    <w:rsid w:val="00EF437C"/>
    <w:rsid w:val="00F0783E"/>
    <w:rsid w:val="00F139F4"/>
    <w:rsid w:val="00F178D5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A250"/>
  <w15:docId w15:val="{85610D93-A02F-4BF0-B6D1-F241E3E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75B"/>
  </w:style>
  <w:style w:type="paragraph" w:styleId="Nadpis1">
    <w:name w:val="heading 1"/>
    <w:basedOn w:val="Normln"/>
    <w:next w:val="Normln"/>
    <w:link w:val="Nadpis1Char"/>
    <w:qFormat/>
    <w:rsid w:val="00C62F60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paragraph" w:styleId="Nadpis2">
    <w:name w:val="heading 2"/>
    <w:basedOn w:val="Normln"/>
    <w:next w:val="Normln"/>
    <w:link w:val="Nadpis2Char"/>
    <w:qFormat/>
    <w:rsid w:val="00C62F60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Calibri" w:hAnsi="Arial" w:cs="Times New Roman"/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62F60"/>
    <w:pPr>
      <w:keepNext/>
      <w:widowControl w:val="0"/>
      <w:numPr>
        <w:ilvl w:val="2"/>
        <w:numId w:val="4"/>
      </w:numPr>
      <w:spacing w:after="0" w:line="240" w:lineRule="auto"/>
      <w:outlineLvl w:val="2"/>
    </w:pPr>
    <w:rPr>
      <w:rFonts w:ascii="Arial" w:eastAsia="Calibri" w:hAnsi="Arial" w:cs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qFormat/>
    <w:rsid w:val="00C62F60"/>
    <w:pPr>
      <w:keepNext/>
      <w:widowControl w:val="0"/>
      <w:numPr>
        <w:ilvl w:val="3"/>
        <w:numId w:val="4"/>
      </w:numPr>
      <w:spacing w:after="0" w:line="240" w:lineRule="auto"/>
      <w:jc w:val="both"/>
      <w:outlineLvl w:val="3"/>
    </w:pPr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C62F60"/>
    <w:pPr>
      <w:keepNext/>
      <w:widowControl w:val="0"/>
      <w:numPr>
        <w:numId w:val="5"/>
      </w:numPr>
      <w:tabs>
        <w:tab w:val="left" w:pos="567"/>
      </w:tabs>
      <w:spacing w:after="0" w:line="240" w:lineRule="auto"/>
      <w:jc w:val="both"/>
      <w:outlineLvl w:val="4"/>
    </w:pPr>
    <w:rPr>
      <w:rFonts w:ascii="Arial" w:eastAsia="Calibri" w:hAnsi="Arial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C62F60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Calibri" w:hAnsi="Arial" w:cs="Times New Roman"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C62F60"/>
    <w:pPr>
      <w:keepNext/>
      <w:widowControl w:val="0"/>
      <w:numPr>
        <w:ilvl w:val="6"/>
        <w:numId w:val="4"/>
      </w:numPr>
      <w:pBdr>
        <w:left w:val="single" w:sz="6" w:space="0" w:color="auto"/>
        <w:right w:val="single" w:sz="6" w:space="0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3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F60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F60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1">
    <w:name w:val="Základní text odsazený 31"/>
    <w:basedOn w:val="Normln"/>
    <w:rsid w:val="00E142C4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FB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66A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62F60"/>
    <w:rPr>
      <w:rFonts w:ascii="Arial" w:eastAsia="Calibri" w:hAnsi="Arial" w:cs="Times New Roman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C62F60"/>
    <w:rPr>
      <w:rFonts w:ascii="Arial" w:eastAsia="Calibri" w:hAnsi="Arial" w:cs="Times New Roman"/>
      <w:b/>
      <w:bC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C62F60"/>
    <w:rPr>
      <w:rFonts w:ascii="Arial" w:eastAsia="Calibri" w:hAnsi="Arial" w:cs="Times New Roman"/>
      <w:b/>
      <w:sz w:val="48"/>
      <w:szCs w:val="20"/>
    </w:rPr>
  </w:style>
  <w:style w:type="character" w:customStyle="1" w:styleId="Nadpis4Char">
    <w:name w:val="Nadpis 4 Char"/>
    <w:basedOn w:val="Standardnpsmoodstavce"/>
    <w:link w:val="Nadpis4"/>
    <w:rsid w:val="00C62F60"/>
    <w:rPr>
      <w:rFonts w:ascii="Arial" w:eastAsia="Calibri" w:hAnsi="Arial" w:cs="Times New Roman"/>
      <w:b/>
      <w:i/>
      <w:snapToGrid w:val="0"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C62F60"/>
    <w:rPr>
      <w:rFonts w:ascii="Arial" w:eastAsia="Calibri" w:hAnsi="Arial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C62F60"/>
    <w:rPr>
      <w:rFonts w:ascii="Arial" w:eastAsia="Calibri" w:hAnsi="Arial" w:cs="Times New Roman"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C62F60"/>
    <w:rPr>
      <w:rFonts w:ascii="Arial" w:eastAsia="Times New Roman" w:hAnsi="Arial" w:cs="Times New Roman"/>
      <w:b/>
      <w:sz w:val="36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F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F60"/>
    <w:rPr>
      <w:rFonts w:ascii="Cambria" w:eastAsia="Times New Roman" w:hAnsi="Cambria" w:cs="Times New Roman"/>
      <w:sz w:val="20"/>
      <w:szCs w:val="20"/>
    </w:rPr>
  </w:style>
  <w:style w:type="paragraph" w:customStyle="1" w:styleId="BodyText21">
    <w:name w:val="Body Text 21"/>
    <w:basedOn w:val="Normln"/>
    <w:rsid w:val="00C62F60"/>
    <w:pPr>
      <w:widowControl w:val="0"/>
      <w:spacing w:after="0" w:line="240" w:lineRule="auto"/>
      <w:jc w:val="both"/>
    </w:pPr>
    <w:rPr>
      <w:rFonts w:ascii="Arial" w:eastAsia="Calibri" w:hAnsi="Arial" w:cs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62F60"/>
    <w:pPr>
      <w:spacing w:after="0" w:line="240" w:lineRule="auto"/>
      <w:jc w:val="center"/>
    </w:pPr>
    <w:rPr>
      <w:rFonts w:ascii="Arial" w:eastAsia="Calibri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2F60"/>
    <w:rPr>
      <w:rFonts w:ascii="Arial" w:eastAsia="Calibri" w:hAnsi="Arial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62F60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Nzevknihy">
    <w:name w:val="Book Title"/>
    <w:uiPriority w:val="33"/>
    <w:qFormat/>
    <w:rsid w:val="00C62F60"/>
    <w:rPr>
      <w:b/>
      <w:bCs/>
      <w:smallCaps/>
      <w:spacing w:val="5"/>
    </w:rPr>
  </w:style>
  <w:style w:type="paragraph" w:customStyle="1" w:styleId="Nzevsmlouvy">
    <w:name w:val="Název smlouvy"/>
    <w:basedOn w:val="Nzev"/>
    <w:link w:val="NzevsmlouvyChar"/>
    <w:qFormat/>
    <w:rsid w:val="00C62F60"/>
    <w:pPr>
      <w:jc w:val="center"/>
    </w:pPr>
  </w:style>
  <w:style w:type="character" w:customStyle="1" w:styleId="NzevsmlouvyChar">
    <w:name w:val="Název smlouvy Char"/>
    <w:basedOn w:val="NzevChar"/>
    <w:link w:val="Nzevsmlouvy"/>
    <w:rsid w:val="00C62F6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C62F60"/>
    <w:pPr>
      <w:spacing w:after="0" w:line="240" w:lineRule="auto"/>
    </w:pPr>
  </w:style>
  <w:style w:type="table" w:styleId="Mkatabulky">
    <w:name w:val="Table Grid"/>
    <w:basedOn w:val="Normlntabulka"/>
    <w:uiPriority w:val="39"/>
    <w:rsid w:val="002C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Sárová Dana</dc:creator>
  <cp:lastModifiedBy>Jan Trubač</cp:lastModifiedBy>
  <cp:revision>6</cp:revision>
  <cp:lastPrinted>2023-03-20T13:21:00Z</cp:lastPrinted>
  <dcterms:created xsi:type="dcterms:W3CDTF">2023-12-14T14:12:00Z</dcterms:created>
  <dcterms:modified xsi:type="dcterms:W3CDTF">2024-01-09T08:41:00Z</dcterms:modified>
</cp:coreProperties>
</file>