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76" w:rsidRDefault="007D4F92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1220500083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22176" w:rsidRDefault="007D4F9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22176" w:rsidRDefault="00622176">
      <w:pPr>
        <w:pStyle w:val="Zkladntext"/>
        <w:spacing w:before="0"/>
        <w:ind w:left="0" w:firstLine="0"/>
        <w:jc w:val="left"/>
        <w:rPr>
          <w:sz w:val="60"/>
        </w:rPr>
      </w:pPr>
    </w:p>
    <w:p w:rsidR="00622176" w:rsidRDefault="007D4F92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22176" w:rsidRDefault="00622176">
      <w:pPr>
        <w:pStyle w:val="Zkladntext"/>
        <w:spacing w:before="1"/>
        <w:ind w:left="0" w:firstLine="0"/>
        <w:jc w:val="left"/>
      </w:pPr>
    </w:p>
    <w:p w:rsidR="00622176" w:rsidRDefault="007D4F92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22176" w:rsidRDefault="007D4F92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22176" w:rsidRDefault="007D4F92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22176" w:rsidRDefault="007D4F92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622176" w:rsidRDefault="007D4F92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22176" w:rsidRDefault="007D4F92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2176" w:rsidRDefault="007D4F92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22176" w:rsidRDefault="00622176">
      <w:pPr>
        <w:pStyle w:val="Zkladntext"/>
        <w:spacing w:before="1"/>
        <w:ind w:left="0" w:firstLine="0"/>
        <w:jc w:val="left"/>
      </w:pPr>
    </w:p>
    <w:p w:rsidR="00622176" w:rsidRDefault="007D4F92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622176" w:rsidRDefault="00622176">
      <w:pPr>
        <w:pStyle w:val="Zkladntext"/>
        <w:spacing w:before="0"/>
        <w:ind w:left="0" w:firstLine="0"/>
        <w:jc w:val="left"/>
      </w:pPr>
    </w:p>
    <w:p w:rsidR="00622176" w:rsidRDefault="007D4F92">
      <w:pPr>
        <w:pStyle w:val="Nadpis2"/>
        <w:ind w:right="0"/>
        <w:jc w:val="left"/>
      </w:pPr>
      <w:r>
        <w:t>obec</w:t>
      </w:r>
      <w:r>
        <w:rPr>
          <w:spacing w:val="-3"/>
        </w:rPr>
        <w:t xml:space="preserve"> </w:t>
      </w:r>
      <w:r>
        <w:t>Vranov</w:t>
      </w:r>
    </w:p>
    <w:p w:rsidR="00622176" w:rsidRDefault="007D4F92">
      <w:pPr>
        <w:pStyle w:val="Zkladntext"/>
        <w:tabs>
          <w:tab w:val="left" w:pos="3122"/>
        </w:tabs>
        <w:spacing w:before="3" w:line="237" w:lineRule="auto"/>
        <w:ind w:left="242" w:right="2107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Vranov, Vranov č. p. 24, 664 32 Vranov</w:t>
      </w:r>
      <w:r>
        <w:rPr>
          <w:spacing w:val="-52"/>
        </w:rPr>
        <w:t xml:space="preserve"> </w:t>
      </w:r>
      <w:r>
        <w:t>IČO:</w:t>
      </w:r>
      <w:r>
        <w:tab/>
      </w:r>
      <w:r>
        <w:t>00282855</w:t>
      </w:r>
    </w:p>
    <w:p w:rsidR="00622176" w:rsidRDefault="007D4F92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zastoupená:</w:t>
      </w:r>
      <w:r>
        <w:tab/>
        <w:t>Miloslavem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 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622176" w:rsidRDefault="007D4F92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2176" w:rsidRDefault="007D4F92">
      <w:pPr>
        <w:pStyle w:val="Zkladntext"/>
        <w:tabs>
          <w:tab w:val="left" w:pos="3122"/>
        </w:tabs>
        <w:spacing w:before="0"/>
        <w:ind w:left="242" w:right="4967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94-11316641/0710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22176" w:rsidRDefault="00622176">
      <w:pPr>
        <w:pStyle w:val="Zkladntext"/>
        <w:spacing w:before="1"/>
        <w:ind w:left="0" w:firstLine="0"/>
        <w:jc w:val="left"/>
      </w:pPr>
    </w:p>
    <w:p w:rsidR="00622176" w:rsidRDefault="007D4F92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22176" w:rsidRDefault="00622176">
      <w:pPr>
        <w:pStyle w:val="Zkladntext"/>
        <w:spacing w:before="12"/>
        <w:ind w:left="0" w:firstLine="0"/>
        <w:jc w:val="left"/>
        <w:rPr>
          <w:sz w:val="35"/>
        </w:rPr>
      </w:pPr>
    </w:p>
    <w:p w:rsidR="00622176" w:rsidRDefault="007D4F92">
      <w:pPr>
        <w:pStyle w:val="Nadpis1"/>
      </w:pPr>
      <w:r>
        <w:t>I.</w:t>
      </w:r>
    </w:p>
    <w:p w:rsidR="00622176" w:rsidRDefault="007D4F92">
      <w:pPr>
        <w:pStyle w:val="Nadpis2"/>
        <w:spacing w:before="1"/>
        <w:ind w:left="327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22176" w:rsidRDefault="00622176">
      <w:pPr>
        <w:pStyle w:val="Zkladntext"/>
        <w:spacing w:before="0"/>
        <w:ind w:left="0" w:firstLine="0"/>
        <w:jc w:val="left"/>
        <w:rPr>
          <w:b/>
          <w:sz w:val="18"/>
        </w:rPr>
      </w:pPr>
    </w:p>
    <w:p w:rsidR="00622176" w:rsidRDefault="007D4F9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22176" w:rsidRDefault="007D4F92">
      <w:pPr>
        <w:pStyle w:val="Zkladntext"/>
        <w:spacing w:before="1"/>
        <w:ind w:right="111" w:firstLine="0"/>
      </w:pPr>
      <w:r>
        <w:t>„Smlouva“) se uzavírá na základě Rozhodnutí ministra životního prostředí č. 1220500083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622176" w:rsidRDefault="007D4F9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22176" w:rsidRDefault="00622176">
      <w:pPr>
        <w:jc w:val="both"/>
        <w:rPr>
          <w:sz w:val="20"/>
        </w:rPr>
        <w:sectPr w:rsidR="00622176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622176" w:rsidRDefault="007D4F92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22176" w:rsidRDefault="007D4F92">
      <w:pPr>
        <w:pStyle w:val="Nadpis2"/>
        <w:spacing w:before="120"/>
        <w:ind w:left="930" w:right="0"/>
        <w:jc w:val="left"/>
      </w:pPr>
      <w:r>
        <w:t>„Vranov u</w:t>
      </w:r>
      <w:r>
        <w:rPr>
          <w:spacing w:val="-3"/>
        </w:rPr>
        <w:t xml:space="preserve"> </w:t>
      </w:r>
      <w:r>
        <w:t>Brna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Revitalizace</w:t>
      </w:r>
      <w:r>
        <w:rPr>
          <w:spacing w:val="-2"/>
        </w:rPr>
        <w:t xml:space="preserve"> </w:t>
      </w:r>
      <w:r>
        <w:t>zahrady</w:t>
      </w:r>
      <w:r>
        <w:rPr>
          <w:spacing w:val="-2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Vranov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důrazem</w:t>
      </w:r>
      <w:r>
        <w:rPr>
          <w:spacing w:val="-3"/>
        </w:rPr>
        <w:t xml:space="preserve"> </w:t>
      </w:r>
      <w:r>
        <w:t>na klimatické</w:t>
      </w:r>
      <w:r>
        <w:rPr>
          <w:spacing w:val="-3"/>
        </w:rPr>
        <w:t xml:space="preserve"> </w:t>
      </w:r>
      <w:r>
        <w:t>vzdělávání“</w:t>
      </w:r>
    </w:p>
    <w:p w:rsidR="00622176" w:rsidRDefault="007D4F92">
      <w:pPr>
        <w:pStyle w:val="Zkladntext"/>
        <w:ind w:firstLine="0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622176" w:rsidRDefault="00622176">
      <w:pPr>
        <w:pStyle w:val="Zkladntext"/>
        <w:spacing w:before="1"/>
        <w:ind w:left="0" w:firstLine="0"/>
        <w:jc w:val="left"/>
        <w:rPr>
          <w:sz w:val="36"/>
        </w:rPr>
      </w:pPr>
    </w:p>
    <w:p w:rsidR="00622176" w:rsidRDefault="007D4F92">
      <w:pPr>
        <w:pStyle w:val="Nadpis1"/>
      </w:pPr>
      <w:r>
        <w:t>II.</w:t>
      </w:r>
    </w:p>
    <w:p w:rsidR="00622176" w:rsidRDefault="007D4F92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22176" w:rsidRDefault="00622176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622176" w:rsidRDefault="007D4F92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1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při</w:t>
      </w:r>
      <w:r>
        <w:rPr>
          <w:spacing w:val="27"/>
          <w:sz w:val="20"/>
        </w:rPr>
        <w:t xml:space="preserve"> </w:t>
      </w:r>
      <w:r>
        <w:rPr>
          <w:sz w:val="20"/>
        </w:rPr>
        <w:t>splnění</w:t>
      </w:r>
      <w:r>
        <w:rPr>
          <w:spacing w:val="26"/>
          <w:sz w:val="20"/>
        </w:rPr>
        <w:t xml:space="preserve"> </w:t>
      </w:r>
      <w:r>
        <w:rPr>
          <w:sz w:val="20"/>
        </w:rPr>
        <w:t>podmínek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26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poskytnout</w:t>
      </w:r>
      <w:r>
        <w:rPr>
          <w:spacing w:val="25"/>
          <w:sz w:val="20"/>
        </w:rPr>
        <w:t xml:space="preserve"> </w:t>
      </w:r>
      <w:r>
        <w:rPr>
          <w:sz w:val="20"/>
        </w:rPr>
        <w:t>příjemci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329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017,15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(slovy: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3"/>
          <w:sz w:val="20"/>
        </w:rPr>
        <w:t xml:space="preserve"> </w:t>
      </w:r>
      <w:r>
        <w:rPr>
          <w:sz w:val="20"/>
        </w:rPr>
        <w:t>sta</w:t>
      </w:r>
      <w:r>
        <w:rPr>
          <w:spacing w:val="-3"/>
          <w:sz w:val="20"/>
        </w:rPr>
        <w:t xml:space="preserve"> </w:t>
      </w:r>
      <w:r>
        <w:rPr>
          <w:sz w:val="20"/>
        </w:rPr>
        <w:t>dvacet</w:t>
      </w:r>
      <w:r>
        <w:rPr>
          <w:spacing w:val="-3"/>
          <w:sz w:val="20"/>
        </w:rPr>
        <w:t xml:space="preserve"> </w:t>
      </w:r>
      <w:r>
        <w:rPr>
          <w:sz w:val="20"/>
        </w:rPr>
        <w:t>devět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3"/>
          <w:sz w:val="20"/>
        </w:rPr>
        <w:t xml:space="preserve"> </w:t>
      </w:r>
      <w:r>
        <w:rPr>
          <w:sz w:val="20"/>
        </w:rPr>
        <w:t>sedmnáct</w:t>
      </w:r>
      <w:r>
        <w:rPr>
          <w:spacing w:val="-4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patnáct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622176" w:rsidRDefault="007D4F92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387</w:t>
      </w:r>
      <w:r>
        <w:rPr>
          <w:spacing w:val="1"/>
          <w:sz w:val="20"/>
        </w:rPr>
        <w:t xml:space="preserve"> </w:t>
      </w:r>
      <w:r>
        <w:rPr>
          <w:sz w:val="20"/>
        </w:rPr>
        <w:t>079,00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22176" w:rsidRDefault="007D4F92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22176" w:rsidRDefault="007D4F92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</w:p>
    <w:p w:rsidR="00622176" w:rsidRDefault="007D4F92">
      <w:pPr>
        <w:pStyle w:val="Zkladntext"/>
        <w:spacing w:before="0" w:line="266" w:lineRule="exact"/>
        <w:ind w:firstLine="0"/>
      </w:pPr>
      <w:r>
        <w:t>z</w:t>
      </w:r>
      <w:r>
        <w:rPr>
          <w:spacing w:val="-2"/>
        </w:rPr>
        <w:t xml:space="preserve"> </w:t>
      </w:r>
      <w:r>
        <w:t>vl</w:t>
      </w:r>
      <w:r>
        <w:t>astních</w:t>
      </w:r>
      <w:r>
        <w:rPr>
          <w:spacing w:val="-3"/>
        </w:rPr>
        <w:t xml:space="preserve"> </w:t>
      </w:r>
      <w:r>
        <w:t>zdrojů.</w:t>
      </w:r>
    </w:p>
    <w:p w:rsidR="00622176" w:rsidRDefault="007D4F9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2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1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2025.</w:t>
      </w:r>
    </w:p>
    <w:p w:rsidR="00622176" w:rsidRDefault="007D4F9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22176" w:rsidRDefault="007D4F92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622176" w:rsidRDefault="00622176">
      <w:pPr>
        <w:pStyle w:val="Zkladntext"/>
        <w:spacing w:before="2"/>
        <w:ind w:left="0" w:firstLine="0"/>
        <w:jc w:val="left"/>
        <w:rPr>
          <w:sz w:val="36"/>
        </w:rPr>
      </w:pPr>
    </w:p>
    <w:p w:rsidR="00622176" w:rsidRDefault="007D4F92">
      <w:pPr>
        <w:pStyle w:val="Nadpis1"/>
        <w:ind w:left="3275"/>
      </w:pPr>
      <w:r>
        <w:t>III.</w:t>
      </w:r>
    </w:p>
    <w:p w:rsidR="00622176" w:rsidRDefault="007D4F92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22176" w:rsidRDefault="00622176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</w:t>
      </w:r>
      <w:r>
        <w:rPr>
          <w:sz w:val="20"/>
        </w:rPr>
        <w:t>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0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případ,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20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nehradil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8"/>
          <w:sz w:val="20"/>
        </w:rPr>
        <w:t xml:space="preserve"> </w:t>
      </w:r>
      <w:r>
        <w:rPr>
          <w:sz w:val="20"/>
        </w:rPr>
        <w:t>z vlastních</w:t>
      </w:r>
    </w:p>
    <w:p w:rsidR="00622176" w:rsidRDefault="00622176">
      <w:pPr>
        <w:jc w:val="both"/>
        <w:rPr>
          <w:sz w:val="20"/>
        </w:rPr>
        <w:sectPr w:rsidR="00622176">
          <w:pgSz w:w="12240" w:h="15840"/>
          <w:pgMar w:top="1060" w:right="1020" w:bottom="1620" w:left="1460" w:header="0" w:footer="1384" w:gutter="0"/>
          <w:cols w:space="708"/>
        </w:sectPr>
      </w:pPr>
    </w:p>
    <w:p w:rsidR="00622176" w:rsidRDefault="007D4F92">
      <w:pPr>
        <w:pStyle w:val="Zkladntext"/>
        <w:spacing w:before="73"/>
        <w:ind w:right="119" w:firstLine="0"/>
      </w:pPr>
      <w:r>
        <w:lastRenderedPageBreak/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w w:val="95"/>
          <w:sz w:val="20"/>
        </w:rPr>
        <w:t>Fond pos</w:t>
      </w:r>
      <w:r>
        <w:rPr>
          <w:w w:val="95"/>
          <w:sz w:val="20"/>
        </w:rPr>
        <w:t>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</w:t>
      </w:r>
      <w:r>
        <w:rPr>
          <w:sz w:val="20"/>
        </w:rPr>
        <w:t>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4"/>
          <w:sz w:val="20"/>
        </w:rPr>
        <w:t xml:space="preserve"> </w:t>
      </w:r>
      <w:r>
        <w:rPr>
          <w:sz w:val="20"/>
        </w:rPr>
        <w:t>ČR.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08" w:hanging="425"/>
        <w:jc w:val="both"/>
        <w:rPr>
          <w:sz w:val="20"/>
        </w:rPr>
      </w:pPr>
      <w:r>
        <w:rPr>
          <w:sz w:val="20"/>
        </w:rPr>
        <w:t xml:space="preserve">Fondu mohou být předloženy pouze faktury již uhrazené. Fond akceptuje předložení faktur i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</w:t>
      </w:r>
      <w:r>
        <w:rPr>
          <w:sz w:val="20"/>
        </w:rPr>
        <w:t>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z w:val="20"/>
        </w:rPr>
        <w:t>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22176" w:rsidRDefault="007D4F9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622176" w:rsidRDefault="00622176">
      <w:pPr>
        <w:pStyle w:val="Zkladntext"/>
        <w:spacing w:before="6"/>
        <w:ind w:left="0" w:firstLine="0"/>
        <w:jc w:val="left"/>
        <w:rPr>
          <w:sz w:val="28"/>
        </w:rPr>
      </w:pPr>
    </w:p>
    <w:p w:rsidR="00622176" w:rsidRDefault="007D4F92">
      <w:pPr>
        <w:pStyle w:val="Nadpis1"/>
        <w:spacing w:before="100"/>
        <w:ind w:left="3279"/>
      </w:pPr>
      <w:r>
        <w:t>IV.</w:t>
      </w:r>
    </w:p>
    <w:p w:rsidR="00622176" w:rsidRDefault="007D4F92">
      <w:pPr>
        <w:pStyle w:val="Nadpis2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22176" w:rsidRDefault="00622176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22176" w:rsidRDefault="007D4F9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3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„Vranov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Brna-</w:t>
      </w:r>
      <w:r>
        <w:rPr>
          <w:spacing w:val="-52"/>
          <w:sz w:val="20"/>
        </w:rPr>
        <w:t xml:space="preserve"> </w:t>
      </w:r>
      <w:r>
        <w:rPr>
          <w:sz w:val="20"/>
        </w:rPr>
        <w:t>Revitalizace zahrady ZŠ Vranov s důrazem na klimatické vzdělávání“ ze dne 3. 10. 2022,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</w:t>
      </w:r>
      <w:r>
        <w:rPr>
          <w:sz w:val="20"/>
        </w:rPr>
        <w:t>hlasil,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7/2023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3"/>
          <w:sz w:val="20"/>
        </w:rPr>
        <w:t xml:space="preserve"> </w:t>
      </w:r>
      <w:r>
        <w:rPr>
          <w:sz w:val="20"/>
        </w:rPr>
        <w:t>předměty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  <w:r>
        <w:rPr>
          <w:spacing w:val="-3"/>
          <w:sz w:val="20"/>
        </w:rPr>
        <w:t xml:space="preserve"> </w:t>
      </w:r>
      <w:r>
        <w:rPr>
          <w:sz w:val="20"/>
        </w:rPr>
        <w:t>11.</w:t>
      </w:r>
      <w:r>
        <w:rPr>
          <w:spacing w:val="-3"/>
          <w:sz w:val="20"/>
        </w:rPr>
        <w:t xml:space="preserve"> </w:t>
      </w:r>
      <w:r>
        <w:rPr>
          <w:sz w:val="20"/>
        </w:rPr>
        <w:t>2023,</w:t>
      </w:r>
    </w:p>
    <w:p w:rsidR="00622176" w:rsidRDefault="00622176">
      <w:pPr>
        <w:jc w:val="both"/>
        <w:rPr>
          <w:sz w:val="20"/>
        </w:rPr>
        <w:sectPr w:rsidR="00622176">
          <w:pgSz w:w="12240" w:h="15840"/>
          <w:pgMar w:top="1060" w:right="1020" w:bottom="1660" w:left="1460" w:header="0" w:footer="1384" w:gutter="0"/>
          <w:cols w:space="708"/>
        </w:sectPr>
      </w:pP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ind w:right="10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22176" w:rsidRDefault="007D4F92">
      <w:pPr>
        <w:pStyle w:val="Zkladntext"/>
        <w:spacing w:before="120"/>
        <w:ind w:left="923" w:right="108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2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10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622176" w:rsidRDefault="007D4F92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22176" w:rsidRDefault="007D4F92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>odpadl účel akce, pro který je pod</w:t>
      </w:r>
      <w:r>
        <w:rPr>
          <w:sz w:val="20"/>
        </w:rPr>
        <w:t>pora poskytována; stejně je povinen postupovat i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622176" w:rsidRDefault="00622176">
      <w:pPr>
        <w:jc w:val="both"/>
        <w:rPr>
          <w:sz w:val="20"/>
        </w:rPr>
        <w:sectPr w:rsidR="00622176">
          <w:pgSz w:w="12240" w:h="15840"/>
          <w:pgMar w:top="1060" w:right="1020" w:bottom="1660" w:left="1460" w:header="0" w:footer="1384" w:gutter="0"/>
          <w:cols w:space="708"/>
        </w:sectPr>
      </w:pPr>
    </w:p>
    <w:p w:rsidR="00622176" w:rsidRDefault="007D4F92">
      <w:pPr>
        <w:pStyle w:val="Zkladntext"/>
        <w:spacing w:before="73"/>
        <w:ind w:left="808" w:right="116" w:firstLine="0"/>
      </w:pPr>
      <w:r>
        <w:lastRenderedPageBreak/>
        <w:t>v případě takových změn skutečností či podmínek předpokládaných ve Smlouvě, které by příjemci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5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Smlouvou),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ind w:right="10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22176" w:rsidRDefault="007D4F9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22176" w:rsidRDefault="00622176">
      <w:pPr>
        <w:pStyle w:val="Zkladntext"/>
        <w:spacing w:before="13"/>
        <w:ind w:left="0" w:firstLine="0"/>
        <w:jc w:val="left"/>
        <w:rPr>
          <w:sz w:val="35"/>
        </w:rPr>
      </w:pPr>
    </w:p>
    <w:p w:rsidR="00622176" w:rsidRDefault="007D4F92">
      <w:pPr>
        <w:pStyle w:val="Nadpis1"/>
        <w:ind w:left="3274"/>
      </w:pPr>
      <w:r>
        <w:t>V.</w:t>
      </w:r>
    </w:p>
    <w:p w:rsidR="00622176" w:rsidRDefault="007D4F92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22176" w:rsidRDefault="00622176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22176" w:rsidRDefault="007D4F9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22176" w:rsidRDefault="007D4F92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622176" w:rsidRDefault="007D4F9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 případě realizace aktivity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 2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a) a</w:t>
      </w:r>
      <w:r>
        <w:rPr>
          <w:spacing w:val="54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55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 výši 100</w:t>
      </w:r>
      <w:r>
        <w:rPr>
          <w:spacing w:val="54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 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pátou</w:t>
      </w:r>
      <w:r>
        <w:rPr>
          <w:spacing w:val="2"/>
          <w:sz w:val="20"/>
        </w:rPr>
        <w:t xml:space="preserve"> </w:t>
      </w:r>
      <w:r>
        <w:rPr>
          <w:sz w:val="20"/>
        </w:rPr>
        <w:t>odrážkou.</w:t>
      </w:r>
    </w:p>
    <w:p w:rsidR="00622176" w:rsidRDefault="007D4F92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</w:t>
      </w:r>
      <w:r>
        <w:rPr>
          <w:sz w:val="20"/>
        </w:rPr>
        <w:t>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22176" w:rsidRDefault="007D4F9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2176" w:rsidRDefault="007D4F9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Porušení ostatních povinností podle té</w:t>
      </w:r>
      <w:r>
        <w:rPr>
          <w:sz w:val="20"/>
        </w:rPr>
        <w:t>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22176" w:rsidRDefault="00622176">
      <w:pPr>
        <w:pStyle w:val="Zkladntext"/>
        <w:spacing w:before="3"/>
        <w:ind w:left="0" w:firstLine="0"/>
        <w:jc w:val="left"/>
        <w:rPr>
          <w:sz w:val="36"/>
        </w:rPr>
      </w:pPr>
    </w:p>
    <w:p w:rsidR="00622176" w:rsidRDefault="007D4F92">
      <w:pPr>
        <w:pStyle w:val="Nadpis1"/>
        <w:ind w:left="3277"/>
      </w:pPr>
      <w:r>
        <w:t>VI.</w:t>
      </w:r>
    </w:p>
    <w:p w:rsidR="00622176" w:rsidRDefault="007D4F92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22176" w:rsidRDefault="00622176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4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Smlouvě</w:t>
      </w:r>
      <w:r>
        <w:rPr>
          <w:spacing w:val="23"/>
          <w:sz w:val="20"/>
        </w:rPr>
        <w:t xml:space="preserve"> </w:t>
      </w:r>
      <w:r>
        <w:rPr>
          <w:sz w:val="20"/>
        </w:rPr>
        <w:t>dodatek,</w:t>
      </w:r>
      <w:r>
        <w:rPr>
          <w:spacing w:val="23"/>
          <w:sz w:val="20"/>
        </w:rPr>
        <w:t xml:space="preserve"> </w:t>
      </w:r>
      <w:r>
        <w:rPr>
          <w:sz w:val="20"/>
        </w:rPr>
        <w:t>kterým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obecně</w:t>
      </w:r>
    </w:p>
    <w:p w:rsidR="00622176" w:rsidRDefault="00622176">
      <w:pPr>
        <w:jc w:val="both"/>
        <w:rPr>
          <w:sz w:val="20"/>
        </w:rPr>
        <w:sectPr w:rsidR="00622176">
          <w:pgSz w:w="12240" w:h="15840"/>
          <w:pgMar w:top="1060" w:right="1020" w:bottom="1580" w:left="1460" w:header="0" w:footer="1384" w:gutter="0"/>
          <w:cols w:space="708"/>
        </w:sectPr>
      </w:pPr>
    </w:p>
    <w:p w:rsidR="00622176" w:rsidRDefault="007D4F92">
      <w:pPr>
        <w:pStyle w:val="Zkladntext"/>
        <w:spacing w:before="73"/>
        <w:ind w:right="120" w:firstLine="0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7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3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 povinnost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22176" w:rsidRDefault="007D4F9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22176" w:rsidRDefault="00622176">
      <w:pPr>
        <w:pStyle w:val="Zkladntext"/>
        <w:spacing w:before="3"/>
        <w:ind w:left="0" w:firstLine="0"/>
        <w:jc w:val="left"/>
        <w:rPr>
          <w:sz w:val="36"/>
        </w:rPr>
      </w:pPr>
    </w:p>
    <w:p w:rsidR="00622176" w:rsidRDefault="007D4F92">
      <w:pPr>
        <w:pStyle w:val="Zkladntext"/>
        <w:tabs>
          <w:tab w:val="left" w:pos="6691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22176" w:rsidRDefault="00622176">
      <w:pPr>
        <w:pStyle w:val="Zkladntext"/>
        <w:spacing w:before="12"/>
        <w:ind w:left="0" w:firstLine="0"/>
        <w:jc w:val="left"/>
        <w:rPr>
          <w:sz w:val="17"/>
        </w:rPr>
      </w:pPr>
    </w:p>
    <w:p w:rsidR="00622176" w:rsidRDefault="007D4F92">
      <w:pPr>
        <w:pStyle w:val="Zkladntext"/>
        <w:spacing w:before="0"/>
        <w:ind w:left="242" w:firstLine="0"/>
        <w:jc w:val="left"/>
      </w:pPr>
      <w:r>
        <w:t>dne:</w:t>
      </w:r>
    </w:p>
    <w:p w:rsidR="00622176" w:rsidRDefault="00622176">
      <w:pPr>
        <w:pStyle w:val="Zkladntext"/>
        <w:spacing w:before="0"/>
        <w:ind w:left="0" w:firstLine="0"/>
        <w:jc w:val="left"/>
        <w:rPr>
          <w:sz w:val="26"/>
        </w:rPr>
      </w:pPr>
    </w:p>
    <w:p w:rsidR="00622176" w:rsidRDefault="00622176">
      <w:pPr>
        <w:pStyle w:val="Zkladntext"/>
        <w:spacing w:before="0"/>
        <w:ind w:left="0" w:firstLine="0"/>
        <w:jc w:val="left"/>
        <w:rPr>
          <w:sz w:val="26"/>
        </w:rPr>
      </w:pPr>
    </w:p>
    <w:p w:rsidR="00622176" w:rsidRDefault="00622176">
      <w:pPr>
        <w:pStyle w:val="Zkladntext"/>
        <w:spacing w:before="3"/>
        <w:ind w:left="0" w:firstLine="0"/>
        <w:jc w:val="left"/>
        <w:rPr>
          <w:sz w:val="29"/>
        </w:rPr>
      </w:pPr>
    </w:p>
    <w:p w:rsidR="00622176" w:rsidRDefault="007D4F9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22176" w:rsidRDefault="007D4F92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22176">
      <w:pgSz w:w="12240" w:h="15840"/>
      <w:pgMar w:top="106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92" w:rsidRDefault="007D4F92">
      <w:r>
        <w:separator/>
      </w:r>
    </w:p>
  </w:endnote>
  <w:endnote w:type="continuationSeparator" w:id="0">
    <w:p w:rsidR="007D4F92" w:rsidRDefault="007D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76" w:rsidRDefault="00DF7C9C">
    <w:pPr>
      <w:pStyle w:val="Zkladntext"/>
      <w:spacing w:before="0" w:line="14" w:lineRule="auto"/>
      <w:ind w:left="0" w:firstLine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176" w:rsidRDefault="007D4F92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7C9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22176" w:rsidRDefault="007D4F92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7C9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92" w:rsidRDefault="007D4F92">
      <w:r>
        <w:separator/>
      </w:r>
    </w:p>
  </w:footnote>
  <w:footnote w:type="continuationSeparator" w:id="0">
    <w:p w:rsidR="007D4F92" w:rsidRDefault="007D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2C75"/>
    <w:multiLevelType w:val="hybridMultilevel"/>
    <w:tmpl w:val="93E4338E"/>
    <w:lvl w:ilvl="0" w:tplc="3014BE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22FE1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DBCBAE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D388EA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7009CE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8A2968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5D0152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99CEF0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C041D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8F26A22"/>
    <w:multiLevelType w:val="hybridMultilevel"/>
    <w:tmpl w:val="D57C7138"/>
    <w:lvl w:ilvl="0" w:tplc="DE86451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1EF1B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756823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B12BC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95E4F3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C06176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F12862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18EE77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3281A1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2730475"/>
    <w:multiLevelType w:val="hybridMultilevel"/>
    <w:tmpl w:val="7C4E4A5E"/>
    <w:lvl w:ilvl="0" w:tplc="50C652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D67BB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EFE508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C8E3A4A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8ECE0C1A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AFE8F81A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BA5283D0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215C34CE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3368777E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52E446A6"/>
    <w:multiLevelType w:val="hybridMultilevel"/>
    <w:tmpl w:val="16C8385C"/>
    <w:lvl w:ilvl="0" w:tplc="87D2269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EC791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75047A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034E1C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3B471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918521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85EA9E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BB6E52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70AE68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BE3617D"/>
    <w:multiLevelType w:val="hybridMultilevel"/>
    <w:tmpl w:val="AA7CD172"/>
    <w:lvl w:ilvl="0" w:tplc="BA2E235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6CB4E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0F8C11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EACEE0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D0E15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DF0E37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F9CEF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7EA32B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BE6CBB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F7D7E82"/>
    <w:multiLevelType w:val="hybridMultilevel"/>
    <w:tmpl w:val="3B50F526"/>
    <w:lvl w:ilvl="0" w:tplc="402AF18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1688A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77C6C8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3C8900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0AEFE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64C70C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74C82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8AABDF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5A614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76"/>
    <w:rsid w:val="00622176"/>
    <w:rsid w:val="007D4F92"/>
    <w:rsid w:val="00D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F281F-6AEC-4FBA-B56B-535C926E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2229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2024-01-09T08:23:00Z</dcterms:created>
  <dcterms:modified xsi:type="dcterms:W3CDTF">2024-01-09T08:23:00Z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