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C6" w:rsidRDefault="00AD54A8">
      <w:pPr>
        <w:pStyle w:val="Zkladntext1"/>
        <w:shd w:val="clear" w:color="auto" w:fill="auto"/>
        <w:spacing w:after="340" w:line="240" w:lineRule="auto"/>
      </w:pPr>
      <w:r>
        <w:t>NPÚ-450/102873/2023</w:t>
      </w:r>
    </w:p>
    <w:p w:rsidR="003815C6" w:rsidRDefault="00AD54A8">
      <w:pPr>
        <w:pStyle w:val="Zkladntext40"/>
        <w:shd w:val="clear" w:color="auto" w:fill="auto"/>
      </w:pPr>
      <w:r>
        <w:t>Čj.: NTM-VÚE/8252/2023</w:t>
      </w:r>
    </w:p>
    <w:p w:rsidR="003815C6" w:rsidRDefault="00AD54A8">
      <w:pPr>
        <w:pStyle w:val="Nadpis20"/>
        <w:keepNext/>
        <w:keepLines/>
        <w:shd w:val="clear" w:color="auto" w:fill="auto"/>
        <w:spacing w:after="300"/>
      </w:pPr>
      <w:bookmarkStart w:id="0" w:name="bookmark0"/>
      <w:bookmarkStart w:id="1" w:name="bookmark1"/>
      <w:r>
        <w:rPr>
          <w:b/>
          <w:bCs/>
          <w:sz w:val="24"/>
          <w:szCs w:val="24"/>
        </w:rPr>
        <w:t xml:space="preserve">Smlouva o </w:t>
      </w:r>
      <w:r>
        <w:rPr>
          <w:b/>
          <w:bCs/>
        </w:rPr>
        <w:t xml:space="preserve">spolupráci </w:t>
      </w:r>
      <w:r>
        <w:t>SPR-S413/2023 na projektu - výstava</w:t>
      </w:r>
      <w:bookmarkEnd w:id="0"/>
      <w:bookmarkEnd w:id="1"/>
    </w:p>
    <w:p w:rsidR="003815C6" w:rsidRDefault="00AD54A8">
      <w:pPr>
        <w:pStyle w:val="Nadpis30"/>
        <w:keepNext/>
        <w:keepLines/>
        <w:shd w:val="clear" w:color="auto" w:fill="auto"/>
        <w:spacing w:after="300" w:line="240" w:lineRule="auto"/>
      </w:pPr>
      <w:bookmarkStart w:id="2" w:name="bookmark2"/>
      <w:bookmarkStart w:id="3" w:name="bookmark3"/>
      <w:r>
        <w:t>„Josef Hardtmuth - knížecí stavitel“</w:t>
      </w:r>
      <w:bookmarkEnd w:id="2"/>
      <w:bookmarkEnd w:id="3"/>
    </w:p>
    <w:p w:rsidR="003815C6" w:rsidRDefault="00AD54A8">
      <w:pPr>
        <w:pStyle w:val="Nadpis20"/>
        <w:keepNext/>
        <w:keepLines/>
        <w:shd w:val="clear" w:color="auto" w:fill="auto"/>
        <w:spacing w:after="840"/>
      </w:pPr>
      <w:bookmarkStart w:id="4" w:name="bookmark4"/>
      <w:bookmarkStart w:id="5" w:name="bookmark5"/>
      <w:r>
        <w:t>(dále též jen smlouva)</w:t>
      </w:r>
      <w:bookmarkEnd w:id="4"/>
      <w:bookmarkEnd w:id="5"/>
    </w:p>
    <w:p w:rsidR="003815C6" w:rsidRDefault="00AD54A8">
      <w:pPr>
        <w:pStyle w:val="Zkladntext1"/>
        <w:shd w:val="clear" w:color="auto" w:fill="auto"/>
        <w:jc w:val="both"/>
      </w:pPr>
      <w:r>
        <w:rPr>
          <w:b/>
          <w:bCs/>
        </w:rPr>
        <w:t xml:space="preserve">Národní </w:t>
      </w:r>
      <w:r>
        <w:rPr>
          <w:b/>
          <w:bCs/>
        </w:rPr>
        <w:t>technické muzeum</w:t>
      </w:r>
    </w:p>
    <w:p w:rsidR="00A37A60" w:rsidRDefault="00AD54A8">
      <w:pPr>
        <w:pStyle w:val="Zkladntext1"/>
        <w:shd w:val="clear" w:color="auto" w:fill="auto"/>
        <w:rPr>
          <w:b/>
          <w:bCs/>
        </w:rPr>
      </w:pPr>
      <w:r>
        <w:rPr>
          <w:b/>
          <w:bCs/>
        </w:rPr>
        <w:t xml:space="preserve">příspěvková organizace nezapsaná v obchodním rejstříku, </w:t>
      </w:r>
    </w:p>
    <w:p w:rsidR="003815C6" w:rsidRDefault="00AD54A8">
      <w:pPr>
        <w:pStyle w:val="Zkladntext1"/>
        <w:shd w:val="clear" w:color="auto" w:fill="auto"/>
      </w:pPr>
      <w:r>
        <w:rPr>
          <w:b/>
          <w:bCs/>
        </w:rPr>
        <w:t>zřízená MK ČR č.j.: MK-S 7202/2013</w:t>
      </w:r>
    </w:p>
    <w:p w:rsidR="003815C6" w:rsidRDefault="00AD54A8">
      <w:pPr>
        <w:pStyle w:val="Zkladntext1"/>
        <w:shd w:val="clear" w:color="auto" w:fill="auto"/>
      </w:pPr>
      <w:r>
        <w:t>IČO 00023299</w:t>
      </w:r>
    </w:p>
    <w:p w:rsidR="003815C6" w:rsidRDefault="00AD54A8">
      <w:pPr>
        <w:pStyle w:val="Zkladntext1"/>
        <w:shd w:val="clear" w:color="auto" w:fill="auto"/>
      </w:pPr>
      <w:r>
        <w:t>DIČ CZ00023299, plátce DPH</w:t>
      </w:r>
    </w:p>
    <w:p w:rsidR="00A37A60" w:rsidRDefault="00AD54A8" w:rsidP="00A37A60">
      <w:pPr>
        <w:pStyle w:val="Zkladntext1"/>
        <w:shd w:val="clear" w:color="auto" w:fill="auto"/>
        <w:jc w:val="both"/>
      </w:pPr>
      <w:r>
        <w:t xml:space="preserve">se sídlem: Praha 7, Kostelní 1320/42, PSČ 170 78 </w:t>
      </w:r>
    </w:p>
    <w:p w:rsidR="00A37A60" w:rsidRDefault="00AD54A8" w:rsidP="00A37A60">
      <w:pPr>
        <w:pStyle w:val="Zkladntext1"/>
        <w:shd w:val="clear" w:color="auto" w:fill="auto"/>
        <w:jc w:val="both"/>
      </w:pPr>
      <w:r>
        <w:t xml:space="preserve">zastoupené: </w:t>
      </w:r>
      <w:r>
        <w:rPr>
          <w:b/>
          <w:bCs/>
        </w:rPr>
        <w:t>Mgr. Karlem Ksandrem</w:t>
      </w:r>
      <w:r>
        <w:t xml:space="preserve">, generálním ředitelem </w:t>
      </w:r>
    </w:p>
    <w:p w:rsidR="003815C6" w:rsidRDefault="00AD54A8" w:rsidP="00A37A60">
      <w:pPr>
        <w:pStyle w:val="Zkladntext1"/>
        <w:shd w:val="clear" w:color="auto" w:fill="auto"/>
        <w:jc w:val="both"/>
      </w:pPr>
      <w:r>
        <w:t>(dál</w:t>
      </w:r>
      <w:r>
        <w:t xml:space="preserve">e jen </w:t>
      </w:r>
      <w:r>
        <w:rPr>
          <w:b/>
          <w:bCs/>
        </w:rPr>
        <w:t>„</w:t>
      </w:r>
      <w:r>
        <w:t>NTM</w:t>
      </w:r>
      <w:r>
        <w:rPr>
          <w:b/>
          <w:bCs/>
        </w:rPr>
        <w:t xml:space="preserve">“ </w:t>
      </w:r>
      <w:r>
        <w:t xml:space="preserve">nebo obecně </w:t>
      </w:r>
      <w:r>
        <w:rPr>
          <w:b/>
          <w:bCs/>
        </w:rPr>
        <w:t>„</w:t>
      </w:r>
      <w:r>
        <w:t>strana</w:t>
      </w:r>
      <w:r>
        <w:rPr>
          <w:b/>
          <w:bCs/>
        </w:rPr>
        <w:t>“</w:t>
      </w:r>
      <w:r>
        <w:t>)</w:t>
      </w:r>
    </w:p>
    <w:p w:rsidR="00A37A60" w:rsidRDefault="00A37A60" w:rsidP="00A37A60">
      <w:pPr>
        <w:pStyle w:val="Zkladntext1"/>
        <w:shd w:val="clear" w:color="auto" w:fill="auto"/>
        <w:jc w:val="both"/>
      </w:pPr>
    </w:p>
    <w:p w:rsidR="003815C6" w:rsidRDefault="00AD54A8">
      <w:pPr>
        <w:pStyle w:val="Zkladntext1"/>
        <w:shd w:val="clear" w:color="auto" w:fill="auto"/>
        <w:spacing w:after="300"/>
        <w:jc w:val="both"/>
      </w:pPr>
      <w:r>
        <w:t>a</w:t>
      </w:r>
    </w:p>
    <w:p w:rsidR="003815C6" w:rsidRDefault="00AD54A8">
      <w:pPr>
        <w:pStyle w:val="Zkladntext1"/>
        <w:shd w:val="clear" w:color="auto" w:fill="auto"/>
        <w:jc w:val="both"/>
      </w:pPr>
      <w:r>
        <w:rPr>
          <w:b/>
          <w:bCs/>
        </w:rPr>
        <w:t>Národní památkový ústav</w:t>
      </w:r>
    </w:p>
    <w:p w:rsidR="003815C6" w:rsidRDefault="00AD54A8">
      <w:pPr>
        <w:pStyle w:val="Zkladntext1"/>
        <w:shd w:val="clear" w:color="auto" w:fill="auto"/>
        <w:jc w:val="both"/>
      </w:pPr>
      <w:r>
        <w:rPr>
          <w:b/>
          <w:bCs/>
        </w:rPr>
        <w:t>státní příspěvková organizace MK ČR</w:t>
      </w:r>
    </w:p>
    <w:p w:rsidR="003815C6" w:rsidRDefault="00AD54A8">
      <w:pPr>
        <w:pStyle w:val="Zkladntext1"/>
        <w:shd w:val="clear" w:color="auto" w:fill="auto"/>
        <w:jc w:val="both"/>
      </w:pPr>
      <w:r>
        <w:t>IČO: 75032333</w:t>
      </w:r>
    </w:p>
    <w:p w:rsidR="003815C6" w:rsidRDefault="00AD54A8">
      <w:pPr>
        <w:pStyle w:val="Zkladntext1"/>
        <w:shd w:val="clear" w:color="auto" w:fill="auto"/>
        <w:jc w:val="both"/>
      </w:pPr>
      <w:r>
        <w:t>DIČ: CZ75032333</w:t>
      </w:r>
    </w:p>
    <w:p w:rsidR="00A37A60" w:rsidRDefault="00AD54A8" w:rsidP="00A37A60">
      <w:pPr>
        <w:pStyle w:val="Zkladntext1"/>
        <w:shd w:val="clear" w:color="auto" w:fill="auto"/>
        <w:jc w:val="both"/>
      </w:pPr>
      <w:r>
        <w:t xml:space="preserve">se sídlem: Praha 1, Valdštejnské nám. 162/3, PSČ 118 01 </w:t>
      </w:r>
    </w:p>
    <w:p w:rsidR="00A37A60" w:rsidRDefault="00AD54A8" w:rsidP="00A37A60">
      <w:pPr>
        <w:pStyle w:val="Zkladntext1"/>
        <w:shd w:val="clear" w:color="auto" w:fill="auto"/>
        <w:jc w:val="both"/>
      </w:pPr>
      <w:r>
        <w:t xml:space="preserve">zastoupený: </w:t>
      </w:r>
      <w:r>
        <w:rPr>
          <w:b/>
          <w:bCs/>
        </w:rPr>
        <w:t>Ing. arch. Naděždou Goryczkovou</w:t>
      </w:r>
      <w:r>
        <w:t xml:space="preserve">, generální ředitelkou </w:t>
      </w:r>
    </w:p>
    <w:p w:rsidR="003815C6" w:rsidRDefault="00AD54A8" w:rsidP="00A37A60">
      <w:pPr>
        <w:pStyle w:val="Zkladntext1"/>
        <w:shd w:val="clear" w:color="auto" w:fill="auto"/>
        <w:jc w:val="both"/>
      </w:pPr>
      <w:r>
        <w:t xml:space="preserve">(dále </w:t>
      </w:r>
      <w:r>
        <w:t>jen „NPÚ“ nebo obecně „strana“)</w:t>
      </w:r>
    </w:p>
    <w:p w:rsidR="00A37A60" w:rsidRDefault="00A37A60" w:rsidP="00A37A60">
      <w:pPr>
        <w:pStyle w:val="Zkladntext1"/>
        <w:shd w:val="clear" w:color="auto" w:fill="auto"/>
        <w:jc w:val="both"/>
      </w:pPr>
    </w:p>
    <w:p w:rsidR="003815C6" w:rsidRDefault="00AD54A8">
      <w:pPr>
        <w:pStyle w:val="Zkladntext1"/>
        <w:shd w:val="clear" w:color="auto" w:fill="auto"/>
        <w:spacing w:after="620"/>
      </w:pPr>
      <w:r>
        <w:t>a</w:t>
      </w:r>
    </w:p>
    <w:p w:rsidR="003815C6" w:rsidRDefault="00AD54A8">
      <w:pPr>
        <w:pStyle w:val="Nadpis30"/>
        <w:keepNext/>
        <w:keepLines/>
        <w:shd w:val="clear" w:color="auto" w:fill="auto"/>
        <w:spacing w:after="0"/>
        <w:jc w:val="left"/>
      </w:pPr>
      <w:bookmarkStart w:id="6" w:name="bookmark6"/>
      <w:bookmarkStart w:id="7" w:name="bookmark7"/>
      <w:r>
        <w:t>Národní zemědělské muzeum, s. p. o.</w:t>
      </w:r>
      <w:bookmarkEnd w:id="6"/>
      <w:bookmarkEnd w:id="7"/>
    </w:p>
    <w:p w:rsidR="003815C6" w:rsidRDefault="00AD54A8">
      <w:pPr>
        <w:pStyle w:val="Zkladntext1"/>
        <w:shd w:val="clear" w:color="auto" w:fill="auto"/>
      </w:pPr>
      <w:r>
        <w:t>IČO: 75075741</w:t>
      </w:r>
    </w:p>
    <w:p w:rsidR="003815C6" w:rsidRDefault="00AD54A8">
      <w:pPr>
        <w:pStyle w:val="Zkladntext1"/>
        <w:shd w:val="clear" w:color="auto" w:fill="auto"/>
      </w:pPr>
      <w:r>
        <w:t>DIČ: CZ75075741</w:t>
      </w:r>
    </w:p>
    <w:p w:rsidR="00A37A60" w:rsidRDefault="00AD54A8">
      <w:pPr>
        <w:pStyle w:val="Zkladntext1"/>
        <w:shd w:val="clear" w:color="auto" w:fill="auto"/>
      </w:pPr>
      <w:r>
        <w:t xml:space="preserve">se sídlem: Praha 7, Kostelní 1300/44, PSČ 170 00 </w:t>
      </w:r>
    </w:p>
    <w:p w:rsidR="003815C6" w:rsidRDefault="00AD54A8">
      <w:pPr>
        <w:pStyle w:val="Zkladntext1"/>
        <w:shd w:val="clear" w:color="auto" w:fill="auto"/>
      </w:pPr>
      <w:r>
        <w:t xml:space="preserve">zastoupené: </w:t>
      </w:r>
      <w:r>
        <w:rPr>
          <w:b/>
          <w:bCs/>
        </w:rPr>
        <w:t>Ing. Zdeňkem Novákem</w:t>
      </w:r>
      <w:r>
        <w:t>, generálním ředitelem</w:t>
      </w:r>
    </w:p>
    <w:p w:rsidR="003815C6" w:rsidRDefault="00AD54A8">
      <w:pPr>
        <w:pStyle w:val="Zkladntext1"/>
        <w:shd w:val="clear" w:color="auto" w:fill="auto"/>
        <w:spacing w:after="300"/>
      </w:pPr>
      <w:r>
        <w:t>(dále jen „NZM“ nebo obecně „smluvní strana“)</w:t>
      </w:r>
    </w:p>
    <w:p w:rsidR="003815C6" w:rsidRDefault="00AD54A8">
      <w:pPr>
        <w:pStyle w:val="Zkladntext1"/>
        <w:shd w:val="clear" w:color="auto" w:fill="auto"/>
        <w:spacing w:after="300"/>
      </w:pPr>
      <w:r>
        <w:t>uzavír</w:t>
      </w:r>
      <w:r>
        <w:t>ají tuto</w:t>
      </w:r>
    </w:p>
    <w:p w:rsidR="003815C6" w:rsidRDefault="00AD54A8">
      <w:pPr>
        <w:pStyle w:val="Zkladntext1"/>
        <w:shd w:val="clear" w:color="auto" w:fill="auto"/>
        <w:spacing w:after="300"/>
        <w:ind w:left="300" w:hanging="300"/>
        <w:jc w:val="both"/>
      </w:pPr>
      <w:r>
        <w:t xml:space="preserve">Smlouvu o spolupráci, směřující k posílení a rozšíření spolupráce mezi výše uvedenými partnery při přípravě výstavy </w:t>
      </w:r>
      <w:r>
        <w:rPr>
          <w:b/>
          <w:bCs/>
        </w:rPr>
        <w:t>„Josef Hardtmuth - knížecí stavitel“.</w:t>
      </w:r>
    </w:p>
    <w:p w:rsidR="003815C6" w:rsidRDefault="00AD54A8">
      <w:pPr>
        <w:pStyle w:val="Nadpis30"/>
        <w:keepNext/>
        <w:keepLines/>
        <w:shd w:val="clear" w:color="auto" w:fill="auto"/>
        <w:spacing w:after="0"/>
      </w:pPr>
      <w:bookmarkStart w:id="8" w:name="bookmark8"/>
      <w:bookmarkStart w:id="9" w:name="bookmark9"/>
      <w:r>
        <w:lastRenderedPageBreak/>
        <w:t>Preambule</w:t>
      </w:r>
      <w:bookmarkEnd w:id="8"/>
      <w:bookmarkEnd w:id="9"/>
    </w:p>
    <w:p w:rsidR="003815C6" w:rsidRDefault="00AD54A8">
      <w:pPr>
        <w:pStyle w:val="Zkladntext1"/>
        <w:shd w:val="clear" w:color="auto" w:fill="auto"/>
        <w:spacing w:after="300"/>
        <w:ind w:left="300" w:hanging="300"/>
      </w:pPr>
      <w:r>
        <w:t xml:space="preserve">Národní technické muzeum, Národní památkový ústav a Národní zemědělské muzeum jsou </w:t>
      </w:r>
      <w:r>
        <w:t>si vědomy potřeby osvěty, vzdělávání a ochrany kulturního dědictví, a proto se dohodly na vzájemné spolupráci při uspořádání výstavy „</w:t>
      </w:r>
      <w:r>
        <w:rPr>
          <w:b/>
          <w:bCs/>
        </w:rPr>
        <w:t>Josef Hardtmuth - knížecí stavitel</w:t>
      </w:r>
      <w:r>
        <w:t xml:space="preserve">“. Realizace výstavy přispěje k dobrému jménu zúčastněných institucí a propagaci jejich </w:t>
      </w:r>
      <w:r>
        <w:t>sbírek.</w:t>
      </w:r>
    </w:p>
    <w:p w:rsidR="003815C6" w:rsidRDefault="00AD54A8">
      <w:pPr>
        <w:pStyle w:val="Zkladntext1"/>
        <w:shd w:val="clear" w:color="auto" w:fill="auto"/>
        <w:spacing w:after="920"/>
        <w:ind w:left="300" w:hanging="300"/>
      </w:pPr>
      <w:r>
        <w:t xml:space="preserve">Účelem smlouvy je zabezpečení spolupráce na přípravě a realizaci této výstavy, která bude zpřístupněna veřejnosti v termínu </w:t>
      </w:r>
      <w:r>
        <w:rPr>
          <w:b/>
          <w:bCs/>
        </w:rPr>
        <w:t>od 24. 2. 2024 do 6. 12. 2026</w:t>
      </w:r>
      <w:r>
        <w:t>.</w:t>
      </w:r>
    </w:p>
    <w:p w:rsidR="003815C6" w:rsidRDefault="00AD54A8">
      <w:pPr>
        <w:pStyle w:val="Nadpis30"/>
        <w:keepNext/>
        <w:keepLines/>
        <w:shd w:val="clear" w:color="auto" w:fill="auto"/>
        <w:spacing w:after="0"/>
      </w:pPr>
      <w:bookmarkStart w:id="10" w:name="bookmark10"/>
      <w:bookmarkStart w:id="11" w:name="bookmark11"/>
      <w:r>
        <w:t>Článek I</w:t>
      </w:r>
      <w:bookmarkEnd w:id="10"/>
      <w:bookmarkEnd w:id="11"/>
    </w:p>
    <w:p w:rsidR="003815C6" w:rsidRDefault="00AD54A8">
      <w:pPr>
        <w:pStyle w:val="Nadpis30"/>
        <w:keepNext/>
        <w:keepLines/>
        <w:shd w:val="clear" w:color="auto" w:fill="auto"/>
        <w:spacing w:after="620"/>
      </w:pPr>
      <w:bookmarkStart w:id="12" w:name="bookmark12"/>
      <w:bookmarkStart w:id="13" w:name="bookmark13"/>
      <w:r>
        <w:t>Oblasti spolupráce a odpovědností smluvních partnerů</w:t>
      </w:r>
      <w:bookmarkEnd w:id="12"/>
      <w:bookmarkEnd w:id="13"/>
    </w:p>
    <w:p w:rsidR="003815C6" w:rsidRDefault="00AD54A8">
      <w:pPr>
        <w:pStyle w:val="Zkladntext1"/>
        <w:shd w:val="clear" w:color="auto" w:fill="auto"/>
        <w:spacing w:after="300"/>
      </w:pPr>
      <w:r>
        <w:t>Strany se shodly, že</w:t>
      </w:r>
    </w:p>
    <w:p w:rsidR="003815C6" w:rsidRDefault="00AD54A8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</w:pPr>
      <w:r>
        <w:t>Autory výs</w:t>
      </w:r>
      <w:r>
        <w:t>tavy jsou: za NTM: Hana Králová za NZM: Zdeněk Novák</w:t>
      </w:r>
    </w:p>
    <w:p w:rsidR="003815C6" w:rsidRDefault="00AD54A8">
      <w:pPr>
        <w:pStyle w:val="Zkladntext1"/>
        <w:numPr>
          <w:ilvl w:val="0"/>
          <w:numId w:val="1"/>
        </w:numPr>
        <w:shd w:val="clear" w:color="auto" w:fill="auto"/>
        <w:tabs>
          <w:tab w:val="left" w:pos="397"/>
        </w:tabs>
      </w:pPr>
      <w:r>
        <w:t>Výstava se uskuteční ve velké konírně zámku Lednice.</w:t>
      </w:r>
    </w:p>
    <w:p w:rsidR="003815C6" w:rsidRDefault="00AD54A8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97"/>
        </w:tabs>
        <w:spacing w:after="0"/>
        <w:jc w:val="left"/>
      </w:pPr>
      <w:bookmarkStart w:id="14" w:name="bookmark14"/>
      <w:bookmarkStart w:id="15" w:name="bookmark15"/>
      <w:r>
        <w:rPr>
          <w:b w:val="0"/>
          <w:bCs w:val="0"/>
        </w:rPr>
        <w:t xml:space="preserve">Výstava bude zahájena vernisáží </w:t>
      </w:r>
      <w:r>
        <w:t>23. 2. 2024 v prostorách zámku Lednice</w:t>
      </w:r>
      <w:r>
        <w:rPr>
          <w:b w:val="0"/>
          <w:bCs w:val="0"/>
        </w:rPr>
        <w:t>.</w:t>
      </w:r>
      <w:bookmarkEnd w:id="14"/>
      <w:bookmarkEnd w:id="15"/>
    </w:p>
    <w:p w:rsidR="003815C6" w:rsidRDefault="00AD54A8">
      <w:pPr>
        <w:pStyle w:val="Zkladntext1"/>
        <w:numPr>
          <w:ilvl w:val="0"/>
          <w:numId w:val="1"/>
        </w:numPr>
        <w:shd w:val="clear" w:color="auto" w:fill="auto"/>
        <w:tabs>
          <w:tab w:val="left" w:pos="397"/>
        </w:tabs>
        <w:ind w:left="300" w:hanging="300"/>
      </w:pPr>
      <w:r>
        <w:t>Strany budou vzájemně spolupracovat na další přípravě a realizaci jak výstavy,</w:t>
      </w:r>
      <w:r>
        <w:t xml:space="preserve"> tak i doprovodných programů výstavy.</w:t>
      </w:r>
    </w:p>
    <w:p w:rsidR="003815C6" w:rsidRDefault="00AD54A8">
      <w:pPr>
        <w:pStyle w:val="Zkladntext1"/>
        <w:numPr>
          <w:ilvl w:val="0"/>
          <w:numId w:val="1"/>
        </w:numPr>
        <w:shd w:val="clear" w:color="auto" w:fill="auto"/>
        <w:tabs>
          <w:tab w:val="left" w:pos="397"/>
        </w:tabs>
      </w:pPr>
      <w:r>
        <w:t>Národní technické muzeum zajistí:</w:t>
      </w:r>
    </w:p>
    <w:p w:rsidR="003815C6" w:rsidRDefault="00AD54A8">
      <w:pPr>
        <w:pStyle w:val="Zkladntext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>ve spolupráci s NPÚ a NZM přípravu výtvarně-prostorového návrhu výstavy</w:t>
      </w:r>
    </w:p>
    <w:p w:rsidR="003815C6" w:rsidRDefault="00AD54A8">
      <w:pPr>
        <w:pStyle w:val="Zkladntext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>návrh výstavní grafiky - část,</w:t>
      </w:r>
    </w:p>
    <w:p w:rsidR="003815C6" w:rsidRDefault="00AD54A8">
      <w:pPr>
        <w:pStyle w:val="Zkladntext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>překlady textů do angličtiny,</w:t>
      </w:r>
    </w:p>
    <w:p w:rsidR="003815C6" w:rsidRDefault="00AD54A8">
      <w:pPr>
        <w:pStyle w:val="Zkladntext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>výrobu výstavní grafiky včetně asistence při tisku,</w:t>
      </w:r>
    </w:p>
    <w:p w:rsidR="003815C6" w:rsidRDefault="00AD54A8">
      <w:pPr>
        <w:pStyle w:val="Zkladntext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>kompletní realizaci stavby výstavy vč. transportu na zámek v Lednici, tisku a polepu,</w:t>
      </w:r>
    </w:p>
    <w:p w:rsidR="003815C6" w:rsidRDefault="00AD54A8">
      <w:pPr>
        <w:pStyle w:val="Zkladntext1"/>
        <w:numPr>
          <w:ilvl w:val="0"/>
          <w:numId w:val="3"/>
        </w:numPr>
        <w:shd w:val="clear" w:color="auto" w:fill="auto"/>
        <w:tabs>
          <w:tab w:val="left" w:pos="397"/>
        </w:tabs>
      </w:pPr>
      <w:r>
        <w:t>NPÚ zajistí:</w:t>
      </w:r>
    </w:p>
    <w:p w:rsidR="003815C6" w:rsidRDefault="00AD54A8">
      <w:pPr>
        <w:pStyle w:val="Zkladntext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>ve spolupráci s NTM a NZM přípravu výtvarně-prostorového návrhu výstavy,</w:t>
      </w:r>
    </w:p>
    <w:p w:rsidR="003815C6" w:rsidRDefault="00AD54A8">
      <w:pPr>
        <w:pStyle w:val="Zkladntext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>grafický manuál a prostorový návrh výstavy,</w:t>
      </w:r>
    </w:p>
    <w:p w:rsidR="003815C6" w:rsidRDefault="00AD54A8">
      <w:pPr>
        <w:pStyle w:val="Zkladntext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>návrh výstavní grafiky - část,</w:t>
      </w:r>
    </w:p>
    <w:p w:rsidR="003815C6" w:rsidRDefault="00AD54A8">
      <w:pPr>
        <w:pStyle w:val="Zkladntext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>instalac</w:t>
      </w:r>
      <w:r>
        <w:t>i exponátů, a technického vybavení,</w:t>
      </w:r>
    </w:p>
    <w:p w:rsidR="003815C6" w:rsidRDefault="00AD54A8">
      <w:pPr>
        <w:pStyle w:val="Zkladntext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>kustodní, úklidovou a strážní službu během výstavy, energie a další související služby,</w:t>
      </w:r>
    </w:p>
    <w:p w:rsidR="003815C6" w:rsidRDefault="00AD54A8">
      <w:pPr>
        <w:pStyle w:val="Zkladntext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>administraci zápůjček z dalších institucí,</w:t>
      </w:r>
    </w:p>
    <w:p w:rsidR="003815C6" w:rsidRDefault="00AD54A8">
      <w:pPr>
        <w:pStyle w:val="Zkladntext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>přípravu projekcí, datové připojení, instalaci audio záznamů a audiovizuálních pořadů,</w:t>
      </w:r>
    </w:p>
    <w:p w:rsidR="003815C6" w:rsidRDefault="00AD54A8">
      <w:pPr>
        <w:pStyle w:val="Zkladntext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>za</w:t>
      </w:r>
      <w:r>
        <w:t>půjčí na výstavu své předměty,</w:t>
      </w:r>
    </w:p>
    <w:p w:rsidR="003815C6" w:rsidRDefault="00AD54A8">
      <w:pPr>
        <w:pStyle w:val="Zkladntext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>propagaci výstavy</w:t>
      </w:r>
    </w:p>
    <w:p w:rsidR="003815C6" w:rsidRDefault="00AD54A8">
      <w:pPr>
        <w:pStyle w:val="Zkladntext1"/>
        <w:numPr>
          <w:ilvl w:val="0"/>
          <w:numId w:val="3"/>
        </w:numPr>
        <w:shd w:val="clear" w:color="auto" w:fill="auto"/>
        <w:tabs>
          <w:tab w:val="left" w:pos="397"/>
        </w:tabs>
      </w:pPr>
      <w:r>
        <w:t>NZM zajistí:</w:t>
      </w:r>
    </w:p>
    <w:p w:rsidR="003815C6" w:rsidRDefault="00AD54A8">
      <w:pPr>
        <w:pStyle w:val="Zkladntext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>součinnost při úpravě scénáře výstavy Hardtmuth pro objekt zámku Lednice</w:t>
      </w:r>
    </w:p>
    <w:p w:rsidR="003815C6" w:rsidRDefault="00AD54A8" w:rsidP="00A37A60">
      <w:pPr>
        <w:pStyle w:val="Zkladntext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>ve spolupráci s NTM a NPÚ koordinaci výtvarně-prostorového návrhu výstavy</w:t>
      </w:r>
    </w:p>
    <w:p w:rsidR="003815C6" w:rsidRDefault="00AD54A8" w:rsidP="00A37A60">
      <w:pPr>
        <w:pStyle w:val="Zkladntext1"/>
        <w:numPr>
          <w:ilvl w:val="0"/>
          <w:numId w:val="3"/>
        </w:numPr>
        <w:shd w:val="clear" w:color="auto" w:fill="auto"/>
        <w:tabs>
          <w:tab w:val="left" w:pos="294"/>
        </w:tabs>
        <w:ind w:left="320" w:hanging="320"/>
        <w:jc w:val="both"/>
      </w:pPr>
      <w:r>
        <w:t xml:space="preserve">Za NTM jsou přípravou výstavy pověřeni: </w:t>
      </w:r>
      <w:r w:rsidR="00A37A60">
        <w:t>xxx</w:t>
      </w:r>
      <w:r>
        <w:t xml:space="preserve"> (tel.: </w:t>
      </w:r>
      <w:r w:rsidR="00A37A60">
        <w:t>xxx</w:t>
      </w:r>
      <w:r>
        <w:t>,</w:t>
      </w:r>
      <w:r>
        <w:t xml:space="preserve"> e-mail: </w:t>
      </w:r>
      <w:r w:rsidR="00A37A60">
        <w:t>xxx</w:t>
      </w:r>
      <w:r>
        <w:t>,</w:t>
      </w:r>
      <w:r>
        <w:t xml:space="preserve"> produkce výstavy a koordinace instalace) a </w:t>
      </w:r>
      <w:r w:rsidR="00A37A60">
        <w:t xml:space="preserve">xxx </w:t>
      </w:r>
      <w:r>
        <w:t xml:space="preserve">(tel.: </w:t>
      </w:r>
      <w:r w:rsidR="00A37A60">
        <w:t>xxx</w:t>
      </w:r>
      <w:r>
        <w:t>;</w:t>
      </w:r>
      <w:r>
        <w:t xml:space="preserve"> </w:t>
      </w:r>
      <w:r w:rsidR="00A37A60">
        <w:t>xxx</w:t>
      </w:r>
      <w:r w:rsidRPr="00A37A60">
        <w:rPr>
          <w:u w:val="single"/>
          <w:lang w:eastAsia="en-US" w:bidi="en-US"/>
        </w:rPr>
        <w:t>,</w:t>
      </w:r>
      <w:r w:rsidRPr="00A37A60">
        <w:rPr>
          <w:lang w:eastAsia="en-US" w:bidi="en-US"/>
        </w:rPr>
        <w:t xml:space="preserve"> </w:t>
      </w:r>
      <w:r>
        <w:t>odborná náplň výstavy).</w:t>
      </w:r>
    </w:p>
    <w:p w:rsidR="00A37A60" w:rsidRDefault="00A37A60" w:rsidP="00A37A60">
      <w:pPr>
        <w:pStyle w:val="Zkladntext1"/>
        <w:shd w:val="clear" w:color="auto" w:fill="auto"/>
        <w:tabs>
          <w:tab w:val="left" w:pos="294"/>
        </w:tabs>
        <w:jc w:val="both"/>
      </w:pPr>
    </w:p>
    <w:p w:rsidR="00A37A60" w:rsidRDefault="00A37A60" w:rsidP="00A37A60">
      <w:pPr>
        <w:pStyle w:val="Zkladntext1"/>
        <w:shd w:val="clear" w:color="auto" w:fill="auto"/>
        <w:tabs>
          <w:tab w:val="left" w:pos="294"/>
        </w:tabs>
        <w:jc w:val="both"/>
      </w:pPr>
      <w:bookmarkStart w:id="16" w:name="_GoBack"/>
      <w:bookmarkEnd w:id="16"/>
    </w:p>
    <w:p w:rsidR="003815C6" w:rsidRDefault="00AD54A8">
      <w:pPr>
        <w:pStyle w:val="Zkladntext1"/>
        <w:shd w:val="clear" w:color="auto" w:fill="auto"/>
        <w:ind w:left="320" w:hanging="320"/>
        <w:jc w:val="both"/>
      </w:pPr>
      <w:r>
        <w:lastRenderedPageBreak/>
        <w:t xml:space="preserve">Za NPÚ jsou přípravou výstavy pověřeni: </w:t>
      </w:r>
      <w:r w:rsidR="00A37A60">
        <w:t xml:space="preserve">xxx </w:t>
      </w:r>
      <w:r>
        <w:t xml:space="preserve">(tel.: </w:t>
      </w:r>
      <w:r w:rsidR="00A37A60">
        <w:t>xxx</w:t>
      </w:r>
      <w:r>
        <w:t>,</w:t>
      </w:r>
      <w:r>
        <w:t xml:space="preserve"> e-mail: </w:t>
      </w:r>
      <w:r w:rsidR="00A37A60">
        <w:t>xxx</w:t>
      </w:r>
      <w:r w:rsidRPr="00A37A60">
        <w:rPr>
          <w:u w:val="single"/>
          <w:lang w:eastAsia="en-US" w:bidi="en-US"/>
        </w:rPr>
        <w:t>,</w:t>
      </w:r>
      <w:r w:rsidRPr="00A37A60">
        <w:rPr>
          <w:lang w:eastAsia="en-US" w:bidi="en-US"/>
        </w:rPr>
        <w:t xml:space="preserve"> </w:t>
      </w:r>
      <w:r>
        <w:t xml:space="preserve">kastelánka zámku Lednice), </w:t>
      </w:r>
      <w:r w:rsidR="00A37A60">
        <w:t>xxx</w:t>
      </w:r>
      <w:r>
        <w:t xml:space="preserve"> </w:t>
      </w:r>
      <w:r>
        <w:t xml:space="preserve">(tel.: </w:t>
      </w:r>
      <w:r w:rsidR="00A37A60">
        <w:t>xxx</w:t>
      </w:r>
      <w:r>
        <w:t>,</w:t>
      </w:r>
      <w:r>
        <w:t xml:space="preserve"> e-mail: </w:t>
      </w:r>
      <w:r w:rsidR="00A37A60">
        <w:t>xxx</w:t>
      </w:r>
      <w:r w:rsidRPr="00A37A60">
        <w:rPr>
          <w:u w:val="single"/>
          <w:lang w:eastAsia="en-US" w:bidi="en-US"/>
        </w:rPr>
        <w:t>,</w:t>
      </w:r>
      <w:r w:rsidRPr="00A37A60">
        <w:rPr>
          <w:lang w:eastAsia="en-US" w:bidi="en-US"/>
        </w:rPr>
        <w:t xml:space="preserve"> </w:t>
      </w:r>
      <w:r w:rsidR="00A37A60">
        <w:t xml:space="preserve">koordinace instalace) a </w:t>
      </w:r>
      <w:r w:rsidR="00A37A60">
        <w:t>xxx</w:t>
      </w:r>
      <w:r>
        <w:t xml:space="preserve"> </w:t>
      </w:r>
      <w:r>
        <w:t xml:space="preserve">(tel.: </w:t>
      </w:r>
      <w:r w:rsidR="00A37A60">
        <w:t>xxx</w:t>
      </w:r>
      <w:r>
        <w:t>,</w:t>
      </w:r>
      <w:r>
        <w:t xml:space="preserve"> e-mail: </w:t>
      </w:r>
      <w:r w:rsidR="00A37A60">
        <w:t>xxx</w:t>
      </w:r>
      <w:r w:rsidRPr="00A37A60">
        <w:rPr>
          <w:u w:val="single"/>
          <w:lang w:eastAsia="en-US" w:bidi="en-US"/>
        </w:rPr>
        <w:t>,</w:t>
      </w:r>
      <w:r w:rsidRPr="00A37A60">
        <w:rPr>
          <w:lang w:eastAsia="en-US" w:bidi="en-US"/>
        </w:rPr>
        <w:t xml:space="preserve"> </w:t>
      </w:r>
      <w:r>
        <w:t>odborná náplň výstavy).</w:t>
      </w:r>
    </w:p>
    <w:p w:rsidR="003815C6" w:rsidRDefault="00AD54A8">
      <w:pPr>
        <w:pStyle w:val="Zkladntext1"/>
        <w:shd w:val="clear" w:color="auto" w:fill="auto"/>
        <w:ind w:left="320" w:hanging="320"/>
        <w:jc w:val="both"/>
      </w:pPr>
      <w:r>
        <w:t xml:space="preserve">Za NZM jsou přípravou výstavy pověřeni: </w:t>
      </w:r>
      <w:r w:rsidR="00A37A60">
        <w:t xml:space="preserve">xxx </w:t>
      </w:r>
      <w:r>
        <w:t xml:space="preserve">(tel. </w:t>
      </w:r>
      <w:r w:rsidR="00A37A60">
        <w:t>xxx</w:t>
      </w:r>
      <w:r>
        <w:t xml:space="preserve"> </w:t>
      </w:r>
      <w:r>
        <w:t xml:space="preserve">e-mail: </w:t>
      </w:r>
      <w:r w:rsidR="00A37A60">
        <w:t xml:space="preserve">xxx </w:t>
      </w:r>
      <w:hyperlink r:id="rId7" w:history="1"/>
      <w:r>
        <w:t>, odborná náplň výstavy).</w:t>
      </w:r>
    </w:p>
    <w:p w:rsidR="003815C6" w:rsidRDefault="00AD54A8">
      <w:pPr>
        <w:pStyle w:val="Zkladntext1"/>
        <w:numPr>
          <w:ilvl w:val="0"/>
          <w:numId w:val="3"/>
        </w:numPr>
        <w:shd w:val="clear" w:color="auto" w:fill="auto"/>
        <w:tabs>
          <w:tab w:val="left" w:pos="303"/>
        </w:tabs>
        <w:jc w:val="both"/>
      </w:pPr>
      <w:r>
        <w:t>V rámci prezentace a propagace výstav</w:t>
      </w:r>
      <w:r>
        <w:t>y bude na všech materiálech, webových stránkách a při</w:t>
      </w:r>
    </w:p>
    <w:p w:rsidR="003815C6" w:rsidRDefault="00AD54A8">
      <w:pPr>
        <w:pStyle w:val="Zkladntext1"/>
        <w:shd w:val="clear" w:color="auto" w:fill="auto"/>
        <w:ind w:left="320"/>
        <w:jc w:val="both"/>
      </w:pPr>
      <w:r>
        <w:t>veškeré prezentaci uvedeno, že výstava vznikla ve spolupráci NTM, NPÚ a NZM. Zároveň bude všude uvedeno logo výše uvedených institucí. NTM, NPÚ a NZM. budou spolupracovat při propagaci výstavy a poskytn</w:t>
      </w:r>
      <w:r>
        <w:t>ou prostor pro distribuci propagačních materiálů výstavy pro své návštěvníky.</w:t>
      </w:r>
    </w:p>
    <w:p w:rsidR="003815C6" w:rsidRDefault="00AD54A8">
      <w:pPr>
        <w:pStyle w:val="Zkladntext1"/>
        <w:numPr>
          <w:ilvl w:val="0"/>
          <w:numId w:val="3"/>
        </w:numPr>
        <w:shd w:val="clear" w:color="auto" w:fill="auto"/>
        <w:tabs>
          <w:tab w:val="left" w:pos="337"/>
        </w:tabs>
        <w:spacing w:after="620"/>
        <w:ind w:left="320" w:hanging="320"/>
        <w:jc w:val="both"/>
      </w:pPr>
      <w:r>
        <w:t>Smluvní strany se dohodly, že výstava bude pro veřejnost zpřístupněna od 24. 2. 2024 dle otvírací doby zámku Lednice, za vstupné dle ceníku zámku Lednice. Výnos ze vstupného v pl</w:t>
      </w:r>
      <w:r>
        <w:t>né výši náleží zámku Lednice.</w:t>
      </w:r>
    </w:p>
    <w:p w:rsidR="003815C6" w:rsidRDefault="00AD54A8">
      <w:pPr>
        <w:pStyle w:val="Nadpis30"/>
        <w:keepNext/>
        <w:keepLines/>
        <w:shd w:val="clear" w:color="auto" w:fill="auto"/>
        <w:spacing w:after="620"/>
      </w:pPr>
      <w:bookmarkStart w:id="17" w:name="bookmark16"/>
      <w:bookmarkStart w:id="18" w:name="bookmark17"/>
      <w:r>
        <w:t>Článek II</w:t>
      </w:r>
      <w:bookmarkEnd w:id="17"/>
      <w:bookmarkEnd w:id="18"/>
    </w:p>
    <w:p w:rsidR="003815C6" w:rsidRDefault="00AD54A8">
      <w:pPr>
        <w:pStyle w:val="Zkladntext1"/>
        <w:numPr>
          <w:ilvl w:val="0"/>
          <w:numId w:val="4"/>
        </w:numPr>
        <w:shd w:val="clear" w:color="auto" w:fill="auto"/>
        <w:tabs>
          <w:tab w:val="left" w:pos="279"/>
        </w:tabs>
        <w:ind w:left="320" w:hanging="320"/>
        <w:jc w:val="both"/>
      </w:pPr>
      <w:r>
        <w:t xml:space="preserve">Tato Smlouva nabývá platnosti a účinnosti dnem podpisu poslední stranou a uzavírá se po dobu určitou tří (3) let s možnosti výpovědi bez uvedení důvodu a výpovědní lhůtou dva měsíce od doručení této výpovědi. </w:t>
      </w:r>
      <w:r>
        <w:t>Výpovědní lhůta počíná běžet den následující po doručení výpovědi.</w:t>
      </w:r>
    </w:p>
    <w:p w:rsidR="003815C6" w:rsidRDefault="00AD54A8">
      <w:pPr>
        <w:pStyle w:val="Zkladntext1"/>
        <w:numPr>
          <w:ilvl w:val="0"/>
          <w:numId w:val="4"/>
        </w:numPr>
        <w:shd w:val="clear" w:color="auto" w:fill="auto"/>
        <w:tabs>
          <w:tab w:val="left" w:pos="303"/>
        </w:tabs>
        <w:ind w:left="320" w:hanging="320"/>
        <w:jc w:val="both"/>
      </w:pPr>
      <w:r>
        <w:t>Smlouva zaniká výpovědí dle předchozího bodu nebo písemnou dohodou stran nebo uplynutím doby.</w:t>
      </w:r>
    </w:p>
    <w:p w:rsidR="003815C6" w:rsidRDefault="00AD54A8">
      <w:pPr>
        <w:pStyle w:val="Zkladntext1"/>
        <w:numPr>
          <w:ilvl w:val="0"/>
          <w:numId w:val="4"/>
        </w:numPr>
        <w:shd w:val="clear" w:color="auto" w:fill="auto"/>
        <w:tabs>
          <w:tab w:val="left" w:pos="308"/>
        </w:tabs>
        <w:ind w:left="320" w:hanging="320"/>
        <w:jc w:val="both"/>
      </w:pPr>
      <w:r>
        <w:t>Jakékoliv změny této smlouvy lze provádět pouze na základě dohody stran formou písemných, postu</w:t>
      </w:r>
      <w:r>
        <w:t>pně číslovaných dodatků podepsaných oprávněnými zástupci obou stran.</w:t>
      </w:r>
    </w:p>
    <w:p w:rsidR="003815C6" w:rsidRDefault="00AD54A8">
      <w:pPr>
        <w:pStyle w:val="Zkladntext1"/>
        <w:numPr>
          <w:ilvl w:val="0"/>
          <w:numId w:val="4"/>
        </w:numPr>
        <w:shd w:val="clear" w:color="auto" w:fill="auto"/>
        <w:tabs>
          <w:tab w:val="left" w:pos="308"/>
        </w:tabs>
        <w:jc w:val="both"/>
      </w:pPr>
      <w:r>
        <w:t>Vztahy stran blíže neupravené se řídí obecně závaznými právními předpisy České republiky.</w:t>
      </w:r>
    </w:p>
    <w:p w:rsidR="003815C6" w:rsidRDefault="00AD54A8">
      <w:pPr>
        <w:pStyle w:val="Zkladntext1"/>
        <w:numPr>
          <w:ilvl w:val="0"/>
          <w:numId w:val="4"/>
        </w:numPr>
        <w:shd w:val="clear" w:color="auto" w:fill="auto"/>
        <w:tabs>
          <w:tab w:val="left" w:pos="308"/>
        </w:tabs>
        <w:jc w:val="both"/>
      </w:pPr>
      <w:r>
        <w:t>Tato Smlouva je vyhotovena ve třech vyhotoveních, z nichž každá strana obdrží po jednom.</w:t>
      </w:r>
    </w:p>
    <w:p w:rsidR="003815C6" w:rsidRDefault="00AD54A8">
      <w:pPr>
        <w:pStyle w:val="Zkladntext1"/>
        <w:numPr>
          <w:ilvl w:val="0"/>
          <w:numId w:val="4"/>
        </w:numPr>
        <w:shd w:val="clear" w:color="auto" w:fill="auto"/>
        <w:tabs>
          <w:tab w:val="left" w:pos="308"/>
        </w:tabs>
        <w:ind w:left="320" w:hanging="320"/>
        <w:jc w:val="both"/>
      </w:pPr>
      <w:r>
        <w:t>Strany p</w:t>
      </w:r>
      <w:r>
        <w:t>rohlašují, že tato Smlouva byla sepsáno na základě jejich pravé a svobodné vůle, nikoliv v tísni ani za jinak nápadně nevýhodných podmínek.</w:t>
      </w:r>
    </w:p>
    <w:p w:rsidR="003815C6" w:rsidRDefault="00AD54A8" w:rsidP="00832BBC">
      <w:pPr>
        <w:pStyle w:val="Zkladntext1"/>
        <w:numPr>
          <w:ilvl w:val="0"/>
          <w:numId w:val="4"/>
        </w:numPr>
        <w:shd w:val="clear" w:color="auto" w:fill="auto"/>
        <w:tabs>
          <w:tab w:val="left" w:pos="308"/>
        </w:tabs>
        <w:spacing w:after="300"/>
        <w:ind w:left="320" w:hanging="320"/>
        <w:jc w:val="both"/>
      </w:pPr>
      <w:r>
        <w:t>Smluvní strany konstatují, že si vzájemně poskytly osobní údaje pouze nezbytně nutné pro účely plnění této smlouvy a</w:t>
      </w:r>
      <w:r>
        <w:t xml:space="preserve"> s poskytnutím těchto osobních údajů vzájemně výslovně souhlasí. Smluvní strany dále potvrzují, že mají písemný souhlas subjektu údajů (osob) s poskytnutím osobních údajů druhé smluvní straně, o čemž tímto dávají čestné prohlášení. Poskytnuté osobní údaje </w:t>
      </w:r>
      <w:r>
        <w:t>může každá smluvní strana použít výhradně pro plnění účelu této smlouvy (nebo pro účely řešení následků jejího porušení), případně pro plnění povinností z právních předpisů, pokud je jí taková povinnost právními předpisy uložena. Osobní údaje je každá ze s</w:t>
      </w:r>
      <w:r>
        <w:t>mluvních stran povinna uložit a chránit tak, aby nedošlo k jejich zneužití a ztrátě. Každá ze smluvních stran je oprávněna evidovat pouze přesné osobní údaje. Dojde-li ke změněn osobních údajů, zavazuje se ta smluvní strana, u které k této změně došlo, o n</w:t>
      </w:r>
      <w:r>
        <w:t>í neprodleně</w:t>
      </w:r>
      <w:r w:rsidR="00A37A60">
        <w:t xml:space="preserve"> </w:t>
      </w:r>
      <w:r>
        <w:t>písemně informovat druhou smluvní stranu. Doba uložení osobních údajů je stanovena zvláštními právními předpisy. Každá ze smluvních stran se v souladu s obecným nařízením GDPR může po druhé smluvní straně domáhat svých práv zde uvedených.</w:t>
      </w:r>
    </w:p>
    <w:p w:rsidR="00A37A60" w:rsidRDefault="00A37A60">
      <w:pPr>
        <w:pStyle w:val="Zkladntext1"/>
        <w:shd w:val="clear" w:color="auto" w:fill="auto"/>
        <w:jc w:val="both"/>
      </w:pPr>
    </w:p>
    <w:p w:rsidR="00A37A60" w:rsidRDefault="00A37A60">
      <w:pPr>
        <w:pStyle w:val="Zkladntext1"/>
        <w:shd w:val="clear" w:color="auto" w:fill="auto"/>
        <w:jc w:val="both"/>
      </w:pPr>
    </w:p>
    <w:p w:rsidR="00A37A60" w:rsidRDefault="00A37A60">
      <w:pPr>
        <w:pStyle w:val="Zkladntext1"/>
        <w:shd w:val="clear" w:color="auto" w:fill="auto"/>
        <w:jc w:val="both"/>
      </w:pPr>
    </w:p>
    <w:p w:rsidR="00A37A60" w:rsidRDefault="00A37A60" w:rsidP="00A37A60">
      <w:pPr>
        <w:pStyle w:val="Zkladntext1"/>
        <w:shd w:val="clear" w:color="auto" w:fill="auto"/>
        <w:jc w:val="both"/>
      </w:pPr>
      <w:r>
        <w:rPr>
          <w:lang w:bidi="ar-SA"/>
        </w:rPr>
        <w:lastRenderedPageBreak/>
        <w:t>V Praze dne:</w:t>
      </w:r>
    </w:p>
    <w:p w:rsidR="00A37A60" w:rsidRDefault="00A37A60" w:rsidP="00A37A60">
      <w:pPr>
        <w:pStyle w:val="Zkladntext1"/>
        <w:shd w:val="clear" w:color="auto" w:fill="auto"/>
        <w:jc w:val="both"/>
      </w:pPr>
      <w:r w:rsidRPr="00A37A60">
        <w:t xml:space="preserve">Národní technické muzeum             </w:t>
      </w:r>
    </w:p>
    <w:p w:rsidR="00A37A60" w:rsidRDefault="00A37A60" w:rsidP="00A37A60">
      <w:pPr>
        <w:pStyle w:val="Zkladntext1"/>
        <w:shd w:val="clear" w:color="auto" w:fill="auto"/>
        <w:jc w:val="both"/>
      </w:pPr>
      <w:r>
        <w:t>Mgr. Karel Ksandr</w:t>
      </w:r>
    </w:p>
    <w:p w:rsidR="00A37A60" w:rsidRDefault="00A37A60" w:rsidP="00A37A60">
      <w:pPr>
        <w:pStyle w:val="Zkladntext1"/>
        <w:shd w:val="clear" w:color="auto" w:fill="auto"/>
        <w:jc w:val="both"/>
      </w:pPr>
      <w:r w:rsidRPr="00A37A60">
        <w:t>generální ředitel</w:t>
      </w:r>
    </w:p>
    <w:p w:rsidR="00A37A60" w:rsidRDefault="00A37A60" w:rsidP="00A37A60">
      <w:pPr>
        <w:pStyle w:val="Zkladntext1"/>
        <w:shd w:val="clear" w:color="auto" w:fill="auto"/>
        <w:jc w:val="both"/>
      </w:pPr>
    </w:p>
    <w:p w:rsidR="00A37A60" w:rsidRDefault="00A37A60" w:rsidP="00A37A60">
      <w:pPr>
        <w:pStyle w:val="Zkladntext1"/>
        <w:shd w:val="clear" w:color="auto" w:fill="auto"/>
        <w:jc w:val="both"/>
        <w:rPr>
          <w:lang w:bidi="ar-SA"/>
        </w:rPr>
      </w:pPr>
      <w:r>
        <w:rPr>
          <w:lang w:bidi="ar-SA"/>
        </w:rPr>
        <w:t>V Praze dne:</w:t>
      </w:r>
    </w:p>
    <w:p w:rsidR="00A37A60" w:rsidRDefault="00A37A60" w:rsidP="00A37A60">
      <w:pPr>
        <w:pStyle w:val="Zkladntext1"/>
        <w:shd w:val="clear" w:color="auto" w:fill="auto"/>
        <w:jc w:val="both"/>
        <w:rPr>
          <w:lang w:bidi="ar-SA"/>
        </w:rPr>
      </w:pPr>
      <w:r>
        <w:rPr>
          <w:lang w:bidi="ar-SA"/>
        </w:rPr>
        <w:t>Národní památkový ústav</w:t>
      </w:r>
    </w:p>
    <w:p w:rsidR="00A37A60" w:rsidRDefault="00A37A60" w:rsidP="00A37A60">
      <w:pPr>
        <w:pStyle w:val="Zkladntext1"/>
        <w:shd w:val="clear" w:color="auto" w:fill="auto"/>
        <w:jc w:val="both"/>
        <w:rPr>
          <w:lang w:bidi="ar-SA"/>
        </w:rPr>
      </w:pPr>
      <w:r>
        <w:rPr>
          <w:lang w:bidi="ar-SA"/>
        </w:rPr>
        <w:t>Ing. arch. Naděžda Goryczková</w:t>
      </w:r>
    </w:p>
    <w:p w:rsidR="00A37A60" w:rsidRDefault="00A37A60" w:rsidP="00A37A60">
      <w:pPr>
        <w:pStyle w:val="Zkladntext1"/>
        <w:shd w:val="clear" w:color="auto" w:fill="auto"/>
        <w:jc w:val="both"/>
        <w:rPr>
          <w:lang w:bidi="ar-SA"/>
        </w:rPr>
      </w:pPr>
      <w:r>
        <w:rPr>
          <w:lang w:bidi="ar-SA"/>
        </w:rPr>
        <w:t>generální ředitelka</w:t>
      </w:r>
    </w:p>
    <w:p w:rsidR="00A37A60" w:rsidRDefault="00A37A60" w:rsidP="00A37A60">
      <w:pPr>
        <w:pStyle w:val="Zkladntext1"/>
        <w:shd w:val="clear" w:color="auto" w:fill="auto"/>
        <w:jc w:val="both"/>
        <w:rPr>
          <w:lang w:bidi="ar-SA"/>
        </w:rPr>
      </w:pPr>
    </w:p>
    <w:p w:rsidR="00A37A60" w:rsidRDefault="00A37A60" w:rsidP="00A37A60">
      <w:pPr>
        <w:pStyle w:val="Zkladntext1"/>
        <w:shd w:val="clear" w:color="auto" w:fill="auto"/>
        <w:jc w:val="both"/>
        <w:rPr>
          <w:lang w:bidi="ar-SA"/>
        </w:rPr>
      </w:pPr>
      <w:r>
        <w:rPr>
          <w:lang w:bidi="ar-SA"/>
        </w:rPr>
        <w:t>V Praze dne:</w:t>
      </w:r>
    </w:p>
    <w:p w:rsidR="00A37A60" w:rsidRDefault="00A37A60" w:rsidP="00A37A60">
      <w:pPr>
        <w:pStyle w:val="Zkladntext1"/>
        <w:shd w:val="clear" w:color="auto" w:fill="auto"/>
        <w:jc w:val="both"/>
        <w:rPr>
          <w:lang w:bidi="ar-SA"/>
        </w:rPr>
      </w:pPr>
      <w:r>
        <w:rPr>
          <w:lang w:bidi="ar-SA"/>
        </w:rPr>
        <w:t>Národní zemědělské muzeum</w:t>
      </w:r>
    </w:p>
    <w:p w:rsidR="00A37A60" w:rsidRDefault="00A37A60" w:rsidP="00A37A60">
      <w:pPr>
        <w:pStyle w:val="Zkladntext1"/>
        <w:shd w:val="clear" w:color="auto" w:fill="auto"/>
        <w:jc w:val="both"/>
        <w:rPr>
          <w:lang w:bidi="ar-SA"/>
        </w:rPr>
      </w:pPr>
      <w:r>
        <w:rPr>
          <w:lang w:bidi="ar-SA"/>
        </w:rPr>
        <w:t>Ing. Zdeněk Novák</w:t>
      </w:r>
    </w:p>
    <w:p w:rsidR="00A37A60" w:rsidRPr="00A37A60" w:rsidRDefault="00A37A60" w:rsidP="00A37A60">
      <w:pPr>
        <w:pStyle w:val="Zkladntext1"/>
        <w:shd w:val="clear" w:color="auto" w:fill="auto"/>
        <w:jc w:val="both"/>
      </w:pPr>
      <w:r>
        <w:rPr>
          <w:lang w:bidi="ar-SA"/>
        </w:rPr>
        <w:t>generální ředitel</w:t>
      </w:r>
    </w:p>
    <w:p w:rsidR="003815C6" w:rsidRDefault="003815C6">
      <w:pPr>
        <w:spacing w:line="1" w:lineRule="exact"/>
        <w:sectPr w:rsidR="003815C6">
          <w:footerReference w:type="default" r:id="rId8"/>
          <w:footerReference w:type="first" r:id="rId9"/>
          <w:pgSz w:w="11900" w:h="16840"/>
          <w:pgMar w:top="1138" w:right="1267" w:bottom="1472" w:left="1335" w:header="0" w:footer="3" w:gutter="0"/>
          <w:pgNumType w:start="1"/>
          <w:cols w:space="720"/>
          <w:noEndnote/>
          <w:titlePg/>
          <w:docGrid w:linePitch="360"/>
        </w:sectPr>
      </w:pPr>
    </w:p>
    <w:p w:rsidR="003815C6" w:rsidRDefault="003815C6">
      <w:pPr>
        <w:spacing w:line="240" w:lineRule="exact"/>
        <w:rPr>
          <w:sz w:val="19"/>
          <w:szCs w:val="19"/>
        </w:rPr>
      </w:pPr>
    </w:p>
    <w:p w:rsidR="003815C6" w:rsidRDefault="003815C6">
      <w:pPr>
        <w:spacing w:line="240" w:lineRule="exact"/>
        <w:rPr>
          <w:sz w:val="19"/>
          <w:szCs w:val="19"/>
        </w:rPr>
      </w:pPr>
    </w:p>
    <w:p w:rsidR="003815C6" w:rsidRDefault="003815C6">
      <w:pPr>
        <w:spacing w:before="64" w:after="64" w:line="240" w:lineRule="exact"/>
        <w:rPr>
          <w:sz w:val="19"/>
          <w:szCs w:val="19"/>
        </w:rPr>
      </w:pPr>
    </w:p>
    <w:p w:rsidR="003815C6" w:rsidRDefault="003815C6">
      <w:pPr>
        <w:spacing w:line="1" w:lineRule="exact"/>
        <w:sectPr w:rsidR="003815C6">
          <w:type w:val="continuous"/>
          <w:pgSz w:w="11900" w:h="16840"/>
          <w:pgMar w:top="1345" w:right="0" w:bottom="1345" w:left="0" w:header="0" w:footer="3" w:gutter="0"/>
          <w:cols w:space="720"/>
          <w:noEndnote/>
          <w:docGrid w:linePitch="360"/>
        </w:sectPr>
      </w:pPr>
    </w:p>
    <w:p w:rsidR="003815C6" w:rsidRDefault="003815C6" w:rsidP="00A37A60">
      <w:pPr>
        <w:pStyle w:val="Zkladntext1"/>
        <w:shd w:val="clear" w:color="auto" w:fill="auto"/>
        <w:spacing w:after="60" w:line="240" w:lineRule="auto"/>
      </w:pPr>
    </w:p>
    <w:sectPr w:rsidR="003815C6">
      <w:type w:val="continuous"/>
      <w:pgSz w:w="11900" w:h="16840"/>
      <w:pgMar w:top="1345" w:right="1308" w:bottom="1345" w:left="15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4A8" w:rsidRDefault="00AD54A8">
      <w:r>
        <w:separator/>
      </w:r>
    </w:p>
  </w:endnote>
  <w:endnote w:type="continuationSeparator" w:id="0">
    <w:p w:rsidR="00AD54A8" w:rsidRDefault="00AD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C6" w:rsidRDefault="00AD54A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3766185</wp:posOffset>
              </wp:positionH>
              <wp:positionV relativeFrom="page">
                <wp:posOffset>9822180</wp:posOffset>
              </wp:positionV>
              <wp:extent cx="76200" cy="13716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15C6" w:rsidRDefault="00AD54A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F5BD6" w:rsidRPr="009F5BD6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296.55pt;margin-top:773.4pt;width:6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oSlAEAACADAAAOAAAAZHJzL2Uyb0RvYy54bWysUsFOwzAMvSPxD1HurNuQNlatm0AIhIQA&#10;CfiALE3WSE0cxWHt/h4n6waCG+LiOrb7/Pzs5bq3LdupgAZcxSejMWfKSaiN21b8/e3u4oozjMLV&#10;ogWnKr5XyNer87Nl50s1hQbaWgVGIA7Lzle8idGXRYGyUVbgCLxylNQQrIj0DNuiDqIjdNsW0/F4&#10;VnQQah9AKkSK3h6SfJXxtVYyPmuNKrK24sQtZhuy3SRbrJai3AbhGyMHGuIPLKwwjpqeoG5FFOwj&#10;mF9Q1sgACDqOJNgCtDZS5Rlomsn4xzSvjfAqz0LioD/JhP8HK592L4GZuuILzpywtKLclS2SNJ3H&#10;kipePdXE/gZ6WvExjhRME/c62PSlWRjlSeT9SVjVRyYpOJ/RrjiTlJlcziezrHvx9a8PGO8VWJac&#10;igdaW1ZT7B4xEg8qPZakVg7uTNumeCJ4IJK82G/6gfUG6j2R7mizFXd0epy1D46ES0dwdMLR2QxO&#10;Akd//RGpQe6bUA9QQzNaQ6YznEza8/d3rvo67NUnAAAA//8DAFBLAwQUAAYACAAAACEAaabS3t4A&#10;AAANAQAADwAAAGRycy9kb3ducmV2LnhtbEyPwU7DMBBE70j8g7VI3KhTaEIIcSpUiQs3CkLi5sbb&#10;OMJeR7GbJn/P9gTHnXmanam3s3diwjH2gRSsVxkIpDaYnjoFnx+vdyWImDQZ7QKhggUjbJvrq1pX&#10;JpzpHad96gSHUKy0ApvSUEkZW4tex1UYkNg7htHrxOfYSTPqM4d7J++zrJBe98QfrB5wZ7H92Z+8&#10;gsf5K+AQcYffx6kdbb+U7m1R6vZmfnkGkXBOfzBc6nN1aLjTIZzIROEU5E8Pa0bZyDcFj2CkyHKW&#10;DhepKDcgm1r+X9H8AgAA//8DAFBLAQItABQABgAIAAAAIQC2gziS/gAAAOEBAAATAAAAAAAAAAAA&#10;AAAAAAAAAABbQ29udGVudF9UeXBlc10ueG1sUEsBAi0AFAAGAAgAAAAhADj9If/WAAAAlAEAAAsA&#10;AAAAAAAAAAAAAAAALwEAAF9yZWxzLy5yZWxzUEsBAi0AFAAGAAgAAAAhALISqhKUAQAAIAMAAA4A&#10;AAAAAAAAAAAAAAAALgIAAGRycy9lMm9Eb2MueG1sUEsBAi0AFAAGAAgAAAAhAGmm0t7eAAAADQEA&#10;AA8AAAAAAAAAAAAAAAAA7gMAAGRycy9kb3ducmV2LnhtbFBLBQYAAAAABAAEAPMAAAD5BAAAAAA=&#10;" filled="f" stroked="f">
              <v:textbox style="mso-fit-shape-to-text:t" inset="0,0,0,0">
                <w:txbxContent>
                  <w:p w:rsidR="003815C6" w:rsidRDefault="00AD54A8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F5BD6" w:rsidRPr="009F5BD6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C6" w:rsidRDefault="00AD54A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3763010</wp:posOffset>
              </wp:positionH>
              <wp:positionV relativeFrom="page">
                <wp:posOffset>10387965</wp:posOffset>
              </wp:positionV>
              <wp:extent cx="76200" cy="13716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15C6" w:rsidRDefault="00AD54A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37A60" w:rsidRPr="00A37A60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296.3pt;margin-top:817.95pt;width:6pt;height:10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delQEAACkDAAAOAAAAZHJzL2Uyb0RvYy54bWysUm1LwzAQ/i74H0K+u64KU8q6ochEEBXU&#10;H5ClyRpociGXrd2/95KtU/Sb+CW9tz733HM3Xw62YzsV0ICreTmZcqachMa4Tc0/3lcXN5xhFK4R&#10;HThV871Cvlycn817X6lLaKFrVGAE4rDqfc3bGH1VFChbZQVOwCtHSQ3Bikhu2BRNED2h2664nE5n&#10;RQ+h8QGkQqTo/SHJFxlfayXji9aoIutqTtxifkN+1+ktFnNRbYLwrZFHGuIPLKwwjpqeoO5FFGwb&#10;zC8oa2QABB0nEmwBWhup8gw0TTn9Mc1bK7zKs5A46E8y4f/Byufda2Cmod2VnDlhaUe5LSOfxOk9&#10;VlTz5qkqDncwUOEYRwqmmQcdbPrSNIzyJPP+JK0aIpMUvJ7RtjiTlCmvrstZVr74+tcHjA8KLEtG&#10;zQMtLuspdk8YiQeVjiWplYOV6boUTwQPRJIVh/VwmGYkuYZmT9x7WnHNHd0gZ92jIwXTNYxGGI31&#10;0Ug90N9uI/XJ7RP4AerYk/aRWR1vJy38u5+rvi588QkAAP//AwBQSwMEFAAGAAgAAAAhAO2f5YHf&#10;AAAADQEAAA8AAABkcnMvZG93bnJldi54bWxMj8FOwzAQRO9I/IO1SNyoQyFpG+JUqBIXbrQIiZsb&#10;b+MIex3Fbpr8PdsTHHfmaXam2k7eiRGH2AVS8LjIQCA1wXTUKvg8vD2sQcSkyWgXCBXMGGFb395U&#10;ujThQh847lMrOIRiqRXYlPpSythY9DouQo/E3ikMXic+h1aaQV843Du5zLJCet0Rf7C6x53F5md/&#10;9gpW01fAPuIOv09jM9huXrv3Wan7u+n1BUTCKf3BcK3P1aHmTsdwJhOFU5BvlgWjbBRP+QYEI0X2&#10;zNLxKuWrHGRdyf8r6l8AAAD//wMAUEsBAi0AFAAGAAgAAAAhALaDOJL+AAAA4QEAABMAAAAAAAAA&#10;AAAAAAAAAAAAAFtDb250ZW50X1R5cGVzXS54bWxQSwECLQAUAAYACAAAACEAOP0h/9YAAACUAQAA&#10;CwAAAAAAAAAAAAAAAAAvAQAAX3JlbHMvLnJlbHNQSwECLQAUAAYACAAAACEAZ2WnXpUBAAApAwAA&#10;DgAAAAAAAAAAAAAAAAAuAgAAZHJzL2Uyb0RvYy54bWxQSwECLQAUAAYACAAAACEA7Z/lgd8AAAAN&#10;AQAADwAAAAAAAAAAAAAAAADvAwAAZHJzL2Rvd25yZXYueG1sUEsFBgAAAAAEAAQA8wAAAPsEAAAA&#10;AA==&#10;" filled="f" stroked="f">
              <v:textbox style="mso-fit-shape-to-text:t" inset="0,0,0,0">
                <w:txbxContent>
                  <w:p w:rsidR="003815C6" w:rsidRDefault="00AD54A8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37A60" w:rsidRPr="00A37A60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4A8" w:rsidRDefault="00AD54A8"/>
  </w:footnote>
  <w:footnote w:type="continuationSeparator" w:id="0">
    <w:p w:rsidR="00AD54A8" w:rsidRDefault="00AD54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A26"/>
    <w:multiLevelType w:val="multilevel"/>
    <w:tmpl w:val="53B841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315721"/>
    <w:multiLevelType w:val="multilevel"/>
    <w:tmpl w:val="CF521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61698A"/>
    <w:multiLevelType w:val="multilevel"/>
    <w:tmpl w:val="5D48F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B60198"/>
    <w:multiLevelType w:val="multilevel"/>
    <w:tmpl w:val="C6D43320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C6"/>
    <w:rsid w:val="003815C6"/>
    <w:rsid w:val="009F5BD6"/>
    <w:rsid w:val="00A37A60"/>
    <w:rsid w:val="00AD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13CF"/>
  <w15:docId w15:val="{E138E77E-0637-4180-9D69-F0D042A2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B0302B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4" w:lineRule="auto"/>
      <w:jc w:val="center"/>
    </w:pPr>
    <w:rPr>
      <w:rFonts w:ascii="Arial" w:eastAsia="Arial" w:hAnsi="Arial" w:cs="Arial"/>
      <w:b/>
      <w:bCs/>
      <w:color w:val="B0302B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  <w:ind w:firstLine="140"/>
    </w:pPr>
    <w:rPr>
      <w:rFonts w:ascii="Arial" w:eastAsia="Arial" w:hAnsi="Arial" w:cs="Arial"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70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50"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outlineLvl w:val="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denek.novak@nz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910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Koželuh</dc:creator>
  <cp:keywords/>
  <cp:lastModifiedBy>Janouchová Miroslava</cp:lastModifiedBy>
  <cp:revision>2</cp:revision>
  <dcterms:created xsi:type="dcterms:W3CDTF">2024-01-09T07:23:00Z</dcterms:created>
  <dcterms:modified xsi:type="dcterms:W3CDTF">2024-01-09T07:33:00Z</dcterms:modified>
</cp:coreProperties>
</file>