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04494F15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5923E6">
        <w:rPr>
          <w:lang w:val="cs-CZ"/>
        </w:rPr>
        <w:t>1</w:t>
      </w:r>
    </w:p>
    <w:p w14:paraId="5F3F901B" w14:textId="77777777" w:rsidR="00DA3E4A" w:rsidRDefault="00DA3E4A" w:rsidP="00E1169B">
      <w:pPr>
        <w:pStyle w:val="Nadpis3"/>
        <w:rPr>
          <w:caps w:val="0"/>
          <w:sz w:val="22"/>
          <w:lang w:val="cs-CZ"/>
        </w:rPr>
      </w:pPr>
      <w:r w:rsidRPr="00DA3E4A">
        <w:rPr>
          <w:caps w:val="0"/>
          <w:sz w:val="22"/>
          <w:lang w:val="cs-CZ"/>
        </w:rPr>
        <w:t>návštěvnického střediska pro chráněnou krajinnou oblast Bílé Karpaty - Dům přírody Bílých Karpat</w:t>
      </w:r>
      <w:r>
        <w:rPr>
          <w:caps w:val="0"/>
          <w:sz w:val="22"/>
          <w:lang w:val="cs-CZ"/>
        </w:rPr>
        <w:t xml:space="preserve"> </w:t>
      </w:r>
    </w:p>
    <w:p w14:paraId="4EE8EE9A" w14:textId="55252F58" w:rsidR="00815EE8" w:rsidRDefault="00376BA8" w:rsidP="00E1169B">
      <w:pPr>
        <w:pStyle w:val="Nadpis3"/>
        <w:rPr>
          <w:caps w:val="0"/>
          <w:sz w:val="22"/>
          <w:lang w:val="cs-CZ"/>
        </w:rPr>
      </w:pPr>
      <w:r w:rsidRPr="003958DA">
        <w:rPr>
          <w:caps w:val="0"/>
          <w:sz w:val="22"/>
          <w:lang w:val="cs-CZ"/>
        </w:rPr>
        <w:t xml:space="preserve">č. </w:t>
      </w:r>
      <w:r w:rsidR="00B82075">
        <w:rPr>
          <w:caps w:val="0"/>
          <w:sz w:val="22"/>
          <w:lang w:val="cs-CZ"/>
        </w:rPr>
        <w:t>1</w:t>
      </w:r>
      <w:r w:rsidR="00DA3E4A">
        <w:rPr>
          <w:caps w:val="0"/>
          <w:sz w:val="22"/>
          <w:lang w:val="cs-CZ"/>
        </w:rPr>
        <w:t>893</w:t>
      </w:r>
      <w:r w:rsidR="00B82075">
        <w:rPr>
          <w:caps w:val="0"/>
          <w:sz w:val="22"/>
          <w:lang w:val="cs-CZ"/>
        </w:rPr>
        <w:t>2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23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DA3E4A">
        <w:rPr>
          <w:caps w:val="0"/>
          <w:sz w:val="22"/>
          <w:lang w:val="cs-CZ"/>
        </w:rPr>
        <w:t>23</w:t>
      </w:r>
      <w:r w:rsidR="00B82075">
        <w:rPr>
          <w:caps w:val="0"/>
          <w:sz w:val="22"/>
          <w:lang w:val="cs-CZ"/>
        </w:rPr>
        <w:t>. 10. 2023</w:t>
      </w:r>
      <w:r w:rsidR="008F15E5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36BE5036" w14:textId="2E2C2350" w:rsidR="007A2EC6" w:rsidRDefault="009A507C" w:rsidP="00615ED1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615ED1">
        <w:rPr>
          <w:sz w:val="22"/>
          <w:szCs w:val="22"/>
        </w:rPr>
        <w:t>xxx</w:t>
      </w: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07F12CEC" w14:textId="77777777" w:rsidR="00DA3E4A" w:rsidRPr="00DA3E4A" w:rsidRDefault="00DA3E4A" w:rsidP="00DA3E4A">
      <w:pPr>
        <w:spacing w:before="0"/>
        <w:rPr>
          <w:b/>
          <w:bCs/>
          <w:sz w:val="22"/>
          <w:szCs w:val="22"/>
        </w:rPr>
      </w:pPr>
      <w:r w:rsidRPr="00DA3E4A">
        <w:rPr>
          <w:b/>
          <w:bCs/>
          <w:sz w:val="22"/>
          <w:szCs w:val="22"/>
        </w:rPr>
        <w:t>ZO ČSOP Bílé Karpaty</w:t>
      </w:r>
    </w:p>
    <w:p w14:paraId="4A550F15" w14:textId="511B7279" w:rsidR="00DA3E4A" w:rsidRPr="00DA3E4A" w:rsidRDefault="00DA3E4A" w:rsidP="00DA3E4A">
      <w:pPr>
        <w:spacing w:before="0" w:after="0" w:line="240" w:lineRule="auto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Sídlo: </w:t>
      </w:r>
      <w:r w:rsidRPr="00DA3E4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nám. Bartolomějské 47, 698 01 Veselí nad Moravou</w:t>
      </w:r>
    </w:p>
    <w:p w14:paraId="3C307F0E" w14:textId="5C70A521" w:rsidR="00DA3E4A" w:rsidRPr="00DA3E4A" w:rsidRDefault="00DA3E4A" w:rsidP="00DA3E4A">
      <w:pPr>
        <w:keepNext/>
        <w:spacing w:before="0" w:after="0" w:line="240" w:lineRule="auto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Zastoupená: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Jitka Říhová, pověřený člen organizace, hospodář</w:t>
      </w:r>
    </w:p>
    <w:p w14:paraId="2B87218A" w14:textId="2393E30E" w:rsidR="00DA3E4A" w:rsidRPr="00DA3E4A" w:rsidRDefault="00DA3E4A" w:rsidP="00DA3E4A">
      <w:pPr>
        <w:keepNext/>
        <w:spacing w:before="0" w:after="0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Bankovní spojení: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15ED1">
        <w:rPr>
          <w:bCs/>
          <w:sz w:val="22"/>
          <w:szCs w:val="22"/>
        </w:rPr>
        <w:t>xxx</w:t>
      </w:r>
    </w:p>
    <w:p w14:paraId="7A1E82B9" w14:textId="100B9EA4" w:rsidR="00DA3E4A" w:rsidRPr="00DA3E4A" w:rsidRDefault="00DA3E4A" w:rsidP="00DA3E4A">
      <w:pPr>
        <w:keepNext/>
        <w:spacing w:before="0" w:after="0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47895497</w:t>
      </w:r>
    </w:p>
    <w:p w14:paraId="7F89DA01" w14:textId="51D84E7A" w:rsidR="00DA3E4A" w:rsidRPr="00DA3E4A" w:rsidRDefault="00DA3E4A" w:rsidP="00DA3E4A">
      <w:pPr>
        <w:keepNext/>
        <w:spacing w:before="0" w:after="0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DIČ: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CZ47895497</w:t>
      </w:r>
    </w:p>
    <w:p w14:paraId="1B49FC4E" w14:textId="667D60A8" w:rsidR="00E565C1" w:rsidRPr="00DA3E4A" w:rsidRDefault="00DA3E4A" w:rsidP="00DA3E4A">
      <w:pPr>
        <w:keepNext/>
        <w:spacing w:before="0" w:after="0"/>
        <w:rPr>
          <w:sz w:val="22"/>
          <w:szCs w:val="22"/>
        </w:rPr>
      </w:pPr>
      <w:r w:rsidRPr="00DA3E4A">
        <w:rPr>
          <w:bCs/>
          <w:sz w:val="22"/>
          <w:szCs w:val="22"/>
        </w:rPr>
        <w:t xml:space="preserve">Zapsaný jako pobočný spolek pod </w:t>
      </w:r>
      <w:proofErr w:type="gramStart"/>
      <w:r w:rsidRPr="00DA3E4A">
        <w:rPr>
          <w:bCs/>
          <w:sz w:val="22"/>
          <w:szCs w:val="22"/>
        </w:rPr>
        <w:t>sp.zn.</w:t>
      </w:r>
      <w:proofErr w:type="gramEnd"/>
      <w:r w:rsidRPr="00DA3E4A">
        <w:rPr>
          <w:bCs/>
          <w:sz w:val="22"/>
          <w:szCs w:val="22"/>
        </w:rPr>
        <w:t xml:space="preserve"> L 49245 ve spolkovém rejstříku vedeném u Městského soudu v Praze</w:t>
      </w:r>
    </w:p>
    <w:p w14:paraId="60B36D89" w14:textId="77777777" w:rsidR="00DA3E4A" w:rsidRDefault="00DA3E4A" w:rsidP="00E565C1">
      <w:pPr>
        <w:spacing w:before="0" w:after="0"/>
        <w:rPr>
          <w:sz w:val="22"/>
          <w:szCs w:val="22"/>
        </w:rPr>
      </w:pPr>
    </w:p>
    <w:p w14:paraId="0A837730" w14:textId="3BB9C47B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339B9EFC" w14:textId="77777777" w:rsidR="008F15E5" w:rsidRDefault="008F15E5" w:rsidP="008F15E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 w:rsidRPr="004A42D4">
        <w:rPr>
          <w:sz w:val="22"/>
          <w:szCs w:val="22"/>
        </w:rPr>
        <w:t xml:space="preserve">Ministerstvo životního prostředí </w:t>
      </w:r>
      <w:r>
        <w:rPr>
          <w:sz w:val="22"/>
          <w:szCs w:val="22"/>
        </w:rPr>
        <w:t xml:space="preserve">publikovalo aktuální náklady obvyklých opatření MŽP </w:t>
      </w:r>
      <w:r w:rsidRPr="00BA13A0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BA13A0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1. 11. 2023, které jsou veřejně dostupné na </w:t>
      </w:r>
      <w:hyperlink r:id="rId8" w:history="1">
        <w:r w:rsidRPr="00C510A3">
          <w:rPr>
            <w:rStyle w:val="Hypertextovodkaz"/>
            <w:sz w:val="22"/>
            <w:szCs w:val="22"/>
          </w:rPr>
          <w:t>https://www.mzp.cz/cz/naklady_obvyklych_opatreni_2024</w:t>
        </w:r>
      </w:hyperlink>
      <w:r>
        <w:rPr>
          <w:sz w:val="22"/>
          <w:szCs w:val="22"/>
        </w:rPr>
        <w:t xml:space="preserve">; </w:t>
      </w:r>
    </w:p>
    <w:p w14:paraId="742EF8D1" w14:textId="77777777" w:rsidR="008F15E5" w:rsidRDefault="008F15E5" w:rsidP="008F15E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 žádná ze stran neoznámila druhé straně, že se rozhodla smlouvu neprodloužit  a proto se účinnost smlouvy prodlužuje o rok</w:t>
      </w:r>
    </w:p>
    <w:p w14:paraId="490C70DF" w14:textId="77777777" w:rsidR="008F15E5" w:rsidRPr="004A42D4" w:rsidRDefault="008F15E5" w:rsidP="008F15E5">
      <w:pPr>
        <w:pStyle w:val="Odstavecseseznamem"/>
        <w:keepNext/>
        <w:keepLines/>
        <w:ind w:left="360"/>
        <w:rPr>
          <w:sz w:val="22"/>
          <w:szCs w:val="22"/>
        </w:rPr>
      </w:pPr>
    </w:p>
    <w:p w14:paraId="7D52FA18" w14:textId="2DD1D081" w:rsidR="008F15E5" w:rsidRDefault="008F15E5" w:rsidP="008F15E5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uzavření tohoto dodatku č. </w:t>
      </w:r>
      <w:r w:rsidR="00F634FB">
        <w:rPr>
          <w:b w:val="0"/>
          <w:spacing w:val="0"/>
          <w:sz w:val="22"/>
          <w:szCs w:val="22"/>
        </w:rPr>
        <w:t>1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7079CC1D" w14:textId="32382FDE" w:rsidR="00717608" w:rsidRPr="00BA13A0" w:rsidRDefault="00717608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F634FB">
        <w:rPr>
          <w:b w:val="0"/>
          <w:spacing w:val="0"/>
          <w:sz w:val="22"/>
          <w:szCs w:val="22"/>
        </w:rPr>
        <w:t>provozovateli</w:t>
      </w:r>
      <w:r w:rsidR="00EB21C9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6076A32C" w14:textId="1337063E" w:rsidR="00DA3E4A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left="454"/>
        <w:jc w:val="left"/>
        <w:rPr>
          <w:b w:val="0"/>
          <w:spacing w:val="0"/>
          <w:sz w:val="22"/>
          <w:szCs w:val="22"/>
        </w:rPr>
      </w:pPr>
      <w:r w:rsidRPr="00DA3E4A">
        <w:rPr>
          <w:b w:val="0"/>
          <w:spacing w:val="0"/>
          <w:sz w:val="22"/>
          <w:szCs w:val="22"/>
        </w:rPr>
        <w:t xml:space="preserve">Cena bez DPH: </w:t>
      </w:r>
      <w:r w:rsidR="00C562B0">
        <w:rPr>
          <w:b w:val="0"/>
          <w:spacing w:val="0"/>
          <w:sz w:val="22"/>
          <w:szCs w:val="22"/>
        </w:rPr>
        <w:t>495 250,00</w:t>
      </w:r>
      <w:r w:rsidRPr="00DA3E4A">
        <w:rPr>
          <w:b w:val="0"/>
          <w:spacing w:val="0"/>
          <w:sz w:val="22"/>
          <w:szCs w:val="22"/>
        </w:rPr>
        <w:t xml:space="preserve"> Kč</w:t>
      </w:r>
    </w:p>
    <w:p w14:paraId="3C93E8A9" w14:textId="77777777" w:rsidR="00DA3E4A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left="454"/>
        <w:jc w:val="left"/>
        <w:rPr>
          <w:b w:val="0"/>
          <w:spacing w:val="0"/>
          <w:sz w:val="22"/>
          <w:szCs w:val="22"/>
        </w:rPr>
      </w:pPr>
    </w:p>
    <w:p w14:paraId="0DDF6EF4" w14:textId="74148884" w:rsidR="00DA3E4A" w:rsidRPr="00DA3E4A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left="454"/>
        <w:jc w:val="left"/>
        <w:rPr>
          <w:b w:val="0"/>
          <w:spacing w:val="0"/>
          <w:sz w:val="22"/>
          <w:szCs w:val="22"/>
        </w:rPr>
      </w:pPr>
      <w:r w:rsidRPr="00DA3E4A">
        <w:rPr>
          <w:b w:val="0"/>
          <w:spacing w:val="0"/>
          <w:sz w:val="22"/>
          <w:szCs w:val="22"/>
        </w:rPr>
        <w:t xml:space="preserve">DPH 21%: </w:t>
      </w:r>
      <w:r w:rsidR="00C562B0">
        <w:rPr>
          <w:b w:val="0"/>
          <w:spacing w:val="0"/>
          <w:sz w:val="22"/>
          <w:szCs w:val="22"/>
        </w:rPr>
        <w:t>104 002,50</w:t>
      </w:r>
      <w:r w:rsidRPr="00DA3E4A">
        <w:rPr>
          <w:b w:val="0"/>
          <w:spacing w:val="0"/>
          <w:sz w:val="22"/>
          <w:szCs w:val="22"/>
        </w:rPr>
        <w:t xml:space="preserve"> Kč</w:t>
      </w:r>
    </w:p>
    <w:p w14:paraId="7D674C54" w14:textId="77777777" w:rsidR="00DA3E4A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left="454"/>
        <w:jc w:val="left"/>
        <w:rPr>
          <w:b w:val="0"/>
          <w:spacing w:val="0"/>
          <w:sz w:val="22"/>
          <w:szCs w:val="22"/>
        </w:rPr>
      </w:pPr>
    </w:p>
    <w:p w14:paraId="4FB0426F" w14:textId="79067901" w:rsidR="00DA3E4A" w:rsidRPr="00DA3E4A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left="454"/>
        <w:jc w:val="left"/>
        <w:rPr>
          <w:b w:val="0"/>
          <w:spacing w:val="0"/>
          <w:sz w:val="22"/>
          <w:szCs w:val="22"/>
        </w:rPr>
      </w:pPr>
      <w:r w:rsidRPr="00DA3E4A">
        <w:rPr>
          <w:b w:val="0"/>
          <w:spacing w:val="0"/>
          <w:sz w:val="22"/>
          <w:szCs w:val="22"/>
        </w:rPr>
        <w:t xml:space="preserve">Cena včetně DPH: </w:t>
      </w:r>
      <w:r w:rsidR="00C562B0">
        <w:rPr>
          <w:color w:val="000000"/>
          <w:sz w:val="22"/>
          <w:szCs w:val="22"/>
        </w:rPr>
        <w:t xml:space="preserve">599 252,50 </w:t>
      </w:r>
      <w:r w:rsidRPr="00DA3E4A">
        <w:rPr>
          <w:b w:val="0"/>
          <w:spacing w:val="0"/>
          <w:sz w:val="22"/>
          <w:szCs w:val="22"/>
        </w:rPr>
        <w:t xml:space="preserve">Kč </w:t>
      </w:r>
    </w:p>
    <w:p w14:paraId="2A596C56" w14:textId="77777777" w:rsidR="00DA3E4A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firstLine="454"/>
        <w:jc w:val="left"/>
        <w:rPr>
          <w:b w:val="0"/>
          <w:spacing w:val="0"/>
          <w:sz w:val="22"/>
          <w:szCs w:val="22"/>
        </w:rPr>
      </w:pPr>
    </w:p>
    <w:p w14:paraId="0B986ADA" w14:textId="7EE8217B" w:rsidR="00717608" w:rsidRDefault="00DA3E4A" w:rsidP="00DA3E4A">
      <w:pPr>
        <w:pStyle w:val="nadpismj"/>
        <w:keepLines/>
        <w:numPr>
          <w:ilvl w:val="0"/>
          <w:numId w:val="0"/>
        </w:numPr>
        <w:spacing w:before="0" w:after="0" w:line="240" w:lineRule="auto"/>
        <w:ind w:firstLine="454"/>
        <w:jc w:val="left"/>
        <w:rPr>
          <w:b w:val="0"/>
          <w:spacing w:val="0"/>
          <w:sz w:val="22"/>
          <w:szCs w:val="22"/>
        </w:rPr>
      </w:pPr>
      <w:r w:rsidRPr="00DA3E4A">
        <w:rPr>
          <w:b w:val="0"/>
          <w:spacing w:val="0"/>
          <w:sz w:val="22"/>
          <w:szCs w:val="22"/>
        </w:rPr>
        <w:t>Zhotovitel je plátcem DPH.</w:t>
      </w:r>
      <w:r w:rsidR="0018453E">
        <w:rPr>
          <w:b w:val="0"/>
          <w:spacing w:val="0"/>
          <w:sz w:val="22"/>
          <w:szCs w:val="22"/>
        </w:rPr>
        <w:t>.“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7A0F3A90" w14:textId="77777777" w:rsidR="00237902" w:rsidRDefault="00237902" w:rsidP="00D4010E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40F72B40" w:rsidR="00011166" w:rsidRDefault="003958DA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65430EF7" w14:textId="58A1F5F7" w:rsidR="00C562B0" w:rsidRDefault="00C562B0" w:rsidP="00C562B0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</w:p>
    <w:p w14:paraId="5865F592" w14:textId="77777777" w:rsidR="00C562B0" w:rsidRDefault="00C562B0" w:rsidP="00C562B0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</w:p>
    <w:p w14:paraId="0DC77856" w14:textId="77777777" w:rsidR="00011166" w:rsidRPr="00011166" w:rsidRDefault="00011166" w:rsidP="0001116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lastRenderedPageBreak/>
        <w:t>Nedílnou součástí této smlouvy jsou následující přílohy:</w:t>
      </w:r>
    </w:p>
    <w:p w14:paraId="38603C35" w14:textId="01D99746" w:rsidR="00011166" w:rsidRDefault="00011166" w:rsidP="00E57785">
      <w:pPr>
        <w:pStyle w:val="nadpismj"/>
        <w:keepLines/>
        <w:numPr>
          <w:ilvl w:val="0"/>
          <w:numId w:val="34"/>
        </w:numPr>
        <w:spacing w:before="0" w:after="0" w:line="240" w:lineRule="auto"/>
        <w:ind w:left="697" w:hanging="357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Kalkulace nákladů na rok 202</w:t>
      </w:r>
      <w:r w:rsidR="008F15E5">
        <w:rPr>
          <w:b w:val="0"/>
          <w:spacing w:val="0"/>
          <w:sz w:val="22"/>
          <w:szCs w:val="22"/>
        </w:rPr>
        <w:t>4</w:t>
      </w:r>
    </w:p>
    <w:p w14:paraId="5EF2833C" w14:textId="77777777" w:rsidR="00DE163D" w:rsidRDefault="00DE163D" w:rsidP="00930AEF">
      <w:pPr>
        <w:keepNext/>
        <w:keepLines/>
        <w:tabs>
          <w:tab w:val="right" w:pos="9072"/>
        </w:tabs>
      </w:pP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150FF035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F634FB">
        <w:rPr>
          <w:sz w:val="22"/>
        </w:rPr>
        <w:t xml:space="preserve">e </w:t>
      </w:r>
      <w:r w:rsidR="00DA3E4A">
        <w:rPr>
          <w:sz w:val="22"/>
        </w:rPr>
        <w:t>Veselí nad Moravou</w:t>
      </w:r>
      <w:r w:rsidR="00D44A8F">
        <w:rPr>
          <w:sz w:val="22"/>
        </w:rPr>
        <w:t xml:space="preserve"> dne</w:t>
      </w:r>
      <w:r w:rsidRPr="003958DA">
        <w:rPr>
          <w:sz w:val="22"/>
        </w:rPr>
        <w:tab/>
      </w:r>
      <w:r w:rsidR="00615ED1">
        <w:rPr>
          <w:sz w:val="22"/>
        </w:rPr>
        <w:t xml:space="preserve"> 5.1.2024</w:t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615ED1">
        <w:rPr>
          <w:sz w:val="22"/>
        </w:rPr>
        <w:t>5.1.2024</w:t>
      </w:r>
      <w:bookmarkStart w:id="0" w:name="_GoBack"/>
      <w:bookmarkEnd w:id="0"/>
    </w:p>
    <w:p w14:paraId="75BDE955" w14:textId="77777777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3353C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3353C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3353C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3353C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3353CB">
        <w:tc>
          <w:tcPr>
            <w:tcW w:w="3700" w:type="dxa"/>
            <w:tcBorders>
              <w:top w:val="single" w:sz="4" w:space="0" w:color="auto"/>
            </w:tcBorders>
          </w:tcPr>
          <w:p w14:paraId="4339400E" w14:textId="2FD4B26A" w:rsidR="0079696B" w:rsidRPr="009169CD" w:rsidRDefault="00DA3E4A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Jitka Říhová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7CEDC476" w:rsidR="00D145FC" w:rsidRPr="009169CD" w:rsidRDefault="00DA3E4A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 ČSOP Bílé Karpaty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3353CB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713C3B02" w14:textId="77777777" w:rsidR="00011166" w:rsidRDefault="00011166" w:rsidP="00930AEF">
      <w:pPr>
        <w:keepNext/>
        <w:keepLines/>
        <w:tabs>
          <w:tab w:val="right" w:pos="9072"/>
        </w:tabs>
      </w:pPr>
    </w:p>
    <w:p w14:paraId="2EB09EEF" w14:textId="77777777" w:rsidR="00011166" w:rsidRDefault="00011166" w:rsidP="00930AEF">
      <w:pPr>
        <w:keepNext/>
        <w:keepLines/>
        <w:tabs>
          <w:tab w:val="right" w:pos="9072"/>
        </w:tabs>
      </w:pPr>
    </w:p>
    <w:p w14:paraId="48CDFD2F" w14:textId="77777777" w:rsidR="00011166" w:rsidRDefault="00011166" w:rsidP="00930AEF">
      <w:pPr>
        <w:keepNext/>
        <w:keepLines/>
        <w:tabs>
          <w:tab w:val="right" w:pos="9072"/>
        </w:tabs>
      </w:pPr>
    </w:p>
    <w:p w14:paraId="2176BD0E" w14:textId="77777777" w:rsidR="00011166" w:rsidRDefault="00011166" w:rsidP="00930AEF">
      <w:pPr>
        <w:keepNext/>
        <w:keepLines/>
        <w:tabs>
          <w:tab w:val="right" w:pos="9072"/>
        </w:tabs>
      </w:pPr>
    </w:p>
    <w:p w14:paraId="633F98C7" w14:textId="77777777" w:rsidR="00011166" w:rsidRDefault="00011166" w:rsidP="00930AEF">
      <w:pPr>
        <w:keepNext/>
        <w:keepLines/>
        <w:tabs>
          <w:tab w:val="right" w:pos="9072"/>
        </w:tabs>
      </w:pPr>
    </w:p>
    <w:p w14:paraId="19D4EA34" w14:textId="77777777" w:rsidR="00011166" w:rsidRDefault="00011166" w:rsidP="00930AEF">
      <w:pPr>
        <w:keepNext/>
        <w:keepLines/>
        <w:tabs>
          <w:tab w:val="right" w:pos="9072"/>
        </w:tabs>
      </w:pPr>
    </w:p>
    <w:p w14:paraId="1829938D" w14:textId="77777777" w:rsidR="00011166" w:rsidRDefault="00011166" w:rsidP="00930AEF">
      <w:pPr>
        <w:keepNext/>
        <w:keepLines/>
        <w:tabs>
          <w:tab w:val="right" w:pos="9072"/>
        </w:tabs>
      </w:pPr>
    </w:p>
    <w:p w14:paraId="0E0E46B7" w14:textId="77777777" w:rsidR="00011166" w:rsidRDefault="00011166" w:rsidP="00930AEF">
      <w:pPr>
        <w:keepNext/>
        <w:keepLines/>
        <w:tabs>
          <w:tab w:val="right" w:pos="9072"/>
        </w:tabs>
      </w:pPr>
    </w:p>
    <w:p w14:paraId="54BBA0B0" w14:textId="77777777" w:rsidR="00011166" w:rsidRDefault="00011166" w:rsidP="00930AEF">
      <w:pPr>
        <w:keepNext/>
        <w:keepLines/>
        <w:tabs>
          <w:tab w:val="right" w:pos="9072"/>
        </w:tabs>
      </w:pPr>
    </w:p>
    <w:p w14:paraId="3D106158" w14:textId="77777777" w:rsidR="00011166" w:rsidRDefault="00011166" w:rsidP="00930AEF">
      <w:pPr>
        <w:keepNext/>
        <w:keepLines/>
        <w:tabs>
          <w:tab w:val="right" w:pos="9072"/>
        </w:tabs>
      </w:pPr>
    </w:p>
    <w:p w14:paraId="38734BE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3A33BC14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6DC318F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70A1A36E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04079BCA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613BA11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AC78BDD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6750A14B" w14:textId="77777777" w:rsidR="0033215A" w:rsidRDefault="0033215A" w:rsidP="00011166">
      <w:pPr>
        <w:spacing w:before="0" w:after="0" w:line="240" w:lineRule="auto"/>
        <w:rPr>
          <w:sz w:val="22"/>
          <w:szCs w:val="22"/>
        </w:rPr>
      </w:pPr>
    </w:p>
    <w:p w14:paraId="5DD5D625" w14:textId="75D6280F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„Dům přírody </w:t>
      </w:r>
      <w:r w:rsidR="00DA3E4A">
        <w:rPr>
          <w:sz w:val="22"/>
          <w:szCs w:val="22"/>
          <w:u w:val="single"/>
        </w:rPr>
        <w:t>Bílých Karpat</w:t>
      </w:r>
      <w:r w:rsidR="00B74B0D">
        <w:rPr>
          <w:sz w:val="22"/>
          <w:szCs w:val="22"/>
          <w:u w:val="single"/>
        </w:rPr>
        <w:t xml:space="preserve"> </w:t>
      </w:r>
      <w:r w:rsidRPr="00BA4269">
        <w:rPr>
          <w:sz w:val="22"/>
          <w:szCs w:val="22"/>
          <w:u w:val="single"/>
        </w:rPr>
        <w:t xml:space="preserve">“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2B452887" w14:textId="77777777" w:rsidR="00B74B0D" w:rsidRPr="00EC4C71" w:rsidRDefault="00B74B0D" w:rsidP="00011166">
      <w:pPr>
        <w:spacing w:before="0" w:after="0" w:line="240" w:lineRule="auto"/>
        <w:rPr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317"/>
        <w:gridCol w:w="1512"/>
        <w:gridCol w:w="1612"/>
        <w:gridCol w:w="1706"/>
      </w:tblGrid>
      <w:tr w:rsidR="00DA3E4A" w:rsidRPr="00D43784" w14:paraId="3B2FB472" w14:textId="77777777" w:rsidTr="00DA3E4A">
        <w:trPr>
          <w:trHeight w:val="8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BE6" w14:textId="77777777" w:rsidR="00DA3E4A" w:rsidRPr="00D43784" w:rsidRDefault="00DA3E4A" w:rsidP="00DA3E4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ACF" w14:textId="77777777" w:rsidR="00DA3E4A" w:rsidRPr="00D43784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264" w14:textId="1520046F" w:rsidR="00DA3E4A" w:rsidRPr="00D43784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jednotková sazba </w:t>
            </w:r>
            <w:r>
              <w:rPr>
                <w:color w:val="00000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92F6" w14:textId="6192EDEB" w:rsidR="00DA3E4A" w:rsidRPr="00D43784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celkem </w:t>
            </w:r>
            <w:r>
              <w:rPr>
                <w:color w:val="00000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BFA" w14:textId="2D58A4E1" w:rsidR="00DA3E4A" w:rsidRPr="00D43784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celkem </w:t>
            </w:r>
            <w:r>
              <w:rPr>
                <w:color w:val="000000"/>
                <w:sz w:val="22"/>
                <w:szCs w:val="22"/>
                <w:lang w:eastAsia="cs-CZ"/>
              </w:rPr>
              <w:t>s DPH</w:t>
            </w:r>
          </w:p>
        </w:tc>
      </w:tr>
      <w:tr w:rsidR="00DA3E4A" w:rsidRPr="00D43784" w14:paraId="2182B576" w14:textId="77777777" w:rsidTr="00DA3E4A">
        <w:trPr>
          <w:trHeight w:val="2184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BD4" w14:textId="77777777" w:rsidR="00DA3E4A" w:rsidRPr="00D43784" w:rsidRDefault="00DA3E4A" w:rsidP="00DA3E4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Zajištění celoročního provozu návštěvnického střediska leden-prosinec 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FE9" w14:textId="75728D06" w:rsidR="00DA3E4A" w:rsidRPr="00D43784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AD10" w14:textId="36732A2E" w:rsidR="00DA3E4A" w:rsidRPr="00D43784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250 Kč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5522A" w14:textId="387FF41F" w:rsidR="00DA3E4A" w:rsidRDefault="00DA3E4A" w:rsidP="00DA3E4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495 250 Kč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C8B" w14:textId="0CADD5B5" w:rsidR="00DA3E4A" w:rsidRPr="00D43784" w:rsidRDefault="00DA3E4A" w:rsidP="00DA3E4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599 252,50 Kč</w:t>
            </w:r>
          </w:p>
        </w:tc>
      </w:tr>
    </w:tbl>
    <w:p w14:paraId="19A4B269" w14:textId="77777777" w:rsidR="0033215A" w:rsidRPr="00E466B2" w:rsidRDefault="0033215A" w:rsidP="0033215A">
      <w:pPr>
        <w:keepNext/>
        <w:spacing w:before="0" w:after="0" w:line="240" w:lineRule="auto"/>
        <w:rPr>
          <w:sz w:val="22"/>
          <w:szCs w:val="22"/>
          <w:u w:val="single"/>
        </w:rPr>
      </w:pPr>
    </w:p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3F74D572" w14:textId="77777777" w:rsidR="0018453E" w:rsidRDefault="0018453E" w:rsidP="00B74B0D">
      <w:pPr>
        <w:rPr>
          <w:sz w:val="22"/>
          <w:szCs w:val="22"/>
        </w:rPr>
      </w:pPr>
    </w:p>
    <w:p w14:paraId="6604F86E" w14:textId="77777777" w:rsidR="0018453E" w:rsidRDefault="0018453E" w:rsidP="00B74B0D">
      <w:pPr>
        <w:rPr>
          <w:sz w:val="22"/>
          <w:szCs w:val="22"/>
        </w:rPr>
      </w:pPr>
    </w:p>
    <w:p w14:paraId="1E223E01" w14:textId="77777777" w:rsidR="0018453E" w:rsidRDefault="0018453E" w:rsidP="00B74B0D">
      <w:pPr>
        <w:rPr>
          <w:sz w:val="22"/>
          <w:szCs w:val="22"/>
        </w:rPr>
      </w:pPr>
    </w:p>
    <w:p w14:paraId="0D68423C" w14:textId="77777777" w:rsidR="0018453E" w:rsidRDefault="0018453E" w:rsidP="00B74B0D">
      <w:pPr>
        <w:rPr>
          <w:sz w:val="22"/>
          <w:szCs w:val="22"/>
        </w:rPr>
      </w:pPr>
    </w:p>
    <w:p w14:paraId="65CC2582" w14:textId="77777777" w:rsidR="0018453E" w:rsidRDefault="0018453E" w:rsidP="00B74B0D">
      <w:pPr>
        <w:rPr>
          <w:sz w:val="22"/>
          <w:szCs w:val="22"/>
        </w:rPr>
      </w:pPr>
    </w:p>
    <w:p w14:paraId="04846F24" w14:textId="77777777" w:rsidR="0018453E" w:rsidRDefault="0018453E" w:rsidP="00B74B0D">
      <w:pPr>
        <w:rPr>
          <w:sz w:val="22"/>
          <w:szCs w:val="22"/>
        </w:rPr>
      </w:pPr>
    </w:p>
    <w:p w14:paraId="4401EEF2" w14:textId="77777777" w:rsidR="0018453E" w:rsidRDefault="0018453E" w:rsidP="00B74B0D">
      <w:pPr>
        <w:rPr>
          <w:sz w:val="22"/>
          <w:szCs w:val="22"/>
        </w:rPr>
      </w:pPr>
    </w:p>
    <w:p w14:paraId="2BFED3F9" w14:textId="77777777" w:rsidR="0018453E" w:rsidRDefault="0018453E" w:rsidP="00B74B0D">
      <w:pPr>
        <w:rPr>
          <w:sz w:val="22"/>
          <w:szCs w:val="22"/>
        </w:rPr>
      </w:pPr>
    </w:p>
    <w:p w14:paraId="2ED66DB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33B5E2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977D6B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9B352E8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804A61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B2124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573F9A0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1D3C1BB6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sectPr w:rsidR="009A507C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15ED1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562B0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3E4A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4538D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613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naklady_obvyklych_opatreni_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1</TotalTime>
  <Pages>4</Pages>
  <Words>446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2024-01-08T14:31:00Z</dcterms:created>
  <dcterms:modified xsi:type="dcterms:W3CDTF">2024-01-08T14:31:00Z</dcterms:modified>
</cp:coreProperties>
</file>