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EA0F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  <w:b/>
        </w:rPr>
      </w:pPr>
      <w:r w:rsidRPr="003A020F">
        <w:rPr>
          <w:rFonts w:ascii="Times New Roman" w:hAnsi="Times New Roman"/>
          <w:b/>
        </w:rPr>
        <w:t>Studio DVA s.r.o.</w:t>
      </w:r>
    </w:p>
    <w:p w14:paraId="342A081C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14:paraId="4B85D8A9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14:paraId="68D5B7F7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DIČ: </w:t>
      </w:r>
      <w:r w:rsidRPr="003A020F">
        <w:rPr>
          <w:rFonts w:ascii="Times New Roman" w:hAnsi="Times New Roman"/>
          <w:color w:val="000000"/>
        </w:rPr>
        <w:t>CZ24239348</w:t>
      </w:r>
    </w:p>
    <w:p w14:paraId="69FF6023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zapsána </w:t>
      </w:r>
      <w:r w:rsidRPr="003A020F">
        <w:rPr>
          <w:rFonts w:ascii="Times New Roman" w:hAnsi="Times New Roman"/>
          <w:color w:val="000000"/>
        </w:rPr>
        <w:t xml:space="preserve">v Obchodním rejstříku vedeném u Městského soudu v Praze, pod. </w:t>
      </w:r>
      <w:proofErr w:type="spellStart"/>
      <w:r w:rsidRPr="003A020F">
        <w:rPr>
          <w:rFonts w:ascii="Times New Roman" w:hAnsi="Times New Roman"/>
          <w:color w:val="000000"/>
        </w:rPr>
        <w:t>sp</w:t>
      </w:r>
      <w:proofErr w:type="spellEnd"/>
      <w:r w:rsidRPr="003A020F">
        <w:rPr>
          <w:rFonts w:ascii="Times New Roman" w:hAnsi="Times New Roman"/>
          <w:color w:val="000000"/>
        </w:rPr>
        <w:t>. zn.: C 201302</w:t>
      </w:r>
    </w:p>
    <w:p w14:paraId="0517FDA7" w14:textId="09446CC8"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zastoupená: </w:t>
      </w:r>
      <w:r w:rsidR="002F484D">
        <w:rPr>
          <w:rFonts w:ascii="Times New Roman" w:hAnsi="Times New Roman"/>
          <w:color w:val="000000"/>
        </w:rPr>
        <w:t xml:space="preserve">Gabrielou </w:t>
      </w:r>
      <w:proofErr w:type="spellStart"/>
      <w:r w:rsidR="002F484D">
        <w:rPr>
          <w:rFonts w:ascii="Times New Roman" w:hAnsi="Times New Roman"/>
          <w:color w:val="000000"/>
        </w:rPr>
        <w:t>Kopfovou</w:t>
      </w:r>
      <w:proofErr w:type="spellEnd"/>
      <w:r w:rsidR="002F484D">
        <w:rPr>
          <w:rFonts w:ascii="Times New Roman" w:hAnsi="Times New Roman"/>
          <w:color w:val="000000"/>
        </w:rPr>
        <w:t xml:space="preserve"> Benešovou, </w:t>
      </w:r>
      <w:r w:rsidR="00874760">
        <w:rPr>
          <w:rFonts w:ascii="Times New Roman" w:hAnsi="Times New Roman"/>
          <w:color w:val="000000"/>
        </w:rPr>
        <w:t>finanční ředitelkou</w:t>
      </w:r>
    </w:p>
    <w:p w14:paraId="046AA878" w14:textId="77777777" w:rsidR="00AC4BAB" w:rsidRPr="004D4B12" w:rsidRDefault="00AC4BAB" w:rsidP="00AC4BAB">
      <w:pPr>
        <w:rPr>
          <w:lang w:val="cs-CZ"/>
        </w:rPr>
      </w:pPr>
    </w:p>
    <w:p w14:paraId="0ACDAAEF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</w:p>
    <w:p w14:paraId="0F23542A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(dále jen „</w:t>
      </w:r>
      <w:r w:rsidRPr="003A020F">
        <w:rPr>
          <w:rFonts w:ascii="Times New Roman" w:hAnsi="Times New Roman"/>
          <w:b/>
        </w:rPr>
        <w:t>Divadlo</w:t>
      </w:r>
      <w:r w:rsidRPr="003A020F">
        <w:rPr>
          <w:rFonts w:ascii="Times New Roman" w:hAnsi="Times New Roman"/>
        </w:rPr>
        <w:t>“)</w:t>
      </w:r>
    </w:p>
    <w:p w14:paraId="596091B8" w14:textId="77777777" w:rsidR="00AC4BAB" w:rsidRPr="003A020F" w:rsidRDefault="00AC4BAB" w:rsidP="00AC4BAB">
      <w:pPr>
        <w:rPr>
          <w:lang w:val="cs-CZ"/>
        </w:rPr>
      </w:pPr>
    </w:p>
    <w:p w14:paraId="68C31E1A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a</w:t>
      </w:r>
    </w:p>
    <w:p w14:paraId="2066B89E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14:paraId="20EEB57F" w14:textId="77777777" w:rsidR="00D31402" w:rsidRDefault="00D31402" w:rsidP="00D31402">
      <w:pPr>
        <w:pStyle w:val="Pa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Společenské centrum Trutnovska pro kulturu a volný čas</w:t>
      </w:r>
    </w:p>
    <w:p w14:paraId="00B5896E" w14:textId="77777777" w:rsidR="00D31402" w:rsidRDefault="00D31402" w:rsidP="00D31402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sídlo: Nám. Republiky 999, 541 01 Trutnov</w:t>
      </w:r>
    </w:p>
    <w:p w14:paraId="4F65EE97" w14:textId="77777777" w:rsidR="00D31402" w:rsidRDefault="00D31402" w:rsidP="00D31402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IČ: 72049537</w:t>
      </w:r>
    </w:p>
    <w:p w14:paraId="147F0873" w14:textId="77777777" w:rsidR="00D31402" w:rsidRDefault="00D31402" w:rsidP="00D31402">
      <w:pPr>
        <w:rPr>
          <w:sz w:val="24"/>
          <w:szCs w:val="24"/>
        </w:rPr>
      </w:pPr>
      <w:r>
        <w:rPr>
          <w:sz w:val="24"/>
          <w:szCs w:val="24"/>
        </w:rPr>
        <w:t>DIČ: CZ72049537</w:t>
      </w:r>
    </w:p>
    <w:p w14:paraId="6873F0CD" w14:textId="77777777" w:rsidR="00D31402" w:rsidRDefault="00D31402" w:rsidP="00D31402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zapsána </w:t>
      </w:r>
      <w:r>
        <w:rPr>
          <w:rFonts w:ascii="Times New Roman" w:hAnsi="Times New Roman"/>
          <w:color w:val="000000"/>
        </w:rPr>
        <w:t xml:space="preserve">v Obchodním rejstříku vedeném u Krajského soudu v Hradci Králové, oddíl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>
        <w:rPr>
          <w:rFonts w:ascii="Times New Roman" w:hAnsi="Times New Roman"/>
          <w:color w:val="000000"/>
        </w:rPr>
        <w:t>, vložka 1093</w:t>
      </w:r>
    </w:p>
    <w:p w14:paraId="42E9DE2F" w14:textId="77777777" w:rsidR="00D31402" w:rsidRDefault="00D31402" w:rsidP="00D31402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jejímž jménem jedná: </w:t>
      </w:r>
      <w:r>
        <w:rPr>
          <w:rFonts w:ascii="Times New Roman" w:hAnsi="Times New Roman"/>
          <w:color w:val="000000"/>
        </w:rPr>
        <w:t>MgA. Libor Kasík, ředitel</w:t>
      </w:r>
    </w:p>
    <w:p w14:paraId="0C389DB2" w14:textId="77777777" w:rsidR="00D31402" w:rsidRDefault="00D31402" w:rsidP="00D31402">
      <w:pPr>
        <w:rPr>
          <w:sz w:val="24"/>
          <w:szCs w:val="24"/>
        </w:rPr>
      </w:pPr>
    </w:p>
    <w:p w14:paraId="314229F6" w14:textId="77777777" w:rsidR="00AC4BAB" w:rsidRPr="003A020F" w:rsidRDefault="00AC4BAB" w:rsidP="00AC4BAB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color w:val="000000"/>
        </w:rPr>
        <w:t>(dále jen „</w:t>
      </w:r>
      <w:r w:rsidRPr="003A020F">
        <w:rPr>
          <w:rFonts w:ascii="Times New Roman" w:hAnsi="Times New Roman"/>
          <w:b/>
          <w:color w:val="000000"/>
        </w:rPr>
        <w:t>Pořadatel</w:t>
      </w:r>
      <w:r w:rsidRPr="003A020F">
        <w:rPr>
          <w:rFonts w:ascii="Times New Roman" w:hAnsi="Times New Roman"/>
          <w:color w:val="000000"/>
        </w:rPr>
        <w:t xml:space="preserve">“) </w:t>
      </w:r>
    </w:p>
    <w:p w14:paraId="525095E9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14:paraId="7893F9C9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Divadlo a Pořadatel dále společně též jako „</w:t>
      </w:r>
      <w:r w:rsidRPr="003A020F">
        <w:rPr>
          <w:rFonts w:ascii="Times New Roman" w:hAnsi="Times New Roman"/>
          <w:b/>
          <w:color w:val="000000"/>
        </w:rPr>
        <w:t>Strany</w:t>
      </w:r>
      <w:r w:rsidRPr="003A020F">
        <w:rPr>
          <w:rFonts w:ascii="Times New Roman" w:hAnsi="Times New Roman"/>
          <w:color w:val="000000"/>
        </w:rPr>
        <w:t>“ nebo jednotlivě jako „</w:t>
      </w:r>
      <w:r w:rsidRPr="003A020F">
        <w:rPr>
          <w:rFonts w:ascii="Times New Roman" w:hAnsi="Times New Roman"/>
          <w:b/>
          <w:color w:val="000000"/>
        </w:rPr>
        <w:t>Strana</w:t>
      </w:r>
      <w:r w:rsidRPr="003A020F">
        <w:rPr>
          <w:rFonts w:ascii="Times New Roman" w:hAnsi="Times New Roman"/>
          <w:color w:val="000000"/>
        </w:rPr>
        <w:t>“</w:t>
      </w:r>
    </w:p>
    <w:p w14:paraId="5FE294AB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14:paraId="126E5FAE" w14:textId="77777777" w:rsidR="00AC4BAB" w:rsidRPr="003A020F" w:rsidRDefault="00AC4BAB" w:rsidP="00AC4BAB">
      <w:pPr>
        <w:pStyle w:val="Pa0"/>
        <w:jc w:val="center"/>
        <w:rPr>
          <w:rFonts w:ascii="Times New Roman" w:hAnsi="Times New Roman"/>
          <w:i/>
          <w:color w:val="000000"/>
        </w:rPr>
      </w:pPr>
      <w:r w:rsidRPr="003A020F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3A020F">
        <w:rPr>
          <w:rFonts w:ascii="Times New Roman" w:hAnsi="Times New Roman"/>
          <w:b/>
          <w:i/>
          <w:color w:val="000000"/>
        </w:rPr>
        <w:t>občanský zákoník</w:t>
      </w:r>
      <w:r w:rsidRPr="003A020F">
        <w:rPr>
          <w:rFonts w:ascii="Times New Roman" w:hAnsi="Times New Roman"/>
          <w:i/>
          <w:color w:val="000000"/>
        </w:rPr>
        <w:t>“) tuto</w:t>
      </w:r>
    </w:p>
    <w:p w14:paraId="2F595DD8" w14:textId="77777777" w:rsidR="00AC4BAB" w:rsidRDefault="00AC4BAB" w:rsidP="00AC4BAB">
      <w:pPr>
        <w:pStyle w:val="Pa0"/>
        <w:jc w:val="center"/>
        <w:rPr>
          <w:rFonts w:ascii="Times New Roman" w:hAnsi="Times New Roman"/>
          <w:color w:val="000000"/>
        </w:rPr>
      </w:pPr>
    </w:p>
    <w:p w14:paraId="1271F3D3" w14:textId="77777777" w:rsidR="00AC4BAB" w:rsidRDefault="00AC4BAB" w:rsidP="00AC4BAB"/>
    <w:p w14:paraId="38A39CA7" w14:textId="77777777" w:rsidR="00AC4BAB" w:rsidRDefault="00AC4BAB" w:rsidP="00AC4BAB"/>
    <w:p w14:paraId="77BD7294" w14:textId="77777777" w:rsidR="00AC4BAB" w:rsidRPr="008B3EF3" w:rsidRDefault="00AC4BAB" w:rsidP="00AC4BAB"/>
    <w:p w14:paraId="39E195A5" w14:textId="56F8A406" w:rsidR="00AC4BAB" w:rsidRPr="008B3EF3" w:rsidRDefault="00AC4BAB" w:rsidP="00AC4BAB">
      <w:pPr>
        <w:pStyle w:val="Pa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B3EF3">
        <w:rPr>
          <w:rFonts w:ascii="Times New Roman" w:hAnsi="Times New Roman"/>
          <w:b/>
          <w:color w:val="000000"/>
          <w:sz w:val="40"/>
          <w:szCs w:val="40"/>
        </w:rPr>
        <w:t>D O D A T E K</w:t>
      </w:r>
      <w:r w:rsidR="00487F48">
        <w:rPr>
          <w:rFonts w:ascii="Times New Roman" w:hAnsi="Times New Roman"/>
          <w:b/>
          <w:color w:val="000000"/>
          <w:sz w:val="40"/>
          <w:szCs w:val="40"/>
        </w:rPr>
        <w:t> </w:t>
      </w:r>
    </w:p>
    <w:p w14:paraId="1E36BAC7" w14:textId="69965190" w:rsidR="00AC4BAB" w:rsidRPr="003A020F" w:rsidRDefault="00AC4BAB" w:rsidP="00AC4BAB">
      <w:pPr>
        <w:pStyle w:val="Pa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SMLOUVY O POŘÁDÁNÍ DIVADELNÍHO PŘEDSTAVENÍ</w:t>
      </w:r>
      <w:r w:rsidRPr="003A020F">
        <w:rPr>
          <w:rFonts w:ascii="Times New Roman" w:hAnsi="Times New Roman"/>
          <w:b/>
          <w:color w:val="000000"/>
        </w:rPr>
        <w:t>:</w:t>
      </w:r>
    </w:p>
    <w:p w14:paraId="34A823FC" w14:textId="27B59835" w:rsidR="00AC4BAB" w:rsidRPr="00B97D77" w:rsidRDefault="00D31402" w:rsidP="00AC4BAB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BECKHAM</w:t>
      </w:r>
    </w:p>
    <w:p w14:paraId="31793D29" w14:textId="77777777" w:rsidR="00AC4BAB" w:rsidRPr="003A020F" w:rsidRDefault="00AC4BAB" w:rsidP="00AC4BAB">
      <w:pPr>
        <w:pStyle w:val="Pa0"/>
        <w:jc w:val="both"/>
        <w:rPr>
          <w:rFonts w:ascii="Times New Roman" w:hAnsi="Times New Roman"/>
          <w:color w:val="000000"/>
        </w:rPr>
      </w:pPr>
    </w:p>
    <w:p w14:paraId="0F577960" w14:textId="5015925B" w:rsidR="00D31402" w:rsidRPr="003A020F" w:rsidRDefault="00D31402" w:rsidP="00D31402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souladu s článkem VII bodem 4 smlouvy a bodem 6 přílohy č. 1 se smluvní strany dohodly na změně termínu představení a článku 1 bodu 1 a to následovně:</w:t>
      </w:r>
    </w:p>
    <w:p w14:paraId="29D8201C" w14:textId="77777777" w:rsidR="00D31402" w:rsidRPr="003A020F" w:rsidRDefault="00D31402" w:rsidP="00D31402">
      <w:pPr>
        <w:pStyle w:val="Pa0"/>
        <w:jc w:val="both"/>
        <w:rPr>
          <w:rFonts w:ascii="Times New Roman" w:hAnsi="Times New Roman"/>
          <w:color w:val="000000"/>
        </w:rPr>
      </w:pPr>
    </w:p>
    <w:p w14:paraId="6354898B" w14:textId="1D172372" w:rsidR="00D31402" w:rsidRPr="003A020F" w:rsidRDefault="00D31402" w:rsidP="00D31402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ab/>
      </w:r>
      <w:r w:rsidRPr="00B97D77">
        <w:rPr>
          <w:rFonts w:ascii="Times New Roman" w:hAnsi="Times New Roman"/>
          <w:color w:val="000000"/>
        </w:rPr>
        <w:t>Divadlo se touto smlouvou zavazuje vystoupit s divadelním představením</w:t>
      </w:r>
      <w:r>
        <w:rPr>
          <w:rFonts w:ascii="Times New Roman" w:hAnsi="Times New Roman"/>
          <w:color w:val="000000"/>
        </w:rPr>
        <w:t xml:space="preserve"> Beckham</w:t>
      </w:r>
      <w:r w:rsidRPr="00B97D77">
        <w:rPr>
          <w:rFonts w:ascii="Times New Roman" w:hAnsi="Times New Roman"/>
          <w:color w:val="000000"/>
        </w:rPr>
        <w:t xml:space="preserve">, dne: </w:t>
      </w:r>
      <w:r>
        <w:rPr>
          <w:rFonts w:ascii="Times New Roman" w:hAnsi="Times New Roman"/>
          <w:b/>
          <w:color w:val="000000"/>
        </w:rPr>
        <w:t>2</w:t>
      </w:r>
      <w:r w:rsidR="001657D0"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</w:rPr>
        <w:t xml:space="preserve">. </w:t>
      </w:r>
      <w:r w:rsidR="001657D0">
        <w:rPr>
          <w:rFonts w:ascii="Times New Roman" w:hAnsi="Times New Roman"/>
          <w:b/>
          <w:color w:val="000000"/>
        </w:rPr>
        <w:t>února</w:t>
      </w:r>
      <w:r>
        <w:rPr>
          <w:rFonts w:ascii="Times New Roman" w:hAnsi="Times New Roman"/>
          <w:b/>
          <w:color w:val="000000"/>
        </w:rPr>
        <w:t xml:space="preserve"> 202</w:t>
      </w:r>
      <w:r w:rsidR="001657D0">
        <w:rPr>
          <w:rFonts w:ascii="Times New Roman" w:hAnsi="Times New Roman"/>
          <w:b/>
          <w:color w:val="000000"/>
        </w:rPr>
        <w:t>4</w:t>
      </w:r>
      <w:r w:rsidRPr="00002D79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</w:t>
      </w:r>
      <w:r w:rsidRPr="00B97D77">
        <w:rPr>
          <w:rFonts w:ascii="Times New Roman" w:hAnsi="Times New Roman"/>
          <w:color w:val="000000"/>
        </w:rPr>
        <w:t xml:space="preserve">od: </w:t>
      </w:r>
      <w:r>
        <w:rPr>
          <w:rFonts w:ascii="Times New Roman" w:hAnsi="Times New Roman"/>
          <w:b/>
          <w:color w:val="000000"/>
        </w:rPr>
        <w:t>19:00 hod.</w:t>
      </w:r>
      <w:r w:rsidRPr="00B97D77">
        <w:rPr>
          <w:rFonts w:ascii="Times New Roman" w:hAnsi="Times New Roman"/>
          <w:color w:val="000000"/>
        </w:rPr>
        <w:t xml:space="preserve"> na scéně zajištěné Pořadatelem</w:t>
      </w:r>
      <w:r>
        <w:rPr>
          <w:rFonts w:ascii="Times New Roman" w:hAnsi="Times New Roman"/>
          <w:color w:val="000000"/>
        </w:rPr>
        <w:t>,</w:t>
      </w:r>
      <w:r w:rsidRPr="00B97D77">
        <w:rPr>
          <w:rFonts w:ascii="Times New Roman" w:hAnsi="Times New Roman"/>
          <w:color w:val="000000"/>
        </w:rPr>
        <w:t xml:space="preserve"> tj.</w:t>
      </w:r>
      <w:r>
        <w:rPr>
          <w:rFonts w:ascii="Times New Roman" w:hAnsi="Times New Roman"/>
          <w:b/>
          <w:color w:val="000000"/>
        </w:rPr>
        <w:t xml:space="preserve"> UFFO – Společenské centrum </w:t>
      </w:r>
      <w:proofErr w:type="gramStart"/>
      <w:r>
        <w:rPr>
          <w:rFonts w:ascii="Times New Roman" w:hAnsi="Times New Roman"/>
          <w:b/>
          <w:color w:val="000000"/>
        </w:rPr>
        <w:t>Trutnov</w:t>
      </w:r>
      <w:r w:rsidRPr="0062377C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  </w:t>
      </w:r>
      <w:proofErr w:type="gramEnd"/>
      <w:r>
        <w:rPr>
          <w:rFonts w:ascii="Times New Roman" w:hAnsi="Times New Roman"/>
          <w:color w:val="000000"/>
        </w:rPr>
        <w:t xml:space="preserve">                        </w:t>
      </w:r>
      <w:r w:rsidRPr="0062377C">
        <w:rPr>
          <w:rFonts w:ascii="Times New Roman" w:hAnsi="Times New Roman"/>
          <w:color w:val="000000"/>
        </w:rPr>
        <w:t xml:space="preserve"> ulice:</w:t>
      </w:r>
      <w:r>
        <w:rPr>
          <w:rFonts w:ascii="Times New Roman" w:hAnsi="Times New Roman"/>
          <w:color w:val="000000"/>
        </w:rPr>
        <w:t xml:space="preserve"> </w:t>
      </w:r>
      <w:r w:rsidRPr="009510B7">
        <w:rPr>
          <w:rFonts w:ascii="Times New Roman" w:hAnsi="Times New Roman"/>
          <w:b/>
          <w:bCs/>
          <w:color w:val="000000"/>
        </w:rPr>
        <w:t>Nám Republiky</w:t>
      </w:r>
      <w:r w:rsidR="009510B7" w:rsidRPr="009510B7">
        <w:rPr>
          <w:rFonts w:ascii="Times New Roman" w:hAnsi="Times New Roman"/>
          <w:b/>
          <w:bCs/>
          <w:color w:val="000000"/>
        </w:rPr>
        <w:t xml:space="preserve"> 999</w:t>
      </w:r>
      <w:r w:rsidRPr="0062377C">
        <w:rPr>
          <w:rFonts w:ascii="Times New Roman" w:hAnsi="Times New Roman"/>
          <w:color w:val="000000"/>
        </w:rPr>
        <w:t xml:space="preserve">, město: </w:t>
      </w:r>
      <w:r w:rsidRPr="0062377C">
        <w:rPr>
          <w:rFonts w:ascii="Times New Roman" w:hAnsi="Times New Roman"/>
          <w:b/>
          <w:color w:val="000000"/>
        </w:rPr>
        <w:t>T</w:t>
      </w:r>
      <w:r w:rsidR="009510B7">
        <w:rPr>
          <w:rFonts w:ascii="Times New Roman" w:hAnsi="Times New Roman"/>
          <w:b/>
          <w:color w:val="000000"/>
        </w:rPr>
        <w:t>rutnov</w:t>
      </w:r>
      <w:r w:rsidRPr="0062377C">
        <w:rPr>
          <w:rFonts w:ascii="Times New Roman" w:hAnsi="Times New Roman"/>
          <w:color w:val="000000"/>
        </w:rPr>
        <w:t xml:space="preserve">, PSČ: </w:t>
      </w:r>
      <w:r w:rsidR="009510B7" w:rsidRPr="001657D0">
        <w:rPr>
          <w:rFonts w:ascii="Times New Roman" w:hAnsi="Times New Roman"/>
          <w:b/>
          <w:bCs/>
          <w:color w:val="000000"/>
        </w:rPr>
        <w:t>541 01</w:t>
      </w:r>
      <w:r>
        <w:rPr>
          <w:rFonts w:ascii="Times New Roman" w:hAnsi="Times New Roman"/>
          <w:color w:val="000000"/>
        </w:rPr>
        <w:t xml:space="preserve"> </w:t>
      </w:r>
      <w:r w:rsidRPr="00B97D77">
        <w:rPr>
          <w:rFonts w:ascii="Times New Roman" w:hAnsi="Times New Roman"/>
          <w:color w:val="000000"/>
        </w:rPr>
        <w:t>(dále jen „</w:t>
      </w:r>
      <w:r w:rsidRPr="00B97D77">
        <w:rPr>
          <w:rFonts w:ascii="Times New Roman" w:hAnsi="Times New Roman"/>
          <w:b/>
          <w:color w:val="000000"/>
        </w:rPr>
        <w:t>představení</w:t>
      </w:r>
      <w:r w:rsidRPr="00B97D77">
        <w:rPr>
          <w:rFonts w:ascii="Times New Roman" w:hAnsi="Times New Roman"/>
          <w:color w:val="000000"/>
        </w:rPr>
        <w:t>“).</w:t>
      </w:r>
    </w:p>
    <w:p w14:paraId="3D2D7C41" w14:textId="77777777" w:rsidR="00D31402" w:rsidRPr="004D4B12" w:rsidRDefault="00D31402" w:rsidP="00D31402">
      <w:pPr>
        <w:rPr>
          <w:lang w:val="cs-CZ"/>
        </w:rPr>
      </w:pPr>
    </w:p>
    <w:p w14:paraId="15048C87" w14:textId="77777777" w:rsidR="00D31402" w:rsidRPr="003A020F" w:rsidRDefault="00D31402" w:rsidP="00D31402">
      <w:pPr>
        <w:pStyle w:val="Pa0"/>
        <w:jc w:val="both"/>
      </w:pPr>
      <w:r>
        <w:t>Ostatní ujednání smlouvy a přílohy č. 1 zůstávají v platnosti.</w:t>
      </w:r>
    </w:p>
    <w:p w14:paraId="6A8FD262" w14:textId="77777777" w:rsidR="00D31402" w:rsidRPr="003A020F" w:rsidRDefault="00D31402" w:rsidP="00D31402">
      <w:pPr>
        <w:pStyle w:val="Default"/>
        <w:ind w:left="426" w:hanging="426"/>
        <w:jc w:val="both"/>
      </w:pPr>
    </w:p>
    <w:p w14:paraId="2A86F469" w14:textId="77777777" w:rsidR="00D31402" w:rsidRDefault="00D31402" w:rsidP="00D31402">
      <w:pPr>
        <w:pStyle w:val="Default"/>
        <w:jc w:val="both"/>
      </w:pPr>
      <w:r w:rsidRPr="003A020F">
        <w:t>T</w:t>
      </w:r>
      <w:r>
        <w:t>en</w:t>
      </w:r>
      <w:r w:rsidRPr="003A020F">
        <w:t xml:space="preserve">to </w:t>
      </w:r>
      <w:r>
        <w:t xml:space="preserve">dodatek </w:t>
      </w:r>
      <w:r w:rsidRPr="003A020F">
        <w:t>smlouv</w:t>
      </w:r>
      <w:r>
        <w:t>y</w:t>
      </w:r>
      <w:r w:rsidRPr="003A020F">
        <w:t xml:space="preserve"> je vyhotoven ve </w:t>
      </w:r>
      <w:r>
        <w:t>dvou</w:t>
      </w:r>
      <w:r w:rsidRPr="003A020F">
        <w:t xml:space="preserve"> stejnopisech, </w:t>
      </w:r>
      <w:r>
        <w:t xml:space="preserve">z nichž po jednom </w:t>
      </w:r>
      <w:proofErr w:type="gramStart"/>
      <w:r>
        <w:t>obdrží</w:t>
      </w:r>
      <w:proofErr w:type="gramEnd"/>
      <w:r>
        <w:t xml:space="preserve"> každá Strana.</w:t>
      </w:r>
    </w:p>
    <w:p w14:paraId="165B2ED2" w14:textId="77777777" w:rsidR="00D31402" w:rsidRPr="003A020F" w:rsidRDefault="00D31402" w:rsidP="00D31402">
      <w:pPr>
        <w:pStyle w:val="Default"/>
        <w:ind w:left="426" w:hanging="426"/>
        <w:jc w:val="both"/>
      </w:pPr>
    </w:p>
    <w:p w14:paraId="69CEB5A3" w14:textId="77777777" w:rsidR="00AC4BAB" w:rsidRPr="003A020F" w:rsidRDefault="00AC4BAB" w:rsidP="00AC4BAB">
      <w:pPr>
        <w:pStyle w:val="Pa5"/>
        <w:ind w:left="426" w:hanging="426"/>
        <w:jc w:val="center"/>
        <w:rPr>
          <w:rFonts w:ascii="Times New Roman" w:hAnsi="Times New Roman"/>
        </w:rPr>
      </w:pPr>
    </w:p>
    <w:p w14:paraId="3A1B2401" w14:textId="329E93B5" w:rsidR="00AC4BAB" w:rsidRPr="003A020F" w:rsidRDefault="00AC4BAB" w:rsidP="00AC4BAB">
      <w:pPr>
        <w:pStyle w:val="Pa5"/>
        <w:ind w:left="426" w:hanging="426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V </w:t>
      </w:r>
      <w:r w:rsidR="002F484D">
        <w:rPr>
          <w:rFonts w:ascii="Times New Roman" w:hAnsi="Times New Roman"/>
        </w:rPr>
        <w:t>Praze</w:t>
      </w:r>
      <w:r w:rsidRPr="003A020F">
        <w:rPr>
          <w:rFonts w:ascii="Times New Roman" w:hAnsi="Times New Roman"/>
        </w:rPr>
        <w:t xml:space="preserve"> dne </w:t>
      </w:r>
      <w:r w:rsidR="005622D7">
        <w:rPr>
          <w:rFonts w:ascii="Times New Roman" w:hAnsi="Times New Roman"/>
        </w:rPr>
        <w:t>12. 12. 2023</w:t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="002F484D">
        <w:rPr>
          <w:rFonts w:ascii="Times New Roman" w:hAnsi="Times New Roman"/>
        </w:rPr>
        <w:tab/>
      </w:r>
      <w:r w:rsidR="009510B7">
        <w:rPr>
          <w:rFonts w:ascii="Times New Roman" w:hAnsi="Times New Roman"/>
        </w:rPr>
        <w:t xml:space="preserve">           </w:t>
      </w:r>
      <w:r w:rsidRPr="003A020F">
        <w:rPr>
          <w:rFonts w:ascii="Times New Roman" w:hAnsi="Times New Roman"/>
        </w:rPr>
        <w:t>V .................... dne</w:t>
      </w:r>
      <w:r w:rsidR="005622D7">
        <w:rPr>
          <w:rFonts w:ascii="Times New Roman" w:hAnsi="Times New Roman"/>
        </w:rPr>
        <w:t xml:space="preserve"> 30. 11. 2023</w:t>
      </w:r>
      <w:r w:rsidRPr="003A020F">
        <w:rPr>
          <w:rFonts w:ascii="Times New Roman" w:hAnsi="Times New Roman"/>
        </w:rPr>
        <w:t xml:space="preserve"> </w:t>
      </w:r>
    </w:p>
    <w:p w14:paraId="3E410285" w14:textId="77777777" w:rsidR="00AC4BAB" w:rsidRPr="003A020F" w:rsidRDefault="00AC4BAB" w:rsidP="00AC4BAB">
      <w:pPr>
        <w:pStyle w:val="Default"/>
        <w:ind w:left="426" w:hanging="426"/>
      </w:pPr>
    </w:p>
    <w:p w14:paraId="5F0A7F15" w14:textId="77777777" w:rsidR="00AC4BAB" w:rsidRPr="003A020F" w:rsidRDefault="00AC4BAB" w:rsidP="00AC4BAB">
      <w:pPr>
        <w:pStyle w:val="Default"/>
        <w:ind w:left="426" w:hanging="426"/>
      </w:pPr>
    </w:p>
    <w:p w14:paraId="30BA2F82" w14:textId="77777777" w:rsidR="00AC4BAB" w:rsidRPr="003A020F" w:rsidRDefault="00AC4BAB" w:rsidP="00AC4BAB">
      <w:pPr>
        <w:pStyle w:val="Default"/>
        <w:ind w:left="426" w:hanging="426"/>
      </w:pPr>
    </w:p>
    <w:p w14:paraId="71BD50C3" w14:textId="77777777" w:rsidR="00AC4BAB" w:rsidRPr="003A020F" w:rsidRDefault="00AC4BAB" w:rsidP="00AC4BAB">
      <w:pPr>
        <w:pStyle w:val="Default"/>
        <w:ind w:left="426" w:hanging="426"/>
      </w:pPr>
    </w:p>
    <w:p w14:paraId="06D02E12" w14:textId="77777777" w:rsidR="00AC4BAB" w:rsidRPr="003A020F" w:rsidRDefault="00AC4BAB" w:rsidP="00AC4BAB">
      <w:pPr>
        <w:pStyle w:val="Default"/>
        <w:ind w:left="426" w:hanging="426"/>
      </w:pPr>
      <w:r w:rsidRPr="003A020F">
        <w:t>__________________________</w:t>
      </w:r>
      <w:r w:rsidRPr="003A020F">
        <w:tab/>
      </w:r>
      <w:r w:rsidRPr="003A020F">
        <w:tab/>
      </w:r>
      <w:r w:rsidRPr="003A020F">
        <w:tab/>
      </w:r>
      <w:r w:rsidRPr="003A020F">
        <w:tab/>
        <w:t>__________________________</w:t>
      </w:r>
    </w:p>
    <w:p w14:paraId="7B842B4C" w14:textId="77777777" w:rsidR="00AC4BAB" w:rsidRPr="003A020F" w:rsidRDefault="00AC4BAB" w:rsidP="00AC4BAB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020F">
        <w:t>Pořadatel</w:t>
      </w:r>
    </w:p>
    <w:p w14:paraId="5DC690C8" w14:textId="77777777" w:rsidR="00D86B1F" w:rsidRDefault="00D86B1F"/>
    <w:sectPr w:rsidR="00D86B1F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615E"/>
    <w:multiLevelType w:val="hybridMultilevel"/>
    <w:tmpl w:val="492C9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7CC2"/>
    <w:multiLevelType w:val="hybridMultilevel"/>
    <w:tmpl w:val="C82AA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4857">
    <w:abstractNumId w:val="0"/>
  </w:num>
  <w:num w:numId="2" w16cid:durableId="12682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AB"/>
    <w:rsid w:val="001657D0"/>
    <w:rsid w:val="002F484D"/>
    <w:rsid w:val="00487F48"/>
    <w:rsid w:val="004F0669"/>
    <w:rsid w:val="00540626"/>
    <w:rsid w:val="005622D7"/>
    <w:rsid w:val="006844A9"/>
    <w:rsid w:val="00710F46"/>
    <w:rsid w:val="00823615"/>
    <w:rsid w:val="0085020F"/>
    <w:rsid w:val="00874760"/>
    <w:rsid w:val="009510B7"/>
    <w:rsid w:val="00A940B3"/>
    <w:rsid w:val="00AC4BAB"/>
    <w:rsid w:val="00D31402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C608"/>
  <w15:chartTrackingRefBased/>
  <w15:docId w15:val="{C3E9EECA-02E7-424E-A4CC-AA1ECAA8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rsid w:val="00AC4BAB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customStyle="1" w:styleId="Default">
    <w:name w:val="Default"/>
    <w:rsid w:val="00AC4BAB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C4BAB"/>
    <w:pPr>
      <w:spacing w:line="221" w:lineRule="atLeast"/>
    </w:pPr>
    <w:rPr>
      <w:rFonts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A940B3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D3140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lblehova</dc:creator>
  <cp:keywords/>
  <dc:description/>
  <cp:lastModifiedBy>Zuzana Jindrová</cp:lastModifiedBy>
  <cp:revision>2</cp:revision>
  <cp:lastPrinted>2023-09-13T10:00:00Z</cp:lastPrinted>
  <dcterms:created xsi:type="dcterms:W3CDTF">2024-01-05T14:15:00Z</dcterms:created>
  <dcterms:modified xsi:type="dcterms:W3CDTF">2024-01-05T14:15:00Z</dcterms:modified>
</cp:coreProperties>
</file>