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0C6A2" w14:textId="6918AC78" w:rsidR="009B22B4" w:rsidRPr="00AC0C71" w:rsidRDefault="00E75F3F" w:rsidP="00FF471C">
      <w:pPr>
        <w:spacing w:before="1680"/>
        <w:jc w:val="right"/>
        <w:rPr>
          <w:b/>
          <w:i/>
          <w:szCs w:val="20"/>
        </w:rPr>
      </w:pPr>
      <w:r w:rsidRPr="00063EAB">
        <w:rPr>
          <w:b/>
          <w:i/>
          <w:noProof/>
          <w:szCs w:val="20"/>
        </w:rPr>
        <w:drawing>
          <wp:anchor distT="0" distB="0" distL="114300" distR="114300" simplePos="0" relativeHeight="251658240" behindDoc="0" locked="0" layoutInCell="1" allowOverlap="1" wp14:anchorId="14C547D7" wp14:editId="38B7CA60">
            <wp:simplePos x="0" y="0"/>
            <wp:positionH relativeFrom="margin">
              <wp:align>left</wp:align>
            </wp:positionH>
            <wp:positionV relativeFrom="paragraph">
              <wp:posOffset>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14:paraId="4E10FA03" w14:textId="7E76E60F" w:rsidR="009B22B4" w:rsidRPr="00AC0C71" w:rsidRDefault="009B22B4" w:rsidP="00FF471C">
      <w:pPr>
        <w:jc w:val="right"/>
        <w:rPr>
          <w:i/>
        </w:rPr>
      </w:pPr>
    </w:p>
    <w:p w14:paraId="5A65323A" w14:textId="2EE72D59" w:rsidR="009B22B4" w:rsidRPr="00AC0C71" w:rsidRDefault="009B22B4" w:rsidP="00C576C3">
      <w:pPr>
        <w:tabs>
          <w:tab w:val="left" w:pos="2750"/>
          <w:tab w:val="right" w:leader="dot" w:pos="4536"/>
        </w:tabs>
        <w:spacing w:before="240"/>
        <w:rPr>
          <w:b/>
          <w:sz w:val="32"/>
          <w:szCs w:val="32"/>
        </w:rPr>
      </w:pPr>
      <w:r w:rsidRPr="00AC0C71">
        <w:rPr>
          <w:b/>
          <w:sz w:val="32"/>
          <w:szCs w:val="32"/>
        </w:rPr>
        <w:t>Pojistná smlouva č.</w:t>
      </w:r>
      <w:r w:rsidR="00193697" w:rsidRPr="00AC0C71">
        <w:rPr>
          <w:b/>
          <w:sz w:val="32"/>
          <w:szCs w:val="32"/>
        </w:rPr>
        <w:tab/>
      </w:r>
      <w:r w:rsidR="00DC022F">
        <w:rPr>
          <w:b/>
          <w:sz w:val="32"/>
          <w:szCs w:val="32"/>
        </w:rPr>
        <w:t xml:space="preserve"> 7721169437</w:t>
      </w:r>
      <w:r w:rsidR="00193697" w:rsidRPr="00AC0C71">
        <w:rPr>
          <w:b/>
          <w:sz w:val="32"/>
          <w:szCs w:val="32"/>
        </w:rPr>
        <w:tab/>
      </w:r>
    </w:p>
    <w:p w14:paraId="7744D294" w14:textId="77777777" w:rsidR="009B22B4" w:rsidRPr="00AC0C71" w:rsidRDefault="009B22B4" w:rsidP="00280823">
      <w:pPr>
        <w:spacing w:after="240"/>
        <w:rPr>
          <w:b/>
        </w:rPr>
      </w:pPr>
      <w:r w:rsidRPr="00AC0C71">
        <w:rPr>
          <w:b/>
        </w:rPr>
        <w:t>Úsek pojištění hospodářských rizik</w:t>
      </w:r>
    </w:p>
    <w:p w14:paraId="264F6D1B" w14:textId="77777777" w:rsidR="009B22B4" w:rsidRPr="00AC0C71" w:rsidRDefault="009B22B4" w:rsidP="00486022">
      <w:pPr>
        <w:rPr>
          <w:b/>
          <w:sz w:val="32"/>
          <w:szCs w:val="32"/>
        </w:rPr>
      </w:pPr>
      <w:r w:rsidRPr="00AC0C71">
        <w:rPr>
          <w:b/>
          <w:sz w:val="32"/>
          <w:szCs w:val="32"/>
        </w:rPr>
        <w:t xml:space="preserve">Kooperativa pojišťovna, a.s., </w:t>
      </w:r>
      <w:proofErr w:type="spellStart"/>
      <w:r w:rsidRPr="00AC0C71">
        <w:rPr>
          <w:b/>
          <w:sz w:val="32"/>
          <w:szCs w:val="32"/>
        </w:rPr>
        <w:t>Vienna</w:t>
      </w:r>
      <w:proofErr w:type="spellEnd"/>
      <w:r w:rsidRPr="00AC0C71">
        <w:rPr>
          <w:b/>
          <w:sz w:val="32"/>
          <w:szCs w:val="32"/>
        </w:rPr>
        <w:t xml:space="preserve"> </w:t>
      </w:r>
      <w:proofErr w:type="spellStart"/>
      <w:r w:rsidRPr="00AC0C71">
        <w:rPr>
          <w:b/>
          <w:sz w:val="32"/>
          <w:szCs w:val="32"/>
        </w:rPr>
        <w:t>Insurance</w:t>
      </w:r>
      <w:proofErr w:type="spellEnd"/>
      <w:r w:rsidRPr="00AC0C71">
        <w:rPr>
          <w:b/>
          <w:sz w:val="32"/>
          <w:szCs w:val="32"/>
        </w:rPr>
        <w:t xml:space="preserve"> Group</w:t>
      </w:r>
    </w:p>
    <w:p w14:paraId="501969AB" w14:textId="77777777" w:rsidR="009B22B4" w:rsidRPr="00AC0C71" w:rsidRDefault="009B22B4" w:rsidP="00486022">
      <w:pPr>
        <w:rPr>
          <w:b/>
        </w:rPr>
      </w:pPr>
      <w:r w:rsidRPr="00AC0C71">
        <w:rPr>
          <w:b/>
        </w:rPr>
        <w:t xml:space="preserve">se sídlem Praha 8, Pobřežní 665/21, PSČ 186 00, Česká republika </w:t>
      </w:r>
    </w:p>
    <w:p w14:paraId="79F79C2F" w14:textId="77777777" w:rsidR="009B22B4" w:rsidRPr="00AC0C71" w:rsidRDefault="00280823" w:rsidP="00486022">
      <w:pPr>
        <w:rPr>
          <w:b/>
        </w:rPr>
      </w:pPr>
      <w:r w:rsidRPr="00AC0C71">
        <w:rPr>
          <w:b/>
        </w:rPr>
        <w:t>IČO: 47116617</w:t>
      </w:r>
    </w:p>
    <w:p w14:paraId="2B2FB9D3" w14:textId="77777777" w:rsidR="009B22B4" w:rsidRPr="00AC0C71" w:rsidRDefault="009B22B4" w:rsidP="00486022">
      <w:pPr>
        <w:rPr>
          <w:szCs w:val="20"/>
        </w:rPr>
      </w:pPr>
      <w:r w:rsidRPr="00AC0C71">
        <w:rPr>
          <w:szCs w:val="20"/>
        </w:rPr>
        <w:t xml:space="preserve">zapsaná v obchodním rejstříku u Městského soudu v Praze, </w:t>
      </w:r>
      <w:proofErr w:type="spellStart"/>
      <w:r w:rsidRPr="00AC0C71">
        <w:rPr>
          <w:szCs w:val="20"/>
        </w:rPr>
        <w:t>sp</w:t>
      </w:r>
      <w:proofErr w:type="spellEnd"/>
      <w:r w:rsidRPr="00AC0C71">
        <w:rPr>
          <w:szCs w:val="20"/>
        </w:rPr>
        <w:t>. zn. B 1897</w:t>
      </w:r>
    </w:p>
    <w:p w14:paraId="60F8AC24" w14:textId="77777777" w:rsidR="009B22B4" w:rsidRPr="00AC0C71" w:rsidRDefault="009B22B4" w:rsidP="00486022">
      <w:pPr>
        <w:spacing w:after="60"/>
        <w:rPr>
          <w:szCs w:val="20"/>
        </w:rPr>
      </w:pPr>
      <w:r w:rsidRPr="00AC0C71">
        <w:rPr>
          <w:szCs w:val="20"/>
        </w:rPr>
        <w:t>(dále jen „</w:t>
      </w:r>
      <w:r w:rsidRPr="00AC0C71">
        <w:rPr>
          <w:b/>
          <w:szCs w:val="20"/>
        </w:rPr>
        <w:t>pojistitel</w:t>
      </w:r>
      <w:r w:rsidRPr="00AC0C71">
        <w:rPr>
          <w:szCs w:val="20"/>
        </w:rPr>
        <w:t>“)</w:t>
      </w:r>
    </w:p>
    <w:p w14:paraId="3EF0CEC6" w14:textId="03D42CF5" w:rsidR="009B22B4" w:rsidRDefault="009B22B4" w:rsidP="00486022">
      <w:pPr>
        <w:spacing w:after="120"/>
        <w:rPr>
          <w:szCs w:val="20"/>
        </w:rPr>
      </w:pPr>
      <w:r w:rsidRPr="00AC0C71">
        <w:rPr>
          <w:szCs w:val="20"/>
        </w:rPr>
        <w:t xml:space="preserve">zastoupený na základě zmocnění níže podepsanými osobami </w:t>
      </w:r>
    </w:p>
    <w:p w14:paraId="052EC03A" w14:textId="41C11C66" w:rsidR="00DC022F" w:rsidRPr="00AC0C71" w:rsidRDefault="00DC022F" w:rsidP="00DC022F">
      <w:pPr>
        <w:spacing w:after="240"/>
        <w:rPr>
          <w:szCs w:val="20"/>
        </w:rPr>
      </w:pPr>
      <w:r w:rsidRPr="00AC0C71">
        <w:rPr>
          <w:szCs w:val="20"/>
        </w:rPr>
        <w:t xml:space="preserve">Pracoviště: Kooperativa pojišťovna, a.s., </w:t>
      </w:r>
      <w:proofErr w:type="spellStart"/>
      <w:r w:rsidRPr="00AC0C71">
        <w:rPr>
          <w:szCs w:val="20"/>
        </w:rPr>
        <w:t>Vienna</w:t>
      </w:r>
      <w:proofErr w:type="spellEnd"/>
      <w:r w:rsidRPr="00AC0C71">
        <w:rPr>
          <w:szCs w:val="20"/>
        </w:rPr>
        <w:t xml:space="preserve"> </w:t>
      </w:r>
      <w:proofErr w:type="spellStart"/>
      <w:r w:rsidRPr="00AC0C71">
        <w:rPr>
          <w:szCs w:val="20"/>
        </w:rPr>
        <w:t>Insurance</w:t>
      </w:r>
      <w:proofErr w:type="spellEnd"/>
      <w:r w:rsidRPr="00AC0C71">
        <w:rPr>
          <w:szCs w:val="20"/>
        </w:rPr>
        <w:t xml:space="preserve"> Group, </w:t>
      </w:r>
      <w:r>
        <w:rPr>
          <w:szCs w:val="20"/>
        </w:rPr>
        <w:t xml:space="preserve">České Budějovice, Zátkovo nábř. 441/3, </w:t>
      </w:r>
      <w:r>
        <w:rPr>
          <w:szCs w:val="20"/>
        </w:rPr>
        <w:br/>
        <w:t xml:space="preserve">PSČ 370 21, </w:t>
      </w:r>
      <w:r w:rsidRPr="00AC0C71">
        <w:rPr>
          <w:szCs w:val="20"/>
        </w:rPr>
        <w:t xml:space="preserve">tel. </w:t>
      </w:r>
      <w:r w:rsidR="007349F5">
        <w:rPr>
          <w:szCs w:val="20"/>
        </w:rPr>
        <w:t>XXXXXXXXXX</w:t>
      </w:r>
    </w:p>
    <w:p w14:paraId="15706657" w14:textId="77777777" w:rsidR="009B22B4" w:rsidRPr="00AC0C71" w:rsidRDefault="009B22B4" w:rsidP="00280823">
      <w:pPr>
        <w:spacing w:after="240"/>
        <w:rPr>
          <w:szCs w:val="20"/>
        </w:rPr>
      </w:pPr>
      <w:r w:rsidRPr="00AC0C71">
        <w:rPr>
          <w:szCs w:val="20"/>
        </w:rPr>
        <w:t>a</w:t>
      </w:r>
    </w:p>
    <w:p w14:paraId="1412D6C6" w14:textId="3532033A" w:rsidR="00280823" w:rsidRPr="009A4077" w:rsidRDefault="00DC022F" w:rsidP="00FF471C">
      <w:r w:rsidRPr="009A4077">
        <w:rPr>
          <w:b/>
          <w:sz w:val="32"/>
        </w:rPr>
        <w:t>Statutární město Brno, Městská část Brno-jih</w:t>
      </w:r>
    </w:p>
    <w:p w14:paraId="31C62221" w14:textId="5AB29B04" w:rsidR="009B22B4" w:rsidRPr="009A4077" w:rsidRDefault="009B22B4" w:rsidP="00FF471C">
      <w:r w:rsidRPr="009A4077">
        <w:rPr>
          <w:b/>
        </w:rPr>
        <w:t>se sídlem</w:t>
      </w:r>
      <w:r w:rsidR="006C34A1" w:rsidRPr="009A4077">
        <w:rPr>
          <w:b/>
        </w:rPr>
        <w:t xml:space="preserve"> </w:t>
      </w:r>
      <w:r w:rsidR="009A4077">
        <w:rPr>
          <w:b/>
        </w:rPr>
        <w:t>(</w:t>
      </w:r>
      <w:r w:rsidR="006C34A1" w:rsidRPr="009A4077">
        <w:rPr>
          <w:b/>
        </w:rPr>
        <w:t>městské části</w:t>
      </w:r>
      <w:r w:rsidR="009A4077">
        <w:rPr>
          <w:b/>
        </w:rPr>
        <w:t>)</w:t>
      </w:r>
      <w:r w:rsidRPr="009A4077">
        <w:rPr>
          <w:b/>
        </w:rPr>
        <w:t xml:space="preserve"> </w:t>
      </w:r>
      <w:r w:rsidR="00DC022F" w:rsidRPr="009A4077">
        <w:rPr>
          <w:b/>
        </w:rPr>
        <w:t xml:space="preserve">Brno, Mariánské náměstí 152/13, Brno-jih, Komárov, PSČ 617 00, Česká republika  </w:t>
      </w:r>
    </w:p>
    <w:p w14:paraId="4A037AA4" w14:textId="1DADD92C" w:rsidR="009B22B4" w:rsidRPr="009C28B0" w:rsidRDefault="009B22B4" w:rsidP="00FF471C">
      <w:pPr>
        <w:rPr>
          <w:b/>
        </w:rPr>
      </w:pPr>
      <w:r w:rsidRPr="009A4077">
        <w:rPr>
          <w:b/>
        </w:rPr>
        <w:t>IČ</w:t>
      </w:r>
      <w:r w:rsidR="00DC022F" w:rsidRPr="009C28B0">
        <w:rPr>
          <w:b/>
        </w:rPr>
        <w:t>O: 44992785</w:t>
      </w:r>
    </w:p>
    <w:p w14:paraId="3B7C28DA" w14:textId="77777777" w:rsidR="009B22B4" w:rsidRPr="00AC0C71" w:rsidRDefault="009B22B4" w:rsidP="00CB5FEE">
      <w:pPr>
        <w:spacing w:after="60"/>
        <w:rPr>
          <w:szCs w:val="20"/>
        </w:rPr>
      </w:pPr>
      <w:r w:rsidRPr="00AC0C71">
        <w:rPr>
          <w:szCs w:val="20"/>
        </w:rPr>
        <w:t>(dále jen „</w:t>
      </w:r>
      <w:r w:rsidRPr="00AC0C71">
        <w:rPr>
          <w:b/>
          <w:szCs w:val="20"/>
        </w:rPr>
        <w:t>pojistník</w:t>
      </w:r>
      <w:r w:rsidRPr="00AC0C71">
        <w:rPr>
          <w:szCs w:val="20"/>
        </w:rPr>
        <w:t>“)</w:t>
      </w:r>
    </w:p>
    <w:p w14:paraId="25380565" w14:textId="56EB201A" w:rsidR="009B22B4" w:rsidRDefault="009B22B4" w:rsidP="00456A83">
      <w:pPr>
        <w:spacing w:before="60" w:after="120"/>
        <w:rPr>
          <w:szCs w:val="20"/>
        </w:rPr>
      </w:pPr>
      <w:r w:rsidRPr="00AC0C71">
        <w:rPr>
          <w:szCs w:val="20"/>
        </w:rPr>
        <w:t>zastoupený</w:t>
      </w:r>
      <w:r w:rsidR="00E05D5D" w:rsidRPr="00AC0C71">
        <w:rPr>
          <w:szCs w:val="20"/>
        </w:rPr>
        <w:t xml:space="preserve"> </w:t>
      </w:r>
      <w:bookmarkStart w:id="0" w:name="_Hlk35257138"/>
      <w:r w:rsidR="00E05D5D" w:rsidRPr="00AC0C71">
        <w:rPr>
          <w:szCs w:val="20"/>
        </w:rPr>
        <w:t>níže podepsanými osobami</w:t>
      </w:r>
      <w:bookmarkEnd w:id="0"/>
    </w:p>
    <w:p w14:paraId="5A24F40B" w14:textId="0727257B" w:rsidR="00DC022F" w:rsidRPr="00AC0C71" w:rsidRDefault="007349F5" w:rsidP="00456A83">
      <w:pPr>
        <w:spacing w:before="60" w:after="120"/>
        <w:rPr>
          <w:szCs w:val="20"/>
        </w:rPr>
      </w:pPr>
      <w:r>
        <w:rPr>
          <w:szCs w:val="20"/>
        </w:rPr>
        <w:t>XXXXXXXXXXXXXXXXX</w:t>
      </w:r>
    </w:p>
    <w:p w14:paraId="6A91B563" w14:textId="4185FC64" w:rsidR="009B22B4" w:rsidRPr="00AC0C71" w:rsidRDefault="009B22B4" w:rsidP="00FF471C">
      <w:pPr>
        <w:rPr>
          <w:szCs w:val="20"/>
        </w:rPr>
      </w:pPr>
      <w:r w:rsidRPr="00AC0C71">
        <w:rPr>
          <w:szCs w:val="20"/>
        </w:rPr>
        <w:t>Korespondenční adresa pojistníka je totožná s výše uvedenou adresou pojistníka.</w:t>
      </w:r>
    </w:p>
    <w:p w14:paraId="5E69B066" w14:textId="20E36A4A" w:rsidR="009B22B4" w:rsidRDefault="009B22B4" w:rsidP="00456A83">
      <w:pPr>
        <w:spacing w:before="120" w:after="240"/>
        <w:rPr>
          <w:szCs w:val="20"/>
        </w:rPr>
      </w:pPr>
    </w:p>
    <w:p w14:paraId="17A11418" w14:textId="6523209B" w:rsidR="009B22B4" w:rsidRDefault="009B22B4" w:rsidP="00456A83">
      <w:pPr>
        <w:spacing w:before="240" w:after="240"/>
        <w:rPr>
          <w:szCs w:val="20"/>
        </w:rPr>
      </w:pPr>
      <w:r w:rsidRPr="00AC0C71">
        <w:rPr>
          <w:szCs w:val="20"/>
        </w:rPr>
        <w:t xml:space="preserve">uzavírají </w:t>
      </w:r>
    </w:p>
    <w:p w14:paraId="0FA6C65C" w14:textId="77777777" w:rsidR="006431A4" w:rsidRPr="00AC0C71" w:rsidRDefault="006431A4" w:rsidP="00456A83">
      <w:pPr>
        <w:spacing w:before="240" w:after="240"/>
        <w:rPr>
          <w:szCs w:val="20"/>
        </w:rPr>
      </w:pPr>
    </w:p>
    <w:p w14:paraId="198CAACC" w14:textId="77777777" w:rsidR="009B22B4" w:rsidRPr="00AC0C71" w:rsidRDefault="009B22B4" w:rsidP="00873C2F">
      <w:pPr>
        <w:spacing w:after="480"/>
        <w:rPr>
          <w:szCs w:val="20"/>
        </w:rPr>
      </w:pPr>
      <w:r w:rsidRPr="00AC0C71">
        <w:rPr>
          <w:szCs w:val="20"/>
        </w:rPr>
        <w:t>ve smyslu zákona č. 89/2012 Sb., občanského zákoníku, tuto pojistnou smlouvu, která spolu s pojistnými podmínkami pojistitele a přílohami, na které se tato pojistná smlouva odvolává, tvoří nedílný celek.</w:t>
      </w:r>
    </w:p>
    <w:p w14:paraId="4951EFDF" w14:textId="77777777" w:rsidR="006431A4" w:rsidRDefault="006431A4" w:rsidP="00000DF1">
      <w:pPr>
        <w:spacing w:after="120"/>
        <w:rPr>
          <w:b/>
          <w:color w:val="FF00FF"/>
          <w:szCs w:val="20"/>
        </w:rPr>
      </w:pPr>
    </w:p>
    <w:p w14:paraId="448111ED" w14:textId="695EA77E" w:rsidR="009B22B4" w:rsidRPr="00AC0C71" w:rsidRDefault="00EE7D42" w:rsidP="00000DF1">
      <w:pPr>
        <w:spacing w:after="120"/>
        <w:rPr>
          <w:szCs w:val="20"/>
        </w:rPr>
      </w:pPr>
      <w:r w:rsidRPr="00AC0C71">
        <w:rPr>
          <w:szCs w:val="20"/>
        </w:rPr>
        <w:t>Tato pojistná smlouva byla sjednána prostřednictvím samostatného zprostředkovatele</w:t>
      </w:r>
    </w:p>
    <w:p w14:paraId="26998552" w14:textId="66DA63B7" w:rsidR="009B22B4" w:rsidRPr="009C28B0" w:rsidRDefault="00910022" w:rsidP="00FF471C">
      <w:pPr>
        <w:rPr>
          <w:b/>
          <w:sz w:val="32"/>
          <w:szCs w:val="32"/>
        </w:rPr>
      </w:pPr>
      <w:proofErr w:type="spellStart"/>
      <w:r w:rsidRPr="009C28B0">
        <w:rPr>
          <w:b/>
          <w:sz w:val="32"/>
          <w:szCs w:val="32"/>
        </w:rPr>
        <w:t>Allrisk</w:t>
      </w:r>
      <w:proofErr w:type="spellEnd"/>
      <w:r w:rsidRPr="009C28B0">
        <w:rPr>
          <w:b/>
          <w:sz w:val="32"/>
          <w:szCs w:val="32"/>
        </w:rPr>
        <w:t xml:space="preserve"> a.s. </w:t>
      </w:r>
    </w:p>
    <w:p w14:paraId="6A9C548E" w14:textId="63304A81" w:rsidR="009B22B4" w:rsidRPr="00AC0C71" w:rsidRDefault="009B22B4" w:rsidP="00FF471C">
      <w:pPr>
        <w:rPr>
          <w:b/>
        </w:rPr>
      </w:pPr>
      <w:r w:rsidRPr="00AC0C71">
        <w:rPr>
          <w:b/>
        </w:rPr>
        <w:t xml:space="preserve">se sídlem </w:t>
      </w:r>
      <w:r w:rsidR="00910022">
        <w:rPr>
          <w:b/>
        </w:rPr>
        <w:t>Brno, Komárovská 263/</w:t>
      </w:r>
      <w:proofErr w:type="gramStart"/>
      <w:r w:rsidR="00910022">
        <w:rPr>
          <w:b/>
        </w:rPr>
        <w:t>20a</w:t>
      </w:r>
      <w:proofErr w:type="gramEnd"/>
      <w:r w:rsidR="00910022">
        <w:rPr>
          <w:b/>
        </w:rPr>
        <w:t xml:space="preserve">, Brno-jih, Komárov, PSČ 617 00, Česká republika </w:t>
      </w:r>
    </w:p>
    <w:p w14:paraId="0A64CD84" w14:textId="4EA72DB3" w:rsidR="009B22B4" w:rsidRPr="00AC0C71" w:rsidRDefault="009B22B4" w:rsidP="00873C2F">
      <w:pPr>
        <w:spacing w:after="60"/>
        <w:rPr>
          <w:b/>
        </w:rPr>
      </w:pPr>
      <w:r w:rsidRPr="00AC0C71">
        <w:rPr>
          <w:b/>
        </w:rPr>
        <w:t xml:space="preserve">IČO: </w:t>
      </w:r>
      <w:r w:rsidR="00910022">
        <w:rPr>
          <w:b/>
        </w:rPr>
        <w:t>49610929</w:t>
      </w:r>
    </w:p>
    <w:p w14:paraId="50D0F9DC" w14:textId="77777777" w:rsidR="009B22B4" w:rsidRPr="00AC0C71" w:rsidRDefault="009B22B4" w:rsidP="00486022">
      <w:pPr>
        <w:spacing w:after="120"/>
        <w:rPr>
          <w:szCs w:val="20"/>
        </w:rPr>
      </w:pPr>
      <w:r w:rsidRPr="00AC0C71">
        <w:rPr>
          <w:szCs w:val="20"/>
        </w:rPr>
        <w:t>(dále jen „</w:t>
      </w:r>
      <w:r w:rsidR="0080630F" w:rsidRPr="00AC0C71">
        <w:rPr>
          <w:b/>
          <w:szCs w:val="20"/>
        </w:rPr>
        <w:t>samostatný zprostředkovatel</w:t>
      </w:r>
      <w:r w:rsidRPr="00AC0C71">
        <w:rPr>
          <w:szCs w:val="20"/>
        </w:rPr>
        <w:t>“)</w:t>
      </w:r>
    </w:p>
    <w:p w14:paraId="4C80C435" w14:textId="6D707F55" w:rsidR="009B22B4" w:rsidRPr="00AC0C71" w:rsidRDefault="009B22B4" w:rsidP="00FF471C">
      <w:pPr>
        <w:rPr>
          <w:szCs w:val="20"/>
        </w:rPr>
      </w:pPr>
      <w:r w:rsidRPr="00AC0C71">
        <w:rPr>
          <w:szCs w:val="20"/>
        </w:rPr>
        <w:t xml:space="preserve">Korespondenční adresa </w:t>
      </w:r>
      <w:r w:rsidR="0080630F" w:rsidRPr="00AC0C71">
        <w:rPr>
          <w:szCs w:val="20"/>
        </w:rPr>
        <w:t>samostatného</w:t>
      </w:r>
      <w:r w:rsidRPr="00AC0C71">
        <w:rPr>
          <w:szCs w:val="20"/>
        </w:rPr>
        <w:t xml:space="preserve"> </w:t>
      </w:r>
      <w:r w:rsidR="0080630F" w:rsidRPr="00AC0C71">
        <w:rPr>
          <w:szCs w:val="20"/>
        </w:rPr>
        <w:t xml:space="preserve">zprostředkovatele </w:t>
      </w:r>
      <w:r w:rsidRPr="00AC0C71">
        <w:rPr>
          <w:szCs w:val="20"/>
        </w:rPr>
        <w:t xml:space="preserve">je totožná s výše uvedenou adresou </w:t>
      </w:r>
      <w:r w:rsidR="0080630F" w:rsidRPr="00AC0C71">
        <w:rPr>
          <w:szCs w:val="20"/>
        </w:rPr>
        <w:t>samostatného zprostředkovatele</w:t>
      </w:r>
      <w:r w:rsidRPr="00AC0C71">
        <w:rPr>
          <w:szCs w:val="20"/>
        </w:rPr>
        <w:t>.</w:t>
      </w:r>
      <w:r w:rsidR="00486022" w:rsidRPr="00AC0C71">
        <w:rPr>
          <w:szCs w:val="20"/>
        </w:rPr>
        <w:t xml:space="preserve"> </w:t>
      </w:r>
    </w:p>
    <w:p w14:paraId="6646051D" w14:textId="5905CE92" w:rsidR="0016645E" w:rsidRDefault="004263D4" w:rsidP="00256014">
      <w:pPr>
        <w:spacing w:before="120"/>
        <w:rPr>
          <w:b/>
          <w:color w:val="FF00FF"/>
          <w:szCs w:val="20"/>
        </w:rPr>
      </w:pPr>
      <w:r w:rsidRPr="00AC0C71">
        <w:rPr>
          <w:szCs w:val="20"/>
        </w:rPr>
        <w:t>Sjednání této pojistné smlouvy zprostředkoval pro pojistníka samostatný zprostředkovatel v postavení pojišťovacího makléře.</w:t>
      </w:r>
    </w:p>
    <w:p w14:paraId="38181B0D" w14:textId="77777777" w:rsidR="009B22B4" w:rsidRPr="00AC0C71" w:rsidRDefault="009B22B4" w:rsidP="00F425A6">
      <w:pPr>
        <w:pStyle w:val="Nadpislnk"/>
      </w:pPr>
      <w:r w:rsidRPr="00AC0C71">
        <w:lastRenderedPageBreak/>
        <w:t>Článek I.</w:t>
      </w:r>
      <w:r w:rsidR="00F425A6" w:rsidRPr="00AC0C71">
        <w:br/>
      </w:r>
      <w:r w:rsidRPr="00AC0C71">
        <w:t>Úvodní ustanovení</w:t>
      </w:r>
    </w:p>
    <w:p w14:paraId="0FD28935" w14:textId="77777777" w:rsidR="009B22B4" w:rsidRPr="00AC0C71" w:rsidRDefault="009B22B4" w:rsidP="00CA7135">
      <w:pPr>
        <w:pStyle w:val="slovn-rove1-netun"/>
      </w:pPr>
      <w:r w:rsidRPr="00AC0C71">
        <w:t>Pojištěným je pojistník.</w:t>
      </w:r>
    </w:p>
    <w:p w14:paraId="4F80CDEC" w14:textId="77777777" w:rsidR="009B22B4" w:rsidRPr="00AC0C71" w:rsidRDefault="009B22B4" w:rsidP="00CA7135">
      <w:pPr>
        <w:pStyle w:val="slovn-rove1-netun"/>
      </w:pPr>
      <w:r w:rsidRPr="00AC0C71">
        <w:t>K pojištění se vztahují: Všeobecné pojistné podmínky (dále jen „</w:t>
      </w:r>
      <w:r w:rsidRPr="00AC0C71">
        <w:rPr>
          <w:b/>
        </w:rPr>
        <w:t>VPP</w:t>
      </w:r>
      <w:r w:rsidRPr="00AC0C71">
        <w:t>“), Zvláštní pojistné podmínky (dále jen „</w:t>
      </w:r>
      <w:r w:rsidRPr="00AC0C71">
        <w:rPr>
          <w:b/>
        </w:rPr>
        <w:t>ZPP</w:t>
      </w:r>
      <w:r w:rsidRPr="00AC0C71">
        <w:t>“) a Dodatkové pojistné podmínky (dále jen „</w:t>
      </w:r>
      <w:r w:rsidRPr="00AC0C71">
        <w:rPr>
          <w:b/>
        </w:rPr>
        <w:t>DPP</w:t>
      </w:r>
      <w:r w:rsidRPr="00AC0C71">
        <w:t>“).</w:t>
      </w:r>
    </w:p>
    <w:p w14:paraId="1B68C841" w14:textId="77777777" w:rsidR="009B22B4" w:rsidRPr="00AC0C71" w:rsidRDefault="00D212AA" w:rsidP="00DD55C5">
      <w:pPr>
        <w:keepNext/>
        <w:keepLines/>
        <w:tabs>
          <w:tab w:val="left" w:pos="426"/>
        </w:tabs>
        <w:spacing w:before="240"/>
        <w:ind w:left="1559" w:hanging="1559"/>
        <w:rPr>
          <w:b/>
          <w:szCs w:val="20"/>
        </w:rPr>
      </w:pPr>
      <w:r w:rsidRPr="00AC0C71">
        <w:rPr>
          <w:szCs w:val="20"/>
        </w:rPr>
        <w:tab/>
      </w:r>
      <w:r w:rsidR="009B22B4" w:rsidRPr="00AC0C71">
        <w:rPr>
          <w:b/>
          <w:szCs w:val="20"/>
        </w:rPr>
        <w:t xml:space="preserve">Všeobecné pojistné podmínky </w:t>
      </w:r>
    </w:p>
    <w:p w14:paraId="1DD73736" w14:textId="77777777" w:rsidR="009B22B4" w:rsidRPr="00AC0C71" w:rsidRDefault="009B22B4" w:rsidP="00832DDD">
      <w:pPr>
        <w:keepLines/>
        <w:tabs>
          <w:tab w:val="left" w:pos="426"/>
        </w:tabs>
        <w:spacing w:after="240"/>
        <w:ind w:left="1559" w:hanging="1559"/>
        <w:rPr>
          <w:szCs w:val="20"/>
        </w:rPr>
      </w:pPr>
      <w:r w:rsidRPr="00AC0C71">
        <w:rPr>
          <w:szCs w:val="20"/>
        </w:rPr>
        <w:tab/>
        <w:t>VPP P-100/14 - pro pojištění majetku a odpovědnosti</w:t>
      </w:r>
    </w:p>
    <w:p w14:paraId="646DE509" w14:textId="77777777" w:rsidR="009B22B4" w:rsidRPr="00AC0C71" w:rsidRDefault="009B22B4" w:rsidP="00832DDD">
      <w:pPr>
        <w:keepNext/>
        <w:tabs>
          <w:tab w:val="left" w:pos="426"/>
        </w:tabs>
        <w:spacing w:before="240"/>
        <w:ind w:left="1559" w:hanging="1559"/>
        <w:rPr>
          <w:b/>
          <w:szCs w:val="20"/>
        </w:rPr>
      </w:pPr>
      <w:r w:rsidRPr="00AC0C71">
        <w:rPr>
          <w:szCs w:val="20"/>
        </w:rPr>
        <w:tab/>
      </w:r>
      <w:r w:rsidRPr="00AC0C71">
        <w:rPr>
          <w:b/>
          <w:szCs w:val="20"/>
        </w:rPr>
        <w:t>Zvláštní pojistné podmínky</w:t>
      </w:r>
    </w:p>
    <w:p w14:paraId="66C5A28F" w14:textId="1B75D452" w:rsidR="00C31A42" w:rsidRPr="00AC0C71" w:rsidRDefault="00F26672" w:rsidP="00184E09">
      <w:pPr>
        <w:tabs>
          <w:tab w:val="left" w:pos="426"/>
          <w:tab w:val="left" w:pos="1786"/>
        </w:tabs>
        <w:ind w:left="1560" w:hanging="1560"/>
        <w:rPr>
          <w:szCs w:val="20"/>
        </w:rPr>
      </w:pPr>
      <w:r w:rsidRPr="00AC0C71">
        <w:rPr>
          <w:szCs w:val="20"/>
        </w:rPr>
        <w:tab/>
      </w:r>
      <w:r w:rsidR="009B22B4" w:rsidRPr="00AC0C71">
        <w:rPr>
          <w:szCs w:val="20"/>
        </w:rPr>
        <w:t>ZPP P-</w:t>
      </w:r>
      <w:r w:rsidR="00CD1796" w:rsidRPr="00AC0C71">
        <w:rPr>
          <w:szCs w:val="20"/>
        </w:rPr>
        <w:t>150/14 -</w:t>
      </w:r>
      <w:r w:rsidR="00CD1796" w:rsidRPr="00AC0C71">
        <w:rPr>
          <w:szCs w:val="20"/>
        </w:rPr>
        <w:tab/>
      </w:r>
      <w:r w:rsidR="00C31A42" w:rsidRPr="00AC0C71">
        <w:rPr>
          <w:szCs w:val="20"/>
        </w:rPr>
        <w:t xml:space="preserve">pro </w:t>
      </w:r>
      <w:proofErr w:type="gramStart"/>
      <w:r w:rsidR="00C31A42" w:rsidRPr="00AC0C71">
        <w:rPr>
          <w:szCs w:val="20"/>
        </w:rPr>
        <w:t>živelní</w:t>
      </w:r>
      <w:proofErr w:type="gramEnd"/>
      <w:r w:rsidR="00C31A42" w:rsidRPr="00AC0C71">
        <w:rPr>
          <w:szCs w:val="20"/>
        </w:rPr>
        <w:t xml:space="preserve"> pojištění</w:t>
      </w:r>
    </w:p>
    <w:p w14:paraId="4B674A5D" w14:textId="77777777" w:rsidR="009B22B4" w:rsidRPr="00AC0C71" w:rsidRDefault="009B22B4" w:rsidP="00832DDD">
      <w:pPr>
        <w:keepNext/>
        <w:tabs>
          <w:tab w:val="left" w:pos="426"/>
        </w:tabs>
        <w:spacing w:before="240"/>
        <w:ind w:left="1559" w:hanging="1559"/>
        <w:rPr>
          <w:b/>
          <w:szCs w:val="20"/>
        </w:rPr>
      </w:pPr>
      <w:r w:rsidRPr="00AC0C71">
        <w:rPr>
          <w:szCs w:val="20"/>
        </w:rPr>
        <w:tab/>
      </w:r>
      <w:r w:rsidRPr="00AC0C71">
        <w:rPr>
          <w:b/>
          <w:szCs w:val="20"/>
        </w:rPr>
        <w:t>Dodatkové pojistné podmínky</w:t>
      </w:r>
    </w:p>
    <w:p w14:paraId="25AD1C09" w14:textId="77777777" w:rsidR="009B22B4" w:rsidRPr="00AC0C71" w:rsidRDefault="00FF6685" w:rsidP="00FF6685">
      <w:pPr>
        <w:tabs>
          <w:tab w:val="left" w:pos="426"/>
          <w:tab w:val="left" w:pos="1786"/>
        </w:tabs>
        <w:spacing w:after="120"/>
        <w:ind w:left="1560" w:hanging="1560"/>
        <w:rPr>
          <w:szCs w:val="20"/>
        </w:rPr>
      </w:pPr>
      <w:r w:rsidRPr="00AC0C71">
        <w:rPr>
          <w:szCs w:val="20"/>
        </w:rPr>
        <w:tab/>
        <w:t>DPP P-520/14 -</w:t>
      </w:r>
      <w:r w:rsidRPr="00AC0C71">
        <w:rPr>
          <w:szCs w:val="20"/>
        </w:rPr>
        <w:tab/>
      </w:r>
      <w:r w:rsidR="009B22B4" w:rsidRPr="00AC0C71">
        <w:rPr>
          <w:szCs w:val="20"/>
        </w:rPr>
        <w:t>pro pojištění hospodářských rizik, sestávající se z následujících doložek:</w:t>
      </w:r>
    </w:p>
    <w:p w14:paraId="718F18D6" w14:textId="77777777" w:rsidR="00CD1796" w:rsidRPr="00AC0C71" w:rsidRDefault="009B22B4" w:rsidP="00832DDD">
      <w:pPr>
        <w:keepNext/>
        <w:tabs>
          <w:tab w:val="left" w:pos="426"/>
        </w:tabs>
        <w:spacing w:before="120"/>
        <w:ind w:left="1560" w:hanging="1560"/>
        <w:rPr>
          <w:szCs w:val="20"/>
        </w:rPr>
      </w:pPr>
      <w:r w:rsidRPr="00AC0C71">
        <w:rPr>
          <w:szCs w:val="20"/>
        </w:rPr>
        <w:tab/>
      </w:r>
      <w:r w:rsidRPr="00AC0C71">
        <w:rPr>
          <w:b/>
          <w:szCs w:val="20"/>
        </w:rPr>
        <w:t>Živel</w:t>
      </w:r>
      <w:r w:rsidR="00CD1796" w:rsidRPr="00AC0C71">
        <w:rPr>
          <w:szCs w:val="20"/>
        </w:rPr>
        <w:t xml:space="preserve"> </w:t>
      </w:r>
    </w:p>
    <w:p w14:paraId="40E2C7C3" w14:textId="7FB8465F" w:rsidR="009B22B4" w:rsidRPr="00AC0C71" w:rsidRDefault="00F26672" w:rsidP="004768DA">
      <w:pPr>
        <w:tabs>
          <w:tab w:val="left" w:pos="426"/>
          <w:tab w:val="left" w:pos="1191"/>
          <w:tab w:val="left" w:pos="1247"/>
        </w:tabs>
        <w:ind w:left="1560" w:hanging="1560"/>
        <w:rPr>
          <w:szCs w:val="20"/>
        </w:rPr>
      </w:pPr>
      <w:r w:rsidRPr="00AC0C71">
        <w:rPr>
          <w:b/>
          <w:color w:val="FF00FF"/>
          <w:szCs w:val="20"/>
        </w:rPr>
        <w:tab/>
      </w:r>
      <w:r w:rsidR="00CD1796" w:rsidRPr="00AC0C71">
        <w:rPr>
          <w:szCs w:val="20"/>
        </w:rPr>
        <w:t>DZ112 -</w:t>
      </w:r>
      <w:r w:rsidR="00CD1796" w:rsidRPr="00AC0C71">
        <w:rPr>
          <w:szCs w:val="20"/>
        </w:rPr>
        <w:tab/>
      </w:r>
      <w:r w:rsidR="009B22B4" w:rsidRPr="00AC0C71">
        <w:rPr>
          <w:szCs w:val="20"/>
        </w:rPr>
        <w:t>Fotovoltaická elektrárna - Výluka (1401)</w:t>
      </w:r>
    </w:p>
    <w:p w14:paraId="1BDA6E3E" w14:textId="77777777" w:rsidR="009B22B4" w:rsidRPr="00AC0C71" w:rsidRDefault="009B22B4" w:rsidP="00832DDD">
      <w:pPr>
        <w:keepNext/>
        <w:tabs>
          <w:tab w:val="left" w:pos="426"/>
        </w:tabs>
        <w:spacing w:before="120"/>
        <w:ind w:left="1560" w:hanging="1560"/>
        <w:rPr>
          <w:szCs w:val="20"/>
        </w:rPr>
      </w:pPr>
      <w:r w:rsidRPr="00AC0C71">
        <w:rPr>
          <w:szCs w:val="20"/>
        </w:rPr>
        <w:tab/>
      </w:r>
      <w:r w:rsidRPr="00AC0C71">
        <w:rPr>
          <w:b/>
          <w:szCs w:val="20"/>
        </w:rPr>
        <w:t>Obecné</w:t>
      </w:r>
    </w:p>
    <w:p w14:paraId="25C3FFEA" w14:textId="36922C74" w:rsidR="009B22B4" w:rsidRPr="00AC0C71" w:rsidRDefault="000D0067" w:rsidP="00910D56">
      <w:pPr>
        <w:tabs>
          <w:tab w:val="left" w:pos="426"/>
          <w:tab w:val="left" w:pos="1332"/>
        </w:tabs>
        <w:ind w:left="1332" w:hanging="1332"/>
        <w:rPr>
          <w:szCs w:val="20"/>
        </w:rPr>
      </w:pPr>
      <w:r w:rsidRPr="00AC0C71">
        <w:rPr>
          <w:szCs w:val="20"/>
        </w:rPr>
        <w:tab/>
        <w:t>DOB101 -</w:t>
      </w:r>
      <w:r w:rsidRPr="00AC0C71">
        <w:rPr>
          <w:szCs w:val="20"/>
        </w:rPr>
        <w:tab/>
      </w:r>
      <w:r w:rsidR="009B22B4" w:rsidRPr="00AC0C71">
        <w:rPr>
          <w:szCs w:val="20"/>
        </w:rPr>
        <w:t>Elektronická rizika - Výluka (</w:t>
      </w:r>
      <w:r w:rsidR="003148D8" w:rsidRPr="00AC0C71">
        <w:rPr>
          <w:szCs w:val="20"/>
        </w:rPr>
        <w:t>2001</w:t>
      </w:r>
      <w:r w:rsidR="009B22B4" w:rsidRPr="00AC0C71">
        <w:rPr>
          <w:szCs w:val="20"/>
        </w:rPr>
        <w:t>)</w:t>
      </w:r>
    </w:p>
    <w:p w14:paraId="6B3D811B" w14:textId="20C04115" w:rsidR="009B22B4" w:rsidRPr="00AC0C71" w:rsidRDefault="000D0067" w:rsidP="00910D56">
      <w:pPr>
        <w:tabs>
          <w:tab w:val="left" w:pos="426"/>
          <w:tab w:val="left" w:pos="1332"/>
        </w:tabs>
        <w:ind w:left="1332" w:hanging="1332"/>
        <w:rPr>
          <w:szCs w:val="20"/>
        </w:rPr>
      </w:pPr>
      <w:r w:rsidRPr="00AC0C71">
        <w:rPr>
          <w:szCs w:val="20"/>
        </w:rPr>
        <w:tab/>
        <w:t>DOB103 -</w:t>
      </w:r>
      <w:r w:rsidRPr="00AC0C71">
        <w:rPr>
          <w:szCs w:val="20"/>
        </w:rPr>
        <w:tab/>
      </w:r>
      <w:r w:rsidR="009B22B4" w:rsidRPr="00AC0C71">
        <w:rPr>
          <w:szCs w:val="20"/>
        </w:rPr>
        <w:t>Výklad pojmů pro účely pojistné smlouvy (</w:t>
      </w:r>
      <w:r w:rsidR="003148D8" w:rsidRPr="00AC0C71">
        <w:rPr>
          <w:szCs w:val="20"/>
        </w:rPr>
        <w:t>2001</w:t>
      </w:r>
      <w:r w:rsidR="009B22B4" w:rsidRPr="00AC0C71">
        <w:rPr>
          <w:szCs w:val="20"/>
        </w:rPr>
        <w:t>)</w:t>
      </w:r>
    </w:p>
    <w:p w14:paraId="5206CFD7" w14:textId="369C02B4" w:rsidR="009B22B4" w:rsidRPr="00AC0C71" w:rsidRDefault="000D0067" w:rsidP="00910D56">
      <w:pPr>
        <w:tabs>
          <w:tab w:val="left" w:pos="426"/>
          <w:tab w:val="left" w:pos="1332"/>
        </w:tabs>
        <w:ind w:left="1332" w:hanging="1332"/>
        <w:rPr>
          <w:szCs w:val="20"/>
        </w:rPr>
      </w:pPr>
      <w:r w:rsidRPr="00AC0C71">
        <w:rPr>
          <w:szCs w:val="20"/>
        </w:rPr>
        <w:tab/>
        <w:t>DOB105 -</w:t>
      </w:r>
      <w:r w:rsidRPr="00AC0C71">
        <w:rPr>
          <w:szCs w:val="20"/>
        </w:rPr>
        <w:tab/>
      </w:r>
      <w:r w:rsidR="009B22B4" w:rsidRPr="00AC0C71">
        <w:rPr>
          <w:szCs w:val="20"/>
        </w:rPr>
        <w:t xml:space="preserve">Tíha sněhu, námraza - Vymezení podmínek (1401) </w:t>
      </w:r>
    </w:p>
    <w:p w14:paraId="0A786722" w14:textId="0CB49822" w:rsidR="009B22B4" w:rsidRPr="00AC0C71" w:rsidRDefault="000D0067" w:rsidP="00DD55C5">
      <w:pPr>
        <w:keepLines/>
        <w:tabs>
          <w:tab w:val="left" w:pos="426"/>
          <w:tab w:val="left" w:pos="1332"/>
        </w:tabs>
        <w:ind w:left="1332" w:hanging="1332"/>
        <w:rPr>
          <w:szCs w:val="20"/>
        </w:rPr>
      </w:pPr>
      <w:r w:rsidRPr="00AC0C71">
        <w:rPr>
          <w:szCs w:val="20"/>
        </w:rPr>
        <w:tab/>
        <w:t>DOB107 -</w:t>
      </w:r>
      <w:r w:rsidRPr="00AC0C71">
        <w:rPr>
          <w:szCs w:val="20"/>
        </w:rPr>
        <w:tab/>
      </w:r>
      <w:r w:rsidR="009B22B4" w:rsidRPr="00AC0C71">
        <w:rPr>
          <w:szCs w:val="20"/>
        </w:rPr>
        <w:t>Definice jedné pojistné události pro pojistná nebezpečí povodeň, záplava, vichřice, krupobití (1401)</w:t>
      </w:r>
    </w:p>
    <w:p w14:paraId="0728528E" w14:textId="77777777" w:rsidR="009B22B4" w:rsidRPr="00AC0C71" w:rsidRDefault="009B22B4" w:rsidP="00184E09">
      <w:pPr>
        <w:pStyle w:val="Nadpislnk"/>
      </w:pPr>
      <w:r w:rsidRPr="00AC0C71">
        <w:t>Článek II.</w:t>
      </w:r>
      <w:r w:rsidR="00F425A6" w:rsidRPr="00AC0C71">
        <w:br/>
      </w:r>
      <w:r w:rsidRPr="00AC0C71">
        <w:t>Druhy a způsoby pojištění, předměty a rozsah pojištění</w:t>
      </w:r>
    </w:p>
    <w:p w14:paraId="30F3BC5F" w14:textId="77777777" w:rsidR="009B22B4" w:rsidRPr="00AC0C71" w:rsidRDefault="009B22B4" w:rsidP="001A3629">
      <w:pPr>
        <w:pStyle w:val="slovn-rove1"/>
        <w:numPr>
          <w:ilvl w:val="0"/>
          <w:numId w:val="7"/>
        </w:numPr>
      </w:pPr>
      <w:r w:rsidRPr="00AC0C71">
        <w:t xml:space="preserve">Obecná ujednání pro pojištění majetku </w:t>
      </w:r>
    </w:p>
    <w:p w14:paraId="118E577D" w14:textId="77777777" w:rsidR="009B22B4" w:rsidRPr="00AC0C71" w:rsidRDefault="009B22B4" w:rsidP="00521E53">
      <w:pPr>
        <w:pStyle w:val="slovn-rove2-netun"/>
      </w:pPr>
      <w:r w:rsidRPr="00AC0C71">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1CBF1B1F" w14:textId="77777777" w:rsidR="009B22B4" w:rsidRPr="00AC0C71" w:rsidRDefault="009B22B4" w:rsidP="003C0442">
      <w:pPr>
        <w:pStyle w:val="slovn-rove2"/>
        <w:keepLines/>
        <w:spacing w:after="0"/>
      </w:pPr>
      <w:r w:rsidRPr="00AC0C71">
        <w:t xml:space="preserve">Pro pojištění majetku je místem pojištění </w:t>
      </w:r>
    </w:p>
    <w:p w14:paraId="6A803D64" w14:textId="48E7F0B1" w:rsidR="009B22B4" w:rsidRPr="00910022" w:rsidRDefault="00910022" w:rsidP="003C0442">
      <w:pPr>
        <w:keepLines/>
        <w:ind w:left="426"/>
        <w:rPr>
          <w:bCs/>
        </w:rPr>
      </w:pPr>
      <w:r>
        <w:rPr>
          <w:bCs/>
          <w:szCs w:val="20"/>
        </w:rPr>
        <w:t xml:space="preserve">adresy uvedené na příloze č. 1, </w:t>
      </w:r>
    </w:p>
    <w:p w14:paraId="54C009F5" w14:textId="77777777" w:rsidR="009B22B4" w:rsidRPr="00AC0C71" w:rsidRDefault="009B22B4" w:rsidP="003C0442">
      <w:pPr>
        <w:keepLines/>
        <w:spacing w:after="120"/>
        <w:ind w:left="426"/>
      </w:pPr>
      <w:r w:rsidRPr="00AC0C71">
        <w:t>není-li dále uvedeno jinak.</w:t>
      </w:r>
    </w:p>
    <w:p w14:paraId="664AD3AB" w14:textId="77777777" w:rsidR="009B22B4" w:rsidRPr="00AC0C71" w:rsidRDefault="009B22B4" w:rsidP="001A3629">
      <w:pPr>
        <w:pStyle w:val="slovn-rove1"/>
        <w:numPr>
          <w:ilvl w:val="0"/>
          <w:numId w:val="7"/>
        </w:numPr>
      </w:pPr>
      <w:r w:rsidRPr="00AC0C71">
        <w:t>Přehled sjednaných pojištění</w:t>
      </w:r>
    </w:p>
    <w:p w14:paraId="5FA734E4" w14:textId="5E784A6B" w:rsidR="009B22B4" w:rsidRPr="00AC0C71" w:rsidRDefault="009B22B4" w:rsidP="00521E53">
      <w:pPr>
        <w:pStyle w:val="slovn-rove2"/>
        <w:spacing w:after="0"/>
      </w:pPr>
      <w:r w:rsidRPr="00AC0C71">
        <w:t>Pojištění věci (majetku)</w:t>
      </w:r>
      <w:r w:rsidR="00910022">
        <w:t xml:space="preserve"> – nesjednává se </w:t>
      </w:r>
    </w:p>
    <w:p w14:paraId="48FEA84C" w14:textId="77777777" w:rsidR="009B22B4" w:rsidRPr="00AC0C71" w:rsidRDefault="009B22B4" w:rsidP="00521E53">
      <w:pPr>
        <w:pStyle w:val="slovn-rove2"/>
        <w:spacing w:after="0"/>
      </w:pPr>
      <w:bookmarkStart w:id="1" w:name="_MON_1248770050"/>
      <w:bookmarkStart w:id="2" w:name="_MON_1248770071"/>
      <w:bookmarkStart w:id="3" w:name="_MON_1248770207"/>
      <w:bookmarkStart w:id="4" w:name="_MON_1248770217"/>
      <w:bookmarkStart w:id="5" w:name="_MON_1251802589"/>
      <w:bookmarkStart w:id="6" w:name="_MON_1279608977"/>
      <w:bookmarkStart w:id="7" w:name="_MON_1279608992"/>
      <w:bookmarkStart w:id="8" w:name="_MON_1322461876"/>
      <w:bookmarkStart w:id="9" w:name="_MON_1322463704"/>
      <w:bookmarkStart w:id="10" w:name="_MON_1324275999"/>
      <w:bookmarkStart w:id="11" w:name="_MON_1338278826"/>
      <w:bookmarkStart w:id="12" w:name="_MON_1248769334"/>
      <w:bookmarkStart w:id="13" w:name="_MON_1248769927"/>
      <w:bookmarkStart w:id="14" w:name="_MON_1248769935"/>
      <w:bookmarkStart w:id="15" w:name="_MON_1248769967"/>
      <w:bookmarkStart w:id="16" w:name="_MON_1248769999"/>
      <w:bookmarkStart w:id="17" w:name="_MON_124877002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roofErr w:type="gramStart"/>
      <w:r w:rsidRPr="00AC0C71">
        <w:t>Živelní</w:t>
      </w:r>
      <w:proofErr w:type="gramEnd"/>
      <w:r w:rsidRPr="00AC0C71">
        <w:t xml:space="preserve"> pojištění</w:t>
      </w:r>
    </w:p>
    <w:p w14:paraId="6C8B4C6A" w14:textId="6B16CA8C" w:rsidR="009B22B4" w:rsidRPr="00AC0C71" w:rsidRDefault="009B22B4" w:rsidP="00150363">
      <w:pPr>
        <w:keepLines/>
        <w:spacing w:after="120"/>
      </w:pPr>
      <w:r w:rsidRPr="00AC0C71">
        <w:t>Pojištění se sjednává pro předměty pojištění v rozsahu a na místech pojištění uvedených v následující tabulce:</w:t>
      </w:r>
    </w:p>
    <w:p w14:paraId="36FF726C" w14:textId="77777777" w:rsidR="009B22B4" w:rsidRPr="00AC0C71" w:rsidRDefault="009B22B4" w:rsidP="009C0F40">
      <w:pPr>
        <w:pStyle w:val="slovn-rove3"/>
      </w:pPr>
      <w:proofErr w:type="gramStart"/>
      <w:r w:rsidRPr="00AC0C71">
        <w:t>Živelní</w:t>
      </w:r>
      <w:proofErr w:type="gramEnd"/>
      <w:r w:rsidRPr="00AC0C71">
        <w:t xml:space="preserve"> pojištění</w:t>
      </w:r>
    </w:p>
    <w:tbl>
      <w:tblPr>
        <w:tblStyle w:val="Mkatabulky"/>
        <w:tblW w:w="9776" w:type="dxa"/>
        <w:jc w:val="center"/>
        <w:tblLayout w:type="fixed"/>
        <w:tblLook w:val="04A0" w:firstRow="1" w:lastRow="0" w:firstColumn="1" w:lastColumn="0" w:noHBand="0" w:noVBand="1"/>
      </w:tblPr>
      <w:tblGrid>
        <w:gridCol w:w="709"/>
        <w:gridCol w:w="1554"/>
        <w:gridCol w:w="1843"/>
        <w:gridCol w:w="1418"/>
        <w:gridCol w:w="1275"/>
        <w:gridCol w:w="1560"/>
        <w:gridCol w:w="1417"/>
      </w:tblGrid>
      <w:tr w:rsidR="009B22B4" w:rsidRPr="00910022" w14:paraId="17AC7194" w14:textId="77777777" w:rsidTr="009C28B0">
        <w:trPr>
          <w:jc w:val="center"/>
        </w:trPr>
        <w:tc>
          <w:tcPr>
            <w:tcW w:w="9776" w:type="dxa"/>
            <w:gridSpan w:val="7"/>
          </w:tcPr>
          <w:p w14:paraId="00D57314" w14:textId="2205866F" w:rsidR="009B22B4" w:rsidRPr="00910022" w:rsidRDefault="009B22B4" w:rsidP="0094395E">
            <w:pPr>
              <w:rPr>
                <w:b/>
              </w:rPr>
            </w:pPr>
            <w:r w:rsidRPr="009C28B0">
              <w:rPr>
                <w:bCs/>
              </w:rPr>
              <w:t>Místo pojištění:</w:t>
            </w:r>
            <w:r w:rsidR="00910022">
              <w:rPr>
                <w:b/>
              </w:rPr>
              <w:t xml:space="preserve"> adresy uvedené na příloze č. 1 </w:t>
            </w:r>
          </w:p>
        </w:tc>
      </w:tr>
      <w:tr w:rsidR="009B22B4" w:rsidRPr="00910022" w14:paraId="58E85E79" w14:textId="77777777" w:rsidTr="009C28B0">
        <w:trPr>
          <w:jc w:val="center"/>
        </w:trPr>
        <w:tc>
          <w:tcPr>
            <w:tcW w:w="9776" w:type="dxa"/>
            <w:gridSpan w:val="7"/>
          </w:tcPr>
          <w:p w14:paraId="4D8DEDCB" w14:textId="24FE4207" w:rsidR="009B22B4" w:rsidRPr="00910022" w:rsidRDefault="009B22B4" w:rsidP="0094395E">
            <w:pPr>
              <w:rPr>
                <w:bCs/>
              </w:rPr>
            </w:pPr>
            <w:r w:rsidRPr="009C28B0">
              <w:rPr>
                <w:bCs/>
              </w:rPr>
              <w:t>Rozsah pojištění:</w:t>
            </w:r>
            <w:r w:rsidRPr="00910022">
              <w:rPr>
                <w:bCs/>
              </w:rPr>
              <w:t xml:space="preserve"> </w:t>
            </w:r>
            <w:r w:rsidR="00026B36">
              <w:rPr>
                <w:b/>
              </w:rPr>
              <w:t>sdružený živel</w:t>
            </w:r>
          </w:p>
        </w:tc>
      </w:tr>
      <w:tr w:rsidR="009B22B4" w:rsidRPr="00910022" w14:paraId="0C9A7FE1" w14:textId="77777777" w:rsidTr="009C28B0">
        <w:trPr>
          <w:jc w:val="center"/>
        </w:trPr>
        <w:tc>
          <w:tcPr>
            <w:tcW w:w="9776" w:type="dxa"/>
            <w:gridSpan w:val="7"/>
          </w:tcPr>
          <w:p w14:paraId="657D2252" w14:textId="1B005306" w:rsidR="009B22B4" w:rsidRPr="00910022" w:rsidRDefault="009B22B4" w:rsidP="0094395E">
            <w:pPr>
              <w:rPr>
                <w:bCs/>
              </w:rPr>
            </w:pPr>
            <w:r w:rsidRPr="009C28B0">
              <w:rPr>
                <w:bCs/>
              </w:rPr>
              <w:t>Pojištění se řídí:</w:t>
            </w:r>
            <w:r w:rsidRPr="00910022">
              <w:rPr>
                <w:bCs/>
              </w:rPr>
              <w:t xml:space="preserve"> </w:t>
            </w:r>
            <w:r w:rsidRPr="009C28B0">
              <w:rPr>
                <w:b/>
              </w:rPr>
              <w:t>VPP P-100/14, ZPP P-150/14</w:t>
            </w:r>
            <w:r w:rsidRPr="00910022">
              <w:rPr>
                <w:bCs/>
              </w:rPr>
              <w:t xml:space="preserve"> a doložkami </w:t>
            </w:r>
            <w:r w:rsidRPr="009C28B0">
              <w:rPr>
                <w:b/>
              </w:rPr>
              <w:t>DOB101, DOB103, DOB105, DOB107</w:t>
            </w:r>
            <w:r w:rsidR="00026B36" w:rsidRPr="009C28B0">
              <w:rPr>
                <w:b/>
              </w:rPr>
              <w:t>, DZ112</w:t>
            </w:r>
            <w:r w:rsidR="00026B36">
              <w:rPr>
                <w:bCs/>
              </w:rPr>
              <w:t xml:space="preserve"> </w:t>
            </w:r>
          </w:p>
        </w:tc>
      </w:tr>
      <w:tr w:rsidR="009B22B4" w:rsidRPr="00AC0C71" w14:paraId="3B923AA0" w14:textId="77777777" w:rsidTr="009C28B0">
        <w:trPr>
          <w:cantSplit/>
          <w:jc w:val="center"/>
        </w:trPr>
        <w:tc>
          <w:tcPr>
            <w:tcW w:w="709" w:type="dxa"/>
            <w:vAlign w:val="center"/>
          </w:tcPr>
          <w:p w14:paraId="1E289748" w14:textId="77777777" w:rsidR="009B22B4" w:rsidRPr="00AC0C71" w:rsidRDefault="009B22B4" w:rsidP="0094395E">
            <w:pPr>
              <w:jc w:val="center"/>
              <w:rPr>
                <w:b/>
              </w:rPr>
            </w:pPr>
            <w:proofErr w:type="spellStart"/>
            <w:r w:rsidRPr="00AC0C71">
              <w:rPr>
                <w:b/>
              </w:rPr>
              <w:t>Poř</w:t>
            </w:r>
            <w:proofErr w:type="spellEnd"/>
            <w:r w:rsidRPr="00AC0C71">
              <w:rPr>
                <w:b/>
              </w:rPr>
              <w:t>. číslo</w:t>
            </w:r>
          </w:p>
        </w:tc>
        <w:tc>
          <w:tcPr>
            <w:tcW w:w="1554" w:type="dxa"/>
            <w:vAlign w:val="center"/>
          </w:tcPr>
          <w:p w14:paraId="16407602" w14:textId="77777777" w:rsidR="009B22B4" w:rsidRPr="00AC0C71" w:rsidRDefault="009B22B4" w:rsidP="00F4520E">
            <w:pPr>
              <w:jc w:val="center"/>
              <w:rPr>
                <w:b/>
              </w:rPr>
            </w:pPr>
            <w:r w:rsidRPr="00AC0C71">
              <w:rPr>
                <w:b/>
              </w:rPr>
              <w:t>Předmět pojištění</w:t>
            </w:r>
          </w:p>
        </w:tc>
        <w:tc>
          <w:tcPr>
            <w:tcW w:w="1843" w:type="dxa"/>
            <w:vAlign w:val="center"/>
          </w:tcPr>
          <w:p w14:paraId="41FBDDD4" w14:textId="77777777" w:rsidR="009B22B4" w:rsidRPr="00AC0C71" w:rsidRDefault="009B22B4" w:rsidP="00F4520E">
            <w:pPr>
              <w:jc w:val="center"/>
              <w:rPr>
                <w:b/>
              </w:rPr>
            </w:pPr>
            <w:r w:rsidRPr="00AC0C71">
              <w:rPr>
                <w:b/>
              </w:rPr>
              <w:t>Pojistná částka</w:t>
            </w:r>
            <w:r w:rsidRPr="00AC0C71">
              <w:rPr>
                <w:b/>
                <w:vertAlign w:val="superscript"/>
              </w:rPr>
              <w:t>10)</w:t>
            </w:r>
          </w:p>
        </w:tc>
        <w:tc>
          <w:tcPr>
            <w:tcW w:w="1418" w:type="dxa"/>
            <w:vAlign w:val="center"/>
          </w:tcPr>
          <w:p w14:paraId="7679E335" w14:textId="77777777" w:rsidR="009B22B4" w:rsidRPr="00AC0C71" w:rsidRDefault="009B22B4" w:rsidP="00F4520E">
            <w:pPr>
              <w:jc w:val="center"/>
              <w:rPr>
                <w:b/>
              </w:rPr>
            </w:pPr>
            <w:r w:rsidRPr="00AC0C71">
              <w:rPr>
                <w:b/>
              </w:rPr>
              <w:t>Spoluúčast</w:t>
            </w:r>
            <w:r w:rsidRPr="00AC0C71">
              <w:rPr>
                <w:b/>
                <w:vertAlign w:val="superscript"/>
              </w:rPr>
              <w:t>5)</w:t>
            </w:r>
          </w:p>
        </w:tc>
        <w:tc>
          <w:tcPr>
            <w:tcW w:w="1275" w:type="dxa"/>
            <w:vAlign w:val="center"/>
          </w:tcPr>
          <w:p w14:paraId="3D0E5640" w14:textId="77777777" w:rsidR="009B22B4" w:rsidRPr="00AC0C71" w:rsidRDefault="009B22B4" w:rsidP="00F4520E">
            <w:pPr>
              <w:jc w:val="center"/>
              <w:rPr>
                <w:b/>
              </w:rPr>
            </w:pPr>
            <w:r w:rsidRPr="00AC0C71">
              <w:rPr>
                <w:b/>
              </w:rPr>
              <w:t>Pojištění se sjednává na cenu</w:t>
            </w:r>
            <w:r w:rsidRPr="00AC0C71">
              <w:rPr>
                <w:b/>
                <w:vertAlign w:val="superscript"/>
              </w:rPr>
              <w:t>*</w:t>
            </w:r>
            <w:r w:rsidR="00E6665B" w:rsidRPr="00AC0C71">
              <w:rPr>
                <w:b/>
                <w:vertAlign w:val="superscript"/>
              </w:rPr>
              <w:t xml:space="preserve">) </w:t>
            </w:r>
            <w:r w:rsidRPr="00AC0C71">
              <w:rPr>
                <w:b/>
                <w:vertAlign w:val="superscript"/>
              </w:rPr>
              <w:t>1)</w:t>
            </w:r>
          </w:p>
        </w:tc>
        <w:tc>
          <w:tcPr>
            <w:tcW w:w="1560" w:type="dxa"/>
            <w:vAlign w:val="center"/>
          </w:tcPr>
          <w:p w14:paraId="6A0FA19A" w14:textId="77777777" w:rsidR="009B22B4" w:rsidRPr="00AC0C71" w:rsidRDefault="009B22B4" w:rsidP="00F4520E">
            <w:pPr>
              <w:jc w:val="center"/>
              <w:rPr>
                <w:b/>
              </w:rPr>
            </w:pPr>
            <w:r w:rsidRPr="00AC0C71">
              <w:rPr>
                <w:b/>
              </w:rPr>
              <w:t>MRLP</w:t>
            </w:r>
            <w:r w:rsidRPr="00AC0C71">
              <w:rPr>
                <w:b/>
                <w:vertAlign w:val="superscript"/>
              </w:rPr>
              <w:t>3)</w:t>
            </w:r>
          </w:p>
          <w:p w14:paraId="74B76E4E" w14:textId="77777777" w:rsidR="009B22B4" w:rsidRPr="00AC0C71" w:rsidRDefault="009B22B4" w:rsidP="00F4520E">
            <w:pPr>
              <w:jc w:val="center"/>
              <w:rPr>
                <w:b/>
              </w:rPr>
            </w:pPr>
            <w:r w:rsidRPr="00AC0C71">
              <w:rPr>
                <w:b/>
              </w:rPr>
              <w:t>První riziko</w:t>
            </w:r>
            <w:r w:rsidRPr="00AC0C71">
              <w:rPr>
                <w:b/>
                <w:vertAlign w:val="superscript"/>
              </w:rPr>
              <w:t>2)</w:t>
            </w:r>
          </w:p>
        </w:tc>
        <w:tc>
          <w:tcPr>
            <w:tcW w:w="1417" w:type="dxa"/>
            <w:vAlign w:val="center"/>
          </w:tcPr>
          <w:p w14:paraId="3C0F8C9D" w14:textId="77777777" w:rsidR="009B22B4" w:rsidRPr="00AC0C71" w:rsidRDefault="009B22B4" w:rsidP="00F4520E">
            <w:pPr>
              <w:jc w:val="center"/>
              <w:rPr>
                <w:b/>
              </w:rPr>
            </w:pPr>
            <w:r w:rsidRPr="00AC0C71">
              <w:rPr>
                <w:b/>
              </w:rPr>
              <w:t>MRLP</w:t>
            </w:r>
            <w:r w:rsidRPr="00AC0C71">
              <w:rPr>
                <w:b/>
                <w:vertAlign w:val="superscript"/>
              </w:rPr>
              <w:t>3)</w:t>
            </w:r>
          </w:p>
        </w:tc>
      </w:tr>
      <w:tr w:rsidR="00F4520E" w:rsidRPr="00AC0C71" w14:paraId="504B7031" w14:textId="77777777" w:rsidTr="009C28B0">
        <w:trPr>
          <w:jc w:val="center"/>
        </w:trPr>
        <w:tc>
          <w:tcPr>
            <w:tcW w:w="709" w:type="dxa"/>
            <w:vAlign w:val="center"/>
          </w:tcPr>
          <w:p w14:paraId="75F3FCE8" w14:textId="77777777" w:rsidR="00F4520E" w:rsidRPr="00AC0C71" w:rsidRDefault="00F4520E" w:rsidP="009C28B0">
            <w:pPr>
              <w:pStyle w:val="Odstavecseseznamem"/>
              <w:numPr>
                <w:ilvl w:val="0"/>
                <w:numId w:val="22"/>
              </w:numPr>
              <w:ind w:left="555" w:hanging="357"/>
              <w:jc w:val="center"/>
              <w:rPr>
                <w:rFonts w:ascii="Koop Office" w:hAnsi="Koop Office"/>
                <w:b/>
                <w:color w:val="FF00FF"/>
                <w:szCs w:val="20"/>
              </w:rPr>
            </w:pPr>
          </w:p>
        </w:tc>
        <w:tc>
          <w:tcPr>
            <w:tcW w:w="1554" w:type="dxa"/>
            <w:vAlign w:val="center"/>
          </w:tcPr>
          <w:p w14:paraId="2C3A5368" w14:textId="2EA65621" w:rsidR="00F4520E" w:rsidDel="00910022" w:rsidRDefault="00F4520E" w:rsidP="009C28B0">
            <w:pPr>
              <w:jc w:val="center"/>
              <w:rPr>
                <w:rStyle w:val="PedmtyChar"/>
              </w:rPr>
            </w:pPr>
            <w:r>
              <w:rPr>
                <w:rStyle w:val="PedmtyChar"/>
              </w:rPr>
              <w:t>Vlastní budovy</w:t>
            </w:r>
          </w:p>
        </w:tc>
        <w:tc>
          <w:tcPr>
            <w:tcW w:w="1843" w:type="dxa"/>
            <w:vAlign w:val="center"/>
          </w:tcPr>
          <w:p w14:paraId="549E91D3" w14:textId="3E42FA78" w:rsidR="00F4520E" w:rsidRPr="00AC0C71" w:rsidRDefault="00F4520E" w:rsidP="009C28B0">
            <w:pPr>
              <w:jc w:val="center"/>
            </w:pPr>
            <w:r>
              <w:t>4.236.113.250 Kč</w:t>
            </w:r>
          </w:p>
        </w:tc>
        <w:tc>
          <w:tcPr>
            <w:tcW w:w="1418" w:type="dxa"/>
            <w:vAlign w:val="center"/>
          </w:tcPr>
          <w:p w14:paraId="624D2BB5" w14:textId="1055E61C" w:rsidR="00F4520E" w:rsidRPr="00AC0C71" w:rsidRDefault="00F4520E" w:rsidP="009C28B0">
            <w:pPr>
              <w:jc w:val="center"/>
            </w:pPr>
            <w:r>
              <w:t>viz poznámky</w:t>
            </w:r>
          </w:p>
        </w:tc>
        <w:tc>
          <w:tcPr>
            <w:tcW w:w="1275" w:type="dxa"/>
            <w:vAlign w:val="center"/>
          </w:tcPr>
          <w:p w14:paraId="4592B9B6" w14:textId="57FF7E11" w:rsidR="00F4520E" w:rsidRPr="00AC0C71" w:rsidRDefault="00F4520E" w:rsidP="00F4520E">
            <w:pPr>
              <w:jc w:val="center"/>
            </w:pPr>
            <w:r w:rsidRPr="00AC0C71">
              <w:t>*)</w:t>
            </w:r>
          </w:p>
        </w:tc>
        <w:tc>
          <w:tcPr>
            <w:tcW w:w="1560" w:type="dxa"/>
            <w:vAlign w:val="center"/>
          </w:tcPr>
          <w:p w14:paraId="28EB57BB" w14:textId="2A8F9633" w:rsidR="00F4520E" w:rsidRPr="00AC0C71" w:rsidRDefault="00F4520E" w:rsidP="009C28B0">
            <w:pPr>
              <w:jc w:val="center"/>
            </w:pPr>
            <w:r>
              <w:t>200.000.000 Kč</w:t>
            </w:r>
          </w:p>
        </w:tc>
        <w:tc>
          <w:tcPr>
            <w:tcW w:w="1417" w:type="dxa"/>
            <w:vAlign w:val="center"/>
          </w:tcPr>
          <w:p w14:paraId="679167E3" w14:textId="389A595A" w:rsidR="00F4520E" w:rsidRPr="00AC0C71" w:rsidRDefault="00F4520E" w:rsidP="009C28B0">
            <w:pPr>
              <w:jc w:val="center"/>
            </w:pPr>
            <w:r>
              <w:t>nesjednává se</w:t>
            </w:r>
          </w:p>
        </w:tc>
      </w:tr>
      <w:tr w:rsidR="0028198F" w:rsidRPr="00EF490D" w14:paraId="6F13A42E" w14:textId="77777777" w:rsidTr="009C28B0">
        <w:trPr>
          <w:jc w:val="center"/>
        </w:trPr>
        <w:tc>
          <w:tcPr>
            <w:tcW w:w="9776" w:type="dxa"/>
            <w:gridSpan w:val="7"/>
          </w:tcPr>
          <w:p w14:paraId="4024C1B7" w14:textId="77777777" w:rsidR="0028198F" w:rsidRPr="00EF490D" w:rsidRDefault="0028198F" w:rsidP="0094395E">
            <w:r w:rsidRPr="00EF490D">
              <w:t xml:space="preserve">Poznámky: </w:t>
            </w:r>
          </w:p>
          <w:p w14:paraId="5D286BC9" w14:textId="7E99AD6D" w:rsidR="00BF6932" w:rsidRPr="00EF490D" w:rsidRDefault="00BF6932" w:rsidP="00BF6932">
            <w:r w:rsidRPr="00EF490D">
              <w:t xml:space="preserve">Spoluúčast: </w:t>
            </w:r>
          </w:p>
          <w:p w14:paraId="05DACC44" w14:textId="6C34806A" w:rsidR="001065BE" w:rsidRPr="00EF490D" w:rsidRDefault="00BF6932" w:rsidP="001A66F1">
            <w:pPr>
              <w:pStyle w:val="Odstavecseseznamem"/>
              <w:numPr>
                <w:ilvl w:val="0"/>
                <w:numId w:val="27"/>
              </w:numPr>
              <w:ind w:left="318" w:hanging="284"/>
              <w:rPr>
                <w:rFonts w:ascii="Koop Office" w:hAnsi="Koop Office"/>
              </w:rPr>
            </w:pPr>
            <w:r w:rsidRPr="009C28B0">
              <w:rPr>
                <w:rFonts w:ascii="Koop Office" w:hAnsi="Koop Office"/>
              </w:rPr>
              <w:t xml:space="preserve">povodeň nebo záplava, sesuv, zemětřesení, tíha sněhu nebo námrazy ve výši </w:t>
            </w:r>
            <w:r w:rsidR="00F4520E" w:rsidRPr="009C28B0">
              <w:rPr>
                <w:rFonts w:ascii="Koop Office" w:hAnsi="Koop Office"/>
              </w:rPr>
              <w:t xml:space="preserve">10 </w:t>
            </w:r>
            <w:r w:rsidRPr="009C28B0">
              <w:rPr>
                <w:rFonts w:ascii="Koop Office" w:hAnsi="Koop Office"/>
              </w:rPr>
              <w:t>%, min.</w:t>
            </w:r>
            <w:r w:rsidR="00F4520E" w:rsidRPr="009C28B0">
              <w:rPr>
                <w:rFonts w:ascii="Koop Office" w:hAnsi="Koop Office"/>
              </w:rPr>
              <w:t xml:space="preserve"> 20</w:t>
            </w:r>
            <w:r w:rsidR="00EF490D">
              <w:rPr>
                <w:rFonts w:ascii="Koop Office" w:hAnsi="Koop Office"/>
              </w:rPr>
              <w:t>.</w:t>
            </w:r>
            <w:r w:rsidR="00F4520E" w:rsidRPr="009C28B0">
              <w:rPr>
                <w:rFonts w:ascii="Koop Office" w:hAnsi="Koop Office"/>
              </w:rPr>
              <w:t xml:space="preserve">000 </w:t>
            </w:r>
            <w:r w:rsidRPr="009C28B0">
              <w:rPr>
                <w:rFonts w:ascii="Koop Office" w:hAnsi="Koop Office"/>
              </w:rPr>
              <w:t>Kč;</w:t>
            </w:r>
          </w:p>
          <w:p w14:paraId="61D2CD1C" w14:textId="7689B5BC" w:rsidR="0028198F" w:rsidRPr="009C28B0" w:rsidRDefault="00F4520E" w:rsidP="009C28B0">
            <w:pPr>
              <w:pStyle w:val="Odstavecseseznamem"/>
              <w:numPr>
                <w:ilvl w:val="0"/>
                <w:numId w:val="27"/>
              </w:numPr>
              <w:ind w:left="318" w:hanging="284"/>
              <w:rPr>
                <w:rFonts w:ascii="Koop Office" w:hAnsi="Koop Office"/>
              </w:rPr>
            </w:pPr>
            <w:r w:rsidRPr="009C28B0">
              <w:rPr>
                <w:rFonts w:ascii="Koop Office" w:hAnsi="Koop Office"/>
              </w:rPr>
              <w:t xml:space="preserve">ostatní pojistná nebezpečí 10.000 Kč. </w:t>
            </w:r>
          </w:p>
        </w:tc>
      </w:tr>
    </w:tbl>
    <w:p w14:paraId="5F8E5FF6" w14:textId="77777777" w:rsidR="009B22B4" w:rsidRPr="00AC0C71" w:rsidRDefault="009B22B4" w:rsidP="00F72086">
      <w:pPr>
        <w:spacing w:after="240"/>
        <w:rPr>
          <w:sz w:val="16"/>
        </w:rPr>
      </w:pPr>
      <w:r w:rsidRPr="00AC0C71">
        <w:rPr>
          <w:sz w:val="16"/>
        </w:rPr>
        <w:t>*) není-li uvedeno, sjednává se pojištění s pojistnou hodnotou uvedenou v příslušných pojistných podmínkách</w:t>
      </w:r>
    </w:p>
    <w:p w14:paraId="740445E4" w14:textId="4DA08964" w:rsidR="009B22B4" w:rsidRPr="00AC0C71" w:rsidRDefault="009B22B4" w:rsidP="00521E53">
      <w:pPr>
        <w:pStyle w:val="slovn-rove2"/>
        <w:spacing w:after="0"/>
      </w:pPr>
      <w:r w:rsidRPr="00AC0C71">
        <w:lastRenderedPageBreak/>
        <w:t>Pojištění pro případ odcizení</w:t>
      </w:r>
      <w:r w:rsidR="00F4520E">
        <w:t xml:space="preserve"> – nesjednává se </w:t>
      </w:r>
    </w:p>
    <w:p w14:paraId="4EFFCAA8" w14:textId="4B064930" w:rsidR="009B22B4" w:rsidRPr="00AC0C71" w:rsidRDefault="009B22B4" w:rsidP="00521E53">
      <w:pPr>
        <w:pStyle w:val="slovn-rove2"/>
        <w:spacing w:after="0"/>
      </w:pPr>
      <w:r w:rsidRPr="00AC0C71">
        <w:t>Pojištění pro případ vandalismu</w:t>
      </w:r>
      <w:r w:rsidR="00F4520E">
        <w:t xml:space="preserve"> – nesjednává se </w:t>
      </w:r>
    </w:p>
    <w:p w14:paraId="5C545D89" w14:textId="4BE08E0B" w:rsidR="009B22B4" w:rsidRPr="00AC0C71" w:rsidRDefault="009B22B4" w:rsidP="00521E53">
      <w:pPr>
        <w:pStyle w:val="slovn-rove2"/>
        <w:spacing w:after="0"/>
      </w:pPr>
      <w:r w:rsidRPr="00AC0C71">
        <w:t>Pojištění pro případ odcizení – loupež přepravovaných peněz nebo cenin</w:t>
      </w:r>
      <w:r w:rsidR="00F4520E">
        <w:t xml:space="preserve"> – nesjednává se </w:t>
      </w:r>
    </w:p>
    <w:p w14:paraId="7DE88111" w14:textId="166455D7" w:rsidR="009B22B4" w:rsidRPr="00AC0C71" w:rsidRDefault="009B22B4" w:rsidP="00521E53">
      <w:pPr>
        <w:pStyle w:val="slovn-rove2"/>
        <w:spacing w:after="0"/>
      </w:pPr>
      <w:r w:rsidRPr="00AC0C71">
        <w:t>Pojištění skla</w:t>
      </w:r>
      <w:r w:rsidR="00F4520E">
        <w:t xml:space="preserve"> – nesjednává se </w:t>
      </w:r>
    </w:p>
    <w:p w14:paraId="48AFCE2F" w14:textId="667C7D77" w:rsidR="009B22B4" w:rsidRPr="00AC0C71" w:rsidRDefault="009B22B4" w:rsidP="00521E53">
      <w:pPr>
        <w:pStyle w:val="slovn-rove2"/>
        <w:spacing w:after="0"/>
      </w:pPr>
      <w:r w:rsidRPr="00AC0C71">
        <w:t>Pojištění strojů</w:t>
      </w:r>
      <w:r w:rsidR="00F4520E">
        <w:t xml:space="preserve"> – nesjednává se </w:t>
      </w:r>
    </w:p>
    <w:p w14:paraId="56ECB989" w14:textId="06E08C3E" w:rsidR="009B22B4" w:rsidRPr="00AC0C71" w:rsidRDefault="009B22B4" w:rsidP="009C28B0">
      <w:pPr>
        <w:pStyle w:val="slovn-rove2"/>
        <w:spacing w:after="0"/>
      </w:pPr>
      <w:r w:rsidRPr="00AC0C71">
        <w:t>Pojištění elektronických zařízení</w:t>
      </w:r>
      <w:r w:rsidR="00F4520E">
        <w:t xml:space="preserve"> – nesjednává se </w:t>
      </w:r>
    </w:p>
    <w:p w14:paraId="32ABBC7F" w14:textId="414DC239" w:rsidR="005C19E4" w:rsidRPr="00AC0C71" w:rsidRDefault="00F4520E" w:rsidP="009C28B0">
      <w:pPr>
        <w:pStyle w:val="slovn-rove2"/>
        <w:spacing w:after="0"/>
      </w:pPr>
      <w:r>
        <w:t>P</w:t>
      </w:r>
      <w:r w:rsidR="005C19E4" w:rsidRPr="00AC0C71">
        <w:t>ojištění věcí během silniční dopravy</w:t>
      </w:r>
      <w:r>
        <w:t xml:space="preserve"> – nesjednává se </w:t>
      </w:r>
    </w:p>
    <w:p w14:paraId="123D3D44" w14:textId="2A7EC3EE" w:rsidR="009B22B4" w:rsidRPr="00AC0C71" w:rsidRDefault="009B22B4" w:rsidP="008F5003">
      <w:pPr>
        <w:pStyle w:val="slovn-rove2"/>
        <w:spacing w:after="0"/>
      </w:pPr>
      <w:r w:rsidRPr="00AC0C71">
        <w:t>Pojištění pro případ přerušení nebo omezení provozu</w:t>
      </w:r>
      <w:r w:rsidR="00F4520E">
        <w:t xml:space="preserve"> – nesjednává se </w:t>
      </w:r>
    </w:p>
    <w:p w14:paraId="5A7CD843" w14:textId="4B8BCC6B" w:rsidR="009B22B4" w:rsidRPr="00AC0C71" w:rsidRDefault="009B22B4" w:rsidP="008F5003">
      <w:pPr>
        <w:pStyle w:val="slovn-rove2"/>
        <w:spacing w:after="0"/>
        <w:rPr>
          <w:szCs w:val="20"/>
        </w:rPr>
      </w:pPr>
      <w:r w:rsidRPr="00AC0C71">
        <w:rPr>
          <w:szCs w:val="20"/>
        </w:rPr>
        <w:t>Pojištění odpovědnosti za újmu</w:t>
      </w:r>
      <w:r w:rsidR="00F4520E">
        <w:rPr>
          <w:szCs w:val="20"/>
        </w:rPr>
        <w:t xml:space="preserve"> – nesjednává se </w:t>
      </w:r>
    </w:p>
    <w:p w14:paraId="083755AE" w14:textId="6544569B" w:rsidR="00951153" w:rsidRPr="00AC0C71" w:rsidRDefault="00951153" w:rsidP="00FA4C01"/>
    <w:p w14:paraId="4DDE9FBE" w14:textId="42BD2A04" w:rsidR="009B22B4" w:rsidRPr="00AC0C71" w:rsidRDefault="009B22B4" w:rsidP="009D07E4">
      <w:pPr>
        <w:tabs>
          <w:tab w:val="left" w:pos="227"/>
        </w:tabs>
        <w:ind w:left="227" w:hanging="227"/>
        <w:rPr>
          <w:sz w:val="18"/>
          <w:szCs w:val="18"/>
        </w:rPr>
      </w:pPr>
      <w:r w:rsidRPr="00AC0C71">
        <w:rPr>
          <w:b/>
          <w:sz w:val="18"/>
          <w:szCs w:val="18"/>
          <w:vertAlign w:val="superscript"/>
        </w:rPr>
        <w:t>1)</w:t>
      </w:r>
      <w:r w:rsidRPr="00AC0C71">
        <w:rPr>
          <w:sz w:val="18"/>
          <w:szCs w:val="18"/>
        </w:rPr>
        <w:tab/>
        <w:t>nová cena je vyjádření pojistné hodnoty</w:t>
      </w:r>
      <w:r w:rsidR="00FC17DD">
        <w:rPr>
          <w:sz w:val="18"/>
          <w:szCs w:val="18"/>
        </w:rPr>
        <w:t xml:space="preserve"> věci</w:t>
      </w:r>
      <w:r w:rsidRPr="00AC0C71">
        <w:rPr>
          <w:sz w:val="18"/>
          <w:szCs w:val="18"/>
        </w:rPr>
        <w:t xml:space="preserve"> ve smyslu ustanovení čl. 21 odst. 2) písm. a) VPP P-100/14</w:t>
      </w:r>
    </w:p>
    <w:p w14:paraId="70A32A51" w14:textId="77777777" w:rsidR="009B22B4" w:rsidRPr="00AC0C71" w:rsidRDefault="009B22B4" w:rsidP="009D07E4">
      <w:pPr>
        <w:tabs>
          <w:tab w:val="left" w:pos="227"/>
        </w:tabs>
        <w:ind w:left="227" w:hanging="227"/>
        <w:rPr>
          <w:sz w:val="18"/>
          <w:szCs w:val="18"/>
        </w:rPr>
      </w:pPr>
      <w:r w:rsidRPr="00AC0C71">
        <w:rPr>
          <w:sz w:val="18"/>
          <w:szCs w:val="18"/>
        </w:rPr>
        <w:tab/>
        <w:t>časová cena je vyjádření pojistné hodnoty věci ve smyslu ustanovení čl. 21 odst. 2) písm. b) VPP P-100/14</w:t>
      </w:r>
    </w:p>
    <w:p w14:paraId="3E9B4DA7" w14:textId="77777777" w:rsidR="009B22B4" w:rsidRPr="00AC0C71" w:rsidRDefault="009B22B4" w:rsidP="009D07E4">
      <w:pPr>
        <w:tabs>
          <w:tab w:val="left" w:pos="227"/>
        </w:tabs>
        <w:ind w:left="227" w:hanging="227"/>
        <w:rPr>
          <w:sz w:val="18"/>
          <w:szCs w:val="18"/>
        </w:rPr>
      </w:pPr>
      <w:r w:rsidRPr="00AC0C71">
        <w:rPr>
          <w:sz w:val="18"/>
          <w:szCs w:val="18"/>
        </w:rPr>
        <w:tab/>
        <w:t>obvyklá cena je vyjádření pojistné hodnoty věci ve smyslu ustanovení čl. 21 odst. 2) písm. c) VPP P-100/14</w:t>
      </w:r>
    </w:p>
    <w:p w14:paraId="66FECC9E" w14:textId="77777777" w:rsidR="009B22B4" w:rsidRPr="00AC0C71" w:rsidRDefault="009B22B4" w:rsidP="009D07E4">
      <w:pPr>
        <w:tabs>
          <w:tab w:val="left" w:pos="227"/>
        </w:tabs>
        <w:ind w:left="227" w:hanging="227"/>
        <w:rPr>
          <w:sz w:val="18"/>
          <w:szCs w:val="18"/>
        </w:rPr>
      </w:pPr>
      <w:r w:rsidRPr="00AC0C71">
        <w:rPr>
          <w:sz w:val="18"/>
          <w:szCs w:val="18"/>
        </w:rPr>
        <w:tab/>
        <w:t>jiná cena je vyjádření pojistné hodnoty věci ve smyslu čl. V. Zvláštní ujednání této pojistné smlouvy</w:t>
      </w:r>
    </w:p>
    <w:p w14:paraId="57FCB824" w14:textId="77777777" w:rsidR="009B22B4" w:rsidRPr="00AC0C71" w:rsidRDefault="009B22B4" w:rsidP="009D07E4">
      <w:pPr>
        <w:tabs>
          <w:tab w:val="left" w:pos="227"/>
        </w:tabs>
        <w:ind w:left="227" w:hanging="227"/>
        <w:rPr>
          <w:sz w:val="18"/>
          <w:szCs w:val="18"/>
        </w:rPr>
      </w:pPr>
      <w:r w:rsidRPr="00AC0C71">
        <w:rPr>
          <w:b/>
          <w:sz w:val="18"/>
          <w:szCs w:val="18"/>
          <w:vertAlign w:val="superscript"/>
        </w:rPr>
        <w:t>2)</w:t>
      </w:r>
      <w:r w:rsidRPr="00AC0C71">
        <w:rPr>
          <w:sz w:val="18"/>
          <w:szCs w:val="18"/>
        </w:rPr>
        <w:tab/>
        <w:t>první riziko ve smyslu ustanovení čl. 23 odst. 1) písm. a) VPP P-100/14</w:t>
      </w:r>
    </w:p>
    <w:p w14:paraId="153128C1" w14:textId="180F0B00" w:rsidR="009B22B4" w:rsidRPr="00AC0C71" w:rsidRDefault="009B22B4" w:rsidP="009D07E4">
      <w:pPr>
        <w:tabs>
          <w:tab w:val="left" w:pos="227"/>
        </w:tabs>
        <w:ind w:left="227" w:hanging="227"/>
        <w:rPr>
          <w:sz w:val="18"/>
          <w:szCs w:val="18"/>
        </w:rPr>
      </w:pPr>
      <w:r w:rsidRPr="00AC0C71">
        <w:rPr>
          <w:b/>
          <w:sz w:val="18"/>
          <w:szCs w:val="18"/>
          <w:vertAlign w:val="superscript"/>
        </w:rPr>
        <w:t>3)</w:t>
      </w:r>
      <w:r w:rsidRPr="00AC0C71">
        <w:rPr>
          <w:sz w:val="18"/>
          <w:szCs w:val="18"/>
        </w:rPr>
        <w:tab/>
        <w:t>MRLP je horní hranicí pojistného plnění v souhrnu ze všech pojistných událostí vzniklých v jednom pojistném roce. Je-li pojištění sjednáno na dobu kratší než jeden pojistný rok</w:t>
      </w:r>
      <w:r w:rsidR="005C2EA1">
        <w:rPr>
          <w:sz w:val="18"/>
          <w:szCs w:val="18"/>
        </w:rPr>
        <w:t>,</w:t>
      </w:r>
      <w:r w:rsidRPr="00AC0C71">
        <w:rPr>
          <w:sz w:val="18"/>
          <w:szCs w:val="18"/>
        </w:rPr>
        <w:t xml:space="preserve"> je MRLP horní hranicí pojistného plnění v souhrnu ze všech pojistných událostí vzn</w:t>
      </w:r>
      <w:r w:rsidR="00992571" w:rsidRPr="00AC0C71">
        <w:rPr>
          <w:sz w:val="18"/>
          <w:szCs w:val="18"/>
        </w:rPr>
        <w:t>iklých za dobu trvání pojištění</w:t>
      </w:r>
    </w:p>
    <w:p w14:paraId="19F52844" w14:textId="77777777" w:rsidR="009B22B4" w:rsidRPr="00AC0C71" w:rsidRDefault="009B22B4" w:rsidP="009D07E4">
      <w:pPr>
        <w:tabs>
          <w:tab w:val="left" w:pos="227"/>
        </w:tabs>
        <w:ind w:left="227" w:hanging="227"/>
        <w:rPr>
          <w:sz w:val="18"/>
          <w:szCs w:val="18"/>
        </w:rPr>
      </w:pPr>
      <w:r w:rsidRPr="00AC0C71">
        <w:rPr>
          <w:b/>
          <w:sz w:val="18"/>
          <w:szCs w:val="18"/>
          <w:vertAlign w:val="superscript"/>
        </w:rPr>
        <w:t>4)</w:t>
      </w:r>
      <w:r w:rsidRPr="00AC0C71">
        <w:rPr>
          <w:sz w:val="18"/>
          <w:szCs w:val="18"/>
        </w:rPr>
        <w:tab/>
        <w:t>zlomkové pojištění ve smyslu čl. 23 odst. 1) písm. b) VPP P-100/14</w:t>
      </w:r>
    </w:p>
    <w:p w14:paraId="6D167C5C" w14:textId="77777777" w:rsidR="009B22B4" w:rsidRPr="00AC0C71" w:rsidRDefault="009B22B4" w:rsidP="009D07E4">
      <w:pPr>
        <w:tabs>
          <w:tab w:val="left" w:pos="227"/>
        </w:tabs>
        <w:ind w:left="227" w:hanging="227"/>
        <w:rPr>
          <w:sz w:val="18"/>
          <w:szCs w:val="18"/>
        </w:rPr>
      </w:pPr>
      <w:r w:rsidRPr="00AC0C71">
        <w:rPr>
          <w:b/>
          <w:sz w:val="18"/>
          <w:szCs w:val="18"/>
          <w:vertAlign w:val="superscript"/>
        </w:rPr>
        <w:t>5)</w:t>
      </w:r>
      <w:r w:rsidRPr="00AC0C71">
        <w:rPr>
          <w:sz w:val="18"/>
          <w:szCs w:val="18"/>
        </w:rPr>
        <w:tab/>
        <w:t>spoluúčast může být vyjádřena pevnou částkou, procentem, časovým úsekem nebo jejich k</w:t>
      </w:r>
      <w:r w:rsidR="009D07E4" w:rsidRPr="00AC0C71">
        <w:rPr>
          <w:sz w:val="18"/>
          <w:szCs w:val="18"/>
        </w:rPr>
        <w:t>ombinací ve smyslu čl. 11 odst. </w:t>
      </w:r>
      <w:r w:rsidRPr="00AC0C71">
        <w:rPr>
          <w:sz w:val="18"/>
          <w:szCs w:val="18"/>
        </w:rPr>
        <w:t>4) VPP P-100/14</w:t>
      </w:r>
    </w:p>
    <w:p w14:paraId="79DF2972" w14:textId="77777777" w:rsidR="00257285" w:rsidRPr="00063EAB" w:rsidRDefault="009B22B4" w:rsidP="009D07E4">
      <w:pPr>
        <w:tabs>
          <w:tab w:val="left" w:pos="227"/>
        </w:tabs>
        <w:ind w:left="227" w:hanging="227"/>
        <w:rPr>
          <w:sz w:val="18"/>
          <w:szCs w:val="18"/>
        </w:rPr>
      </w:pPr>
      <w:r w:rsidRPr="00063EAB">
        <w:rPr>
          <w:b/>
          <w:sz w:val="18"/>
          <w:szCs w:val="18"/>
          <w:vertAlign w:val="superscript"/>
        </w:rPr>
        <w:t>6)</w:t>
      </w:r>
      <w:r w:rsidRPr="00063EAB">
        <w:rPr>
          <w:sz w:val="18"/>
          <w:szCs w:val="18"/>
        </w:rPr>
        <w:tab/>
      </w:r>
      <w:r w:rsidR="009E50F9" w:rsidRPr="00063EAB">
        <w:rPr>
          <w:sz w:val="18"/>
          <w:szCs w:val="18"/>
        </w:rPr>
        <w:t>zrušeno</w:t>
      </w:r>
    </w:p>
    <w:p w14:paraId="75E2C32D" w14:textId="77777777" w:rsidR="00257285" w:rsidRDefault="009B22B4" w:rsidP="009D07E4">
      <w:pPr>
        <w:tabs>
          <w:tab w:val="left" w:pos="227"/>
        </w:tabs>
        <w:ind w:left="227" w:hanging="227"/>
        <w:rPr>
          <w:sz w:val="18"/>
          <w:szCs w:val="18"/>
        </w:rPr>
      </w:pPr>
      <w:r w:rsidRPr="00063EAB">
        <w:rPr>
          <w:b/>
          <w:sz w:val="18"/>
          <w:szCs w:val="18"/>
          <w:vertAlign w:val="superscript"/>
        </w:rPr>
        <w:t>7)</w:t>
      </w:r>
      <w:r w:rsidRPr="00063EAB">
        <w:rPr>
          <w:sz w:val="18"/>
          <w:szCs w:val="18"/>
        </w:rPr>
        <w:tab/>
      </w:r>
      <w:r w:rsidR="009E50F9" w:rsidRPr="00063EAB">
        <w:rPr>
          <w:sz w:val="18"/>
          <w:szCs w:val="18"/>
        </w:rPr>
        <w:t>zrušeno</w:t>
      </w:r>
    </w:p>
    <w:p w14:paraId="1674B40A" w14:textId="014602B6" w:rsidR="009B22B4" w:rsidRPr="00AC0C71" w:rsidRDefault="009B22B4" w:rsidP="009D07E4">
      <w:pPr>
        <w:tabs>
          <w:tab w:val="left" w:pos="227"/>
        </w:tabs>
        <w:ind w:left="227" w:hanging="227"/>
        <w:rPr>
          <w:sz w:val="18"/>
          <w:szCs w:val="18"/>
        </w:rPr>
      </w:pPr>
      <w:r w:rsidRPr="00AC0C71">
        <w:rPr>
          <w:b/>
          <w:sz w:val="18"/>
          <w:szCs w:val="18"/>
          <w:vertAlign w:val="superscript"/>
        </w:rPr>
        <w:t>8)</w:t>
      </w:r>
      <w:r w:rsidRPr="00AC0C71">
        <w:rPr>
          <w:sz w:val="18"/>
          <w:szCs w:val="18"/>
        </w:rPr>
        <w:tab/>
        <w:t>dobou ručení se rozumí doba ve smyslu čl.</w:t>
      </w:r>
      <w:r w:rsidR="008C7B9E" w:rsidRPr="00AC0C71">
        <w:rPr>
          <w:sz w:val="18"/>
          <w:szCs w:val="18"/>
        </w:rPr>
        <w:t xml:space="preserve"> 11 odst. 5) ZPP P-400/14, resp. čl. 14 odst. 2) DPP P-330/16, resp. čl. 20 odst. 4) DPP P-340/16</w:t>
      </w:r>
    </w:p>
    <w:p w14:paraId="162BADBD" w14:textId="77777777" w:rsidR="009B22B4" w:rsidRPr="00AC0C71" w:rsidRDefault="009B22B4" w:rsidP="009D07E4">
      <w:pPr>
        <w:tabs>
          <w:tab w:val="left" w:pos="227"/>
        </w:tabs>
        <w:ind w:left="227" w:hanging="227"/>
        <w:rPr>
          <w:sz w:val="18"/>
          <w:szCs w:val="18"/>
        </w:rPr>
      </w:pPr>
      <w:r w:rsidRPr="00AC0C71">
        <w:rPr>
          <w:b/>
          <w:sz w:val="18"/>
          <w:szCs w:val="18"/>
          <w:vertAlign w:val="superscript"/>
        </w:rPr>
        <w:t>9)</w:t>
      </w:r>
      <w:r w:rsidRPr="00AC0C71">
        <w:rPr>
          <w:sz w:val="18"/>
          <w:szCs w:val="18"/>
        </w:rPr>
        <w:tab/>
        <w:t>integrální časová franšíza je časový úsek specifikovaný několika pracovními dny. Právo na pojistné plnění vzniká jen tehdy, je-li přerušení nebo omezení provozu pojištěného delší než tento počet pracovních dní. Je-li však přerušení nebo omezení provozu pojištěného delší než tento počet pracovních dní, nemá integrální časová franšíza</w:t>
      </w:r>
      <w:r w:rsidR="00992571" w:rsidRPr="00AC0C71">
        <w:rPr>
          <w:sz w:val="18"/>
          <w:szCs w:val="18"/>
        </w:rPr>
        <w:t xml:space="preserve"> vliv na výši pojistného plnění</w:t>
      </w:r>
    </w:p>
    <w:p w14:paraId="24B4F7CA" w14:textId="77777777" w:rsidR="009B22B4" w:rsidRPr="00AC0C71" w:rsidRDefault="009B22B4" w:rsidP="009D07E4">
      <w:pPr>
        <w:tabs>
          <w:tab w:val="left" w:pos="227"/>
        </w:tabs>
        <w:ind w:left="227" w:hanging="227"/>
        <w:rPr>
          <w:sz w:val="18"/>
          <w:szCs w:val="18"/>
        </w:rPr>
      </w:pPr>
      <w:r w:rsidRPr="00AC0C71">
        <w:rPr>
          <w:b/>
          <w:sz w:val="18"/>
          <w:szCs w:val="18"/>
          <w:vertAlign w:val="superscript"/>
        </w:rPr>
        <w:t>10)</w:t>
      </w:r>
      <w:r w:rsidRPr="00AC0C71">
        <w:rPr>
          <w:sz w:val="18"/>
          <w:szCs w:val="18"/>
        </w:rPr>
        <w:tab/>
        <w:t>agregovaná pojistná částka se sjednává v případě pojištění souboru věcí, celková pojistná částka se sjednává v případě pojištění výčtu jednotlivých věcí a součtu jejich hodnot</w:t>
      </w:r>
    </w:p>
    <w:p w14:paraId="4D92C8D7" w14:textId="698A7531" w:rsidR="009B22B4" w:rsidRPr="00AC0C71" w:rsidRDefault="009B22B4" w:rsidP="009D07E4">
      <w:pPr>
        <w:tabs>
          <w:tab w:val="left" w:pos="227"/>
        </w:tabs>
        <w:ind w:left="227" w:hanging="227"/>
        <w:rPr>
          <w:sz w:val="18"/>
          <w:szCs w:val="18"/>
        </w:rPr>
      </w:pPr>
      <w:r w:rsidRPr="00AC0C71">
        <w:rPr>
          <w:b/>
          <w:sz w:val="18"/>
          <w:szCs w:val="18"/>
          <w:vertAlign w:val="superscript"/>
        </w:rPr>
        <w:t>11)</w:t>
      </w:r>
      <w:r w:rsidRPr="00AC0C71">
        <w:rPr>
          <w:sz w:val="18"/>
          <w:szCs w:val="18"/>
        </w:rPr>
        <w:tab/>
      </w:r>
      <w:r w:rsidRPr="000F2273">
        <w:rPr>
          <w:sz w:val="18"/>
          <w:szCs w:val="18"/>
        </w:rPr>
        <w:t>MRLPPR je horní hranicí</w:t>
      </w:r>
      <w:r w:rsidR="00CA5EB3" w:rsidRPr="000F2273">
        <w:rPr>
          <w:sz w:val="18"/>
          <w:szCs w:val="18"/>
        </w:rPr>
        <w:t xml:space="preserve"> pojistného</w:t>
      </w:r>
      <w:r w:rsidRPr="000F2273">
        <w:rPr>
          <w:sz w:val="18"/>
          <w:szCs w:val="18"/>
        </w:rPr>
        <w:t xml:space="preserve"> plnění v souhrnu ze všech pojistných událostí, u nichž věcná škoda, která byla důvodem jejich vzniku, nastala během jednoho pojistného roku. Je-li pojištění přerušení provozu sjednáno na dobu kratší než jeden pojistný rok, je MRLPPR horní hranicí</w:t>
      </w:r>
      <w:r w:rsidR="00CA5EB3" w:rsidRPr="000F2273">
        <w:rPr>
          <w:sz w:val="18"/>
          <w:szCs w:val="18"/>
        </w:rPr>
        <w:t xml:space="preserve"> pojistného</w:t>
      </w:r>
      <w:r w:rsidRPr="000F2273">
        <w:rPr>
          <w:sz w:val="18"/>
          <w:szCs w:val="18"/>
        </w:rPr>
        <w:t xml:space="preserve"> plnění v souhrnu ze všech pojistných událostí, u nichž věcná škoda, která byla důvodem jejich vzniku, nastala během doby trvání pojištění. Není-li sjedn</w:t>
      </w:r>
      <w:r w:rsidR="009D07E4" w:rsidRPr="000F2273">
        <w:rPr>
          <w:sz w:val="18"/>
          <w:szCs w:val="18"/>
        </w:rPr>
        <w:t xml:space="preserve">án limit </w:t>
      </w:r>
      <w:r w:rsidR="00746AA8" w:rsidRPr="000F2273">
        <w:rPr>
          <w:sz w:val="18"/>
          <w:szCs w:val="18"/>
        </w:rPr>
        <w:t xml:space="preserve">pojistného </w:t>
      </w:r>
      <w:r w:rsidR="009D07E4" w:rsidRPr="000F2273">
        <w:rPr>
          <w:sz w:val="18"/>
          <w:szCs w:val="18"/>
        </w:rPr>
        <w:t>plnění pro </w:t>
      </w:r>
      <w:r w:rsidRPr="000F2273">
        <w:rPr>
          <w:sz w:val="18"/>
          <w:szCs w:val="18"/>
        </w:rPr>
        <w:t xml:space="preserve">jednu pojistnou událost, považuje se sjednaný MRLPPR i za limit </w:t>
      </w:r>
      <w:r w:rsidR="00746AA8" w:rsidRPr="000F2273">
        <w:rPr>
          <w:sz w:val="18"/>
          <w:szCs w:val="18"/>
        </w:rPr>
        <w:t xml:space="preserve">pojistného </w:t>
      </w:r>
      <w:r w:rsidRPr="000F2273">
        <w:rPr>
          <w:sz w:val="18"/>
          <w:szCs w:val="18"/>
        </w:rPr>
        <w:t xml:space="preserve">plnění </w:t>
      </w:r>
      <w:r w:rsidR="00992571" w:rsidRPr="000F2273">
        <w:rPr>
          <w:sz w:val="18"/>
          <w:szCs w:val="18"/>
        </w:rPr>
        <w:t>pro jednu pojistnou událost</w:t>
      </w:r>
    </w:p>
    <w:p w14:paraId="132FAC63" w14:textId="77777777" w:rsidR="009B22B4" w:rsidRPr="00AC0C71" w:rsidRDefault="009B22B4" w:rsidP="008C7B9E">
      <w:pPr>
        <w:tabs>
          <w:tab w:val="left" w:pos="227"/>
        </w:tabs>
        <w:spacing w:after="240"/>
        <w:ind w:left="227" w:hanging="227"/>
        <w:rPr>
          <w:sz w:val="18"/>
          <w:szCs w:val="18"/>
        </w:rPr>
      </w:pPr>
      <w:r w:rsidRPr="00AC0C71">
        <w:rPr>
          <w:b/>
          <w:sz w:val="18"/>
          <w:szCs w:val="18"/>
          <w:vertAlign w:val="superscript"/>
        </w:rPr>
        <w:t>12)</w:t>
      </w:r>
      <w:r w:rsidR="009D07E4" w:rsidRPr="00AC0C71">
        <w:rPr>
          <w:sz w:val="18"/>
          <w:szCs w:val="18"/>
        </w:rPr>
        <w:tab/>
        <w:t xml:space="preserve">MRLPPR v rámci </w:t>
      </w:r>
      <w:r w:rsidRPr="00AC0C71">
        <w:rPr>
          <w:sz w:val="18"/>
          <w:szCs w:val="18"/>
        </w:rPr>
        <w:t>pojistné částky</w:t>
      </w:r>
      <w:r w:rsidR="009D07E4" w:rsidRPr="00AC0C71">
        <w:rPr>
          <w:sz w:val="18"/>
          <w:szCs w:val="18"/>
        </w:rPr>
        <w:t xml:space="preserve"> stanovené</w:t>
      </w:r>
      <w:r w:rsidRPr="00AC0C71">
        <w:rPr>
          <w:sz w:val="18"/>
          <w:szCs w:val="18"/>
        </w:rPr>
        <w:t xml:space="preserve"> ve smyslu ustanovení čl. 23 odst. 1) písm. c) VPP P-100/14</w:t>
      </w:r>
      <w:r w:rsidR="009D07E4" w:rsidRPr="00AC0C71">
        <w:rPr>
          <w:sz w:val="18"/>
          <w:szCs w:val="18"/>
        </w:rPr>
        <w:t xml:space="preserve"> a sjednané pro ušlý zisk a stálé náklady pojištěného v příslušné tabulce pojištění pro případ přerušení nebo omezení provozu</w:t>
      </w:r>
    </w:p>
    <w:p w14:paraId="205A57AD" w14:textId="77777777" w:rsidR="009B22B4" w:rsidRPr="00AC0C71" w:rsidRDefault="009B22B4" w:rsidP="001A3629">
      <w:pPr>
        <w:pStyle w:val="slovn-rove1"/>
        <w:numPr>
          <w:ilvl w:val="0"/>
          <w:numId w:val="7"/>
        </w:numPr>
      </w:pPr>
      <w:bookmarkStart w:id="18" w:name="_Toc367839357"/>
      <w:r w:rsidRPr="00AC0C71">
        <w:t xml:space="preserve">Pojistné plnění </w:t>
      </w:r>
    </w:p>
    <w:p w14:paraId="44E238A0" w14:textId="272CB9EE" w:rsidR="009B22B4" w:rsidRPr="00AC0C71" w:rsidRDefault="009B22B4" w:rsidP="008F5003">
      <w:pPr>
        <w:pStyle w:val="slovn-rove2-netun"/>
      </w:pPr>
      <w:r w:rsidRPr="0074444D">
        <w:rPr>
          <w:iCs/>
        </w:rPr>
        <w:t>Pojistné</w:t>
      </w:r>
      <w:r w:rsidRPr="00AC0C71">
        <w:t xml:space="preserve"> plnění ze všech pojištění sjednaných touto pojistnou smlouvou, v souhrnu za všechny pojistné události způsobené </w:t>
      </w:r>
      <w:r w:rsidRPr="009C28B0">
        <w:rPr>
          <w:b/>
          <w:bCs/>
        </w:rPr>
        <w:t>povodní nebo záplavou</w:t>
      </w:r>
      <w:r w:rsidRPr="00AC0C71">
        <w:t xml:space="preserve">, nastalé v průběhu jednoho pojistného roku (resp. je-li pojištění sjednáno na dobu kratší než jeden pojistný rok, v průběhu trvání pojištění), je omezeno maximálním ročním limitem pojistného plnění ve výši </w:t>
      </w:r>
      <w:r w:rsidR="00F4520E" w:rsidRPr="009C28B0">
        <w:rPr>
          <w:b/>
          <w:bCs/>
        </w:rPr>
        <w:t xml:space="preserve">50.000.000 </w:t>
      </w:r>
      <w:r w:rsidRPr="009C28B0">
        <w:rPr>
          <w:b/>
          <w:bCs/>
        </w:rPr>
        <w:t>Kč;</w:t>
      </w:r>
      <w:r w:rsidRPr="00AC0C71">
        <w:t xml:space="preserve"> tím nejsou dotčena jiná ujednání, z nichž vyplývá povinnost pojistitele poskytnout pojistné plnění v nižší nebo stejné výši.</w:t>
      </w:r>
    </w:p>
    <w:p w14:paraId="0CFD3CFC" w14:textId="4C3C9EF5" w:rsidR="009B22B4" w:rsidRPr="00AC0C71" w:rsidRDefault="009B22B4" w:rsidP="00724D35">
      <w:pPr>
        <w:pStyle w:val="slovn-rove2-netun"/>
      </w:pPr>
      <w:r w:rsidRPr="00AC0C71">
        <w:t xml:space="preserve">Pojistné plnění ze všech pojištění sjednaných touto pojistnou smlouvou, v souhrnu za všechny pojistné události způsobené </w:t>
      </w:r>
      <w:r w:rsidRPr="009C28B0">
        <w:rPr>
          <w:b/>
          <w:bCs/>
        </w:rPr>
        <w:t>vichřicí nebo krupobitím</w:t>
      </w:r>
      <w:r w:rsidRPr="00AC0C71">
        <w:t>, nastalé v průběhu</w:t>
      </w:r>
      <w:r w:rsidR="00E74844" w:rsidRPr="00AC0C71">
        <w:t xml:space="preserve"> jednoho pojistného roku (resp. </w:t>
      </w:r>
      <w:r w:rsidRPr="00AC0C71">
        <w:t xml:space="preserve">je-li pojištění sjednáno na dobu kratší než jeden pojistný rok, </w:t>
      </w:r>
      <w:r w:rsidR="00E74844" w:rsidRPr="00AC0C71">
        <w:t>v průběhu trvání pojištění), je </w:t>
      </w:r>
      <w:r w:rsidRPr="00AC0C71">
        <w:t xml:space="preserve">omezeno maximálním ročním limitem pojistného plnění ve výši </w:t>
      </w:r>
      <w:r w:rsidR="00F4520E" w:rsidRPr="009C28B0">
        <w:rPr>
          <w:b/>
          <w:bCs/>
        </w:rPr>
        <w:t xml:space="preserve">50.000.000 </w:t>
      </w:r>
      <w:r w:rsidRPr="009C28B0">
        <w:rPr>
          <w:b/>
          <w:bCs/>
        </w:rPr>
        <w:t>Kč</w:t>
      </w:r>
      <w:r w:rsidRPr="00AC0C71">
        <w:t>; tím nejsou dotčena jiná ujednání, z nichž vyplývá povinnost pojistitele poskytnout pojistné plnění v nižší nebo stejné výši.</w:t>
      </w:r>
    </w:p>
    <w:p w14:paraId="6A1934DC" w14:textId="12180597" w:rsidR="009B22B4" w:rsidRPr="00AC0C71" w:rsidRDefault="009B22B4" w:rsidP="008F5003">
      <w:pPr>
        <w:pStyle w:val="slovn-rove2-netun"/>
      </w:pPr>
      <w:r w:rsidRPr="00AC0C71">
        <w:t xml:space="preserve">Pojistné plnění ze všech pojištění sjednaných touto pojistnou smlouvou, v souhrnu za všechny pojistné události způsobené </w:t>
      </w:r>
      <w:r w:rsidRPr="009C28B0">
        <w:rPr>
          <w:b/>
          <w:bCs/>
        </w:rPr>
        <w:t>sesouváním půdy, zřícením skal nebo zemin, sesouváním nebo zřícením lavin, zemětřesením, tíhou sněhu nebo námrazy</w:t>
      </w:r>
      <w:r w:rsidRPr="00AC0C71">
        <w:t xml:space="preserve"> nastalé v průběhu jednoho pojistného roku (resp. je-li pojištění sjednáno na dobu kratší než jeden pojistný rok, v průběhu trvání pojištění), je omezeno maximálním ročním limitem pojistného plnění ve výši </w:t>
      </w:r>
      <w:r w:rsidR="00F4520E" w:rsidRPr="009C28B0">
        <w:rPr>
          <w:b/>
          <w:bCs/>
        </w:rPr>
        <w:t xml:space="preserve">50.000.000 </w:t>
      </w:r>
      <w:r w:rsidRPr="009C28B0">
        <w:rPr>
          <w:b/>
          <w:bCs/>
        </w:rPr>
        <w:t>Kč</w:t>
      </w:r>
      <w:r w:rsidRPr="00AC0C71">
        <w:t>; tím nejsou dotčena jiná ujednání, z nichž vyplývá povinnost pojistitele poskytnout pojistné plnění v nižší nebo stejné výši.</w:t>
      </w:r>
    </w:p>
    <w:p w14:paraId="2686EC16" w14:textId="77777777" w:rsidR="009B22B4" w:rsidRPr="00AC0C71" w:rsidRDefault="009B22B4" w:rsidP="00631371">
      <w:pPr>
        <w:pStyle w:val="Nadpislnk"/>
      </w:pPr>
      <w:r w:rsidRPr="00AC0C71">
        <w:lastRenderedPageBreak/>
        <w:t>Článek III.</w:t>
      </w:r>
      <w:r w:rsidR="00F425A6" w:rsidRPr="00AC0C71">
        <w:br/>
      </w:r>
      <w:r w:rsidRPr="00AC0C71">
        <w:t>Výše a způsob placení pojistného</w:t>
      </w:r>
    </w:p>
    <w:p w14:paraId="211BD47F" w14:textId="77777777" w:rsidR="009B22B4" w:rsidRPr="00AC0C71" w:rsidRDefault="009B22B4" w:rsidP="001A3629">
      <w:pPr>
        <w:pStyle w:val="slovn-rove1"/>
        <w:numPr>
          <w:ilvl w:val="0"/>
          <w:numId w:val="8"/>
        </w:numPr>
      </w:pPr>
      <w:r w:rsidRPr="00AC0C71">
        <w:t>Pojistné za jeden pojistný rok činí:</w:t>
      </w:r>
    </w:p>
    <w:p w14:paraId="17A648AC" w14:textId="06117D57" w:rsidR="009B22B4" w:rsidRPr="00AC0C71" w:rsidRDefault="009B22B4" w:rsidP="003C0442">
      <w:pPr>
        <w:pStyle w:val="slovn-rove2"/>
        <w:spacing w:before="0" w:after="0"/>
      </w:pPr>
      <w:proofErr w:type="gramStart"/>
      <w:r w:rsidRPr="00AC0C71">
        <w:t>Živelní</w:t>
      </w:r>
      <w:proofErr w:type="gramEnd"/>
      <w:r w:rsidRPr="00AC0C71">
        <w:t xml:space="preserve"> pojištění</w:t>
      </w:r>
    </w:p>
    <w:p w14:paraId="613EA0E9" w14:textId="384D44D7" w:rsidR="009B22B4" w:rsidRPr="00AC0C71" w:rsidRDefault="00D73577" w:rsidP="003C0442">
      <w:pPr>
        <w:tabs>
          <w:tab w:val="left" w:pos="426"/>
          <w:tab w:val="right" w:leader="dot" w:pos="9638"/>
        </w:tabs>
        <w:rPr>
          <w:b/>
        </w:rPr>
      </w:pPr>
      <w:r w:rsidRPr="00AC0C71">
        <w:tab/>
      </w:r>
      <w:r w:rsidR="009B22B4" w:rsidRPr="00AC0C71">
        <w:t xml:space="preserve">Pojistné </w:t>
      </w:r>
      <w:r w:rsidR="009B22B4" w:rsidRPr="00AC0C71">
        <w:tab/>
        <w:t xml:space="preserve"> </w:t>
      </w:r>
      <w:r w:rsidR="00905BE0">
        <w:t>488.058</w:t>
      </w:r>
      <w:r w:rsidR="009B22B4" w:rsidRPr="00AC0C71">
        <w:t xml:space="preserve"> Kč</w:t>
      </w:r>
    </w:p>
    <w:p w14:paraId="34A904D8" w14:textId="64E2312F" w:rsidR="009B22B4" w:rsidRPr="00AC0C71" w:rsidRDefault="009B22B4" w:rsidP="00D73577">
      <w:pPr>
        <w:tabs>
          <w:tab w:val="right" w:leader="dot" w:pos="9638"/>
        </w:tabs>
        <w:spacing w:before="120" w:after="120"/>
        <w:rPr>
          <w:b/>
        </w:rPr>
      </w:pPr>
      <w:r w:rsidRPr="00AC0C71">
        <w:rPr>
          <w:b/>
        </w:rPr>
        <w:t xml:space="preserve">Souhrn pojistného za sjednaná pojištění za jeden pojistný rok činí </w:t>
      </w:r>
      <w:r w:rsidRPr="00AC0C71">
        <w:rPr>
          <w:b/>
        </w:rPr>
        <w:tab/>
        <w:t xml:space="preserve"> </w:t>
      </w:r>
      <w:r w:rsidR="00905BE0">
        <w:rPr>
          <w:b/>
        </w:rPr>
        <w:t>488.058</w:t>
      </w:r>
      <w:r w:rsidRPr="00AC0C71">
        <w:rPr>
          <w:b/>
        </w:rPr>
        <w:t xml:space="preserve"> Kč</w:t>
      </w:r>
    </w:p>
    <w:p w14:paraId="3CC25BE4" w14:textId="21786E55" w:rsidR="00905BE0" w:rsidRPr="009C28B0" w:rsidRDefault="001827C4" w:rsidP="00905BE0">
      <w:pPr>
        <w:tabs>
          <w:tab w:val="right" w:leader="dot" w:pos="9638"/>
        </w:tabs>
        <w:spacing w:before="120" w:after="120"/>
        <w:rPr>
          <w:bCs/>
          <w:szCs w:val="20"/>
        </w:rPr>
      </w:pPr>
      <w:r w:rsidRPr="00AC0C71">
        <w:t xml:space="preserve">Obchodní sleva </w:t>
      </w:r>
      <w:r w:rsidR="00905BE0">
        <w:rPr>
          <w:bCs/>
          <w:szCs w:val="20"/>
        </w:rPr>
        <w:t xml:space="preserve">ve výši 5 % činí </w:t>
      </w:r>
      <w:proofErr w:type="gramStart"/>
      <w:r w:rsidR="00905BE0" w:rsidRPr="009C28B0">
        <w:rPr>
          <w:bCs/>
        </w:rPr>
        <w:tab/>
        <w:t xml:space="preserve">  </w:t>
      </w:r>
      <w:r w:rsidR="00905BE0">
        <w:rPr>
          <w:bCs/>
        </w:rPr>
        <w:t>24.403</w:t>
      </w:r>
      <w:proofErr w:type="gramEnd"/>
      <w:r w:rsidR="00905BE0">
        <w:rPr>
          <w:bCs/>
        </w:rPr>
        <w:t xml:space="preserve"> </w:t>
      </w:r>
      <w:r w:rsidR="00905BE0" w:rsidRPr="009C28B0">
        <w:rPr>
          <w:bCs/>
        </w:rPr>
        <w:t>Kč</w:t>
      </w:r>
    </w:p>
    <w:p w14:paraId="4AFF28A9" w14:textId="59DD8441" w:rsidR="009B22B4" w:rsidRPr="00AC0C71" w:rsidRDefault="009B22B4" w:rsidP="009F7805">
      <w:pPr>
        <w:tabs>
          <w:tab w:val="right" w:leader="dot" w:pos="9638"/>
        </w:tabs>
        <w:spacing w:before="120" w:after="120"/>
        <w:rPr>
          <w:b/>
          <w:color w:val="FF00FF"/>
          <w:szCs w:val="20"/>
        </w:rPr>
      </w:pPr>
      <w:r w:rsidRPr="00AC0C71">
        <w:rPr>
          <w:b/>
        </w:rPr>
        <w:t>Celkové pojistné za sjednaná pojištění po slev</w:t>
      </w:r>
      <w:r w:rsidR="00905BE0">
        <w:rPr>
          <w:b/>
        </w:rPr>
        <w:t>ě z</w:t>
      </w:r>
      <w:r w:rsidR="009F7805" w:rsidRPr="00AC0C71">
        <w:rPr>
          <w:b/>
        </w:rPr>
        <w:t xml:space="preserve">a jeden pojistný rok činí </w:t>
      </w:r>
      <w:r w:rsidR="009F7805" w:rsidRPr="00AC0C71">
        <w:rPr>
          <w:b/>
        </w:rPr>
        <w:tab/>
        <w:t xml:space="preserve"> </w:t>
      </w:r>
      <w:r w:rsidR="00905BE0">
        <w:rPr>
          <w:b/>
        </w:rPr>
        <w:t>463.655</w:t>
      </w:r>
      <w:r w:rsidR="00905BE0" w:rsidRPr="00AC0C71">
        <w:rPr>
          <w:b/>
        </w:rPr>
        <w:t xml:space="preserve"> </w:t>
      </w:r>
      <w:r w:rsidRPr="00AC0C71">
        <w:rPr>
          <w:b/>
        </w:rPr>
        <w:t>Kč</w:t>
      </w:r>
    </w:p>
    <w:p w14:paraId="4525B268" w14:textId="41E286B7" w:rsidR="009B22B4" w:rsidRDefault="009B22B4" w:rsidP="00CA7135">
      <w:pPr>
        <w:pStyle w:val="slovn-rove1-netun"/>
      </w:pPr>
      <w:r w:rsidRPr="00AC0C71">
        <w:t xml:space="preserve">Pojistné je sjednáno jako běžné. </w:t>
      </w:r>
    </w:p>
    <w:p w14:paraId="0C9627DD" w14:textId="0444CBB3" w:rsidR="001827C4" w:rsidRPr="00AC0C71" w:rsidRDefault="001827C4" w:rsidP="001827C4">
      <w:pPr>
        <w:spacing w:after="120"/>
        <w:ind w:left="426"/>
      </w:pPr>
      <w:r w:rsidRPr="00AC0C71">
        <w:t xml:space="preserve">Pojistné období je tříměsíční. Pojistné je v každém pojistném roce splatné k datům a v částkách takto: </w:t>
      </w:r>
    </w:p>
    <w:p w14:paraId="61146E3D" w14:textId="311ED991" w:rsidR="009B22B4" w:rsidRDefault="009B22B4" w:rsidP="003302A4">
      <w:pPr>
        <w:tabs>
          <w:tab w:val="left" w:pos="3969"/>
        </w:tabs>
        <w:spacing w:before="120"/>
        <w:ind w:left="426"/>
      </w:pPr>
      <w:r w:rsidRPr="00AC0C71">
        <w:t>datum:</w:t>
      </w:r>
      <w:r w:rsidRPr="00AC0C71">
        <w:tab/>
        <w:t>částka:</w:t>
      </w:r>
    </w:p>
    <w:p w14:paraId="078D4D6C" w14:textId="07A8BEB0" w:rsidR="00905BE0" w:rsidRDefault="00905BE0" w:rsidP="003302A4">
      <w:pPr>
        <w:tabs>
          <w:tab w:val="left" w:pos="3969"/>
        </w:tabs>
        <w:spacing w:before="120"/>
        <w:ind w:left="426"/>
        <w:rPr>
          <w:b/>
          <w:bCs/>
        </w:rPr>
      </w:pPr>
      <w:r w:rsidRPr="009C28B0">
        <w:rPr>
          <w:b/>
          <w:bCs/>
        </w:rPr>
        <w:t>01.10.</w:t>
      </w:r>
      <w:r w:rsidRPr="009C28B0">
        <w:rPr>
          <w:b/>
          <w:bCs/>
        </w:rPr>
        <w:tab/>
      </w:r>
      <w:r w:rsidR="001827C4">
        <w:rPr>
          <w:b/>
          <w:bCs/>
        </w:rPr>
        <w:t>115.914</w:t>
      </w:r>
      <w:r w:rsidRPr="009C28B0">
        <w:rPr>
          <w:b/>
          <w:bCs/>
        </w:rPr>
        <w:t xml:space="preserve"> Kč </w:t>
      </w:r>
    </w:p>
    <w:p w14:paraId="62C15CF3" w14:textId="442BC4D1" w:rsidR="001827C4" w:rsidRDefault="001827C4" w:rsidP="003302A4">
      <w:pPr>
        <w:tabs>
          <w:tab w:val="left" w:pos="3969"/>
        </w:tabs>
        <w:spacing w:before="120"/>
        <w:ind w:left="426"/>
        <w:rPr>
          <w:b/>
          <w:bCs/>
        </w:rPr>
      </w:pPr>
      <w:r>
        <w:rPr>
          <w:b/>
          <w:bCs/>
        </w:rPr>
        <w:t>01.01.</w:t>
      </w:r>
      <w:r>
        <w:rPr>
          <w:b/>
          <w:bCs/>
        </w:rPr>
        <w:tab/>
        <w:t>115.914 Kč</w:t>
      </w:r>
    </w:p>
    <w:p w14:paraId="5E2A6B61" w14:textId="26E73895" w:rsidR="001827C4" w:rsidRDefault="001827C4" w:rsidP="003302A4">
      <w:pPr>
        <w:tabs>
          <w:tab w:val="left" w:pos="3969"/>
        </w:tabs>
        <w:spacing w:before="120"/>
        <w:ind w:left="426"/>
        <w:rPr>
          <w:b/>
          <w:bCs/>
        </w:rPr>
      </w:pPr>
      <w:r>
        <w:rPr>
          <w:b/>
          <w:bCs/>
        </w:rPr>
        <w:t>01.04.</w:t>
      </w:r>
      <w:r>
        <w:rPr>
          <w:b/>
          <w:bCs/>
        </w:rPr>
        <w:tab/>
        <w:t xml:space="preserve">115.914 Kč </w:t>
      </w:r>
    </w:p>
    <w:p w14:paraId="0F726F0B" w14:textId="730BDD6E" w:rsidR="001827C4" w:rsidRPr="009C28B0" w:rsidRDefault="001827C4" w:rsidP="003302A4">
      <w:pPr>
        <w:tabs>
          <w:tab w:val="left" w:pos="3969"/>
        </w:tabs>
        <w:spacing w:before="120"/>
        <w:ind w:left="426"/>
        <w:rPr>
          <w:b/>
          <w:bCs/>
        </w:rPr>
      </w:pPr>
      <w:r>
        <w:rPr>
          <w:b/>
          <w:bCs/>
        </w:rPr>
        <w:t>01.07.</w:t>
      </w:r>
      <w:r>
        <w:rPr>
          <w:b/>
          <w:bCs/>
        </w:rPr>
        <w:tab/>
        <w:t>115.914 Kč</w:t>
      </w:r>
    </w:p>
    <w:p w14:paraId="15D6377C" w14:textId="137591A8" w:rsidR="009B22B4" w:rsidRPr="009C28B0" w:rsidRDefault="009B22B4" w:rsidP="00CA7135">
      <w:pPr>
        <w:pStyle w:val="slovn-rove1-netun"/>
      </w:pPr>
      <w:r w:rsidRPr="00AC0C71">
        <w:t>Pojistník je povinen uhradit pojistné v uvedené výši na účet pojistitele č. </w:t>
      </w:r>
      <w:proofErr w:type="spellStart"/>
      <w:r w:rsidRPr="00AC0C71">
        <w:t>ú.</w:t>
      </w:r>
      <w:proofErr w:type="spellEnd"/>
      <w:r w:rsidRPr="00AC0C71">
        <w:t xml:space="preserve"> </w:t>
      </w:r>
      <w:r w:rsidR="007349F5">
        <w:t>XXXXXXXXXX</w:t>
      </w:r>
      <w:r w:rsidRPr="00AC0C71">
        <w:t>, variabilní symbol:</w:t>
      </w:r>
      <w:r w:rsidR="00905BE0">
        <w:t xml:space="preserve"> </w:t>
      </w:r>
      <w:r w:rsidR="00905BE0">
        <w:rPr>
          <w:b/>
          <w:bCs/>
        </w:rPr>
        <w:t xml:space="preserve">7721169437. </w:t>
      </w:r>
    </w:p>
    <w:p w14:paraId="00073065" w14:textId="55896B62" w:rsidR="00E41C14" w:rsidRDefault="00EE2B81" w:rsidP="007637C8">
      <w:pPr>
        <w:pStyle w:val="slovn-rove1-netun"/>
        <w:widowControl w:val="0"/>
      </w:pPr>
      <w:r w:rsidRPr="00AC0C71">
        <w:t xml:space="preserve">Smluvní strany se dohodly, </w:t>
      </w:r>
      <w:r w:rsidR="007666F9" w:rsidRPr="00AC0C71">
        <w:t xml:space="preserve">že pokud bude v členském státě Evropské unie nebo Evropského hospodářského prostoru </w:t>
      </w:r>
      <w:r w:rsidR="00E41C14" w:rsidRPr="00AC0C71">
        <w:t>zaveden</w:t>
      </w:r>
      <w:r w:rsidR="007666F9" w:rsidRPr="00AC0C71">
        <w:t>a</w:t>
      </w:r>
      <w:r w:rsidR="00E41C14" w:rsidRPr="00AC0C71">
        <w:t xml:space="preserve"> </w:t>
      </w:r>
      <w:r w:rsidR="007666F9" w:rsidRPr="00AC0C71">
        <w:t xml:space="preserve">jiná pojistná </w:t>
      </w:r>
      <w:r w:rsidR="00E41C14" w:rsidRPr="00AC0C71">
        <w:t>da</w:t>
      </w:r>
      <w:r w:rsidR="007666F9" w:rsidRPr="00AC0C71">
        <w:t>ň</w:t>
      </w:r>
      <w:r w:rsidR="00D73531" w:rsidRPr="00AC0C71">
        <w:t xml:space="preserve"> či jí obdobný poplatek </w:t>
      </w:r>
      <w:r w:rsidR="00E41C14" w:rsidRPr="00AC0C71">
        <w:t xml:space="preserve">z pojištění sjednaného touto pojistnou smlouvou, </w:t>
      </w:r>
      <w:r w:rsidR="007666F9" w:rsidRPr="00AC0C71">
        <w:t>než jak</w:t>
      </w:r>
      <w:r w:rsidR="00D73531" w:rsidRPr="00AC0C71">
        <w:t>é</w:t>
      </w:r>
      <w:r w:rsidR="007666F9" w:rsidRPr="00AC0C71">
        <w:t xml:space="preserve"> j</w:t>
      </w:r>
      <w:r w:rsidR="00D73531" w:rsidRPr="00AC0C71">
        <w:t>sou</w:t>
      </w:r>
      <w:r w:rsidR="007666F9" w:rsidRPr="00AC0C71">
        <w:t xml:space="preserve"> uveden</w:t>
      </w:r>
      <w:r w:rsidR="00D73531" w:rsidRPr="00AC0C71">
        <w:t>y</w:t>
      </w:r>
      <w:r w:rsidR="007666F9" w:rsidRPr="00AC0C71">
        <w:t xml:space="preserve"> v bod</w:t>
      </w:r>
      <w:r w:rsidR="0016123E" w:rsidRPr="00AC0C71">
        <w:t>u</w:t>
      </w:r>
      <w:r w:rsidR="007666F9" w:rsidRPr="00AC0C71">
        <w:t xml:space="preserve"> 1. tohoto článku a </w:t>
      </w:r>
      <w:r w:rsidR="00E41C14" w:rsidRPr="00AC0C71">
        <w:t>kter</w:t>
      </w:r>
      <w:r w:rsidR="00D73531" w:rsidRPr="00AC0C71">
        <w:t>é</w:t>
      </w:r>
      <w:r w:rsidR="00E41C14" w:rsidRPr="00AC0C71">
        <w:t xml:space="preserve"> bude po nabytí účinnosti příslušných právních předpisů na území tohoto členského státu pojistitel povinen odvést, pojistník </w:t>
      </w:r>
      <w:r w:rsidR="007666F9" w:rsidRPr="00AC0C71">
        <w:t xml:space="preserve">se </w:t>
      </w:r>
      <w:r w:rsidR="00E41C14" w:rsidRPr="00AC0C71">
        <w:t xml:space="preserve">zavazuje uhradit nad rámec pojistného předepsaného v této pojistné smlouvě i náklady odpovídající této povinnosti. </w:t>
      </w:r>
    </w:p>
    <w:p w14:paraId="13E9715C" w14:textId="77777777" w:rsidR="007637C8" w:rsidRPr="00AC0C71" w:rsidRDefault="007637C8" w:rsidP="009C28B0">
      <w:pPr>
        <w:pStyle w:val="slovn-rove1-netun"/>
        <w:widowControl w:val="0"/>
        <w:numPr>
          <w:ilvl w:val="0"/>
          <w:numId w:val="0"/>
        </w:numPr>
        <w:ind w:left="425"/>
      </w:pPr>
    </w:p>
    <w:p w14:paraId="67F03A86" w14:textId="77777777" w:rsidR="009B22B4" w:rsidRPr="00AC0C71" w:rsidRDefault="009B22B4" w:rsidP="009C28B0">
      <w:pPr>
        <w:pStyle w:val="Nadpislnk"/>
        <w:keepNext w:val="0"/>
        <w:keepLines w:val="0"/>
        <w:widowControl w:val="0"/>
      </w:pPr>
      <w:r w:rsidRPr="00AC0C71">
        <w:t>Článek IV.</w:t>
      </w:r>
      <w:r w:rsidR="00F425A6" w:rsidRPr="00AC0C71">
        <w:br/>
      </w:r>
      <w:r w:rsidRPr="00AC0C71">
        <w:t>Hlášení škodných událostí</w:t>
      </w:r>
    </w:p>
    <w:p w14:paraId="06021A86" w14:textId="77777777" w:rsidR="009B22B4" w:rsidRPr="00AC0C71" w:rsidRDefault="009B22B4" w:rsidP="009C28B0">
      <w:pPr>
        <w:pStyle w:val="slovn-rove1-netunb"/>
        <w:widowControl w:val="0"/>
        <w:spacing w:after="240"/>
      </w:pPr>
      <w:r w:rsidRPr="00AC0C71">
        <w:t xml:space="preserve">Vznik škodné události je pojistník (pojištěný) povinen oznámit přímo nebo prostřednictvím zplnomocněného </w:t>
      </w:r>
      <w:r w:rsidR="0080630F" w:rsidRPr="00AC0C71">
        <w:t>samostatného zprostředkovatele</w:t>
      </w:r>
      <w:r w:rsidRPr="00AC0C71">
        <w:t xml:space="preserve"> </w:t>
      </w:r>
      <w:r w:rsidR="001518EF" w:rsidRPr="00AC0C71">
        <w:t xml:space="preserve">v postavení pojišťovacího makléře </w:t>
      </w:r>
      <w:r w:rsidRPr="00AC0C71">
        <w:t>bez zbytečného odkladu na jeden z níže uvedených kontaktních údajů:</w:t>
      </w:r>
    </w:p>
    <w:p w14:paraId="19C0331D" w14:textId="77777777" w:rsidR="009B22B4" w:rsidRPr="00AC0C71" w:rsidRDefault="009B22B4" w:rsidP="009C28B0">
      <w:pPr>
        <w:widowControl w:val="0"/>
        <w:spacing w:before="240"/>
        <w:ind w:left="425"/>
      </w:pPr>
      <w:r w:rsidRPr="00AC0C71">
        <w:t xml:space="preserve">Kooperativa pojišťovna, a.s., </w:t>
      </w:r>
      <w:proofErr w:type="spellStart"/>
      <w:r w:rsidRPr="00AC0C71">
        <w:t>Vienna</w:t>
      </w:r>
      <w:proofErr w:type="spellEnd"/>
      <w:r w:rsidRPr="00AC0C71">
        <w:t xml:space="preserve"> </w:t>
      </w:r>
      <w:proofErr w:type="spellStart"/>
      <w:r w:rsidRPr="00AC0C71">
        <w:t>Insurance</w:t>
      </w:r>
      <w:proofErr w:type="spellEnd"/>
      <w:r w:rsidRPr="00AC0C71">
        <w:t xml:space="preserve"> Group</w:t>
      </w:r>
    </w:p>
    <w:p w14:paraId="7D75AE5B" w14:textId="77777777" w:rsidR="009B22B4" w:rsidRPr="00AC0C71" w:rsidRDefault="009B22B4" w:rsidP="009C28B0">
      <w:pPr>
        <w:widowControl w:val="0"/>
        <w:ind w:left="425"/>
      </w:pPr>
      <w:r w:rsidRPr="00AC0C71">
        <w:t>CENTRUM ZÁKAZNICKÉ PODPORY</w:t>
      </w:r>
    </w:p>
    <w:p w14:paraId="26AEDC8F" w14:textId="77777777" w:rsidR="009B22B4" w:rsidRPr="00AC0C71" w:rsidRDefault="009B22B4" w:rsidP="009C28B0">
      <w:pPr>
        <w:widowControl w:val="0"/>
        <w:ind w:left="425"/>
      </w:pPr>
      <w:r w:rsidRPr="00AC0C71">
        <w:t>Centrální podatelna</w:t>
      </w:r>
    </w:p>
    <w:p w14:paraId="1D502B66" w14:textId="77777777" w:rsidR="009B22B4" w:rsidRPr="00AC0C71" w:rsidRDefault="009B22B4" w:rsidP="009C28B0">
      <w:pPr>
        <w:widowControl w:val="0"/>
        <w:ind w:left="425"/>
      </w:pPr>
      <w:r w:rsidRPr="00AC0C71">
        <w:t>Brněnská 634</w:t>
      </w:r>
    </w:p>
    <w:p w14:paraId="279DAC8A" w14:textId="77777777" w:rsidR="009B22B4" w:rsidRPr="00AC0C71" w:rsidRDefault="009B22B4" w:rsidP="009C28B0">
      <w:pPr>
        <w:widowControl w:val="0"/>
        <w:ind w:left="425"/>
      </w:pPr>
      <w:r w:rsidRPr="00AC0C71">
        <w:t>664 42 Modřice</w:t>
      </w:r>
    </w:p>
    <w:p w14:paraId="66F104B8" w14:textId="694EAD65" w:rsidR="009B22B4" w:rsidRPr="00AC0C71" w:rsidRDefault="008119AB" w:rsidP="009C28B0">
      <w:pPr>
        <w:widowControl w:val="0"/>
        <w:spacing w:before="60" w:after="60"/>
        <w:ind w:left="425"/>
      </w:pPr>
      <w:r w:rsidRPr="00AC0C71">
        <w:t>t</w:t>
      </w:r>
      <w:r w:rsidR="009B22B4" w:rsidRPr="00AC0C71">
        <w:t xml:space="preserve">el.: </w:t>
      </w:r>
      <w:r w:rsidR="007349F5">
        <w:t>XXXXXXXXXXXX</w:t>
      </w:r>
    </w:p>
    <w:p w14:paraId="3B86A349" w14:textId="77777777" w:rsidR="00EE4DB1" w:rsidRPr="00AC0C71" w:rsidRDefault="00EE4DB1" w:rsidP="009C28B0">
      <w:pPr>
        <w:widowControl w:val="0"/>
        <w:spacing w:after="60"/>
        <w:ind w:left="425"/>
        <w:rPr>
          <w:rStyle w:val="Odkaznakoment"/>
        </w:rPr>
      </w:pPr>
      <w:r w:rsidRPr="00AC0C71">
        <w:t>datová schránka: n6tetn3</w:t>
      </w:r>
    </w:p>
    <w:p w14:paraId="3732F97E" w14:textId="77777777" w:rsidR="009B22B4" w:rsidRPr="00AC0C71" w:rsidRDefault="009B22B4" w:rsidP="009C28B0">
      <w:pPr>
        <w:widowControl w:val="0"/>
        <w:spacing w:after="60"/>
        <w:ind w:left="425"/>
      </w:pPr>
      <w:r w:rsidRPr="00AC0C71">
        <w:t>www.koop.cz</w:t>
      </w:r>
    </w:p>
    <w:p w14:paraId="399A25AC" w14:textId="77777777" w:rsidR="009B22B4" w:rsidRPr="00AC0C71" w:rsidRDefault="009B22B4" w:rsidP="009C28B0">
      <w:pPr>
        <w:pStyle w:val="slovn-rove1-netunb"/>
        <w:widowControl w:val="0"/>
      </w:pPr>
      <w:r w:rsidRPr="00AC0C71">
        <w:t xml:space="preserve">Na výzvu pojistitele je pojistník (pojištěný nebo jakákoliv jiná osoba) povinen oznámit vznik škodné události písemnou formou. </w:t>
      </w:r>
    </w:p>
    <w:bookmarkEnd w:id="18"/>
    <w:p w14:paraId="375E2568" w14:textId="77777777" w:rsidR="001065BE" w:rsidRDefault="001065BE" w:rsidP="007637C8">
      <w:pPr>
        <w:pStyle w:val="Nadpislnk"/>
        <w:keepNext w:val="0"/>
        <w:keepLines w:val="0"/>
        <w:widowControl w:val="0"/>
      </w:pPr>
    </w:p>
    <w:p w14:paraId="4BE7D454" w14:textId="77777777" w:rsidR="001065BE" w:rsidRDefault="001065BE" w:rsidP="007637C8">
      <w:pPr>
        <w:pStyle w:val="Nadpislnk"/>
        <w:keepNext w:val="0"/>
        <w:keepLines w:val="0"/>
        <w:widowControl w:val="0"/>
      </w:pPr>
    </w:p>
    <w:p w14:paraId="2DC5D87B" w14:textId="77777777" w:rsidR="001065BE" w:rsidRDefault="001065BE" w:rsidP="007637C8">
      <w:pPr>
        <w:pStyle w:val="Nadpislnk"/>
        <w:keepNext w:val="0"/>
        <w:keepLines w:val="0"/>
        <w:widowControl w:val="0"/>
      </w:pPr>
    </w:p>
    <w:p w14:paraId="57CFB475" w14:textId="77777777" w:rsidR="001065BE" w:rsidRDefault="001065BE" w:rsidP="007637C8">
      <w:pPr>
        <w:pStyle w:val="Nadpislnk"/>
        <w:keepNext w:val="0"/>
        <w:keepLines w:val="0"/>
        <w:widowControl w:val="0"/>
      </w:pPr>
    </w:p>
    <w:p w14:paraId="69A41B96" w14:textId="59456F67" w:rsidR="009B22B4" w:rsidRPr="00AC0C71" w:rsidRDefault="009B22B4" w:rsidP="009C28B0">
      <w:pPr>
        <w:pStyle w:val="Nadpislnk"/>
        <w:keepNext w:val="0"/>
        <w:keepLines w:val="0"/>
        <w:widowControl w:val="0"/>
      </w:pPr>
      <w:r w:rsidRPr="00AC0C71">
        <w:lastRenderedPageBreak/>
        <w:t>Článek V.</w:t>
      </w:r>
      <w:r w:rsidR="00F425A6" w:rsidRPr="00AC0C71">
        <w:br/>
      </w:r>
      <w:r w:rsidRPr="00AC0C71">
        <w:t>Zvláštní ujednání</w:t>
      </w:r>
    </w:p>
    <w:p w14:paraId="008BA6F6" w14:textId="6F4FC566" w:rsidR="007637C8" w:rsidRPr="009C28B0" w:rsidRDefault="007637C8" w:rsidP="007637C8">
      <w:pPr>
        <w:pStyle w:val="slovn-rove1-netunb"/>
        <w:widowControl w:val="0"/>
        <w:numPr>
          <w:ilvl w:val="0"/>
          <w:numId w:val="11"/>
        </w:numPr>
      </w:pPr>
      <w:r w:rsidRPr="001827C4">
        <w:rPr>
          <w:b/>
          <w:bCs/>
        </w:rPr>
        <w:t xml:space="preserve">Dnem předcházejícím počátku pojištění podle této smlouvy zaniká v plném rozsahu pojištění podle pojistné smlouvy č. </w:t>
      </w:r>
      <w:r w:rsidR="001827C4">
        <w:rPr>
          <w:b/>
          <w:bCs/>
        </w:rPr>
        <w:t>7720597231</w:t>
      </w:r>
      <w:r w:rsidRPr="001827C4">
        <w:rPr>
          <w:b/>
          <w:bCs/>
        </w:rPr>
        <w:t xml:space="preserve">. </w:t>
      </w:r>
      <w:r w:rsidRPr="009C28B0">
        <w:t xml:space="preserve">Případné nespotřebované pojistné bude </w:t>
      </w:r>
      <w:r w:rsidR="001827C4" w:rsidRPr="009C28B0">
        <w:t xml:space="preserve">převedeno na tuto pojistnou smlouvu. </w:t>
      </w:r>
    </w:p>
    <w:p w14:paraId="67A3AE39" w14:textId="77777777" w:rsidR="005A1BE6" w:rsidRPr="00AC0C71" w:rsidRDefault="005A1BE6" w:rsidP="005A1BE6">
      <w:pPr>
        <w:pStyle w:val="slovn-rove1-netunb"/>
        <w:numPr>
          <w:ilvl w:val="0"/>
          <w:numId w:val="11"/>
        </w:numPr>
        <w:spacing w:after="0"/>
      </w:pPr>
      <w:r w:rsidRPr="00990E4E">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p>
    <w:p w14:paraId="0A321A17" w14:textId="3938EE4A" w:rsidR="009B22B4" w:rsidRDefault="009B22B4" w:rsidP="001A3629">
      <w:pPr>
        <w:pStyle w:val="slovn-rove1-netunb"/>
        <w:numPr>
          <w:ilvl w:val="0"/>
          <w:numId w:val="11"/>
        </w:numPr>
      </w:pPr>
      <w:r w:rsidRPr="00AC0C71">
        <w:t xml:space="preserve">Ujednává se, že se ruší ustanovení čl. 1 odst. 7) a 8), čl. 3 </w:t>
      </w:r>
      <w:r w:rsidR="00905BE0">
        <w:t xml:space="preserve">odst. 4) a </w:t>
      </w:r>
      <w:r w:rsidRPr="00AC0C71">
        <w:t xml:space="preserve">odst. 5), čl. 6 odst. 3) a čl. 9 ZPP P-150/14. </w:t>
      </w:r>
    </w:p>
    <w:p w14:paraId="6C3726E3" w14:textId="51B48F07" w:rsidR="001065BE" w:rsidRDefault="001065BE" w:rsidP="009C28B0">
      <w:pPr>
        <w:pStyle w:val="Nadpislnk"/>
        <w:keepNext w:val="0"/>
        <w:keepLines w:val="0"/>
        <w:widowControl w:val="0"/>
      </w:pPr>
    </w:p>
    <w:p w14:paraId="16DFE3F3" w14:textId="53EEDE5C" w:rsidR="001065BE" w:rsidRDefault="001065BE" w:rsidP="009C28B0">
      <w:pPr>
        <w:pStyle w:val="Nadpislnk"/>
        <w:keepNext w:val="0"/>
        <w:keepLines w:val="0"/>
        <w:widowControl w:val="0"/>
      </w:pPr>
    </w:p>
    <w:p w14:paraId="0DD563CA" w14:textId="357B4DBE" w:rsidR="001065BE" w:rsidRDefault="001065BE" w:rsidP="009C28B0">
      <w:pPr>
        <w:pStyle w:val="Nadpislnk"/>
        <w:keepNext w:val="0"/>
        <w:keepLines w:val="0"/>
        <w:widowControl w:val="0"/>
      </w:pPr>
    </w:p>
    <w:p w14:paraId="56623755" w14:textId="39CCA5A0" w:rsidR="001065BE" w:rsidRDefault="001065BE" w:rsidP="009C28B0">
      <w:pPr>
        <w:pStyle w:val="Nadpislnk"/>
        <w:keepNext w:val="0"/>
        <w:keepLines w:val="0"/>
        <w:widowControl w:val="0"/>
      </w:pPr>
    </w:p>
    <w:p w14:paraId="7AFAB992" w14:textId="6E283B71" w:rsidR="001065BE" w:rsidRDefault="001065BE" w:rsidP="009C28B0">
      <w:pPr>
        <w:pStyle w:val="Nadpislnk"/>
        <w:keepNext w:val="0"/>
        <w:keepLines w:val="0"/>
        <w:widowControl w:val="0"/>
      </w:pPr>
    </w:p>
    <w:p w14:paraId="187D40CF" w14:textId="24EA0B46" w:rsidR="001065BE" w:rsidRDefault="001065BE" w:rsidP="009C28B0">
      <w:pPr>
        <w:pStyle w:val="Nadpislnk"/>
        <w:keepNext w:val="0"/>
        <w:keepLines w:val="0"/>
        <w:widowControl w:val="0"/>
      </w:pPr>
    </w:p>
    <w:p w14:paraId="41BF3586" w14:textId="483560A6" w:rsidR="001065BE" w:rsidRDefault="001065BE" w:rsidP="009C28B0">
      <w:pPr>
        <w:pStyle w:val="Nadpislnk"/>
        <w:keepNext w:val="0"/>
        <w:keepLines w:val="0"/>
        <w:widowControl w:val="0"/>
      </w:pPr>
    </w:p>
    <w:p w14:paraId="42C99AD2" w14:textId="67D375B2" w:rsidR="001065BE" w:rsidRDefault="001065BE" w:rsidP="009C28B0">
      <w:pPr>
        <w:pStyle w:val="Nadpislnk"/>
        <w:keepNext w:val="0"/>
        <w:keepLines w:val="0"/>
        <w:widowControl w:val="0"/>
      </w:pPr>
    </w:p>
    <w:p w14:paraId="36572387" w14:textId="3F0D87CE" w:rsidR="001065BE" w:rsidRDefault="001065BE" w:rsidP="009C28B0">
      <w:pPr>
        <w:pStyle w:val="Nadpislnk"/>
        <w:keepNext w:val="0"/>
        <w:keepLines w:val="0"/>
        <w:widowControl w:val="0"/>
      </w:pPr>
    </w:p>
    <w:p w14:paraId="051FCFE4" w14:textId="7529C1E9" w:rsidR="001065BE" w:rsidRDefault="001065BE" w:rsidP="009C28B0">
      <w:pPr>
        <w:pStyle w:val="Nadpislnk"/>
        <w:keepNext w:val="0"/>
        <w:keepLines w:val="0"/>
        <w:widowControl w:val="0"/>
      </w:pPr>
    </w:p>
    <w:p w14:paraId="5E010D51" w14:textId="3D6E9352" w:rsidR="001065BE" w:rsidRDefault="001065BE" w:rsidP="009C28B0">
      <w:pPr>
        <w:pStyle w:val="Nadpislnk"/>
        <w:keepNext w:val="0"/>
        <w:keepLines w:val="0"/>
        <w:widowControl w:val="0"/>
      </w:pPr>
    </w:p>
    <w:p w14:paraId="56167F50" w14:textId="39750181" w:rsidR="001065BE" w:rsidRDefault="001065BE" w:rsidP="009C28B0">
      <w:pPr>
        <w:pStyle w:val="Nadpislnk"/>
        <w:keepNext w:val="0"/>
        <w:keepLines w:val="0"/>
        <w:widowControl w:val="0"/>
      </w:pPr>
    </w:p>
    <w:p w14:paraId="58C779F1" w14:textId="231C9AE8" w:rsidR="001065BE" w:rsidRDefault="001065BE" w:rsidP="009C28B0">
      <w:pPr>
        <w:pStyle w:val="Nadpislnk"/>
        <w:keepNext w:val="0"/>
        <w:keepLines w:val="0"/>
        <w:widowControl w:val="0"/>
      </w:pPr>
    </w:p>
    <w:p w14:paraId="1B6F6D48" w14:textId="3C064460" w:rsidR="001065BE" w:rsidRDefault="001065BE" w:rsidP="009C28B0">
      <w:pPr>
        <w:pStyle w:val="Nadpislnk"/>
        <w:keepNext w:val="0"/>
        <w:keepLines w:val="0"/>
        <w:widowControl w:val="0"/>
      </w:pPr>
    </w:p>
    <w:p w14:paraId="5779E94C" w14:textId="0D7B0900" w:rsidR="001065BE" w:rsidRDefault="001065BE" w:rsidP="009C28B0">
      <w:pPr>
        <w:pStyle w:val="Nadpislnk"/>
        <w:keepNext w:val="0"/>
        <w:keepLines w:val="0"/>
        <w:widowControl w:val="0"/>
      </w:pPr>
    </w:p>
    <w:p w14:paraId="4414EDD6" w14:textId="59BAEE72" w:rsidR="001065BE" w:rsidRDefault="001065BE" w:rsidP="009C28B0">
      <w:pPr>
        <w:pStyle w:val="Nadpislnk"/>
        <w:keepNext w:val="0"/>
        <w:keepLines w:val="0"/>
        <w:widowControl w:val="0"/>
      </w:pPr>
    </w:p>
    <w:p w14:paraId="735A72AA" w14:textId="29257E49" w:rsidR="001065BE" w:rsidRDefault="001065BE" w:rsidP="009C28B0">
      <w:pPr>
        <w:pStyle w:val="Nadpislnk"/>
        <w:keepNext w:val="0"/>
        <w:keepLines w:val="0"/>
        <w:widowControl w:val="0"/>
      </w:pPr>
    </w:p>
    <w:p w14:paraId="1E6A87AB" w14:textId="77777777" w:rsidR="001065BE" w:rsidRDefault="001065BE" w:rsidP="009C28B0">
      <w:pPr>
        <w:pStyle w:val="Nadpislnk"/>
        <w:keepNext w:val="0"/>
        <w:keepLines w:val="0"/>
        <w:widowControl w:val="0"/>
      </w:pPr>
    </w:p>
    <w:p w14:paraId="25376183" w14:textId="77777777" w:rsidR="001065BE" w:rsidRDefault="001065BE" w:rsidP="009C28B0">
      <w:pPr>
        <w:pStyle w:val="Nadpislnk"/>
        <w:keepNext w:val="0"/>
        <w:keepLines w:val="0"/>
        <w:widowControl w:val="0"/>
      </w:pPr>
    </w:p>
    <w:p w14:paraId="4CA1E842" w14:textId="77777777" w:rsidR="006C34A1" w:rsidRPr="00AC0C71" w:rsidRDefault="006C34A1" w:rsidP="009C28B0">
      <w:pPr>
        <w:widowControl w:val="0"/>
        <w:tabs>
          <w:tab w:val="left" w:pos="426"/>
        </w:tabs>
        <w:spacing w:after="120"/>
      </w:pPr>
    </w:p>
    <w:p w14:paraId="30B2AB91" w14:textId="77777777" w:rsidR="009B22B4" w:rsidRPr="00AC0C71" w:rsidRDefault="009B22B4" w:rsidP="009C28B0">
      <w:pPr>
        <w:pStyle w:val="Nadpislnk"/>
        <w:keepNext w:val="0"/>
        <w:keepLines w:val="0"/>
        <w:widowControl w:val="0"/>
      </w:pPr>
      <w:r w:rsidRPr="00AC0C71">
        <w:lastRenderedPageBreak/>
        <w:t>Článek VI.</w:t>
      </w:r>
      <w:r w:rsidR="00F425A6" w:rsidRPr="00AC0C71">
        <w:br/>
      </w:r>
      <w:bookmarkStart w:id="19" w:name="_Hlk35257414"/>
      <w:r w:rsidRPr="00AC0C71">
        <w:t>Prohlášení</w:t>
      </w:r>
      <w:r w:rsidR="0033271C" w:rsidRPr="00AC0C71">
        <w:t xml:space="preserve"> pojistníka</w:t>
      </w:r>
      <w:r w:rsidR="0020536F" w:rsidRPr="00AC0C71">
        <w:t>, registr smluv, zpracování osobních údajů</w:t>
      </w:r>
      <w:bookmarkEnd w:id="19"/>
    </w:p>
    <w:p w14:paraId="516CB84F" w14:textId="77777777" w:rsidR="0020536F" w:rsidRPr="00AC0C71" w:rsidRDefault="0020536F" w:rsidP="009C28B0">
      <w:pPr>
        <w:pStyle w:val="slovn-rove1-netunb"/>
        <w:widowControl w:val="0"/>
        <w:numPr>
          <w:ilvl w:val="0"/>
          <w:numId w:val="12"/>
        </w:numPr>
        <w:rPr>
          <w:b/>
        </w:rPr>
      </w:pPr>
      <w:r w:rsidRPr="00AC0C71">
        <w:rPr>
          <w:b/>
        </w:rPr>
        <w:t>Prohlášení pojistníka</w:t>
      </w:r>
    </w:p>
    <w:p w14:paraId="52E79859" w14:textId="77777777" w:rsidR="0020536F" w:rsidRPr="00AC0C71" w:rsidRDefault="0020536F" w:rsidP="009C28B0">
      <w:pPr>
        <w:pStyle w:val="slovn-rove2"/>
        <w:keepNext w:val="0"/>
        <w:widowControl w:val="0"/>
        <w:numPr>
          <w:ilvl w:val="1"/>
          <w:numId w:val="12"/>
        </w:numPr>
        <w:spacing w:after="0"/>
        <w:rPr>
          <w:b w:val="0"/>
        </w:rPr>
      </w:pPr>
      <w:r w:rsidRPr="00AC0C71">
        <w:rPr>
          <w:b w:val="0"/>
        </w:rPr>
        <w:t>Pojistník potvrzuje, že v dostatečném předstihu před uzavřením pojistné smlouvy převzal v listinné nebo, s jeho souhlasem, v jiné textové podobě (např. na trvalém nosiči dat</w:t>
      </w:r>
      <w:r w:rsidR="00C86E6E" w:rsidRPr="00AC0C71">
        <w:rPr>
          <w:b w:val="0"/>
        </w:rPr>
        <w:t>, prostřednictvím e-mailu nebo elektronického úložiště dat</w:t>
      </w:r>
      <w:r w:rsidRPr="00AC0C71">
        <w:rPr>
          <w:b w:val="0"/>
        </w:rPr>
        <w: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526BEA28" w14:textId="3CC6E775" w:rsidR="0020536F" w:rsidRPr="00990E4E" w:rsidRDefault="003F4040" w:rsidP="00990E4E">
      <w:pPr>
        <w:pStyle w:val="slovn-rove2"/>
        <w:keepNext w:val="0"/>
        <w:numPr>
          <w:ilvl w:val="1"/>
          <w:numId w:val="12"/>
        </w:numPr>
        <w:spacing w:after="0"/>
        <w:rPr>
          <w:b w:val="0"/>
        </w:rPr>
      </w:pPr>
      <w:r w:rsidRPr="00990E4E">
        <w:rPr>
          <w:b w:val="0"/>
        </w:rPr>
        <w:t>Pojistník potvrzuje, že v dostatečném předstihu před uzavřením pojistné smlouvy převzal v listinné nebo jiné textové podobě (např. na trvalém nosiči dat</w:t>
      </w:r>
      <w:r w:rsidR="00C86E6E" w:rsidRPr="00990E4E">
        <w:rPr>
          <w:b w:val="0"/>
        </w:rPr>
        <w:t>, prostřednictvím e-mailu nebo elektronického úložiště dat</w:t>
      </w:r>
      <w:r w:rsidRPr="00990E4E">
        <w:rPr>
          <w:b w:val="0"/>
        </w:rPr>
        <w:t>) dokumenty uvedené v čl. I. bodu 2. této pojistné smlouvy a seznámil se s nimi. Pojistník si je vědom, že tyto dokumenty tvoří nedílnou součást pojistné smlouvy a upravují rozsah pojištění, jeho omezení (včetně výluk), práva a povinnosti účastníků pojištění a následky jejich porušení a další podmínky pojištění a pojistník je jimi vázán stejně jako pojistnou smlouvou.</w:t>
      </w:r>
    </w:p>
    <w:p w14:paraId="1102D115" w14:textId="77777777" w:rsidR="003F4040" w:rsidRPr="00AC0C71" w:rsidRDefault="003F4040" w:rsidP="002842A7">
      <w:pPr>
        <w:pStyle w:val="slovn-rove2"/>
        <w:keepNext w:val="0"/>
        <w:numPr>
          <w:ilvl w:val="1"/>
          <w:numId w:val="12"/>
        </w:numPr>
        <w:spacing w:after="0"/>
        <w:rPr>
          <w:b w:val="0"/>
        </w:rPr>
      </w:pPr>
      <w:r w:rsidRPr="00AC0C71">
        <w:rPr>
          <w:b w:val="0"/>
        </w:rPr>
        <w:t>Pojistník potvrzuje, že adresa jeho sídla/bydliště/trvalého pobytu a kontakty elektronické komunikace uvedené v této pojistné smlouvě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341BD039" w14:textId="77777777" w:rsidR="003F4040" w:rsidRPr="00AC0C71" w:rsidRDefault="00F32EDB" w:rsidP="002842A7">
      <w:pPr>
        <w:pStyle w:val="slovn-rove2"/>
        <w:keepNext w:val="0"/>
        <w:numPr>
          <w:ilvl w:val="1"/>
          <w:numId w:val="12"/>
        </w:numPr>
        <w:spacing w:after="0"/>
        <w:rPr>
          <w:b w:val="0"/>
        </w:rPr>
      </w:pPr>
      <w:r w:rsidRPr="00AC0C71">
        <w:rPr>
          <w:b w:val="0"/>
        </w:rPr>
        <w:t>Pojistník prohlašuje, že má oprávněnou potřebu ochrany před následky pojistné události (pojistný zájem).</w:t>
      </w:r>
      <w:r w:rsidRPr="00AC0C71">
        <w:rPr>
          <w:b w:val="0"/>
        </w:rPr>
        <w:br/>
        <w:t>Pojistník, je-li osobou odlišnou od pojištěného, dále prohlašuje, že mu pojištění dali souhlas k pojištění.</w:t>
      </w:r>
    </w:p>
    <w:p w14:paraId="2A0FDA06" w14:textId="77777777" w:rsidR="009B22B4" w:rsidRPr="00AC0C71" w:rsidRDefault="00F32EDB" w:rsidP="002842A7">
      <w:pPr>
        <w:pStyle w:val="slovn-rove2"/>
        <w:keepNext w:val="0"/>
        <w:numPr>
          <w:ilvl w:val="1"/>
          <w:numId w:val="12"/>
        </w:numPr>
        <w:spacing w:after="0"/>
        <w:rPr>
          <w:b w:val="0"/>
        </w:rPr>
      </w:pPr>
      <w:r w:rsidRPr="00AC0C71">
        <w:rPr>
          <w:b w:val="0"/>
        </w:rPr>
        <w:t>Pojistník prohlašuje, že věci nebo jiné hodnoty pojistného zájmu pojištěné touto pojistnou smlouvou nejsou k datu uzavření pojistné smlouvy pojištěny proti stejným nebezpečím u jiného pojistitele, pokud není v této pojistné smlouvě výslovně uvedeno jinak.</w:t>
      </w:r>
    </w:p>
    <w:p w14:paraId="3D2BDE50" w14:textId="77777777" w:rsidR="00F32EDB" w:rsidRPr="00AC0C71" w:rsidRDefault="00F32EDB" w:rsidP="00075B5B">
      <w:pPr>
        <w:pStyle w:val="slovn-rove1-netunb"/>
        <w:keepNext/>
        <w:numPr>
          <w:ilvl w:val="0"/>
          <w:numId w:val="12"/>
        </w:numPr>
        <w:rPr>
          <w:b/>
          <w:color w:val="000000"/>
        </w:rPr>
      </w:pPr>
      <w:r w:rsidRPr="00AC0C71">
        <w:rPr>
          <w:b/>
          <w:color w:val="000000"/>
        </w:rPr>
        <w:t>Registr smluv</w:t>
      </w:r>
    </w:p>
    <w:p w14:paraId="56FC7D80" w14:textId="77777777" w:rsidR="00CB2A97" w:rsidRPr="00AC0C71" w:rsidRDefault="00A10D0D" w:rsidP="001A3629">
      <w:pPr>
        <w:pStyle w:val="slovn-rove1-netunb"/>
        <w:numPr>
          <w:ilvl w:val="1"/>
          <w:numId w:val="12"/>
        </w:numPr>
        <w:rPr>
          <w:color w:val="000000"/>
        </w:rPr>
      </w:pPr>
      <w:r w:rsidRPr="00AC0C71">
        <w:rPr>
          <w:color w:val="000000"/>
        </w:rPr>
        <w:t xml:space="preserve">Pokud </w:t>
      </w:r>
      <w:r w:rsidR="00E35708" w:rsidRPr="00AC0C71">
        <w:rPr>
          <w:color w:val="000000"/>
        </w:rPr>
        <w:t>výše uvedená</w:t>
      </w:r>
      <w:r w:rsidRPr="00AC0C71">
        <w:rPr>
          <w:color w:val="000000"/>
        </w:rPr>
        <w:t xml:space="preserve"> pojistná smlouva, resp. dodatek k pojistné smlouvě (dále jen „</w:t>
      </w:r>
      <w:r w:rsidRPr="00AC0C71">
        <w:rPr>
          <w:b/>
          <w:color w:val="000000"/>
        </w:rPr>
        <w:t>smlouva</w:t>
      </w:r>
      <w:r w:rsidRPr="00AC0C71">
        <w:rPr>
          <w:color w:val="000000"/>
        </w:rPr>
        <w:t>“) podléhá povinnosti uveřejnění v registru smluv (dále jen „</w:t>
      </w:r>
      <w:r w:rsidRPr="00AC0C71">
        <w:rPr>
          <w:b/>
          <w:color w:val="000000"/>
        </w:rPr>
        <w:t>registr</w:t>
      </w:r>
      <w:r w:rsidRPr="00AC0C71">
        <w:rPr>
          <w:color w:val="000000"/>
        </w:rPr>
        <w:t>“) ve smyslu zákona č. 340/20</w:t>
      </w:r>
      <w:r w:rsidR="00C05209" w:rsidRPr="00AC0C71">
        <w:rPr>
          <w:color w:val="000000"/>
        </w:rPr>
        <w:t>15 Sb., zavazuje se pojistník k </w:t>
      </w:r>
      <w:r w:rsidRPr="00AC0C71">
        <w:rPr>
          <w:color w:val="000000"/>
        </w:rPr>
        <w:t xml:space="preserve">jejímu uveřejnění v rozsahu, způsobem a ve lhůtách stanovených citovaným zákonem. To nezbavuje pojistitele práva, aby smlouvu uveřejnil v registru sám, s čímž pojistník souhlasí. Pokud je pojistník odlišný od pojištěného, pojistník dále potvrzuje, že </w:t>
      </w:r>
      <w:r w:rsidR="00E35708" w:rsidRPr="00AC0C71">
        <w:rPr>
          <w:color w:val="000000"/>
        </w:rPr>
        <w:t xml:space="preserve">každý </w:t>
      </w:r>
      <w:r w:rsidRPr="00AC0C71">
        <w:rPr>
          <w:color w:val="000000"/>
        </w:rPr>
        <w:t xml:space="preserve">pojištěný souhlasil s uveřejněním smlouvy. </w:t>
      </w:r>
    </w:p>
    <w:p w14:paraId="2F677A8E" w14:textId="77777777" w:rsidR="00F110AA" w:rsidRPr="00AC0C71" w:rsidRDefault="00A10D0D" w:rsidP="00CB2A97">
      <w:pPr>
        <w:pStyle w:val="slovn-rove1-netunb"/>
        <w:numPr>
          <w:ilvl w:val="0"/>
          <w:numId w:val="0"/>
        </w:numPr>
        <w:ind w:left="425"/>
      </w:pPr>
      <w:r w:rsidRPr="00AC0C71">
        <w:rPr>
          <w:color w:val="000000"/>
        </w:rPr>
        <w:t>Při vyplnění formuláře pro uveřejnění smlouvy v registru je pojistník povinen vyplnit údaje o pojistiteli (jako smluvní straně), do pole „</w:t>
      </w:r>
      <w:r w:rsidRPr="00AC0C71">
        <w:rPr>
          <w:b/>
          <w:bCs/>
          <w:color w:val="000000"/>
        </w:rPr>
        <w:t>Datová schránka</w:t>
      </w:r>
      <w:r w:rsidRPr="00AC0C71">
        <w:rPr>
          <w:color w:val="000000"/>
        </w:rPr>
        <w:t xml:space="preserve">“ uvést: </w:t>
      </w:r>
      <w:r w:rsidRPr="00AC0C71">
        <w:rPr>
          <w:b/>
          <w:bCs/>
          <w:color w:val="000000"/>
        </w:rPr>
        <w:t>n6tetn3</w:t>
      </w:r>
      <w:r w:rsidRPr="00AC0C71">
        <w:rPr>
          <w:color w:val="000000"/>
        </w:rPr>
        <w:t xml:space="preserve"> a do pole „</w:t>
      </w:r>
      <w:r w:rsidRPr="00AC0C71">
        <w:rPr>
          <w:b/>
          <w:bCs/>
          <w:color w:val="000000"/>
        </w:rPr>
        <w:t>Číslo smlouvy</w:t>
      </w:r>
      <w:r w:rsidRPr="00AC0C71">
        <w:rPr>
          <w:color w:val="000000"/>
        </w:rPr>
        <w:t>“ uvést</w:t>
      </w:r>
      <w:r w:rsidR="001505A8" w:rsidRPr="00AC0C71">
        <w:rPr>
          <w:color w:val="000000"/>
        </w:rPr>
        <w:t xml:space="preserve"> číslo této pojistné smlouvy.</w:t>
      </w:r>
    </w:p>
    <w:p w14:paraId="2FD5785F" w14:textId="77777777" w:rsidR="00C05209" w:rsidRPr="00AC0C71" w:rsidRDefault="00A10D0D" w:rsidP="00C05209">
      <w:pPr>
        <w:pStyle w:val="slovn-rove1-netunb"/>
        <w:numPr>
          <w:ilvl w:val="0"/>
          <w:numId w:val="0"/>
        </w:numPr>
        <w:ind w:left="425"/>
        <w:rPr>
          <w:color w:val="000000"/>
        </w:rPr>
      </w:pPr>
      <w:r w:rsidRPr="00AC0C71">
        <w:rPr>
          <w:color w:val="000000"/>
        </w:rPr>
        <w:t xml:space="preserve">Pojistník se dále zavazuje, že před zasláním smlouvy k uveřejnění zajistí znečitelnění neuveřejnitelných informací (např. osobních údajů o fyzických osobách). </w:t>
      </w:r>
    </w:p>
    <w:p w14:paraId="2B77A5BC" w14:textId="77777777" w:rsidR="00A10D0D" w:rsidRPr="00AC0C71" w:rsidRDefault="007349F5" w:rsidP="00C05209">
      <w:pPr>
        <w:pStyle w:val="slovn-rove1-netunb"/>
        <w:numPr>
          <w:ilvl w:val="0"/>
          <w:numId w:val="0"/>
        </w:numPr>
        <w:ind w:left="425"/>
      </w:pPr>
      <w:hyperlink r:id="rId12" w:anchor="_blank" w:tooltip="Neuveřejnitelné údaje_ZRS_20170215.docx" w:history="1">
        <w:r w:rsidR="00A10D0D" w:rsidRPr="00AC0C71">
          <w:t>Smluvní strany se dohodly, že ode dne nabytí účinnosti smlouvy</w:t>
        </w:r>
        <w:r w:rsidR="00E35708" w:rsidRPr="00AC0C71">
          <w:t xml:space="preserve"> (resp. dodatku)</w:t>
        </w:r>
        <w:r w:rsidR="00A10D0D" w:rsidRPr="00AC0C71">
          <w:t xml:space="preserve">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 </w:t>
        </w:r>
      </w:hyperlink>
    </w:p>
    <w:p w14:paraId="281DF33E" w14:textId="77777777" w:rsidR="00F32EDB" w:rsidRPr="00AC0C71" w:rsidRDefault="00F32EDB" w:rsidP="001A3629">
      <w:pPr>
        <w:pStyle w:val="slovn-rove1-netunb"/>
        <w:numPr>
          <w:ilvl w:val="0"/>
          <w:numId w:val="12"/>
        </w:numPr>
        <w:rPr>
          <w:b/>
          <w:color w:val="000000"/>
        </w:rPr>
      </w:pPr>
      <w:r w:rsidRPr="00AC0C71">
        <w:rPr>
          <w:b/>
          <w:color w:val="000000"/>
        </w:rPr>
        <w:t>Z</w:t>
      </w:r>
      <w:r w:rsidR="002918B2" w:rsidRPr="00AC0C71">
        <w:rPr>
          <w:b/>
          <w:color w:val="000000"/>
        </w:rPr>
        <w:t>PRACOVÁNÍ OSOBNÍCH ÚDAJŮ</w:t>
      </w:r>
    </w:p>
    <w:p w14:paraId="2009521D" w14:textId="337294B2" w:rsidR="00F32EDB" w:rsidRDefault="005F302D" w:rsidP="002918B2">
      <w:pPr>
        <w:pStyle w:val="slovn-rove1-netunb"/>
        <w:numPr>
          <w:ilvl w:val="0"/>
          <w:numId w:val="0"/>
        </w:numPr>
        <w:ind w:left="425"/>
        <w:rPr>
          <w:color w:val="000000"/>
        </w:rPr>
      </w:pPr>
      <w:r w:rsidRPr="00AC0C71">
        <w:rPr>
          <w:color w:val="000000"/>
        </w:rPr>
        <w:t>V následující části jsou uvedeny základní informace o zpracování Vašich osobních údajů. Tyto informace se na Vás uplatní, pokud jste fyzickou osobou, a to s výjimkou bodu 3.2., kter</w:t>
      </w:r>
      <w:r w:rsidR="00170C0B" w:rsidRPr="00AC0C71">
        <w:rPr>
          <w:color w:val="000000"/>
        </w:rPr>
        <w:t>ý</w:t>
      </w:r>
      <w:r w:rsidRPr="00AC0C71">
        <w:rPr>
          <w:color w:val="000000"/>
        </w:rPr>
        <w:t xml:space="preserve">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3" w:history="1">
        <w:r w:rsidR="002918B2" w:rsidRPr="00AC0C71">
          <w:rPr>
            <w:rStyle w:val="Hypertextovodkaz"/>
            <w:rFonts w:cs="Calibri"/>
          </w:rPr>
          <w:t>www.koop.cz</w:t>
        </w:r>
      </w:hyperlink>
      <w:r w:rsidRPr="00AC0C71">
        <w:rPr>
          <w:color w:val="000000"/>
        </w:rPr>
        <w:t xml:space="preserve"> v sekci „O pojišťovně Kooperativa“.</w:t>
      </w:r>
    </w:p>
    <w:p w14:paraId="4DBF4B67" w14:textId="77777777" w:rsidR="001065BE" w:rsidRDefault="001065BE" w:rsidP="002918B2">
      <w:pPr>
        <w:pStyle w:val="slovn-rove1-netunb"/>
        <w:numPr>
          <w:ilvl w:val="0"/>
          <w:numId w:val="0"/>
        </w:numPr>
        <w:ind w:left="425"/>
        <w:rPr>
          <w:color w:val="000000"/>
        </w:rPr>
      </w:pPr>
    </w:p>
    <w:p w14:paraId="209FEC0B" w14:textId="77777777" w:rsidR="005F302D" w:rsidRPr="00AC0C71" w:rsidRDefault="002918B2" w:rsidP="001A3629">
      <w:pPr>
        <w:pStyle w:val="slovn-rove1-netunb"/>
        <w:numPr>
          <w:ilvl w:val="1"/>
          <w:numId w:val="12"/>
        </w:numPr>
        <w:rPr>
          <w:b/>
          <w:color w:val="000000"/>
        </w:rPr>
      </w:pPr>
      <w:r w:rsidRPr="00AC0C71">
        <w:rPr>
          <w:b/>
          <w:szCs w:val="20"/>
        </w:rPr>
        <w:lastRenderedPageBreak/>
        <w:t xml:space="preserve">INFORMACE O ZPRACOVÁNÍ OSOBNÍCH ÚDAJŮ </w:t>
      </w:r>
      <w:r w:rsidRPr="00AC0C71">
        <w:rPr>
          <w:b/>
          <w:szCs w:val="20"/>
          <w:u w:val="single"/>
        </w:rPr>
        <w:t>BEZ VAŠEHO SOUHLASU</w:t>
      </w:r>
    </w:p>
    <w:p w14:paraId="322F1CBE" w14:textId="77777777" w:rsidR="002918B2" w:rsidRPr="00AC0C71" w:rsidRDefault="002918B2" w:rsidP="002918B2">
      <w:pPr>
        <w:pStyle w:val="slovn-rove1-netunb"/>
        <w:numPr>
          <w:ilvl w:val="0"/>
          <w:numId w:val="0"/>
        </w:numPr>
        <w:ind w:left="425"/>
        <w:rPr>
          <w:b/>
          <w:szCs w:val="20"/>
        </w:rPr>
      </w:pPr>
      <w:r w:rsidRPr="00AC0C71">
        <w:rPr>
          <w:b/>
          <w:szCs w:val="20"/>
        </w:rPr>
        <w:t>Zpracování na základě plnění smlouvy a oprávněných zájmů pojistitele</w:t>
      </w:r>
    </w:p>
    <w:p w14:paraId="546E6815" w14:textId="77777777" w:rsidR="002918B2" w:rsidRPr="00AC0C71" w:rsidRDefault="002918B2" w:rsidP="002918B2">
      <w:pPr>
        <w:pStyle w:val="slovn"/>
        <w:numPr>
          <w:ilvl w:val="0"/>
          <w:numId w:val="0"/>
        </w:numPr>
        <w:ind w:left="425"/>
        <w:rPr>
          <w:rFonts w:ascii="Koop Office" w:hAnsi="Koop Office"/>
          <w:sz w:val="20"/>
        </w:rPr>
      </w:pPr>
      <w:r w:rsidRPr="00AC0C71">
        <w:rPr>
          <w:rFonts w:ascii="Koop Office" w:hAnsi="Koop Office"/>
          <w:sz w:val="20"/>
        </w:rPr>
        <w:t>Pojistník bere na vědomí, že jeho identifikační a kontaktní údaje, údaje pro ocenění rizika při vstupu do pojištění a údaje o využívání služeb</w:t>
      </w:r>
      <w:r w:rsidRPr="00AC0C71" w:rsidDel="00141904">
        <w:rPr>
          <w:rFonts w:ascii="Koop Office" w:hAnsi="Koop Office"/>
          <w:sz w:val="20"/>
        </w:rPr>
        <w:t xml:space="preserve"> </w:t>
      </w:r>
      <w:r w:rsidRPr="00AC0C71">
        <w:rPr>
          <w:rFonts w:ascii="Koop Office" w:hAnsi="Koop Office"/>
          <w:sz w:val="20"/>
        </w:rPr>
        <w:t>zpracovává pojistitel:</w:t>
      </w:r>
    </w:p>
    <w:p w14:paraId="2A9BDD46" w14:textId="77777777" w:rsidR="002918B2" w:rsidRPr="00AC0C71" w:rsidRDefault="002918B2" w:rsidP="001A3629">
      <w:pPr>
        <w:pStyle w:val="odrkadruh"/>
        <w:numPr>
          <w:ilvl w:val="0"/>
          <w:numId w:val="16"/>
        </w:numPr>
        <w:ind w:left="709" w:hanging="283"/>
        <w:rPr>
          <w:rFonts w:ascii="Koop Office" w:hAnsi="Koop Office"/>
          <w:sz w:val="20"/>
          <w:szCs w:val="20"/>
        </w:rPr>
      </w:pPr>
      <w:r w:rsidRPr="00AC0C71">
        <w:rPr>
          <w:rFonts w:ascii="Koop Office" w:hAnsi="Koop Office"/>
          <w:sz w:val="20"/>
          <w:szCs w:val="20"/>
        </w:rPr>
        <w:t xml:space="preserve">pro účely </w:t>
      </w:r>
      <w:r w:rsidRPr="00AC0C71">
        <w:rPr>
          <w:rFonts w:ascii="Koop Office" w:hAnsi="Koop Office"/>
          <w:i/>
          <w:sz w:val="20"/>
          <w:szCs w:val="20"/>
        </w:rPr>
        <w:t>kalkulace, návrhu a uzavření pojistné smlouvy, posouzení přijatelnosti do pojištění, správy a ukončení pojistné smlouvy a likvidace pojistných událostí</w:t>
      </w:r>
      <w:r w:rsidRPr="00AC0C71">
        <w:rPr>
          <w:rFonts w:ascii="Koop Office" w:hAnsi="Koop Office"/>
          <w:sz w:val="20"/>
          <w:szCs w:val="20"/>
        </w:rPr>
        <w:t xml:space="preserve">, když v těchto případech jde o zpracování nezbytné pro </w:t>
      </w:r>
      <w:r w:rsidRPr="00AC0C71">
        <w:rPr>
          <w:rFonts w:ascii="Koop Office" w:hAnsi="Koop Office"/>
          <w:b/>
          <w:sz w:val="20"/>
          <w:szCs w:val="20"/>
        </w:rPr>
        <w:t>plnění smlouvy</w:t>
      </w:r>
      <w:r w:rsidRPr="00AC0C71">
        <w:rPr>
          <w:rFonts w:ascii="Koop Office" w:hAnsi="Koop Office"/>
          <w:sz w:val="20"/>
          <w:szCs w:val="20"/>
        </w:rPr>
        <w:t>, a</w:t>
      </w:r>
    </w:p>
    <w:p w14:paraId="388492A2" w14:textId="77777777" w:rsidR="002918B2" w:rsidRPr="00AC0C71" w:rsidRDefault="002918B2" w:rsidP="001A3629">
      <w:pPr>
        <w:pStyle w:val="odrkadruh"/>
        <w:numPr>
          <w:ilvl w:val="0"/>
          <w:numId w:val="16"/>
        </w:numPr>
        <w:ind w:left="709" w:hanging="283"/>
        <w:rPr>
          <w:rFonts w:ascii="Koop Office" w:hAnsi="Koop Office"/>
          <w:sz w:val="20"/>
          <w:szCs w:val="20"/>
        </w:rPr>
      </w:pPr>
      <w:r w:rsidRPr="00AC0C71">
        <w:rPr>
          <w:rFonts w:ascii="Koop Office" w:hAnsi="Koop Office"/>
          <w:sz w:val="20"/>
          <w:szCs w:val="20"/>
        </w:rPr>
        <w:t xml:space="preserve">pro účely </w:t>
      </w:r>
      <w:r w:rsidRPr="00AC0C71">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AC0C71">
        <w:rPr>
          <w:rFonts w:ascii="Koop Office" w:hAnsi="Koop Office"/>
          <w:sz w:val="20"/>
          <w:szCs w:val="20"/>
        </w:rPr>
        <w:t xml:space="preserve">, když v těchto případech jde o zpracování založené na základě </w:t>
      </w:r>
      <w:r w:rsidRPr="00AC0C71">
        <w:rPr>
          <w:rFonts w:ascii="Koop Office" w:hAnsi="Koop Office"/>
          <w:b/>
          <w:sz w:val="20"/>
          <w:szCs w:val="20"/>
        </w:rPr>
        <w:t>oprávněných zájmů</w:t>
      </w:r>
      <w:r w:rsidRPr="00AC0C71">
        <w:rPr>
          <w:rFonts w:ascii="Koop Office" w:hAnsi="Koop Office"/>
          <w:sz w:val="20"/>
          <w:szCs w:val="20"/>
        </w:rPr>
        <w:t xml:space="preserve"> pojistitele. </w:t>
      </w:r>
      <w:r w:rsidRPr="00AC0C71">
        <w:rPr>
          <w:rFonts w:ascii="Koop Office" w:hAnsi="Koop Office" w:cs="Calibri"/>
          <w:sz w:val="20"/>
          <w:szCs w:val="20"/>
        </w:rPr>
        <w:t xml:space="preserve">Proti takovému zpracování máte právo kdykoli podat námitku, která může být uplatněna způsobem uvedeným v </w:t>
      </w:r>
      <w:r w:rsidRPr="00AC0C71">
        <w:rPr>
          <w:rFonts w:ascii="Koop Office" w:hAnsi="Koop Office"/>
          <w:sz w:val="20"/>
          <w:szCs w:val="20"/>
        </w:rPr>
        <w:t>Informacích o zpracování osobních údajů v neživotním pojištění</w:t>
      </w:r>
      <w:r w:rsidRPr="00AC0C71">
        <w:rPr>
          <w:rFonts w:ascii="Koop Office" w:hAnsi="Koop Office" w:cs="Calibri"/>
          <w:sz w:val="20"/>
          <w:szCs w:val="20"/>
        </w:rPr>
        <w:t>.</w:t>
      </w:r>
    </w:p>
    <w:p w14:paraId="50FA2046" w14:textId="77777777" w:rsidR="002918B2" w:rsidRPr="00AC0C71" w:rsidRDefault="002918B2" w:rsidP="002918B2">
      <w:pPr>
        <w:pStyle w:val="slovn-rove1-netunb"/>
        <w:numPr>
          <w:ilvl w:val="0"/>
          <w:numId w:val="0"/>
        </w:numPr>
        <w:ind w:left="425"/>
        <w:rPr>
          <w:b/>
          <w:szCs w:val="20"/>
        </w:rPr>
      </w:pPr>
      <w:r w:rsidRPr="00AC0C71">
        <w:rPr>
          <w:b/>
          <w:szCs w:val="20"/>
        </w:rPr>
        <w:t>Zpracování pro účely plnění zákonné povinnosti</w:t>
      </w:r>
    </w:p>
    <w:p w14:paraId="26B50BF3" w14:textId="77777777" w:rsidR="002918B2" w:rsidRPr="00AC0C71" w:rsidRDefault="002918B2" w:rsidP="002918B2">
      <w:pPr>
        <w:pStyle w:val="slovn-rove1-netunb"/>
        <w:numPr>
          <w:ilvl w:val="0"/>
          <w:numId w:val="0"/>
        </w:numPr>
        <w:ind w:left="425"/>
        <w:rPr>
          <w:b/>
          <w:color w:val="000000"/>
        </w:rPr>
      </w:pPr>
      <w:r w:rsidRPr="00AC0C71">
        <w:t xml:space="preserve">Pojistník bere na vědomí, že jeho identifikační a kontaktní údaje a údaje pro ocenění rizika při vstupu do pojištění pojistitel dále zpracovává ke </w:t>
      </w:r>
      <w:r w:rsidRPr="00AC0C71">
        <w:rPr>
          <w:b/>
        </w:rPr>
        <w:t>splnění své zákonné povinnosti</w:t>
      </w:r>
      <w:r w:rsidRPr="00AC0C71">
        <w:t xml:space="preserve"> vyplývající zejména ze zákona upravujícího distribuci pojištění a zákona č. 69/2006 Sb., o provádění mezinárodních sankcí.</w:t>
      </w:r>
    </w:p>
    <w:p w14:paraId="0A98400C" w14:textId="77777777" w:rsidR="002918B2" w:rsidRPr="00AC0C71" w:rsidRDefault="002918B2" w:rsidP="001A3629">
      <w:pPr>
        <w:pStyle w:val="slovn-rove1-netunb"/>
        <w:numPr>
          <w:ilvl w:val="1"/>
          <w:numId w:val="12"/>
        </w:numPr>
        <w:rPr>
          <w:b/>
          <w:color w:val="000000"/>
        </w:rPr>
      </w:pPr>
      <w:r w:rsidRPr="00AC0C71">
        <w:rPr>
          <w:b/>
          <w:szCs w:val="20"/>
        </w:rPr>
        <w:t>POVINNOST POJISTNÍKA INFORMOVAT TŘETÍ OSOBY</w:t>
      </w:r>
    </w:p>
    <w:p w14:paraId="0DDDCCE0" w14:textId="77777777" w:rsidR="00261E14" w:rsidRPr="00AC0C71" w:rsidRDefault="00261E14" w:rsidP="002918B2">
      <w:pPr>
        <w:pStyle w:val="slovn"/>
        <w:numPr>
          <w:ilvl w:val="0"/>
          <w:numId w:val="0"/>
        </w:numPr>
        <w:ind w:left="425"/>
        <w:rPr>
          <w:rFonts w:ascii="Koop Office" w:hAnsi="Koop Office"/>
          <w:sz w:val="20"/>
        </w:rPr>
      </w:pPr>
      <w:r w:rsidRPr="00AC0C71">
        <w:rPr>
          <w:rFonts w:ascii="Koop Office" w:hAnsi="Koop Office"/>
          <w:sz w:val="20"/>
        </w:rPr>
        <w:t>Pojistník se zavazuje informovat každého pojištěného, jenž je osobou odlišnou od pojistníka, a případné další osoby, které uvedl v pojistné smlouvě, o zpracování jejich osobních údajů.</w:t>
      </w:r>
    </w:p>
    <w:p w14:paraId="11096FEA" w14:textId="77777777" w:rsidR="00261E14" w:rsidRPr="00AC0C71" w:rsidRDefault="00261E14" w:rsidP="001A3629">
      <w:pPr>
        <w:pStyle w:val="slovn-rove1-netunb"/>
        <w:numPr>
          <w:ilvl w:val="1"/>
          <w:numId w:val="12"/>
        </w:numPr>
        <w:rPr>
          <w:b/>
          <w:szCs w:val="20"/>
        </w:rPr>
      </w:pPr>
      <w:r w:rsidRPr="00AC0C71">
        <w:rPr>
          <w:b/>
          <w:szCs w:val="20"/>
        </w:rPr>
        <w:t xml:space="preserve">INFORMACE O ZPRACOVÁNÍ OSOBNÍCH ÚDAJŮ ZÁSTUPCE POJISTNÍKA </w:t>
      </w:r>
    </w:p>
    <w:p w14:paraId="321722E0" w14:textId="77777777" w:rsidR="00261E14" w:rsidRPr="00AC0C71" w:rsidRDefault="00261E14" w:rsidP="009C28B0">
      <w:pPr>
        <w:pStyle w:val="slovn"/>
        <w:widowControl w:val="0"/>
        <w:numPr>
          <w:ilvl w:val="0"/>
          <w:numId w:val="0"/>
        </w:numPr>
        <w:ind w:left="425"/>
        <w:rPr>
          <w:rFonts w:ascii="Koop Office" w:hAnsi="Koop Office" w:cs="Calibri"/>
          <w:sz w:val="20"/>
        </w:rPr>
      </w:pPr>
      <w:r w:rsidRPr="00AC0C71">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AC0C71">
        <w:rPr>
          <w:rFonts w:ascii="Koop Office" w:hAnsi="Koop Office"/>
          <w:b/>
          <w:bCs/>
          <w:sz w:val="20"/>
        </w:rPr>
        <w:t>oprávněného zájmu</w:t>
      </w:r>
      <w:r w:rsidRPr="00AC0C71">
        <w:rPr>
          <w:rFonts w:ascii="Koop Office" w:hAnsi="Koop Office"/>
          <w:sz w:val="20"/>
        </w:rPr>
        <w:t xml:space="preserve"> pro účely</w:t>
      </w:r>
      <w:r w:rsidRPr="00AC0C71">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AC0C71">
        <w:rPr>
          <w:rFonts w:ascii="Koop Office" w:hAnsi="Koop Office"/>
          <w:sz w:val="20"/>
        </w:rPr>
        <w:t xml:space="preserve">. </w:t>
      </w:r>
      <w:r w:rsidRPr="00AC0C71">
        <w:rPr>
          <w:rFonts w:ascii="Koop Office" w:hAnsi="Koop Office" w:cs="Calibri"/>
          <w:sz w:val="20"/>
        </w:rPr>
        <w:t>Proti takovému zpracování má taková osoba právo kdykoli podat námitku, která může být uplatněna způsobem uvedeným v</w:t>
      </w:r>
      <w:r w:rsidRPr="00AC0C71">
        <w:rPr>
          <w:rFonts w:ascii="Koop Office" w:hAnsi="Koop Office"/>
          <w:sz w:val="20"/>
        </w:rPr>
        <w:t xml:space="preserve"> Informacích o zpracování osobních údajů v neživotním pojištění</w:t>
      </w:r>
      <w:r w:rsidRPr="00AC0C71">
        <w:rPr>
          <w:rFonts w:ascii="Koop Office" w:hAnsi="Koop Office" w:cs="Calibri"/>
          <w:sz w:val="20"/>
        </w:rPr>
        <w:t>.</w:t>
      </w:r>
    </w:p>
    <w:p w14:paraId="3CA1AE10" w14:textId="77777777" w:rsidR="00261E14" w:rsidRPr="00AC0C71" w:rsidRDefault="00261E14" w:rsidP="009C28B0">
      <w:pPr>
        <w:pStyle w:val="slovn"/>
        <w:widowControl w:val="0"/>
        <w:numPr>
          <w:ilvl w:val="0"/>
          <w:numId w:val="0"/>
        </w:numPr>
        <w:ind w:left="425"/>
        <w:rPr>
          <w:rFonts w:ascii="Koop Office" w:hAnsi="Koop Office"/>
          <w:sz w:val="20"/>
        </w:rPr>
      </w:pPr>
      <w:r w:rsidRPr="00AC0C71">
        <w:rPr>
          <w:rFonts w:ascii="Koop Office" w:hAnsi="Koop Office"/>
          <w:b/>
          <w:sz w:val="20"/>
        </w:rPr>
        <w:t>Zpracování pro účely plnění zákonné povinnosti</w:t>
      </w:r>
    </w:p>
    <w:p w14:paraId="219F689E" w14:textId="77777777" w:rsidR="00261E14" w:rsidRPr="00AC0C71" w:rsidRDefault="00261E14" w:rsidP="009C28B0">
      <w:pPr>
        <w:pStyle w:val="slovn"/>
        <w:widowControl w:val="0"/>
        <w:numPr>
          <w:ilvl w:val="0"/>
          <w:numId w:val="0"/>
        </w:numPr>
        <w:ind w:left="425"/>
        <w:rPr>
          <w:rFonts w:ascii="Koop Office" w:hAnsi="Koop Office"/>
          <w:sz w:val="20"/>
        </w:rPr>
      </w:pPr>
      <w:r w:rsidRPr="00AC0C71">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AC0C71">
        <w:rPr>
          <w:rFonts w:ascii="Koop Office" w:hAnsi="Koop Office"/>
          <w:b/>
          <w:sz w:val="20"/>
        </w:rPr>
        <w:t>splnění své zákonné povinnosti</w:t>
      </w:r>
      <w:r w:rsidRPr="00AC0C71">
        <w:rPr>
          <w:rFonts w:ascii="Koop Office" w:hAnsi="Koop Office"/>
          <w:sz w:val="20"/>
        </w:rPr>
        <w:t xml:space="preserve"> vyplývající zejména ze zákona upravujícího distribuci pojištění a zákona č. 69/2006 Sb., o provádění mezinárodních sankcí.</w:t>
      </w:r>
    </w:p>
    <w:p w14:paraId="7B7D2FD7" w14:textId="2A05D1CD" w:rsidR="00261E14" w:rsidRDefault="00261E14">
      <w:pPr>
        <w:pStyle w:val="Nadpislnk"/>
        <w:keepNext w:val="0"/>
        <w:keepLines w:val="0"/>
        <w:widowControl w:val="0"/>
        <w:spacing w:before="0"/>
        <w:ind w:left="425"/>
        <w:jc w:val="both"/>
        <w:rPr>
          <w:rFonts w:cs="Calibri"/>
          <w:sz w:val="20"/>
          <w:szCs w:val="20"/>
        </w:rPr>
      </w:pPr>
      <w:r w:rsidRPr="00AC0C71">
        <w:rPr>
          <w:rFonts w:cs="Calibri"/>
          <w:sz w:val="20"/>
          <w:szCs w:val="20"/>
        </w:rPr>
        <w:t>Podpisem pojistné smlouvy potvrzujete, že jste se důkladně seznámil se smyslem a obsahem souhlasu se zpracováním osobních údajů a že jste se před jejich udělením seznámil s dokumentem Informace o zpracování osobních údajů v neživotním pojištěn</w:t>
      </w:r>
      <w:r w:rsidR="0079074F" w:rsidRPr="00AC0C71">
        <w:rPr>
          <w:rFonts w:cs="Calibri"/>
          <w:sz w:val="20"/>
          <w:szCs w:val="20"/>
        </w:rPr>
        <w:t>í</w:t>
      </w:r>
      <w:r w:rsidRPr="00AC0C71">
        <w:rPr>
          <w:rFonts w:cs="Calibri"/>
          <w:sz w:val="20"/>
          <w:szCs w:val="20"/>
        </w:rPr>
        <w:t>, zejména s bližší identifikací dalších správců, rozsahem zpracovávaných údajů, právními základy (důvody), účely a dobou zpracování osobních údajů, způsobem odvolání souhlasu a právy, která Vám v této souvislosti náleží.</w:t>
      </w:r>
    </w:p>
    <w:p w14:paraId="3C4E60F7" w14:textId="6D8657C8" w:rsidR="00DD6F1D" w:rsidRDefault="00DD6F1D">
      <w:pPr>
        <w:pStyle w:val="Nadpislnk"/>
        <w:keepNext w:val="0"/>
        <w:keepLines w:val="0"/>
        <w:widowControl w:val="0"/>
        <w:spacing w:before="0"/>
        <w:ind w:left="425"/>
        <w:jc w:val="both"/>
        <w:rPr>
          <w:rFonts w:cs="Calibri"/>
          <w:sz w:val="20"/>
          <w:szCs w:val="20"/>
        </w:rPr>
      </w:pPr>
    </w:p>
    <w:p w14:paraId="0CA13F06" w14:textId="77777777" w:rsidR="009B22B4" w:rsidRPr="00AC0C71" w:rsidRDefault="009B22B4" w:rsidP="009C28B0">
      <w:pPr>
        <w:pStyle w:val="Nadpislnk"/>
        <w:keepNext w:val="0"/>
        <w:keepLines w:val="0"/>
        <w:widowControl w:val="0"/>
      </w:pPr>
      <w:r w:rsidRPr="00AC0C71">
        <w:t>Článek VII.</w:t>
      </w:r>
      <w:r w:rsidR="00F425A6" w:rsidRPr="00AC0C71">
        <w:br/>
      </w:r>
      <w:r w:rsidRPr="00AC0C71">
        <w:t>Závěrečná ustanovení</w:t>
      </w:r>
    </w:p>
    <w:p w14:paraId="20FB7CA8" w14:textId="2CAC4DF3" w:rsidR="009B22B4" w:rsidRPr="00AC0C71" w:rsidRDefault="009B22B4" w:rsidP="009C28B0">
      <w:pPr>
        <w:pStyle w:val="slovn-rove1-netunb"/>
        <w:widowControl w:val="0"/>
        <w:numPr>
          <w:ilvl w:val="0"/>
          <w:numId w:val="13"/>
        </w:numPr>
        <w:spacing w:after="0"/>
      </w:pPr>
      <w:r w:rsidRPr="00AC0C71">
        <w:t xml:space="preserve">Není-li ujednáno jinak, je pojistnou dobou doba </w:t>
      </w:r>
      <w:r w:rsidRPr="009C28B0">
        <w:rPr>
          <w:b/>
          <w:bCs/>
        </w:rPr>
        <w:t xml:space="preserve">od </w:t>
      </w:r>
      <w:r w:rsidR="007637C8" w:rsidRPr="009C28B0">
        <w:rPr>
          <w:b/>
          <w:bCs/>
        </w:rPr>
        <w:t>01.10.2023</w:t>
      </w:r>
      <w:r w:rsidR="007637C8" w:rsidRPr="00AC0C71">
        <w:t xml:space="preserve"> </w:t>
      </w:r>
      <w:r w:rsidRPr="00AC0C71">
        <w:t xml:space="preserve">(počátek pojištění) </w:t>
      </w:r>
      <w:r w:rsidRPr="009C28B0">
        <w:rPr>
          <w:b/>
          <w:bCs/>
        </w:rPr>
        <w:t xml:space="preserve">do </w:t>
      </w:r>
      <w:r w:rsidR="007637C8" w:rsidRPr="009C28B0">
        <w:rPr>
          <w:b/>
          <w:bCs/>
        </w:rPr>
        <w:t>30.09.2024</w:t>
      </w:r>
      <w:r w:rsidR="007637C8" w:rsidRPr="00AC0C71">
        <w:t xml:space="preserve"> </w:t>
      </w:r>
      <w:r w:rsidRPr="00AC0C71">
        <w:t>(konec pojištění).</w:t>
      </w:r>
    </w:p>
    <w:p w14:paraId="2FA974C8" w14:textId="2322B0F8" w:rsidR="006F0CCD" w:rsidRDefault="006F0CCD" w:rsidP="0033271C">
      <w:pPr>
        <w:pStyle w:val="slovn-rove2"/>
        <w:keepNext w:val="0"/>
        <w:numPr>
          <w:ilvl w:val="0"/>
          <w:numId w:val="0"/>
        </w:numPr>
        <w:spacing w:after="0"/>
        <w:ind w:left="425"/>
        <w:rPr>
          <w:color w:val="FF00FF"/>
        </w:rPr>
      </w:pPr>
      <w:bookmarkStart w:id="20" w:name="_Hlk35619710"/>
      <w:r w:rsidRPr="00AC0C71">
        <w:rPr>
          <w:b w:val="0"/>
          <w:bCs/>
        </w:rPr>
        <w:t>Pojistník a pojistitel se dohodli, že pojištění dle této pojistné smlouvy uplynutím pojistné doby nezaniká a pojištění/pojistná doba se prodlužuje vždy o jeden pojistný rok, pokud pojistitel nebo pojistník nejméně šest týdnů před uplynutím pojistné doby druhé straně písemnou formou nesdělí, že na dalším trvání pojištění nemá zájem.</w:t>
      </w:r>
    </w:p>
    <w:p w14:paraId="1F797E7C" w14:textId="6743CEA0" w:rsidR="00DD6F1D" w:rsidRDefault="00DD6F1D" w:rsidP="0033271C">
      <w:pPr>
        <w:pStyle w:val="slovn-rove2"/>
        <w:keepNext w:val="0"/>
        <w:numPr>
          <w:ilvl w:val="0"/>
          <w:numId w:val="0"/>
        </w:numPr>
        <w:spacing w:after="0"/>
        <w:ind w:left="425"/>
        <w:rPr>
          <w:color w:val="FF00FF"/>
        </w:rPr>
      </w:pPr>
    </w:p>
    <w:bookmarkEnd w:id="20"/>
    <w:p w14:paraId="65CF8BB9" w14:textId="77777777" w:rsidR="009B22B4" w:rsidRPr="00AC0C71" w:rsidRDefault="009B22B4" w:rsidP="001A3629">
      <w:pPr>
        <w:pStyle w:val="slovn-rove1-netunb"/>
        <w:numPr>
          <w:ilvl w:val="0"/>
          <w:numId w:val="13"/>
        </w:numPr>
        <w:spacing w:after="0"/>
      </w:pPr>
      <w:r w:rsidRPr="00AC0C71">
        <w:lastRenderedPageBreak/>
        <w:t>Odpověď pojistníka na návrh pojistitele na uzavření této pojistné smlouvy (dále jen „</w:t>
      </w:r>
      <w:r w:rsidRPr="00AC0C71">
        <w:rPr>
          <w:b/>
        </w:rPr>
        <w:t>nabídka</w:t>
      </w:r>
      <w:r w:rsidRPr="00AC0C71">
        <w:t>“) s dodatkem nebo odchylkou od nabídky se nepovažuje za její přijetí, a to ani v případě, že se takovou odchylkou podstatně nemění podmínky nabídky.</w:t>
      </w:r>
    </w:p>
    <w:p w14:paraId="6630266D" w14:textId="77777777" w:rsidR="009B22B4" w:rsidRPr="00AC0C71" w:rsidRDefault="009B22B4" w:rsidP="001A3629">
      <w:pPr>
        <w:pStyle w:val="slovn-rove1-netunb"/>
        <w:numPr>
          <w:ilvl w:val="0"/>
          <w:numId w:val="13"/>
        </w:numPr>
        <w:spacing w:after="0"/>
      </w:pPr>
      <w:r w:rsidRPr="00AC0C71">
        <w:t>Ujednává se, že tato pojistná smlouva musí být uzavřena pouze v písemné formě, a to i v případě, že je pojištění touto pojistnou smlouvou ujednáno na pojistnou dobu kratší než jeden rok. Tato pojistná smlouva může být měněna pouze písemnou formou.</w:t>
      </w:r>
    </w:p>
    <w:p w14:paraId="603F04DA" w14:textId="77777777" w:rsidR="00FC60F7" w:rsidRPr="00AC0C71" w:rsidRDefault="00FC60F7" w:rsidP="00AD76D2">
      <w:pPr>
        <w:pStyle w:val="slovn-rove1-netunb"/>
        <w:numPr>
          <w:ilvl w:val="0"/>
          <w:numId w:val="13"/>
        </w:numPr>
        <w:spacing w:after="0"/>
        <w:rPr>
          <w:b/>
          <w:bCs/>
        </w:rPr>
      </w:pPr>
      <w:bookmarkStart w:id="21" w:name="_Hlk35256917"/>
      <w:r w:rsidRPr="00AC0C71">
        <w:rPr>
          <w:b/>
          <w:bCs/>
        </w:rPr>
        <w:t xml:space="preserve">Ujednává se, že je-li tato pojistná smlouva uzavírána elektronickými prostředky, musí být podepsána elektronickým podpisem ve smyslu příslušných právních předpisů. Podepíše-li pojistník tuto pojistnou smlouvu jiným elektronickým podpisem než uznávaným elektronickým podpisem </w:t>
      </w:r>
      <w:r w:rsidRPr="00AC0C71">
        <w:t>ve smyslu zákona č.</w:t>
      </w:r>
      <w:r w:rsidR="000F12B8" w:rsidRPr="00AC0C71">
        <w:t> </w:t>
      </w:r>
      <w:r w:rsidRPr="00AC0C71">
        <w:t xml:space="preserve">297/2016 Sb., o službách vytvářejících důvěru pro elektronické transakce, </w:t>
      </w:r>
      <w:r w:rsidRPr="00AC0C71">
        <w:rPr>
          <w:b/>
          <w:bCs/>
        </w:rPr>
        <w:t xml:space="preserve">a nezaplatí-li jednorázové pojistné nebo běžné pojistné za první pojistné období </w:t>
      </w:r>
      <w:r w:rsidR="001527A2" w:rsidRPr="00AC0C71">
        <w:rPr>
          <w:b/>
          <w:bCs/>
        </w:rPr>
        <w:t xml:space="preserve">řádně a </w:t>
      </w:r>
      <w:r w:rsidRPr="00AC0C71">
        <w:rPr>
          <w:b/>
          <w:bCs/>
        </w:rPr>
        <w:t>včas</w:t>
      </w:r>
      <w:r w:rsidR="001527A2" w:rsidRPr="00AC0C71">
        <w:rPr>
          <w:b/>
          <w:bCs/>
        </w:rPr>
        <w:t xml:space="preserve">, </w:t>
      </w:r>
      <w:r w:rsidR="00D80159" w:rsidRPr="00AC0C71">
        <w:rPr>
          <w:b/>
          <w:bCs/>
        </w:rPr>
        <w:t>pojistná smlouva se od počátku ruší.</w:t>
      </w:r>
    </w:p>
    <w:bookmarkEnd w:id="21"/>
    <w:p w14:paraId="6CAA168E" w14:textId="21D8BB24" w:rsidR="009B22B4" w:rsidRPr="00AC0C71" w:rsidRDefault="009B22B4" w:rsidP="00EC2CC0">
      <w:pPr>
        <w:pStyle w:val="slovn-rove1-netunb"/>
        <w:numPr>
          <w:ilvl w:val="0"/>
          <w:numId w:val="13"/>
        </w:numPr>
      </w:pPr>
      <w:r w:rsidRPr="00AC0C71">
        <w:t>Subjektem věcně příslušným k mimosoudnímu řešení spotřebitelských sporů z tohoto pojištění je Česká obchodní inspekce, Štěpánská 567/15, 120 00 Praha 2, www.</w:t>
      </w:r>
      <w:r w:rsidRPr="00063EAB">
        <w:t>coi.cz</w:t>
      </w:r>
      <w:r w:rsidR="00EC2CC0" w:rsidRPr="00063EAB">
        <w:t xml:space="preserve">, a Kancelář ombudsmana České asociace pojišťoven </w:t>
      </w:r>
      <w:proofErr w:type="spellStart"/>
      <w:r w:rsidR="00EC2CC0" w:rsidRPr="00063EAB">
        <w:t>z.ú</w:t>
      </w:r>
      <w:proofErr w:type="spellEnd"/>
      <w:r w:rsidR="00EC2CC0" w:rsidRPr="00063EAB">
        <w:t>., Elišky Krásnohorské 135/7, 110 00 Praha 1, www.ombudsmancap.cz.</w:t>
      </w:r>
    </w:p>
    <w:p w14:paraId="54302CFC" w14:textId="71325B44" w:rsidR="009B22B4" w:rsidRPr="00AC0C71" w:rsidRDefault="009B22B4" w:rsidP="001A3629">
      <w:pPr>
        <w:pStyle w:val="slovn-rove1-netunb"/>
        <w:numPr>
          <w:ilvl w:val="0"/>
          <w:numId w:val="13"/>
        </w:numPr>
        <w:spacing w:after="0"/>
      </w:pPr>
      <w:r w:rsidRPr="00AC0C71">
        <w:t>Pojistník prohlašuje, že uzavřel s</w:t>
      </w:r>
      <w:r w:rsidR="0080630F" w:rsidRPr="00AC0C71">
        <w:t>e</w:t>
      </w:r>
      <w:r w:rsidRPr="00AC0C71">
        <w:t xml:space="preserve"> </w:t>
      </w:r>
      <w:r w:rsidR="0080630F" w:rsidRPr="00AC0C71">
        <w:t xml:space="preserve">samostatným zprostředkovatelem </w:t>
      </w:r>
      <w:r w:rsidRPr="00AC0C71">
        <w:t xml:space="preserve">smlouvu, na jejímž základě </w:t>
      </w:r>
      <w:r w:rsidR="0075314C" w:rsidRPr="00AC0C71">
        <w:t xml:space="preserve">samostatný zprostředkovatel v postavení </w:t>
      </w:r>
      <w:r w:rsidRPr="00AC0C71">
        <w:t>pojišťovací</w:t>
      </w:r>
      <w:r w:rsidR="0075314C" w:rsidRPr="00AC0C71">
        <w:t>ho</w:t>
      </w:r>
      <w:r w:rsidRPr="00AC0C71">
        <w:t xml:space="preserve"> makléř</w:t>
      </w:r>
      <w:r w:rsidR="0075314C" w:rsidRPr="00AC0C71">
        <w:t>e</w:t>
      </w:r>
      <w:r w:rsidRPr="00AC0C71">
        <w:t xml:space="preserve"> </w:t>
      </w:r>
      <w:r w:rsidR="0075314C" w:rsidRPr="00AC0C71">
        <w:t xml:space="preserve">zprostředkovává pojištění </w:t>
      </w:r>
      <w:r w:rsidRPr="00AC0C71">
        <w:t>pro pojistníka, a to v rozsahu této pojistné smlouvy. Smluvní strany se dohodly, že veškeré písemnosti mající vztah k pojištění sjednanému touto pojistnou smlouvou</w:t>
      </w:r>
      <w:r w:rsidR="00EA09EA" w:rsidRPr="00AC0C71">
        <w:t xml:space="preserve"> (</w:t>
      </w:r>
      <w:r w:rsidR="00A44751" w:rsidRPr="00AC0C71">
        <w:t xml:space="preserve">s výjimkou písemností </w:t>
      </w:r>
      <w:r w:rsidR="00C05209" w:rsidRPr="00AC0C71">
        <w:t>směřujících k ukončení pojištění ze strany pojistitele zasílaných pojistitelem s dodejkou</w:t>
      </w:r>
      <w:r w:rsidR="00786C69" w:rsidRPr="00AC0C71">
        <w:t>,</w:t>
      </w:r>
      <w:r w:rsidR="00EA09EA" w:rsidRPr="00AC0C71">
        <w:t xml:space="preserve"> které budou zasílány na korespondenční adresu pojistníka)</w:t>
      </w:r>
      <w:r w:rsidR="00A44751" w:rsidRPr="00AC0C71">
        <w:t xml:space="preserve"> </w:t>
      </w:r>
      <w:r w:rsidRPr="00AC0C71">
        <w:t xml:space="preserve">doručované pojistitelem pojistníkovi nebo pojištěnému se považují za doručené pojistníkovi nebo pojištěnému doručením </w:t>
      </w:r>
      <w:r w:rsidR="0075314C" w:rsidRPr="00AC0C71">
        <w:t>samostatnému zprostředkovateli</w:t>
      </w:r>
      <w:r w:rsidR="000F4F19" w:rsidRPr="00AC0C71">
        <w:t xml:space="preserve"> v postavení pojišťovacího makléře</w:t>
      </w:r>
      <w:r w:rsidR="00C05209" w:rsidRPr="00AC0C71">
        <w:t>. Odchylně od čl. 18 VPP P</w:t>
      </w:r>
      <w:r w:rsidR="00C05209" w:rsidRPr="00AC0C71">
        <w:noBreakHyphen/>
      </w:r>
      <w:r w:rsidRPr="00AC0C71">
        <w:t xml:space="preserve">100/14 se pro tento případ „adresátem“ rozumí </w:t>
      </w:r>
      <w:r w:rsidR="0075314C" w:rsidRPr="00AC0C71">
        <w:t>samostatný zprostředkovatel</w:t>
      </w:r>
      <w:r w:rsidR="000F4F19" w:rsidRPr="00AC0C71">
        <w:t xml:space="preserve"> v postavení pojišťovacího makléře</w:t>
      </w:r>
      <w:r w:rsidRPr="00AC0C71">
        <w:t xml:space="preserve">. Dále se smluvní strany dohodly, že veškeré písemnosti mající vztah k pojištění sjednanému touto pojistnou smlouvou doručované </w:t>
      </w:r>
      <w:r w:rsidR="0075314C" w:rsidRPr="00AC0C71">
        <w:t>samostatným zprostředkovatelem</w:t>
      </w:r>
      <w:r w:rsidR="000F4F19" w:rsidRPr="00AC0C71">
        <w:t xml:space="preserve"> v postavení pojišťovacího makléře</w:t>
      </w:r>
      <w:r w:rsidRPr="00AC0C71">
        <w:t xml:space="preserve"> za pojistníka nebo pojištěného pojistiteli se považují za doručené pojistiteli od pojistníka nebo pojištěného, a to doručením pojistiteli.</w:t>
      </w:r>
      <w:bookmarkStart w:id="22" w:name="_Ref489759092"/>
    </w:p>
    <w:p w14:paraId="573AB2DC" w14:textId="61AC68B7" w:rsidR="00C448AC" w:rsidRPr="00AC0C71" w:rsidRDefault="00C448AC" w:rsidP="00C448AC">
      <w:pPr>
        <w:pStyle w:val="slovn-rove1-netunb"/>
        <w:numPr>
          <w:ilvl w:val="0"/>
          <w:numId w:val="13"/>
        </w:numPr>
        <w:spacing w:after="0"/>
      </w:pPr>
      <w:bookmarkStart w:id="23" w:name="_Hlk35263904"/>
      <w:r w:rsidRPr="00AC0C71">
        <w:t>Pojistník</w:t>
      </w:r>
      <w:r w:rsidR="00457031" w:rsidRPr="00AC0C71">
        <w:t xml:space="preserve"> i</w:t>
      </w:r>
      <w:r w:rsidRPr="00AC0C71">
        <w:t xml:space="preserve"> pojistitel a samostatný zprostředkovatel v postavení pojišťovacího makléře</w:t>
      </w:r>
      <w:r w:rsidRPr="00AC0C71">
        <w:rPr>
          <w:b/>
          <w:color w:val="FF00FF"/>
          <w:szCs w:val="20"/>
        </w:rPr>
        <w:t xml:space="preserve"> </w:t>
      </w:r>
      <w:r w:rsidRPr="00AC0C71">
        <w:t>obdrží originál této pojistné smlouvy.</w:t>
      </w:r>
      <w:r w:rsidRPr="00AC0C71">
        <w:rPr>
          <w:bCs/>
          <w:color w:val="FF00FF"/>
          <w:szCs w:val="20"/>
        </w:rPr>
        <w:t xml:space="preserve"> </w:t>
      </w:r>
      <w:r w:rsidRPr="00AC0C71">
        <w:t>Pojistník obdrží</w:t>
      </w:r>
      <w:r w:rsidR="007637C8">
        <w:t xml:space="preserve"> 1 s</w:t>
      </w:r>
      <w:r w:rsidRPr="00AC0C71">
        <w:t>tejnopis, pojistitel obdrží</w:t>
      </w:r>
      <w:r w:rsidR="007637C8">
        <w:t xml:space="preserve"> 2 </w:t>
      </w:r>
      <w:r w:rsidRPr="00AC0C71">
        <w:t xml:space="preserve">stejnopisy a samostatný zprostředkovatel v postavení pojišťovacího makléře obdrží </w:t>
      </w:r>
      <w:r w:rsidR="007637C8">
        <w:t>1 s</w:t>
      </w:r>
      <w:r w:rsidRPr="00AC0C71">
        <w:t>tejnopis</w:t>
      </w:r>
      <w:r w:rsidR="007637C8">
        <w:rPr>
          <w:b/>
          <w:color w:val="FF00FF"/>
          <w:szCs w:val="20"/>
        </w:rPr>
        <w:t>.</w:t>
      </w:r>
    </w:p>
    <w:bookmarkEnd w:id="23"/>
    <w:p w14:paraId="01EC90AC" w14:textId="75A12287" w:rsidR="009B22B4" w:rsidRPr="00AC0C71" w:rsidRDefault="009B22B4" w:rsidP="001A3629">
      <w:pPr>
        <w:pStyle w:val="slovn-rove1-netunb"/>
        <w:numPr>
          <w:ilvl w:val="0"/>
          <w:numId w:val="13"/>
        </w:numPr>
        <w:spacing w:after="0"/>
      </w:pPr>
      <w:r w:rsidRPr="00AC0C71">
        <w:t xml:space="preserve">Tato pojistná smlouva obsahuje </w:t>
      </w:r>
      <w:r w:rsidR="007637C8">
        <w:t>8</w:t>
      </w:r>
      <w:r w:rsidR="007637C8" w:rsidRPr="00AC0C71">
        <w:t xml:space="preserve"> </w:t>
      </w:r>
      <w:r w:rsidRPr="00AC0C71">
        <w:t>stran a</w:t>
      </w:r>
      <w:r w:rsidR="007637C8">
        <w:t xml:space="preserve"> 1 p</w:t>
      </w:r>
      <w:r w:rsidRPr="00AC0C71">
        <w:t>říloh</w:t>
      </w:r>
      <w:bookmarkEnd w:id="22"/>
      <w:r w:rsidR="007637C8">
        <w:t>u</w:t>
      </w:r>
      <w:r w:rsidRPr="00AC0C71">
        <w:t>. Její součástí jsou pojistné podmínky pojistitele uvedené v čl. I. této pojistné smlouvy</w:t>
      </w:r>
      <w:r w:rsidR="00EB7368" w:rsidRPr="00AC0C71">
        <w:t>.</w:t>
      </w:r>
    </w:p>
    <w:p w14:paraId="6B76B56D" w14:textId="37B78BA6" w:rsidR="009B22B4" w:rsidRPr="00AC0C71" w:rsidRDefault="009B22B4" w:rsidP="009C28B0">
      <w:pPr>
        <w:spacing w:before="120"/>
      </w:pPr>
      <w:r w:rsidRPr="00AC0C71">
        <w:t>Výčet příloh:</w:t>
      </w:r>
      <w:r w:rsidRPr="00AC0C71">
        <w:tab/>
      </w:r>
    </w:p>
    <w:p w14:paraId="441B177A" w14:textId="7B52677B" w:rsidR="009B22B4" w:rsidRPr="00AC0C71" w:rsidRDefault="009B22B4" w:rsidP="00E41D35">
      <w:r w:rsidRPr="00AC0C71">
        <w:t xml:space="preserve">příloha č. 1 </w:t>
      </w:r>
      <w:r w:rsidR="007637C8">
        <w:t xml:space="preserve">– Vlastní budovy </w:t>
      </w:r>
      <w:r w:rsidRPr="00AC0C71">
        <w:t xml:space="preserve"> </w:t>
      </w:r>
    </w:p>
    <w:p w14:paraId="7383ED93" w14:textId="77777777" w:rsidR="00DD6F1D" w:rsidRPr="00AC0C71" w:rsidRDefault="00DD6F1D" w:rsidP="008F602E">
      <w:pPr>
        <w:spacing w:after="480"/>
      </w:pPr>
    </w:p>
    <w:p w14:paraId="05E20DC2" w14:textId="17CF54F1" w:rsidR="008F602E" w:rsidRPr="00AC0C71" w:rsidRDefault="00C448AC" w:rsidP="00773912">
      <w:pPr>
        <w:keepNext/>
        <w:keepLines/>
        <w:tabs>
          <w:tab w:val="left" w:pos="3402"/>
          <w:tab w:val="right" w:leader="dot" w:pos="6237"/>
          <w:tab w:val="left" w:pos="6521"/>
          <w:tab w:val="right" w:leader="dot" w:pos="9356"/>
        </w:tabs>
        <w:spacing w:before="480"/>
      </w:pPr>
      <w:bookmarkStart w:id="24" w:name="_Hlk35264329"/>
      <w:r w:rsidRPr="00AC0C71">
        <w:t>Podepsáno</w:t>
      </w:r>
      <w:r w:rsidR="009B22B4" w:rsidRPr="00AC0C71">
        <w:t xml:space="preserve"> dne</w:t>
      </w:r>
      <w:r w:rsidR="00891F45" w:rsidRPr="00AC0C71">
        <w:rPr>
          <w:vertAlign w:val="superscript"/>
        </w:rPr>
        <w:t>+</w:t>
      </w:r>
      <w:r w:rsidR="009B22B4" w:rsidRPr="00AC0C71">
        <w:t xml:space="preserve"> </w:t>
      </w:r>
      <w:r w:rsidR="007637C8">
        <w:t>26.09.2023</w:t>
      </w:r>
      <w:r w:rsidR="008F602E" w:rsidRPr="00AC0C71">
        <w:tab/>
      </w:r>
      <w:r w:rsidR="008F602E" w:rsidRPr="00AC0C71">
        <w:tab/>
      </w:r>
      <w:r w:rsidR="008F602E" w:rsidRPr="00AC0C71">
        <w:tab/>
      </w:r>
      <w:r w:rsidR="008F602E" w:rsidRPr="00AC0C71">
        <w:tab/>
      </w:r>
    </w:p>
    <w:p w14:paraId="4C3677D5" w14:textId="77777777" w:rsidR="009B22B4" w:rsidRPr="00AC0C71" w:rsidRDefault="009B22B4" w:rsidP="009C28B0">
      <w:pPr>
        <w:keepNext/>
        <w:keepLines/>
        <w:tabs>
          <w:tab w:val="center" w:pos="4820"/>
          <w:tab w:val="center" w:pos="7938"/>
        </w:tabs>
      </w:pPr>
      <w:r w:rsidRPr="00AC0C71">
        <w:tab/>
        <w:t>za pojistitele</w:t>
      </w:r>
      <w:r w:rsidRPr="00AC0C71">
        <w:tab/>
        <w:t>za pojistitele</w:t>
      </w:r>
    </w:p>
    <w:p w14:paraId="4D260AEF" w14:textId="77777777" w:rsidR="007637C8" w:rsidRDefault="007637C8" w:rsidP="007637C8">
      <w:pPr>
        <w:keepNext/>
        <w:keepLines/>
        <w:tabs>
          <w:tab w:val="left" w:pos="3402"/>
          <w:tab w:val="right" w:leader="dot" w:pos="6237"/>
          <w:tab w:val="left" w:pos="6804"/>
          <w:tab w:val="right" w:leader="dot" w:pos="9072"/>
        </w:tabs>
      </w:pPr>
    </w:p>
    <w:p w14:paraId="7B2E07D3" w14:textId="3304892F" w:rsidR="00DD6F1D" w:rsidRDefault="00DD6F1D">
      <w:pPr>
        <w:keepNext/>
        <w:keepLines/>
        <w:tabs>
          <w:tab w:val="left" w:pos="3402"/>
          <w:tab w:val="right" w:leader="dot" w:pos="6237"/>
          <w:tab w:val="left" w:pos="6804"/>
          <w:tab w:val="right" w:leader="dot" w:pos="9072"/>
        </w:tabs>
      </w:pPr>
    </w:p>
    <w:p w14:paraId="6838A48C" w14:textId="77777777" w:rsidR="00DD6F1D" w:rsidRDefault="00DD6F1D">
      <w:pPr>
        <w:keepNext/>
        <w:keepLines/>
        <w:tabs>
          <w:tab w:val="left" w:pos="3402"/>
          <w:tab w:val="right" w:leader="dot" w:pos="6237"/>
          <w:tab w:val="left" w:pos="6804"/>
          <w:tab w:val="right" w:leader="dot" w:pos="9072"/>
        </w:tabs>
      </w:pPr>
    </w:p>
    <w:p w14:paraId="60A01499" w14:textId="07FA6F7B" w:rsidR="008F602E" w:rsidRPr="00AC0C71" w:rsidRDefault="00C448AC" w:rsidP="009C28B0">
      <w:pPr>
        <w:keepNext/>
        <w:keepLines/>
        <w:tabs>
          <w:tab w:val="left" w:pos="3402"/>
          <w:tab w:val="right" w:leader="dot" w:pos="6237"/>
          <w:tab w:val="left" w:pos="6804"/>
          <w:tab w:val="right" w:leader="dot" w:pos="9072"/>
        </w:tabs>
      </w:pPr>
      <w:r w:rsidRPr="00AC0C71">
        <w:t>Podepsáno</w:t>
      </w:r>
      <w:r w:rsidR="008F602E" w:rsidRPr="00AC0C71">
        <w:t xml:space="preserve"> dne</w:t>
      </w:r>
      <w:r w:rsidR="00891F45" w:rsidRPr="00AC0C71">
        <w:rPr>
          <w:vertAlign w:val="superscript"/>
        </w:rPr>
        <w:t>+</w:t>
      </w:r>
      <w:r w:rsidR="008F602E" w:rsidRPr="00AC0C71">
        <w:t xml:space="preserve"> </w:t>
      </w:r>
      <w:r w:rsidR="007637C8">
        <w:t>26.09.2023</w:t>
      </w:r>
      <w:r w:rsidR="008F602E" w:rsidRPr="00AC0C71">
        <w:tab/>
      </w:r>
      <w:r w:rsidR="008F602E" w:rsidRPr="00AC0C71">
        <w:tab/>
      </w:r>
    </w:p>
    <w:p w14:paraId="110C2807" w14:textId="58AE39FD" w:rsidR="00DC022F" w:rsidRPr="00AC0C71" w:rsidRDefault="008F602E" w:rsidP="009C28B0">
      <w:pPr>
        <w:rPr>
          <w:szCs w:val="20"/>
        </w:rPr>
      </w:pPr>
      <w:r w:rsidRPr="00AC0C71">
        <w:tab/>
      </w:r>
      <w:r w:rsidR="00DC022F">
        <w:t xml:space="preserve">                                           </w:t>
      </w:r>
      <w:r w:rsidR="007349F5">
        <w:rPr>
          <w:szCs w:val="20"/>
        </w:rPr>
        <w:t>XXXXXXXXXXXXXXXXXXXXXXXXX</w:t>
      </w:r>
    </w:p>
    <w:p w14:paraId="784312D6" w14:textId="1331F436" w:rsidR="009B22B4" w:rsidRDefault="00DC022F" w:rsidP="00DC022F">
      <w:pPr>
        <w:keepNext/>
        <w:keepLines/>
        <w:tabs>
          <w:tab w:val="center" w:pos="4820"/>
          <w:tab w:val="center" w:pos="7938"/>
        </w:tabs>
        <w:rPr>
          <w:vertAlign w:val="superscript"/>
        </w:rPr>
      </w:pPr>
      <w:r>
        <w:tab/>
      </w:r>
      <w:r w:rsidR="009B22B4" w:rsidRPr="00AC0C71">
        <w:t>za pojistníka</w:t>
      </w:r>
      <w:r w:rsidR="00C1165B" w:rsidRPr="00AC0C71">
        <w:rPr>
          <w:vertAlign w:val="superscript"/>
        </w:rPr>
        <w:t>++</w:t>
      </w:r>
    </w:p>
    <w:p w14:paraId="571C92CA" w14:textId="77777777" w:rsidR="00DD6F1D" w:rsidRDefault="00DD6F1D" w:rsidP="002C7FCA">
      <w:pPr>
        <w:rPr>
          <w:sz w:val="16"/>
          <w:szCs w:val="16"/>
          <w:vertAlign w:val="superscript"/>
        </w:rPr>
      </w:pPr>
      <w:bookmarkStart w:id="25" w:name="_Hlk25570604"/>
    </w:p>
    <w:p w14:paraId="4036931A" w14:textId="6F7E30A1" w:rsidR="00C448AC" w:rsidRPr="00AC0C71" w:rsidRDefault="00891F45" w:rsidP="002C7FCA">
      <w:pPr>
        <w:rPr>
          <w:sz w:val="16"/>
          <w:szCs w:val="16"/>
        </w:rPr>
      </w:pPr>
      <w:r w:rsidRPr="00AC0C71">
        <w:rPr>
          <w:sz w:val="16"/>
          <w:szCs w:val="16"/>
          <w:vertAlign w:val="superscript"/>
        </w:rPr>
        <w:t xml:space="preserve">+ </w:t>
      </w:r>
      <w:r w:rsidR="00C448AC" w:rsidRPr="00AC0C71">
        <w:rPr>
          <w:sz w:val="16"/>
          <w:szCs w:val="16"/>
        </w:rPr>
        <w:t>Je-li tato pojistná smlouva podepsána uznávaným elektronickým podpisem, je okamžik podpisu vždy obsažen v tomto podpisu.</w:t>
      </w:r>
    </w:p>
    <w:p w14:paraId="08B633ED" w14:textId="77777777" w:rsidR="002B1FF9" w:rsidRPr="00AC0C71" w:rsidRDefault="00C1165B" w:rsidP="00A71913">
      <w:pPr>
        <w:tabs>
          <w:tab w:val="left" w:pos="142"/>
          <w:tab w:val="left" w:pos="426"/>
        </w:tabs>
        <w:ind w:left="426" w:hanging="426"/>
        <w:rPr>
          <w:sz w:val="16"/>
          <w:szCs w:val="16"/>
        </w:rPr>
      </w:pPr>
      <w:r w:rsidRPr="00AC0C71">
        <w:rPr>
          <w:sz w:val="16"/>
          <w:szCs w:val="16"/>
          <w:vertAlign w:val="superscript"/>
        </w:rPr>
        <w:t>++</w:t>
      </w:r>
      <w:r w:rsidR="00A71913" w:rsidRPr="00AC0C71">
        <w:rPr>
          <w:sz w:val="16"/>
          <w:szCs w:val="16"/>
        </w:rPr>
        <w:tab/>
      </w:r>
      <w:r w:rsidR="002B1FF9" w:rsidRPr="00AC0C71">
        <w:rPr>
          <w:sz w:val="16"/>
          <w:szCs w:val="16"/>
        </w:rPr>
        <w:t xml:space="preserve">a) </w:t>
      </w:r>
      <w:r w:rsidR="00A71913" w:rsidRPr="00AC0C71">
        <w:rPr>
          <w:sz w:val="16"/>
          <w:szCs w:val="16"/>
        </w:rPr>
        <w:tab/>
      </w:r>
      <w:r w:rsidR="002B1FF9" w:rsidRPr="00AC0C71">
        <w:rPr>
          <w:sz w:val="16"/>
          <w:szCs w:val="16"/>
        </w:rPr>
        <w:t xml:space="preserve">Je-li tato pojistná smlouva </w:t>
      </w:r>
      <w:r w:rsidR="00FD7A6C" w:rsidRPr="00AC0C71">
        <w:rPr>
          <w:sz w:val="16"/>
          <w:szCs w:val="16"/>
        </w:rPr>
        <w:t xml:space="preserve">pojistitelem vyhotovena v listinné podobě a </w:t>
      </w:r>
      <w:r w:rsidR="002B1FF9" w:rsidRPr="00AC0C71">
        <w:rPr>
          <w:sz w:val="16"/>
          <w:szCs w:val="16"/>
        </w:rPr>
        <w:t xml:space="preserve">podepsána </w:t>
      </w:r>
      <w:r w:rsidR="00FD7A6C" w:rsidRPr="00AC0C71">
        <w:rPr>
          <w:sz w:val="16"/>
          <w:szCs w:val="16"/>
        </w:rPr>
        <w:t xml:space="preserve">za něj </w:t>
      </w:r>
      <w:r w:rsidR="002B1FF9" w:rsidRPr="00AC0C71">
        <w:rPr>
          <w:sz w:val="16"/>
          <w:szCs w:val="16"/>
        </w:rPr>
        <w:t xml:space="preserve">vlastnoručně, uveďte jméno, příjmení a funkci </w:t>
      </w:r>
      <w:r w:rsidR="00FD7A6C" w:rsidRPr="00AC0C71">
        <w:rPr>
          <w:sz w:val="16"/>
          <w:szCs w:val="16"/>
        </w:rPr>
        <w:t xml:space="preserve">osob/y </w:t>
      </w:r>
      <w:r w:rsidR="002B1FF9" w:rsidRPr="00AC0C71">
        <w:rPr>
          <w:sz w:val="16"/>
          <w:szCs w:val="16"/>
        </w:rPr>
        <w:t xml:space="preserve">podepisující/ch </w:t>
      </w:r>
      <w:r w:rsidR="00FD7A6C" w:rsidRPr="00AC0C71">
        <w:rPr>
          <w:sz w:val="16"/>
          <w:szCs w:val="16"/>
        </w:rPr>
        <w:t>za pojistníka</w:t>
      </w:r>
      <w:r w:rsidR="002B1FF9" w:rsidRPr="00AC0C71">
        <w:rPr>
          <w:sz w:val="16"/>
          <w:szCs w:val="16"/>
        </w:rPr>
        <w:t>, jejich vlastnoruční podpis/y a případně též otisk razítka a doručte pojistiteli takto podepsaný stejnopis pojistné smlouvy</w:t>
      </w:r>
      <w:r w:rsidR="00FD7A6C" w:rsidRPr="00AC0C71">
        <w:rPr>
          <w:sz w:val="16"/>
          <w:szCs w:val="16"/>
        </w:rPr>
        <w:t xml:space="preserve"> v listinné podobě</w:t>
      </w:r>
      <w:r w:rsidR="002B1FF9" w:rsidRPr="00AC0C71">
        <w:rPr>
          <w:sz w:val="16"/>
          <w:szCs w:val="16"/>
        </w:rPr>
        <w:t>.</w:t>
      </w:r>
    </w:p>
    <w:p w14:paraId="50F2B8A7" w14:textId="20A14214" w:rsidR="00675B1F" w:rsidRDefault="00A71913" w:rsidP="00A71913">
      <w:pPr>
        <w:tabs>
          <w:tab w:val="left" w:pos="142"/>
          <w:tab w:val="left" w:pos="426"/>
        </w:tabs>
        <w:ind w:left="426" w:hanging="426"/>
        <w:rPr>
          <w:sz w:val="16"/>
          <w:szCs w:val="16"/>
        </w:rPr>
      </w:pPr>
      <w:r w:rsidRPr="00AC0C71">
        <w:rPr>
          <w:sz w:val="16"/>
          <w:szCs w:val="16"/>
        </w:rPr>
        <w:tab/>
      </w:r>
      <w:r w:rsidR="002B1FF9" w:rsidRPr="00AC0C71">
        <w:rPr>
          <w:sz w:val="16"/>
          <w:szCs w:val="16"/>
        </w:rPr>
        <w:t xml:space="preserve">b) </w:t>
      </w:r>
      <w:r w:rsidRPr="00AC0C71">
        <w:rPr>
          <w:sz w:val="16"/>
          <w:szCs w:val="16"/>
        </w:rPr>
        <w:tab/>
      </w:r>
      <w:r w:rsidR="002B1FF9" w:rsidRPr="00AC0C71">
        <w:rPr>
          <w:sz w:val="16"/>
          <w:szCs w:val="16"/>
        </w:rPr>
        <w:t xml:space="preserve">Je-li tato pojistná smlouva pojistitelem </w:t>
      </w:r>
      <w:r w:rsidR="00FD7A6C" w:rsidRPr="00AC0C71">
        <w:rPr>
          <w:sz w:val="16"/>
          <w:szCs w:val="16"/>
        </w:rPr>
        <w:t xml:space="preserve">vyhotovena v elektronické podobě a </w:t>
      </w:r>
      <w:r w:rsidR="002B1FF9" w:rsidRPr="00AC0C71">
        <w:rPr>
          <w:sz w:val="16"/>
          <w:szCs w:val="16"/>
        </w:rPr>
        <w:t xml:space="preserve">podepsána </w:t>
      </w:r>
      <w:r w:rsidR="00FD7A6C" w:rsidRPr="00AC0C71">
        <w:rPr>
          <w:sz w:val="16"/>
          <w:szCs w:val="16"/>
        </w:rPr>
        <w:t xml:space="preserve">za něj </w:t>
      </w:r>
      <w:r w:rsidR="002B1FF9" w:rsidRPr="00AC0C71">
        <w:rPr>
          <w:sz w:val="16"/>
          <w:szCs w:val="16"/>
        </w:rPr>
        <w:t>uznávaným elektronickým podpisem, p</w:t>
      </w:r>
      <w:r w:rsidR="00675B1F" w:rsidRPr="00AC0C71">
        <w:rPr>
          <w:sz w:val="16"/>
          <w:szCs w:val="16"/>
        </w:rPr>
        <w:t xml:space="preserve">oužijte </w:t>
      </w:r>
      <w:r w:rsidR="002B1FF9" w:rsidRPr="00AC0C71">
        <w:rPr>
          <w:sz w:val="16"/>
          <w:szCs w:val="16"/>
        </w:rPr>
        <w:t xml:space="preserve">též </w:t>
      </w:r>
      <w:r w:rsidR="00675B1F" w:rsidRPr="00AC0C71">
        <w:rPr>
          <w:sz w:val="16"/>
          <w:szCs w:val="16"/>
        </w:rPr>
        <w:t>uznávaný elektronický podpis/y</w:t>
      </w:r>
      <w:r w:rsidR="00FD7A6C" w:rsidRPr="00AC0C71">
        <w:rPr>
          <w:sz w:val="16"/>
          <w:szCs w:val="16"/>
        </w:rPr>
        <w:t xml:space="preserve"> osob/y podepisující/ch za pojistníka</w:t>
      </w:r>
      <w:r w:rsidR="00675B1F" w:rsidRPr="00AC0C71">
        <w:rPr>
          <w:sz w:val="16"/>
          <w:szCs w:val="16"/>
        </w:rPr>
        <w:t>, nebo</w:t>
      </w:r>
      <w:r w:rsidR="002B1FF9" w:rsidRPr="00AC0C71">
        <w:rPr>
          <w:sz w:val="16"/>
          <w:szCs w:val="16"/>
        </w:rPr>
        <w:t xml:space="preserve"> </w:t>
      </w:r>
      <w:r w:rsidR="00675B1F" w:rsidRPr="00AC0C71">
        <w:rPr>
          <w:sz w:val="16"/>
          <w:szCs w:val="16"/>
        </w:rPr>
        <w:t>v případě použití elektronického podpisu jiného než uznávaného</w:t>
      </w:r>
      <w:r w:rsidR="002B1FF9" w:rsidRPr="00AC0C71">
        <w:rPr>
          <w:sz w:val="16"/>
          <w:szCs w:val="16"/>
        </w:rPr>
        <w:t xml:space="preserve"> </w:t>
      </w:r>
      <w:r w:rsidR="00675B1F" w:rsidRPr="00AC0C71">
        <w:rPr>
          <w:sz w:val="16"/>
          <w:szCs w:val="16"/>
        </w:rPr>
        <w:t>vložte jméno, příjmení a funkci podepisující/ch osob/y do poznámky tohoto elektronického dokumentu, včetně uvedení data podpisu</w:t>
      </w:r>
      <w:r w:rsidR="002B1FF9" w:rsidRPr="00AC0C71">
        <w:rPr>
          <w:sz w:val="16"/>
          <w:szCs w:val="16"/>
        </w:rPr>
        <w:t>.</w:t>
      </w:r>
      <w:r w:rsidR="00B2284E" w:rsidRPr="00AC0C71">
        <w:rPr>
          <w:sz w:val="16"/>
          <w:szCs w:val="16"/>
        </w:rPr>
        <w:t xml:space="preserve"> Takto tento elektronickým podpisem podepsaný elektronický dokument doručte pojistiteli elektronickým prostředkem.</w:t>
      </w:r>
    </w:p>
    <w:bookmarkEnd w:id="24"/>
    <w:bookmarkEnd w:id="25"/>
    <w:p w14:paraId="2C3E1769" w14:textId="471B4E82" w:rsidR="00422983" w:rsidRDefault="009B22B4" w:rsidP="00422983">
      <w:pPr>
        <w:spacing w:before="480"/>
        <w:rPr>
          <w:sz w:val="2"/>
          <w:szCs w:val="2"/>
        </w:rPr>
      </w:pPr>
      <w:r w:rsidRPr="00AC0C71">
        <w:t>Pojistnou smlouvu vypracoval</w:t>
      </w:r>
      <w:r w:rsidR="00DF62A5" w:rsidRPr="00AC0C71">
        <w:t>(a)</w:t>
      </w:r>
      <w:r w:rsidRPr="00AC0C71">
        <w:t xml:space="preserve">: </w:t>
      </w:r>
      <w:r w:rsidR="007349F5">
        <w:t>XXXXXXXXXXXXXXXX</w:t>
      </w:r>
      <w:r w:rsidR="007637C8">
        <w:t xml:space="preserve"> </w:t>
      </w:r>
      <w:r w:rsidR="00422983">
        <w:rPr>
          <w:sz w:val="2"/>
          <w:szCs w:val="2"/>
        </w:rPr>
        <w:t>¨</w:t>
      </w:r>
    </w:p>
    <w:p w14:paraId="6E9B3509" w14:textId="08055598" w:rsidR="00422983" w:rsidRDefault="00DD6F1D" w:rsidP="00422983">
      <w:pPr>
        <w:spacing w:before="480"/>
        <w:rPr>
          <w:sz w:val="2"/>
          <w:szCs w:val="2"/>
        </w:rPr>
      </w:pPr>
      <w:r>
        <w:rPr>
          <w:rFonts w:ascii="Calibri" w:hAnsi="Calibri"/>
          <w:noProof/>
          <w:szCs w:val="22"/>
        </w:rPr>
        <w:lastRenderedPageBreak/>
        <w:drawing>
          <wp:anchor distT="0" distB="0" distL="114300" distR="114300" simplePos="0" relativeHeight="251660288" behindDoc="0" locked="0" layoutInCell="1" allowOverlap="1" wp14:anchorId="2F97EC6D" wp14:editId="4FB16655">
            <wp:simplePos x="0" y="0"/>
            <wp:positionH relativeFrom="margin">
              <wp:align>left</wp:align>
            </wp:positionH>
            <wp:positionV relativeFrom="page">
              <wp:posOffset>624840</wp:posOffset>
            </wp:positionV>
            <wp:extent cx="1382395" cy="774700"/>
            <wp:effectExtent l="0" t="0" r="8255" b="635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2395" cy="774700"/>
                    </a:xfrm>
                    <a:prstGeom prst="rect">
                      <a:avLst/>
                    </a:prstGeom>
                    <a:noFill/>
                  </pic:spPr>
                </pic:pic>
              </a:graphicData>
            </a:graphic>
            <wp14:sizeRelH relativeFrom="page">
              <wp14:pctWidth>0</wp14:pctWidth>
            </wp14:sizeRelH>
            <wp14:sizeRelV relativeFrom="page">
              <wp14:pctHeight>0</wp14:pctHeight>
            </wp14:sizeRelV>
          </wp:anchor>
        </w:drawing>
      </w:r>
    </w:p>
    <w:p w14:paraId="558F5D16" w14:textId="77777777" w:rsidR="00422983" w:rsidRDefault="00422983" w:rsidP="00422983">
      <w:pPr>
        <w:spacing w:before="480"/>
        <w:rPr>
          <w:sz w:val="2"/>
          <w:szCs w:val="2"/>
        </w:rPr>
      </w:pPr>
    </w:p>
    <w:p w14:paraId="1573A5A4" w14:textId="77777777" w:rsidR="00422983" w:rsidRDefault="00422983" w:rsidP="00422983">
      <w:pPr>
        <w:spacing w:before="480"/>
        <w:rPr>
          <w:sz w:val="2"/>
          <w:szCs w:val="2"/>
        </w:rPr>
      </w:pPr>
    </w:p>
    <w:p w14:paraId="559CE218" w14:textId="77777777" w:rsidR="00422983" w:rsidRDefault="00422983" w:rsidP="009C28B0">
      <w:pPr>
        <w:rPr>
          <w:sz w:val="2"/>
          <w:szCs w:val="2"/>
        </w:rPr>
      </w:pPr>
    </w:p>
    <w:p w14:paraId="63616E70" w14:textId="4A826910" w:rsidR="00422983" w:rsidRDefault="00422983" w:rsidP="00422983">
      <w:pPr>
        <w:jc w:val="right"/>
        <w:rPr>
          <w:b/>
          <w:bCs/>
          <w:szCs w:val="22"/>
        </w:rPr>
      </w:pPr>
      <w:bookmarkStart w:id="26" w:name="HEADER_DPP_520_14"/>
      <w:r>
        <w:rPr>
          <w:b/>
          <w:bCs/>
        </w:rPr>
        <w:t>P-520/14</w:t>
      </w:r>
    </w:p>
    <w:p w14:paraId="2BD6ABB6" w14:textId="77777777" w:rsidR="00422983" w:rsidRDefault="00422983" w:rsidP="009C28B0">
      <w:pPr>
        <w:widowControl w:val="0"/>
        <w:spacing w:before="240"/>
        <w:jc w:val="left"/>
        <w:rPr>
          <w:b/>
          <w:sz w:val="32"/>
          <w:szCs w:val="32"/>
        </w:rPr>
      </w:pPr>
      <w:r>
        <w:rPr>
          <w:b/>
          <w:sz w:val="32"/>
          <w:szCs w:val="32"/>
        </w:rPr>
        <w:t xml:space="preserve">DODATKOVÉ POJISTNÉ PODMÍNKY </w:t>
      </w:r>
      <w:r>
        <w:rPr>
          <w:b/>
          <w:sz w:val="32"/>
          <w:szCs w:val="32"/>
        </w:rPr>
        <w:br/>
        <w:t>PRO POJIŠTĚNÍ HOSPODÁŘSKÝCH RIZIK</w:t>
      </w:r>
    </w:p>
    <w:p w14:paraId="6586239B" w14:textId="77777777" w:rsidR="00422983" w:rsidRDefault="00422983" w:rsidP="009C28B0">
      <w:pPr>
        <w:widowControl w:val="0"/>
        <w:rPr>
          <w:b/>
          <w:bCs/>
          <w:sz w:val="18"/>
          <w:szCs w:val="18"/>
        </w:rPr>
      </w:pPr>
    </w:p>
    <w:p w14:paraId="6610DDE1" w14:textId="77777777" w:rsidR="00422983" w:rsidRDefault="00422983" w:rsidP="009C28B0">
      <w:pPr>
        <w:widowControl w:val="0"/>
        <w:rPr>
          <w:sz w:val="18"/>
          <w:szCs w:val="18"/>
        </w:rPr>
      </w:pPr>
      <w:r>
        <w:rPr>
          <w:sz w:val="18"/>
          <w:szCs w:val="18"/>
        </w:rPr>
        <w:t>Následující doložky z těchto dodatkových pojistných podmínek rozšiřují, upřesňují, případně vymezují ustanovení Zvláštních pojistných podmínek.</w:t>
      </w:r>
    </w:p>
    <w:p w14:paraId="301CE225" w14:textId="77777777" w:rsidR="00422983" w:rsidRDefault="00422983" w:rsidP="009C28B0">
      <w:pPr>
        <w:widowControl w:val="0"/>
        <w:rPr>
          <w:sz w:val="18"/>
          <w:szCs w:val="18"/>
        </w:rPr>
      </w:pPr>
    </w:p>
    <w:p w14:paraId="5F1C8460" w14:textId="77777777" w:rsidR="00422983" w:rsidRDefault="00422983" w:rsidP="00422983">
      <w:pPr>
        <w:spacing w:after="60"/>
        <w:rPr>
          <w:sz w:val="18"/>
          <w:szCs w:val="18"/>
        </w:rPr>
      </w:pPr>
      <w:bookmarkStart w:id="27" w:name="DZ112"/>
      <w:bookmarkEnd w:id="26"/>
      <w:r>
        <w:rPr>
          <w:b/>
          <w:bCs/>
          <w:sz w:val="18"/>
          <w:szCs w:val="18"/>
        </w:rPr>
        <w:t>Doložka DZ112 - Fotovoltaická elektrárna</w:t>
      </w:r>
      <w:r>
        <w:rPr>
          <w:bCs/>
          <w:sz w:val="18"/>
          <w:szCs w:val="18"/>
        </w:rPr>
        <w:t xml:space="preserve"> - Výluka (1401)</w:t>
      </w:r>
    </w:p>
    <w:p w14:paraId="640F3608" w14:textId="77777777" w:rsidR="00422983" w:rsidRDefault="00422983" w:rsidP="00422983">
      <w:pPr>
        <w:rPr>
          <w:sz w:val="18"/>
          <w:szCs w:val="18"/>
        </w:rPr>
      </w:pPr>
      <w:r>
        <w:rPr>
          <w:sz w:val="18"/>
          <w:szCs w:val="18"/>
        </w:rPr>
        <w:t>Z pojištění dle ZPP P-150/14 nevzniká právo na plnění za škody všeho druhu vzniklé na fotovoltaické elektrárně, a to i pokud jde o příslušenství a stavební součásti budovy nebo ostatní stavby.</w:t>
      </w:r>
    </w:p>
    <w:p w14:paraId="7CDB0E74" w14:textId="77777777" w:rsidR="00422983" w:rsidRDefault="00422983" w:rsidP="00422983">
      <w:pPr>
        <w:spacing w:after="60"/>
        <w:rPr>
          <w:b/>
          <w:sz w:val="18"/>
          <w:szCs w:val="18"/>
        </w:rPr>
      </w:pPr>
      <w:bookmarkStart w:id="28" w:name="DOB101_2001"/>
      <w:bookmarkEnd w:id="27"/>
    </w:p>
    <w:p w14:paraId="3698C4F9" w14:textId="327991CC" w:rsidR="00422983" w:rsidRDefault="00422983" w:rsidP="00422983">
      <w:pPr>
        <w:spacing w:after="60"/>
        <w:rPr>
          <w:sz w:val="18"/>
          <w:szCs w:val="18"/>
        </w:rPr>
      </w:pPr>
      <w:r>
        <w:rPr>
          <w:b/>
          <w:sz w:val="18"/>
          <w:szCs w:val="18"/>
        </w:rPr>
        <w:t>Doložka DOB101 - Elektronická rizika</w:t>
      </w:r>
      <w:r>
        <w:rPr>
          <w:sz w:val="18"/>
          <w:szCs w:val="18"/>
        </w:rPr>
        <w:t xml:space="preserve"> - Výluka (2001)</w:t>
      </w:r>
    </w:p>
    <w:p w14:paraId="1DC945CC" w14:textId="77777777" w:rsidR="00422983" w:rsidRDefault="00422983" w:rsidP="00422983">
      <w:pPr>
        <w:rPr>
          <w:spacing w:val="1"/>
          <w:sz w:val="18"/>
          <w:szCs w:val="18"/>
        </w:rPr>
      </w:pPr>
      <w:r>
        <w:rPr>
          <w:sz w:val="18"/>
          <w:szCs w:val="18"/>
        </w:rPr>
        <w:t>Ujednává se</w:t>
      </w:r>
      <w:r>
        <w:rPr>
          <w:spacing w:val="1"/>
          <w:sz w:val="18"/>
          <w:szCs w:val="18"/>
        </w:rPr>
        <w:t>, že se pojištění nevztahuje na jakákoli poškození, následné škody, ztrátu užitné hodnoty, náklady, nároky a výdaje preventivní i jiné, jakékoli povahy přímo i nepřímo plynoucí nebo způsobené, ať plně nebo částečně:</w:t>
      </w:r>
    </w:p>
    <w:p w14:paraId="4D876592" w14:textId="77777777" w:rsidR="00422983" w:rsidRDefault="00422983" w:rsidP="00422983">
      <w:pPr>
        <w:ind w:left="544" w:hanging="272"/>
        <w:rPr>
          <w:sz w:val="18"/>
          <w:szCs w:val="18"/>
        </w:rPr>
      </w:pPr>
      <w:r>
        <w:rPr>
          <w:sz w:val="18"/>
          <w:szCs w:val="18"/>
        </w:rPr>
        <w:t>a)</w:t>
      </w:r>
      <w:r>
        <w:rPr>
          <w:sz w:val="18"/>
          <w:szCs w:val="18"/>
        </w:rPr>
        <w:tab/>
        <w:t xml:space="preserve">užíváním, zneužitím, selháním fungování internetu, kterékoli vnitřní nebo soukromé sítě, internetové stránky, internetové adresy nebo podobného zařízení či služby, </w:t>
      </w:r>
    </w:p>
    <w:p w14:paraId="5E50704C" w14:textId="77777777" w:rsidR="00422983" w:rsidRDefault="00422983" w:rsidP="00422983">
      <w:pPr>
        <w:ind w:left="544" w:hanging="272"/>
        <w:rPr>
          <w:sz w:val="18"/>
          <w:szCs w:val="18"/>
        </w:rPr>
      </w:pPr>
      <w:r>
        <w:rPr>
          <w:sz w:val="18"/>
          <w:szCs w:val="18"/>
        </w:rPr>
        <w:t>b)</w:t>
      </w:r>
      <w:r>
        <w:rPr>
          <w:sz w:val="18"/>
          <w:szCs w:val="18"/>
        </w:rPr>
        <w:tab/>
        <w:t>jakýmikoli daty nebo jinými informacemi umístěnými na internetové stránce nebo podobném zařízení,</w:t>
      </w:r>
    </w:p>
    <w:p w14:paraId="4EF100C8" w14:textId="77777777" w:rsidR="00422983" w:rsidRDefault="00422983" w:rsidP="00422983">
      <w:pPr>
        <w:ind w:left="544" w:hanging="272"/>
        <w:rPr>
          <w:sz w:val="18"/>
          <w:szCs w:val="18"/>
        </w:rPr>
      </w:pPr>
      <w:r>
        <w:rPr>
          <w:sz w:val="18"/>
          <w:szCs w:val="18"/>
        </w:rPr>
        <w:t>c)</w:t>
      </w:r>
      <w:r>
        <w:rPr>
          <w:sz w:val="18"/>
          <w:szCs w:val="18"/>
        </w:rPr>
        <w:tab/>
        <w:t xml:space="preserve">projevem jakéhokoli počítačového viru nebo obdobného programu, </w:t>
      </w:r>
    </w:p>
    <w:p w14:paraId="0EB7C516" w14:textId="77777777" w:rsidR="00422983" w:rsidRDefault="00422983" w:rsidP="00422983">
      <w:pPr>
        <w:ind w:left="544" w:hanging="272"/>
        <w:rPr>
          <w:sz w:val="18"/>
          <w:szCs w:val="18"/>
        </w:rPr>
      </w:pPr>
      <w:r>
        <w:rPr>
          <w:sz w:val="18"/>
          <w:szCs w:val="18"/>
        </w:rPr>
        <w:t>d)</w:t>
      </w:r>
      <w:r>
        <w:rPr>
          <w:sz w:val="18"/>
          <w:szCs w:val="18"/>
        </w:rPr>
        <w:tab/>
        <w:t>jakýmkoli elektronickým přenosem dat nebo jiných informací,</w:t>
      </w:r>
    </w:p>
    <w:p w14:paraId="3B109AF5" w14:textId="77777777" w:rsidR="00422983" w:rsidRDefault="00422983" w:rsidP="00422983">
      <w:pPr>
        <w:ind w:left="544" w:hanging="272"/>
        <w:rPr>
          <w:sz w:val="18"/>
          <w:szCs w:val="18"/>
        </w:rPr>
      </w:pPr>
      <w:r>
        <w:rPr>
          <w:sz w:val="18"/>
          <w:szCs w:val="18"/>
        </w:rPr>
        <w:t>e)</w:t>
      </w:r>
      <w:r>
        <w:rPr>
          <w:sz w:val="18"/>
          <w:szCs w:val="18"/>
        </w:rPr>
        <w:tab/>
        <w:t xml:space="preserve">jakýmkoli porušením, zničením, zkreslením, </w:t>
      </w:r>
      <w:proofErr w:type="spellStart"/>
      <w:r>
        <w:rPr>
          <w:sz w:val="18"/>
          <w:szCs w:val="18"/>
        </w:rPr>
        <w:t>zborcením</w:t>
      </w:r>
      <w:proofErr w:type="spellEnd"/>
      <w:r>
        <w:rPr>
          <w:sz w:val="18"/>
          <w:szCs w:val="18"/>
        </w:rPr>
        <w:t>, narušením, vymazáním nebo jinou ztrátou či poškozením dat, programového vybavení, programovacího souboru či souboru instrukcí jakéhokoli druhu,</w:t>
      </w:r>
    </w:p>
    <w:p w14:paraId="07158B2A" w14:textId="77777777" w:rsidR="00422983" w:rsidRDefault="00422983" w:rsidP="00422983">
      <w:pPr>
        <w:ind w:left="544" w:hanging="272"/>
        <w:rPr>
          <w:sz w:val="18"/>
          <w:szCs w:val="18"/>
        </w:rPr>
      </w:pPr>
      <w:r>
        <w:rPr>
          <w:sz w:val="18"/>
          <w:szCs w:val="18"/>
        </w:rPr>
        <w:t>f)</w:t>
      </w:r>
      <w:r>
        <w:rPr>
          <w:sz w:val="18"/>
          <w:szCs w:val="18"/>
        </w:rPr>
        <w:tab/>
        <w:t xml:space="preserve">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 </w:t>
      </w:r>
    </w:p>
    <w:p w14:paraId="60887BC9" w14:textId="77777777" w:rsidR="00422983" w:rsidRDefault="00422983" w:rsidP="00422983">
      <w:pPr>
        <w:ind w:left="544" w:hanging="272"/>
        <w:rPr>
          <w:sz w:val="18"/>
          <w:szCs w:val="18"/>
        </w:rPr>
      </w:pPr>
      <w:r>
        <w:rPr>
          <w:sz w:val="18"/>
          <w:szCs w:val="18"/>
        </w:rPr>
        <w:t>g)</w:t>
      </w:r>
      <w:r>
        <w:rPr>
          <w:sz w:val="18"/>
          <w:szCs w:val="18"/>
        </w:rPr>
        <w:tab/>
        <w:t>jakýmkoli porušením, ať úmyslným nebo neúmyslným, duševních majetkových práv (např. ochranné známky, autorského práva, patentu apod.).</w:t>
      </w:r>
    </w:p>
    <w:p w14:paraId="6F01AA54" w14:textId="77777777" w:rsidR="00422983" w:rsidRDefault="00422983" w:rsidP="00422983">
      <w:pPr>
        <w:rPr>
          <w:sz w:val="18"/>
          <w:szCs w:val="18"/>
        </w:rPr>
      </w:pPr>
      <w:r>
        <w:rPr>
          <w:sz w:val="18"/>
          <w:szCs w:val="18"/>
        </w:rPr>
        <w:t>Výše uvedené výluky se však neuplatní, vznikne-li z výše uvedených příčin následné poškození nebo zničení pojištěné věci některým z pojistných nebezpečí: požární nebezpečí, náraz nebo pád, kouř, povodeň nebo záplava, vichřice nebo krupobití, sesuv (tj. sesouvání půdy, zřícení skal nebo zemin, sesouvání nebo zřícení lavin), zemětřesení, tíha sněhu nebo námraza nebo vodovodní nebezpečí, je-li předmět pojištění proti takovému pojistnému nebezpečí v pojistné smlouvě pojištěn. Předchozí věta se však neuplatní v pojištění odpovědnosti za újmu.</w:t>
      </w:r>
    </w:p>
    <w:p w14:paraId="07A60145" w14:textId="77777777" w:rsidR="00422983" w:rsidRDefault="00422983" w:rsidP="00422983">
      <w:pPr>
        <w:spacing w:after="60"/>
        <w:rPr>
          <w:b/>
          <w:bCs/>
          <w:sz w:val="18"/>
          <w:szCs w:val="18"/>
        </w:rPr>
      </w:pPr>
      <w:bookmarkStart w:id="29" w:name="DOB103_2001"/>
      <w:bookmarkEnd w:id="28"/>
    </w:p>
    <w:p w14:paraId="2DF05054" w14:textId="09D33BB3" w:rsidR="00422983" w:rsidRDefault="00422983" w:rsidP="00422983">
      <w:pPr>
        <w:spacing w:after="60"/>
        <w:rPr>
          <w:sz w:val="18"/>
          <w:szCs w:val="18"/>
        </w:rPr>
      </w:pPr>
      <w:r>
        <w:rPr>
          <w:b/>
          <w:bCs/>
          <w:sz w:val="18"/>
          <w:szCs w:val="18"/>
        </w:rPr>
        <w:t>Doložka DOB103</w:t>
      </w:r>
      <w:r>
        <w:rPr>
          <w:bCs/>
          <w:sz w:val="18"/>
          <w:szCs w:val="18"/>
        </w:rPr>
        <w:t xml:space="preserve"> - </w:t>
      </w:r>
      <w:r>
        <w:rPr>
          <w:b/>
          <w:sz w:val="18"/>
          <w:szCs w:val="18"/>
        </w:rPr>
        <w:t>Výklad pojmů pro účely pojistné smlouvy</w:t>
      </w:r>
      <w:r>
        <w:rPr>
          <w:sz w:val="18"/>
          <w:szCs w:val="18"/>
        </w:rPr>
        <w:t xml:space="preserve"> (2001)</w:t>
      </w:r>
    </w:p>
    <w:p w14:paraId="77466B12"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sz w:val="18"/>
          <w:szCs w:val="18"/>
        </w:rPr>
        <w:t>1.</w:t>
      </w:r>
      <w:r>
        <w:rPr>
          <w:rStyle w:val="zvraznntextVPP"/>
          <w:rFonts w:ascii="Koop Office" w:hAnsi="Koop Office"/>
          <w:sz w:val="18"/>
          <w:szCs w:val="18"/>
        </w:rPr>
        <w:tab/>
        <w:t xml:space="preserve">Aerodynamickým třeskem se rozumí hlukem doprovázená ničivá tlaková vlna vyvolaná letícím tělesem při překročení hranice rychlosti zvuku. </w:t>
      </w:r>
    </w:p>
    <w:p w14:paraId="63869975"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sz w:val="18"/>
          <w:szCs w:val="18"/>
        </w:rPr>
        <w:t>2.</w:t>
      </w:r>
      <w:r>
        <w:rPr>
          <w:rStyle w:val="zvraznntextVPP"/>
          <w:rFonts w:ascii="Koop Office" w:hAnsi="Koop Office"/>
          <w:sz w:val="18"/>
          <w:szCs w:val="18"/>
        </w:rPr>
        <w:tab/>
        <w:t>Agregovaná pojistná částka je údaj, který vyjadřuje pojistnou hodnotu souboru pojišťovaných věcí a</w:t>
      </w:r>
      <w:r>
        <w:rPr>
          <w:rFonts w:ascii="Koop Office" w:hAnsi="Koop Office" w:cs="Arial"/>
          <w:sz w:val="18"/>
          <w:szCs w:val="18"/>
        </w:rPr>
        <w:t xml:space="preserve"> sjednává se v případě pojištění souboru věcí</w:t>
      </w:r>
      <w:r>
        <w:rPr>
          <w:rStyle w:val="zvraznntextVPP"/>
          <w:rFonts w:ascii="Koop Office" w:hAnsi="Koop Office"/>
          <w:sz w:val="18"/>
          <w:szCs w:val="18"/>
        </w:rPr>
        <w:t xml:space="preserve">. </w:t>
      </w:r>
    </w:p>
    <w:p w14:paraId="3DBA0A86"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3.</w:t>
      </w:r>
      <w:r>
        <w:rPr>
          <w:rFonts w:ascii="Koop Office" w:hAnsi="Koop Office"/>
          <w:bCs/>
          <w:spacing w:val="-2"/>
          <w:sz w:val="18"/>
          <w:szCs w:val="18"/>
        </w:rPr>
        <w:tab/>
      </w:r>
      <w:r>
        <w:rPr>
          <w:rFonts w:ascii="Koop Office" w:hAnsi="Koop Office"/>
          <w:b/>
          <w:bCs/>
          <w:spacing w:val="-2"/>
          <w:sz w:val="18"/>
          <w:szCs w:val="18"/>
        </w:rPr>
        <w:t xml:space="preserve">Celkovou pojistnou částku </w:t>
      </w:r>
      <w:r>
        <w:rPr>
          <w:rFonts w:ascii="Koop Office" w:hAnsi="Koop Office"/>
          <w:spacing w:val="-2"/>
          <w:sz w:val="18"/>
          <w:szCs w:val="18"/>
        </w:rPr>
        <w:t xml:space="preserve">tvoří součet pojistných částek jednotlivých věcí a </w:t>
      </w:r>
      <w:r>
        <w:rPr>
          <w:rFonts w:ascii="Koop Office" w:hAnsi="Koop Office" w:cs="Arial"/>
          <w:sz w:val="18"/>
          <w:szCs w:val="18"/>
        </w:rPr>
        <w:t>sjednává se v případě pojištění výčtu jednotlivých věcí a součtu jejich hodnot</w:t>
      </w:r>
      <w:r>
        <w:rPr>
          <w:rFonts w:ascii="Koop Office" w:hAnsi="Koop Office"/>
          <w:spacing w:val="-2"/>
          <w:sz w:val="18"/>
          <w:szCs w:val="18"/>
        </w:rPr>
        <w:t xml:space="preserve">. </w:t>
      </w:r>
    </w:p>
    <w:p w14:paraId="25329B89" w14:textId="77777777" w:rsidR="00422983" w:rsidRDefault="00422983" w:rsidP="00422983">
      <w:pPr>
        <w:pStyle w:val="NormlnZarovnatdobloku"/>
        <w:numPr>
          <w:ilvl w:val="0"/>
          <w:numId w:val="0"/>
        </w:numPr>
        <w:tabs>
          <w:tab w:val="clear" w:pos="426"/>
          <w:tab w:val="left" w:pos="708"/>
        </w:tabs>
        <w:ind w:left="272" w:hanging="272"/>
      </w:pPr>
      <w:r>
        <w:rPr>
          <w:rFonts w:ascii="Koop Office" w:hAnsi="Koop Office"/>
          <w:bCs/>
          <w:sz w:val="18"/>
          <w:szCs w:val="18"/>
        </w:rPr>
        <w:t>4.</w:t>
      </w:r>
      <w:r>
        <w:rPr>
          <w:rFonts w:ascii="Koop Office" w:hAnsi="Koop Office"/>
          <w:bCs/>
          <w:sz w:val="18"/>
          <w:szCs w:val="18"/>
        </w:rPr>
        <w:tab/>
        <w:t xml:space="preserve">Za </w:t>
      </w:r>
      <w:r>
        <w:rPr>
          <w:rFonts w:ascii="Koop Office" w:hAnsi="Koop Office"/>
          <w:b/>
          <w:bCs/>
          <w:sz w:val="18"/>
          <w:szCs w:val="18"/>
        </w:rPr>
        <w:t>cenné předměty</w:t>
      </w:r>
      <w:r>
        <w:rPr>
          <w:rFonts w:ascii="Koop Office" w:hAnsi="Koop Office"/>
          <w:bCs/>
          <w:sz w:val="18"/>
          <w:szCs w:val="18"/>
        </w:rPr>
        <w:t xml:space="preserve"> se považují:</w:t>
      </w:r>
    </w:p>
    <w:p w14:paraId="21859CFB" w14:textId="77777777" w:rsidR="00422983" w:rsidRDefault="00422983" w:rsidP="00422983">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a)</w:t>
      </w:r>
      <w:r>
        <w:rPr>
          <w:rFonts w:ascii="Koop Office" w:hAnsi="Koop Office"/>
          <w:sz w:val="18"/>
          <w:szCs w:val="18"/>
        </w:rPr>
        <w:tab/>
        <w:t>drahé kovy, perly a drahokamy a předměty z nich vyrobené,</w:t>
      </w:r>
    </w:p>
    <w:p w14:paraId="1DE4043B" w14:textId="77777777" w:rsidR="00422983" w:rsidRDefault="00422983" w:rsidP="00422983">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b)</w:t>
      </w:r>
      <w:r>
        <w:rPr>
          <w:rFonts w:ascii="Koop Office" w:hAnsi="Koop Office"/>
          <w:sz w:val="18"/>
          <w:szCs w:val="18"/>
        </w:rPr>
        <w:tab/>
        <w:t>drobné luxusní předměty, jejichž hodnota přesahuje 15 000 Kč za jeden kus (hodiny, plnicí pera, brýle apod.); za cenné předměty se nepovažuje elektronika.</w:t>
      </w:r>
    </w:p>
    <w:p w14:paraId="4F830401" w14:textId="77777777" w:rsidR="00422983" w:rsidRDefault="00422983" w:rsidP="00422983">
      <w:pPr>
        <w:pStyle w:val="NormlnZarovnatdobloku"/>
        <w:numPr>
          <w:ilvl w:val="0"/>
          <w:numId w:val="0"/>
        </w:numPr>
        <w:tabs>
          <w:tab w:val="clear" w:pos="426"/>
          <w:tab w:val="left" w:pos="708"/>
        </w:tabs>
        <w:ind w:left="272" w:hanging="272"/>
        <w:rPr>
          <w:rFonts w:ascii="Koop Office" w:hAnsi="Koop Office"/>
          <w:b/>
          <w:bCs/>
          <w:sz w:val="18"/>
          <w:szCs w:val="18"/>
          <w:lang w:val="x-none"/>
        </w:rPr>
      </w:pPr>
      <w:r>
        <w:rPr>
          <w:rFonts w:ascii="Koop Office" w:hAnsi="Koop Office"/>
          <w:sz w:val="18"/>
          <w:szCs w:val="18"/>
        </w:rPr>
        <w:t>5.</w:t>
      </w:r>
      <w:r>
        <w:rPr>
          <w:rFonts w:ascii="Koop Office" w:hAnsi="Koop Office"/>
          <w:sz w:val="18"/>
          <w:szCs w:val="18"/>
        </w:rPr>
        <w:tab/>
        <w:t xml:space="preserve">Za </w:t>
      </w:r>
      <w:r>
        <w:rPr>
          <w:rFonts w:ascii="Koop Office" w:hAnsi="Koop Office"/>
          <w:b/>
          <w:sz w:val="18"/>
          <w:szCs w:val="18"/>
        </w:rPr>
        <w:t xml:space="preserve">finanční prostředky </w:t>
      </w:r>
      <w:r>
        <w:rPr>
          <w:rFonts w:ascii="Koop Office" w:hAnsi="Koop Office"/>
          <w:sz w:val="18"/>
          <w:szCs w:val="18"/>
        </w:rPr>
        <w:t>se považují:</w:t>
      </w:r>
      <w:r>
        <w:rPr>
          <w:rStyle w:val="zvraznntextVPP"/>
          <w:rFonts w:ascii="Koop Office" w:hAnsi="Koop Office"/>
          <w:sz w:val="18"/>
          <w:szCs w:val="18"/>
        </w:rPr>
        <w:t xml:space="preserve"> </w:t>
      </w:r>
    </w:p>
    <w:p w14:paraId="703D7985" w14:textId="77777777" w:rsidR="00422983" w:rsidRDefault="00422983" w:rsidP="00422983">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a)</w:t>
      </w:r>
      <w:r>
        <w:rPr>
          <w:rFonts w:ascii="Koop Office" w:hAnsi="Koop Office"/>
          <w:sz w:val="18"/>
          <w:szCs w:val="18"/>
        </w:rPr>
        <w:tab/>
        <w:t xml:space="preserve">peníze, tj. platné tuzemské i cizozemské bankovky a mince, </w:t>
      </w:r>
    </w:p>
    <w:p w14:paraId="016BD762" w14:textId="77777777" w:rsidR="00422983" w:rsidRDefault="00422983" w:rsidP="00422983">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b)</w:t>
      </w:r>
      <w:r>
        <w:rPr>
          <w:rFonts w:ascii="Koop Office" w:hAnsi="Koop Office"/>
          <w:sz w:val="18"/>
          <w:szCs w:val="18"/>
        </w:rPr>
        <w:tab/>
        <w:t xml:space="preserve">ceniny, tj. poštovní známky, kolky, losy, jízdenky a kupony MHD, dobíjecí kupony do mobilních telefonů, dálniční známky, stravenky apod., </w:t>
      </w:r>
    </w:p>
    <w:p w14:paraId="21328C04" w14:textId="77777777" w:rsidR="00422983" w:rsidRDefault="00422983" w:rsidP="00422983">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c)</w:t>
      </w:r>
      <w:r>
        <w:rPr>
          <w:rFonts w:ascii="Koop Office" w:hAnsi="Koop Office"/>
          <w:sz w:val="18"/>
          <w:szCs w:val="18"/>
        </w:rPr>
        <w:tab/>
        <w:t xml:space="preserve">platební karty a jiné obdobné dokumenty, cenné papíry, vkladní a šekové knížky. </w:t>
      </w:r>
    </w:p>
    <w:p w14:paraId="2B323EE3"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w:t>
      </w:r>
      <w:r>
        <w:rPr>
          <w:rFonts w:ascii="Koop Office" w:hAnsi="Koop Office"/>
          <w:bCs/>
          <w:spacing w:val="-2"/>
          <w:sz w:val="18"/>
          <w:szCs w:val="18"/>
        </w:rPr>
        <w:tab/>
      </w:r>
      <w:r>
        <w:rPr>
          <w:rFonts w:ascii="Koop Office" w:hAnsi="Koop Office"/>
          <w:b/>
          <w:bCs/>
          <w:spacing w:val="-2"/>
          <w:sz w:val="18"/>
          <w:szCs w:val="18"/>
        </w:rPr>
        <w:t>Cizí předměty převzaté</w:t>
      </w:r>
      <w:r>
        <w:rPr>
          <w:rStyle w:val="zvraznntextVPP"/>
          <w:rFonts w:ascii="Koop Office" w:hAnsi="Koop Office"/>
          <w:sz w:val="18"/>
          <w:szCs w:val="18"/>
        </w:rPr>
        <w:t xml:space="preserve"> jsou movité předměty, které pojištěný uvedený v pojistné smlouvě převzal při poskytování služby na základě smlouvy, objednávky nebo zakázkového listu.</w:t>
      </w:r>
    </w:p>
    <w:p w14:paraId="41A349BE"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w:t>
      </w:r>
      <w:r>
        <w:rPr>
          <w:rFonts w:ascii="Koop Office" w:hAnsi="Koop Office"/>
          <w:bCs/>
          <w:spacing w:val="-2"/>
          <w:sz w:val="18"/>
          <w:szCs w:val="18"/>
        </w:rPr>
        <w:tab/>
      </w:r>
      <w:r>
        <w:rPr>
          <w:rFonts w:ascii="Koop Office" w:hAnsi="Koop Office"/>
          <w:b/>
          <w:bCs/>
          <w:spacing w:val="-2"/>
          <w:sz w:val="18"/>
          <w:szCs w:val="18"/>
        </w:rPr>
        <w:t>Data</w:t>
      </w:r>
      <w:r>
        <w:rPr>
          <w:rFonts w:ascii="Koop Office" w:hAnsi="Koop Office"/>
          <w:spacing w:val="-2"/>
          <w:sz w:val="18"/>
          <w:szCs w:val="18"/>
        </w:rPr>
        <w:t xml:space="preserve"> </w:t>
      </w:r>
      <w:proofErr w:type="spellStart"/>
      <w:r>
        <w:rPr>
          <w:rFonts w:ascii="Koop Office" w:hAnsi="Koop Office"/>
          <w:spacing w:val="-2"/>
          <w:sz w:val="18"/>
          <w:szCs w:val="18"/>
          <w:lang w:val="en-US"/>
        </w:rPr>
        <w:t>jsou</w:t>
      </w:r>
      <w:proofErr w:type="spellEnd"/>
      <w:r>
        <w:rPr>
          <w:rFonts w:ascii="Koop Office" w:hAnsi="Koop Office"/>
          <w:spacing w:val="-2"/>
          <w:sz w:val="18"/>
          <w:szCs w:val="18"/>
          <w:lang w:val="en-US"/>
        </w:rPr>
        <w:t xml:space="preserve"> </w:t>
      </w:r>
      <w:proofErr w:type="spellStart"/>
      <w:r>
        <w:rPr>
          <w:rFonts w:ascii="Koop Office" w:hAnsi="Koop Office"/>
          <w:spacing w:val="-2"/>
          <w:sz w:val="18"/>
          <w:szCs w:val="18"/>
          <w:lang w:val="en-US"/>
        </w:rPr>
        <w:t>strojně</w:t>
      </w:r>
      <w:proofErr w:type="spellEnd"/>
      <w:r>
        <w:rPr>
          <w:rFonts w:ascii="Koop Office" w:hAnsi="Koop Office"/>
          <w:spacing w:val="-2"/>
          <w:sz w:val="18"/>
          <w:szCs w:val="18"/>
          <w:lang w:val="en-US"/>
        </w:rPr>
        <w:t xml:space="preserve"> </w:t>
      </w:r>
      <w:proofErr w:type="spellStart"/>
      <w:r>
        <w:rPr>
          <w:rFonts w:ascii="Koop Office" w:hAnsi="Koop Office"/>
          <w:spacing w:val="-2"/>
          <w:sz w:val="18"/>
          <w:szCs w:val="18"/>
          <w:lang w:val="en-US"/>
        </w:rPr>
        <w:t>nebo</w:t>
      </w:r>
      <w:proofErr w:type="spellEnd"/>
      <w:r>
        <w:rPr>
          <w:rFonts w:ascii="Koop Office" w:hAnsi="Koop Office"/>
          <w:spacing w:val="-2"/>
          <w:sz w:val="18"/>
          <w:szCs w:val="18"/>
          <w:lang w:val="en-US"/>
        </w:rPr>
        <w:t xml:space="preserve"> </w:t>
      </w:r>
      <w:proofErr w:type="spellStart"/>
      <w:r>
        <w:rPr>
          <w:rFonts w:ascii="Koop Office" w:hAnsi="Koop Office"/>
          <w:spacing w:val="-2"/>
          <w:sz w:val="18"/>
          <w:szCs w:val="18"/>
          <w:lang w:val="en-US"/>
        </w:rPr>
        <w:t>elektronicky</w:t>
      </w:r>
      <w:proofErr w:type="spellEnd"/>
      <w:r>
        <w:rPr>
          <w:rFonts w:ascii="Koop Office" w:hAnsi="Koop Office"/>
          <w:spacing w:val="-2"/>
          <w:sz w:val="18"/>
          <w:szCs w:val="18"/>
          <w:lang w:val="en-US"/>
        </w:rPr>
        <w:t xml:space="preserve"> </w:t>
      </w:r>
      <w:proofErr w:type="spellStart"/>
      <w:r>
        <w:rPr>
          <w:rFonts w:ascii="Koop Office" w:hAnsi="Koop Office"/>
          <w:spacing w:val="-2"/>
          <w:sz w:val="18"/>
          <w:szCs w:val="18"/>
          <w:lang w:val="en-US"/>
        </w:rPr>
        <w:t>zpracovatelné</w:t>
      </w:r>
      <w:proofErr w:type="spellEnd"/>
      <w:r>
        <w:rPr>
          <w:rFonts w:ascii="Koop Office" w:hAnsi="Koop Office"/>
          <w:spacing w:val="-2"/>
          <w:sz w:val="18"/>
          <w:szCs w:val="18"/>
          <w:lang w:val="en-US"/>
        </w:rPr>
        <w:t xml:space="preserve"> </w:t>
      </w:r>
      <w:proofErr w:type="spellStart"/>
      <w:r>
        <w:rPr>
          <w:rFonts w:ascii="Koop Office" w:hAnsi="Koop Office"/>
          <w:spacing w:val="-2"/>
          <w:sz w:val="18"/>
          <w:szCs w:val="18"/>
          <w:lang w:val="en-US"/>
        </w:rPr>
        <w:t>informace</w:t>
      </w:r>
      <w:proofErr w:type="spellEnd"/>
      <w:r>
        <w:rPr>
          <w:rFonts w:ascii="Koop Office" w:hAnsi="Koop Office"/>
          <w:spacing w:val="-2"/>
          <w:sz w:val="18"/>
          <w:szCs w:val="18"/>
        </w:rPr>
        <w:t xml:space="preserve">. </w:t>
      </w:r>
    </w:p>
    <w:p w14:paraId="3050D3DB"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z w:val="18"/>
          <w:szCs w:val="18"/>
        </w:rPr>
        <w:t>8.</w:t>
      </w:r>
      <w:r>
        <w:rPr>
          <w:rFonts w:ascii="Koop Office" w:hAnsi="Koop Office"/>
          <w:sz w:val="18"/>
          <w:szCs w:val="18"/>
        </w:rPr>
        <w:tab/>
      </w:r>
      <w:r>
        <w:rPr>
          <w:rFonts w:ascii="Koop Office" w:hAnsi="Koop Office"/>
          <w:b/>
          <w:sz w:val="18"/>
          <w:szCs w:val="18"/>
        </w:rPr>
        <w:t>Dodavatelem</w:t>
      </w:r>
      <w:r>
        <w:rPr>
          <w:rFonts w:ascii="Koop Office" w:hAnsi="Koop Office"/>
          <w:sz w:val="18"/>
          <w:szCs w:val="18"/>
        </w:rPr>
        <w:t xml:space="preserve"> se rozumí jakýkoli dodavatel, výrobce, prodejce, zhotovitel nebo zpracovatel komponentů, zboží nebo surovin, a to jak specifikovaný či nespecifikovaný, který má vůči pojistníkovi (pojištěnému) závazky vyplývající ze sjednaného smluvního vztahu.</w:t>
      </w:r>
      <w:r>
        <w:rPr>
          <w:rStyle w:val="zvraznntextVPP"/>
          <w:rFonts w:ascii="Koop Office" w:hAnsi="Koop Office"/>
          <w:sz w:val="18"/>
          <w:szCs w:val="18"/>
        </w:rPr>
        <w:t xml:space="preserve"> </w:t>
      </w:r>
    </w:p>
    <w:p w14:paraId="27DC41D7"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lastRenderedPageBreak/>
        <w:t>9.</w:t>
      </w:r>
      <w:r>
        <w:rPr>
          <w:rFonts w:ascii="Koop Office" w:hAnsi="Koop Office"/>
          <w:bCs/>
          <w:sz w:val="18"/>
          <w:szCs w:val="18"/>
        </w:rPr>
        <w:tab/>
      </w:r>
      <w:r>
        <w:rPr>
          <w:rFonts w:ascii="Koop Office" w:hAnsi="Koop Office"/>
          <w:b/>
          <w:bCs/>
          <w:sz w:val="18"/>
          <w:szCs w:val="18"/>
        </w:rPr>
        <w:t>Dopravní nehoda</w:t>
      </w:r>
      <w:r>
        <w:rPr>
          <w:rFonts w:ascii="Koop Office" w:hAnsi="Koop Office"/>
          <w:sz w:val="18"/>
          <w:szCs w:val="18"/>
        </w:rPr>
        <w:t xml:space="preserve"> je událost v provozu na pozemních komunikacích, například havárie nebo srážka, která se stala nebo byla započata na pozemní komunikaci a při níž dojde k usmrcení nebo zranění osoby nebo ke škodě na majetku v přímé souvislosti s provozem vozidla v pohybu.</w:t>
      </w:r>
      <w:r>
        <w:rPr>
          <w:rStyle w:val="zvraznntextVPP"/>
          <w:rFonts w:ascii="Koop Office" w:hAnsi="Koop Office"/>
          <w:sz w:val="18"/>
          <w:szCs w:val="18"/>
        </w:rPr>
        <w:t xml:space="preserve"> </w:t>
      </w:r>
    </w:p>
    <w:p w14:paraId="47D6A14F"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10.</w:t>
      </w:r>
      <w:r>
        <w:rPr>
          <w:rFonts w:ascii="Koop Office" w:hAnsi="Koop Office"/>
          <w:bCs/>
          <w:sz w:val="18"/>
          <w:szCs w:val="18"/>
        </w:rPr>
        <w:tab/>
      </w:r>
      <w:r>
        <w:rPr>
          <w:rFonts w:ascii="Koop Office" w:hAnsi="Koop Office"/>
          <w:b/>
          <w:bCs/>
          <w:sz w:val="18"/>
          <w:szCs w:val="18"/>
        </w:rPr>
        <w:t>Dopravní prostředek</w:t>
      </w:r>
      <w:r>
        <w:rPr>
          <w:rFonts w:ascii="Koop Office" w:hAnsi="Koop Office"/>
          <w:sz w:val="18"/>
          <w:szCs w:val="18"/>
        </w:rPr>
        <w:t xml:space="preserve"> je motorové nebo nemotorové vozidlo určené k přepravě osob nebo materiálu.</w:t>
      </w:r>
    </w:p>
    <w:p w14:paraId="0FF72320" w14:textId="77777777" w:rsidR="00422983" w:rsidRDefault="00422983" w:rsidP="00422983">
      <w:pPr>
        <w:pStyle w:val="NormlnZarovnatdobloku"/>
        <w:numPr>
          <w:ilvl w:val="0"/>
          <w:numId w:val="0"/>
        </w:numPr>
        <w:tabs>
          <w:tab w:val="clear" w:pos="426"/>
          <w:tab w:val="left" w:pos="708"/>
        </w:tabs>
        <w:ind w:left="272" w:hanging="272"/>
        <w:rPr>
          <w:spacing w:val="-2"/>
        </w:rPr>
      </w:pPr>
      <w:r>
        <w:rPr>
          <w:rFonts w:ascii="Koop Office" w:hAnsi="Koop Office"/>
          <w:bCs/>
          <w:spacing w:val="-2"/>
          <w:sz w:val="18"/>
          <w:szCs w:val="18"/>
        </w:rPr>
        <w:t>11.</w:t>
      </w:r>
      <w:r>
        <w:rPr>
          <w:rFonts w:ascii="Koop Office" w:hAnsi="Koop Office"/>
          <w:bCs/>
          <w:spacing w:val="-2"/>
          <w:sz w:val="18"/>
          <w:szCs w:val="18"/>
        </w:rPr>
        <w:tab/>
      </w:r>
      <w:r>
        <w:rPr>
          <w:rFonts w:ascii="Koop Office" w:hAnsi="Koop Office"/>
          <w:b/>
          <w:bCs/>
          <w:spacing w:val="-2"/>
          <w:sz w:val="18"/>
          <w:szCs w:val="18"/>
        </w:rPr>
        <w:t xml:space="preserve">Elektronické zařízení </w:t>
      </w:r>
      <w:r>
        <w:rPr>
          <w:rFonts w:ascii="Koop Office" w:hAnsi="Koop Office"/>
          <w:bCs/>
          <w:spacing w:val="-2"/>
          <w:sz w:val="18"/>
          <w:szCs w:val="18"/>
        </w:rPr>
        <w:t>je zařízení, které pro svou funkci využívá elektronické prvky.</w:t>
      </w:r>
      <w:r>
        <w:rPr>
          <w:rFonts w:ascii="Koop Office" w:hAnsi="Koop Office"/>
          <w:b/>
          <w:bCs/>
          <w:spacing w:val="-2"/>
          <w:sz w:val="18"/>
          <w:szCs w:val="18"/>
        </w:rPr>
        <w:t xml:space="preserve"> </w:t>
      </w:r>
    </w:p>
    <w:p w14:paraId="170B4AC9"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pacing w:val="-2"/>
          <w:sz w:val="18"/>
          <w:szCs w:val="18"/>
        </w:rPr>
        <w:t>12.</w:t>
      </w:r>
      <w:r>
        <w:rPr>
          <w:rFonts w:ascii="Koop Office" w:hAnsi="Koop Office"/>
          <w:spacing w:val="-2"/>
          <w:sz w:val="18"/>
          <w:szCs w:val="18"/>
        </w:rPr>
        <w:tab/>
      </w:r>
      <w:r>
        <w:rPr>
          <w:rFonts w:ascii="Koop Office" w:hAnsi="Koop Office"/>
          <w:b/>
          <w:spacing w:val="-2"/>
          <w:sz w:val="18"/>
          <w:szCs w:val="18"/>
        </w:rPr>
        <w:t xml:space="preserve">Expert </w:t>
      </w:r>
      <w:r>
        <w:rPr>
          <w:rFonts w:ascii="Koop Office" w:hAnsi="Koop Office"/>
          <w:spacing w:val="-2"/>
          <w:sz w:val="18"/>
          <w:szCs w:val="18"/>
        </w:rPr>
        <w:t>je odborník na danou problematiku, oprávněný podle příslušného právního předpisu vydávat písemné posudky a stanoviska.</w:t>
      </w:r>
      <w:r>
        <w:rPr>
          <w:rStyle w:val="zvraznntextVPP"/>
          <w:rFonts w:ascii="Koop Office" w:hAnsi="Koop Office"/>
          <w:sz w:val="18"/>
          <w:szCs w:val="18"/>
        </w:rPr>
        <w:t xml:space="preserve"> </w:t>
      </w:r>
    </w:p>
    <w:p w14:paraId="2740B16D"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13.</w:t>
      </w:r>
      <w:r>
        <w:rPr>
          <w:rFonts w:ascii="Koop Office" w:hAnsi="Koop Office"/>
          <w:bCs/>
          <w:spacing w:val="-2"/>
          <w:sz w:val="18"/>
          <w:szCs w:val="18"/>
        </w:rPr>
        <w:tab/>
      </w:r>
      <w:r>
        <w:rPr>
          <w:rFonts w:ascii="Koop Office" w:hAnsi="Koop Office"/>
          <w:b/>
          <w:bCs/>
          <w:spacing w:val="-2"/>
          <w:sz w:val="18"/>
          <w:szCs w:val="18"/>
        </w:rPr>
        <w:t xml:space="preserve">Franšíza časová </w:t>
      </w:r>
      <w:r>
        <w:rPr>
          <w:rFonts w:ascii="Koop Office" w:hAnsi="Koop Office"/>
          <w:spacing w:val="-2"/>
          <w:sz w:val="18"/>
          <w:szCs w:val="18"/>
        </w:rPr>
        <w:t xml:space="preserve">je časový úsek specifikovaný několika pracovními dny. Právo na pojistné plnění vzniká jen tehdy, je-li provoz zařízení přerušen déle než po tento počet pracovních dní. Pracovním dnem se rozumí časové období, kdy je zařízení běžně v provozu. </w:t>
      </w:r>
    </w:p>
    <w:p w14:paraId="77E3631C"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14.</w:t>
      </w:r>
      <w:r>
        <w:rPr>
          <w:rFonts w:ascii="Koop Office" w:hAnsi="Koop Office"/>
          <w:bCs/>
          <w:sz w:val="18"/>
          <w:szCs w:val="18"/>
        </w:rPr>
        <w:tab/>
      </w:r>
      <w:r>
        <w:rPr>
          <w:rFonts w:ascii="Koop Office" w:hAnsi="Koop Office"/>
          <w:b/>
          <w:bCs/>
          <w:sz w:val="18"/>
          <w:szCs w:val="18"/>
        </w:rPr>
        <w:t>Franšíza integrální</w:t>
      </w:r>
      <w:r>
        <w:rPr>
          <w:rFonts w:ascii="Koop Office" w:hAnsi="Koop Office"/>
          <w:sz w:val="18"/>
          <w:szCs w:val="18"/>
        </w:rPr>
        <w:t xml:space="preserve"> se od plnění neodečítá, do její výše se však pojistné plnění neposkytuje.</w:t>
      </w:r>
      <w:r>
        <w:rPr>
          <w:rStyle w:val="zvraznntextVPP"/>
          <w:rFonts w:ascii="Koop Office" w:hAnsi="Koop Office"/>
          <w:sz w:val="18"/>
          <w:szCs w:val="18"/>
        </w:rPr>
        <w:t xml:space="preserve"> </w:t>
      </w:r>
      <w:r>
        <w:rPr>
          <w:rFonts w:ascii="Koop Office" w:hAnsi="Koop Office"/>
          <w:spacing w:val="-2"/>
          <w:sz w:val="18"/>
          <w:szCs w:val="18"/>
        </w:rPr>
        <w:t>Může být vyjádřena pevnou částkou, procentem, časovým úsekem nebo jejich kombinací.</w:t>
      </w:r>
    </w:p>
    <w:p w14:paraId="695E1212" w14:textId="77777777" w:rsidR="00422983" w:rsidRDefault="00422983" w:rsidP="00422983">
      <w:pPr>
        <w:pStyle w:val="NormlnZarovnatdobloku"/>
        <w:numPr>
          <w:ilvl w:val="0"/>
          <w:numId w:val="0"/>
        </w:numPr>
        <w:tabs>
          <w:tab w:val="clear" w:pos="426"/>
          <w:tab w:val="left" w:pos="708"/>
        </w:tabs>
        <w:ind w:left="272" w:hanging="272"/>
        <w:rPr>
          <w:spacing w:val="-2"/>
        </w:rPr>
      </w:pPr>
      <w:r>
        <w:rPr>
          <w:rFonts w:ascii="Koop Office" w:hAnsi="Koop Office"/>
          <w:bCs/>
          <w:sz w:val="18"/>
          <w:szCs w:val="18"/>
        </w:rPr>
        <w:t>15.</w:t>
      </w:r>
      <w:r>
        <w:rPr>
          <w:rFonts w:ascii="Koop Office" w:hAnsi="Koop Office"/>
          <w:bCs/>
          <w:sz w:val="18"/>
          <w:szCs w:val="18"/>
        </w:rPr>
        <w:tab/>
      </w:r>
      <w:r>
        <w:rPr>
          <w:rFonts w:ascii="Koop Office" w:hAnsi="Koop Office"/>
          <w:b/>
          <w:bCs/>
          <w:sz w:val="18"/>
          <w:szCs w:val="18"/>
        </w:rPr>
        <w:t xml:space="preserve">Franšíza </w:t>
      </w:r>
      <w:proofErr w:type="spellStart"/>
      <w:r>
        <w:rPr>
          <w:rFonts w:ascii="Koop Office" w:hAnsi="Koop Office"/>
          <w:b/>
          <w:bCs/>
          <w:sz w:val="18"/>
          <w:szCs w:val="18"/>
        </w:rPr>
        <w:t>odčetná</w:t>
      </w:r>
      <w:proofErr w:type="spellEnd"/>
      <w:r>
        <w:rPr>
          <w:rFonts w:ascii="Koop Office" w:hAnsi="Koop Office"/>
          <w:b/>
          <w:bCs/>
          <w:sz w:val="18"/>
          <w:szCs w:val="18"/>
        </w:rPr>
        <w:t xml:space="preserve"> (spoluúčast) </w:t>
      </w:r>
      <w:r>
        <w:rPr>
          <w:rFonts w:ascii="Koop Office" w:hAnsi="Koop Office"/>
          <w:bCs/>
          <w:sz w:val="18"/>
          <w:szCs w:val="18"/>
        </w:rPr>
        <w:t>se</w:t>
      </w:r>
      <w:r>
        <w:rPr>
          <w:rFonts w:ascii="Koop Office" w:hAnsi="Koop Office"/>
          <w:b/>
          <w:bCs/>
          <w:sz w:val="18"/>
          <w:szCs w:val="18"/>
        </w:rPr>
        <w:t xml:space="preserve"> </w:t>
      </w:r>
      <w:r>
        <w:rPr>
          <w:rFonts w:ascii="Koop Office" w:hAnsi="Koop Office"/>
          <w:bCs/>
          <w:sz w:val="18"/>
          <w:szCs w:val="18"/>
        </w:rPr>
        <w:t>vždy odečítá od celkové výše</w:t>
      </w:r>
      <w:r>
        <w:rPr>
          <w:rFonts w:ascii="Koop Office" w:hAnsi="Koop Office"/>
          <w:sz w:val="18"/>
          <w:szCs w:val="18"/>
        </w:rPr>
        <w:t xml:space="preserve"> pojistného plnění. Do její výše se pojistné plnění neposkytuje.</w:t>
      </w:r>
      <w:r>
        <w:rPr>
          <w:rStyle w:val="zvraznntextVPP"/>
          <w:rFonts w:ascii="Koop Office" w:hAnsi="Koop Office"/>
          <w:sz w:val="18"/>
          <w:szCs w:val="18"/>
        </w:rPr>
        <w:t xml:space="preserve"> </w:t>
      </w:r>
      <w:r>
        <w:rPr>
          <w:rFonts w:ascii="Koop Office" w:hAnsi="Koop Office"/>
          <w:sz w:val="18"/>
          <w:szCs w:val="18"/>
        </w:rPr>
        <w:t>O</w:t>
      </w:r>
      <w:r>
        <w:rPr>
          <w:rFonts w:ascii="Koop Office" w:hAnsi="Koop Office"/>
          <w:spacing w:val="-2"/>
          <w:sz w:val="18"/>
          <w:szCs w:val="18"/>
        </w:rPr>
        <w:t xml:space="preserve">právněná osoba se franšízou </w:t>
      </w:r>
      <w:proofErr w:type="spellStart"/>
      <w:r>
        <w:rPr>
          <w:rFonts w:ascii="Koop Office" w:hAnsi="Koop Office"/>
          <w:spacing w:val="-2"/>
          <w:sz w:val="18"/>
          <w:szCs w:val="18"/>
        </w:rPr>
        <w:t>odčetnou</w:t>
      </w:r>
      <w:proofErr w:type="spellEnd"/>
      <w:r>
        <w:rPr>
          <w:rFonts w:ascii="Koop Office" w:hAnsi="Koop Office"/>
          <w:spacing w:val="-2"/>
          <w:sz w:val="18"/>
          <w:szCs w:val="18"/>
        </w:rPr>
        <w:t xml:space="preserve"> (spoluúčastí) podílí na pojistném plnění</w:t>
      </w:r>
      <w:r>
        <w:rPr>
          <w:rFonts w:ascii="Koop Office" w:hAnsi="Koop Office"/>
          <w:sz w:val="18"/>
          <w:szCs w:val="18"/>
        </w:rPr>
        <w:t xml:space="preserve">. </w:t>
      </w:r>
      <w:r>
        <w:rPr>
          <w:rFonts w:ascii="Koop Office" w:hAnsi="Koop Office"/>
          <w:spacing w:val="-2"/>
          <w:sz w:val="18"/>
          <w:szCs w:val="18"/>
        </w:rPr>
        <w:t>Může být vyjádřena pevnou částkou, procentem, časovým úsekem nebo jejich kombinací.</w:t>
      </w:r>
    </w:p>
    <w:p w14:paraId="58E821C4"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cs="Arial"/>
          <w:sz w:val="18"/>
          <w:szCs w:val="18"/>
        </w:rPr>
        <w:t>16.</w:t>
      </w:r>
      <w:r>
        <w:rPr>
          <w:rFonts w:ascii="Koop Office" w:hAnsi="Koop Office" w:cs="Arial"/>
          <w:sz w:val="18"/>
          <w:szCs w:val="18"/>
        </w:rPr>
        <w:tab/>
      </w:r>
      <w:r>
        <w:rPr>
          <w:rFonts w:ascii="Koop Office" w:hAnsi="Koop Office" w:cs="Arial"/>
          <w:b/>
          <w:sz w:val="18"/>
          <w:szCs w:val="18"/>
        </w:rPr>
        <w:t>Integrální časová franšíza</w:t>
      </w:r>
      <w:r>
        <w:rPr>
          <w:rFonts w:ascii="Koop Office" w:hAnsi="Koop Office" w:cs="Arial"/>
          <w:sz w:val="18"/>
          <w:szCs w:val="18"/>
        </w:rPr>
        <w:t xml:space="preserve"> </w:t>
      </w:r>
      <w:r>
        <w:rPr>
          <w:rFonts w:ascii="Koop Office" w:hAnsi="Koop Office"/>
          <w:spacing w:val="-2"/>
          <w:sz w:val="18"/>
          <w:szCs w:val="18"/>
        </w:rPr>
        <w:t>je časový úsek specifikovaný několika pracovními dny. Právo na pojistné plnění vzniká jen tehdy, je-li přerušení provozu pojištěného delší než tento počet pracovních dní. Je-li však přerušení provozu pojištěného delší než tento počet pracovních dní, nemá integrální časová franšíza vliv na výši pojistného plnění.</w:t>
      </w:r>
    </w:p>
    <w:p w14:paraId="5C644540"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lang w:val="x-none"/>
        </w:rPr>
      </w:pPr>
      <w:r>
        <w:rPr>
          <w:rFonts w:ascii="Koop Office" w:hAnsi="Koop Office"/>
          <w:sz w:val="18"/>
          <w:szCs w:val="18"/>
        </w:rPr>
        <w:t>17.</w:t>
      </w:r>
      <w:r>
        <w:rPr>
          <w:rFonts w:ascii="Koop Office" w:hAnsi="Koop Office"/>
          <w:sz w:val="18"/>
          <w:szCs w:val="18"/>
        </w:rPr>
        <w:tab/>
        <w:t xml:space="preserve">Za </w:t>
      </w:r>
      <w:r>
        <w:rPr>
          <w:rFonts w:ascii="Koop Office" w:hAnsi="Koop Office"/>
          <w:b/>
          <w:bCs/>
          <w:sz w:val="18"/>
          <w:szCs w:val="18"/>
        </w:rPr>
        <w:t xml:space="preserve">kapalinu z vodovodních zařízení </w:t>
      </w:r>
      <w:r>
        <w:rPr>
          <w:rFonts w:ascii="Koop Office" w:hAnsi="Koop Office"/>
          <w:sz w:val="18"/>
          <w:szCs w:val="18"/>
        </w:rPr>
        <w:t>se považuje voda, topná, klimatizační a hasicí média.</w:t>
      </w:r>
      <w:r>
        <w:rPr>
          <w:rStyle w:val="zvraznntextVPP"/>
          <w:rFonts w:ascii="Koop Office" w:hAnsi="Koop Office"/>
          <w:sz w:val="18"/>
          <w:szCs w:val="18"/>
        </w:rPr>
        <w:t xml:space="preserve"> </w:t>
      </w:r>
    </w:p>
    <w:p w14:paraId="0DC19B6B"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sz w:val="18"/>
          <w:szCs w:val="18"/>
        </w:rPr>
        <w:t>18.</w:t>
      </w:r>
      <w:r>
        <w:rPr>
          <w:rStyle w:val="zvraznntextVPP"/>
          <w:rFonts w:ascii="Koop Office" w:hAnsi="Koop Office"/>
          <w:sz w:val="18"/>
          <w:szCs w:val="18"/>
        </w:rPr>
        <w:tab/>
        <w:t xml:space="preserve">Kouř je směs plynných a v ní rozptýlených tuhých produktů hoření. </w:t>
      </w:r>
    </w:p>
    <w:p w14:paraId="57741250"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sz w:val="18"/>
          <w:szCs w:val="18"/>
        </w:rPr>
        <w:t>19.</w:t>
      </w:r>
      <w:r>
        <w:rPr>
          <w:rStyle w:val="zvraznntextVPP"/>
          <w:rFonts w:ascii="Koop Office" w:hAnsi="Koop Office"/>
          <w:sz w:val="18"/>
          <w:szCs w:val="18"/>
        </w:rPr>
        <w:tab/>
        <w:t>Krádeží s překonáním překážky se rozumí krádež, u které jsou příslušným orgánem veřejné moci nebo na základě znaleckého posudku zjištěny stopy prokazující, že se pachatel zmocnil pojištěné věci některým dále uvedeným způsobem</w:t>
      </w:r>
      <w:r>
        <w:rPr>
          <w:rFonts w:ascii="Koop Office" w:hAnsi="Koop Office"/>
          <w:bCs/>
          <w:sz w:val="18"/>
          <w:szCs w:val="18"/>
        </w:rPr>
        <w:t>:</w:t>
      </w:r>
      <w:r>
        <w:rPr>
          <w:rStyle w:val="zvraznntextVPP"/>
          <w:rFonts w:ascii="Koop Office" w:hAnsi="Koop Office"/>
          <w:sz w:val="18"/>
          <w:szCs w:val="18"/>
        </w:rPr>
        <w:t xml:space="preserve"> </w:t>
      </w:r>
    </w:p>
    <w:p w14:paraId="1AEF7AFB" w14:textId="77777777" w:rsidR="00422983" w:rsidRDefault="00422983" w:rsidP="00422983">
      <w:pPr>
        <w:pStyle w:val="NormlnZarovnatdobloku"/>
        <w:numPr>
          <w:ilvl w:val="0"/>
          <w:numId w:val="0"/>
        </w:numPr>
        <w:tabs>
          <w:tab w:val="clear" w:pos="426"/>
          <w:tab w:val="left" w:pos="708"/>
        </w:tabs>
        <w:ind w:left="544" w:hanging="272"/>
      </w:pPr>
      <w:r>
        <w:rPr>
          <w:rFonts w:ascii="Koop Office" w:hAnsi="Koop Office"/>
          <w:sz w:val="18"/>
          <w:szCs w:val="18"/>
        </w:rPr>
        <w:t>a)</w:t>
      </w:r>
      <w:r>
        <w:rPr>
          <w:rFonts w:ascii="Koop Office" w:hAnsi="Koop Office"/>
          <w:sz w:val="18"/>
          <w:szCs w:val="18"/>
        </w:rPr>
        <w:tab/>
        <w:t xml:space="preserve">do místa, ve kterém byla věc uložena, se dostal tak, že jej prokazatelně zpřístupnil nástroji, které nejsou určeny k jeho řádnému otevírání, </w:t>
      </w:r>
    </w:p>
    <w:p w14:paraId="704DA295" w14:textId="77777777" w:rsidR="00422983" w:rsidRDefault="00422983" w:rsidP="00422983">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b)</w:t>
      </w:r>
      <w:r>
        <w:rPr>
          <w:rFonts w:ascii="Koop Office" w:hAnsi="Koop Office"/>
          <w:sz w:val="18"/>
          <w:szCs w:val="18"/>
        </w:rPr>
        <w:tab/>
        <w:t xml:space="preserve">v místě, ve kterém byla věc uložena, se prokazatelně skryl a po jeho uzamčení se věci zmocnil, </w:t>
      </w:r>
    </w:p>
    <w:p w14:paraId="6D631F31" w14:textId="77777777" w:rsidR="00422983" w:rsidRDefault="00422983" w:rsidP="00422983">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c)</w:t>
      </w:r>
      <w:r>
        <w:rPr>
          <w:rFonts w:ascii="Koop Office" w:hAnsi="Koop Office"/>
          <w:sz w:val="18"/>
          <w:szCs w:val="18"/>
        </w:rPr>
        <w:tab/>
        <w:t xml:space="preserve">místo, ve kterém byla věc uložena, otevřel klíčem nebo obdobným prostředkem, jehož se neoprávněně zmocnil krádeží nebo loupeží. </w:t>
      </w:r>
    </w:p>
    <w:p w14:paraId="0EB09EC1"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20.</w:t>
      </w:r>
      <w:r>
        <w:rPr>
          <w:rFonts w:ascii="Koop Office" w:hAnsi="Koop Office"/>
          <w:bCs/>
          <w:sz w:val="18"/>
          <w:szCs w:val="18"/>
        </w:rPr>
        <w:tab/>
      </w:r>
      <w:r>
        <w:rPr>
          <w:rFonts w:ascii="Koop Office" w:hAnsi="Koop Office"/>
          <w:b/>
          <w:bCs/>
          <w:sz w:val="18"/>
          <w:szCs w:val="18"/>
        </w:rPr>
        <w:t>Krupobitím</w:t>
      </w:r>
      <w:r>
        <w:rPr>
          <w:rFonts w:ascii="Koop Office" w:hAnsi="Koop Office"/>
          <w:sz w:val="18"/>
          <w:szCs w:val="18"/>
        </w:rPr>
        <w:t xml:space="preserve"> se rozumí pád kousků ledu vytvořených v atmosféře.</w:t>
      </w:r>
      <w:r>
        <w:rPr>
          <w:rStyle w:val="zvraznntextVPP"/>
          <w:rFonts w:ascii="Koop Office" w:hAnsi="Koop Office"/>
          <w:sz w:val="18"/>
          <w:szCs w:val="18"/>
        </w:rPr>
        <w:t xml:space="preserve"> </w:t>
      </w:r>
    </w:p>
    <w:p w14:paraId="28C700A5"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sz w:val="18"/>
          <w:szCs w:val="18"/>
        </w:rPr>
        <w:t>21.</w:t>
      </w:r>
      <w:r>
        <w:rPr>
          <w:rStyle w:val="zvraznntextVPP"/>
          <w:rFonts w:ascii="Koop Office" w:hAnsi="Koop Office"/>
          <w:sz w:val="18"/>
          <w:szCs w:val="18"/>
        </w:rPr>
        <w:tab/>
        <w:t xml:space="preserve">Limitem pojistného plnění se rozumí dohodnutá horní hranice plnění. Sjednat lze: </w:t>
      </w:r>
    </w:p>
    <w:p w14:paraId="75708C0F" w14:textId="77777777" w:rsidR="00422983" w:rsidRDefault="00422983" w:rsidP="00422983">
      <w:pPr>
        <w:pStyle w:val="NormlnZarovnatdobloku"/>
        <w:numPr>
          <w:ilvl w:val="0"/>
          <w:numId w:val="0"/>
        </w:numPr>
        <w:tabs>
          <w:tab w:val="clear" w:pos="426"/>
          <w:tab w:val="left" w:pos="708"/>
        </w:tabs>
        <w:ind w:left="544" w:hanging="272"/>
      </w:pPr>
      <w:r>
        <w:rPr>
          <w:rFonts w:ascii="Koop Office" w:hAnsi="Koop Office"/>
          <w:sz w:val="18"/>
          <w:szCs w:val="18"/>
        </w:rPr>
        <w:t>a)</w:t>
      </w:r>
      <w:r>
        <w:rPr>
          <w:rFonts w:ascii="Koop Office" w:hAnsi="Koop Office"/>
          <w:sz w:val="18"/>
          <w:szCs w:val="18"/>
        </w:rPr>
        <w:tab/>
        <w:t xml:space="preserve">maximální roční limit pojistného plnění pro všechny pojistné události nastalé v jednom pojistném roce, </w:t>
      </w:r>
    </w:p>
    <w:p w14:paraId="79BA1EA5" w14:textId="77777777" w:rsidR="00422983" w:rsidRDefault="00422983" w:rsidP="00422983">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b)</w:t>
      </w:r>
      <w:r>
        <w:rPr>
          <w:rFonts w:ascii="Koop Office" w:hAnsi="Koop Office"/>
          <w:sz w:val="18"/>
          <w:szCs w:val="18"/>
        </w:rPr>
        <w:tab/>
        <w:t xml:space="preserve">limit pojistného plnění pro jednu pojistnou událost. </w:t>
      </w:r>
    </w:p>
    <w:p w14:paraId="7436A23D" w14:textId="77777777" w:rsidR="00422983" w:rsidRDefault="00422983" w:rsidP="00422983">
      <w:pPr>
        <w:pStyle w:val="NormlnZarovnatdobloku"/>
        <w:numPr>
          <w:ilvl w:val="0"/>
          <w:numId w:val="0"/>
        </w:numPr>
        <w:tabs>
          <w:tab w:val="left" w:pos="708"/>
        </w:tabs>
        <w:ind w:left="272" w:hanging="272"/>
        <w:rPr>
          <w:rFonts w:ascii="Koop Office" w:hAnsi="Koop Office"/>
          <w:sz w:val="18"/>
          <w:szCs w:val="18"/>
        </w:rPr>
      </w:pPr>
      <w:r>
        <w:rPr>
          <w:rFonts w:ascii="Koop Office" w:hAnsi="Koop Office"/>
          <w:sz w:val="18"/>
          <w:szCs w:val="18"/>
        </w:rPr>
        <w:tab/>
        <w:t xml:space="preserve">Není-li sjednán limit pojistného plnění pro jednu pojistnou událost, považuje se sjednaný maximální roční limit pojistného plnění i za limit pojistného plnění pro jednu pojistnou událost. </w:t>
      </w:r>
    </w:p>
    <w:p w14:paraId="6EFAF991"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22.</w:t>
      </w:r>
      <w:r>
        <w:rPr>
          <w:rFonts w:ascii="Koop Office" w:hAnsi="Koop Office"/>
          <w:b/>
          <w:bCs/>
          <w:sz w:val="18"/>
          <w:szCs w:val="18"/>
        </w:rPr>
        <w:tab/>
        <w:t xml:space="preserve">Loupeží </w:t>
      </w:r>
      <w:r>
        <w:rPr>
          <w:rFonts w:ascii="Koop Office" w:hAnsi="Koop Office"/>
          <w:sz w:val="18"/>
          <w:szCs w:val="18"/>
        </w:rPr>
        <w:t>se rozumí zmocnění se věci za použití násilí nebo pohrůžky bezprostředního násilí proti pojištěnému, jeho zaměstnanci nebo jiné osobě jimi pověřené.</w:t>
      </w:r>
      <w:r>
        <w:rPr>
          <w:rStyle w:val="zvraznntextVPP"/>
          <w:rFonts w:ascii="Koop Office" w:hAnsi="Koop Office"/>
          <w:sz w:val="18"/>
          <w:szCs w:val="18"/>
        </w:rPr>
        <w:t xml:space="preserve"> </w:t>
      </w:r>
    </w:p>
    <w:p w14:paraId="2D450FCF"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b w:val="0"/>
          <w:sz w:val="18"/>
          <w:szCs w:val="18"/>
        </w:rPr>
      </w:pPr>
      <w:r>
        <w:rPr>
          <w:rStyle w:val="zvraznntextVPP"/>
          <w:rFonts w:ascii="Koop Office" w:hAnsi="Koop Office"/>
          <w:sz w:val="18"/>
          <w:szCs w:val="18"/>
        </w:rPr>
        <w:t>23.</w:t>
      </w:r>
      <w:r>
        <w:rPr>
          <w:rStyle w:val="zvraznntextVPP"/>
          <w:rFonts w:ascii="Koop Office" w:hAnsi="Koop Office"/>
          <w:sz w:val="18"/>
          <w:szCs w:val="18"/>
        </w:rPr>
        <w:tab/>
        <w:t>Maximální roční limit pojistného plnění (</w:t>
      </w:r>
      <w:r>
        <w:rPr>
          <w:rFonts w:ascii="Koop Office" w:hAnsi="Koop Office" w:cs="Arial"/>
          <w:bCs/>
          <w:sz w:val="18"/>
          <w:szCs w:val="18"/>
        </w:rPr>
        <w:t>MRLP) je horní hranicí pojistného plnění v souhrnu ze všech pojistných událostí vzniklých v jednom pojistném roce. Je-li pojištění sjednáno na dobu</w:t>
      </w:r>
      <w:r>
        <w:rPr>
          <w:rFonts w:ascii="Koop Office" w:hAnsi="Koop Office" w:cs="Arial"/>
          <w:sz w:val="18"/>
          <w:szCs w:val="18"/>
        </w:rPr>
        <w:t xml:space="preserve"> </w:t>
      </w:r>
      <w:r>
        <w:rPr>
          <w:rFonts w:ascii="Koop Office" w:hAnsi="Koop Office" w:cs="Arial"/>
          <w:bCs/>
          <w:sz w:val="18"/>
          <w:szCs w:val="18"/>
        </w:rPr>
        <w:t>kratší než jeden pojistný rok je MRLP horní hranicí pojistného plnění v souhrnu ze všech pojistných událostí vzniklých za dobu trvání pojištění.</w:t>
      </w:r>
    </w:p>
    <w:p w14:paraId="4D7C53D6"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lang w:val="x-none"/>
        </w:rPr>
      </w:pPr>
      <w:r>
        <w:rPr>
          <w:rFonts w:ascii="Koop Office" w:hAnsi="Koop Office"/>
          <w:bCs/>
          <w:sz w:val="18"/>
          <w:szCs w:val="18"/>
        </w:rPr>
        <w:t>24.</w:t>
      </w:r>
      <w:r>
        <w:rPr>
          <w:rFonts w:ascii="Koop Office" w:hAnsi="Koop Office"/>
          <w:bCs/>
          <w:sz w:val="18"/>
          <w:szCs w:val="18"/>
        </w:rPr>
        <w:tab/>
      </w:r>
      <w:r>
        <w:rPr>
          <w:rFonts w:ascii="Koop Office" w:hAnsi="Koop Office"/>
          <w:b/>
          <w:bCs/>
          <w:sz w:val="18"/>
          <w:szCs w:val="18"/>
        </w:rPr>
        <w:t xml:space="preserve">Mobilní elektronické zařízení </w:t>
      </w:r>
      <w:r>
        <w:rPr>
          <w:rFonts w:ascii="Koop Office" w:hAnsi="Koop Office"/>
          <w:sz w:val="18"/>
          <w:szCs w:val="18"/>
        </w:rPr>
        <w:t>je elektronické zařízení, které je určeno převážně pro práci v terénu a je buď přenosné, nebo pevně instalované ve vozidle.</w:t>
      </w:r>
      <w:r>
        <w:rPr>
          <w:rStyle w:val="zvraznntextVPP"/>
          <w:rFonts w:ascii="Koop Office" w:hAnsi="Koop Office"/>
          <w:sz w:val="18"/>
          <w:szCs w:val="18"/>
        </w:rPr>
        <w:t xml:space="preserve"> </w:t>
      </w:r>
    </w:p>
    <w:p w14:paraId="35A91834"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25.</w:t>
      </w:r>
      <w:r>
        <w:rPr>
          <w:rFonts w:ascii="Koop Office" w:hAnsi="Koop Office"/>
          <w:bCs/>
          <w:sz w:val="18"/>
          <w:szCs w:val="18"/>
        </w:rPr>
        <w:tab/>
      </w:r>
      <w:r>
        <w:rPr>
          <w:rFonts w:ascii="Koop Office" w:hAnsi="Koop Office"/>
          <w:b/>
          <w:bCs/>
          <w:sz w:val="18"/>
          <w:szCs w:val="18"/>
        </w:rPr>
        <w:t>Motorovými vozidly</w:t>
      </w:r>
      <w:r>
        <w:rPr>
          <w:rFonts w:ascii="Koop Office" w:hAnsi="Koop Office"/>
          <w:sz w:val="18"/>
          <w:szCs w:val="18"/>
        </w:rPr>
        <w:t xml:space="preserve"> jsou osobní a nákladní motorová vozidla s přidělenou státní poznávací nebo registrační značkou, jakož i návěsy a přívěsy k těmto vozidlům s přidělenou státní poznávací značkou nebo registrační značkou.</w:t>
      </w:r>
      <w:r>
        <w:rPr>
          <w:rStyle w:val="zvraznntextVPP"/>
          <w:rFonts w:ascii="Koop Office" w:hAnsi="Koop Office"/>
          <w:sz w:val="18"/>
          <w:szCs w:val="18"/>
        </w:rPr>
        <w:t xml:space="preserve"> </w:t>
      </w:r>
    </w:p>
    <w:p w14:paraId="3312461A"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26.</w:t>
      </w:r>
      <w:r>
        <w:rPr>
          <w:rFonts w:ascii="Koop Office" w:hAnsi="Koop Office"/>
          <w:bCs/>
          <w:sz w:val="18"/>
          <w:szCs w:val="18"/>
        </w:rPr>
        <w:tab/>
      </w:r>
      <w:r>
        <w:rPr>
          <w:rFonts w:ascii="Koop Office" w:hAnsi="Koop Office"/>
          <w:b/>
          <w:bCs/>
          <w:sz w:val="18"/>
          <w:szCs w:val="18"/>
        </w:rPr>
        <w:t>Nádrž</w:t>
      </w:r>
      <w:r>
        <w:rPr>
          <w:rFonts w:ascii="Koop Office" w:hAnsi="Koop Office"/>
          <w:sz w:val="18"/>
          <w:szCs w:val="18"/>
        </w:rPr>
        <w:t xml:space="preserve"> je zčásti otevřený nebo uzavřený prostor o obsahu nejméně 200 l určený ke skladování tekutin nebo sypkých hmot.</w:t>
      </w:r>
      <w:r>
        <w:rPr>
          <w:rStyle w:val="zvraznntextVPP"/>
          <w:rFonts w:ascii="Koop Office" w:hAnsi="Koop Office"/>
          <w:sz w:val="18"/>
          <w:szCs w:val="18"/>
        </w:rPr>
        <w:t xml:space="preserve"> </w:t>
      </w:r>
    </w:p>
    <w:p w14:paraId="5F182AA9"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27.</w:t>
      </w:r>
      <w:r>
        <w:rPr>
          <w:rFonts w:ascii="Koop Office" w:hAnsi="Koop Office"/>
          <w:bCs/>
          <w:sz w:val="18"/>
          <w:szCs w:val="18"/>
        </w:rPr>
        <w:tab/>
      </w:r>
      <w:r>
        <w:rPr>
          <w:rFonts w:ascii="Koop Office" w:hAnsi="Koop Office"/>
          <w:b/>
          <w:bCs/>
          <w:sz w:val="18"/>
          <w:szCs w:val="18"/>
        </w:rPr>
        <w:t xml:space="preserve">Nárazem nebo zřícením letadla </w:t>
      </w:r>
      <w:r>
        <w:rPr>
          <w:rFonts w:ascii="Koop Office" w:hAnsi="Koop Office"/>
          <w:bCs/>
          <w:sz w:val="18"/>
          <w:szCs w:val="18"/>
        </w:rPr>
        <w:t>se rozumí dopad pilotovaného dopravního prostředku, jeho části nebo nákladu na pojištěnou</w:t>
      </w:r>
      <w:r>
        <w:rPr>
          <w:rFonts w:ascii="Koop Office" w:hAnsi="Koop Office"/>
          <w:sz w:val="18"/>
          <w:szCs w:val="18"/>
        </w:rPr>
        <w:t xml:space="preserve"> věc.</w:t>
      </w:r>
      <w:r>
        <w:rPr>
          <w:rStyle w:val="zvraznntextVPP"/>
          <w:rFonts w:ascii="Koop Office" w:hAnsi="Koop Office"/>
          <w:sz w:val="18"/>
          <w:szCs w:val="18"/>
        </w:rPr>
        <w:t xml:space="preserve"> </w:t>
      </w:r>
    </w:p>
    <w:p w14:paraId="3D297FB8"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28.</w:t>
      </w:r>
      <w:r>
        <w:rPr>
          <w:rFonts w:ascii="Koop Office" w:hAnsi="Koop Office"/>
          <w:bCs/>
          <w:sz w:val="18"/>
          <w:szCs w:val="18"/>
        </w:rPr>
        <w:tab/>
      </w:r>
      <w:r>
        <w:rPr>
          <w:rFonts w:ascii="Koop Office" w:hAnsi="Koop Office"/>
          <w:b/>
          <w:bCs/>
          <w:sz w:val="18"/>
          <w:szCs w:val="18"/>
        </w:rPr>
        <w:t>Následná škoda</w:t>
      </w:r>
      <w:r>
        <w:rPr>
          <w:rFonts w:ascii="Koop Office" w:hAnsi="Koop Office"/>
          <w:sz w:val="18"/>
          <w:szCs w:val="18"/>
        </w:rPr>
        <w:t xml:space="preserve"> je škoda způsobená přerušením nebo omezením provozu z důvodu vzniku věcné škody.</w:t>
      </w:r>
      <w:r>
        <w:rPr>
          <w:rStyle w:val="zvraznntextVPP"/>
          <w:rFonts w:ascii="Koop Office" w:hAnsi="Koop Office"/>
          <w:sz w:val="18"/>
          <w:szCs w:val="18"/>
        </w:rPr>
        <w:t xml:space="preserve"> </w:t>
      </w:r>
    </w:p>
    <w:p w14:paraId="7C158604"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29.</w:t>
      </w:r>
      <w:r>
        <w:rPr>
          <w:rFonts w:ascii="Koop Office" w:hAnsi="Koop Office"/>
          <w:bCs/>
          <w:sz w:val="18"/>
          <w:szCs w:val="18"/>
        </w:rPr>
        <w:tab/>
      </w:r>
      <w:r>
        <w:rPr>
          <w:rFonts w:ascii="Koop Office" w:hAnsi="Koop Office"/>
          <w:b/>
          <w:bCs/>
          <w:sz w:val="18"/>
          <w:szCs w:val="18"/>
        </w:rPr>
        <w:t>Za názorný model</w:t>
      </w:r>
      <w:r>
        <w:rPr>
          <w:rFonts w:ascii="Koop Office" w:hAnsi="Koop Office"/>
          <w:sz w:val="18"/>
          <w:szCs w:val="18"/>
        </w:rPr>
        <w:t xml:space="preserve"> se považuje funkční i nefunkční model stroje nebo zařízení sloužící k výuce nebo demonstraci funkce. Výjimku tvoří názorné modely vyráběné sériově specializovaným výrobcem pro obecné použití ve školství a odborných kurzech.</w:t>
      </w:r>
      <w:r>
        <w:rPr>
          <w:rStyle w:val="zvraznntextVPP"/>
          <w:rFonts w:ascii="Koop Office" w:hAnsi="Koop Office"/>
          <w:sz w:val="18"/>
          <w:szCs w:val="18"/>
        </w:rPr>
        <w:t xml:space="preserve"> </w:t>
      </w:r>
    </w:p>
    <w:p w14:paraId="60C32EED"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sz w:val="18"/>
          <w:szCs w:val="18"/>
        </w:rPr>
        <w:t>30.</w:t>
      </w:r>
      <w:r>
        <w:rPr>
          <w:rStyle w:val="zvraznntextVPP"/>
          <w:rFonts w:ascii="Koop Office" w:hAnsi="Koop Office"/>
          <w:sz w:val="18"/>
          <w:szCs w:val="18"/>
        </w:rPr>
        <w:tab/>
        <w:t xml:space="preserve">Neoprávněným užíváním </w:t>
      </w:r>
      <w:r>
        <w:rPr>
          <w:rFonts w:ascii="Koop Office" w:hAnsi="Koop Office"/>
          <w:sz w:val="18"/>
          <w:szCs w:val="18"/>
        </w:rPr>
        <w:t>pojištěné věci se rozumí neoprávněné zmocnění se pojištěné věci v úmyslu ji přechodně užívat</w:t>
      </w:r>
      <w:r>
        <w:rPr>
          <w:rFonts w:ascii="Koop Office" w:hAnsi="Koop Office"/>
          <w:b/>
          <w:bCs/>
          <w:sz w:val="18"/>
          <w:szCs w:val="18"/>
        </w:rPr>
        <w:t>.</w:t>
      </w:r>
      <w:r>
        <w:rPr>
          <w:rStyle w:val="zvraznntextVPP"/>
          <w:rFonts w:ascii="Koop Office" w:hAnsi="Koop Office"/>
          <w:sz w:val="18"/>
          <w:szCs w:val="18"/>
        </w:rPr>
        <w:t xml:space="preserve"> </w:t>
      </w:r>
    </w:p>
    <w:p w14:paraId="3AEC3475"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31.</w:t>
      </w:r>
      <w:r>
        <w:rPr>
          <w:rFonts w:ascii="Koop Office" w:hAnsi="Koop Office"/>
          <w:bCs/>
          <w:sz w:val="18"/>
          <w:szCs w:val="18"/>
        </w:rPr>
        <w:tab/>
      </w:r>
      <w:r>
        <w:rPr>
          <w:rFonts w:ascii="Koop Office" w:hAnsi="Koop Office"/>
          <w:b/>
          <w:bCs/>
          <w:sz w:val="18"/>
          <w:szCs w:val="18"/>
        </w:rPr>
        <w:t>Neprodejný výstavní exponát</w:t>
      </w:r>
      <w:r>
        <w:rPr>
          <w:rFonts w:ascii="Koop Office" w:hAnsi="Koop Office"/>
          <w:sz w:val="18"/>
          <w:szCs w:val="18"/>
        </w:rPr>
        <w:t xml:space="preserve"> je taková věc, která nenavazuje na běžný program výrobce, nebude jako taková dále prodávána a není servisně zajištěna.</w:t>
      </w:r>
      <w:r>
        <w:rPr>
          <w:rStyle w:val="zvraznntextVPP"/>
          <w:rFonts w:ascii="Koop Office" w:hAnsi="Koop Office"/>
          <w:sz w:val="18"/>
          <w:szCs w:val="18"/>
        </w:rPr>
        <w:t xml:space="preserve"> </w:t>
      </w:r>
    </w:p>
    <w:p w14:paraId="12A537BC"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32.</w:t>
      </w:r>
      <w:r>
        <w:rPr>
          <w:rFonts w:ascii="Koop Office" w:hAnsi="Koop Office"/>
          <w:bCs/>
          <w:sz w:val="18"/>
          <w:szCs w:val="18"/>
        </w:rPr>
        <w:tab/>
      </w:r>
      <w:r>
        <w:rPr>
          <w:rFonts w:ascii="Koop Office" w:hAnsi="Koop Office"/>
          <w:b/>
          <w:bCs/>
          <w:sz w:val="18"/>
          <w:szCs w:val="18"/>
        </w:rPr>
        <w:t>Neprodejný vzorek</w:t>
      </w:r>
      <w:r>
        <w:rPr>
          <w:rFonts w:ascii="Koop Office" w:hAnsi="Koop Office"/>
          <w:sz w:val="18"/>
          <w:szCs w:val="18"/>
        </w:rPr>
        <w:t xml:space="preserve"> je takový výrobek nebo soubor výrobků, které nejsou ve srovnatelné podobě dostupné na trhu, takže není stanovena jejich cena.</w:t>
      </w:r>
      <w:r>
        <w:rPr>
          <w:rStyle w:val="zvraznntextVPP"/>
          <w:rFonts w:ascii="Koop Office" w:hAnsi="Koop Office"/>
          <w:sz w:val="18"/>
          <w:szCs w:val="18"/>
        </w:rPr>
        <w:t xml:space="preserve"> </w:t>
      </w:r>
    </w:p>
    <w:p w14:paraId="6757E8DB"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z w:val="18"/>
          <w:szCs w:val="18"/>
        </w:rPr>
        <w:t>33.</w:t>
      </w:r>
      <w:r>
        <w:rPr>
          <w:rFonts w:ascii="Koop Office" w:hAnsi="Koop Office"/>
          <w:sz w:val="18"/>
          <w:szCs w:val="18"/>
        </w:rPr>
        <w:tab/>
      </w:r>
      <w:r>
        <w:rPr>
          <w:rFonts w:ascii="Koop Office" w:hAnsi="Koop Office"/>
          <w:b/>
          <w:sz w:val="18"/>
          <w:szCs w:val="18"/>
        </w:rPr>
        <w:t xml:space="preserve">Neproporcionální vícenáklady </w:t>
      </w:r>
      <w:r>
        <w:rPr>
          <w:rFonts w:ascii="Koop Office" w:hAnsi="Koop Office"/>
          <w:sz w:val="18"/>
          <w:szCs w:val="18"/>
        </w:rPr>
        <w:t>jsou vícenáklady vznikající jednorázově při výpadku zařízení, které nepřetrvávají po celou dobu ručení (např. náklady na přizpůsobení programů náhradnímu zařízení, náklady na transport datových nosičů, náklady na instalaci náhradního zařízení).</w:t>
      </w:r>
      <w:r>
        <w:rPr>
          <w:rStyle w:val="zvraznntextVPP"/>
          <w:rFonts w:ascii="Koop Office" w:hAnsi="Koop Office"/>
          <w:sz w:val="18"/>
          <w:szCs w:val="18"/>
        </w:rPr>
        <w:t xml:space="preserve"> </w:t>
      </w:r>
    </w:p>
    <w:p w14:paraId="328D174A"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34.</w:t>
      </w:r>
      <w:r>
        <w:rPr>
          <w:rFonts w:ascii="Koop Office" w:hAnsi="Koop Office"/>
          <w:bCs/>
          <w:spacing w:val="-2"/>
          <w:sz w:val="18"/>
          <w:szCs w:val="18"/>
        </w:rPr>
        <w:tab/>
      </w:r>
      <w:r>
        <w:rPr>
          <w:rFonts w:ascii="Koop Office" w:hAnsi="Koop Office"/>
          <w:b/>
          <w:bCs/>
          <w:spacing w:val="-2"/>
          <w:sz w:val="18"/>
          <w:szCs w:val="18"/>
        </w:rPr>
        <w:t xml:space="preserve">Nosiče dat </w:t>
      </w:r>
      <w:r>
        <w:rPr>
          <w:rFonts w:ascii="Koop Office" w:hAnsi="Koop Office"/>
          <w:spacing w:val="-2"/>
          <w:sz w:val="18"/>
          <w:szCs w:val="18"/>
        </w:rPr>
        <w:t>jsou paměťová média na strojně zpracovatelné informace.</w:t>
      </w:r>
      <w:r>
        <w:rPr>
          <w:rStyle w:val="zvraznntextVPP"/>
          <w:rFonts w:ascii="Koop Office" w:hAnsi="Koop Office"/>
          <w:sz w:val="18"/>
          <w:szCs w:val="18"/>
        </w:rPr>
        <w:t xml:space="preserve"> </w:t>
      </w:r>
    </w:p>
    <w:p w14:paraId="69C343C7"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35.</w:t>
      </w:r>
      <w:r>
        <w:rPr>
          <w:rFonts w:ascii="Koop Office" w:hAnsi="Koop Office"/>
          <w:bCs/>
          <w:spacing w:val="-2"/>
          <w:sz w:val="18"/>
          <w:szCs w:val="18"/>
        </w:rPr>
        <w:tab/>
      </w:r>
      <w:r>
        <w:rPr>
          <w:rFonts w:ascii="Koop Office" w:hAnsi="Koop Office"/>
          <w:b/>
          <w:bCs/>
          <w:spacing w:val="-2"/>
          <w:sz w:val="18"/>
          <w:szCs w:val="18"/>
        </w:rPr>
        <w:t>O</w:t>
      </w:r>
      <w:r>
        <w:rPr>
          <w:rFonts w:ascii="Koop Office" w:hAnsi="Koop Office"/>
          <w:b/>
          <w:sz w:val="18"/>
          <w:szCs w:val="18"/>
        </w:rPr>
        <w:t>dběratelem</w:t>
      </w:r>
      <w:r>
        <w:rPr>
          <w:rFonts w:ascii="Koop Office" w:hAnsi="Koop Office"/>
          <w:sz w:val="18"/>
          <w:szCs w:val="18"/>
        </w:rPr>
        <w:t xml:space="preserve"> se rozumí jakýkoli odběratel, specifikovaný či nespecifikovaný, vůči němuž má pojistník (pojištěný) závazky vyplývající z písemně sjednaného smluvního vztahu.</w:t>
      </w:r>
      <w:r>
        <w:rPr>
          <w:rStyle w:val="zvraznntextVPP"/>
          <w:rFonts w:ascii="Koop Office" w:hAnsi="Koop Office"/>
          <w:sz w:val="18"/>
          <w:szCs w:val="18"/>
        </w:rPr>
        <w:t xml:space="preserve"> </w:t>
      </w:r>
    </w:p>
    <w:p w14:paraId="030C1797" w14:textId="77777777" w:rsidR="00422983" w:rsidRDefault="00422983" w:rsidP="00422983">
      <w:pPr>
        <w:pStyle w:val="NormlnZarovnatdobloku"/>
        <w:numPr>
          <w:ilvl w:val="0"/>
          <w:numId w:val="0"/>
        </w:numPr>
        <w:tabs>
          <w:tab w:val="clear" w:pos="426"/>
          <w:tab w:val="left" w:pos="708"/>
        </w:tabs>
        <w:ind w:left="272" w:hanging="272"/>
        <w:rPr>
          <w:spacing w:val="-2"/>
        </w:rPr>
      </w:pPr>
      <w:r>
        <w:rPr>
          <w:rFonts w:ascii="Koop Office" w:hAnsi="Koop Office"/>
          <w:bCs/>
          <w:spacing w:val="-2"/>
          <w:sz w:val="18"/>
          <w:szCs w:val="18"/>
        </w:rPr>
        <w:t>36.</w:t>
      </w:r>
      <w:r>
        <w:rPr>
          <w:rFonts w:ascii="Koop Office" w:hAnsi="Koop Office"/>
          <w:bCs/>
          <w:spacing w:val="-2"/>
          <w:sz w:val="18"/>
          <w:szCs w:val="18"/>
        </w:rPr>
        <w:tab/>
      </w:r>
      <w:r>
        <w:rPr>
          <w:rFonts w:ascii="Koop Office" w:hAnsi="Koop Office"/>
          <w:b/>
          <w:bCs/>
          <w:spacing w:val="-2"/>
          <w:sz w:val="18"/>
          <w:szCs w:val="18"/>
        </w:rPr>
        <w:t>Ochranným zařízením</w:t>
      </w:r>
      <w:r>
        <w:rPr>
          <w:rFonts w:ascii="Koop Office" w:hAnsi="Koop Office"/>
          <w:bCs/>
          <w:spacing w:val="-2"/>
          <w:sz w:val="18"/>
          <w:szCs w:val="18"/>
        </w:rPr>
        <w:t xml:space="preserve"> se rozumí zařízení sloužící k ochraně před škodlivým působením par, teplot, plynů, záření apod. na životní prostředí. Nahodilou poruchou ochranného zařízení se rozumí porucha způsobená takovou vnitřní závadou zařízení, jejímuž vzniku pojištěný nemohl zabránit. </w:t>
      </w:r>
    </w:p>
    <w:p w14:paraId="01F1BDB9"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lastRenderedPageBreak/>
        <w:t>37.</w:t>
      </w:r>
      <w:r>
        <w:rPr>
          <w:rFonts w:ascii="Koop Office" w:hAnsi="Koop Office"/>
          <w:bCs/>
          <w:sz w:val="18"/>
          <w:szCs w:val="18"/>
        </w:rPr>
        <w:tab/>
      </w:r>
      <w:r>
        <w:rPr>
          <w:rFonts w:ascii="Koop Office" w:hAnsi="Koop Office"/>
          <w:b/>
          <w:bCs/>
          <w:sz w:val="18"/>
          <w:szCs w:val="18"/>
        </w:rPr>
        <w:t>Oplocení</w:t>
      </w:r>
      <w:r>
        <w:rPr>
          <w:rFonts w:ascii="Koop Office" w:hAnsi="Koop Office"/>
          <w:sz w:val="18"/>
          <w:szCs w:val="18"/>
        </w:rPr>
        <w:t xml:space="preserve"> je ostatní stavba sloužící k ohraničení daného prostoru. Jeho funkcí je bránit pohybu osob a věcí z daného prostoru ven a dovnitř nebo může mít pouze funkci okrasnou.</w:t>
      </w:r>
      <w:r>
        <w:rPr>
          <w:rStyle w:val="zvraznntextVPP"/>
          <w:rFonts w:ascii="Koop Office" w:hAnsi="Koop Office"/>
          <w:sz w:val="18"/>
          <w:szCs w:val="18"/>
        </w:rPr>
        <w:t xml:space="preserve"> </w:t>
      </w:r>
    </w:p>
    <w:p w14:paraId="320808B9"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z w:val="18"/>
          <w:szCs w:val="18"/>
        </w:rPr>
        <w:t>38.</w:t>
      </w:r>
      <w:r>
        <w:rPr>
          <w:rFonts w:ascii="Koop Office" w:hAnsi="Koop Office"/>
          <w:sz w:val="18"/>
          <w:szCs w:val="18"/>
        </w:rPr>
        <w:tab/>
      </w:r>
      <w:r>
        <w:rPr>
          <w:rFonts w:ascii="Koop Office" w:hAnsi="Koop Office"/>
          <w:b/>
          <w:sz w:val="18"/>
          <w:szCs w:val="18"/>
        </w:rPr>
        <w:t>Opotřebením</w:t>
      </w:r>
      <w:r>
        <w:rPr>
          <w:rFonts w:ascii="Koop Office" w:hAnsi="Koop Office"/>
          <w:sz w:val="18"/>
          <w:szCs w:val="18"/>
        </w:rPr>
        <w:t xml:space="preserve"> se rozumí přirozený úbytek hodnoty věci způsobený stárnutím, popř. užíváním. Výši opotřebení ovlivňuje také ošetřování nebo udržování věci.</w:t>
      </w:r>
      <w:r>
        <w:rPr>
          <w:rStyle w:val="zvraznntextVPP"/>
          <w:rFonts w:ascii="Koop Office" w:hAnsi="Koop Office"/>
          <w:sz w:val="18"/>
          <w:szCs w:val="18"/>
        </w:rPr>
        <w:t xml:space="preserve"> </w:t>
      </w:r>
    </w:p>
    <w:p w14:paraId="7943799D" w14:textId="77777777" w:rsidR="00422983" w:rsidRDefault="00422983" w:rsidP="00422983">
      <w:pPr>
        <w:pStyle w:val="NormlnZarovnatdobloku"/>
        <w:numPr>
          <w:ilvl w:val="0"/>
          <w:numId w:val="0"/>
        </w:numPr>
        <w:tabs>
          <w:tab w:val="clear" w:pos="426"/>
          <w:tab w:val="left" w:pos="708"/>
        </w:tabs>
        <w:ind w:left="272" w:hanging="272"/>
      </w:pPr>
      <w:r>
        <w:rPr>
          <w:rFonts w:ascii="Koop Office" w:hAnsi="Koop Office"/>
          <w:sz w:val="18"/>
          <w:szCs w:val="18"/>
        </w:rPr>
        <w:t>39.</w:t>
      </w:r>
      <w:r>
        <w:rPr>
          <w:rFonts w:ascii="Koop Office" w:hAnsi="Koop Office"/>
          <w:sz w:val="18"/>
          <w:szCs w:val="18"/>
        </w:rPr>
        <w:tab/>
      </w:r>
      <w:r>
        <w:rPr>
          <w:rFonts w:ascii="Koop Office" w:hAnsi="Koop Office"/>
          <w:b/>
          <w:sz w:val="18"/>
          <w:szCs w:val="18"/>
        </w:rPr>
        <w:t>Loupeží přepravovaných peněz nebo cenin</w:t>
      </w:r>
      <w:r>
        <w:rPr>
          <w:rFonts w:ascii="Koop Office" w:hAnsi="Koop Office"/>
          <w:sz w:val="18"/>
          <w:szCs w:val="18"/>
        </w:rPr>
        <w:t xml:space="preserve"> se rozumí pojištění sjednané pro případ odcizení peněz nebo cenin, které přepravuje pojištěný nebo osoba jím pověřená, loupeží. </w:t>
      </w:r>
    </w:p>
    <w:p w14:paraId="2C9D817C" w14:textId="77777777" w:rsidR="00422983" w:rsidRDefault="00422983" w:rsidP="00422983">
      <w:pPr>
        <w:pStyle w:val="NormlnZarovnatdobloku"/>
        <w:numPr>
          <w:ilvl w:val="0"/>
          <w:numId w:val="0"/>
        </w:numPr>
        <w:tabs>
          <w:tab w:val="clear" w:pos="426"/>
          <w:tab w:val="left" w:pos="708"/>
        </w:tabs>
        <w:ind w:left="272" w:hanging="272"/>
        <w:rPr>
          <w:rFonts w:ascii="Koop Office" w:hAnsi="Koop Office"/>
          <w:sz w:val="18"/>
          <w:szCs w:val="18"/>
        </w:rPr>
      </w:pPr>
      <w:r>
        <w:rPr>
          <w:rFonts w:ascii="Koop Office" w:hAnsi="Koop Office"/>
          <w:sz w:val="18"/>
          <w:szCs w:val="18"/>
        </w:rPr>
        <w:t>40.</w:t>
      </w:r>
      <w:r>
        <w:rPr>
          <w:rFonts w:ascii="Koop Office" w:hAnsi="Koop Office"/>
          <w:sz w:val="18"/>
          <w:szCs w:val="18"/>
        </w:rPr>
        <w:tab/>
      </w:r>
      <w:r>
        <w:rPr>
          <w:rFonts w:ascii="Koop Office" w:hAnsi="Koop Office"/>
          <w:b/>
          <w:sz w:val="18"/>
          <w:szCs w:val="18"/>
        </w:rPr>
        <w:t>Povodní</w:t>
      </w:r>
      <w:r>
        <w:rPr>
          <w:rFonts w:ascii="Koop Office" w:hAnsi="Koop Office"/>
          <w:sz w:val="18"/>
          <w:szCs w:val="18"/>
        </w:rPr>
        <w:t xml:space="preserve"> se rozumí přechodné výrazné zvýšení hladiny vodních toků nebo jiných povrchových vod, při kterém voda již zaplavuje místo pojištění mimo koryto vodního toku. Povodní je i stav, kdy voda z určitého území nemůže dočasně přirozeným způsobem odtékat nebo její odtok je nedostatečný, případně je zaplavováno území při soustředěném odtoku srážkových vod. </w:t>
      </w:r>
    </w:p>
    <w:p w14:paraId="317D38DB" w14:textId="77777777" w:rsidR="00422983" w:rsidRDefault="00422983" w:rsidP="00422983">
      <w:pPr>
        <w:pStyle w:val="NormlnZarovnatdobloku"/>
        <w:numPr>
          <w:ilvl w:val="0"/>
          <w:numId w:val="0"/>
        </w:numPr>
        <w:tabs>
          <w:tab w:val="clear" w:pos="426"/>
          <w:tab w:val="left" w:pos="708"/>
        </w:tabs>
        <w:ind w:left="272" w:hanging="272"/>
        <w:rPr>
          <w:rFonts w:ascii="Koop Office" w:hAnsi="Koop Office"/>
          <w:sz w:val="18"/>
          <w:szCs w:val="18"/>
        </w:rPr>
      </w:pPr>
      <w:r>
        <w:rPr>
          <w:rFonts w:ascii="Koop Office" w:hAnsi="Koop Office"/>
          <w:sz w:val="18"/>
          <w:szCs w:val="18"/>
        </w:rPr>
        <w:t>41.</w:t>
      </w:r>
      <w:r>
        <w:rPr>
          <w:rFonts w:ascii="Koop Office" w:hAnsi="Koop Office"/>
          <w:sz w:val="18"/>
          <w:szCs w:val="18"/>
        </w:rPr>
        <w:tab/>
      </w:r>
      <w:r>
        <w:rPr>
          <w:rFonts w:ascii="Koop Office" w:hAnsi="Koop Office"/>
          <w:b/>
          <w:sz w:val="18"/>
          <w:szCs w:val="18"/>
        </w:rPr>
        <w:t>Požár</w:t>
      </w:r>
      <w:r>
        <w:rPr>
          <w:rFonts w:ascii="Koop Office" w:hAnsi="Koop Office"/>
          <w:sz w:val="18"/>
          <w:szCs w:val="18"/>
        </w:rPr>
        <w:t xml:space="preserve"> je oheň, který vznikl mimo určené ohniště nebo který určené ohniště opustil a který se vlastní silou rozšířil nebo byl pachatelem úmyslně rozšířen. Požárem není působení užitkového ohně a jeho tepla, </w:t>
      </w:r>
      <w:proofErr w:type="gramStart"/>
      <w:r>
        <w:rPr>
          <w:rFonts w:ascii="Koop Office" w:hAnsi="Koop Office"/>
          <w:sz w:val="18"/>
          <w:szCs w:val="18"/>
        </w:rPr>
        <w:t>žhnutí  a</w:t>
      </w:r>
      <w:proofErr w:type="gramEnd"/>
      <w:r>
        <w:rPr>
          <w:rFonts w:ascii="Koop Office" w:hAnsi="Koop Office"/>
          <w:sz w:val="18"/>
          <w:szCs w:val="18"/>
        </w:rPr>
        <w:t xml:space="preserve"> doutnání s omezeným přístupem vzduchu ani působení tepla při zkratu v elektrickém vedení nebo el. zařízení, pokud se hoření vzniklé zkratem dále nerozšířilo. </w:t>
      </w:r>
    </w:p>
    <w:p w14:paraId="2BFAF5FD"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42.</w:t>
      </w:r>
      <w:r>
        <w:rPr>
          <w:rFonts w:ascii="Koop Office" w:hAnsi="Koop Office"/>
          <w:bCs/>
          <w:spacing w:val="-2"/>
          <w:sz w:val="18"/>
          <w:szCs w:val="18"/>
        </w:rPr>
        <w:tab/>
      </w:r>
      <w:r>
        <w:rPr>
          <w:rFonts w:ascii="Koop Office" w:hAnsi="Koop Office"/>
          <w:b/>
          <w:bCs/>
          <w:spacing w:val="-2"/>
          <w:sz w:val="18"/>
          <w:szCs w:val="18"/>
        </w:rPr>
        <w:t xml:space="preserve">Proporcionální vícenáklady </w:t>
      </w:r>
      <w:r>
        <w:rPr>
          <w:rFonts w:ascii="Koop Office" w:hAnsi="Koop Office"/>
          <w:spacing w:val="-2"/>
          <w:sz w:val="18"/>
          <w:szCs w:val="18"/>
        </w:rPr>
        <w:t>jsou vícenáklady vznikající při výpadku zařízení, které přetrvávají po celou dobu ručení (např. nájemné za techniku či najaté prostory, zvláštní mzdové náklady za práci přesčas, o svátcích a za zvláštní personál).</w:t>
      </w:r>
      <w:r>
        <w:rPr>
          <w:rStyle w:val="zvraznntextVPP"/>
          <w:rFonts w:ascii="Koop Office" w:hAnsi="Koop Office"/>
          <w:sz w:val="18"/>
          <w:szCs w:val="18"/>
        </w:rPr>
        <w:t xml:space="preserve"> </w:t>
      </w:r>
    </w:p>
    <w:p w14:paraId="55BBA8E0"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43.</w:t>
      </w:r>
      <w:r>
        <w:rPr>
          <w:rFonts w:ascii="Koop Office" w:hAnsi="Koop Office"/>
          <w:bCs/>
          <w:sz w:val="18"/>
          <w:szCs w:val="18"/>
        </w:rPr>
        <w:tab/>
      </w:r>
      <w:r>
        <w:rPr>
          <w:rFonts w:ascii="Koop Office" w:hAnsi="Koop Office"/>
          <w:b/>
          <w:bCs/>
          <w:sz w:val="18"/>
          <w:szCs w:val="18"/>
        </w:rPr>
        <w:t xml:space="preserve">Prototyp </w:t>
      </w:r>
      <w:r>
        <w:rPr>
          <w:rFonts w:ascii="Koop Office" w:hAnsi="Koop Office"/>
          <w:sz w:val="18"/>
          <w:szCs w:val="18"/>
        </w:rPr>
        <w:t>je výrobek zhotovený pro ověření skutečné funkčnosti předpokládané projektem, který není určen k prodeji.</w:t>
      </w:r>
      <w:r>
        <w:rPr>
          <w:rStyle w:val="zvraznntextVPP"/>
          <w:rFonts w:ascii="Koop Office" w:hAnsi="Koop Office"/>
          <w:sz w:val="18"/>
          <w:szCs w:val="18"/>
        </w:rPr>
        <w:t xml:space="preserve"> </w:t>
      </w:r>
    </w:p>
    <w:p w14:paraId="1B4A7B89"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44.</w:t>
      </w:r>
      <w:r>
        <w:rPr>
          <w:rFonts w:ascii="Koop Office" w:hAnsi="Koop Office"/>
          <w:bCs/>
          <w:spacing w:val="-2"/>
          <w:sz w:val="18"/>
          <w:szCs w:val="18"/>
        </w:rPr>
        <w:tab/>
      </w:r>
      <w:r>
        <w:rPr>
          <w:rFonts w:ascii="Koop Office" w:hAnsi="Koop Office"/>
          <w:b/>
          <w:bCs/>
          <w:spacing w:val="-2"/>
          <w:sz w:val="18"/>
          <w:szCs w:val="18"/>
        </w:rPr>
        <w:t xml:space="preserve">Provozuschopný stav </w:t>
      </w:r>
      <w:r>
        <w:rPr>
          <w:rFonts w:ascii="Koop Office" w:hAnsi="Koop Office"/>
          <w:spacing w:val="-2"/>
          <w:sz w:val="18"/>
          <w:szCs w:val="18"/>
        </w:rPr>
        <w:t>nastává tehdy, jakmile je po ukončení zkušebního provozu (je-li vyžadován) věc na místě pojištění připravena k zahájení provozu nebo se na místě pojištění již v provozu nachází.</w:t>
      </w:r>
      <w:r>
        <w:rPr>
          <w:rStyle w:val="zvraznntextVPP"/>
          <w:rFonts w:ascii="Koop Office" w:hAnsi="Koop Office"/>
          <w:sz w:val="18"/>
          <w:szCs w:val="18"/>
        </w:rPr>
        <w:t xml:space="preserve"> </w:t>
      </w:r>
    </w:p>
    <w:p w14:paraId="1371E84D" w14:textId="77777777" w:rsidR="00422983" w:rsidRDefault="00422983" w:rsidP="00422983">
      <w:pPr>
        <w:pStyle w:val="NormlnZarovnatdobloku"/>
        <w:numPr>
          <w:ilvl w:val="0"/>
          <w:numId w:val="0"/>
        </w:numPr>
        <w:tabs>
          <w:tab w:val="clear" w:pos="426"/>
          <w:tab w:val="left" w:pos="708"/>
        </w:tabs>
        <w:ind w:left="272" w:hanging="272"/>
        <w:rPr>
          <w:spacing w:val="-2"/>
        </w:rPr>
      </w:pPr>
      <w:r>
        <w:rPr>
          <w:rFonts w:ascii="Koop Office" w:hAnsi="Koop Office"/>
          <w:bCs/>
          <w:spacing w:val="-2"/>
          <w:sz w:val="18"/>
          <w:szCs w:val="18"/>
        </w:rPr>
        <w:t>45.</w:t>
      </w:r>
      <w:r>
        <w:rPr>
          <w:rFonts w:ascii="Koop Office" w:hAnsi="Koop Office"/>
          <w:bCs/>
          <w:spacing w:val="-2"/>
          <w:sz w:val="18"/>
          <w:szCs w:val="18"/>
        </w:rPr>
        <w:tab/>
      </w:r>
      <w:r>
        <w:rPr>
          <w:rFonts w:ascii="Koop Office" w:hAnsi="Koop Office"/>
          <w:b/>
          <w:bCs/>
          <w:spacing w:val="-2"/>
          <w:sz w:val="18"/>
          <w:szCs w:val="18"/>
        </w:rPr>
        <w:t>Přenosným elektronickým zařízením</w:t>
      </w:r>
      <w:r>
        <w:rPr>
          <w:rFonts w:ascii="Koop Office" w:hAnsi="Koop Office"/>
          <w:spacing w:val="-2"/>
          <w:sz w:val="18"/>
          <w:szCs w:val="18"/>
        </w:rPr>
        <w:t xml:space="preserve"> se rozumí takové zařízení, které je určeno převážně pro práci v terénu a je buď přenosné, nebo odnímatelně instalované ve vozidle. Za přenosné zařízení se nepovažují kalkulátory, diáře, mobilní telefony, pagery, kamery a fotoaparáty, navigační systémy (GPS) a mobilní komunikační zařízení s výjimkou notebooků a tabletů.</w:t>
      </w:r>
    </w:p>
    <w:p w14:paraId="13E987ED" w14:textId="77777777" w:rsidR="00422983" w:rsidRDefault="00422983" w:rsidP="00422983">
      <w:pPr>
        <w:pStyle w:val="NormlnZarovnatdobloku"/>
        <w:numPr>
          <w:ilvl w:val="0"/>
          <w:numId w:val="0"/>
        </w:numPr>
        <w:tabs>
          <w:tab w:val="clear" w:pos="426"/>
          <w:tab w:val="left" w:pos="708"/>
        </w:tabs>
        <w:ind w:left="272" w:hanging="272"/>
        <w:rPr>
          <w:rFonts w:ascii="Koop Office" w:hAnsi="Koop Office"/>
          <w:spacing w:val="-2"/>
          <w:sz w:val="18"/>
          <w:szCs w:val="18"/>
        </w:rPr>
      </w:pPr>
      <w:r>
        <w:rPr>
          <w:rFonts w:ascii="Koop Office" w:hAnsi="Koop Office"/>
          <w:bCs/>
          <w:spacing w:val="-2"/>
          <w:sz w:val="18"/>
          <w:szCs w:val="18"/>
        </w:rPr>
        <w:t>46.</w:t>
      </w:r>
      <w:r>
        <w:rPr>
          <w:rFonts w:ascii="Koop Office" w:hAnsi="Koop Office"/>
          <w:bCs/>
          <w:spacing w:val="-2"/>
          <w:sz w:val="18"/>
          <w:szCs w:val="18"/>
        </w:rPr>
        <w:tab/>
      </w:r>
      <w:r>
        <w:rPr>
          <w:rFonts w:ascii="Koop Office" w:hAnsi="Koop Office"/>
          <w:b/>
          <w:bCs/>
          <w:spacing w:val="-2"/>
          <w:sz w:val="18"/>
          <w:szCs w:val="18"/>
        </w:rPr>
        <w:t>Přímým úderem blesku</w:t>
      </w:r>
      <w:r>
        <w:rPr>
          <w:rFonts w:ascii="Koop Office" w:hAnsi="Koop Office"/>
          <w:spacing w:val="-2"/>
          <w:sz w:val="18"/>
          <w:szCs w:val="18"/>
        </w:rPr>
        <w:t xml:space="preserve"> se rozumí přímé a bezprostřední působení energie blesku nebo teploty jeho výboje na věci. Škoda vzniklá úderem blesku musí být zjistitelná podle viditelných destrukčních účinků na věci nebo na budově, v níž byla věc v době pojistné události uložena. Úderem blesku není dočasné přepětí v elektrorozvodné nebo komunikační síti, k němuž došlo v důsledku působení blesku na tato vedení. </w:t>
      </w:r>
    </w:p>
    <w:p w14:paraId="01103A30" w14:textId="77777777" w:rsidR="00422983" w:rsidRDefault="00422983" w:rsidP="00422983">
      <w:pPr>
        <w:ind w:left="272" w:hanging="272"/>
        <w:rPr>
          <w:sz w:val="18"/>
          <w:szCs w:val="18"/>
        </w:rPr>
      </w:pPr>
      <w:r>
        <w:rPr>
          <w:spacing w:val="-2"/>
          <w:sz w:val="18"/>
          <w:szCs w:val="18"/>
        </w:rPr>
        <w:t>47.</w:t>
      </w:r>
      <w:r>
        <w:rPr>
          <w:spacing w:val="-2"/>
          <w:sz w:val="18"/>
          <w:szCs w:val="18"/>
        </w:rPr>
        <w:tab/>
      </w:r>
      <w:r>
        <w:rPr>
          <w:b/>
          <w:sz w:val="18"/>
          <w:szCs w:val="18"/>
        </w:rPr>
        <w:t>Přepravou</w:t>
      </w:r>
      <w:r>
        <w:rPr>
          <w:sz w:val="18"/>
          <w:szCs w:val="18"/>
        </w:rPr>
        <w:t xml:space="preserve"> se rozumí cílevědomé přemístění osob, věcí či zvířat dopravními prostředky z místa A do místa B po pozemních komunikacích, po dráze, po vodě nebo ve vzduchu bez ohledu na skutečnost, zda přeprava probíhá na základě přepravní nebo obdobné smlouvy nebo je provedena přímo pojištěným. Za přepravu z místa A do místa B se nepovažuje např. přemístění věci v rámci areálu pojištěného.</w:t>
      </w:r>
    </w:p>
    <w:p w14:paraId="6694E18F"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48.</w:t>
      </w:r>
      <w:r>
        <w:rPr>
          <w:rFonts w:ascii="Koop Office" w:hAnsi="Koop Office"/>
          <w:bCs/>
          <w:spacing w:val="-2"/>
          <w:sz w:val="18"/>
          <w:szCs w:val="18"/>
        </w:rPr>
        <w:tab/>
      </w:r>
      <w:r>
        <w:rPr>
          <w:rFonts w:ascii="Koop Office" w:hAnsi="Koop Office"/>
          <w:b/>
          <w:bCs/>
          <w:spacing w:val="-2"/>
          <w:sz w:val="18"/>
          <w:szCs w:val="18"/>
        </w:rPr>
        <w:t xml:space="preserve">Průvodními jevy požáru </w:t>
      </w:r>
      <w:r>
        <w:rPr>
          <w:rFonts w:ascii="Koop Office" w:hAnsi="Koop Office"/>
          <w:bCs/>
          <w:spacing w:val="-2"/>
          <w:sz w:val="18"/>
          <w:szCs w:val="18"/>
        </w:rPr>
        <w:t>se rozumí teplo a zplodiny hoření vznikající při požáru a dále působení hasební látky použité při zásahu proti požáru.</w:t>
      </w:r>
    </w:p>
    <w:p w14:paraId="789E0589"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49.</w:t>
      </w:r>
      <w:r>
        <w:rPr>
          <w:rFonts w:ascii="Koop Office" w:hAnsi="Koop Office"/>
          <w:bCs/>
          <w:sz w:val="18"/>
          <w:szCs w:val="18"/>
        </w:rPr>
        <w:tab/>
      </w:r>
      <w:r>
        <w:rPr>
          <w:rFonts w:ascii="Koop Office" w:hAnsi="Koop Office"/>
          <w:b/>
          <w:bCs/>
          <w:sz w:val="18"/>
          <w:szCs w:val="18"/>
        </w:rPr>
        <w:t>Příslušenstvím stroje</w:t>
      </w:r>
      <w:r>
        <w:rPr>
          <w:rFonts w:ascii="Koop Office" w:hAnsi="Koop Office"/>
          <w:sz w:val="18"/>
          <w:szCs w:val="18"/>
        </w:rPr>
        <w:t xml:space="preserve"> jsou zařízení a prostředky spojené se strojem, které jsou po technické stránce nezbytné pro činnost stroje podle jeho účelu. Za příslušenství stroje se nepovažují data.</w:t>
      </w:r>
    </w:p>
    <w:p w14:paraId="61475539"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50.</w:t>
      </w:r>
      <w:r>
        <w:rPr>
          <w:rFonts w:ascii="Koop Office" w:hAnsi="Koop Office"/>
          <w:bCs/>
          <w:spacing w:val="-2"/>
          <w:sz w:val="18"/>
          <w:szCs w:val="18"/>
        </w:rPr>
        <w:tab/>
      </w:r>
      <w:r>
        <w:rPr>
          <w:rFonts w:ascii="Koop Office" w:hAnsi="Koop Office"/>
          <w:b/>
          <w:bCs/>
          <w:spacing w:val="-2"/>
          <w:sz w:val="18"/>
          <w:szCs w:val="18"/>
        </w:rPr>
        <w:t>Příslušenstvím věci</w:t>
      </w:r>
      <w:r>
        <w:rPr>
          <w:rFonts w:ascii="Koop Office" w:hAnsi="Koop Office"/>
          <w:spacing w:val="-2"/>
          <w:sz w:val="18"/>
          <w:szCs w:val="18"/>
        </w:rPr>
        <w:t xml:space="preserve"> jsou věci, které patří vlastníku věci hlavní a jsou jím určeny k tomu, aby se s hlavní věcí trvale užívaly. </w:t>
      </w:r>
    </w:p>
    <w:p w14:paraId="089D60AC"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51.</w:t>
      </w:r>
      <w:r>
        <w:rPr>
          <w:rFonts w:ascii="Koop Office" w:hAnsi="Koop Office"/>
          <w:bCs/>
          <w:spacing w:val="-2"/>
          <w:sz w:val="18"/>
          <w:szCs w:val="18"/>
        </w:rPr>
        <w:tab/>
      </w:r>
      <w:r>
        <w:rPr>
          <w:rFonts w:ascii="Koop Office" w:hAnsi="Koop Office"/>
          <w:b/>
          <w:bCs/>
          <w:spacing w:val="-2"/>
          <w:sz w:val="18"/>
          <w:szCs w:val="18"/>
        </w:rPr>
        <w:t>Rekonstrukce dat</w:t>
      </w:r>
      <w:r>
        <w:rPr>
          <w:rFonts w:ascii="Koop Office" w:hAnsi="Koop Office"/>
          <w:spacing w:val="-2"/>
          <w:sz w:val="18"/>
          <w:szCs w:val="18"/>
        </w:rPr>
        <w:t xml:space="preserve"> je pro účely tohoto pojištění nový vstup dat ze záložních nosičů dat nebo nový vstup dat provedený manuálně z původních dokumentů.</w:t>
      </w:r>
      <w:r>
        <w:rPr>
          <w:rStyle w:val="zvraznntextVPP"/>
          <w:rFonts w:ascii="Koop Office" w:hAnsi="Koop Office"/>
          <w:sz w:val="18"/>
          <w:szCs w:val="18"/>
        </w:rPr>
        <w:t xml:space="preserve"> </w:t>
      </w:r>
    </w:p>
    <w:p w14:paraId="18926EB8" w14:textId="77777777" w:rsidR="00422983" w:rsidRDefault="00422983" w:rsidP="00422983">
      <w:pPr>
        <w:pStyle w:val="NormlnZarovnatdobloku"/>
        <w:numPr>
          <w:ilvl w:val="0"/>
          <w:numId w:val="0"/>
        </w:numPr>
        <w:tabs>
          <w:tab w:val="clear" w:pos="426"/>
          <w:tab w:val="left" w:pos="708"/>
        </w:tabs>
        <w:ind w:left="272" w:hanging="272"/>
      </w:pPr>
      <w:r>
        <w:rPr>
          <w:rFonts w:ascii="Koop Office" w:hAnsi="Koop Office"/>
          <w:bCs/>
          <w:spacing w:val="-2"/>
          <w:sz w:val="18"/>
          <w:szCs w:val="18"/>
        </w:rPr>
        <w:t>52.</w:t>
      </w:r>
      <w:r>
        <w:rPr>
          <w:rFonts w:ascii="Koop Office" w:hAnsi="Koop Office"/>
          <w:bCs/>
          <w:spacing w:val="-2"/>
          <w:sz w:val="18"/>
          <w:szCs w:val="18"/>
        </w:rPr>
        <w:tab/>
      </w:r>
      <w:r>
        <w:rPr>
          <w:rFonts w:ascii="Koop Office" w:hAnsi="Koop Office"/>
          <w:sz w:val="18"/>
          <w:szCs w:val="18"/>
        </w:rPr>
        <w:t xml:space="preserve">Za </w:t>
      </w:r>
      <w:r>
        <w:rPr>
          <w:rFonts w:ascii="Koop Office" w:hAnsi="Koop Office"/>
          <w:b/>
          <w:sz w:val="18"/>
          <w:szCs w:val="18"/>
        </w:rPr>
        <w:t>sdružený živel</w:t>
      </w:r>
      <w:r>
        <w:rPr>
          <w:rFonts w:ascii="Koop Office" w:hAnsi="Koop Office"/>
          <w:sz w:val="18"/>
          <w:szCs w:val="18"/>
        </w:rPr>
        <w:t xml:space="preserve"> se považuje požární nebezpečí, náraz nebo pád, kouř, povodeň nebo záplava, vichřice nebo krupobití, sesuv (tj. sesouvání půdy, zřícení skal nebo zemin, sesouvání nebo zřícení lavin), zemětřesení, tíha sněhu nebo námraza, vodovodní nebezpečí</w:t>
      </w:r>
      <w:r>
        <w:rPr>
          <w:rFonts w:ascii="Koop Office" w:hAnsi="Koop Office"/>
          <w:bCs/>
          <w:sz w:val="18"/>
          <w:szCs w:val="18"/>
        </w:rPr>
        <w:t>.</w:t>
      </w:r>
    </w:p>
    <w:p w14:paraId="44AE4037"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53.</w:t>
      </w:r>
      <w:r>
        <w:rPr>
          <w:rFonts w:ascii="Koop Office" w:hAnsi="Koop Office"/>
          <w:bCs/>
          <w:spacing w:val="-2"/>
          <w:sz w:val="18"/>
          <w:szCs w:val="18"/>
        </w:rPr>
        <w:tab/>
      </w:r>
      <w:r>
        <w:rPr>
          <w:rFonts w:ascii="Koop Office" w:hAnsi="Koop Office"/>
          <w:b/>
          <w:bCs/>
          <w:spacing w:val="-2"/>
          <w:sz w:val="18"/>
          <w:szCs w:val="18"/>
        </w:rPr>
        <w:t>Sesedáním půdy</w:t>
      </w:r>
      <w:r>
        <w:rPr>
          <w:rFonts w:ascii="Koop Office" w:hAnsi="Koop Office"/>
          <w:spacing w:val="-2"/>
          <w:sz w:val="18"/>
          <w:szCs w:val="18"/>
        </w:rPr>
        <w:t xml:space="preserve"> se rozumí klesání zemského povrchu směrem do středu Země v důsledku působení přírodních sil nebo lidské činnosti. </w:t>
      </w:r>
    </w:p>
    <w:p w14:paraId="6BE260BC"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54.</w:t>
      </w:r>
      <w:r>
        <w:rPr>
          <w:rFonts w:ascii="Koop Office" w:hAnsi="Koop Office"/>
          <w:bCs/>
          <w:spacing w:val="-2"/>
          <w:sz w:val="18"/>
          <w:szCs w:val="18"/>
        </w:rPr>
        <w:tab/>
      </w:r>
      <w:r>
        <w:rPr>
          <w:rFonts w:ascii="Koop Office" w:hAnsi="Koop Office"/>
          <w:b/>
          <w:bCs/>
          <w:spacing w:val="-2"/>
          <w:sz w:val="18"/>
          <w:szCs w:val="18"/>
        </w:rPr>
        <w:t>Sesouváním nebo zřícením lavin</w:t>
      </w:r>
      <w:r>
        <w:rPr>
          <w:rFonts w:ascii="Koop Office" w:hAnsi="Koop Office"/>
          <w:spacing w:val="-2"/>
          <w:sz w:val="18"/>
          <w:szCs w:val="18"/>
        </w:rPr>
        <w:t xml:space="preserve"> se rozumí jev, kdy se masa sněhu nebo ledu náhle uvede do pohybu a řítí se do údolí.</w:t>
      </w:r>
      <w:r>
        <w:rPr>
          <w:rStyle w:val="zvraznntextVPP"/>
          <w:rFonts w:ascii="Koop Office" w:hAnsi="Koop Office"/>
          <w:sz w:val="18"/>
          <w:szCs w:val="18"/>
        </w:rPr>
        <w:t xml:space="preserve"> </w:t>
      </w:r>
    </w:p>
    <w:p w14:paraId="66A5F592"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55.</w:t>
      </w:r>
      <w:r>
        <w:rPr>
          <w:rFonts w:ascii="Koop Office" w:hAnsi="Koop Office"/>
          <w:bCs/>
          <w:spacing w:val="-2"/>
          <w:sz w:val="18"/>
          <w:szCs w:val="18"/>
        </w:rPr>
        <w:tab/>
      </w:r>
      <w:r>
        <w:rPr>
          <w:rFonts w:ascii="Koop Office" w:hAnsi="Koop Office"/>
          <w:b/>
          <w:bCs/>
          <w:spacing w:val="-2"/>
          <w:sz w:val="18"/>
          <w:szCs w:val="18"/>
        </w:rPr>
        <w:t>Sesouváním půdy, zřícením skal nebo zemin</w:t>
      </w:r>
      <w:r>
        <w:rPr>
          <w:rFonts w:ascii="Koop Office" w:hAnsi="Koop Office"/>
          <w:spacing w:val="-2"/>
          <w:sz w:val="18"/>
          <w:szCs w:val="18"/>
        </w:rPr>
        <w:t xml:space="preserve"> se rozumí pohyb hornin z vyšších poloh svahu do nižších, ke kterému dochází působením přírodních sil nebo lidské činnosti při porušení podmínek rovnováhy svahu. Sesouváním půdy není klesání zemského povrchu do centra země v důsledku působení přírodních sil nebo lidské činnosti. Za sesouvání půdy se dále nepovažuje pokles rovinatého terénu nebo změny základových poměrů staveb, např. promrzáním, sesycháním, podmáčením půdy bez porušení rovnováhy svahu.</w:t>
      </w:r>
      <w:r>
        <w:rPr>
          <w:rStyle w:val="zvraznntextVPP"/>
          <w:rFonts w:ascii="Koop Office" w:hAnsi="Koop Office"/>
          <w:sz w:val="18"/>
          <w:szCs w:val="18"/>
        </w:rPr>
        <w:t xml:space="preserve"> </w:t>
      </w:r>
    </w:p>
    <w:p w14:paraId="07CAC3D3"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56.</w:t>
      </w:r>
      <w:r>
        <w:rPr>
          <w:rFonts w:ascii="Koop Office" w:hAnsi="Koop Office"/>
          <w:bCs/>
          <w:spacing w:val="-2"/>
          <w:sz w:val="18"/>
          <w:szCs w:val="18"/>
        </w:rPr>
        <w:tab/>
      </w:r>
      <w:r>
        <w:rPr>
          <w:rFonts w:ascii="Koop Office" w:hAnsi="Koop Office"/>
          <w:b/>
          <w:bCs/>
          <w:spacing w:val="-2"/>
          <w:sz w:val="18"/>
          <w:szCs w:val="18"/>
        </w:rPr>
        <w:t>Součástí věci</w:t>
      </w:r>
      <w:r>
        <w:rPr>
          <w:rFonts w:ascii="Koop Office" w:hAnsi="Koop Office"/>
          <w:spacing w:val="-2"/>
          <w:sz w:val="18"/>
          <w:szCs w:val="18"/>
        </w:rPr>
        <w:t xml:space="preserve"> je všechno, co k ní podle její povahy patří a nemůže být odděleno bez toho, aniž se tím věc znehodnotí. </w:t>
      </w:r>
      <w:r>
        <w:rPr>
          <w:rStyle w:val="zvraznntextVPP"/>
          <w:rFonts w:ascii="Koop Office" w:hAnsi="Koop Office"/>
          <w:sz w:val="18"/>
          <w:szCs w:val="18"/>
        </w:rPr>
        <w:t xml:space="preserve"> </w:t>
      </w:r>
    </w:p>
    <w:p w14:paraId="08C72AB5" w14:textId="77777777" w:rsidR="00422983" w:rsidRDefault="00422983" w:rsidP="00422983">
      <w:pPr>
        <w:pStyle w:val="NormlnZarovnatdobloku"/>
        <w:numPr>
          <w:ilvl w:val="0"/>
          <w:numId w:val="0"/>
        </w:numPr>
        <w:tabs>
          <w:tab w:val="clear" w:pos="426"/>
          <w:tab w:val="left" w:pos="708"/>
        </w:tabs>
        <w:ind w:left="272" w:hanging="272"/>
      </w:pPr>
      <w:r>
        <w:rPr>
          <w:rFonts w:ascii="Koop Office" w:hAnsi="Koop Office"/>
          <w:bCs/>
          <w:spacing w:val="-2"/>
          <w:sz w:val="18"/>
          <w:szCs w:val="18"/>
        </w:rPr>
        <w:t>57.</w:t>
      </w:r>
      <w:r>
        <w:rPr>
          <w:rFonts w:ascii="Koop Office" w:hAnsi="Koop Office"/>
          <w:bCs/>
          <w:spacing w:val="-2"/>
          <w:sz w:val="18"/>
          <w:szCs w:val="18"/>
        </w:rPr>
        <w:tab/>
      </w:r>
      <w:r>
        <w:rPr>
          <w:rFonts w:ascii="Koop Office" w:hAnsi="Koop Office"/>
          <w:b/>
          <w:bCs/>
          <w:spacing w:val="-2"/>
          <w:sz w:val="18"/>
          <w:szCs w:val="18"/>
        </w:rPr>
        <w:t>Strojní zařízení</w:t>
      </w:r>
      <w:r>
        <w:rPr>
          <w:rFonts w:ascii="Koop Office" w:hAnsi="Koop Office"/>
          <w:spacing w:val="-2"/>
          <w:sz w:val="18"/>
          <w:szCs w:val="18"/>
        </w:rPr>
        <w:t xml:space="preserve"> je souhrn několika vzájemně (technologicky a konstrukčně) spojených strojů a mechanismů určených na plnění předepsaných funkcí. </w:t>
      </w:r>
    </w:p>
    <w:p w14:paraId="5BBE05F1"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58.</w:t>
      </w:r>
      <w:r>
        <w:rPr>
          <w:rFonts w:ascii="Koop Office" w:hAnsi="Koop Office"/>
          <w:bCs/>
          <w:spacing w:val="-2"/>
          <w:sz w:val="18"/>
          <w:szCs w:val="18"/>
        </w:rPr>
        <w:tab/>
      </w:r>
      <w:proofErr w:type="spellStart"/>
      <w:r>
        <w:rPr>
          <w:rFonts w:ascii="Koop Office" w:hAnsi="Koop Office"/>
          <w:b/>
          <w:bCs/>
          <w:spacing w:val="-2"/>
          <w:sz w:val="18"/>
          <w:szCs w:val="18"/>
        </w:rPr>
        <w:t>Sublimitem</w:t>
      </w:r>
      <w:proofErr w:type="spellEnd"/>
      <w:r>
        <w:rPr>
          <w:rFonts w:ascii="Koop Office" w:hAnsi="Koop Office"/>
          <w:b/>
          <w:bCs/>
          <w:spacing w:val="-2"/>
          <w:sz w:val="18"/>
          <w:szCs w:val="18"/>
        </w:rPr>
        <w:t xml:space="preserve"> pojistného plnění</w:t>
      </w:r>
      <w:r>
        <w:rPr>
          <w:rFonts w:ascii="Koop Office" w:hAnsi="Koop Office"/>
          <w:bCs/>
          <w:spacing w:val="-2"/>
          <w:sz w:val="18"/>
          <w:szCs w:val="18"/>
        </w:rPr>
        <w:t xml:space="preserve"> se rozumí horní hranice plnění v rámci sjednaného limitu pojistného plnění.</w:t>
      </w:r>
    </w:p>
    <w:p w14:paraId="23F6E47D"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59.</w:t>
      </w:r>
      <w:r>
        <w:rPr>
          <w:rFonts w:ascii="Koop Office" w:hAnsi="Koop Office"/>
          <w:bCs/>
          <w:spacing w:val="-2"/>
          <w:sz w:val="18"/>
          <w:szCs w:val="18"/>
        </w:rPr>
        <w:tab/>
      </w:r>
      <w:r>
        <w:rPr>
          <w:rFonts w:ascii="Koop Office" w:hAnsi="Koop Office"/>
          <w:b/>
          <w:bCs/>
          <w:spacing w:val="-2"/>
          <w:sz w:val="18"/>
          <w:szCs w:val="18"/>
        </w:rPr>
        <w:t>Škodný průběh</w:t>
      </w:r>
      <w:r>
        <w:rPr>
          <w:rFonts w:ascii="Koop Office" w:hAnsi="Koop Office"/>
          <w:spacing w:val="-2"/>
          <w:sz w:val="18"/>
          <w:szCs w:val="18"/>
        </w:rPr>
        <w:t xml:space="preserve"> je poměr mezi vyplaceným plněním a zaplaceným pojistným za hodnocené období specifikované v pojistné smlouvě vyjádřený v procentech. Od vyplaceného plnění pojistitel odečítá přijaté regresy.</w:t>
      </w:r>
      <w:r>
        <w:rPr>
          <w:rStyle w:val="zvraznntextVPP"/>
          <w:rFonts w:ascii="Koop Office" w:hAnsi="Koop Office"/>
          <w:sz w:val="18"/>
          <w:szCs w:val="18"/>
        </w:rPr>
        <w:t xml:space="preserve"> </w:t>
      </w:r>
    </w:p>
    <w:p w14:paraId="51A86581"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pacing w:val="1"/>
          <w:sz w:val="18"/>
          <w:szCs w:val="18"/>
        </w:rPr>
        <w:t>60.</w:t>
      </w:r>
      <w:r>
        <w:rPr>
          <w:rFonts w:ascii="Koop Office" w:hAnsi="Koop Office"/>
          <w:spacing w:val="1"/>
          <w:sz w:val="18"/>
          <w:szCs w:val="18"/>
        </w:rPr>
        <w:tab/>
      </w:r>
      <w:r>
        <w:rPr>
          <w:rFonts w:ascii="Koop Office" w:hAnsi="Koop Office"/>
          <w:b/>
          <w:spacing w:val="1"/>
          <w:sz w:val="18"/>
          <w:szCs w:val="18"/>
        </w:rPr>
        <w:t xml:space="preserve">Škody způsobené jadernými riziky </w:t>
      </w:r>
      <w:r>
        <w:rPr>
          <w:rFonts w:ascii="Koop Office" w:hAnsi="Koop Office"/>
          <w:spacing w:val="1"/>
          <w:sz w:val="18"/>
          <w:szCs w:val="18"/>
        </w:rPr>
        <w:t>jsou škody vzniklé</w:t>
      </w:r>
      <w:r>
        <w:rPr>
          <w:rFonts w:ascii="Koop Office" w:hAnsi="Koop Office"/>
          <w:spacing w:val="-2"/>
          <w:sz w:val="18"/>
          <w:szCs w:val="18"/>
        </w:rPr>
        <w:t>:</w:t>
      </w:r>
      <w:r>
        <w:rPr>
          <w:rStyle w:val="zvraznntextVPP"/>
          <w:rFonts w:ascii="Koop Office" w:hAnsi="Koop Office"/>
          <w:sz w:val="18"/>
          <w:szCs w:val="18"/>
        </w:rPr>
        <w:t xml:space="preserve"> </w:t>
      </w:r>
    </w:p>
    <w:p w14:paraId="444AD463" w14:textId="77777777" w:rsidR="00422983" w:rsidRDefault="00422983" w:rsidP="00422983">
      <w:pPr>
        <w:pStyle w:val="NormlnZarovnatdobloku"/>
        <w:numPr>
          <w:ilvl w:val="0"/>
          <w:numId w:val="0"/>
        </w:numPr>
        <w:tabs>
          <w:tab w:val="clear" w:pos="426"/>
          <w:tab w:val="left" w:pos="708"/>
        </w:tabs>
        <w:ind w:left="544" w:hanging="272"/>
      </w:pPr>
      <w:r>
        <w:rPr>
          <w:rFonts w:ascii="Koop Office" w:hAnsi="Koop Office"/>
          <w:sz w:val="18"/>
          <w:szCs w:val="18"/>
        </w:rPr>
        <w:t>a)</w:t>
      </w:r>
      <w:r>
        <w:rPr>
          <w:rFonts w:ascii="Koop Office" w:hAnsi="Koop Office"/>
          <w:sz w:val="18"/>
          <w:szCs w:val="18"/>
        </w:rPr>
        <w:tab/>
        <w:t xml:space="preserve">z ionizujícího zařízení nebo kontaminacemi radioaktivitou z jakéhokoli jaderného paliva nebo jaderného odpadu anebo ze spalování jaderného paliva, </w:t>
      </w:r>
    </w:p>
    <w:p w14:paraId="05C2C198" w14:textId="77777777" w:rsidR="00422983" w:rsidRDefault="00422983" w:rsidP="00422983">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b)</w:t>
      </w:r>
      <w:r>
        <w:rPr>
          <w:rFonts w:ascii="Koop Office" w:hAnsi="Koop Office"/>
          <w:sz w:val="18"/>
          <w:szCs w:val="18"/>
        </w:rPr>
        <w:tab/>
        <w:t>z radioaktivního, toxického, kontaminujícího nebo jiného působení jakéhokoli nukleárního zařízení, reaktoru nebo nukleární montáže nebo nukleárního komponentu,</w:t>
      </w:r>
    </w:p>
    <w:p w14:paraId="1B899FB7" w14:textId="77777777" w:rsidR="00422983" w:rsidRDefault="00422983" w:rsidP="00422983">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c)</w:t>
      </w:r>
      <w:r>
        <w:rPr>
          <w:rFonts w:ascii="Koop Office" w:hAnsi="Koop Office"/>
          <w:sz w:val="18"/>
          <w:szCs w:val="18"/>
        </w:rPr>
        <w:tab/>
        <w:t>z působení jakékoli zbraně využívající atomové nebo nukleární štěpení, syntézu nebo jinou podobnou reakci, radioaktivní síly nebo materiály.</w:t>
      </w:r>
    </w:p>
    <w:p w14:paraId="09C0EB80" w14:textId="77777777" w:rsidR="00422983" w:rsidRDefault="00422983" w:rsidP="00422983">
      <w:pPr>
        <w:pStyle w:val="NormlnZarovnatdobloku"/>
        <w:numPr>
          <w:ilvl w:val="0"/>
          <w:numId w:val="0"/>
        </w:numPr>
        <w:tabs>
          <w:tab w:val="clear" w:pos="426"/>
          <w:tab w:val="left" w:pos="708"/>
        </w:tabs>
        <w:ind w:left="272" w:hanging="272"/>
        <w:rPr>
          <w:rFonts w:ascii="Koop Office" w:hAnsi="Koop Office"/>
          <w:spacing w:val="1"/>
          <w:sz w:val="18"/>
          <w:szCs w:val="18"/>
        </w:rPr>
      </w:pPr>
      <w:r>
        <w:rPr>
          <w:rFonts w:ascii="Koop Office" w:hAnsi="Koop Office"/>
          <w:spacing w:val="1"/>
          <w:sz w:val="18"/>
          <w:szCs w:val="18"/>
        </w:rPr>
        <w:t>61.</w:t>
      </w:r>
      <w:r>
        <w:rPr>
          <w:rFonts w:ascii="Koop Office" w:hAnsi="Koop Office"/>
          <w:spacing w:val="1"/>
          <w:sz w:val="18"/>
          <w:szCs w:val="18"/>
        </w:rPr>
        <w:tab/>
      </w:r>
      <w:r>
        <w:rPr>
          <w:rFonts w:ascii="Koop Office" w:hAnsi="Koop Office"/>
          <w:b/>
          <w:spacing w:val="1"/>
          <w:sz w:val="18"/>
          <w:szCs w:val="18"/>
        </w:rPr>
        <w:t xml:space="preserve">Škodou vzniklou v důsledku kybernetických nebezpečí </w:t>
      </w:r>
      <w:r>
        <w:rPr>
          <w:rFonts w:ascii="Koop Office" w:hAnsi="Koop Office"/>
          <w:spacing w:val="1"/>
          <w:sz w:val="18"/>
          <w:szCs w:val="18"/>
        </w:rPr>
        <w:t>se rozumí škoda způsobená:</w:t>
      </w:r>
    </w:p>
    <w:p w14:paraId="491753EF" w14:textId="77777777" w:rsidR="00422983" w:rsidRDefault="00422983" w:rsidP="00422983">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a)</w:t>
      </w:r>
      <w:r>
        <w:rPr>
          <w:rFonts w:ascii="Koop Office" w:hAnsi="Koop Office"/>
          <w:spacing w:val="1"/>
          <w:sz w:val="18"/>
          <w:szCs w:val="18"/>
        </w:rPr>
        <w:tab/>
      </w:r>
      <w:r>
        <w:rPr>
          <w:rFonts w:ascii="Koop Office" w:hAnsi="Koop Office"/>
          <w:spacing w:val="1"/>
          <w:sz w:val="18"/>
          <w:szCs w:val="18"/>
        </w:rPr>
        <w:tab/>
        <w:t xml:space="preserve">užíváním, zneužitím nebo selháním internetu, kterékoli vnitřní nebo soukromé sítě, internetové stránky, internetové adresy nebo podobného zařízení či služby, </w:t>
      </w:r>
    </w:p>
    <w:p w14:paraId="1EFBC7C6" w14:textId="77777777" w:rsidR="00422983" w:rsidRDefault="00422983" w:rsidP="00422983">
      <w:pPr>
        <w:pStyle w:val="NormlnZarovnatdobloku"/>
        <w:numPr>
          <w:ilvl w:val="0"/>
          <w:numId w:val="0"/>
        </w:numPr>
        <w:tabs>
          <w:tab w:val="left" w:pos="284"/>
        </w:tabs>
        <w:ind w:left="544" w:hanging="272"/>
        <w:rPr>
          <w:rFonts w:ascii="Koop Office" w:hAnsi="Koop Office"/>
          <w:spacing w:val="1"/>
          <w:sz w:val="18"/>
          <w:szCs w:val="18"/>
          <w:lang w:val="x-none"/>
        </w:rPr>
      </w:pPr>
      <w:r>
        <w:rPr>
          <w:rFonts w:ascii="Koop Office" w:hAnsi="Koop Office"/>
          <w:spacing w:val="1"/>
          <w:sz w:val="18"/>
          <w:szCs w:val="18"/>
        </w:rPr>
        <w:t>b)</w:t>
      </w:r>
      <w:r>
        <w:rPr>
          <w:rFonts w:ascii="Koop Office" w:hAnsi="Koop Office"/>
          <w:spacing w:val="1"/>
          <w:sz w:val="18"/>
          <w:szCs w:val="18"/>
        </w:rPr>
        <w:tab/>
        <w:t>jakýmikoli daty nebo jinými informacemi umístěnými na internetové stránce nebo podobném zařízení,</w:t>
      </w:r>
    </w:p>
    <w:p w14:paraId="3C2BC980" w14:textId="77777777" w:rsidR="00422983" w:rsidRDefault="00422983" w:rsidP="00422983">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lastRenderedPageBreak/>
        <w:t>c)</w:t>
      </w:r>
      <w:r>
        <w:rPr>
          <w:rFonts w:ascii="Koop Office" w:hAnsi="Koop Office"/>
          <w:spacing w:val="1"/>
          <w:sz w:val="18"/>
          <w:szCs w:val="18"/>
        </w:rPr>
        <w:tab/>
      </w:r>
      <w:r>
        <w:rPr>
          <w:rFonts w:ascii="Koop Office" w:hAnsi="Koop Office"/>
          <w:spacing w:val="1"/>
          <w:sz w:val="18"/>
          <w:szCs w:val="18"/>
        </w:rPr>
        <w:tab/>
        <w:t xml:space="preserve">projevem jakéhokoli počítačového viru nebo obdobného programu, </w:t>
      </w:r>
    </w:p>
    <w:p w14:paraId="76DE13C8" w14:textId="77777777" w:rsidR="00422983" w:rsidRDefault="00422983" w:rsidP="00422983">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d)</w:t>
      </w:r>
      <w:r>
        <w:rPr>
          <w:rFonts w:ascii="Koop Office" w:hAnsi="Koop Office"/>
          <w:spacing w:val="1"/>
          <w:sz w:val="18"/>
          <w:szCs w:val="18"/>
        </w:rPr>
        <w:tab/>
        <w:t>jakýmkoli elektronickým přenosem dat nebo jiných informací,</w:t>
      </w:r>
    </w:p>
    <w:p w14:paraId="40A9C928" w14:textId="77777777" w:rsidR="00422983" w:rsidRDefault="00422983" w:rsidP="00422983">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e)</w:t>
      </w:r>
      <w:r>
        <w:rPr>
          <w:rFonts w:ascii="Koop Office" w:hAnsi="Koop Office"/>
          <w:spacing w:val="1"/>
          <w:sz w:val="18"/>
          <w:szCs w:val="18"/>
        </w:rPr>
        <w:tab/>
      </w:r>
      <w:r>
        <w:rPr>
          <w:rFonts w:ascii="Koop Office" w:hAnsi="Koop Office"/>
          <w:spacing w:val="1"/>
          <w:sz w:val="18"/>
          <w:szCs w:val="18"/>
        </w:rPr>
        <w:tab/>
        <w:t xml:space="preserve">jakýmkoli porušením, zničením, zkreslením, </w:t>
      </w:r>
      <w:proofErr w:type="spellStart"/>
      <w:r>
        <w:rPr>
          <w:rFonts w:ascii="Koop Office" w:hAnsi="Koop Office"/>
          <w:spacing w:val="1"/>
          <w:sz w:val="18"/>
          <w:szCs w:val="18"/>
        </w:rPr>
        <w:t>zborcením</w:t>
      </w:r>
      <w:proofErr w:type="spellEnd"/>
      <w:r>
        <w:rPr>
          <w:rFonts w:ascii="Koop Office" w:hAnsi="Koop Office"/>
          <w:spacing w:val="1"/>
          <w:sz w:val="18"/>
          <w:szCs w:val="18"/>
        </w:rPr>
        <w:t>, narušením, vymazáním nebo jinou ztrátou či poškozením dat, programového vybavení, programovacího souboru či souboru instrukcí jakéhokoli druhu,</w:t>
      </w:r>
    </w:p>
    <w:p w14:paraId="4C96D3C7" w14:textId="77777777" w:rsidR="00422983" w:rsidRDefault="00422983" w:rsidP="00422983">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f)</w:t>
      </w:r>
      <w:r>
        <w:rPr>
          <w:rFonts w:ascii="Koop Office" w:hAnsi="Koop Office"/>
          <w:spacing w:val="1"/>
          <w:sz w:val="18"/>
          <w:szCs w:val="18"/>
        </w:rPr>
        <w:tab/>
      </w:r>
      <w:r>
        <w:rPr>
          <w:rFonts w:ascii="Koop Office" w:hAnsi="Koop Office"/>
          <w:spacing w:val="1"/>
          <w:sz w:val="18"/>
          <w:szCs w:val="18"/>
        </w:rPr>
        <w:tab/>
        <w:t>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w:t>
      </w:r>
    </w:p>
    <w:p w14:paraId="514767BD"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62.</w:t>
      </w:r>
      <w:r>
        <w:rPr>
          <w:rFonts w:ascii="Koop Office" w:hAnsi="Koop Office"/>
          <w:bCs/>
          <w:spacing w:val="-2"/>
          <w:sz w:val="18"/>
          <w:szCs w:val="18"/>
        </w:rPr>
        <w:tab/>
      </w:r>
      <w:r>
        <w:rPr>
          <w:rFonts w:ascii="Koop Office" w:hAnsi="Koop Office"/>
          <w:b/>
          <w:bCs/>
          <w:spacing w:val="-2"/>
          <w:sz w:val="18"/>
          <w:szCs w:val="18"/>
        </w:rPr>
        <w:t>Taveninou</w:t>
      </w:r>
      <w:r>
        <w:rPr>
          <w:rFonts w:ascii="Koop Office" w:hAnsi="Koop Office"/>
          <w:spacing w:val="-2"/>
          <w:sz w:val="18"/>
          <w:szCs w:val="18"/>
        </w:rPr>
        <w:t xml:space="preserve"> se stává jakákoli hmotná substance, která je při běžných teplotách v tuhém stavu a působením tepla přechází do stavu tekutého (např. sklo, kovy, litina, ocel, čedič). </w:t>
      </w:r>
    </w:p>
    <w:p w14:paraId="3B638D76"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63.</w:t>
      </w:r>
      <w:r>
        <w:rPr>
          <w:rFonts w:ascii="Koop Office" w:hAnsi="Koop Office"/>
          <w:bCs/>
          <w:spacing w:val="-2"/>
          <w:sz w:val="18"/>
          <w:szCs w:val="18"/>
        </w:rPr>
        <w:tab/>
      </w:r>
      <w:r>
        <w:rPr>
          <w:rFonts w:ascii="Koop Office" w:hAnsi="Koop Office"/>
          <w:b/>
          <w:bCs/>
          <w:spacing w:val="-2"/>
          <w:sz w:val="18"/>
          <w:szCs w:val="18"/>
        </w:rPr>
        <w:t>Tíhou sněhu nebo námrazy</w:t>
      </w:r>
      <w:r>
        <w:rPr>
          <w:rFonts w:ascii="Koop Office" w:hAnsi="Koop Office"/>
          <w:spacing w:val="-2"/>
          <w:sz w:val="18"/>
          <w:szCs w:val="18"/>
        </w:rPr>
        <w:t xml:space="preserve"> se rozumí destruktivní působení jejich nadměrné hmotnosti na konstrukce budov. Za nadměrnou se považuje taková tíha sněhu nebo námrazy, která se v dané oblasti místa pojištění běžně nevyskytuje. Za škody způsobené tíhou sněhu nebo námrazy se nepovažuje působení rozpínavosti ledu a prosakování tajícího sněhu nebo ledu. </w:t>
      </w:r>
    </w:p>
    <w:p w14:paraId="7536AC80" w14:textId="77777777" w:rsidR="00422983" w:rsidRDefault="00422983" w:rsidP="00422983">
      <w:pPr>
        <w:pStyle w:val="NormlnZarovnatdobloku"/>
        <w:numPr>
          <w:ilvl w:val="0"/>
          <w:numId w:val="0"/>
        </w:numPr>
        <w:tabs>
          <w:tab w:val="clear" w:pos="426"/>
          <w:tab w:val="left" w:pos="708"/>
        </w:tabs>
        <w:ind w:left="272" w:hanging="272"/>
      </w:pPr>
      <w:r>
        <w:rPr>
          <w:rFonts w:ascii="Koop Office" w:hAnsi="Koop Office"/>
          <w:bCs/>
          <w:spacing w:val="-2"/>
          <w:sz w:val="18"/>
          <w:szCs w:val="18"/>
        </w:rPr>
        <w:t>64.</w:t>
      </w:r>
      <w:r>
        <w:rPr>
          <w:rFonts w:ascii="Koop Office" w:hAnsi="Koop Office"/>
          <w:bCs/>
          <w:spacing w:val="-2"/>
          <w:sz w:val="18"/>
          <w:szCs w:val="18"/>
        </w:rPr>
        <w:tab/>
      </w:r>
      <w:r>
        <w:rPr>
          <w:rFonts w:ascii="Koop Office" w:hAnsi="Koop Office"/>
          <w:b/>
          <w:bCs/>
          <w:spacing w:val="-2"/>
          <w:sz w:val="18"/>
          <w:szCs w:val="18"/>
        </w:rPr>
        <w:t>Ukončením činnosti pojištěného</w:t>
      </w:r>
      <w:r>
        <w:rPr>
          <w:rFonts w:ascii="Koop Office" w:hAnsi="Koop Office"/>
          <w:spacing w:val="-2"/>
          <w:sz w:val="18"/>
          <w:szCs w:val="18"/>
        </w:rPr>
        <w:t xml:space="preserve"> se rozumí zánik jeho oprávnění k podnikatelské činnosti. </w:t>
      </w:r>
    </w:p>
    <w:p w14:paraId="4D849306"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65.</w:t>
      </w:r>
      <w:r>
        <w:rPr>
          <w:rFonts w:ascii="Koop Office" w:hAnsi="Koop Office"/>
          <w:bCs/>
          <w:spacing w:val="-2"/>
          <w:sz w:val="18"/>
          <w:szCs w:val="18"/>
        </w:rPr>
        <w:tab/>
      </w:r>
      <w:r>
        <w:rPr>
          <w:rFonts w:ascii="Koop Office" w:hAnsi="Koop Office"/>
          <w:b/>
          <w:bCs/>
          <w:spacing w:val="-2"/>
          <w:sz w:val="18"/>
          <w:szCs w:val="18"/>
        </w:rPr>
        <w:t>Užíváním věci</w:t>
      </w:r>
      <w:r>
        <w:rPr>
          <w:rFonts w:ascii="Koop Office" w:hAnsi="Koop Office"/>
          <w:spacing w:val="-2"/>
          <w:sz w:val="18"/>
          <w:szCs w:val="18"/>
        </w:rPr>
        <w:t xml:space="preserve"> se rozumí stav, kdy pojištěný má věc ve své dispozici a může využívat její užité vlastnosti, a to i formou braní jejích plodů a užitků (požívání věci). </w:t>
      </w:r>
    </w:p>
    <w:p w14:paraId="72093600" w14:textId="77777777" w:rsidR="00422983" w:rsidRDefault="00422983" w:rsidP="00422983">
      <w:pPr>
        <w:pStyle w:val="NormlnZarovnatdobloku"/>
        <w:numPr>
          <w:ilvl w:val="0"/>
          <w:numId w:val="0"/>
        </w:numPr>
        <w:tabs>
          <w:tab w:val="clear" w:pos="426"/>
          <w:tab w:val="left" w:pos="708"/>
        </w:tabs>
        <w:ind w:left="272" w:hanging="272"/>
        <w:rPr>
          <w:spacing w:val="-2"/>
        </w:rPr>
      </w:pPr>
      <w:r>
        <w:rPr>
          <w:rFonts w:ascii="Koop Office" w:hAnsi="Koop Office"/>
          <w:bCs/>
          <w:spacing w:val="-2"/>
          <w:sz w:val="18"/>
          <w:szCs w:val="18"/>
        </w:rPr>
        <w:t>66.</w:t>
      </w:r>
      <w:r>
        <w:rPr>
          <w:rFonts w:ascii="Koop Office" w:hAnsi="Koop Office"/>
          <w:bCs/>
          <w:spacing w:val="-2"/>
          <w:sz w:val="18"/>
          <w:szCs w:val="18"/>
        </w:rPr>
        <w:tab/>
      </w:r>
      <w:r>
        <w:rPr>
          <w:rFonts w:ascii="Koop Office" w:hAnsi="Koop Office"/>
          <w:b/>
          <w:bCs/>
          <w:spacing w:val="-2"/>
          <w:sz w:val="18"/>
          <w:szCs w:val="18"/>
        </w:rPr>
        <w:t>Věcí sloužící provozu</w:t>
      </w:r>
      <w:r>
        <w:rPr>
          <w:rFonts w:ascii="Koop Office" w:hAnsi="Koop Office"/>
          <w:spacing w:val="-2"/>
          <w:sz w:val="18"/>
          <w:szCs w:val="18"/>
        </w:rPr>
        <w:t xml:space="preserve"> </w:t>
      </w:r>
      <w:r>
        <w:rPr>
          <w:rFonts w:ascii="Koop Office" w:hAnsi="Koop Office"/>
          <w:b/>
          <w:spacing w:val="-2"/>
          <w:sz w:val="18"/>
          <w:szCs w:val="18"/>
        </w:rPr>
        <w:t xml:space="preserve">pojištěného </w:t>
      </w:r>
      <w:r>
        <w:rPr>
          <w:rFonts w:ascii="Koop Office" w:hAnsi="Koop Office"/>
          <w:spacing w:val="-2"/>
          <w:sz w:val="18"/>
          <w:szCs w:val="18"/>
        </w:rPr>
        <w:t xml:space="preserve">se rozumí věci, které mají hmotnou podstatu a které jsou užívány pojištěným k podnikatelské činnosti, a dále věci, které mají hmotnou podstatu a které slouží pojištěnému k zajištění chodu provozu. </w:t>
      </w:r>
    </w:p>
    <w:p w14:paraId="6669A29F" w14:textId="77777777" w:rsidR="00422983" w:rsidRDefault="00422983" w:rsidP="00422983">
      <w:pPr>
        <w:pStyle w:val="NormlnZarovnatdobloku"/>
        <w:numPr>
          <w:ilvl w:val="0"/>
          <w:numId w:val="0"/>
        </w:numPr>
        <w:ind w:left="272" w:hanging="272"/>
        <w:rPr>
          <w:rStyle w:val="zvraznntextVPP"/>
          <w:rFonts w:ascii="Koop Office" w:hAnsi="Koop Office"/>
          <w:sz w:val="18"/>
          <w:szCs w:val="18"/>
          <w:lang w:val="x-none"/>
        </w:rPr>
      </w:pPr>
      <w:r>
        <w:rPr>
          <w:rFonts w:ascii="Koop Office" w:hAnsi="Koop Office"/>
          <w:b/>
          <w:bCs/>
          <w:spacing w:val="-2"/>
          <w:sz w:val="18"/>
          <w:szCs w:val="18"/>
        </w:rPr>
        <w:tab/>
        <w:t>Za věci sloužící provozu pojištěného se však nepovažují</w:t>
      </w:r>
      <w:r>
        <w:rPr>
          <w:rFonts w:ascii="Koop Office" w:hAnsi="Koop Office"/>
          <w:bCs/>
          <w:spacing w:val="-2"/>
          <w:sz w:val="18"/>
          <w:szCs w:val="18"/>
        </w:rPr>
        <w:t xml:space="preserve"> přístupové cesty (silnice, mosty, schodiště, výtahy, apod.) nacházející se mimo místo pojištění</w:t>
      </w:r>
      <w:r>
        <w:rPr>
          <w:rFonts w:ascii="Koop Office" w:hAnsi="Koop Office"/>
          <w:spacing w:val="-2"/>
          <w:sz w:val="18"/>
          <w:szCs w:val="18"/>
        </w:rPr>
        <w:t>.</w:t>
      </w:r>
      <w:r>
        <w:rPr>
          <w:rStyle w:val="zvraznntextVPP"/>
          <w:rFonts w:ascii="Koop Office" w:hAnsi="Koop Office"/>
          <w:sz w:val="18"/>
          <w:szCs w:val="18"/>
        </w:rPr>
        <w:t xml:space="preserve"> </w:t>
      </w:r>
    </w:p>
    <w:p w14:paraId="7D909B14" w14:textId="77777777" w:rsidR="00422983" w:rsidRDefault="00422983" w:rsidP="00422983">
      <w:pPr>
        <w:pStyle w:val="NormlnZarovnatdobloku"/>
        <w:numPr>
          <w:ilvl w:val="0"/>
          <w:numId w:val="0"/>
        </w:numPr>
        <w:tabs>
          <w:tab w:val="clear" w:pos="426"/>
          <w:tab w:val="left" w:pos="708"/>
        </w:tabs>
        <w:ind w:left="272" w:hanging="272"/>
        <w:rPr>
          <w:spacing w:val="-2"/>
        </w:rPr>
      </w:pPr>
      <w:r>
        <w:rPr>
          <w:rFonts w:ascii="Koop Office" w:hAnsi="Koop Office"/>
          <w:bCs/>
          <w:spacing w:val="-2"/>
          <w:sz w:val="18"/>
          <w:szCs w:val="18"/>
        </w:rPr>
        <w:t>67.</w:t>
      </w:r>
      <w:r>
        <w:rPr>
          <w:rFonts w:ascii="Koop Office" w:hAnsi="Koop Office"/>
          <w:bCs/>
          <w:spacing w:val="-2"/>
          <w:sz w:val="18"/>
          <w:szCs w:val="18"/>
        </w:rPr>
        <w:tab/>
      </w:r>
      <w:r>
        <w:rPr>
          <w:rFonts w:ascii="Koop Office" w:hAnsi="Koop Office"/>
          <w:b/>
          <w:bCs/>
          <w:spacing w:val="-2"/>
          <w:sz w:val="18"/>
          <w:szCs w:val="18"/>
        </w:rPr>
        <w:t xml:space="preserve">Vichřicí </w:t>
      </w:r>
      <w:r>
        <w:rPr>
          <w:rFonts w:ascii="Koop Office" w:hAnsi="Koop Office"/>
          <w:bCs/>
          <w:spacing w:val="-2"/>
          <w:sz w:val="18"/>
          <w:szCs w:val="18"/>
        </w:rPr>
        <w:t>se rozumí dynamické působení hmoty vzduchu, která se pohybuje rychlostí 20,8 m/s a vyšší. Za škodu způsobenou vichřicí se dále považují i škody způsobené vržením jiného předmětu vichřicí na věc.</w:t>
      </w:r>
      <w:r>
        <w:rPr>
          <w:rFonts w:ascii="Koop Office" w:hAnsi="Koop Office"/>
          <w:spacing w:val="-2"/>
          <w:sz w:val="18"/>
          <w:szCs w:val="18"/>
        </w:rPr>
        <w:t xml:space="preserve"> </w:t>
      </w:r>
    </w:p>
    <w:p w14:paraId="2F9A4EFE"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68.</w:t>
      </w:r>
      <w:r>
        <w:rPr>
          <w:rFonts w:ascii="Koop Office" w:hAnsi="Koop Office"/>
          <w:bCs/>
          <w:spacing w:val="-2"/>
          <w:sz w:val="18"/>
          <w:szCs w:val="18"/>
        </w:rPr>
        <w:tab/>
      </w:r>
      <w:r>
        <w:rPr>
          <w:rFonts w:ascii="Koop Office" w:hAnsi="Koop Office"/>
          <w:b/>
          <w:bCs/>
          <w:spacing w:val="-2"/>
          <w:sz w:val="18"/>
          <w:szCs w:val="18"/>
        </w:rPr>
        <w:t>V</w:t>
      </w:r>
      <w:r>
        <w:rPr>
          <w:rFonts w:ascii="Koop Office" w:hAnsi="Koop Office"/>
          <w:b/>
          <w:spacing w:val="-2"/>
          <w:sz w:val="18"/>
          <w:szCs w:val="18"/>
        </w:rPr>
        <w:t xml:space="preserve">odovodním zařízením </w:t>
      </w:r>
      <w:r>
        <w:rPr>
          <w:rFonts w:ascii="Koop Office" w:hAnsi="Koop Office"/>
          <w:spacing w:val="-2"/>
          <w:sz w:val="18"/>
          <w:szCs w:val="18"/>
        </w:rPr>
        <w:t>se rozumí:</w:t>
      </w:r>
      <w:r>
        <w:rPr>
          <w:rStyle w:val="zvraznntextVPP"/>
          <w:rFonts w:ascii="Koop Office" w:hAnsi="Koop Office"/>
          <w:sz w:val="18"/>
          <w:szCs w:val="18"/>
        </w:rPr>
        <w:t xml:space="preserve"> </w:t>
      </w:r>
    </w:p>
    <w:p w14:paraId="4DD54282" w14:textId="77777777" w:rsidR="00422983" w:rsidRDefault="00422983" w:rsidP="00422983">
      <w:pPr>
        <w:pStyle w:val="NormlnZarovnatdobloku"/>
        <w:numPr>
          <w:ilvl w:val="0"/>
          <w:numId w:val="0"/>
        </w:numPr>
        <w:tabs>
          <w:tab w:val="left" w:pos="284"/>
        </w:tabs>
        <w:ind w:left="544" w:hanging="272"/>
        <w:rPr>
          <w:spacing w:val="1"/>
        </w:rPr>
      </w:pPr>
      <w:r>
        <w:rPr>
          <w:rFonts w:ascii="Koop Office" w:hAnsi="Koop Office"/>
          <w:spacing w:val="1"/>
          <w:sz w:val="18"/>
          <w:szCs w:val="18"/>
        </w:rPr>
        <w:t>a)</w:t>
      </w:r>
      <w:r>
        <w:rPr>
          <w:rFonts w:ascii="Koop Office" w:hAnsi="Koop Office"/>
          <w:spacing w:val="1"/>
          <w:sz w:val="18"/>
          <w:szCs w:val="18"/>
        </w:rPr>
        <w:tab/>
      </w:r>
      <w:r>
        <w:rPr>
          <w:rFonts w:ascii="Koop Office" w:hAnsi="Koop Office"/>
          <w:spacing w:val="1"/>
          <w:sz w:val="18"/>
          <w:szCs w:val="18"/>
        </w:rPr>
        <w:tab/>
        <w:t>potrubí pro přívod, rozvod a odvod vody včetně armatur a zařízení na ně připojených,</w:t>
      </w:r>
    </w:p>
    <w:p w14:paraId="09656612" w14:textId="77777777" w:rsidR="00422983" w:rsidRDefault="00422983" w:rsidP="00422983">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b)</w:t>
      </w:r>
      <w:r>
        <w:rPr>
          <w:rFonts w:ascii="Koop Office" w:hAnsi="Koop Office"/>
          <w:spacing w:val="1"/>
          <w:sz w:val="18"/>
          <w:szCs w:val="18"/>
        </w:rPr>
        <w:tab/>
        <w:t>rozvody topných a klimatizačních systémů včetně těles a zařízení na ně připojených.</w:t>
      </w:r>
    </w:p>
    <w:p w14:paraId="12098926" w14:textId="77777777" w:rsidR="00422983" w:rsidRDefault="00422983" w:rsidP="00422983">
      <w:pPr>
        <w:pStyle w:val="NormlnZarovnatdobloku"/>
        <w:numPr>
          <w:ilvl w:val="0"/>
          <w:numId w:val="0"/>
        </w:numPr>
        <w:ind w:left="272" w:hanging="272"/>
        <w:rPr>
          <w:rFonts w:ascii="Koop Office" w:hAnsi="Koop Office"/>
          <w:spacing w:val="-2"/>
          <w:sz w:val="18"/>
          <w:szCs w:val="18"/>
          <w:lang w:val="x-none"/>
        </w:rPr>
      </w:pPr>
      <w:r>
        <w:rPr>
          <w:rFonts w:ascii="Koop Office" w:hAnsi="Koop Office"/>
          <w:spacing w:val="-2"/>
          <w:sz w:val="18"/>
          <w:szCs w:val="18"/>
        </w:rPr>
        <w:tab/>
        <w:t>Za vodovodní zařízení se nepovažují střešní žlaby a vnější dešťové svody.</w:t>
      </w:r>
    </w:p>
    <w:p w14:paraId="12DF2AA8"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69.</w:t>
      </w:r>
      <w:r>
        <w:rPr>
          <w:rFonts w:ascii="Koop Office" w:hAnsi="Koop Office"/>
          <w:bCs/>
          <w:spacing w:val="-2"/>
          <w:sz w:val="18"/>
          <w:szCs w:val="18"/>
        </w:rPr>
        <w:tab/>
      </w:r>
      <w:r>
        <w:rPr>
          <w:rFonts w:ascii="Koop Office" w:hAnsi="Koop Office"/>
          <w:b/>
          <w:bCs/>
          <w:spacing w:val="-2"/>
          <w:sz w:val="18"/>
          <w:szCs w:val="18"/>
        </w:rPr>
        <w:t>Výbavou</w:t>
      </w:r>
      <w:r>
        <w:rPr>
          <w:rFonts w:ascii="Koop Office" w:hAnsi="Koop Office"/>
          <w:spacing w:val="-2"/>
          <w:sz w:val="18"/>
          <w:szCs w:val="18"/>
        </w:rPr>
        <w:t xml:space="preserve"> se rozumí základní výbava dodávaná k danému typu stroje nebo věci výrobcem, jakož i výbava předepsaná právní normou. Za výbavu stroje se nepovažují data.</w:t>
      </w:r>
    </w:p>
    <w:p w14:paraId="16743D2F"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70.</w:t>
      </w:r>
      <w:r>
        <w:rPr>
          <w:rFonts w:ascii="Koop Office" w:hAnsi="Koop Office"/>
          <w:bCs/>
          <w:spacing w:val="-2"/>
          <w:sz w:val="18"/>
          <w:szCs w:val="18"/>
        </w:rPr>
        <w:tab/>
      </w:r>
      <w:r>
        <w:rPr>
          <w:rFonts w:ascii="Koop Office" w:hAnsi="Koop Office"/>
          <w:b/>
          <w:bCs/>
          <w:spacing w:val="-2"/>
          <w:sz w:val="18"/>
          <w:szCs w:val="18"/>
        </w:rPr>
        <w:t>Výbuchem</w:t>
      </w:r>
      <w:r>
        <w:rPr>
          <w:rFonts w:ascii="Koop Office" w:hAnsi="Koop Office"/>
          <w:spacing w:val="-2"/>
          <w:sz w:val="18"/>
          <w:szCs w:val="18"/>
        </w:rPr>
        <w:t xml:space="preserve"> se rozumí náhlý ničivý projev tlakové síly spočívající v rozpínavosti plynů nebo par. Výbuchem se dále rozumí prudké vyrovnání tlaku (imploze). Výbuchem není aerodynamický třesk nebo výbuch ve spalovacím prostoru spalovacího motoru a jiných zařízení, ve kterých se energie výbuchu cílevědomě využívá. </w:t>
      </w:r>
    </w:p>
    <w:p w14:paraId="045BF8DD"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71.</w:t>
      </w:r>
      <w:r>
        <w:rPr>
          <w:rFonts w:ascii="Koop Office" w:hAnsi="Koop Office"/>
          <w:bCs/>
          <w:spacing w:val="-2"/>
          <w:sz w:val="18"/>
          <w:szCs w:val="18"/>
        </w:rPr>
        <w:tab/>
      </w:r>
      <w:r>
        <w:rPr>
          <w:rFonts w:ascii="Koop Office" w:hAnsi="Koop Office"/>
          <w:b/>
          <w:bCs/>
          <w:spacing w:val="-2"/>
          <w:sz w:val="18"/>
          <w:szCs w:val="18"/>
        </w:rPr>
        <w:t>Výměnné nosiče dat</w:t>
      </w:r>
      <w:r>
        <w:rPr>
          <w:rFonts w:ascii="Koop Office" w:hAnsi="Koop Office"/>
          <w:spacing w:val="-2"/>
          <w:sz w:val="18"/>
          <w:szCs w:val="18"/>
        </w:rPr>
        <w:t xml:space="preserve"> jsou nosiče dat, které nejsou pevnou součástí zařízení výpočetní techniky, např. diskety, optické disky, výměnné disky, magnetooptické disky, magnetické pásky.</w:t>
      </w:r>
      <w:r>
        <w:rPr>
          <w:rStyle w:val="zvraznntextVPP"/>
          <w:rFonts w:ascii="Koop Office" w:hAnsi="Koop Office"/>
          <w:sz w:val="18"/>
          <w:szCs w:val="18"/>
        </w:rPr>
        <w:t xml:space="preserve"> </w:t>
      </w:r>
    </w:p>
    <w:p w14:paraId="5766E005"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72.</w:t>
      </w:r>
      <w:r>
        <w:rPr>
          <w:rFonts w:ascii="Koop Office" w:hAnsi="Koop Office"/>
          <w:bCs/>
          <w:spacing w:val="-2"/>
          <w:sz w:val="18"/>
          <w:szCs w:val="18"/>
        </w:rPr>
        <w:tab/>
      </w:r>
      <w:r>
        <w:rPr>
          <w:rFonts w:ascii="Koop Office" w:hAnsi="Koop Office"/>
          <w:b/>
          <w:bCs/>
          <w:spacing w:val="-2"/>
          <w:sz w:val="18"/>
          <w:szCs w:val="18"/>
        </w:rPr>
        <w:t>Výrobkem</w:t>
      </w:r>
      <w:r>
        <w:rPr>
          <w:rFonts w:ascii="Koop Office" w:hAnsi="Koop Office"/>
          <w:spacing w:val="-2"/>
          <w:sz w:val="18"/>
          <w:szCs w:val="18"/>
        </w:rPr>
        <w:t xml:space="preserve"> se rozumí hmotná movitá věc, která byla vyrobena, vytěžena, vypěstována nebo jinak získána a je určena k uvedení na trh za účelem prodeje, nájmu nebo jiného použití, bez ohledu na stupeň jejího zpracování, a to i tehdy, je-li součástí nebo příslušenstvím jiné movité nebo nemovité věci. Za výrobek se považuje také ovladatelná přírodní síla, která je určena k uvedení na trh, například elektřina. </w:t>
      </w:r>
    </w:p>
    <w:p w14:paraId="20AD0054"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73.</w:t>
      </w:r>
      <w:r>
        <w:rPr>
          <w:rFonts w:ascii="Koop Office" w:hAnsi="Koop Office"/>
          <w:bCs/>
          <w:spacing w:val="-2"/>
          <w:sz w:val="18"/>
          <w:szCs w:val="18"/>
        </w:rPr>
        <w:tab/>
      </w:r>
      <w:r>
        <w:rPr>
          <w:rFonts w:ascii="Koop Office" w:hAnsi="Koop Office"/>
          <w:b/>
          <w:bCs/>
          <w:spacing w:val="-2"/>
          <w:sz w:val="18"/>
          <w:szCs w:val="18"/>
        </w:rPr>
        <w:t>Záplavou</w:t>
      </w:r>
      <w:r>
        <w:rPr>
          <w:rFonts w:ascii="Koop Office" w:hAnsi="Koop Office"/>
          <w:spacing w:val="-2"/>
          <w:sz w:val="18"/>
          <w:szCs w:val="18"/>
        </w:rPr>
        <w:t xml:space="preserve"> se rozumí vytvoření souvislé vodní plochy, která po určitou dobu stojí nebo proudí v místě pojištění.</w:t>
      </w:r>
      <w:r>
        <w:rPr>
          <w:rStyle w:val="zvraznntextVPP"/>
          <w:rFonts w:ascii="Koop Office" w:hAnsi="Koop Office"/>
          <w:sz w:val="18"/>
          <w:szCs w:val="18"/>
        </w:rPr>
        <w:t xml:space="preserve"> </w:t>
      </w:r>
    </w:p>
    <w:p w14:paraId="27F24832"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74.</w:t>
      </w:r>
      <w:r>
        <w:rPr>
          <w:rFonts w:ascii="Koop Office" w:hAnsi="Koop Office"/>
          <w:bCs/>
          <w:spacing w:val="-2"/>
          <w:sz w:val="18"/>
          <w:szCs w:val="18"/>
        </w:rPr>
        <w:tab/>
      </w:r>
      <w:r>
        <w:rPr>
          <w:rFonts w:ascii="Koop Office" w:hAnsi="Koop Office"/>
          <w:b/>
          <w:bCs/>
          <w:spacing w:val="-2"/>
          <w:sz w:val="18"/>
          <w:szCs w:val="18"/>
        </w:rPr>
        <w:t>Zatajením věci</w:t>
      </w:r>
      <w:r>
        <w:rPr>
          <w:rFonts w:ascii="Koop Office" w:hAnsi="Koop Office"/>
          <w:spacing w:val="-2"/>
          <w:sz w:val="18"/>
          <w:szCs w:val="18"/>
        </w:rPr>
        <w:t xml:space="preserve"> se rozumí přivlastnění si věci, která se dostala do moci pachatele nálezem, omylem nebo jinak bez svolení pojištěného.</w:t>
      </w:r>
      <w:r>
        <w:rPr>
          <w:rStyle w:val="zvraznntextVPP"/>
          <w:rFonts w:ascii="Koop Office" w:hAnsi="Koop Office"/>
          <w:sz w:val="18"/>
          <w:szCs w:val="18"/>
        </w:rPr>
        <w:t xml:space="preserve"> </w:t>
      </w:r>
    </w:p>
    <w:p w14:paraId="14C86A0D" w14:textId="77777777" w:rsidR="00422983" w:rsidRDefault="00422983" w:rsidP="00422983">
      <w:pPr>
        <w:pStyle w:val="NormlnZarovnatdobloku"/>
        <w:numPr>
          <w:ilvl w:val="0"/>
          <w:numId w:val="0"/>
        </w:numPr>
        <w:tabs>
          <w:tab w:val="clear" w:pos="426"/>
          <w:tab w:val="left" w:pos="708"/>
        </w:tabs>
        <w:ind w:left="272" w:hanging="272"/>
      </w:pPr>
      <w:r>
        <w:rPr>
          <w:rFonts w:ascii="Koop Office" w:hAnsi="Koop Office"/>
          <w:bCs/>
          <w:spacing w:val="-2"/>
          <w:sz w:val="18"/>
          <w:szCs w:val="18"/>
        </w:rPr>
        <w:t>75.</w:t>
      </w:r>
      <w:r>
        <w:rPr>
          <w:rFonts w:ascii="Koop Office" w:hAnsi="Koop Office"/>
          <w:bCs/>
          <w:spacing w:val="-2"/>
          <w:sz w:val="18"/>
          <w:szCs w:val="18"/>
        </w:rPr>
        <w:tab/>
      </w:r>
      <w:r>
        <w:rPr>
          <w:rFonts w:ascii="Koop Office" w:hAnsi="Koop Office"/>
          <w:b/>
          <w:bCs/>
          <w:spacing w:val="-2"/>
          <w:sz w:val="18"/>
          <w:szCs w:val="18"/>
        </w:rPr>
        <w:t xml:space="preserve">Zemětřesením </w:t>
      </w:r>
      <w:r>
        <w:rPr>
          <w:rFonts w:ascii="Koop Office" w:hAnsi="Koop Office"/>
          <w:bCs/>
          <w:spacing w:val="-2"/>
          <w:sz w:val="18"/>
          <w:szCs w:val="18"/>
        </w:rPr>
        <w:t xml:space="preserve">se rozumí otřesy zemského povrchu vyvolané pohyby zemské kůry, dosahující intenzity alespoň 6. stupně mezinárodní stupnice MSK - 64, udávající </w:t>
      </w:r>
      <w:proofErr w:type="spellStart"/>
      <w:r>
        <w:rPr>
          <w:rFonts w:ascii="Koop Office" w:hAnsi="Koop Office"/>
          <w:bCs/>
          <w:spacing w:val="-2"/>
          <w:sz w:val="18"/>
          <w:szCs w:val="18"/>
        </w:rPr>
        <w:t>makroseismické</w:t>
      </w:r>
      <w:proofErr w:type="spellEnd"/>
      <w:r>
        <w:rPr>
          <w:rFonts w:ascii="Koop Office" w:hAnsi="Koop Office"/>
          <w:bCs/>
          <w:spacing w:val="-2"/>
          <w:sz w:val="18"/>
          <w:szCs w:val="18"/>
        </w:rPr>
        <w:t xml:space="preserve"> účinky zemětřesení, a to v místě pojištění (nikoli v epicentru). </w:t>
      </w:r>
    </w:p>
    <w:p w14:paraId="67993DED"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76.</w:t>
      </w:r>
      <w:r>
        <w:rPr>
          <w:rFonts w:ascii="Koop Office" w:hAnsi="Koop Office"/>
          <w:bCs/>
          <w:spacing w:val="-2"/>
          <w:sz w:val="18"/>
          <w:szCs w:val="18"/>
        </w:rPr>
        <w:tab/>
      </w:r>
      <w:r>
        <w:rPr>
          <w:rFonts w:ascii="Koop Office" w:hAnsi="Koop Office"/>
          <w:b/>
          <w:bCs/>
          <w:spacing w:val="-2"/>
          <w:sz w:val="18"/>
          <w:szCs w:val="18"/>
        </w:rPr>
        <w:t>Znečištěním životního prostředí</w:t>
      </w:r>
      <w:r>
        <w:rPr>
          <w:rFonts w:ascii="Koop Office" w:hAnsi="Koop Office"/>
          <w:spacing w:val="-2"/>
          <w:sz w:val="18"/>
          <w:szCs w:val="18"/>
        </w:rPr>
        <w:t xml:space="preserve"> se rozumí poškození životního prostředí či jeho složek (např. kontaminace půdy, hornin, ovzduší, povrchových a podzemních vod, živých organismů - flóry a fauny). Za újmu způsobenou znečištěním životního prostředí se považuje i následná újma, která vznikla v příčinné souvislosti se znečištěním životního prostředí (např. úhyn ryb a zvířat v důsledku kontaminace vod, zničení úrody plodin v důsledku kontaminace půdy). Kontaminací se rozumí jakékoli zamoření, znečištění či jiné zhoršení jakosti, bonity, kvality jednotlivých složek životního prostředí. </w:t>
      </w:r>
    </w:p>
    <w:p w14:paraId="7CE998B1" w14:textId="77777777" w:rsidR="00422983" w:rsidRDefault="00422983" w:rsidP="00422983">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77.</w:t>
      </w:r>
      <w:r>
        <w:rPr>
          <w:rFonts w:ascii="Koop Office" w:hAnsi="Koop Office"/>
          <w:bCs/>
          <w:spacing w:val="-2"/>
          <w:sz w:val="18"/>
          <w:szCs w:val="18"/>
        </w:rPr>
        <w:tab/>
      </w:r>
      <w:r>
        <w:rPr>
          <w:rFonts w:ascii="Koop Office" w:hAnsi="Koop Office"/>
          <w:b/>
          <w:bCs/>
          <w:spacing w:val="-2"/>
          <w:sz w:val="18"/>
          <w:szCs w:val="18"/>
        </w:rPr>
        <w:t>Znovuzřízením věci</w:t>
      </w:r>
      <w:r>
        <w:rPr>
          <w:rFonts w:ascii="Koop Office" w:hAnsi="Koop Office"/>
          <w:spacing w:val="-2"/>
          <w:sz w:val="18"/>
          <w:szCs w:val="18"/>
        </w:rPr>
        <w:t xml:space="preserve"> se rozumí dosažení stavu, v jakém se věc nacházela před pojistnou událostí. Za odpovídající náklad se považuje:</w:t>
      </w:r>
      <w:r>
        <w:rPr>
          <w:rStyle w:val="zvraznntextVPP"/>
          <w:rFonts w:ascii="Koop Office" w:hAnsi="Koop Office"/>
          <w:sz w:val="18"/>
          <w:szCs w:val="18"/>
        </w:rPr>
        <w:t xml:space="preserve"> </w:t>
      </w:r>
    </w:p>
    <w:p w14:paraId="2893B836" w14:textId="77777777" w:rsidR="00422983" w:rsidRDefault="00422983" w:rsidP="00422983">
      <w:pPr>
        <w:pStyle w:val="NormlnZarovnatdobloku"/>
        <w:numPr>
          <w:ilvl w:val="0"/>
          <w:numId w:val="0"/>
        </w:numPr>
        <w:tabs>
          <w:tab w:val="left" w:pos="284"/>
        </w:tabs>
        <w:ind w:left="544" w:hanging="272"/>
        <w:rPr>
          <w:spacing w:val="1"/>
        </w:rPr>
      </w:pPr>
      <w:r>
        <w:rPr>
          <w:rFonts w:ascii="Koop Office" w:hAnsi="Koop Office"/>
          <w:spacing w:val="1"/>
          <w:sz w:val="18"/>
          <w:szCs w:val="18"/>
        </w:rPr>
        <w:t>a)</w:t>
      </w:r>
      <w:r>
        <w:rPr>
          <w:rFonts w:ascii="Koop Office" w:hAnsi="Koop Office"/>
          <w:spacing w:val="1"/>
          <w:sz w:val="18"/>
          <w:szCs w:val="18"/>
        </w:rPr>
        <w:tab/>
      </w:r>
      <w:r>
        <w:rPr>
          <w:rFonts w:ascii="Koop Office" w:hAnsi="Koop Office"/>
          <w:spacing w:val="1"/>
          <w:sz w:val="18"/>
          <w:szCs w:val="18"/>
        </w:rPr>
        <w:tab/>
        <w:t>u staveb částka, kterou je třeba obvykle vynaložit k vybudování novostavby téhož druhu, rozsahu a kvality v daném místě, včetně nákladů na zpracování projektové dokumentace,</w:t>
      </w:r>
    </w:p>
    <w:p w14:paraId="460EB779" w14:textId="77777777" w:rsidR="00422983" w:rsidRDefault="00422983" w:rsidP="00422983">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b)</w:t>
      </w:r>
      <w:r>
        <w:rPr>
          <w:rFonts w:ascii="Koop Office" w:hAnsi="Koop Office"/>
          <w:spacing w:val="1"/>
          <w:sz w:val="18"/>
          <w:szCs w:val="18"/>
        </w:rPr>
        <w:tab/>
        <w:t xml:space="preserve">u movitých věcí částka, kterou je třeba vynaložit na obnovu věci nebo částka, kterou je třeba vynaložit na výrobu nové věci stejného druhu a kvality v daném místě; určující je ta částka, která je ze zjištěných částek nižší. </w:t>
      </w:r>
    </w:p>
    <w:p w14:paraId="3DA17E37" w14:textId="77777777" w:rsidR="00422983" w:rsidRDefault="00422983" w:rsidP="00422983">
      <w:pPr>
        <w:pStyle w:val="NormlnZarovnatdobloku"/>
        <w:numPr>
          <w:ilvl w:val="0"/>
          <w:numId w:val="0"/>
        </w:numPr>
        <w:tabs>
          <w:tab w:val="clear" w:pos="426"/>
          <w:tab w:val="left" w:pos="708"/>
        </w:tabs>
        <w:spacing w:after="200"/>
        <w:ind w:left="272" w:hanging="272"/>
        <w:rPr>
          <w:rFonts w:ascii="Koop Office" w:hAnsi="Koop Office" w:cs="Arial"/>
          <w:b/>
          <w:bCs/>
          <w:sz w:val="18"/>
          <w:szCs w:val="18"/>
          <w:lang w:val="x-none"/>
        </w:rPr>
      </w:pPr>
      <w:r>
        <w:rPr>
          <w:rFonts w:ascii="Koop Office" w:hAnsi="Koop Office"/>
          <w:bCs/>
          <w:spacing w:val="-2"/>
          <w:sz w:val="18"/>
          <w:szCs w:val="18"/>
        </w:rPr>
        <w:t>78.</w:t>
      </w:r>
      <w:r>
        <w:rPr>
          <w:rFonts w:ascii="Koop Office" w:hAnsi="Koop Office"/>
          <w:bCs/>
          <w:spacing w:val="-2"/>
          <w:sz w:val="18"/>
          <w:szCs w:val="18"/>
        </w:rPr>
        <w:tab/>
      </w:r>
      <w:r>
        <w:rPr>
          <w:rFonts w:ascii="Koop Office" w:hAnsi="Koop Office"/>
          <w:b/>
          <w:bCs/>
          <w:spacing w:val="-2"/>
          <w:sz w:val="18"/>
          <w:szCs w:val="18"/>
        </w:rPr>
        <w:t xml:space="preserve">Ztrátou věci </w:t>
      </w:r>
      <w:r>
        <w:rPr>
          <w:rFonts w:ascii="Koop Office" w:hAnsi="Koop Office"/>
          <w:sz w:val="18"/>
          <w:szCs w:val="18"/>
        </w:rPr>
        <w:t>se rozumí stav, kdy osoba oprávněná s věcí disponovat pozbyla nezávisle na své vůli možnost s ní disponovat</w:t>
      </w:r>
      <w:r>
        <w:rPr>
          <w:rFonts w:ascii="Koop Office" w:hAnsi="Koop Office"/>
          <w:spacing w:val="-2"/>
          <w:sz w:val="18"/>
          <w:szCs w:val="18"/>
        </w:rPr>
        <w:t>.</w:t>
      </w:r>
    </w:p>
    <w:p w14:paraId="7773D4FA" w14:textId="77777777" w:rsidR="00422983" w:rsidRDefault="00422983" w:rsidP="00422983">
      <w:pPr>
        <w:spacing w:after="60"/>
        <w:rPr>
          <w:bCs/>
          <w:sz w:val="18"/>
          <w:szCs w:val="18"/>
        </w:rPr>
      </w:pPr>
      <w:bookmarkStart w:id="30" w:name="DOB105"/>
      <w:bookmarkEnd w:id="29"/>
      <w:r>
        <w:rPr>
          <w:b/>
          <w:sz w:val="18"/>
          <w:szCs w:val="18"/>
        </w:rPr>
        <w:t>Doložka DOB105 - Tíha sněhu, námraza</w:t>
      </w:r>
      <w:r>
        <w:rPr>
          <w:sz w:val="18"/>
          <w:szCs w:val="18"/>
        </w:rPr>
        <w:t xml:space="preserve"> </w:t>
      </w:r>
      <w:r>
        <w:rPr>
          <w:bCs/>
          <w:sz w:val="18"/>
          <w:szCs w:val="18"/>
        </w:rPr>
        <w:t>- Vymezení podmínek (1401)</w:t>
      </w:r>
    </w:p>
    <w:p w14:paraId="31BE6239" w14:textId="77777777" w:rsidR="00422983" w:rsidRDefault="00422983" w:rsidP="00422983">
      <w:pPr>
        <w:ind w:left="272" w:hanging="272"/>
        <w:rPr>
          <w:sz w:val="18"/>
          <w:szCs w:val="18"/>
        </w:rPr>
      </w:pPr>
      <w:r>
        <w:rPr>
          <w:sz w:val="18"/>
          <w:szCs w:val="18"/>
        </w:rPr>
        <w:t>1.</w:t>
      </w:r>
      <w:r>
        <w:rPr>
          <w:sz w:val="18"/>
          <w:szCs w:val="18"/>
        </w:rPr>
        <w:tab/>
        <w:t xml:space="preserve">Pojištění sjednané pro pojistné nebezpečí tíha sněhu nebo námraza se nevztahuje na poškození nebo zničení nosné konstrukce střech budov a/nebo krytiny, která plní funkci </w:t>
      </w:r>
      <w:proofErr w:type="spellStart"/>
      <w:r>
        <w:rPr>
          <w:sz w:val="18"/>
          <w:szCs w:val="18"/>
        </w:rPr>
        <w:t>protiexplozivního</w:t>
      </w:r>
      <w:proofErr w:type="spellEnd"/>
      <w:r>
        <w:rPr>
          <w:sz w:val="18"/>
          <w:szCs w:val="18"/>
        </w:rPr>
        <w:t xml:space="preserve"> opatření např. při zpracování výbušnin.</w:t>
      </w:r>
    </w:p>
    <w:p w14:paraId="6FCAF1A8" w14:textId="77777777" w:rsidR="00422983" w:rsidRDefault="00422983" w:rsidP="00422983">
      <w:pPr>
        <w:ind w:left="272" w:hanging="272"/>
        <w:rPr>
          <w:sz w:val="18"/>
          <w:szCs w:val="18"/>
        </w:rPr>
      </w:pPr>
      <w:r>
        <w:rPr>
          <w:sz w:val="18"/>
          <w:szCs w:val="18"/>
        </w:rPr>
        <w:t>2.</w:t>
      </w:r>
      <w:r>
        <w:rPr>
          <w:sz w:val="18"/>
          <w:szCs w:val="18"/>
        </w:rPr>
        <w:tab/>
        <w:t>Pojistitel je oprávněn snížit pojistné plnění v případě pojistné události, ke které dojde na zcela či z části zchátralých, shnilých nebo jinak poškozených nosných konstrukcí střech budov nebo krytinách a/nebo s přispěním takového stavu nosných konstrukcí střech budov nebo krytin ke vzniku škodné události.</w:t>
      </w:r>
    </w:p>
    <w:p w14:paraId="57A5A8C6" w14:textId="77777777" w:rsidR="00422983" w:rsidRDefault="00422983" w:rsidP="00422983">
      <w:pPr>
        <w:ind w:left="272" w:hanging="272"/>
        <w:rPr>
          <w:sz w:val="18"/>
          <w:szCs w:val="18"/>
        </w:rPr>
      </w:pPr>
      <w:r>
        <w:rPr>
          <w:sz w:val="18"/>
          <w:szCs w:val="18"/>
        </w:rPr>
        <w:t>3.</w:t>
      </w:r>
      <w:r>
        <w:rPr>
          <w:sz w:val="18"/>
          <w:szCs w:val="18"/>
        </w:rPr>
        <w:tab/>
        <w:t xml:space="preserve">Pojistitel je dále oprávněn snížit pojistné plnění v případě, kdy v době vzniku škodné události výška sněhové vrstvy kdekoli na ploše střechy pojištěné budovy přesahovala výšku </w:t>
      </w:r>
      <w:proofErr w:type="gramStart"/>
      <w:r>
        <w:rPr>
          <w:sz w:val="18"/>
          <w:szCs w:val="18"/>
        </w:rPr>
        <w:t>40cm</w:t>
      </w:r>
      <w:proofErr w:type="gramEnd"/>
      <w:r>
        <w:rPr>
          <w:sz w:val="18"/>
          <w:szCs w:val="18"/>
        </w:rPr>
        <w:t xml:space="preserve">. Toto ustanovení se týká pouze střech plochých a střech se sklonem střešních rovin do </w:t>
      </w:r>
      <w:proofErr w:type="gramStart"/>
      <w:r>
        <w:rPr>
          <w:sz w:val="18"/>
          <w:szCs w:val="18"/>
        </w:rPr>
        <w:t>15-ti</w:t>
      </w:r>
      <w:proofErr w:type="gramEnd"/>
      <w:r>
        <w:rPr>
          <w:sz w:val="18"/>
          <w:szCs w:val="18"/>
        </w:rPr>
        <w:t xml:space="preserve"> stupňů.</w:t>
      </w:r>
    </w:p>
    <w:p w14:paraId="09489FC1" w14:textId="77777777" w:rsidR="00422983" w:rsidRDefault="00422983" w:rsidP="00422983">
      <w:pPr>
        <w:ind w:left="272" w:hanging="272"/>
        <w:rPr>
          <w:sz w:val="18"/>
          <w:szCs w:val="18"/>
        </w:rPr>
      </w:pPr>
    </w:p>
    <w:p w14:paraId="42257133" w14:textId="77777777" w:rsidR="00422983" w:rsidRDefault="00422983" w:rsidP="00422983">
      <w:pPr>
        <w:rPr>
          <w:sz w:val="18"/>
          <w:szCs w:val="18"/>
        </w:rPr>
      </w:pPr>
      <w:r>
        <w:rPr>
          <w:sz w:val="18"/>
          <w:szCs w:val="18"/>
        </w:rPr>
        <w:lastRenderedPageBreak/>
        <w:t>Střecha, nebo také střešní konstrukce, patří mezi obvodové konstrukce objektu. Dělí se na střešní plášť a na nosnou konstrukci střech.</w:t>
      </w:r>
    </w:p>
    <w:p w14:paraId="3174934F" w14:textId="77777777" w:rsidR="00422983" w:rsidRDefault="00422983" w:rsidP="00422983">
      <w:pPr>
        <w:tabs>
          <w:tab w:val="left" w:pos="360"/>
        </w:tabs>
        <w:rPr>
          <w:sz w:val="18"/>
          <w:szCs w:val="18"/>
        </w:rPr>
      </w:pPr>
      <w:r>
        <w:rPr>
          <w:sz w:val="18"/>
          <w:szCs w:val="18"/>
        </w:rPr>
        <w:t>Nosná konstrukce střech je část střechy, která přenáší zatížení od vlastní hmotnosti, hmotnosti střešního pláště, od klimatických vnějších vlivů (sníh, vítr, voda), zatížení od provozu zařízení, do ostatních nosných systémů objektu.</w:t>
      </w:r>
    </w:p>
    <w:p w14:paraId="6044191C" w14:textId="77777777" w:rsidR="00422983" w:rsidRDefault="00422983" w:rsidP="00422983">
      <w:pPr>
        <w:tabs>
          <w:tab w:val="left" w:pos="900"/>
        </w:tabs>
        <w:rPr>
          <w:sz w:val="18"/>
          <w:szCs w:val="18"/>
        </w:rPr>
      </w:pPr>
      <w:r>
        <w:rPr>
          <w:sz w:val="18"/>
          <w:szCs w:val="18"/>
        </w:rPr>
        <w:t>Střešní plášť je část střechy, která kromě základní nosné vrstvy a krytiny může obsahovat řadu doplňkových vrstev (např. tepelná izolace).</w:t>
      </w:r>
    </w:p>
    <w:p w14:paraId="3F0F6B1E" w14:textId="77777777" w:rsidR="00422983" w:rsidRDefault="00422983" w:rsidP="00422983">
      <w:pPr>
        <w:spacing w:after="60"/>
        <w:rPr>
          <w:b/>
          <w:sz w:val="18"/>
          <w:szCs w:val="18"/>
        </w:rPr>
      </w:pPr>
      <w:bookmarkStart w:id="31" w:name="DOB107"/>
      <w:bookmarkEnd w:id="30"/>
    </w:p>
    <w:p w14:paraId="2F843817" w14:textId="68A5E357" w:rsidR="00422983" w:rsidRDefault="00422983" w:rsidP="00422983">
      <w:pPr>
        <w:spacing w:after="60"/>
        <w:rPr>
          <w:sz w:val="18"/>
          <w:szCs w:val="18"/>
        </w:rPr>
      </w:pPr>
      <w:r>
        <w:rPr>
          <w:b/>
          <w:sz w:val="18"/>
          <w:szCs w:val="18"/>
        </w:rPr>
        <w:t xml:space="preserve">Doložka DOB107 - Definice jedné pojistné události pro pojistná nebezpečí povodeň, záplava, vichřice, krupobití </w:t>
      </w:r>
      <w:r>
        <w:rPr>
          <w:sz w:val="18"/>
          <w:szCs w:val="18"/>
        </w:rPr>
        <w:t>(1401)</w:t>
      </w:r>
    </w:p>
    <w:p w14:paraId="7E6899ED" w14:textId="77777777" w:rsidR="00422983" w:rsidRDefault="00422983" w:rsidP="00422983">
      <w:pPr>
        <w:autoSpaceDE w:val="0"/>
        <w:autoSpaceDN w:val="0"/>
        <w:adjustRightInd w:val="0"/>
        <w:rPr>
          <w:sz w:val="18"/>
          <w:szCs w:val="18"/>
        </w:rPr>
      </w:pPr>
      <w:r>
        <w:rPr>
          <w:sz w:val="18"/>
          <w:szCs w:val="18"/>
        </w:rPr>
        <w:t>Ujednává se, že škody způsobené katastrofickými pojistnými nebezpečími povodeň nebo záplava nastalé z jedné příčiny během 72 hodin, vichřicí nebo krupobitím nastalé z jedné příčiny během 48 hodin se považují za jednu pojistnou událost. Netýká se pojištění přerušení nebo omezení provozu.</w:t>
      </w:r>
      <w:r>
        <w:rPr>
          <w:rFonts w:cs="Arial"/>
          <w:sz w:val="18"/>
          <w:szCs w:val="18"/>
        </w:rPr>
        <w:t xml:space="preserve"> V případě vzniku takové jedné pojistné události na více místech pojištění se od celkové výše pojistného plnění za pojistnou událost odečítá pouze ta spoluúčast, která je nejvyšší ze všech spoluúčastí sjednaných a následně vypočtených pro jednotlivá místa pojištění postižená touto pojistnou událostí.</w:t>
      </w:r>
      <w:bookmarkEnd w:id="31"/>
    </w:p>
    <w:p w14:paraId="7956DF66" w14:textId="77777777" w:rsidR="00820AB4" w:rsidRPr="00AC0C71" w:rsidRDefault="00820AB4" w:rsidP="00422983"/>
    <w:sectPr w:rsidR="00820AB4" w:rsidRPr="00AC0C71" w:rsidSect="00403F6D">
      <w:headerReference w:type="default" r:id="rId15"/>
      <w:footerReference w:type="default" r:id="rId16"/>
      <w:pgSz w:w="11906" w:h="16838" w:code="9"/>
      <w:pgMar w:top="1134" w:right="1134" w:bottom="1418" w:left="1134"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CF9AC" w14:textId="77777777" w:rsidR="00BE06B6" w:rsidRDefault="00BE06B6" w:rsidP="00FF471C">
      <w:r>
        <w:separator/>
      </w:r>
    </w:p>
    <w:p w14:paraId="54932129" w14:textId="77777777" w:rsidR="00BE06B6" w:rsidRDefault="00BE06B6"/>
  </w:endnote>
  <w:endnote w:type="continuationSeparator" w:id="0">
    <w:p w14:paraId="6B73CCA3" w14:textId="77777777" w:rsidR="00BE06B6" w:rsidRDefault="00BE06B6" w:rsidP="00FF471C">
      <w:r>
        <w:continuationSeparator/>
      </w:r>
    </w:p>
    <w:p w14:paraId="547E6826" w14:textId="77777777" w:rsidR="00BE06B6" w:rsidRDefault="00BE06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Koop Office">
    <w:panose1 w:val="02000503000000020003"/>
    <w:charset w:val="EE"/>
    <w:family w:val="auto"/>
    <w:pitch w:val="variable"/>
    <w:sig w:usb0="8000002F" w:usb1="1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Koop Symbols">
    <w:panose1 w:val="02000000000000000000"/>
    <w:charset w:val="00"/>
    <w:family w:val="auto"/>
    <w:pitch w:val="variable"/>
    <w:sig w:usb0="A00000AF" w:usb1="5000207A"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KoopCondPro">
    <w:altName w:val="Calibri"/>
    <w:panose1 w:val="00000000000000000000"/>
    <w:charset w:val="EE"/>
    <w:family w:val="auto"/>
    <w:notTrueType/>
    <w:pitch w:val="default"/>
    <w:sig w:usb0="00000005" w:usb1="00000000" w:usb2="00000000" w:usb3="00000000" w:csb0="00000002" w:csb1="00000000"/>
  </w:font>
  <w:font w:name="Koop Pro">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BCBEA" w14:textId="77777777" w:rsidR="009905C1" w:rsidRPr="00877EFF" w:rsidRDefault="009905C1">
    <w:pP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DBF26" w14:textId="77777777" w:rsidR="00BE06B6" w:rsidRDefault="00BE06B6" w:rsidP="00FF471C">
      <w:r>
        <w:separator/>
      </w:r>
    </w:p>
    <w:p w14:paraId="116ACD14" w14:textId="77777777" w:rsidR="00BE06B6" w:rsidRDefault="00BE06B6"/>
  </w:footnote>
  <w:footnote w:type="continuationSeparator" w:id="0">
    <w:p w14:paraId="3FDB6E68" w14:textId="77777777" w:rsidR="00BE06B6" w:rsidRDefault="00BE06B6" w:rsidP="00FF471C">
      <w:r>
        <w:continuationSeparator/>
      </w:r>
    </w:p>
    <w:p w14:paraId="602771FB" w14:textId="77777777" w:rsidR="00BE06B6" w:rsidRDefault="00BE06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3547E" w14:textId="77777777" w:rsidR="009905C1" w:rsidRDefault="009905C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D2A"/>
    <w:multiLevelType w:val="multilevel"/>
    <w:tmpl w:val="86B67932"/>
    <w:lvl w:ilvl="0">
      <w:start w:val="1"/>
      <w:numFmt w:val="lowerLetter"/>
      <w:pStyle w:val="slovn-psmena"/>
      <w:lvlText w:val="%1)"/>
      <w:lvlJc w:val="left"/>
      <w:pPr>
        <w:tabs>
          <w:tab w:val="num" w:pos="720"/>
        </w:tabs>
        <w:ind w:left="720" w:hanging="29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tabs>
          <w:tab w:val="num" w:pos="720"/>
        </w:tabs>
        <w:ind w:left="720" w:hanging="295"/>
      </w:pPr>
      <w:rPr>
        <w:rFonts w:hint="default"/>
      </w:rPr>
    </w:lvl>
    <w:lvl w:ilvl="2">
      <w:start w:val="1"/>
      <w:numFmt w:val="lowerRoman"/>
      <w:lvlText w:val="%3."/>
      <w:lvlJc w:val="right"/>
      <w:pPr>
        <w:tabs>
          <w:tab w:val="num" w:pos="720"/>
        </w:tabs>
        <w:ind w:left="720" w:hanging="295"/>
      </w:pPr>
      <w:rPr>
        <w:rFonts w:hint="default"/>
      </w:rPr>
    </w:lvl>
    <w:lvl w:ilvl="3">
      <w:start w:val="1"/>
      <w:numFmt w:val="decimal"/>
      <w:lvlText w:val="%4."/>
      <w:lvlJc w:val="left"/>
      <w:pPr>
        <w:tabs>
          <w:tab w:val="num" w:pos="720"/>
        </w:tabs>
        <w:ind w:left="720" w:hanging="295"/>
      </w:pPr>
      <w:rPr>
        <w:rFonts w:ascii="Koop Office" w:hAnsi="Koop Office" w:hint="default"/>
      </w:rPr>
    </w:lvl>
    <w:lvl w:ilvl="4">
      <w:start w:val="1"/>
      <w:numFmt w:val="lowerLetter"/>
      <w:lvlText w:val="%5."/>
      <w:lvlJc w:val="left"/>
      <w:pPr>
        <w:tabs>
          <w:tab w:val="num" w:pos="720"/>
        </w:tabs>
        <w:ind w:left="720" w:hanging="295"/>
      </w:pPr>
      <w:rPr>
        <w:rFonts w:hint="default"/>
      </w:rPr>
    </w:lvl>
    <w:lvl w:ilvl="5">
      <w:start w:val="1"/>
      <w:numFmt w:val="lowerRoman"/>
      <w:lvlText w:val="%6."/>
      <w:lvlJc w:val="right"/>
      <w:pPr>
        <w:tabs>
          <w:tab w:val="num" w:pos="720"/>
        </w:tabs>
        <w:ind w:left="720" w:hanging="295"/>
      </w:pPr>
      <w:rPr>
        <w:rFonts w:hint="default"/>
      </w:rPr>
    </w:lvl>
    <w:lvl w:ilvl="6">
      <w:start w:val="1"/>
      <w:numFmt w:val="decimal"/>
      <w:lvlText w:val="%7."/>
      <w:lvlJc w:val="left"/>
      <w:pPr>
        <w:tabs>
          <w:tab w:val="num" w:pos="720"/>
        </w:tabs>
        <w:ind w:left="720" w:hanging="295"/>
      </w:pPr>
      <w:rPr>
        <w:rFonts w:ascii="Koop Office" w:hAnsi="Koop Office" w:hint="default"/>
      </w:rPr>
    </w:lvl>
    <w:lvl w:ilvl="7">
      <w:start w:val="1"/>
      <w:numFmt w:val="lowerLetter"/>
      <w:lvlText w:val="%8."/>
      <w:lvlJc w:val="left"/>
      <w:pPr>
        <w:tabs>
          <w:tab w:val="num" w:pos="720"/>
        </w:tabs>
        <w:ind w:left="720" w:hanging="295"/>
      </w:pPr>
      <w:rPr>
        <w:rFonts w:hint="default"/>
      </w:rPr>
    </w:lvl>
    <w:lvl w:ilvl="8">
      <w:start w:val="1"/>
      <w:numFmt w:val="lowerRoman"/>
      <w:lvlText w:val="%9."/>
      <w:lvlJc w:val="right"/>
      <w:pPr>
        <w:tabs>
          <w:tab w:val="num" w:pos="720"/>
        </w:tabs>
        <w:ind w:left="720" w:hanging="295"/>
      </w:pPr>
      <w:rPr>
        <w:rFonts w:hint="default"/>
      </w:rPr>
    </w:lvl>
  </w:abstractNum>
  <w:abstractNum w:abstractNumId="1" w15:restartNumberingAfterBreak="0">
    <w:nsid w:val="08666B46"/>
    <w:multiLevelType w:val="multilevel"/>
    <w:tmpl w:val="EDF808A4"/>
    <w:lvl w:ilvl="0">
      <w:start w:val="1"/>
      <w:numFmt w:val="decimal"/>
      <w:lvlText w:val="%1."/>
      <w:lvlJc w:val="left"/>
      <w:pPr>
        <w:ind w:left="360" w:hanging="360"/>
      </w:pPr>
      <w:rPr>
        <w:b/>
        <w:bCs/>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4"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2E7CA3"/>
    <w:multiLevelType w:val="multilevel"/>
    <w:tmpl w:val="6F220BFC"/>
    <w:lvl w:ilvl="0">
      <w:start w:val="1"/>
      <w:numFmt w:val="decimal"/>
      <w:lvlText w:val="%1."/>
      <w:lvlJc w:val="left"/>
      <w:pPr>
        <w:ind w:left="360" w:hanging="360"/>
      </w:pPr>
      <w:rPr>
        <w:rFonts w:hint="default"/>
        <w:b/>
        <w:bCs/>
      </w:rPr>
    </w:lvl>
    <w:lvl w:ilvl="1">
      <w:start w:val="1"/>
      <w:numFmt w:val="decimal"/>
      <w:lvlText w:val="2.%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193986"/>
    <w:multiLevelType w:val="hybridMultilevel"/>
    <w:tmpl w:val="34E2186C"/>
    <w:lvl w:ilvl="0" w:tplc="9B021DB0">
      <w:start w:val="1"/>
      <w:numFmt w:val="lowerLetter"/>
      <w:lvlText w:val="IV. %1)"/>
      <w:lvlJc w:val="left"/>
      <w:pPr>
        <w:tabs>
          <w:tab w:val="num" w:pos="1571"/>
        </w:tabs>
        <w:ind w:left="1571" w:hanging="567"/>
      </w:pPr>
      <w:rPr>
        <w:rFonts w:ascii="Koop Office" w:eastAsia="Calibri" w:hAnsi="Koop Office" w:cs="Times New Roman" w:hint="default"/>
        <w:w w:val="89"/>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1933A5"/>
    <w:multiLevelType w:val="hybridMultilevel"/>
    <w:tmpl w:val="046C1864"/>
    <w:lvl w:ilvl="0" w:tplc="C186E070">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135C0"/>
    <w:multiLevelType w:val="hybridMultilevel"/>
    <w:tmpl w:val="DF72D69E"/>
    <w:lvl w:ilvl="0" w:tplc="03BE1014">
      <w:start w:val="1"/>
      <w:numFmt w:val="decimal"/>
      <w:pStyle w:val="slovn-tabulka"/>
      <w:suff w:val="space"/>
      <w:lvlText w:val="%1."/>
      <w:lvlJc w:val="left"/>
      <w:pPr>
        <w:ind w:left="0" w:firstLine="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3A69BD"/>
    <w:multiLevelType w:val="hybridMultilevel"/>
    <w:tmpl w:val="2F6C8A8A"/>
    <w:lvl w:ilvl="0" w:tplc="75BE92BA">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F04801"/>
    <w:multiLevelType w:val="multilevel"/>
    <w:tmpl w:val="1DF6D1C4"/>
    <w:lvl w:ilvl="0">
      <w:start w:val="1"/>
      <w:numFmt w:val="decimal"/>
      <w:lvlText w:val="%1."/>
      <w:lvlJc w:val="left"/>
      <w:pPr>
        <w:ind w:left="360" w:hanging="360"/>
      </w:pPr>
      <w:rPr>
        <w:rFonts w:hint="default"/>
        <w:b/>
        <w:bCs/>
      </w:rPr>
    </w:lvl>
    <w:lvl w:ilvl="1">
      <w:start w:val="1"/>
      <w:numFmt w:val="decimal"/>
      <w:lvlText w:val="3.%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51A6778"/>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0431585"/>
    <w:multiLevelType w:val="hybridMultilevel"/>
    <w:tmpl w:val="63F2D362"/>
    <w:lvl w:ilvl="0" w:tplc="C186E070">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3ED2BE1"/>
    <w:multiLevelType w:val="hybridMultilevel"/>
    <w:tmpl w:val="F5C8A456"/>
    <w:lvl w:ilvl="0" w:tplc="1A76A246">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2D36D3"/>
    <w:multiLevelType w:val="hybridMultilevel"/>
    <w:tmpl w:val="FF6ED248"/>
    <w:lvl w:ilvl="0" w:tplc="30BAC0A2">
      <w:start w:val="1"/>
      <w:numFmt w:val="lowerLetter"/>
      <w:lvlText w:val="III. %1)"/>
      <w:lvlJc w:val="left"/>
      <w:pPr>
        <w:tabs>
          <w:tab w:val="num" w:pos="1211"/>
        </w:tabs>
        <w:ind w:left="1211" w:hanging="567"/>
      </w:pPr>
      <w:rPr>
        <w:rFonts w:ascii="Koop Office" w:eastAsia="Calibri" w:hAnsi="Koop Office" w:cs="Times New Roman" w:hint="default"/>
        <w:w w:val="89"/>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E3B6B30"/>
    <w:multiLevelType w:val="multilevel"/>
    <w:tmpl w:val="22D83EEA"/>
    <w:lvl w:ilvl="0">
      <w:start w:val="1"/>
      <w:numFmt w:val="decimal"/>
      <w:lvlText w:val="%1."/>
      <w:lvlJc w:val="left"/>
      <w:pPr>
        <w:ind w:left="360" w:hanging="360"/>
      </w:pPr>
      <w:rPr>
        <w:rFonts w:hint="default"/>
        <w:b/>
        <w:bCs/>
      </w:rPr>
    </w:lvl>
    <w:lvl w:ilvl="1">
      <w:start w:val="1"/>
      <w:numFmt w:val="decimal"/>
      <w:lvlText w:val="4.%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71501A8"/>
    <w:multiLevelType w:val="hybridMultilevel"/>
    <w:tmpl w:val="16ECC3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2C7C69"/>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4B6ADF"/>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CA91876"/>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26" w15:restartNumberingAfterBreak="0">
    <w:nsid w:val="5F435798"/>
    <w:multiLevelType w:val="hybridMultilevel"/>
    <w:tmpl w:val="9138961E"/>
    <w:lvl w:ilvl="0" w:tplc="01AA4580">
      <w:start w:val="1"/>
      <w:numFmt w:val="lowerLetter"/>
      <w:lvlText w:val="I. %1)"/>
      <w:lvlJc w:val="left"/>
      <w:pPr>
        <w:ind w:left="720" w:hanging="360"/>
      </w:pPr>
      <w:rPr>
        <w:rFonts w:eastAsia="Calibri" w:cs="Times New Roman" w:hint="default"/>
        <w:w w:val="89"/>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FA5B12"/>
    <w:multiLevelType w:val="multilevel"/>
    <w:tmpl w:val="12663918"/>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8"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292F9D"/>
    <w:multiLevelType w:val="hybridMultilevel"/>
    <w:tmpl w:val="2F6C8A8A"/>
    <w:lvl w:ilvl="0" w:tplc="75BE92BA">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373B6B"/>
    <w:multiLevelType w:val="hybridMultilevel"/>
    <w:tmpl w:val="F91EA4AE"/>
    <w:lvl w:ilvl="0" w:tplc="5418707A">
      <w:numFmt w:val="bullet"/>
      <w:lvlText w:val="-"/>
      <w:lvlJc w:val="left"/>
      <w:pPr>
        <w:ind w:left="720" w:hanging="360"/>
      </w:pPr>
      <w:rPr>
        <w:rFonts w:ascii="Koop Office" w:eastAsia="Times New Roman" w:hAnsi="Koop Office" w:cs="Times New Roman"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D422B30"/>
    <w:multiLevelType w:val="hybridMultilevel"/>
    <w:tmpl w:val="7C1A586E"/>
    <w:lvl w:ilvl="0" w:tplc="3466A2C8">
      <w:start w:val="1"/>
      <w:numFmt w:val="lowerLetter"/>
      <w:lvlText w:val="II. %1)"/>
      <w:lvlJc w:val="left"/>
      <w:pPr>
        <w:tabs>
          <w:tab w:val="num" w:pos="851"/>
        </w:tabs>
        <w:ind w:left="851" w:hanging="567"/>
      </w:pPr>
      <w:rPr>
        <w:rFonts w:ascii="Koop Office" w:eastAsia="Calibri" w:hAnsi="Koop Office" w:cs="Times New Roman" w:hint="default"/>
        <w:w w:val="89"/>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81150187">
    <w:abstractNumId w:val="8"/>
  </w:num>
  <w:num w:numId="2" w16cid:durableId="820538980">
    <w:abstractNumId w:val="28"/>
  </w:num>
  <w:num w:numId="3" w16cid:durableId="624850667">
    <w:abstractNumId w:val="10"/>
  </w:num>
  <w:num w:numId="4" w16cid:durableId="539316707">
    <w:abstractNumId w:val="14"/>
  </w:num>
  <w:num w:numId="5" w16cid:durableId="642151561">
    <w:abstractNumId w:val="9"/>
  </w:num>
  <w:num w:numId="6" w16cid:durableId="596210270">
    <w:abstractNumId w:val="27"/>
  </w:num>
  <w:num w:numId="7" w16cid:durableId="9646566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43856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41185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1651974">
    <w:abstractNumId w:val="3"/>
  </w:num>
  <w:num w:numId="11" w16cid:durableId="4162487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11634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74218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7790447">
    <w:abstractNumId w:val="0"/>
  </w:num>
  <w:num w:numId="15" w16cid:durableId="1245650795">
    <w:abstractNumId w:val="24"/>
  </w:num>
  <w:num w:numId="16" w16cid:durableId="804589224">
    <w:abstractNumId w:val="2"/>
  </w:num>
  <w:num w:numId="17" w16cid:durableId="244269945">
    <w:abstractNumId w:val="18"/>
  </w:num>
  <w:num w:numId="18" w16cid:durableId="1551307837">
    <w:abstractNumId w:val="21"/>
  </w:num>
  <w:num w:numId="19" w16cid:durableId="2098211751">
    <w:abstractNumId w:val="11"/>
  </w:num>
  <w:num w:numId="20" w16cid:durableId="139032484">
    <w:abstractNumId w:val="16"/>
  </w:num>
  <w:num w:numId="21" w16cid:durableId="923608977">
    <w:abstractNumId w:val="20"/>
  </w:num>
  <w:num w:numId="22" w16cid:durableId="458453515">
    <w:abstractNumId w:val="22"/>
  </w:num>
  <w:num w:numId="23" w16cid:durableId="1382091587">
    <w:abstractNumId w:val="23"/>
  </w:num>
  <w:num w:numId="24" w16cid:durableId="1541015571">
    <w:abstractNumId w:val="13"/>
  </w:num>
  <w:num w:numId="25" w16cid:durableId="483743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21218386">
    <w:abstractNumId w:val="29"/>
  </w:num>
  <w:num w:numId="27" w16cid:durableId="872157794">
    <w:abstractNumId w:val="7"/>
  </w:num>
  <w:num w:numId="28" w16cid:durableId="487209781">
    <w:abstractNumId w:val="15"/>
  </w:num>
  <w:num w:numId="29" w16cid:durableId="1968314810">
    <w:abstractNumId w:val="1"/>
  </w:num>
  <w:num w:numId="30" w16cid:durableId="450979403">
    <w:abstractNumId w:val="26"/>
  </w:num>
  <w:num w:numId="31" w16cid:durableId="450436627">
    <w:abstractNumId w:val="5"/>
  </w:num>
  <w:num w:numId="32" w16cid:durableId="2040429299">
    <w:abstractNumId w:val="12"/>
  </w:num>
  <w:num w:numId="33" w16cid:durableId="1391732576">
    <w:abstractNumId w:val="19"/>
  </w:num>
  <w:num w:numId="34" w16cid:durableId="1745684221">
    <w:abstractNumId w:val="31"/>
  </w:num>
  <w:num w:numId="35" w16cid:durableId="1986274886">
    <w:abstractNumId w:val="17"/>
  </w:num>
  <w:num w:numId="36" w16cid:durableId="55860268">
    <w:abstractNumId w:val="6"/>
  </w:num>
  <w:num w:numId="37" w16cid:durableId="1743405355">
    <w:abstractNumId w:val="30"/>
  </w:num>
  <w:num w:numId="38" w16cid:durableId="1726638572">
    <w:abstractNumId w:val="4"/>
  </w:num>
  <w:num w:numId="39" w16cid:durableId="776097167">
    <w:abstractNumId w:val="25"/>
    <w:lvlOverride w:ilvl="0">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B6"/>
    <w:rsid w:val="0000031A"/>
    <w:rsid w:val="00000829"/>
    <w:rsid w:val="00000DF1"/>
    <w:rsid w:val="000015E0"/>
    <w:rsid w:val="000039D2"/>
    <w:rsid w:val="00007AA8"/>
    <w:rsid w:val="00007CE7"/>
    <w:rsid w:val="00012E40"/>
    <w:rsid w:val="00013B90"/>
    <w:rsid w:val="0001462A"/>
    <w:rsid w:val="000214B8"/>
    <w:rsid w:val="000220ED"/>
    <w:rsid w:val="00024476"/>
    <w:rsid w:val="00026B36"/>
    <w:rsid w:val="000364C7"/>
    <w:rsid w:val="000400E7"/>
    <w:rsid w:val="000403E9"/>
    <w:rsid w:val="000411A9"/>
    <w:rsid w:val="0004281A"/>
    <w:rsid w:val="00044839"/>
    <w:rsid w:val="00045CF0"/>
    <w:rsid w:val="00047384"/>
    <w:rsid w:val="000476E6"/>
    <w:rsid w:val="000505F9"/>
    <w:rsid w:val="000508EE"/>
    <w:rsid w:val="00050F2F"/>
    <w:rsid w:val="000512D2"/>
    <w:rsid w:val="00053062"/>
    <w:rsid w:val="0005457B"/>
    <w:rsid w:val="0006168A"/>
    <w:rsid w:val="00062E67"/>
    <w:rsid w:val="00063EAB"/>
    <w:rsid w:val="00065B96"/>
    <w:rsid w:val="00066D92"/>
    <w:rsid w:val="00070CE3"/>
    <w:rsid w:val="000723D1"/>
    <w:rsid w:val="0007248A"/>
    <w:rsid w:val="00073CF2"/>
    <w:rsid w:val="00075B5B"/>
    <w:rsid w:val="0008042C"/>
    <w:rsid w:val="00080CF5"/>
    <w:rsid w:val="000824F1"/>
    <w:rsid w:val="00084D2B"/>
    <w:rsid w:val="00087A45"/>
    <w:rsid w:val="00090CCF"/>
    <w:rsid w:val="00092141"/>
    <w:rsid w:val="00093452"/>
    <w:rsid w:val="000969FB"/>
    <w:rsid w:val="00096C8B"/>
    <w:rsid w:val="00097838"/>
    <w:rsid w:val="000A0408"/>
    <w:rsid w:val="000A1566"/>
    <w:rsid w:val="000A4067"/>
    <w:rsid w:val="000A58BC"/>
    <w:rsid w:val="000A6D49"/>
    <w:rsid w:val="000A73AE"/>
    <w:rsid w:val="000B3B40"/>
    <w:rsid w:val="000B3D78"/>
    <w:rsid w:val="000B78EC"/>
    <w:rsid w:val="000C085F"/>
    <w:rsid w:val="000C17EA"/>
    <w:rsid w:val="000C7550"/>
    <w:rsid w:val="000D0067"/>
    <w:rsid w:val="000D084A"/>
    <w:rsid w:val="000D0856"/>
    <w:rsid w:val="000D2A28"/>
    <w:rsid w:val="000D40D6"/>
    <w:rsid w:val="000D6965"/>
    <w:rsid w:val="000E196C"/>
    <w:rsid w:val="000E4CCD"/>
    <w:rsid w:val="000F12B8"/>
    <w:rsid w:val="000F2273"/>
    <w:rsid w:val="000F3A50"/>
    <w:rsid w:val="000F4CDE"/>
    <w:rsid w:val="000F4DA6"/>
    <w:rsid w:val="000F4F19"/>
    <w:rsid w:val="000F650D"/>
    <w:rsid w:val="00100BFE"/>
    <w:rsid w:val="00100CC9"/>
    <w:rsid w:val="00101FEA"/>
    <w:rsid w:val="001065BE"/>
    <w:rsid w:val="00107106"/>
    <w:rsid w:val="0011033A"/>
    <w:rsid w:val="00114EA0"/>
    <w:rsid w:val="0011594E"/>
    <w:rsid w:val="00115E08"/>
    <w:rsid w:val="001160C6"/>
    <w:rsid w:val="00117B8C"/>
    <w:rsid w:val="00120049"/>
    <w:rsid w:val="001202DB"/>
    <w:rsid w:val="0012225A"/>
    <w:rsid w:val="00122398"/>
    <w:rsid w:val="00127D09"/>
    <w:rsid w:val="00133663"/>
    <w:rsid w:val="00135CAC"/>
    <w:rsid w:val="00142897"/>
    <w:rsid w:val="00142CDD"/>
    <w:rsid w:val="00150363"/>
    <w:rsid w:val="001505A8"/>
    <w:rsid w:val="001518EF"/>
    <w:rsid w:val="001527A2"/>
    <w:rsid w:val="00152EE6"/>
    <w:rsid w:val="00153D60"/>
    <w:rsid w:val="00153D6C"/>
    <w:rsid w:val="0015445D"/>
    <w:rsid w:val="00156F32"/>
    <w:rsid w:val="001600C3"/>
    <w:rsid w:val="0016123E"/>
    <w:rsid w:val="001617F8"/>
    <w:rsid w:val="00162CA8"/>
    <w:rsid w:val="0016645E"/>
    <w:rsid w:val="0016737E"/>
    <w:rsid w:val="00170C0B"/>
    <w:rsid w:val="00174646"/>
    <w:rsid w:val="001803F1"/>
    <w:rsid w:val="0018046F"/>
    <w:rsid w:val="001808A3"/>
    <w:rsid w:val="001827C4"/>
    <w:rsid w:val="001829F0"/>
    <w:rsid w:val="00183C97"/>
    <w:rsid w:val="00184E09"/>
    <w:rsid w:val="001865F3"/>
    <w:rsid w:val="00186B3D"/>
    <w:rsid w:val="0018782C"/>
    <w:rsid w:val="00190BB6"/>
    <w:rsid w:val="0019116A"/>
    <w:rsid w:val="001922CC"/>
    <w:rsid w:val="00193697"/>
    <w:rsid w:val="001A3629"/>
    <w:rsid w:val="001A4D06"/>
    <w:rsid w:val="001A66F1"/>
    <w:rsid w:val="001B0445"/>
    <w:rsid w:val="001B170A"/>
    <w:rsid w:val="001B1F2E"/>
    <w:rsid w:val="001B50D5"/>
    <w:rsid w:val="001B5584"/>
    <w:rsid w:val="001B58F0"/>
    <w:rsid w:val="001B6506"/>
    <w:rsid w:val="001C278B"/>
    <w:rsid w:val="001C2AD6"/>
    <w:rsid w:val="001C3A0B"/>
    <w:rsid w:val="001C4D34"/>
    <w:rsid w:val="001C517F"/>
    <w:rsid w:val="001C57E3"/>
    <w:rsid w:val="001D25A8"/>
    <w:rsid w:val="001D4A1A"/>
    <w:rsid w:val="001D5138"/>
    <w:rsid w:val="001D5B57"/>
    <w:rsid w:val="001D6AC7"/>
    <w:rsid w:val="001E2A0E"/>
    <w:rsid w:val="001E5C9C"/>
    <w:rsid w:val="001E6722"/>
    <w:rsid w:val="001F1FB7"/>
    <w:rsid w:val="001F2AA2"/>
    <w:rsid w:val="001F64D0"/>
    <w:rsid w:val="001F7BD6"/>
    <w:rsid w:val="00204E38"/>
    <w:rsid w:val="0020536F"/>
    <w:rsid w:val="002068B0"/>
    <w:rsid w:val="002155DD"/>
    <w:rsid w:val="002247BA"/>
    <w:rsid w:val="002251C8"/>
    <w:rsid w:val="002267E8"/>
    <w:rsid w:val="00233E2C"/>
    <w:rsid w:val="0023465B"/>
    <w:rsid w:val="002361D4"/>
    <w:rsid w:val="0024467F"/>
    <w:rsid w:val="002465EE"/>
    <w:rsid w:val="002474F1"/>
    <w:rsid w:val="00252E31"/>
    <w:rsid w:val="00254175"/>
    <w:rsid w:val="0025417A"/>
    <w:rsid w:val="00255904"/>
    <w:rsid w:val="00256014"/>
    <w:rsid w:val="00257285"/>
    <w:rsid w:val="00261E14"/>
    <w:rsid w:val="00263DC3"/>
    <w:rsid w:val="002650F5"/>
    <w:rsid w:val="002670F5"/>
    <w:rsid w:val="0027036F"/>
    <w:rsid w:val="00276EBD"/>
    <w:rsid w:val="00277386"/>
    <w:rsid w:val="00280823"/>
    <w:rsid w:val="0028198F"/>
    <w:rsid w:val="00282E24"/>
    <w:rsid w:val="002842A7"/>
    <w:rsid w:val="00287F7C"/>
    <w:rsid w:val="002918B2"/>
    <w:rsid w:val="002928E0"/>
    <w:rsid w:val="00292C60"/>
    <w:rsid w:val="00294BD2"/>
    <w:rsid w:val="002A12A2"/>
    <w:rsid w:val="002A1A73"/>
    <w:rsid w:val="002A47C0"/>
    <w:rsid w:val="002A5A97"/>
    <w:rsid w:val="002B1FF9"/>
    <w:rsid w:val="002B4055"/>
    <w:rsid w:val="002B4072"/>
    <w:rsid w:val="002C2977"/>
    <w:rsid w:val="002C7D2F"/>
    <w:rsid w:val="002C7FCA"/>
    <w:rsid w:val="002D2C34"/>
    <w:rsid w:val="002D3E27"/>
    <w:rsid w:val="002D6EF7"/>
    <w:rsid w:val="002E12BD"/>
    <w:rsid w:val="002E3FD5"/>
    <w:rsid w:val="002E3FE9"/>
    <w:rsid w:val="002E6859"/>
    <w:rsid w:val="002E752C"/>
    <w:rsid w:val="002F2C04"/>
    <w:rsid w:val="002F3DB6"/>
    <w:rsid w:val="002F5C72"/>
    <w:rsid w:val="002F668C"/>
    <w:rsid w:val="0030285D"/>
    <w:rsid w:val="00304A0D"/>
    <w:rsid w:val="003054D6"/>
    <w:rsid w:val="0030644A"/>
    <w:rsid w:val="0030713E"/>
    <w:rsid w:val="0031355F"/>
    <w:rsid w:val="00313AA3"/>
    <w:rsid w:val="003148D8"/>
    <w:rsid w:val="00314AC7"/>
    <w:rsid w:val="003206F6"/>
    <w:rsid w:val="003213ED"/>
    <w:rsid w:val="00322649"/>
    <w:rsid w:val="003239B9"/>
    <w:rsid w:val="0032643A"/>
    <w:rsid w:val="003269E6"/>
    <w:rsid w:val="003302A4"/>
    <w:rsid w:val="00330BA5"/>
    <w:rsid w:val="0033271C"/>
    <w:rsid w:val="0033271D"/>
    <w:rsid w:val="003336B7"/>
    <w:rsid w:val="00334A88"/>
    <w:rsid w:val="00334B4B"/>
    <w:rsid w:val="003356F0"/>
    <w:rsid w:val="00336F1D"/>
    <w:rsid w:val="00340030"/>
    <w:rsid w:val="00340CD6"/>
    <w:rsid w:val="00343E2D"/>
    <w:rsid w:val="00346255"/>
    <w:rsid w:val="003462EA"/>
    <w:rsid w:val="00346305"/>
    <w:rsid w:val="00346AB2"/>
    <w:rsid w:val="00346D8E"/>
    <w:rsid w:val="00350DF8"/>
    <w:rsid w:val="00354B2A"/>
    <w:rsid w:val="003561BF"/>
    <w:rsid w:val="00371F82"/>
    <w:rsid w:val="00373B1B"/>
    <w:rsid w:val="00375986"/>
    <w:rsid w:val="00385BD4"/>
    <w:rsid w:val="003909E6"/>
    <w:rsid w:val="003916CF"/>
    <w:rsid w:val="003925B1"/>
    <w:rsid w:val="003933D3"/>
    <w:rsid w:val="0039487B"/>
    <w:rsid w:val="00394D0C"/>
    <w:rsid w:val="00395194"/>
    <w:rsid w:val="00397F8A"/>
    <w:rsid w:val="003A680A"/>
    <w:rsid w:val="003B0339"/>
    <w:rsid w:val="003B1FEA"/>
    <w:rsid w:val="003C0442"/>
    <w:rsid w:val="003C290F"/>
    <w:rsid w:val="003C4C9E"/>
    <w:rsid w:val="003D1AF4"/>
    <w:rsid w:val="003D60A3"/>
    <w:rsid w:val="003E012C"/>
    <w:rsid w:val="003E0CF5"/>
    <w:rsid w:val="003E5536"/>
    <w:rsid w:val="003E7853"/>
    <w:rsid w:val="003E7EB8"/>
    <w:rsid w:val="003F198D"/>
    <w:rsid w:val="003F1DF6"/>
    <w:rsid w:val="003F4040"/>
    <w:rsid w:val="003F4AF7"/>
    <w:rsid w:val="0040136B"/>
    <w:rsid w:val="00403F6D"/>
    <w:rsid w:val="004051B1"/>
    <w:rsid w:val="00405963"/>
    <w:rsid w:val="00412BD5"/>
    <w:rsid w:val="00413CCF"/>
    <w:rsid w:val="00413E27"/>
    <w:rsid w:val="004142EF"/>
    <w:rsid w:val="0041475F"/>
    <w:rsid w:val="00414B37"/>
    <w:rsid w:val="004174D7"/>
    <w:rsid w:val="00422983"/>
    <w:rsid w:val="00423DEC"/>
    <w:rsid w:val="00425AA6"/>
    <w:rsid w:val="00426193"/>
    <w:rsid w:val="004263D4"/>
    <w:rsid w:val="004277BA"/>
    <w:rsid w:val="004324A5"/>
    <w:rsid w:val="0043372E"/>
    <w:rsid w:val="004401CA"/>
    <w:rsid w:val="004424BC"/>
    <w:rsid w:val="00445D99"/>
    <w:rsid w:val="00446DE5"/>
    <w:rsid w:val="00447595"/>
    <w:rsid w:val="0045375E"/>
    <w:rsid w:val="00456A83"/>
    <w:rsid w:val="00457031"/>
    <w:rsid w:val="004618B2"/>
    <w:rsid w:val="00464D1B"/>
    <w:rsid w:val="004658D7"/>
    <w:rsid w:val="00465EA2"/>
    <w:rsid w:val="00473347"/>
    <w:rsid w:val="00473878"/>
    <w:rsid w:val="00474339"/>
    <w:rsid w:val="004768DA"/>
    <w:rsid w:val="00476C08"/>
    <w:rsid w:val="00481724"/>
    <w:rsid w:val="004822F6"/>
    <w:rsid w:val="0048272F"/>
    <w:rsid w:val="0048418A"/>
    <w:rsid w:val="00486022"/>
    <w:rsid w:val="004903F5"/>
    <w:rsid w:val="00493EF7"/>
    <w:rsid w:val="004944B7"/>
    <w:rsid w:val="0049458B"/>
    <w:rsid w:val="00496C95"/>
    <w:rsid w:val="004A0208"/>
    <w:rsid w:val="004A10B2"/>
    <w:rsid w:val="004A223A"/>
    <w:rsid w:val="004A2932"/>
    <w:rsid w:val="004B2794"/>
    <w:rsid w:val="004B34C1"/>
    <w:rsid w:val="004B4C91"/>
    <w:rsid w:val="004B4DC7"/>
    <w:rsid w:val="004B647F"/>
    <w:rsid w:val="004B6F18"/>
    <w:rsid w:val="004B7118"/>
    <w:rsid w:val="004C1D47"/>
    <w:rsid w:val="004C4D1B"/>
    <w:rsid w:val="004D2453"/>
    <w:rsid w:val="004D2811"/>
    <w:rsid w:val="004D581B"/>
    <w:rsid w:val="004D7CDC"/>
    <w:rsid w:val="004E48FE"/>
    <w:rsid w:val="004F17EE"/>
    <w:rsid w:val="004F1E5C"/>
    <w:rsid w:val="004F3C16"/>
    <w:rsid w:val="004F6C60"/>
    <w:rsid w:val="005031FD"/>
    <w:rsid w:val="00504AAB"/>
    <w:rsid w:val="00511C6E"/>
    <w:rsid w:val="00512455"/>
    <w:rsid w:val="005126DA"/>
    <w:rsid w:val="005141DD"/>
    <w:rsid w:val="00516565"/>
    <w:rsid w:val="00521E2A"/>
    <w:rsid w:val="00521E53"/>
    <w:rsid w:val="005229B9"/>
    <w:rsid w:val="0053514D"/>
    <w:rsid w:val="005374F9"/>
    <w:rsid w:val="00540B08"/>
    <w:rsid w:val="00541E4F"/>
    <w:rsid w:val="00542FE9"/>
    <w:rsid w:val="005534E5"/>
    <w:rsid w:val="005547AD"/>
    <w:rsid w:val="0055766F"/>
    <w:rsid w:val="00557FBE"/>
    <w:rsid w:val="00561D4F"/>
    <w:rsid w:val="005625A6"/>
    <w:rsid w:val="00562632"/>
    <w:rsid w:val="00562759"/>
    <w:rsid w:val="00564B1C"/>
    <w:rsid w:val="00566FAD"/>
    <w:rsid w:val="00571ACF"/>
    <w:rsid w:val="005721C6"/>
    <w:rsid w:val="0057758A"/>
    <w:rsid w:val="00577730"/>
    <w:rsid w:val="00582ED0"/>
    <w:rsid w:val="0058331E"/>
    <w:rsid w:val="0058517B"/>
    <w:rsid w:val="005857C0"/>
    <w:rsid w:val="0058612C"/>
    <w:rsid w:val="00590C73"/>
    <w:rsid w:val="0059142D"/>
    <w:rsid w:val="005A1BE6"/>
    <w:rsid w:val="005A1D2E"/>
    <w:rsid w:val="005A5B87"/>
    <w:rsid w:val="005A7A50"/>
    <w:rsid w:val="005B1519"/>
    <w:rsid w:val="005B15BF"/>
    <w:rsid w:val="005B22F4"/>
    <w:rsid w:val="005B271D"/>
    <w:rsid w:val="005B4B6A"/>
    <w:rsid w:val="005B4C2E"/>
    <w:rsid w:val="005B61DF"/>
    <w:rsid w:val="005C000C"/>
    <w:rsid w:val="005C0764"/>
    <w:rsid w:val="005C19E4"/>
    <w:rsid w:val="005C2EA1"/>
    <w:rsid w:val="005C42B5"/>
    <w:rsid w:val="005C45BC"/>
    <w:rsid w:val="005C6173"/>
    <w:rsid w:val="005D05B5"/>
    <w:rsid w:val="005D20DC"/>
    <w:rsid w:val="005D6278"/>
    <w:rsid w:val="005E0C81"/>
    <w:rsid w:val="005E5A8D"/>
    <w:rsid w:val="005E6D93"/>
    <w:rsid w:val="005E7E4F"/>
    <w:rsid w:val="005F302D"/>
    <w:rsid w:val="005F3154"/>
    <w:rsid w:val="006009E9"/>
    <w:rsid w:val="00601A00"/>
    <w:rsid w:val="00602109"/>
    <w:rsid w:val="0060444C"/>
    <w:rsid w:val="00610922"/>
    <w:rsid w:val="00616482"/>
    <w:rsid w:val="00617368"/>
    <w:rsid w:val="00623E58"/>
    <w:rsid w:val="00630C6F"/>
    <w:rsid w:val="00631177"/>
    <w:rsid w:val="00631371"/>
    <w:rsid w:val="0063247E"/>
    <w:rsid w:val="00633ACA"/>
    <w:rsid w:val="006352F6"/>
    <w:rsid w:val="006367EA"/>
    <w:rsid w:val="00640B01"/>
    <w:rsid w:val="00643079"/>
    <w:rsid w:val="006431A4"/>
    <w:rsid w:val="006443B3"/>
    <w:rsid w:val="006456FC"/>
    <w:rsid w:val="00647D3A"/>
    <w:rsid w:val="006543D2"/>
    <w:rsid w:val="00656302"/>
    <w:rsid w:val="00657A9F"/>
    <w:rsid w:val="00657F64"/>
    <w:rsid w:val="006600BE"/>
    <w:rsid w:val="00667AED"/>
    <w:rsid w:val="006718E4"/>
    <w:rsid w:val="00672A9C"/>
    <w:rsid w:val="00674013"/>
    <w:rsid w:val="00674AD2"/>
    <w:rsid w:val="00674C9C"/>
    <w:rsid w:val="00675B1F"/>
    <w:rsid w:val="00681118"/>
    <w:rsid w:val="00684AF3"/>
    <w:rsid w:val="006851D7"/>
    <w:rsid w:val="00687EF7"/>
    <w:rsid w:val="00690EB7"/>
    <w:rsid w:val="0069207B"/>
    <w:rsid w:val="00694E7B"/>
    <w:rsid w:val="006957C3"/>
    <w:rsid w:val="00695B6C"/>
    <w:rsid w:val="00695BCE"/>
    <w:rsid w:val="00697228"/>
    <w:rsid w:val="00697BED"/>
    <w:rsid w:val="006A0307"/>
    <w:rsid w:val="006A1CBF"/>
    <w:rsid w:val="006A3D39"/>
    <w:rsid w:val="006A531B"/>
    <w:rsid w:val="006B0468"/>
    <w:rsid w:val="006B09D8"/>
    <w:rsid w:val="006B453D"/>
    <w:rsid w:val="006B487D"/>
    <w:rsid w:val="006B714A"/>
    <w:rsid w:val="006B74C7"/>
    <w:rsid w:val="006C0A14"/>
    <w:rsid w:val="006C34A1"/>
    <w:rsid w:val="006C3703"/>
    <w:rsid w:val="006D3D06"/>
    <w:rsid w:val="006D70FC"/>
    <w:rsid w:val="006D787D"/>
    <w:rsid w:val="006E12DD"/>
    <w:rsid w:val="006E31C6"/>
    <w:rsid w:val="006E5684"/>
    <w:rsid w:val="006E5C2D"/>
    <w:rsid w:val="006F0CCD"/>
    <w:rsid w:val="006F50A6"/>
    <w:rsid w:val="0070463E"/>
    <w:rsid w:val="0070483D"/>
    <w:rsid w:val="00705BC4"/>
    <w:rsid w:val="00705D2B"/>
    <w:rsid w:val="00711922"/>
    <w:rsid w:val="00711945"/>
    <w:rsid w:val="007169FA"/>
    <w:rsid w:val="007222D4"/>
    <w:rsid w:val="0072347C"/>
    <w:rsid w:val="007270A8"/>
    <w:rsid w:val="007318DB"/>
    <w:rsid w:val="0073198C"/>
    <w:rsid w:val="00731FAD"/>
    <w:rsid w:val="007322C2"/>
    <w:rsid w:val="007349F5"/>
    <w:rsid w:val="0073684F"/>
    <w:rsid w:val="00741740"/>
    <w:rsid w:val="00741785"/>
    <w:rsid w:val="0074444D"/>
    <w:rsid w:val="007450DD"/>
    <w:rsid w:val="00745D8B"/>
    <w:rsid w:val="00746694"/>
    <w:rsid w:val="00746AA8"/>
    <w:rsid w:val="00746BC8"/>
    <w:rsid w:val="00750E64"/>
    <w:rsid w:val="0075314C"/>
    <w:rsid w:val="007545B9"/>
    <w:rsid w:val="00757668"/>
    <w:rsid w:val="00761C64"/>
    <w:rsid w:val="007637C8"/>
    <w:rsid w:val="00765000"/>
    <w:rsid w:val="007666F9"/>
    <w:rsid w:val="00771F7E"/>
    <w:rsid w:val="007732A6"/>
    <w:rsid w:val="00773912"/>
    <w:rsid w:val="00773E80"/>
    <w:rsid w:val="00773EB9"/>
    <w:rsid w:val="00775B6B"/>
    <w:rsid w:val="0077726A"/>
    <w:rsid w:val="00780BFE"/>
    <w:rsid w:val="00781027"/>
    <w:rsid w:val="00782049"/>
    <w:rsid w:val="00782181"/>
    <w:rsid w:val="007830CB"/>
    <w:rsid w:val="007861A3"/>
    <w:rsid w:val="00786C69"/>
    <w:rsid w:val="0079074F"/>
    <w:rsid w:val="00791FC2"/>
    <w:rsid w:val="00794C61"/>
    <w:rsid w:val="00796E02"/>
    <w:rsid w:val="007A457F"/>
    <w:rsid w:val="007A5802"/>
    <w:rsid w:val="007A5F49"/>
    <w:rsid w:val="007A661E"/>
    <w:rsid w:val="007B194E"/>
    <w:rsid w:val="007B6250"/>
    <w:rsid w:val="007C18DC"/>
    <w:rsid w:val="007C1E63"/>
    <w:rsid w:val="007C3694"/>
    <w:rsid w:val="007C390A"/>
    <w:rsid w:val="007C4E93"/>
    <w:rsid w:val="007C5878"/>
    <w:rsid w:val="007C5FF2"/>
    <w:rsid w:val="007D136B"/>
    <w:rsid w:val="007D1CB0"/>
    <w:rsid w:val="007D2D28"/>
    <w:rsid w:val="007D2F20"/>
    <w:rsid w:val="007D7CA6"/>
    <w:rsid w:val="007E0E36"/>
    <w:rsid w:val="007E5C50"/>
    <w:rsid w:val="007E680B"/>
    <w:rsid w:val="007F088F"/>
    <w:rsid w:val="007F161E"/>
    <w:rsid w:val="007F3099"/>
    <w:rsid w:val="007F3AF7"/>
    <w:rsid w:val="007F57EF"/>
    <w:rsid w:val="007F59DD"/>
    <w:rsid w:val="007F6574"/>
    <w:rsid w:val="007F6C90"/>
    <w:rsid w:val="00800634"/>
    <w:rsid w:val="00800BE6"/>
    <w:rsid w:val="00801660"/>
    <w:rsid w:val="0080630F"/>
    <w:rsid w:val="008066EF"/>
    <w:rsid w:val="00806FA1"/>
    <w:rsid w:val="00807DB0"/>
    <w:rsid w:val="00810BC5"/>
    <w:rsid w:val="00811187"/>
    <w:rsid w:val="008119AB"/>
    <w:rsid w:val="00812950"/>
    <w:rsid w:val="008177C8"/>
    <w:rsid w:val="00820AB4"/>
    <w:rsid w:val="00821BCD"/>
    <w:rsid w:val="008225F6"/>
    <w:rsid w:val="00822B14"/>
    <w:rsid w:val="008277B4"/>
    <w:rsid w:val="00832DDD"/>
    <w:rsid w:val="0083612F"/>
    <w:rsid w:val="0083635A"/>
    <w:rsid w:val="0084603E"/>
    <w:rsid w:val="0084798F"/>
    <w:rsid w:val="008505A5"/>
    <w:rsid w:val="00850E1D"/>
    <w:rsid w:val="00851B84"/>
    <w:rsid w:val="00852EA0"/>
    <w:rsid w:val="0085348E"/>
    <w:rsid w:val="008607A9"/>
    <w:rsid w:val="00861AAB"/>
    <w:rsid w:val="00862700"/>
    <w:rsid w:val="00863E02"/>
    <w:rsid w:val="00863F90"/>
    <w:rsid w:val="008644B4"/>
    <w:rsid w:val="00865504"/>
    <w:rsid w:val="00865EEC"/>
    <w:rsid w:val="00867686"/>
    <w:rsid w:val="00873C2F"/>
    <w:rsid w:val="0087405A"/>
    <w:rsid w:val="008832BB"/>
    <w:rsid w:val="008838CD"/>
    <w:rsid w:val="00886D54"/>
    <w:rsid w:val="00886F29"/>
    <w:rsid w:val="00890ED9"/>
    <w:rsid w:val="00891F45"/>
    <w:rsid w:val="00895572"/>
    <w:rsid w:val="00896BDF"/>
    <w:rsid w:val="008A12D8"/>
    <w:rsid w:val="008A2DAA"/>
    <w:rsid w:val="008A2ECC"/>
    <w:rsid w:val="008A33FB"/>
    <w:rsid w:val="008B02FF"/>
    <w:rsid w:val="008B3DBA"/>
    <w:rsid w:val="008B5DA2"/>
    <w:rsid w:val="008B7028"/>
    <w:rsid w:val="008C004D"/>
    <w:rsid w:val="008C1DD9"/>
    <w:rsid w:val="008C2074"/>
    <w:rsid w:val="008C2488"/>
    <w:rsid w:val="008C34A6"/>
    <w:rsid w:val="008C34FF"/>
    <w:rsid w:val="008C43E2"/>
    <w:rsid w:val="008C560B"/>
    <w:rsid w:val="008C7B9E"/>
    <w:rsid w:val="008D1245"/>
    <w:rsid w:val="008D4BCE"/>
    <w:rsid w:val="008D631C"/>
    <w:rsid w:val="008E0983"/>
    <w:rsid w:val="008E0F31"/>
    <w:rsid w:val="008E1480"/>
    <w:rsid w:val="008E402D"/>
    <w:rsid w:val="008E470D"/>
    <w:rsid w:val="008E4B2B"/>
    <w:rsid w:val="008E5597"/>
    <w:rsid w:val="008F010C"/>
    <w:rsid w:val="008F2721"/>
    <w:rsid w:val="008F37DF"/>
    <w:rsid w:val="008F48B8"/>
    <w:rsid w:val="008F4B7C"/>
    <w:rsid w:val="008F5003"/>
    <w:rsid w:val="008F5A8E"/>
    <w:rsid w:val="008F5AF9"/>
    <w:rsid w:val="008F602E"/>
    <w:rsid w:val="008F77D1"/>
    <w:rsid w:val="00900F5F"/>
    <w:rsid w:val="00902081"/>
    <w:rsid w:val="00905BE0"/>
    <w:rsid w:val="00910022"/>
    <w:rsid w:val="00910D56"/>
    <w:rsid w:val="00911059"/>
    <w:rsid w:val="00912A8F"/>
    <w:rsid w:val="00914BEE"/>
    <w:rsid w:val="00916676"/>
    <w:rsid w:val="00920622"/>
    <w:rsid w:val="00923C73"/>
    <w:rsid w:val="00925605"/>
    <w:rsid w:val="00927C7B"/>
    <w:rsid w:val="00934C75"/>
    <w:rsid w:val="00936528"/>
    <w:rsid w:val="0094214D"/>
    <w:rsid w:val="009421A5"/>
    <w:rsid w:val="0094395E"/>
    <w:rsid w:val="00944264"/>
    <w:rsid w:val="00946103"/>
    <w:rsid w:val="009470A2"/>
    <w:rsid w:val="009476EA"/>
    <w:rsid w:val="00947858"/>
    <w:rsid w:val="00947BF1"/>
    <w:rsid w:val="009501FE"/>
    <w:rsid w:val="00950DA9"/>
    <w:rsid w:val="00951153"/>
    <w:rsid w:val="0095132D"/>
    <w:rsid w:val="00951F46"/>
    <w:rsid w:val="0095418B"/>
    <w:rsid w:val="009544C3"/>
    <w:rsid w:val="00954678"/>
    <w:rsid w:val="009558F1"/>
    <w:rsid w:val="00957760"/>
    <w:rsid w:val="0096727E"/>
    <w:rsid w:val="00981556"/>
    <w:rsid w:val="009837B9"/>
    <w:rsid w:val="00986BE1"/>
    <w:rsid w:val="00986E73"/>
    <w:rsid w:val="009905C1"/>
    <w:rsid w:val="009905CC"/>
    <w:rsid w:val="00990750"/>
    <w:rsid w:val="00990E4E"/>
    <w:rsid w:val="00992571"/>
    <w:rsid w:val="00994092"/>
    <w:rsid w:val="0099627C"/>
    <w:rsid w:val="009966F7"/>
    <w:rsid w:val="00996945"/>
    <w:rsid w:val="009A1676"/>
    <w:rsid w:val="009A3796"/>
    <w:rsid w:val="009A4077"/>
    <w:rsid w:val="009A53A1"/>
    <w:rsid w:val="009A6480"/>
    <w:rsid w:val="009A680F"/>
    <w:rsid w:val="009B05C4"/>
    <w:rsid w:val="009B22B4"/>
    <w:rsid w:val="009B3746"/>
    <w:rsid w:val="009B4286"/>
    <w:rsid w:val="009B710D"/>
    <w:rsid w:val="009C0F40"/>
    <w:rsid w:val="009C28B0"/>
    <w:rsid w:val="009C2AF9"/>
    <w:rsid w:val="009C390F"/>
    <w:rsid w:val="009C428B"/>
    <w:rsid w:val="009D07E4"/>
    <w:rsid w:val="009D3FA8"/>
    <w:rsid w:val="009D7D68"/>
    <w:rsid w:val="009E3A15"/>
    <w:rsid w:val="009E4D9D"/>
    <w:rsid w:val="009E50F9"/>
    <w:rsid w:val="009E708F"/>
    <w:rsid w:val="009F0F7B"/>
    <w:rsid w:val="009F44F3"/>
    <w:rsid w:val="009F5BAA"/>
    <w:rsid w:val="009F7805"/>
    <w:rsid w:val="009F785C"/>
    <w:rsid w:val="00A05D83"/>
    <w:rsid w:val="00A06F56"/>
    <w:rsid w:val="00A1079E"/>
    <w:rsid w:val="00A10D0D"/>
    <w:rsid w:val="00A10FA1"/>
    <w:rsid w:val="00A13C43"/>
    <w:rsid w:val="00A147C3"/>
    <w:rsid w:val="00A16284"/>
    <w:rsid w:val="00A1790F"/>
    <w:rsid w:val="00A205B7"/>
    <w:rsid w:val="00A229B0"/>
    <w:rsid w:val="00A32127"/>
    <w:rsid w:val="00A33132"/>
    <w:rsid w:val="00A37F76"/>
    <w:rsid w:val="00A420A4"/>
    <w:rsid w:val="00A4286B"/>
    <w:rsid w:val="00A4374B"/>
    <w:rsid w:val="00A44751"/>
    <w:rsid w:val="00A4763E"/>
    <w:rsid w:val="00A50107"/>
    <w:rsid w:val="00A55A8A"/>
    <w:rsid w:val="00A55AB8"/>
    <w:rsid w:val="00A60898"/>
    <w:rsid w:val="00A654E4"/>
    <w:rsid w:val="00A6706B"/>
    <w:rsid w:val="00A705B4"/>
    <w:rsid w:val="00A71913"/>
    <w:rsid w:val="00A7212E"/>
    <w:rsid w:val="00A72E68"/>
    <w:rsid w:val="00A73413"/>
    <w:rsid w:val="00A73CBD"/>
    <w:rsid w:val="00A747FD"/>
    <w:rsid w:val="00A74E6A"/>
    <w:rsid w:val="00A779BE"/>
    <w:rsid w:val="00A90139"/>
    <w:rsid w:val="00A9134D"/>
    <w:rsid w:val="00A92CE2"/>
    <w:rsid w:val="00A9650D"/>
    <w:rsid w:val="00AA266C"/>
    <w:rsid w:val="00AA5813"/>
    <w:rsid w:val="00AA6A28"/>
    <w:rsid w:val="00AA737A"/>
    <w:rsid w:val="00AA7B3F"/>
    <w:rsid w:val="00AB10E8"/>
    <w:rsid w:val="00AB1243"/>
    <w:rsid w:val="00AB1498"/>
    <w:rsid w:val="00AB7F57"/>
    <w:rsid w:val="00AC0C71"/>
    <w:rsid w:val="00AC4C57"/>
    <w:rsid w:val="00AC5813"/>
    <w:rsid w:val="00AC75D3"/>
    <w:rsid w:val="00AD4215"/>
    <w:rsid w:val="00AD76D2"/>
    <w:rsid w:val="00AE14CB"/>
    <w:rsid w:val="00AE6E36"/>
    <w:rsid w:val="00AE7B11"/>
    <w:rsid w:val="00AF15CA"/>
    <w:rsid w:val="00AF5EDE"/>
    <w:rsid w:val="00AF6720"/>
    <w:rsid w:val="00AF72DA"/>
    <w:rsid w:val="00B01403"/>
    <w:rsid w:val="00B05CAC"/>
    <w:rsid w:val="00B0677C"/>
    <w:rsid w:val="00B12B36"/>
    <w:rsid w:val="00B12D70"/>
    <w:rsid w:val="00B14CB9"/>
    <w:rsid w:val="00B17E38"/>
    <w:rsid w:val="00B204C3"/>
    <w:rsid w:val="00B22504"/>
    <w:rsid w:val="00B2284E"/>
    <w:rsid w:val="00B23B16"/>
    <w:rsid w:val="00B24018"/>
    <w:rsid w:val="00B2622D"/>
    <w:rsid w:val="00B31BFF"/>
    <w:rsid w:val="00B328A7"/>
    <w:rsid w:val="00B328CB"/>
    <w:rsid w:val="00B3345F"/>
    <w:rsid w:val="00B35984"/>
    <w:rsid w:val="00B35C15"/>
    <w:rsid w:val="00B36EEE"/>
    <w:rsid w:val="00B37A37"/>
    <w:rsid w:val="00B410FE"/>
    <w:rsid w:val="00B452D8"/>
    <w:rsid w:val="00B456B7"/>
    <w:rsid w:val="00B46ABE"/>
    <w:rsid w:val="00B4735A"/>
    <w:rsid w:val="00B47985"/>
    <w:rsid w:val="00B52825"/>
    <w:rsid w:val="00B54DCB"/>
    <w:rsid w:val="00B5761C"/>
    <w:rsid w:val="00B57758"/>
    <w:rsid w:val="00B60D74"/>
    <w:rsid w:val="00B60E4C"/>
    <w:rsid w:val="00B61638"/>
    <w:rsid w:val="00B617A4"/>
    <w:rsid w:val="00B6405F"/>
    <w:rsid w:val="00B647DB"/>
    <w:rsid w:val="00B7101A"/>
    <w:rsid w:val="00B72055"/>
    <w:rsid w:val="00B760DA"/>
    <w:rsid w:val="00B77C7F"/>
    <w:rsid w:val="00B77F6A"/>
    <w:rsid w:val="00B8160D"/>
    <w:rsid w:val="00B86723"/>
    <w:rsid w:val="00B8798F"/>
    <w:rsid w:val="00B9081B"/>
    <w:rsid w:val="00B90DE5"/>
    <w:rsid w:val="00B9180C"/>
    <w:rsid w:val="00BA1041"/>
    <w:rsid w:val="00BA119D"/>
    <w:rsid w:val="00BA4D04"/>
    <w:rsid w:val="00BA52EE"/>
    <w:rsid w:val="00BB2646"/>
    <w:rsid w:val="00BB2A89"/>
    <w:rsid w:val="00BB6D8E"/>
    <w:rsid w:val="00BB7594"/>
    <w:rsid w:val="00BB7EC5"/>
    <w:rsid w:val="00BC0C92"/>
    <w:rsid w:val="00BC0FDF"/>
    <w:rsid w:val="00BC15B4"/>
    <w:rsid w:val="00BD06B5"/>
    <w:rsid w:val="00BD16ED"/>
    <w:rsid w:val="00BD3B20"/>
    <w:rsid w:val="00BE06B6"/>
    <w:rsid w:val="00BE28D4"/>
    <w:rsid w:val="00BE4DE7"/>
    <w:rsid w:val="00BE6DF8"/>
    <w:rsid w:val="00BE7A66"/>
    <w:rsid w:val="00BF13C4"/>
    <w:rsid w:val="00BF6932"/>
    <w:rsid w:val="00C02FA3"/>
    <w:rsid w:val="00C0343C"/>
    <w:rsid w:val="00C05209"/>
    <w:rsid w:val="00C0786E"/>
    <w:rsid w:val="00C1165B"/>
    <w:rsid w:val="00C12525"/>
    <w:rsid w:val="00C16B58"/>
    <w:rsid w:val="00C20B38"/>
    <w:rsid w:val="00C2351F"/>
    <w:rsid w:val="00C23DFF"/>
    <w:rsid w:val="00C258F8"/>
    <w:rsid w:val="00C30780"/>
    <w:rsid w:val="00C30CEC"/>
    <w:rsid w:val="00C3180A"/>
    <w:rsid w:val="00C31A42"/>
    <w:rsid w:val="00C32D4F"/>
    <w:rsid w:val="00C34934"/>
    <w:rsid w:val="00C35B1B"/>
    <w:rsid w:val="00C40903"/>
    <w:rsid w:val="00C4268E"/>
    <w:rsid w:val="00C448AC"/>
    <w:rsid w:val="00C44CAA"/>
    <w:rsid w:val="00C46D67"/>
    <w:rsid w:val="00C46EDB"/>
    <w:rsid w:val="00C4742F"/>
    <w:rsid w:val="00C4743B"/>
    <w:rsid w:val="00C47DFA"/>
    <w:rsid w:val="00C51587"/>
    <w:rsid w:val="00C56FF1"/>
    <w:rsid w:val="00C57461"/>
    <w:rsid w:val="00C576C3"/>
    <w:rsid w:val="00C57992"/>
    <w:rsid w:val="00C603E3"/>
    <w:rsid w:val="00C70336"/>
    <w:rsid w:val="00C71DE4"/>
    <w:rsid w:val="00C74C65"/>
    <w:rsid w:val="00C765F6"/>
    <w:rsid w:val="00C7664D"/>
    <w:rsid w:val="00C80978"/>
    <w:rsid w:val="00C82221"/>
    <w:rsid w:val="00C82991"/>
    <w:rsid w:val="00C862EF"/>
    <w:rsid w:val="00C86E6E"/>
    <w:rsid w:val="00C87150"/>
    <w:rsid w:val="00C87335"/>
    <w:rsid w:val="00C90725"/>
    <w:rsid w:val="00C93528"/>
    <w:rsid w:val="00C93717"/>
    <w:rsid w:val="00C93BDD"/>
    <w:rsid w:val="00C94A59"/>
    <w:rsid w:val="00C94DE2"/>
    <w:rsid w:val="00CA017D"/>
    <w:rsid w:val="00CA4137"/>
    <w:rsid w:val="00CA584D"/>
    <w:rsid w:val="00CA5EB3"/>
    <w:rsid w:val="00CA7135"/>
    <w:rsid w:val="00CB0D2D"/>
    <w:rsid w:val="00CB2A97"/>
    <w:rsid w:val="00CB4471"/>
    <w:rsid w:val="00CB4A53"/>
    <w:rsid w:val="00CB5749"/>
    <w:rsid w:val="00CB5FEE"/>
    <w:rsid w:val="00CB6822"/>
    <w:rsid w:val="00CC08FD"/>
    <w:rsid w:val="00CC22CF"/>
    <w:rsid w:val="00CC7987"/>
    <w:rsid w:val="00CD1796"/>
    <w:rsid w:val="00CD5D6B"/>
    <w:rsid w:val="00CD66A4"/>
    <w:rsid w:val="00CD7873"/>
    <w:rsid w:val="00CE0327"/>
    <w:rsid w:val="00CE07DF"/>
    <w:rsid w:val="00CE0E59"/>
    <w:rsid w:val="00CE2C15"/>
    <w:rsid w:val="00CE37C6"/>
    <w:rsid w:val="00CE58AF"/>
    <w:rsid w:val="00CF48C7"/>
    <w:rsid w:val="00CF725D"/>
    <w:rsid w:val="00D004D9"/>
    <w:rsid w:val="00D0308B"/>
    <w:rsid w:val="00D04320"/>
    <w:rsid w:val="00D05379"/>
    <w:rsid w:val="00D05D80"/>
    <w:rsid w:val="00D104A7"/>
    <w:rsid w:val="00D1452D"/>
    <w:rsid w:val="00D145AD"/>
    <w:rsid w:val="00D172CB"/>
    <w:rsid w:val="00D1768F"/>
    <w:rsid w:val="00D17CB7"/>
    <w:rsid w:val="00D20A66"/>
    <w:rsid w:val="00D2104F"/>
    <w:rsid w:val="00D212AA"/>
    <w:rsid w:val="00D212D5"/>
    <w:rsid w:val="00D279EE"/>
    <w:rsid w:val="00D335D2"/>
    <w:rsid w:val="00D34FD7"/>
    <w:rsid w:val="00D36F62"/>
    <w:rsid w:val="00D4174F"/>
    <w:rsid w:val="00D44DD5"/>
    <w:rsid w:val="00D46962"/>
    <w:rsid w:val="00D50E95"/>
    <w:rsid w:val="00D54E9A"/>
    <w:rsid w:val="00D5603A"/>
    <w:rsid w:val="00D6073C"/>
    <w:rsid w:val="00D63E7A"/>
    <w:rsid w:val="00D64C85"/>
    <w:rsid w:val="00D65982"/>
    <w:rsid w:val="00D678E9"/>
    <w:rsid w:val="00D67DFE"/>
    <w:rsid w:val="00D70E93"/>
    <w:rsid w:val="00D71CC8"/>
    <w:rsid w:val="00D734AB"/>
    <w:rsid w:val="00D73531"/>
    <w:rsid w:val="00D73577"/>
    <w:rsid w:val="00D75784"/>
    <w:rsid w:val="00D77A4D"/>
    <w:rsid w:val="00D77BE9"/>
    <w:rsid w:val="00D80159"/>
    <w:rsid w:val="00D823DF"/>
    <w:rsid w:val="00D84694"/>
    <w:rsid w:val="00D848A1"/>
    <w:rsid w:val="00D84A03"/>
    <w:rsid w:val="00D86F9E"/>
    <w:rsid w:val="00D871FD"/>
    <w:rsid w:val="00D87DA5"/>
    <w:rsid w:val="00D91B8A"/>
    <w:rsid w:val="00D934EA"/>
    <w:rsid w:val="00D94E2A"/>
    <w:rsid w:val="00D95575"/>
    <w:rsid w:val="00D96417"/>
    <w:rsid w:val="00D969FD"/>
    <w:rsid w:val="00DA0637"/>
    <w:rsid w:val="00DA183D"/>
    <w:rsid w:val="00DA7223"/>
    <w:rsid w:val="00DB0CAA"/>
    <w:rsid w:val="00DB239C"/>
    <w:rsid w:val="00DB3B70"/>
    <w:rsid w:val="00DB50B3"/>
    <w:rsid w:val="00DB56D5"/>
    <w:rsid w:val="00DB7140"/>
    <w:rsid w:val="00DC022F"/>
    <w:rsid w:val="00DC638C"/>
    <w:rsid w:val="00DC698D"/>
    <w:rsid w:val="00DC75AA"/>
    <w:rsid w:val="00DD0659"/>
    <w:rsid w:val="00DD55C5"/>
    <w:rsid w:val="00DD6D73"/>
    <w:rsid w:val="00DD6F1D"/>
    <w:rsid w:val="00DD791B"/>
    <w:rsid w:val="00DE3558"/>
    <w:rsid w:val="00DF5FF0"/>
    <w:rsid w:val="00DF62A5"/>
    <w:rsid w:val="00E0129C"/>
    <w:rsid w:val="00E05D5D"/>
    <w:rsid w:val="00E11C51"/>
    <w:rsid w:val="00E12148"/>
    <w:rsid w:val="00E12ECF"/>
    <w:rsid w:val="00E17861"/>
    <w:rsid w:val="00E20621"/>
    <w:rsid w:val="00E21D4F"/>
    <w:rsid w:val="00E258AE"/>
    <w:rsid w:val="00E3410D"/>
    <w:rsid w:val="00E34A51"/>
    <w:rsid w:val="00E35708"/>
    <w:rsid w:val="00E364FA"/>
    <w:rsid w:val="00E37124"/>
    <w:rsid w:val="00E37CCD"/>
    <w:rsid w:val="00E41460"/>
    <w:rsid w:val="00E41B52"/>
    <w:rsid w:val="00E41C14"/>
    <w:rsid w:val="00E41D35"/>
    <w:rsid w:val="00E44A8E"/>
    <w:rsid w:val="00E47688"/>
    <w:rsid w:val="00E47AD4"/>
    <w:rsid w:val="00E47F71"/>
    <w:rsid w:val="00E50C38"/>
    <w:rsid w:val="00E53E3E"/>
    <w:rsid w:val="00E55778"/>
    <w:rsid w:val="00E56483"/>
    <w:rsid w:val="00E64EBC"/>
    <w:rsid w:val="00E6665B"/>
    <w:rsid w:val="00E67795"/>
    <w:rsid w:val="00E67FE5"/>
    <w:rsid w:val="00E7190C"/>
    <w:rsid w:val="00E74844"/>
    <w:rsid w:val="00E74871"/>
    <w:rsid w:val="00E75F3F"/>
    <w:rsid w:val="00E75FBB"/>
    <w:rsid w:val="00E76F41"/>
    <w:rsid w:val="00E77E81"/>
    <w:rsid w:val="00E812E0"/>
    <w:rsid w:val="00E8247A"/>
    <w:rsid w:val="00E86375"/>
    <w:rsid w:val="00E92338"/>
    <w:rsid w:val="00E937DA"/>
    <w:rsid w:val="00E97D19"/>
    <w:rsid w:val="00EA09EA"/>
    <w:rsid w:val="00EA0B4C"/>
    <w:rsid w:val="00EA6E7F"/>
    <w:rsid w:val="00EA6FE7"/>
    <w:rsid w:val="00EA76AC"/>
    <w:rsid w:val="00EB199D"/>
    <w:rsid w:val="00EB357C"/>
    <w:rsid w:val="00EB5475"/>
    <w:rsid w:val="00EB7368"/>
    <w:rsid w:val="00EC04E5"/>
    <w:rsid w:val="00EC2CC0"/>
    <w:rsid w:val="00EC38BC"/>
    <w:rsid w:val="00EC40D8"/>
    <w:rsid w:val="00EC6A37"/>
    <w:rsid w:val="00ED3462"/>
    <w:rsid w:val="00ED3C85"/>
    <w:rsid w:val="00ED73ED"/>
    <w:rsid w:val="00EE163F"/>
    <w:rsid w:val="00EE2B81"/>
    <w:rsid w:val="00EE4DB1"/>
    <w:rsid w:val="00EE5005"/>
    <w:rsid w:val="00EE6424"/>
    <w:rsid w:val="00EE7D42"/>
    <w:rsid w:val="00EE7EB5"/>
    <w:rsid w:val="00EF10E1"/>
    <w:rsid w:val="00EF1421"/>
    <w:rsid w:val="00EF2569"/>
    <w:rsid w:val="00EF490D"/>
    <w:rsid w:val="00EF4C43"/>
    <w:rsid w:val="00EF52E7"/>
    <w:rsid w:val="00F01C32"/>
    <w:rsid w:val="00F03D81"/>
    <w:rsid w:val="00F071FF"/>
    <w:rsid w:val="00F110AA"/>
    <w:rsid w:val="00F14109"/>
    <w:rsid w:val="00F161E1"/>
    <w:rsid w:val="00F1724E"/>
    <w:rsid w:val="00F21CB4"/>
    <w:rsid w:val="00F23022"/>
    <w:rsid w:val="00F235FE"/>
    <w:rsid w:val="00F248E0"/>
    <w:rsid w:val="00F26672"/>
    <w:rsid w:val="00F30538"/>
    <w:rsid w:val="00F309B8"/>
    <w:rsid w:val="00F3180F"/>
    <w:rsid w:val="00F32EDB"/>
    <w:rsid w:val="00F34F4F"/>
    <w:rsid w:val="00F425A6"/>
    <w:rsid w:val="00F437FB"/>
    <w:rsid w:val="00F4520E"/>
    <w:rsid w:val="00F52F3A"/>
    <w:rsid w:val="00F577F6"/>
    <w:rsid w:val="00F6170F"/>
    <w:rsid w:val="00F61AC5"/>
    <w:rsid w:val="00F65538"/>
    <w:rsid w:val="00F661EC"/>
    <w:rsid w:val="00F66578"/>
    <w:rsid w:val="00F70467"/>
    <w:rsid w:val="00F72086"/>
    <w:rsid w:val="00F72466"/>
    <w:rsid w:val="00F72F67"/>
    <w:rsid w:val="00F736B6"/>
    <w:rsid w:val="00F753E2"/>
    <w:rsid w:val="00F7590E"/>
    <w:rsid w:val="00F75E9F"/>
    <w:rsid w:val="00F7776F"/>
    <w:rsid w:val="00F82ACC"/>
    <w:rsid w:val="00F8384F"/>
    <w:rsid w:val="00F84B82"/>
    <w:rsid w:val="00F90247"/>
    <w:rsid w:val="00F94F7B"/>
    <w:rsid w:val="00F962A1"/>
    <w:rsid w:val="00FA0553"/>
    <w:rsid w:val="00FA10FC"/>
    <w:rsid w:val="00FA2377"/>
    <w:rsid w:val="00FA2C72"/>
    <w:rsid w:val="00FA39CC"/>
    <w:rsid w:val="00FA4C01"/>
    <w:rsid w:val="00FA4E84"/>
    <w:rsid w:val="00FA6CD9"/>
    <w:rsid w:val="00FB2BBD"/>
    <w:rsid w:val="00FB3710"/>
    <w:rsid w:val="00FB41A7"/>
    <w:rsid w:val="00FB6FE2"/>
    <w:rsid w:val="00FB7CF7"/>
    <w:rsid w:val="00FC0C07"/>
    <w:rsid w:val="00FC1336"/>
    <w:rsid w:val="00FC17DD"/>
    <w:rsid w:val="00FC2383"/>
    <w:rsid w:val="00FC4499"/>
    <w:rsid w:val="00FC60F7"/>
    <w:rsid w:val="00FD019D"/>
    <w:rsid w:val="00FD14C0"/>
    <w:rsid w:val="00FD4477"/>
    <w:rsid w:val="00FD78C2"/>
    <w:rsid w:val="00FD7A6C"/>
    <w:rsid w:val="00FD7C2D"/>
    <w:rsid w:val="00FE0ECD"/>
    <w:rsid w:val="00FE5750"/>
    <w:rsid w:val="00FF0552"/>
    <w:rsid w:val="00FF145A"/>
    <w:rsid w:val="00FF1BE9"/>
    <w:rsid w:val="00FF348C"/>
    <w:rsid w:val="00FF471C"/>
    <w:rsid w:val="00FF4A43"/>
    <w:rsid w:val="00FF5F2F"/>
    <w:rsid w:val="00FF66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5767467F"/>
  <w15:docId w15:val="{6A6F60C4-D122-43A7-9D9E-A3B78A16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2811"/>
    <w:pPr>
      <w:spacing w:after="0" w:line="240" w:lineRule="auto"/>
      <w:jc w:val="both"/>
    </w:pPr>
    <w:rPr>
      <w:rFonts w:ascii="Koop Office" w:eastAsia="Times New Roman" w:hAnsi="Koop Office" w:cs="Times New Roman"/>
      <w:sz w:val="20"/>
      <w:szCs w:val="24"/>
      <w:lang w:eastAsia="cs-CZ"/>
    </w:rPr>
  </w:style>
  <w:style w:type="paragraph" w:styleId="Nadpis1">
    <w:name w:val="heading 1"/>
    <w:basedOn w:val="Normln"/>
    <w:next w:val="Normln"/>
    <w:link w:val="Nadpis1Char"/>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2B4"/>
    <w:rPr>
      <w:rFonts w:ascii="Koop Office" w:eastAsia="Times New Roman" w:hAnsi="Koop Office" w:cs="Times New Roman"/>
      <w:bCs/>
      <w:kern w:val="32"/>
      <w:sz w:val="32"/>
      <w:szCs w:val="32"/>
      <w:lang w:eastAsia="cs-CZ"/>
    </w:rPr>
  </w:style>
  <w:style w:type="character" w:customStyle="1" w:styleId="Nadpis2Char">
    <w:name w:val="Nadpis 2 Char"/>
    <w:basedOn w:val="Standardnpsmoodstavce"/>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basedOn w:val="Standardnpsmoodstavce"/>
    <w:link w:val="Nadpis3"/>
    <w:rsid w:val="009B22B4"/>
    <w:rPr>
      <w:rFonts w:ascii="Koop Office" w:eastAsia="Times New Roman" w:hAnsi="Koop Office" w:cs="Times New Roman"/>
      <w:b/>
      <w:bCs/>
      <w:sz w:val="20"/>
      <w:szCs w:val="26"/>
      <w:lang w:eastAsia="cs-CZ"/>
    </w:rPr>
  </w:style>
  <w:style w:type="character" w:customStyle="1" w:styleId="Nadpis4Char">
    <w:name w:val="Nadpis 4 Char"/>
    <w:basedOn w:val="Standardnpsmoodstavce"/>
    <w:link w:val="Nadpis4"/>
    <w:rsid w:val="009B22B4"/>
    <w:rPr>
      <w:rFonts w:ascii="Koop Office" w:eastAsia="Times New Roman" w:hAnsi="Koop Office" w:cs="Times New Roman"/>
      <w:bCs/>
      <w:sz w:val="20"/>
      <w:szCs w:val="28"/>
      <w:lang w:eastAsia="cs-CZ"/>
    </w:rPr>
  </w:style>
  <w:style w:type="character" w:customStyle="1" w:styleId="Nadpis5Char">
    <w:name w:val="Nadpis 5 Char"/>
    <w:basedOn w:val="Standardnpsmoodstavce"/>
    <w:link w:val="Nadpis5"/>
    <w:rsid w:val="009B22B4"/>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9B22B4"/>
    <w:rPr>
      <w:rFonts w:ascii="Calibri" w:eastAsia="Times New Roman" w:hAnsi="Calibri" w:cs="Times New Roman"/>
      <w:b/>
      <w:bCs/>
      <w:lang w:eastAsia="cs-CZ"/>
    </w:rPr>
  </w:style>
  <w:style w:type="character" w:customStyle="1" w:styleId="Nadpis7Char">
    <w:name w:val="Nadpis 7 Char"/>
    <w:basedOn w:val="Standardnpsmoodstavce"/>
    <w:link w:val="Nadpis7"/>
    <w:rsid w:val="009B22B4"/>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22B4"/>
    <w:rPr>
      <w:rFonts w:ascii="Arial" w:eastAsia="Times New Roman" w:hAnsi="Arial" w:cs="Times New Roman"/>
      <w:lang w:eastAsia="cs-CZ"/>
    </w:rPr>
  </w:style>
  <w:style w:type="paragraph" w:styleId="Textbubliny">
    <w:name w:val="Balloon Text"/>
    <w:basedOn w:val="Normln"/>
    <w:link w:val="TextbublinyChar"/>
    <w:uiPriority w:val="99"/>
    <w:semiHidden/>
    <w:unhideWhenUsed/>
    <w:rsid w:val="00107106"/>
    <w:rPr>
      <w:rFonts w:ascii="Tahoma" w:hAnsi="Tahoma" w:cs="Tahoma"/>
      <w:sz w:val="16"/>
      <w:szCs w:val="16"/>
    </w:rPr>
  </w:style>
  <w:style w:type="character" w:customStyle="1" w:styleId="TextbublinyChar">
    <w:name w:val="Text bubliny Char"/>
    <w:basedOn w:val="Standardnpsmoodstavce"/>
    <w:link w:val="Textbubliny"/>
    <w:uiPriority w:val="99"/>
    <w:semiHidden/>
    <w:rsid w:val="0010710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FF471C"/>
    <w:rPr>
      <w:color w:val="0000FF" w:themeColor="hyperlink"/>
      <w:u w:val="single"/>
    </w:rPr>
  </w:style>
  <w:style w:type="paragraph" w:styleId="Zhlav">
    <w:name w:val="header"/>
    <w:basedOn w:val="Normln"/>
    <w:link w:val="ZhlavChar"/>
    <w:unhideWhenUsed/>
    <w:rsid w:val="00FF471C"/>
    <w:pPr>
      <w:tabs>
        <w:tab w:val="center" w:pos="4536"/>
        <w:tab w:val="right" w:pos="9072"/>
      </w:tabs>
    </w:pPr>
  </w:style>
  <w:style w:type="table" w:styleId="Mkatabulky">
    <w:name w:val="Table Grid"/>
    <w:basedOn w:val="Normlntabulka"/>
    <w:uiPriority w:val="39"/>
    <w:rsid w:val="009B22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FF471C"/>
    <w:rPr>
      <w:rFonts w:ascii="Koop Office" w:eastAsia="Times New Roman" w:hAnsi="Koop Office" w:cs="Times New Roman"/>
      <w:szCs w:val="24"/>
      <w:lang w:eastAsia="cs-CZ"/>
    </w:rPr>
  </w:style>
  <w:style w:type="paragraph" w:styleId="Obsah1">
    <w:name w:val="toc 1"/>
    <w:basedOn w:val="Normln"/>
    <w:next w:val="Normln"/>
    <w:autoRedefine/>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9B22B4"/>
    <w:rPr>
      <w:bCs/>
      <w:szCs w:val="22"/>
    </w:rPr>
  </w:style>
  <w:style w:type="paragraph" w:styleId="Obsah3">
    <w:name w:val="toc 3"/>
    <w:basedOn w:val="Normln"/>
    <w:next w:val="Normln"/>
    <w:autoRedefine/>
    <w:semiHidden/>
    <w:rsid w:val="009B22B4"/>
    <w:rPr>
      <w:szCs w:val="22"/>
    </w:rPr>
  </w:style>
  <w:style w:type="paragraph" w:styleId="Obsah4">
    <w:name w:val="toc 4"/>
    <w:basedOn w:val="Normln"/>
    <w:next w:val="Normln"/>
    <w:autoRedefine/>
    <w:semiHidden/>
    <w:rsid w:val="009B22B4"/>
    <w:rPr>
      <w:szCs w:val="22"/>
    </w:rPr>
  </w:style>
  <w:style w:type="numbering" w:customStyle="1" w:styleId="Odrka-rove2">
    <w:name w:val="Odrážka - úroveň 2"/>
    <w:basedOn w:val="Bezseznamu"/>
    <w:rsid w:val="009B22B4"/>
    <w:pPr>
      <w:numPr>
        <w:numId w:val="2"/>
      </w:numPr>
    </w:pPr>
  </w:style>
  <w:style w:type="numbering" w:customStyle="1" w:styleId="Odrky-rove1">
    <w:name w:val="Odrážky - úroveň 1"/>
    <w:basedOn w:val="Bezseznamu"/>
    <w:rsid w:val="009B22B4"/>
    <w:pPr>
      <w:numPr>
        <w:numId w:val="3"/>
      </w:numPr>
    </w:pPr>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basedOn w:val="Standardnpsmoodstavce"/>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pPr>
      <w:numPr>
        <w:numId w:val="4"/>
      </w:numPr>
    </w:pPr>
  </w:style>
  <w:style w:type="paragraph" w:styleId="Odstavecseseznamem">
    <w:name w:val="List Paragraph"/>
    <w:basedOn w:val="Normln"/>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9B22B4"/>
    <w:pPr>
      <w:spacing w:after="0" w:line="240" w:lineRule="auto"/>
    </w:pPr>
    <w:rPr>
      <w:rFonts w:ascii="Calibri" w:eastAsia="Times New Roman" w:hAnsi="Calibri" w:cs="Times New Roman"/>
      <w:color w:val="000000"/>
      <w:sz w:val="20"/>
      <w:szCs w:val="20"/>
      <w:lang w:eastAsia="cs-CZ"/>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pPr>
      <w:spacing w:after="0" w:line="240" w:lineRule="auto"/>
    </w:pPr>
    <w:rPr>
      <w:rFonts w:ascii="Koop Office" w:eastAsia="Times New Roman" w:hAnsi="Koop Office" w:cs="Times New Roman"/>
      <w:szCs w:val="24"/>
      <w:lang w:eastAsia="cs-CZ"/>
    </w:rPr>
  </w:style>
  <w:style w:type="paragraph" w:styleId="Nadpisobsahu">
    <w:name w:val="TOC Heading"/>
    <w:basedOn w:val="Nadpis1"/>
    <w:next w:val="Normln"/>
    <w:uiPriority w:val="39"/>
    <w:semiHidden/>
    <w:unhideWhenUsed/>
    <w:qFormat/>
    <w:rsid w:val="009B22B4"/>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Koop Office" w:eastAsia="Times New Roman" w:hAnsi="Koop Office"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customStyle="1" w:styleId="slovn-psmena">
    <w:name w:val="číslování - písmena"/>
    <w:basedOn w:val="Normln"/>
    <w:qFormat/>
    <w:rsid w:val="00807DB0"/>
    <w:pPr>
      <w:numPr>
        <w:numId w:val="14"/>
      </w:numPr>
    </w:pPr>
  </w:style>
  <w:style w:type="paragraph" w:styleId="Pedmtkomente">
    <w:name w:val="annotation subject"/>
    <w:basedOn w:val="Textkomente"/>
    <w:next w:val="Textkomente"/>
    <w:link w:val="PedmtkomenteChar"/>
    <w:semiHidden/>
    <w:unhideWhenUsed/>
    <w:rsid w:val="00F26672"/>
    <w:rPr>
      <w:b/>
      <w:bCs/>
    </w:rPr>
  </w:style>
  <w:style w:type="character" w:customStyle="1" w:styleId="PedmtkomenteChar">
    <w:name w:val="Předmět komentáře Char"/>
    <w:basedOn w:val="TextkomenteChar"/>
    <w:link w:val="Pedmtkomente"/>
    <w:semiHidden/>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631371"/>
    <w:pPr>
      <w:keepNext/>
      <w:keepLines/>
      <w:spacing w:before="240" w:after="120"/>
      <w:jc w:val="center"/>
    </w:pPr>
    <w:rPr>
      <w:b/>
      <w:sz w:val="24"/>
    </w:rPr>
  </w:style>
  <w:style w:type="character" w:styleId="Sledovanodkaz">
    <w:name w:val="FollowedHyperlink"/>
    <w:basedOn w:val="Standardnpsmoodstavce"/>
    <w:semiHidden/>
    <w:unhideWhenUsed/>
    <w:rsid w:val="00F34F4F"/>
    <w:rPr>
      <w:color w:val="800080" w:themeColor="followedHyperlink"/>
      <w:u w:val="single"/>
    </w:rPr>
  </w:style>
  <w:style w:type="paragraph" w:customStyle="1" w:styleId="slovn-tabulka">
    <w:name w:val="číslování - tabulka"/>
    <w:basedOn w:val="Odstavecseseznamem"/>
    <w:qFormat/>
    <w:rsid w:val="00255904"/>
    <w:pPr>
      <w:numPr>
        <w:numId w:val="5"/>
      </w:numPr>
      <w:jc w:val="center"/>
    </w:pPr>
    <w:rPr>
      <w:rFonts w:ascii="Koop Office" w:hAnsi="Koop Office"/>
      <w:sz w:val="16"/>
      <w:szCs w:val="16"/>
    </w:rPr>
  </w:style>
  <w:style w:type="paragraph" w:customStyle="1" w:styleId="slovn-rove1">
    <w:name w:val="Číslování - úroveň 1"/>
    <w:basedOn w:val="Normln"/>
    <w:link w:val="slovn-rove1Char"/>
    <w:qFormat/>
    <w:rsid w:val="00521E53"/>
    <w:pPr>
      <w:keepNext/>
      <w:numPr>
        <w:numId w:val="6"/>
      </w:numPr>
      <w:spacing w:before="120" w:after="120"/>
    </w:pPr>
    <w:rPr>
      <w:b/>
    </w:rPr>
  </w:style>
  <w:style w:type="paragraph" w:customStyle="1" w:styleId="slovn-rove2">
    <w:name w:val="číslování - úroveň 2"/>
    <w:basedOn w:val="slovn-rove1"/>
    <w:link w:val="slovn-rove2Char"/>
    <w:qFormat/>
    <w:rsid w:val="003C0442"/>
    <w:pPr>
      <w:numPr>
        <w:ilvl w:val="1"/>
      </w:numPr>
      <w:tabs>
        <w:tab w:val="left" w:pos="454"/>
      </w:tabs>
    </w:pPr>
  </w:style>
  <w:style w:type="paragraph" w:customStyle="1" w:styleId="slovn-rove3">
    <w:name w:val="číslování - úroveň 3"/>
    <w:basedOn w:val="slovn-rove2"/>
    <w:qFormat/>
    <w:rsid w:val="009C0F40"/>
    <w:pPr>
      <w:numPr>
        <w:ilvl w:val="2"/>
      </w:numPr>
      <w:tabs>
        <w:tab w:val="left" w:pos="510"/>
      </w:tabs>
      <w:spacing w:after="0"/>
    </w:pPr>
  </w:style>
  <w:style w:type="paragraph" w:customStyle="1" w:styleId="slovn-rove1-netun">
    <w:name w:val="Číslování - úroveň 1 - netučné"/>
    <w:basedOn w:val="slovn-rove1"/>
    <w:link w:val="slovn-rove1-netunChar"/>
    <w:qFormat/>
    <w:rsid w:val="00CA7135"/>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pPr>
    <w:rPr>
      <w:b w:val="0"/>
    </w:rPr>
  </w:style>
  <w:style w:type="character" w:customStyle="1" w:styleId="slovn-rove1Char">
    <w:name w:val="Číslování - úroveň 1 Char"/>
    <w:basedOn w:val="Standardnpsmoodstavce"/>
    <w:link w:val="slovn-rove1"/>
    <w:rsid w:val="00521E53"/>
    <w:rPr>
      <w:rFonts w:ascii="Koop Office" w:eastAsia="Times New Roman" w:hAnsi="Koop Office" w:cs="Times New Roman"/>
      <w:b/>
      <w:sz w:val="20"/>
      <w:szCs w:val="24"/>
      <w:lang w:eastAsia="cs-CZ"/>
    </w:rPr>
  </w:style>
  <w:style w:type="character" w:customStyle="1" w:styleId="slovn-rove1-netunChar">
    <w:name w:val="Číslování - úroveň 1 - netučné Char"/>
    <w:basedOn w:val="slovn-rove1Char"/>
    <w:link w:val="slovn-rove1-netun"/>
    <w:rsid w:val="00CA7135"/>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373B1B"/>
    <w:pPr>
      <w:numPr>
        <w:numId w:val="10"/>
      </w:numPr>
      <w:spacing w:before="120" w:after="120"/>
    </w:pPr>
  </w:style>
  <w:style w:type="character" w:customStyle="1" w:styleId="slovn-rove2Char">
    <w:name w:val="číslování - úroveň 2 Char"/>
    <w:basedOn w:val="slovn-rove1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basedOn w:val="slovn-rove2Char"/>
    <w:link w:val="slovn-rove2-netun"/>
    <w:rsid w:val="008F5003"/>
    <w:rPr>
      <w:rFonts w:ascii="Koop Office" w:eastAsia="Times New Roman" w:hAnsi="Koop Office" w:cs="Times New Roman"/>
      <w:b w:val="0"/>
      <w:sz w:val="20"/>
      <w:szCs w:val="24"/>
      <w:lang w:eastAsia="cs-CZ"/>
    </w:rPr>
  </w:style>
  <w:style w:type="paragraph" w:customStyle="1" w:styleId="odrka">
    <w:name w:val="odrážka"/>
    <w:basedOn w:val="Normln"/>
    <w:qFormat/>
    <w:rsid w:val="00261E14"/>
    <w:pPr>
      <w:numPr>
        <w:numId w:val="16"/>
      </w:numPr>
      <w:spacing w:before="120"/>
      <w:ind w:left="357" w:hanging="357"/>
    </w:pPr>
    <w:rPr>
      <w:rFonts w:asciiTheme="minorHAnsi" w:eastAsiaTheme="minorHAnsi" w:hAnsiTheme="minorHAnsi" w:cstheme="minorBidi"/>
      <w:sz w:val="22"/>
      <w:szCs w:val="22"/>
      <w:lang w:eastAsia="en-US"/>
    </w:rPr>
  </w:style>
  <w:style w:type="paragraph" w:customStyle="1" w:styleId="slovn">
    <w:name w:val="číslování"/>
    <w:basedOn w:val="Normln"/>
    <w:qFormat/>
    <w:rsid w:val="00261E14"/>
    <w:pPr>
      <w:numPr>
        <w:numId w:val="17"/>
      </w:numPr>
      <w:autoSpaceDE w:val="0"/>
      <w:autoSpaceDN w:val="0"/>
      <w:adjustRightInd w:val="0"/>
      <w:spacing w:before="120"/>
    </w:pPr>
    <w:rPr>
      <w:rFonts w:asciiTheme="minorHAnsi" w:hAnsiTheme="minorHAnsi" w:cs="KoopCondPro"/>
      <w:sz w:val="22"/>
      <w:szCs w:val="20"/>
      <w:lang w:eastAsia="en-US"/>
    </w:rPr>
  </w:style>
  <w:style w:type="paragraph" w:customStyle="1" w:styleId="odrkadruh">
    <w:name w:val="odrážka druhá"/>
    <w:basedOn w:val="odrka"/>
    <w:qFormat/>
    <w:rsid w:val="00261E14"/>
    <w:pPr>
      <w:numPr>
        <w:numId w:val="15"/>
      </w:numPr>
      <w:ind w:left="709" w:hanging="283"/>
    </w:pPr>
  </w:style>
  <w:style w:type="paragraph" w:customStyle="1" w:styleId="Body">
    <w:name w:val="Body"/>
    <w:rsid w:val="009A3796"/>
    <w:pPr>
      <w:pBdr>
        <w:top w:val="nil"/>
        <w:left w:val="nil"/>
        <w:bottom w:val="nil"/>
        <w:right w:val="nil"/>
        <w:between w:val="nil"/>
        <w:bar w:val="nil"/>
      </w:pBdr>
      <w:spacing w:after="0" w:line="240" w:lineRule="auto"/>
    </w:pPr>
    <w:rPr>
      <w:rFonts w:ascii="Koop Pro" w:eastAsia="Arial Unicode MS" w:hAnsi="Koop Pro" w:cs="Arial Unicode MS"/>
      <w:b/>
      <w:bCs/>
      <w:color w:val="FEFEFE"/>
      <w:sz w:val="24"/>
      <w:szCs w:val="24"/>
      <w:bdr w:val="nil"/>
      <w:lang w:eastAsia="cs-CZ"/>
    </w:rPr>
  </w:style>
  <w:style w:type="paragraph" w:customStyle="1" w:styleId="Pedmty">
    <w:name w:val="Předměty"/>
    <w:basedOn w:val="Normln"/>
    <w:link w:val="PedmtyChar"/>
    <w:qFormat/>
    <w:rsid w:val="00B328A7"/>
  </w:style>
  <w:style w:type="character" w:customStyle="1" w:styleId="PedmtyChar">
    <w:name w:val="Předměty Char"/>
    <w:basedOn w:val="Standardnpsmoodstavce"/>
    <w:link w:val="Pedmty"/>
    <w:rsid w:val="00B328A7"/>
    <w:rPr>
      <w:rFonts w:ascii="Koop Office" w:eastAsia="Times New Roman" w:hAnsi="Koop Office" w:cs="Times New Roman"/>
      <w:sz w:val="20"/>
      <w:szCs w:val="24"/>
      <w:lang w:eastAsia="cs-CZ"/>
    </w:rPr>
  </w:style>
  <w:style w:type="paragraph" w:customStyle="1" w:styleId="Styl10bZarovnatdobloku">
    <w:name w:val="Styl 10 b. Zarovnat do bloku"/>
    <w:basedOn w:val="Normln"/>
    <w:autoRedefine/>
    <w:uiPriority w:val="99"/>
    <w:rsid w:val="00C4743B"/>
    <w:pPr>
      <w:tabs>
        <w:tab w:val="left" w:pos="426"/>
      </w:tabs>
      <w:ind w:left="459" w:hanging="33"/>
    </w:pPr>
    <w:rPr>
      <w:szCs w:val="20"/>
    </w:rPr>
  </w:style>
  <w:style w:type="paragraph" w:styleId="Textpoznpodarou">
    <w:name w:val="footnote text"/>
    <w:basedOn w:val="Normln"/>
    <w:link w:val="TextpoznpodarouChar"/>
    <w:uiPriority w:val="99"/>
    <w:semiHidden/>
    <w:unhideWhenUsed/>
    <w:rsid w:val="006C3703"/>
    <w:rPr>
      <w:szCs w:val="20"/>
    </w:rPr>
  </w:style>
  <w:style w:type="character" w:customStyle="1" w:styleId="TextpoznpodarouChar">
    <w:name w:val="Text pozn. pod čarou Char"/>
    <w:basedOn w:val="Standardnpsmoodstavce"/>
    <w:link w:val="Textpoznpodarou"/>
    <w:uiPriority w:val="99"/>
    <w:semiHidden/>
    <w:rsid w:val="006C3703"/>
    <w:rPr>
      <w:rFonts w:ascii="Koop Office" w:eastAsia="Times New Roman" w:hAnsi="Koop Office" w:cs="Times New Roman"/>
      <w:sz w:val="20"/>
      <w:szCs w:val="20"/>
      <w:lang w:eastAsia="cs-CZ"/>
    </w:rPr>
  </w:style>
  <w:style w:type="character" w:styleId="Znakapoznpodarou">
    <w:name w:val="footnote reference"/>
    <w:basedOn w:val="Standardnpsmoodstavce"/>
    <w:uiPriority w:val="99"/>
    <w:semiHidden/>
    <w:unhideWhenUsed/>
    <w:rsid w:val="006C3703"/>
    <w:rPr>
      <w:vertAlign w:val="superscript"/>
    </w:rPr>
  </w:style>
  <w:style w:type="character" w:styleId="Nevyeenzmnka">
    <w:name w:val="Unresolved Mention"/>
    <w:basedOn w:val="Standardnpsmoodstavce"/>
    <w:uiPriority w:val="99"/>
    <w:semiHidden/>
    <w:unhideWhenUsed/>
    <w:rsid w:val="00EC2CC0"/>
    <w:rPr>
      <w:color w:val="605E5C"/>
      <w:shd w:val="clear" w:color="auto" w:fill="E1DFDD"/>
    </w:rPr>
  </w:style>
  <w:style w:type="paragraph" w:customStyle="1" w:styleId="92F3062B04F24534A560D37A0BDFF17C">
    <w:name w:val="92F3062B04F24534A560D37A0BDFF17C"/>
    <w:rsid w:val="005534E5"/>
    <w:pPr>
      <w:spacing w:after="160" w:line="259" w:lineRule="auto"/>
    </w:pPr>
    <w:rPr>
      <w:rFonts w:eastAsiaTheme="minorEastAsia"/>
      <w:lang w:eastAsia="cs-CZ"/>
    </w:rPr>
  </w:style>
  <w:style w:type="paragraph" w:customStyle="1" w:styleId="NormlnZarovnatdobloku">
    <w:name w:val="Normální + Zarovnat do bloku"/>
    <w:aliases w:val="Před:  3 b."/>
    <w:basedOn w:val="Zkladntextodsazen"/>
    <w:rsid w:val="00422983"/>
    <w:pPr>
      <w:numPr>
        <w:numId w:val="39"/>
      </w:numPr>
      <w:tabs>
        <w:tab w:val="clear" w:pos="360"/>
        <w:tab w:val="left" w:pos="426"/>
      </w:tabs>
      <w:spacing w:after="0"/>
      <w:ind w:left="283" w:firstLine="0"/>
    </w:pPr>
    <w:rPr>
      <w:rFonts w:ascii="Arial" w:hAnsi="Arial"/>
      <w:sz w:val="28"/>
      <w:szCs w:val="20"/>
    </w:rPr>
  </w:style>
  <w:style w:type="character" w:customStyle="1" w:styleId="zvraznntextVPP">
    <w:name w:val="zvýrazněný text VPP"/>
    <w:rsid w:val="00422983"/>
    <w:rPr>
      <w:rFonts w:ascii="Arial" w:hAnsi="Arial" w:cs="Arial" w:hint="default"/>
      <w:b/>
      <w:bCs/>
      <w:color w:val="auto"/>
      <w:sz w:val="14"/>
      <w:szCs w:val="14"/>
      <w:vertAlign w:val="baseline"/>
    </w:rPr>
  </w:style>
  <w:style w:type="paragraph" w:styleId="Zkladntextodsazen">
    <w:name w:val="Body Text Indent"/>
    <w:basedOn w:val="Normln"/>
    <w:link w:val="ZkladntextodsazenChar"/>
    <w:semiHidden/>
    <w:unhideWhenUsed/>
    <w:rsid w:val="00422983"/>
    <w:pPr>
      <w:spacing w:after="120"/>
      <w:ind w:left="283"/>
    </w:pPr>
  </w:style>
  <w:style w:type="character" w:customStyle="1" w:styleId="ZkladntextodsazenChar">
    <w:name w:val="Základní text odsazený Char"/>
    <w:basedOn w:val="Standardnpsmoodstavce"/>
    <w:link w:val="Zkladntextodsazen"/>
    <w:semiHidden/>
    <w:rsid w:val="00422983"/>
    <w:rPr>
      <w:rFonts w:ascii="Koop Office" w:eastAsia="Times New Roman" w:hAnsi="Koop Office"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08544">
      <w:bodyDiv w:val="1"/>
      <w:marLeft w:val="0"/>
      <w:marRight w:val="0"/>
      <w:marTop w:val="0"/>
      <w:marBottom w:val="0"/>
      <w:divBdr>
        <w:top w:val="none" w:sz="0" w:space="0" w:color="auto"/>
        <w:left w:val="none" w:sz="0" w:space="0" w:color="auto"/>
        <w:bottom w:val="none" w:sz="0" w:space="0" w:color="auto"/>
        <w:right w:val="none" w:sz="0" w:space="0" w:color="auto"/>
      </w:divBdr>
    </w:div>
    <w:div w:id="725031716">
      <w:bodyDiv w:val="1"/>
      <w:marLeft w:val="0"/>
      <w:marRight w:val="0"/>
      <w:marTop w:val="0"/>
      <w:marBottom w:val="0"/>
      <w:divBdr>
        <w:top w:val="none" w:sz="0" w:space="0" w:color="auto"/>
        <w:left w:val="none" w:sz="0" w:space="0" w:color="auto"/>
        <w:bottom w:val="none" w:sz="0" w:space="0" w:color="auto"/>
        <w:right w:val="none" w:sz="0" w:space="0" w:color="auto"/>
      </w:divBdr>
    </w:div>
    <w:div w:id="780032595">
      <w:bodyDiv w:val="1"/>
      <w:marLeft w:val="0"/>
      <w:marRight w:val="0"/>
      <w:marTop w:val="0"/>
      <w:marBottom w:val="0"/>
      <w:divBdr>
        <w:top w:val="none" w:sz="0" w:space="0" w:color="auto"/>
        <w:left w:val="none" w:sz="0" w:space="0" w:color="auto"/>
        <w:bottom w:val="none" w:sz="0" w:space="0" w:color="auto"/>
        <w:right w:val="none" w:sz="0" w:space="0" w:color="auto"/>
      </w:divBdr>
    </w:div>
    <w:div w:id="889806824">
      <w:bodyDiv w:val="1"/>
      <w:marLeft w:val="0"/>
      <w:marRight w:val="0"/>
      <w:marTop w:val="0"/>
      <w:marBottom w:val="0"/>
      <w:divBdr>
        <w:top w:val="none" w:sz="0" w:space="0" w:color="auto"/>
        <w:left w:val="none" w:sz="0" w:space="0" w:color="auto"/>
        <w:bottom w:val="none" w:sz="0" w:space="0" w:color="auto"/>
        <w:right w:val="none" w:sz="0" w:space="0" w:color="auto"/>
      </w:divBdr>
    </w:div>
    <w:div w:id="1034690174">
      <w:bodyDiv w:val="1"/>
      <w:marLeft w:val="0"/>
      <w:marRight w:val="0"/>
      <w:marTop w:val="0"/>
      <w:marBottom w:val="0"/>
      <w:divBdr>
        <w:top w:val="none" w:sz="0" w:space="0" w:color="auto"/>
        <w:left w:val="none" w:sz="0" w:space="0" w:color="auto"/>
        <w:bottom w:val="none" w:sz="0" w:space="0" w:color="auto"/>
        <w:right w:val="none" w:sz="0" w:space="0" w:color="auto"/>
      </w:divBdr>
    </w:div>
    <w:div w:id="204513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op.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chweb.koop.cz/owa/?ae=Item&amp;a=Open&amp;t=IPM.Note&amp;id=RgAAAAA3AHQQRh42Q57iSoP7AV2IBwAIyfNrmMhJQaG9CthyaAD0AAAAXZPOAAAIyfNrmMhJQaG9CthyaAD0AAACWWQGAAAJ&amp;pspid=_1487580981601_54799503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59462E0661056428CB444720F27A109" ma:contentTypeVersion="1" ma:contentTypeDescription="Vytvoří nový dokument" ma:contentTypeScope="" ma:versionID="bce5224f24a58908826d6899f7a20760">
  <xsd:schema xmlns:xsd="http://www.w3.org/2001/XMLSchema" xmlns:xs="http://www.w3.org/2001/XMLSchema" xmlns:p="http://schemas.microsoft.com/office/2006/metadata/properties" xmlns:ns2="78e1c05a-7334-4a25-a9a6-d513c3a67836" targetNamespace="http://schemas.microsoft.com/office/2006/metadata/properties" ma:root="true" ma:fieldsID="d83ab1cda0849006f5dbdb03b78c28fb" ns2:_="">
    <xsd:import namespace="78e1c05a-7334-4a25-a9a6-d513c3a6783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1c05a-7334-4a25-a9a6-d513c3a67836"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21EC2-7C3A-4257-B552-D0F60A8EDBA1}">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78e1c05a-7334-4a25-a9a6-d513c3a67836"/>
    <ds:schemaRef ds:uri="http://www.w3.org/XML/1998/namespace"/>
    <ds:schemaRef ds:uri="http://purl.org/dc/terms/"/>
  </ds:schemaRefs>
</ds:datastoreItem>
</file>

<file path=customXml/itemProps2.xml><?xml version="1.0" encoding="utf-8"?>
<ds:datastoreItem xmlns:ds="http://schemas.openxmlformats.org/officeDocument/2006/customXml" ds:itemID="{20C21D83-58C3-4A5B-BB26-19890734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1c05a-7334-4a25-a9a6-d513c3a67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DC58C8-9A7A-4C1D-885C-7F6451A2A90B}">
  <ds:schemaRefs>
    <ds:schemaRef ds:uri="http://schemas.microsoft.com/sharepoint/v3/contenttype/forms"/>
  </ds:schemaRefs>
</ds:datastoreItem>
</file>

<file path=customXml/itemProps4.xml><?xml version="1.0" encoding="utf-8"?>
<ds:datastoreItem xmlns:ds="http://schemas.openxmlformats.org/officeDocument/2006/customXml" ds:itemID="{A1FE7E93-7443-4D29-880E-0FAD96F89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6716</Words>
  <Characters>39626</Characters>
  <Application>Microsoft Office Word</Application>
  <DocSecurity>4</DocSecurity>
  <Lines>330</Lines>
  <Paragraphs>92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IBM</Company>
  <LinksUpToDate>false</LinksUpToDate>
  <CharactersWithSpaces>46250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Allafová Sára</dc:creator>
  <cp:lastModifiedBy>Blažková Oľga</cp:lastModifiedBy>
  <cp:revision>2</cp:revision>
  <cp:lastPrinted>2023-10-05T06:26:00Z</cp:lastPrinted>
  <dcterms:created xsi:type="dcterms:W3CDTF">2024-01-05T08:38:00Z</dcterms:created>
  <dcterms:modified xsi:type="dcterms:W3CDTF">2024-01-05T08:38:00Z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d482ab-45a0-4403-81df-f8e82a1b54d0_Enabled">
    <vt:lpwstr>true</vt:lpwstr>
  </property>
  <property fmtid="{D5CDD505-2E9C-101B-9397-08002B2CF9AE}" pid="3" name="MSIP_Label_abd482ab-45a0-4403-81df-f8e82a1b54d0_SetDate">
    <vt:lpwstr>2022-06-21T08:29:38Z</vt:lpwstr>
  </property>
  <property fmtid="{D5CDD505-2E9C-101B-9397-08002B2CF9AE}" pid="4" name="MSIP_Label_abd482ab-45a0-4403-81df-f8e82a1b54d0_Method">
    <vt:lpwstr>Privileged</vt:lpwstr>
  </property>
  <property fmtid="{D5CDD505-2E9C-101B-9397-08002B2CF9AE}" pid="5" name="MSIP_Label_abd482ab-45a0-4403-81df-f8e82a1b54d0_Name">
    <vt:lpwstr>VIGCZ101S01</vt:lpwstr>
  </property>
  <property fmtid="{D5CDD505-2E9C-101B-9397-08002B2CF9AE}" pid="6" name="MSIP_Label_abd482ab-45a0-4403-81df-f8e82a1b54d0_SiteId">
    <vt:lpwstr>1cf16eb8-8983-4f6f-9c5f-66decda360c4</vt:lpwstr>
  </property>
  <property fmtid="{D5CDD505-2E9C-101B-9397-08002B2CF9AE}" pid="7" name="MSIP_Label_abd482ab-45a0-4403-81df-f8e82a1b54d0_ActionId">
    <vt:lpwstr>3ec2be02-eb94-4e87-b3fb-2735024dad5b</vt:lpwstr>
  </property>
  <property fmtid="{D5CDD505-2E9C-101B-9397-08002B2CF9AE}" pid="8" name="MSIP_Label_abd482ab-45a0-4403-81df-f8e82a1b54d0_ContentBits">
    <vt:lpwstr>0</vt:lpwstr>
  </property>
  <property fmtid="{D5CDD505-2E9C-101B-9397-08002B2CF9AE}" pid="9" name="ContentTypeId">
    <vt:lpwstr>0x010100A59462E0661056428CB444720F27A109</vt:lpwstr>
  </property>
</Properties>
</file>