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287DB8CB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F521E7">
        <w:rPr>
          <w:b/>
          <w:sz w:val="32"/>
          <w:szCs w:val="32"/>
        </w:rPr>
        <w:t>2</w:t>
      </w:r>
      <w:r w:rsidR="006E6E44">
        <w:rPr>
          <w:b/>
          <w:sz w:val="32"/>
          <w:szCs w:val="32"/>
        </w:rPr>
        <w:t>8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>/TH/</w:t>
      </w:r>
      <w:r w:rsidR="006E6E44">
        <w:rPr>
          <w:b/>
          <w:sz w:val="32"/>
          <w:szCs w:val="32"/>
        </w:rPr>
        <w:t>L</w:t>
      </w:r>
      <w:r w:rsidR="00A63658">
        <w:rPr>
          <w:b/>
          <w:sz w:val="32"/>
          <w:szCs w:val="32"/>
        </w:rPr>
        <w:t xml:space="preserve">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4B760FE2" w14:textId="77777777" w:rsidR="006E6E44" w:rsidRDefault="006E6E44" w:rsidP="006E6E4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jednotek domu čp. 1054 a 1055 v Žamberku</w:t>
      </w:r>
    </w:p>
    <w:p w14:paraId="0B4C1BE2" w14:textId="354E47B3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se sídlem U </w:t>
      </w:r>
      <w:r w:rsidR="009D7152">
        <w:rPr>
          <w:rFonts w:cs="TimesNewRoman"/>
          <w:sz w:val="24"/>
          <w:szCs w:val="24"/>
        </w:rPr>
        <w:t>P</w:t>
      </w:r>
      <w:r>
        <w:rPr>
          <w:rFonts w:cs="TimesNewRoman"/>
          <w:sz w:val="24"/>
          <w:szCs w:val="24"/>
        </w:rPr>
        <w:t>olikliniky 1055, 564 01 Žamberk</w:t>
      </w:r>
    </w:p>
    <w:p w14:paraId="01D66B39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28820711</w:t>
      </w:r>
    </w:p>
    <w:p w14:paraId="19DC0D13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 rejstříku společenství vlastníků jednotek vedeném Krajským soudem v Hradci Králové, sp. zn. S 5429</w:t>
      </w:r>
    </w:p>
    <w:p w14:paraId="29EE618E" w14:textId="77777777" w:rsidR="006E6E44" w:rsidRDefault="006E6E44" w:rsidP="006E6E44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  Davidem Břízou  </w:t>
      </w:r>
    </w:p>
    <w:p w14:paraId="3921524A" w14:textId="77777777" w:rsidR="006E6E44" w:rsidRDefault="006E6E44" w:rsidP="006E6E44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  Jindřichem Kudláčkem</w:t>
      </w:r>
    </w:p>
    <w:p w14:paraId="4E5EA238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1F82272C" w14:textId="77777777" w:rsidR="006E6E44" w:rsidRDefault="006E6E44" w:rsidP="006E6E44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020CBCC0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6E6E44" w:rsidRPr="006E6E44">
        <w:rPr>
          <w:sz w:val="24"/>
          <w:szCs w:val="24"/>
        </w:rPr>
        <w:t>28/2018/TH/L ze dne 3.1.2018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0EA721E6" w14:textId="77777777" w:rsidR="0094140B" w:rsidRDefault="0094140B" w:rsidP="0094140B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bookmarkStart w:id="1" w:name="_Hlk498945322"/>
      <w:r w:rsidRPr="00C7152C">
        <w:rPr>
          <w:sz w:val="24"/>
          <w:szCs w:val="24"/>
        </w:rPr>
        <w:t xml:space="preserve">příloha č. 3 </w:t>
      </w:r>
      <w:r>
        <w:rPr>
          <w:sz w:val="24"/>
        </w:rPr>
        <w:t>-</w:t>
      </w:r>
      <w:r w:rsidRPr="00C7152C">
        <w:rPr>
          <w:sz w:val="24"/>
          <w:szCs w:val="24"/>
        </w:rPr>
        <w:t xml:space="preserve"> Ujednání o rozdělení nákladů mezi různé vlastníky za jedním odběrným</w:t>
      </w:r>
      <w:bookmarkEnd w:id="1"/>
      <w:r w:rsidRPr="00C7152C">
        <w:rPr>
          <w:sz w:val="24"/>
          <w:szCs w:val="24"/>
        </w:rPr>
        <w:t xml:space="preserve"> místem</w:t>
      </w:r>
    </w:p>
    <w:p w14:paraId="25F3A253" w14:textId="77777777" w:rsidR="0094140B" w:rsidRDefault="0094140B" w:rsidP="0094140B">
      <w:pPr>
        <w:pStyle w:val="Odstavecseseznamem"/>
        <w:spacing w:after="0" w:line="240" w:lineRule="auto"/>
        <w:ind w:left="1080"/>
        <w:jc w:val="both"/>
        <w:rPr>
          <w:sz w:val="24"/>
          <w:szCs w:val="24"/>
        </w:rPr>
      </w:pP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5E8FA076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F521E7" w:rsidRPr="00F521E7">
        <w:rPr>
          <w:rFonts w:cs="TimesNewRoman,Bold"/>
          <w:b/>
          <w:bCs/>
          <w:sz w:val="24"/>
          <w:szCs w:val="24"/>
        </w:rPr>
        <w:t>2</w:t>
      </w:r>
      <w:r w:rsidR="006E6E44">
        <w:rPr>
          <w:rFonts w:cs="TimesNewRoman,Bold"/>
          <w:b/>
          <w:bCs/>
          <w:sz w:val="24"/>
          <w:szCs w:val="24"/>
        </w:rPr>
        <w:t>8</w:t>
      </w:r>
      <w:r w:rsidR="00F521E7" w:rsidRPr="00F521E7">
        <w:rPr>
          <w:rFonts w:cs="TimesNewRoman,Bold"/>
          <w:b/>
          <w:bCs/>
          <w:sz w:val="24"/>
          <w:szCs w:val="24"/>
        </w:rPr>
        <w:t>/2024/TH/</w:t>
      </w:r>
      <w:r w:rsidR="006E6E44">
        <w:rPr>
          <w:rFonts w:cs="TimesNewRoman,Bold"/>
          <w:b/>
          <w:bCs/>
          <w:sz w:val="24"/>
          <w:szCs w:val="24"/>
        </w:rPr>
        <w:t>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5BEEE86F" w14:textId="77777777" w:rsidR="006E6E44" w:rsidRDefault="006E6E44" w:rsidP="006E6E44">
      <w:pPr>
        <w:autoSpaceDE w:val="0"/>
        <w:adjustRightInd w:val="0"/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č.</w:t>
      </w:r>
      <w:r w:rsidRPr="002E0D4D">
        <w:rPr>
          <w:rFonts w:cs="TimesNewRoman"/>
          <w:b/>
          <w:bCs/>
          <w:sz w:val="24"/>
          <w:szCs w:val="24"/>
        </w:rPr>
        <w:t xml:space="preserve"> </w:t>
      </w:r>
      <w:r>
        <w:rPr>
          <w:rFonts w:cs="TimesNewRoman"/>
          <w:b/>
          <w:bCs/>
          <w:sz w:val="24"/>
          <w:szCs w:val="24"/>
        </w:rPr>
        <w:t>099023</w:t>
      </w:r>
    </w:p>
    <w:p w14:paraId="7757D492" w14:textId="77777777" w:rsidR="006E6E44" w:rsidRPr="00D9744A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>
        <w:rPr>
          <w:rFonts w:cs="TimesNewRoman"/>
          <w:sz w:val="24"/>
          <w:szCs w:val="24"/>
        </w:rPr>
        <w:t>(název, adresa):</w:t>
      </w:r>
      <w:bookmarkEnd w:id="2"/>
      <w:r>
        <w:rPr>
          <w:rFonts w:cs="TimesNewRoman"/>
          <w:sz w:val="24"/>
          <w:szCs w:val="24"/>
        </w:rPr>
        <w:tab/>
        <w:t>dům čp. 1054-56, U Polikliniky, Žamberk</w:t>
      </w:r>
    </w:p>
    <w:p w14:paraId="7F82D49B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592329FB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350E5CC6" w14:textId="77777777" w:rsidR="006E6E44" w:rsidRDefault="006E6E44" w:rsidP="006E6E44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  <w:t>místnost regulace v suterénu domu čp. 1055</w:t>
      </w:r>
    </w:p>
    <w:p w14:paraId="0309E290" w14:textId="77777777" w:rsidR="006E6E44" w:rsidRDefault="006E6E44" w:rsidP="006E6E44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2D455E7E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5946D9BF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0,290 MPa</w:t>
      </w:r>
    </w:p>
    <w:p w14:paraId="0E1C5A4B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0,280 MW</w:t>
      </w:r>
    </w:p>
    <w:p w14:paraId="70C0A3EB" w14:textId="77777777" w:rsidR="006E6E44" w:rsidRPr="00D9744A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12,000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95D62D0" w14:textId="4811ED18" w:rsidR="006E6E44" w:rsidRPr="00F86C02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F86C02">
        <w:rPr>
          <w:sz w:val="24"/>
        </w:rPr>
        <w:t>při -</w:t>
      </w:r>
      <w:r w:rsidRPr="00C7152C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C7152C">
        <w:rPr>
          <w:sz w:val="24"/>
        </w:rPr>
        <w:t xml:space="preserve"> přívod</w:t>
      </w:r>
      <w:r>
        <w:rPr>
          <w:rFonts w:cs="TimesNewRoman"/>
          <w:sz w:val="24"/>
          <w:szCs w:val="24"/>
        </w:rPr>
        <w:t>/zpátečka:</w:t>
      </w:r>
      <w:r w:rsidRPr="00367538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ab/>
        <w:t>60˚C / 40˚C</w:t>
      </w:r>
    </w:p>
    <w:p w14:paraId="7EA48386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0856B434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014BE092" w14:textId="77777777" w:rsidR="006E6E44" w:rsidRDefault="006E6E44" w:rsidP="006E6E44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Dodávka a teplota teplé vody: ve smyslu vyhl. č. 194/2007 Sb.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4C4318EE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2F5606">
        <w:rPr>
          <w:b/>
          <w:sz w:val="24"/>
          <w:szCs w:val="24"/>
        </w:rPr>
        <w:t>2</w:t>
      </w:r>
      <w:r w:rsidR="006E6E44">
        <w:rPr>
          <w:b/>
          <w:sz w:val="24"/>
          <w:szCs w:val="24"/>
        </w:rPr>
        <w:t>8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6E6E44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5C21D5CA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802DAB">
        <w:rPr>
          <w:b/>
          <w:sz w:val="24"/>
        </w:rPr>
        <w:t xml:space="preserve">č.ú. </w:t>
      </w:r>
      <w:bookmarkStart w:id="3" w:name="_GoBack"/>
      <w:bookmarkEnd w:id="3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F5606">
        <w:rPr>
          <w:rFonts w:cs="TimesNewRoman"/>
          <w:b/>
          <w:bCs/>
          <w:sz w:val="24"/>
          <w:szCs w:val="24"/>
        </w:rPr>
        <w:t>2</w:t>
      </w:r>
      <w:r w:rsidR="006E6E44">
        <w:rPr>
          <w:rFonts w:cs="TimesNewRoman"/>
          <w:b/>
          <w:bCs/>
          <w:sz w:val="24"/>
          <w:szCs w:val="24"/>
        </w:rPr>
        <w:t>8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4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4AB7FBD3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78A3B0BC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0AC9C3EA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7109D4B1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74AB6A4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569AFA24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0A27B9E0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56D207D7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2B7900A2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490A6E22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085B652D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2C998E0C" w:rsidR="00AE7CF7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317F0A46" w:rsidR="00AE7CF7" w:rsidRPr="00F8166B" w:rsidRDefault="006E6E44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821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4"/>
    </w:tbl>
    <w:p w14:paraId="4CA56F41" w14:textId="5AA8763E" w:rsidR="006E6E44" w:rsidRDefault="006E6E44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BCD00B8" w14:textId="142A7E86" w:rsidR="006E6E44" w:rsidRDefault="006E6E44" w:rsidP="006E6E44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bookmarkStart w:id="5" w:name="_Hlk498945225"/>
      <w:r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28/2024/TH/L</w:t>
      </w:r>
    </w:p>
    <w:p w14:paraId="52A13E4D" w14:textId="77777777" w:rsidR="006E6E44" w:rsidRPr="00D9744A" w:rsidRDefault="006E6E44" w:rsidP="006E6E44">
      <w:pPr>
        <w:autoSpaceDE w:val="0"/>
        <w:adjustRightInd w:val="0"/>
        <w:spacing w:after="240" w:line="240" w:lineRule="auto"/>
        <w:jc w:val="center"/>
        <w:rPr>
          <w:b/>
          <w:sz w:val="32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0EDFF74D" w14:textId="77777777" w:rsidR="006E6E44" w:rsidRDefault="006E6E44" w:rsidP="006E6E44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Panelový bytový dům čp. 1054-56 je jeden stavební celek o 3 vchodech. Jedná se o společné technologicky propojené odběrné tepelné zařízení, které je osazeno</w:t>
      </w:r>
    </w:p>
    <w:p w14:paraId="411F0AF5" w14:textId="77777777" w:rsidR="006E6E44" w:rsidRDefault="006E6E44" w:rsidP="006E6E44">
      <w:pPr>
        <w:pStyle w:val="Odstavecseseznamem"/>
        <w:numPr>
          <w:ilvl w:val="0"/>
          <w:numId w:val="18"/>
        </w:numPr>
        <w:autoSpaceDE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počítadlem tepla.</w:t>
      </w:r>
    </w:p>
    <w:p w14:paraId="5EF42581" w14:textId="77777777" w:rsidR="006E6E44" w:rsidRPr="00BE4D86" w:rsidRDefault="006E6E44" w:rsidP="006E6E44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E4D86">
        <w:rPr>
          <w:rFonts w:cs="TimesNewRoman"/>
          <w:sz w:val="24"/>
          <w:szCs w:val="24"/>
        </w:rPr>
        <w:t>Smluvní strany se dohodly, že množství GJ odebraných na odběrném místě</w:t>
      </w:r>
      <w:r w:rsidRPr="00D9744A">
        <w:rPr>
          <w:sz w:val="24"/>
        </w:rPr>
        <w:t xml:space="preserve"> č. </w:t>
      </w:r>
      <w:r w:rsidRPr="00BE4D86">
        <w:rPr>
          <w:rFonts w:cs="TimesNewRoman"/>
          <w:b/>
          <w:bCs/>
          <w:sz w:val="24"/>
          <w:szCs w:val="24"/>
        </w:rPr>
        <w:t>099023</w:t>
      </w:r>
      <w:r w:rsidRPr="00BE4D86">
        <w:rPr>
          <w:rFonts w:cs="TimesNewRoman"/>
          <w:sz w:val="24"/>
          <w:szCs w:val="24"/>
        </w:rPr>
        <w:t xml:space="preserve"> bude na jednotlivé vlastníky rozděleno takto:</w:t>
      </w:r>
    </w:p>
    <w:bookmarkEnd w:id="5"/>
    <w:p w14:paraId="574FB129" w14:textId="77777777" w:rsidR="006E6E44" w:rsidRDefault="006E6E44" w:rsidP="006E6E44">
      <w:pPr>
        <w:pStyle w:val="Odstavecseseznamem"/>
        <w:numPr>
          <w:ilvl w:val="1"/>
          <w:numId w:val="49"/>
        </w:numPr>
        <w:spacing w:after="0" w:line="240" w:lineRule="auto"/>
        <w:ind w:left="1418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2/3 z množství spotřeby tepelné energie na vytápění (42 bytů) na odběratele Společenství vlastníků jednotek domu čp. 1054 a 1055 v Žamberku, U Polikliniky 1055, 564 01 Žamberk</w:t>
      </w:r>
    </w:p>
    <w:p w14:paraId="274C4FEE" w14:textId="77777777" w:rsidR="006E6E44" w:rsidRDefault="006E6E44" w:rsidP="006E6E44">
      <w:pPr>
        <w:pStyle w:val="Odstavecseseznamem"/>
        <w:numPr>
          <w:ilvl w:val="1"/>
          <w:numId w:val="49"/>
        </w:numPr>
        <w:spacing w:after="0" w:line="240" w:lineRule="auto"/>
        <w:ind w:left="1418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1/3 z množství spotřeby tepelné energie na vytápění (20 bytů) na odběratele Stavební bytové družstvo Žamberk, Pionýrů 1176, 564 01 Žamberk.</w:t>
      </w:r>
    </w:p>
    <w:p w14:paraId="04B97ACB" w14:textId="35A335BA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55D2" w14:textId="77777777" w:rsidR="006E438F" w:rsidRDefault="006E438F" w:rsidP="00BB203A">
      <w:pPr>
        <w:spacing w:after="0" w:line="240" w:lineRule="auto"/>
      </w:pPr>
      <w:r>
        <w:separator/>
      </w:r>
    </w:p>
  </w:endnote>
  <w:endnote w:type="continuationSeparator" w:id="0">
    <w:p w14:paraId="23FD1F27" w14:textId="77777777" w:rsidR="006E438F" w:rsidRDefault="006E438F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41083" w14:textId="77777777" w:rsidR="006E438F" w:rsidRDefault="006E438F" w:rsidP="00BB203A">
      <w:pPr>
        <w:spacing w:after="0" w:line="240" w:lineRule="auto"/>
      </w:pPr>
      <w:r>
        <w:separator/>
      </w:r>
    </w:p>
  </w:footnote>
  <w:footnote w:type="continuationSeparator" w:id="0">
    <w:p w14:paraId="3C69E714" w14:textId="77777777" w:rsidR="006E438F" w:rsidRDefault="006E438F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6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7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  <w:num w:numId="48">
    <w:abstractNumId w:val="32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6671A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438F"/>
    <w:rsid w:val="006E6E44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34DF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DAB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40B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152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2B74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521E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6D80-D84C-434D-BDE6-B2698B0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1758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2024-01-08T08:31:00Z</dcterms:created>
  <dcterms:modified xsi:type="dcterms:W3CDTF">2024-01-08T08:31:00Z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