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0D5A4" w14:textId="5FD3F505" w:rsidR="00DA3172" w:rsidRDefault="00280C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right="4"/>
        <w:jc w:val="center"/>
      </w:pPr>
      <w:proofErr w:type="spellStart"/>
      <w:r>
        <w:rPr>
          <w:b/>
          <w:sz w:val="40"/>
          <w:szCs w:val="40"/>
        </w:rPr>
        <w:t>ad</w:t>
      </w:r>
      <w:r w:rsidR="002E55D6">
        <w:rPr>
          <w:b/>
          <w:sz w:val="40"/>
          <w:szCs w:val="40"/>
        </w:rPr>
        <w:t>SMLOUVA</w:t>
      </w:r>
      <w:proofErr w:type="spellEnd"/>
      <w:r w:rsidR="002E55D6">
        <w:rPr>
          <w:b/>
          <w:sz w:val="40"/>
          <w:szCs w:val="40"/>
        </w:rPr>
        <w:t xml:space="preserve"> O DÍLO A LICENČNÍ SMLOUVA</w:t>
      </w:r>
    </w:p>
    <w:p w14:paraId="3D20C341" w14:textId="2F90A3D5" w:rsidR="00DA3172" w:rsidRDefault="002E55D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59" w:lineRule="auto"/>
        <w:ind w:left="0" w:right="3"/>
        <w:jc w:val="center"/>
      </w:pPr>
      <w:r>
        <w:t xml:space="preserve">Číslo smlouvy: </w:t>
      </w:r>
      <w:r w:rsidR="002167AC">
        <w:t>25723/2023/00</w:t>
      </w:r>
    </w:p>
    <w:p w14:paraId="2CEF63D0" w14:textId="77777777" w:rsidR="00DA3172" w:rsidRDefault="002E55D6">
      <w:pPr>
        <w:tabs>
          <w:tab w:val="left" w:pos="1701"/>
        </w:tabs>
        <w:ind w:firstLine="10"/>
        <w:jc w:val="center"/>
      </w:pPr>
      <w:r>
        <w:t>uzavřely níže uvedeného dne, měsíce a roku v souladu s ustanovením § 2586 a násl. a ustanovením § 2358 a násl. zákona č. 89/2012 Sb., občanský zákoník, ve znění pozdějších předpisů (dále jen „občanský zákoník“), a za následujících podmínek tyto smluvní strany</w:t>
      </w:r>
    </w:p>
    <w:p w14:paraId="76D4FC2C" w14:textId="77777777" w:rsidR="00DA3172" w:rsidRDefault="002E55D6">
      <w:pPr>
        <w:spacing w:after="120" w:line="240" w:lineRule="auto"/>
        <w:ind w:left="0" w:right="9035"/>
        <w:jc w:val="left"/>
      </w:pPr>
      <w:r>
        <w:rPr>
          <w:sz w:val="16"/>
          <w:szCs w:val="16"/>
        </w:rPr>
        <w:t xml:space="preserve">  </w:t>
      </w:r>
    </w:p>
    <w:p w14:paraId="63DB2D7A" w14:textId="77777777" w:rsidR="00DA3172" w:rsidRDefault="002E55D6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Vysoké učení technické v Brně </w:t>
      </w:r>
    </w:p>
    <w:p w14:paraId="6A6C8725" w14:textId="77777777" w:rsidR="00DA3172" w:rsidRDefault="002E55D6">
      <w:pPr>
        <w:spacing w:after="0" w:line="240" w:lineRule="auto"/>
        <w:ind w:left="-5"/>
        <w:jc w:val="left"/>
      </w:pPr>
      <w:r>
        <w:t xml:space="preserve">Veřejná vysoká škola – nezapisuje se do OR </w:t>
      </w:r>
    </w:p>
    <w:p w14:paraId="608990DF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Sídlem: Antonínská 548/1, 601 90 Brno </w:t>
      </w:r>
    </w:p>
    <w:p w14:paraId="1887B393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IČO: 00216305 </w:t>
      </w:r>
    </w:p>
    <w:p w14:paraId="2900CBD8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DIČ: CZ00216305 </w:t>
      </w:r>
    </w:p>
    <w:p w14:paraId="1E98F536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Bankovní spojení: účet č. 111043273/0300 vedený u ČSOB </w:t>
      </w:r>
    </w:p>
    <w:p w14:paraId="6D03E6FD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Zastoupené: Mgr. Ing. Daniela Němcová, kvestorka </w:t>
      </w:r>
    </w:p>
    <w:p w14:paraId="49C177F6" w14:textId="078C20A8" w:rsidR="00DA3172" w:rsidRDefault="002E55D6">
      <w:pPr>
        <w:tabs>
          <w:tab w:val="left" w:pos="1701"/>
        </w:tabs>
        <w:spacing w:after="0" w:line="240" w:lineRule="auto"/>
        <w:ind w:firstLine="10"/>
        <w:jc w:val="left"/>
        <w:rPr>
          <w:highlight w:val="yellow"/>
        </w:rPr>
      </w:pPr>
      <w:r>
        <w:t>Kontaktní osoba: Ing. Markéta Soukupová, MBA, vedoucí oddělení marketingu, e-mail: </w:t>
      </w:r>
      <w:proofErr w:type="spellStart"/>
      <w:r w:rsidR="001B269D">
        <w:t>xxxxxxxxxxxxxxxxxxxxxxxxxx</w:t>
      </w:r>
      <w:proofErr w:type="spellEnd"/>
      <w:r>
        <w:t xml:space="preserve">, tel.: </w:t>
      </w:r>
      <w:proofErr w:type="spellStart"/>
      <w:r w:rsidR="006F62AD">
        <w:t>xxxxxxxxx</w:t>
      </w:r>
      <w:proofErr w:type="spellEnd"/>
    </w:p>
    <w:p w14:paraId="1E24028B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  <w:r>
        <w:t>(dále jen jako „objednatel</w:t>
      </w:r>
      <w:r>
        <w:rPr>
          <w:b/>
        </w:rPr>
        <w:t>“</w:t>
      </w:r>
      <w:r>
        <w:t>)</w:t>
      </w:r>
      <w:r>
        <w:rPr>
          <w:b/>
        </w:rPr>
        <w:t xml:space="preserve"> </w:t>
      </w:r>
    </w:p>
    <w:p w14:paraId="668250BB" w14:textId="77777777" w:rsidR="00DA3172" w:rsidRDefault="00DA3172">
      <w:pPr>
        <w:tabs>
          <w:tab w:val="left" w:pos="1701"/>
        </w:tabs>
        <w:spacing w:after="0" w:line="240" w:lineRule="auto"/>
        <w:ind w:firstLine="10"/>
        <w:jc w:val="left"/>
        <w:rPr>
          <w:sz w:val="20"/>
          <w:szCs w:val="20"/>
        </w:rPr>
      </w:pPr>
    </w:p>
    <w:p w14:paraId="306005A7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a </w:t>
      </w:r>
    </w:p>
    <w:p w14:paraId="6EC5AAD6" w14:textId="77777777" w:rsidR="00DA3172" w:rsidRDefault="00DA3172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</w:p>
    <w:p w14:paraId="3037C569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  <w:r>
        <w:rPr>
          <w:b/>
        </w:rPr>
        <w:t xml:space="preserve">Cognito.CZ, s.r.o. </w:t>
      </w:r>
    </w:p>
    <w:p w14:paraId="669D15BF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Společnost zapsaná v obchodním rejstříku vedeném Krajským soudem v Brně, oddíl C, vložka 59315 </w:t>
      </w:r>
    </w:p>
    <w:p w14:paraId="335840F7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Sídlem: Slovákova 279/11, Veveří, 602 00 Brno </w:t>
      </w:r>
    </w:p>
    <w:p w14:paraId="5BC111E1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IČO: 28388941 </w:t>
      </w:r>
    </w:p>
    <w:p w14:paraId="18D7CFE3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DIČ: CZ28388941 </w:t>
      </w:r>
    </w:p>
    <w:p w14:paraId="2A4F0791" w14:textId="77777777" w:rsidR="00DA3172" w:rsidRPr="002E55D6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Bankovní spojení: </w:t>
      </w:r>
      <w:r w:rsidRPr="002E55D6">
        <w:t>Česká spořitelna, a.s., číslo účtu: 6183407379/0800</w:t>
      </w:r>
    </w:p>
    <w:p w14:paraId="34E1FFD2" w14:textId="77777777" w:rsidR="00DA3172" w:rsidRPr="002E55D6" w:rsidRDefault="002E55D6">
      <w:pPr>
        <w:tabs>
          <w:tab w:val="left" w:pos="1701"/>
        </w:tabs>
        <w:spacing w:after="0" w:line="240" w:lineRule="auto"/>
        <w:ind w:left="0"/>
        <w:jc w:val="left"/>
      </w:pPr>
      <w:r w:rsidRPr="002E55D6">
        <w:t xml:space="preserve">Zastoupená: Ing. Michaela Luňáčková, jednatelka </w:t>
      </w:r>
    </w:p>
    <w:p w14:paraId="5D1FF354" w14:textId="69E9BF1B" w:rsidR="00DA3172" w:rsidRPr="002E55D6" w:rsidRDefault="002E55D6">
      <w:pPr>
        <w:tabs>
          <w:tab w:val="left" w:pos="1701"/>
        </w:tabs>
        <w:spacing w:after="0" w:line="240" w:lineRule="auto"/>
        <w:ind w:firstLine="10"/>
        <w:jc w:val="left"/>
      </w:pPr>
      <w:r w:rsidRPr="002E55D6">
        <w:t>Kontaktní osoba: Mgr. Jan Špičák, projektový manažer,</w:t>
      </w:r>
      <w:r w:rsidRPr="002E55D6">
        <w:br/>
        <w:t xml:space="preserve">e-mail: </w:t>
      </w:r>
      <w:r w:rsidR="001B269D">
        <w:t>xxxxxxxxxxxxxxxxxxxxx</w:t>
      </w:r>
      <w:bookmarkStart w:id="0" w:name="_GoBack"/>
      <w:bookmarkEnd w:id="0"/>
      <w:r w:rsidRPr="002E55D6">
        <w:t xml:space="preserve"> , </w:t>
      </w:r>
      <w:proofErr w:type="spellStart"/>
      <w:r w:rsidRPr="002E55D6">
        <w:t>tel:</w:t>
      </w:r>
      <w:r w:rsidR="006F62AD">
        <w:t>xxxxxxxxx</w:t>
      </w:r>
      <w:proofErr w:type="spellEnd"/>
    </w:p>
    <w:p w14:paraId="2DC6C7C4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 w:rsidRPr="002E55D6">
        <w:t>(dále jen jako „zhotovitel“)</w:t>
      </w:r>
    </w:p>
    <w:p w14:paraId="3DEA7369" w14:textId="77777777" w:rsidR="00DA3172" w:rsidRDefault="00DA3172">
      <w:pPr>
        <w:tabs>
          <w:tab w:val="left" w:pos="1701"/>
        </w:tabs>
        <w:spacing w:after="120" w:line="240" w:lineRule="auto"/>
        <w:ind w:firstLine="10"/>
        <w:jc w:val="left"/>
      </w:pPr>
    </w:p>
    <w:p w14:paraId="665A4860" w14:textId="77777777" w:rsidR="00DA3172" w:rsidRDefault="002E55D6">
      <w:pPr>
        <w:spacing w:after="0" w:line="240" w:lineRule="auto"/>
        <w:ind w:left="11" w:right="6"/>
        <w:jc w:val="center"/>
      </w:pPr>
      <w:r>
        <w:rPr>
          <w:b/>
        </w:rPr>
        <w:t xml:space="preserve">I. </w:t>
      </w:r>
    </w:p>
    <w:p w14:paraId="309784C9" w14:textId="77777777" w:rsidR="00DA3172" w:rsidRDefault="002E55D6">
      <w:pPr>
        <w:spacing w:after="120" w:line="240" w:lineRule="auto"/>
        <w:ind w:right="5" w:firstLine="10"/>
        <w:jc w:val="center"/>
      </w:pPr>
      <w:r>
        <w:rPr>
          <w:b/>
        </w:rPr>
        <w:t xml:space="preserve">Předmět smlouvy </w:t>
      </w:r>
    </w:p>
    <w:p w14:paraId="3FCDDACD" w14:textId="77777777" w:rsidR="00DA3172" w:rsidRDefault="002E55D6">
      <w:pPr>
        <w:numPr>
          <w:ilvl w:val="0"/>
          <w:numId w:val="4"/>
        </w:numPr>
        <w:spacing w:after="120" w:line="240" w:lineRule="auto"/>
      </w:pPr>
      <w:r>
        <w:t xml:space="preserve">Zhotovitel se touto smlouvou zavazuje zhotovit pro objednatele na svůj náklad a nebezpečí za podmínek níže uvedených dílo specifikované v odst. 2 tohoto článku a poskytnout objednateli bezúplatnou licenci k užití tohoto díla vč. souvisejících oprávnění a souhlasů, a to za podmínek dále stanovených touto smlouvou. </w:t>
      </w:r>
    </w:p>
    <w:p w14:paraId="574FC4C3" w14:textId="77777777" w:rsidR="00DA3172" w:rsidRDefault="002E55D6">
      <w:pPr>
        <w:numPr>
          <w:ilvl w:val="0"/>
          <w:numId w:val="4"/>
        </w:numPr>
        <w:spacing w:after="120" w:line="240" w:lineRule="auto"/>
      </w:pPr>
      <w:r>
        <w:t xml:space="preserve">Dílo spočívá ve zhotovení kreativního a grafického řešení komunikační kampaně ke 125. výročí založení objednatele (dále jen „Dílo“), které bylo vybráno jako vítězné v rámci poptávkového řízení. Dílo bude původní a originální a bude se skládat z následujících součástí: </w:t>
      </w:r>
    </w:p>
    <w:p w14:paraId="2A3C41F6" w14:textId="77777777" w:rsidR="00DA3172" w:rsidRDefault="002E55D6">
      <w:pPr>
        <w:numPr>
          <w:ilvl w:val="1"/>
          <w:numId w:val="4"/>
        </w:numPr>
        <w:spacing w:after="120" w:line="240" w:lineRule="auto"/>
        <w:ind w:left="993" w:hanging="360"/>
      </w:pPr>
      <w:r>
        <w:t>Kreativní návrh a jeho zpracování do finální grafické podoby,</w:t>
      </w:r>
    </w:p>
    <w:p w14:paraId="64BB3B07" w14:textId="77777777" w:rsidR="00DA3172" w:rsidRDefault="002E55D6">
      <w:pPr>
        <w:numPr>
          <w:ilvl w:val="1"/>
          <w:numId w:val="4"/>
        </w:numPr>
        <w:spacing w:after="120" w:line="240" w:lineRule="auto"/>
        <w:ind w:left="993" w:hanging="360"/>
      </w:pPr>
      <w:r>
        <w:t>Video dle kreativního konceptu,</w:t>
      </w:r>
    </w:p>
    <w:p w14:paraId="7DD47260" w14:textId="77777777" w:rsidR="00DA3172" w:rsidRDefault="002E55D6">
      <w:pPr>
        <w:numPr>
          <w:ilvl w:val="1"/>
          <w:numId w:val="4"/>
        </w:numPr>
        <w:spacing w:after="120" w:line="240" w:lineRule="auto"/>
        <w:ind w:left="993" w:hanging="360"/>
      </w:pPr>
      <w:proofErr w:type="spellStart"/>
      <w:r>
        <w:t>Cover</w:t>
      </w:r>
      <w:proofErr w:type="spellEnd"/>
      <w:r>
        <w:t xml:space="preserve"> pro web,</w:t>
      </w:r>
    </w:p>
    <w:p w14:paraId="5A34D039" w14:textId="77777777" w:rsidR="00DA3172" w:rsidRDefault="002E55D6">
      <w:pPr>
        <w:numPr>
          <w:ilvl w:val="1"/>
          <w:numId w:val="4"/>
        </w:numPr>
        <w:spacing w:after="120" w:line="240" w:lineRule="auto"/>
        <w:ind w:left="993" w:hanging="360"/>
      </w:pPr>
      <w:r>
        <w:t>Elektronická pozvánka včetně variant pro fakulty a součásti,</w:t>
      </w:r>
    </w:p>
    <w:p w14:paraId="37250495" w14:textId="77777777" w:rsidR="00DA3172" w:rsidRDefault="002E55D6">
      <w:pPr>
        <w:numPr>
          <w:ilvl w:val="1"/>
          <w:numId w:val="4"/>
        </w:numPr>
        <w:spacing w:after="120" w:line="240" w:lineRule="auto"/>
        <w:ind w:left="993" w:hanging="360"/>
      </w:pPr>
      <w:r>
        <w:t>Plakát,</w:t>
      </w:r>
    </w:p>
    <w:p w14:paraId="222D94DC" w14:textId="77777777" w:rsidR="00DA3172" w:rsidRDefault="002E55D6">
      <w:pPr>
        <w:spacing w:after="120" w:line="240" w:lineRule="auto"/>
        <w:ind w:left="426"/>
      </w:pPr>
      <w:r>
        <w:t>kdy podrobná obsahová a technická specifikace Díla je nedílnou Přílohou č. 2 této smlouvy.</w:t>
      </w:r>
    </w:p>
    <w:p w14:paraId="49B46F66" w14:textId="77777777" w:rsidR="00DA3172" w:rsidRDefault="002E55D6">
      <w:pPr>
        <w:keepNext/>
        <w:numPr>
          <w:ilvl w:val="0"/>
          <w:numId w:val="4"/>
        </w:numPr>
        <w:spacing w:after="120" w:line="240" w:lineRule="auto"/>
      </w:pPr>
      <w:r>
        <w:lastRenderedPageBreak/>
        <w:t>Zhotovitel závazně prohlašuje, že:</w:t>
      </w:r>
    </w:p>
    <w:p w14:paraId="2A226DBA" w14:textId="77777777" w:rsidR="00DA3172" w:rsidRDefault="002E55D6">
      <w:pPr>
        <w:keepNext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360"/>
      </w:pPr>
      <w:r>
        <w:t>je oprávněn tuto smlouvu za sjednaných podmínek uzavřít a Dílo v souladu se smlouvou provést,</w:t>
      </w:r>
    </w:p>
    <w:p w14:paraId="05D851F7" w14:textId="77777777" w:rsidR="00DA3172" w:rsidRDefault="002E55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360"/>
      </w:pPr>
      <w:r>
        <w:t>neexistují závazky zhotovitele vůči třetím osobám ani jiná omezení zhotovitele, které by mu bránily tuto smlouvu uzavřít, Dílo za podmínek ujednaných v této smlouvě provést a poskytnout objednateli veškeré nezbytné licence, oprávnění a souhlasy dle této smlouvy.</w:t>
      </w:r>
    </w:p>
    <w:p w14:paraId="56CD1897" w14:textId="77777777" w:rsidR="00DA3172" w:rsidRDefault="002E55D6">
      <w:pPr>
        <w:numPr>
          <w:ilvl w:val="0"/>
          <w:numId w:val="4"/>
        </w:numPr>
        <w:spacing w:after="120" w:line="240" w:lineRule="auto"/>
      </w:pPr>
      <w:r>
        <w:t>Zhotovitel bere na vědomí, že pravdivost jeho prohlášení uvedených v odst. 3 tohoto článku je předpokladem řádného plnění této smlouvy zhotovitelem, přičemž tato prohlášení plní funkci závazku zhotovitele plnit v určité kvalitě a za uvedených podmínek. Zhotovitel odpovídá objednateli za veškerou újmu, která objednateli vznikne v důsledku toho, že se některé ze závazných prohlášení zhotovitele v odst. 3 tohoto článku ukáže jako nepravdivé, a zavazuje se za objednatele vypořádat veškeré případné nároky třetích osob uplatněné vůči objednateli stejně jako objednateli nahradit veškerou újmu, která by mu v důsledku nepravdivosti závazných prohlášení zhotovitele vznikla.</w:t>
      </w:r>
    </w:p>
    <w:p w14:paraId="15354AF9" w14:textId="77777777" w:rsidR="00DA3172" w:rsidRDefault="002E55D6">
      <w:pPr>
        <w:numPr>
          <w:ilvl w:val="0"/>
          <w:numId w:val="4"/>
        </w:numPr>
        <w:spacing w:after="120" w:line="240" w:lineRule="auto"/>
      </w:pPr>
      <w:r>
        <w:t xml:space="preserve">Objednatel se zavazuje řádně a včas provedené Dílo převzít a zaplatit zhotoviteli cenu Díla v souladu s čl. II této smlouvy.  </w:t>
      </w:r>
    </w:p>
    <w:p w14:paraId="3889FE6F" w14:textId="77777777" w:rsidR="00DA3172" w:rsidRDefault="002E55D6">
      <w:pPr>
        <w:numPr>
          <w:ilvl w:val="0"/>
          <w:numId w:val="4"/>
        </w:numPr>
        <w:spacing w:after="120" w:line="240" w:lineRule="auto"/>
      </w:pPr>
      <w:r>
        <w:t>Smluvní strany se zavazují poskytovat si vzájemnou součinnosti v souvislosti s plněním této smlouvy.</w:t>
      </w:r>
    </w:p>
    <w:p w14:paraId="20F2C935" w14:textId="77777777" w:rsidR="00DA3172" w:rsidRDefault="002E55D6">
      <w:pPr>
        <w:spacing w:after="0" w:line="240" w:lineRule="auto"/>
        <w:ind w:left="0" w:right="6"/>
        <w:jc w:val="center"/>
      </w:pPr>
      <w:r>
        <w:rPr>
          <w:b/>
        </w:rPr>
        <w:t>II.</w:t>
      </w:r>
    </w:p>
    <w:p w14:paraId="1D1DCAC7" w14:textId="77777777" w:rsidR="00DA3172" w:rsidRDefault="002E55D6">
      <w:pPr>
        <w:spacing w:after="120" w:line="240" w:lineRule="auto"/>
        <w:ind w:right="3" w:firstLine="10"/>
        <w:jc w:val="center"/>
      </w:pPr>
      <w:r>
        <w:rPr>
          <w:b/>
        </w:rPr>
        <w:t xml:space="preserve">Cena díla </w:t>
      </w:r>
    </w:p>
    <w:p w14:paraId="1AF8E393" w14:textId="77777777" w:rsidR="00DA3172" w:rsidRDefault="002E55D6">
      <w:pPr>
        <w:numPr>
          <w:ilvl w:val="0"/>
          <w:numId w:val="6"/>
        </w:numPr>
        <w:spacing w:after="120" w:line="240" w:lineRule="auto"/>
      </w:pPr>
      <w:r>
        <w:t xml:space="preserve">Objednatel a zhotovitel ujednávají, že celková cena řádně a včasně provedeného Díla je stanovena ve výši </w:t>
      </w:r>
      <w:r>
        <w:rPr>
          <w:b/>
        </w:rPr>
        <w:t>138.000,- Kč bez DPH</w:t>
      </w:r>
      <w:r>
        <w:t xml:space="preserve">, kdy k této částce bude připočtena DPH v zákonné výši (dále jen „cena díla“); rozpad ceny díla na jednotlivé součásti Díla specifikované v čl. I odst. 2 této smlouvy je obsažen v položkovém rozpočtu, který tvoří Přílohu č. 3 této smlouvy. Smluvní strany sjednávají, že cena Díla je konečná, maximální a nepřekročitelná a jsou v ní zahrnuty veškeré náklady zhotovitele na provedení Díla a na získání veškerých licencí, oprávnění a souhlasů nezbytných pro provedení Díla a jejich následné poskytnutí objednateli v souladu s touto smlouvou.  </w:t>
      </w:r>
    </w:p>
    <w:p w14:paraId="593F497B" w14:textId="77777777" w:rsidR="00DA3172" w:rsidRDefault="002E55D6">
      <w:pPr>
        <w:numPr>
          <w:ilvl w:val="0"/>
          <w:numId w:val="6"/>
        </w:numPr>
        <w:spacing w:after="120" w:line="240" w:lineRule="auto"/>
      </w:pPr>
      <w:r>
        <w:t>Cena díla bude uhrazena po bezvýhradném protokolárním převzetí Díla objednatelem, a to na základě faktury vystavené zhotovitelem po bezvýhradném protokolárním převzetí Díla. Fakturu se zhotovitel zavazuje zaslat objednateli elektronicky na e‑mailovou adresu: soukupovam@vutbr.cz. Splatnost bude nastavena na 14 kalendářních dní ode dne vystavení faktury (daňového dokladu) zhotovitelem.</w:t>
      </w:r>
    </w:p>
    <w:p w14:paraId="6BF2CDAC" w14:textId="77777777" w:rsidR="00DA3172" w:rsidRDefault="002E55D6">
      <w:pPr>
        <w:numPr>
          <w:ilvl w:val="0"/>
          <w:numId w:val="6"/>
        </w:numPr>
        <w:spacing w:after="120" w:line="240" w:lineRule="auto"/>
      </w:pPr>
      <w:r>
        <w:t>Faktura vystavená zhotovitelem musí obsahovat veškeré náležitosti stanovené obecně závaznými právními předpisy, zejm. náležitosti daňového dokladu podle § 29 zákona č. 235/2004 Sb., o dani z přidané hodnoty, ve znění pozdějších předpisů, a náležitosti uvedené v ustanovení § 435 občanského zákoníku. V případě, že faktura nebude obsahovat veškeré náležitosti v souladu s právními předpisy nebo touto smlouvou nebo bude obsahovat údaje nesprávné, je objednatel oprávněn takovou fakturu vrátit zhotoviteli do 14 dnů od jejího obdržení s uvedením důvodů jejího vrácení. Lhůta splatnosti takto vrácené faktury se přerušuje a nová 14denní lhůta splatnosti začne běžet až doručením řádně opravené faktury objednateli.</w:t>
      </w:r>
    </w:p>
    <w:p w14:paraId="5CC91F17" w14:textId="77777777" w:rsidR="00DA3172" w:rsidRDefault="002E55D6">
      <w:pPr>
        <w:numPr>
          <w:ilvl w:val="0"/>
          <w:numId w:val="6"/>
        </w:numPr>
        <w:spacing w:after="120" w:line="240" w:lineRule="auto"/>
      </w:pPr>
      <w:r>
        <w:t xml:space="preserve">Cenu díla se objednatel zavazuje uhradit bezhotovostně na bankovní účet zhotovitele uvedený v záhlaví této smlouvy. Cena díla se považuje za uhrazenou okamžikem odepsání příslušné částky z bankovního účtu objednatele. </w:t>
      </w:r>
    </w:p>
    <w:p w14:paraId="2ABAACDE" w14:textId="77777777" w:rsidR="00DA3172" w:rsidRDefault="002E55D6">
      <w:pPr>
        <w:keepNext/>
        <w:spacing w:after="120" w:line="240" w:lineRule="auto"/>
        <w:ind w:left="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  <w:t>Povinnosti zhotovitele</w:t>
      </w:r>
    </w:p>
    <w:p w14:paraId="56868F9F" w14:textId="77777777" w:rsidR="00DA3172" w:rsidRDefault="002E55D6">
      <w:pPr>
        <w:keepNext/>
        <w:numPr>
          <w:ilvl w:val="0"/>
          <w:numId w:val="2"/>
        </w:numPr>
        <w:spacing w:after="120" w:line="240" w:lineRule="auto"/>
        <w:ind w:left="426" w:hanging="426"/>
      </w:pPr>
      <w:r>
        <w:t>Zhotovitel se zavazuje, že při provádění Díla bude postupovat s odbornou péčí, v souladu s pokyny objednatele, profesionálními standardy v oboru a obecně závaznými právními předpisy, a to zejména v souladu s občanským zákoníkem a zákonem č. 121/2000 Sb., o právu autorském, o právech souvisejících s právem autorským a o změně některých zákonů (autorský zákon), ve znění pozdějších předpisů (dále jen „autorský zákon“), a že Dílo bude ke dni předání objednateli bez faktických i právních vad a nebudou na něm váznout práva třetích osob. Zhotovitel prohlašuje, že na sebe přebírá nebezpečí změny okolností v souladu s ustanovením § 1765 odst. 2 občanského zákoníku.</w:t>
      </w:r>
    </w:p>
    <w:p w14:paraId="0340B1D7" w14:textId="77777777" w:rsidR="00DA3172" w:rsidRDefault="002E55D6">
      <w:pPr>
        <w:numPr>
          <w:ilvl w:val="0"/>
          <w:numId w:val="2"/>
        </w:numPr>
        <w:spacing w:after="120" w:line="240" w:lineRule="auto"/>
        <w:ind w:left="426" w:hanging="426"/>
      </w:pPr>
      <w:r>
        <w:t>Objednatel je oprávněn kontrolovat průběh provádění Díla, přičemž za tímto účelem se zhotovitel zavazuje poskytovat objednateli nezbytnou součinnost. Zhotovitel je povinen kdykoliv v průběhu provádění Díla na žádost objednatele poskytnout objednateli do 2 pracovních dnů písemnou zprávu o stavu a průběhu provádění Díla.</w:t>
      </w:r>
    </w:p>
    <w:p w14:paraId="63F327DF" w14:textId="77777777" w:rsidR="00DA3172" w:rsidRDefault="002E55D6">
      <w:pPr>
        <w:numPr>
          <w:ilvl w:val="0"/>
          <w:numId w:val="2"/>
        </w:numPr>
        <w:spacing w:after="120" w:line="240" w:lineRule="auto"/>
        <w:ind w:left="426" w:hanging="426"/>
      </w:pPr>
      <w:r>
        <w:t>Zhotovitel se zavazuje, že při provádění Díla nezasáhne do práv třetích osob, a to zejména práv duševního vlastnictví, práv vlastnických a osobnostních.  Zhotovitel se zavazuje obstarat si veškeré licence, oprávnění a souhlasy nezbytné k provedení Díla a učinit veškeré nezbytné kroky k tomu, aby byl oprávněn s Dílem vč. autorských děl a dalších předmětů ochrany, které zhotovitel pro vytvoření Díla použil a do Díla zařadil, samostatně a bez jakýchkoliv omezení nakládat a užívat je. Zhotovitel se zavazuje obstarat si veškeré nezbytné licence, oprávnění a souhlasy tak, aby mohly být tyto poskytnuty objednateli k řádnému a nerušenému užívání Díla vč. autorských děl a dalších předmětů ochrany, které zhotovitel pro vytvoření Díla použil a do Díla zařadil, v souladu s právními předpisy a za podmínek sjednaných v této smlouvě a aby následným užitím Díla vč. autorských děl a dalších předmětů ochrany, které zhotovitel pro vytvoření Díla použil a do Díla zařadil, na základě této smlouvy nedošlo k porušení závazných právních předpisů nebo neoprávněnému zásahu do autorských, osobnostních ani jiných práv či oprávněných zájmů třetích osob. Zhotovitel se zejména zavazuje uzavřít veškeré potřebné licenční smlouvy s autory děl užitých v rámci provádění Díla tak, aby byl oprávněn tato autorská díla užít k účelům uvedeným v této smlouvě a poskytnout též objednateli licenci k užití těchto děl za podmínek stanovených v této smlouvě.</w:t>
      </w:r>
    </w:p>
    <w:p w14:paraId="024D7AA6" w14:textId="77777777" w:rsidR="00DA3172" w:rsidRDefault="002E55D6">
      <w:pPr>
        <w:numPr>
          <w:ilvl w:val="0"/>
          <w:numId w:val="2"/>
        </w:numPr>
        <w:spacing w:after="120" w:line="240" w:lineRule="auto"/>
        <w:ind w:left="426" w:hanging="426"/>
      </w:pPr>
      <w:r>
        <w:t>V případě, že zhotovitel nesplní kterýkoliv ze svých závazků dle odst. 3 tohoto článku, je objednatel oprávněn od této smlouvy odstoupit. Současně pokud budou v důsledku porušení závazků zhotovitele dle odst. 3 tohoto článku vůči objednateli uplatněny oprávněné nároky třetích osob v souvislosti s užitím Díla vč. autorských děl a dalších předmětů ochrany, které zhotovitel pro vytvoření Díla použil a do Díla zařadil, či plněním této smlouvy, je zhotovitel povinen je na svůj náklad za objednatele vypořádat a uspokojit, jakož i objednateli uhradit veškerou případnou újmu v souvislosti s tímto objednateli vzniklou.</w:t>
      </w:r>
    </w:p>
    <w:p w14:paraId="7166D43F" w14:textId="77777777" w:rsidR="00DA3172" w:rsidRDefault="002E55D6">
      <w:pPr>
        <w:numPr>
          <w:ilvl w:val="0"/>
          <w:numId w:val="2"/>
        </w:numPr>
        <w:spacing w:after="120" w:line="240" w:lineRule="auto"/>
        <w:ind w:left="426" w:hanging="426"/>
      </w:pPr>
      <w:r>
        <w:t>Zhotovitel se zavazuje zachovávat mlčenlivost o všech skutečnostech, o kterých se dozvěděl v souvislosti s plněním této smlouvy a tyto nesmí zpřístupnit třetí osobě bez předchozího písemného souhlasu objednatele ani je použít v rozporu s účelem této smlouvy. Povinnost dle tohoto odstavce trvá i po skončení této smlouvy.</w:t>
      </w:r>
    </w:p>
    <w:p w14:paraId="10E95999" w14:textId="77777777" w:rsidR="00DA3172" w:rsidRDefault="002E55D6">
      <w:pPr>
        <w:spacing w:after="0" w:line="240" w:lineRule="auto"/>
        <w:ind w:left="11" w:right="6"/>
        <w:jc w:val="center"/>
      </w:pPr>
      <w:r>
        <w:rPr>
          <w:b/>
        </w:rPr>
        <w:t xml:space="preserve">IV. </w:t>
      </w:r>
    </w:p>
    <w:p w14:paraId="631EEB91" w14:textId="77777777" w:rsidR="00DA3172" w:rsidRDefault="002E55D6">
      <w:pPr>
        <w:spacing w:after="120" w:line="240" w:lineRule="auto"/>
        <w:ind w:right="5" w:firstLine="10"/>
        <w:jc w:val="center"/>
      </w:pPr>
      <w:r>
        <w:rPr>
          <w:b/>
        </w:rPr>
        <w:t>Předání a převzetí Díla</w:t>
      </w:r>
      <w:r>
        <w:t xml:space="preserve"> </w:t>
      </w:r>
    </w:p>
    <w:p w14:paraId="3440013A" w14:textId="15AA2832" w:rsidR="00DA3172" w:rsidRDefault="002E55D6">
      <w:pPr>
        <w:numPr>
          <w:ilvl w:val="0"/>
          <w:numId w:val="8"/>
        </w:numPr>
        <w:spacing w:after="120" w:line="240" w:lineRule="auto"/>
      </w:pPr>
      <w:r>
        <w:t xml:space="preserve">Objednatel a zhotovitel ujednávají, že Dílo bude dokončeno a předáno objednateli </w:t>
      </w:r>
      <w:r>
        <w:rPr>
          <w:b/>
        </w:rPr>
        <w:t>nejpozději do 17. 1. 2024</w:t>
      </w:r>
      <w:r>
        <w:t xml:space="preserve">. Porušení tohoto termínu je podstatným porušením smlouvy a objednateli dává právo od této smlouvy odstoupit. </w:t>
      </w:r>
      <w:r>
        <w:rPr>
          <w:b/>
        </w:rPr>
        <w:t xml:space="preserve">Předání Díla proběhne prostřednictvím jeho nasdílení na adrese: </w:t>
      </w:r>
      <w:r>
        <w:t xml:space="preserve"> </w:t>
      </w:r>
      <w:hyperlink r:id="rId8">
        <w:r w:rsidR="006F62AD">
          <w:rPr>
            <w:u w:val="single"/>
          </w:rPr>
          <w:t>xxxxxxxxxxxxxxxxxxxxxxxxxxxxxxxxxxxxxxxxxxxxxxxxxxxxxxxxxxxxxxxxxxxxxxxxxxxx</w:t>
        </w:r>
      </w:hyperlink>
      <w:r>
        <w:t xml:space="preserve"> .</w:t>
      </w:r>
      <w:r>
        <w:rPr>
          <w:b/>
        </w:rPr>
        <w:t xml:space="preserve"> </w:t>
      </w:r>
      <w:hyperlink r:id="rId9">
        <w:r>
          <w:t xml:space="preserve"> </w:t>
        </w:r>
      </w:hyperlink>
      <w:r>
        <w:t xml:space="preserve">Dílo je převzato v okamžiku jeho písemného odsouhlasení objednatelem na předávacím protokolu, který tvoří Přílohu č. 1 a je nedílnou součástí této smlouvy. Kontaktní osobou pro </w:t>
      </w:r>
      <w:r>
        <w:lastRenderedPageBreak/>
        <w:t xml:space="preserve">převzetí Díla a současně osobou oprávněnou podepsat předávací protokol na straně objednatele je Ing. Markéta Soukupová, MBA, vedoucí oddělení marketingu, a kontaktní osobou pro předání Díla a současně osobou oprávněnou podepsat předávací protokol je na straně zhotovitele Ing. Michaela Luňáčková, jednatelka zhotovitele. </w:t>
      </w:r>
    </w:p>
    <w:p w14:paraId="167BE8F6" w14:textId="77777777" w:rsidR="00DA3172" w:rsidRDefault="002E55D6">
      <w:pPr>
        <w:numPr>
          <w:ilvl w:val="0"/>
          <w:numId w:val="8"/>
        </w:numPr>
        <w:spacing w:after="120" w:line="240" w:lineRule="auto"/>
      </w:pPr>
      <w:r>
        <w:t>Zhotovitel se zavazuje předat Dílo s vypořádanými autorskými právy k Dílu vč. práv k autorským dílům a dalším předmětům ochrany, které zhotovitel pro vytvoření Díla použil a do Díla zařadil, přičemž k předávacímu protokolu zhotovitel v případě, že v rámci videa užije hudební dílo autora zastupovaného kolektivním správcem, jako přílohu přiloží hudební sestavu pro hlášení OSA – tj. seznam použité hudby s uvedením názvů skladeb, jmen a příjmení autorů hudby a textu, a přesné délky každé užité hudební nahrávky; nebude-li předávací protokol danou přílohu obsahovat, má se za to, že taková hudební díla nebyla v rámci videa užita.</w:t>
      </w:r>
    </w:p>
    <w:p w14:paraId="2AA4E582" w14:textId="77777777" w:rsidR="00DA3172" w:rsidRDefault="002E55D6">
      <w:pPr>
        <w:numPr>
          <w:ilvl w:val="0"/>
          <w:numId w:val="8"/>
        </w:numPr>
        <w:spacing w:after="120" w:line="240" w:lineRule="auto"/>
      </w:pPr>
      <w:r>
        <w:t>Objednatel má právo sdělit zhotoviteli své výhrady k převzatému Dílu ve lhůtě 14 dnů od jeho převzetí. V případě, že objednatel sdělí zhotoviteli své výhrady k převzatému Dílu a vytkne zhotoviteli vady Díla ve lhůtě 14 dnů od převzetí Díla, je zhotovitel povinen tyto vady bezplatně odstranit bez zbytečného odkladu, nejpozději však ve lhůtě 14 dnů od sdělení výhrad k převzatému Dílu objednatelem. Nesdělí-li objednatel zhotoviteli výhrady k převzatému Dílu ve sjednané 14denní lhůtě, má se za to, že objednatel Dílo převzal bez výhrad. Po odstranění vad Díla zhotovitelem bude mezi smluvními stranami sepsán předávací protokol o konečné akceptaci Díla.</w:t>
      </w:r>
    </w:p>
    <w:p w14:paraId="1305724A" w14:textId="77777777" w:rsidR="00DA3172" w:rsidRDefault="002E55D6">
      <w:pPr>
        <w:spacing w:after="0" w:line="240" w:lineRule="auto"/>
        <w:ind w:left="11" w:right="6"/>
        <w:jc w:val="center"/>
        <w:rPr>
          <w:b/>
        </w:rPr>
      </w:pPr>
      <w:r>
        <w:rPr>
          <w:b/>
        </w:rPr>
        <w:t>V.</w:t>
      </w:r>
    </w:p>
    <w:p w14:paraId="52FE2DFD" w14:textId="77777777" w:rsidR="00DA3172" w:rsidRDefault="002E55D6">
      <w:pPr>
        <w:spacing w:after="120" w:line="240" w:lineRule="auto"/>
        <w:ind w:right="5" w:firstLine="10"/>
        <w:jc w:val="center"/>
        <w:rPr>
          <w:b/>
        </w:rPr>
      </w:pPr>
      <w:r>
        <w:rPr>
          <w:b/>
        </w:rPr>
        <w:t>Licenční ujednání</w:t>
      </w:r>
    </w:p>
    <w:p w14:paraId="7C372A15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t>Zhotovitel touto smlouvou poskytuje objednateli bezúplatně výhradní licenci k užití Díla vč. užití autorských děl a dalších předmětů ochrany, které pro vytvoření Díla použil a do Díla zařadil, a to v původní nebo zpracované či jinak změněné podobě, všemi možnými způsoby užití (zejm. rozmnožováním, rozšiřováním, sdělováním veřejnosti prostřednictvím internetu, provozováním živě nebo ze záznamu) a v rozsahu neomezeném, zejm. neomezeném rozsahu územním (celosvětově), časovém (po dobu trvání majetkových autorských práv), množstevním a co do užité technologie. S ohledem na výhradnost licence se zhotovitel zavazuje neposkytnout tutéž licenci třetí osobě po dobu, co výhradní licence trvá, a sám se po tuto dobu zdrží výkonu práva, ke kterému výhradní licenci udělil.</w:t>
      </w:r>
    </w:p>
    <w:p w14:paraId="6B566C66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t xml:space="preserve">Zhotovitel poskytuje objednateli licenci bez omezení účelu, tj. k užití Díla vč. užití autorských děl a dalších předmětů ochrany, které pro vytvoření Díla použil a do Díla zařadil, pro jakýkoliv komerční i nekomerční účel, a to zejména k online i </w:t>
      </w:r>
      <w:proofErr w:type="spellStart"/>
      <w:r>
        <w:t>offline</w:t>
      </w:r>
      <w:proofErr w:type="spellEnd"/>
      <w:r>
        <w:t xml:space="preserve"> reklamě a propagaci objednatele a jeho vzdělávací, tvůrčí, podnikatelské a další činnosti.</w:t>
      </w:r>
    </w:p>
    <w:p w14:paraId="6D898029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t>Objednatel je oprávněn zařadit Dílo vč. autorských děl a dalších předmětů ochrany, které pro vytvoření Díla použil a do Díla zařadil, do audiovizuálního díla, vč. zaznamenání na prvotní záznam takového audiovizuálního díla, k jejich zaznamenání na zvukově obrazový záznam, ke spojení s jinými díly či prvky, k jejich zveřejnění, zpracování, zařazení do databáze nebo souborného díla, k jejich úpravám či jiné změně, stejně jako k jejich převádění do jiných formátů, to vše samotným objednatelem nebo prostřednictvím třetí osoby. Objednatel je dále oprávněn uvádět Dílo vč. autorských děl, která pro vytvoření Díla použil a do Díla zařadil, na veřejnost pod svým jménem, bez uvádění jmen autorů.</w:t>
      </w:r>
    </w:p>
    <w:p w14:paraId="4F068F84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t>Objednatel není povinen licenci využít.</w:t>
      </w:r>
    </w:p>
    <w:p w14:paraId="49BCA713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t xml:space="preserve">Objednatel může jakékoli oprávnění tvořící součást licence zcela nebo zčásti poskytnout třetí osobě (podlicence), a to úplatně i bezúplatně, nebo licenci zcela nebo zčásti na třetí osobu úplatně i bezúplatně postoupit, včetně poskytnutí oprávnění k dalšímu poskytnutí podlicence nebo dalšímu postoupení licence.  </w:t>
      </w:r>
    </w:p>
    <w:p w14:paraId="656261DC" w14:textId="77777777" w:rsidR="00DA3172" w:rsidRDefault="002E55D6">
      <w:pPr>
        <w:numPr>
          <w:ilvl w:val="0"/>
          <w:numId w:val="3"/>
        </w:numPr>
        <w:spacing w:after="120" w:line="240" w:lineRule="auto"/>
        <w:ind w:left="426" w:hanging="426"/>
      </w:pPr>
      <w:r>
        <w:lastRenderedPageBreak/>
        <w:t>Licence, oprávnění a souhlasy dle tohoto článku poskytuje zhotovitel objednateli ke dni předání Díla objednateli dle čl. IV odst. 1 této smlouvy.</w:t>
      </w:r>
    </w:p>
    <w:p w14:paraId="0A512C96" w14:textId="77777777" w:rsidR="00DA3172" w:rsidRDefault="002E55D6">
      <w:pPr>
        <w:spacing w:after="0" w:line="240" w:lineRule="auto"/>
        <w:ind w:left="11" w:right="6"/>
        <w:jc w:val="center"/>
        <w:rPr>
          <w:b/>
        </w:rPr>
      </w:pPr>
      <w:r>
        <w:rPr>
          <w:b/>
        </w:rPr>
        <w:t>VI.</w:t>
      </w:r>
    </w:p>
    <w:p w14:paraId="67282D0A" w14:textId="77777777" w:rsidR="00DA3172" w:rsidRDefault="002E55D6">
      <w:pPr>
        <w:spacing w:after="120" w:line="240" w:lineRule="auto"/>
        <w:ind w:right="5" w:firstLine="10"/>
        <w:jc w:val="center"/>
        <w:rPr>
          <w:b/>
        </w:rPr>
      </w:pPr>
      <w:r>
        <w:rPr>
          <w:b/>
        </w:rPr>
        <w:t>Zánik závazků ze smlouvy</w:t>
      </w:r>
    </w:p>
    <w:p w14:paraId="0B54BB77" w14:textId="77777777" w:rsidR="00DA3172" w:rsidRDefault="002E55D6">
      <w:pPr>
        <w:numPr>
          <w:ilvl w:val="0"/>
          <w:numId w:val="5"/>
        </w:numPr>
        <w:spacing w:after="120" w:line="240" w:lineRule="auto"/>
        <w:ind w:left="426" w:hanging="426"/>
      </w:pPr>
      <w:r>
        <w:t>Zánik závazků z této smlouvy se řídí příslušnými ustanoveními této smlouvy a občanským zákoníkem.</w:t>
      </w:r>
    </w:p>
    <w:p w14:paraId="4CA88E1C" w14:textId="77777777" w:rsidR="00DA3172" w:rsidRDefault="002E55D6">
      <w:pPr>
        <w:numPr>
          <w:ilvl w:val="0"/>
          <w:numId w:val="5"/>
        </w:numPr>
        <w:spacing w:after="120" w:line="240" w:lineRule="auto"/>
        <w:ind w:left="426" w:hanging="426"/>
      </w:pPr>
      <w:r>
        <w:t>Vedle případů stanovených občanským zákoníkem je objednatel oprávněn odstoupit od této smlouvy mj. tehdy, dojde-li k prodlení zhotovitele s řádným předáním dokončeného Díla v termínu a za podmínek sjednaných v čl. IV této smlouvy, k prodlení zhotovitele s odstraněním vytýkané vady ve lhůtě dle čl. IV odst. 3 této smlouvy, ukáže-li se některé z prohlášení zhotovitele v čl. I odst. 3 této smlouvy býti nepravdivým nebo poruší-li zhotovitel některý ze svých závazků dle čl. III odst. 3 této smlouvy.</w:t>
      </w:r>
    </w:p>
    <w:p w14:paraId="7960A5C1" w14:textId="77777777" w:rsidR="00DA3172" w:rsidRDefault="002E55D6">
      <w:pPr>
        <w:numPr>
          <w:ilvl w:val="0"/>
          <w:numId w:val="5"/>
        </w:numPr>
        <w:spacing w:after="120" w:line="240" w:lineRule="auto"/>
        <w:ind w:left="426" w:hanging="426"/>
      </w:pPr>
      <w:r>
        <w:t>Zhotovitel je oprávněn odstoupit od této smlouvy v případě porušení smlouvy objednatelem podstatným způsobem, kdy podstatné je takové porušení povinnosti, o němž strana porušující smlouvu již při uzavření smlouvy věděla nebo musela vědět, že by druhá strana smlouvu neuzavřela, pokud by toto porušení předvídala; v ostatních případech se má za to, že porušení podstatné není.</w:t>
      </w:r>
    </w:p>
    <w:p w14:paraId="0BC3D84D" w14:textId="77777777" w:rsidR="00DA3172" w:rsidRDefault="002E55D6">
      <w:pPr>
        <w:numPr>
          <w:ilvl w:val="0"/>
          <w:numId w:val="5"/>
        </w:numPr>
        <w:spacing w:after="120" w:line="240" w:lineRule="auto"/>
        <w:ind w:left="426" w:hanging="426"/>
      </w:pPr>
      <w:r>
        <w:t>Odstoupení od smlouvy je účinné okamžikem doručení písemného odstoupení druhé smluvní straně na adresu jejího sídla.</w:t>
      </w:r>
    </w:p>
    <w:p w14:paraId="734DA6C2" w14:textId="77777777" w:rsidR="00DA3172" w:rsidRDefault="002E55D6">
      <w:pPr>
        <w:spacing w:after="0" w:line="240" w:lineRule="auto"/>
        <w:ind w:left="11" w:right="6"/>
        <w:jc w:val="center"/>
        <w:rPr>
          <w:b/>
        </w:rPr>
      </w:pPr>
      <w:r>
        <w:rPr>
          <w:b/>
        </w:rPr>
        <w:t>VII.</w:t>
      </w:r>
    </w:p>
    <w:p w14:paraId="050367CD" w14:textId="77777777" w:rsidR="00DA3172" w:rsidRDefault="002E55D6">
      <w:pPr>
        <w:spacing w:after="120" w:line="240" w:lineRule="auto"/>
        <w:ind w:right="5" w:firstLine="10"/>
        <w:jc w:val="center"/>
        <w:rPr>
          <w:b/>
        </w:rPr>
      </w:pPr>
      <w:r>
        <w:rPr>
          <w:b/>
        </w:rPr>
        <w:t>Smluvní pokuty a úrok z prodlení</w:t>
      </w:r>
    </w:p>
    <w:p w14:paraId="6EB1D8BF" w14:textId="77777777" w:rsidR="00DA3172" w:rsidRDefault="002E55D6">
      <w:pPr>
        <w:numPr>
          <w:ilvl w:val="0"/>
          <w:numId w:val="7"/>
        </w:numPr>
        <w:spacing w:after="120" w:line="240" w:lineRule="auto"/>
        <w:ind w:left="426" w:hanging="426"/>
      </w:pPr>
      <w:r>
        <w:t>V případě prodlení zhotovitele s předáním dokončeného Díla ve lhůtě dle čl. IV odst. 1 této smlouvy nebo prodlení zhotovitele s odstraněním vytýkané vady ve lhůtě dle čl. IV odst. 3 této smlouvy je zhotovitel povinen zaplatit objednateli smluvní pokutu ve výši 1.000,- Kč za každý i započatý den prodlení.</w:t>
      </w:r>
    </w:p>
    <w:p w14:paraId="37D4F6D9" w14:textId="77777777" w:rsidR="00DA3172" w:rsidRDefault="002E55D6">
      <w:pPr>
        <w:numPr>
          <w:ilvl w:val="0"/>
          <w:numId w:val="7"/>
        </w:numPr>
        <w:spacing w:after="120" w:line="240" w:lineRule="auto"/>
        <w:ind w:left="426" w:hanging="426"/>
      </w:pPr>
      <w:r>
        <w:t>V případě porušení některé z povinností zhotovitele dle čl. III odst. 3 této smlouvy, je zhotovitel povinen zaplatit objednateli smluvní pokutu ve výši 10.000,- Kč, a to za každý jednotlivý případ takového porušení. Ukáže-li se některé ze závazných prohlášení zhotovitele v čl. I odst. 3 této smlouvy jako nepravdivé nebo v případě porušení povinnosti zhotovitele dle čl. IV odst. 2 této smlouvy, je zhotovitel povinen zaplatit objednateli smluvní pokutu ve výši 10.000,- Kč, a to za každý jednotlivý případ takového nepravdivého prohlášení nebo porušení povinnosti.</w:t>
      </w:r>
    </w:p>
    <w:p w14:paraId="000EA632" w14:textId="77777777" w:rsidR="00DA3172" w:rsidRDefault="002E55D6">
      <w:pPr>
        <w:numPr>
          <w:ilvl w:val="0"/>
          <w:numId w:val="7"/>
        </w:numPr>
        <w:spacing w:after="120" w:line="240" w:lineRule="auto"/>
        <w:ind w:left="426" w:hanging="426"/>
      </w:pPr>
      <w:r>
        <w:t>V případě prodlení objednatele s úhradou ceny díla ve sjednané lhůtě splatnosti zaplatí objednatel zhotoviteli úrok z prodlení stanovený nařízením vlády v souladu s § 1970 občanského zákoníku.</w:t>
      </w:r>
    </w:p>
    <w:p w14:paraId="4D0A8AF4" w14:textId="77777777" w:rsidR="00DA3172" w:rsidRDefault="002E55D6">
      <w:pPr>
        <w:numPr>
          <w:ilvl w:val="0"/>
          <w:numId w:val="7"/>
        </w:numPr>
        <w:spacing w:after="120" w:line="240" w:lineRule="auto"/>
        <w:ind w:left="426" w:hanging="426"/>
      </w:pPr>
      <w:r>
        <w:t>Smluvní pokuty a úrok z prodlení dle této smlouvy jsou splatné na základě písemné výzvy, a to ve lhůtě 14 dnů od doručení písemné výzvy k jejich úhradě druhé smluvní straně. Zaplacením smluvní pokuty není dotčeno právo objednatele na náhradu škody vzniklé z porušení povinnosti, ke kterému se smluvní pokuta vztahuje, a ustanovení § 2050 občanského zákoníku se tak nepoužije.</w:t>
      </w:r>
    </w:p>
    <w:p w14:paraId="288194BA" w14:textId="77777777" w:rsidR="00DA3172" w:rsidRDefault="002E55D6">
      <w:pPr>
        <w:spacing w:after="0" w:line="240" w:lineRule="auto"/>
        <w:ind w:left="11" w:right="6"/>
        <w:jc w:val="center"/>
        <w:rPr>
          <w:b/>
        </w:rPr>
      </w:pPr>
      <w:r>
        <w:rPr>
          <w:b/>
        </w:rPr>
        <w:t>VIII.</w:t>
      </w:r>
    </w:p>
    <w:p w14:paraId="0E335BC5" w14:textId="77777777" w:rsidR="00DA3172" w:rsidRDefault="002E55D6">
      <w:pPr>
        <w:spacing w:after="120" w:line="240" w:lineRule="auto"/>
        <w:ind w:left="20"/>
        <w:jc w:val="center"/>
      </w:pPr>
      <w:r>
        <w:rPr>
          <w:b/>
        </w:rPr>
        <w:t xml:space="preserve">Společná a závěrečná ustanovení </w:t>
      </w:r>
      <w:r>
        <w:t xml:space="preserve"> </w:t>
      </w:r>
    </w:p>
    <w:p w14:paraId="635450E2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Tato smlouva se řídí právním řádem České republiky, zejm. občanským zákoníkem a autorským zákonem, a spory z ní rozhodují obecné soudy České republiky s místní příslušností soudu podle místa sídla objednatele.</w:t>
      </w:r>
    </w:p>
    <w:p w14:paraId="34AFD069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 xml:space="preserve">Jakékoliv změny či doplnění této smlouvy je možné provádět výlučně písemně, formou vzestupně číslovaných dodatků ke smlouvě podepsaných oběma smluvními stranami, jiná forma je </w:t>
      </w:r>
      <w:r>
        <w:lastRenderedPageBreak/>
        <w:t>vyloučena, není-li v této smlouvě ujednáno jinak. Smluvní strany mohou namítnout neplatnost změny této smlouvy z důvodu nedodržení formy kdykoliv, i poté, co bylo započato s plněním.</w:t>
      </w:r>
    </w:p>
    <w:p w14:paraId="57DB0B9C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Smluvní strany se zavazují vzájemně se bez zbytečného odkladu písemně informovat o změnách v identifikačních údajích uvedených v záhlaví této smlouvy, kdy v takovém případě se smluvní strany dohodly, že nebude potřeba za tímto účelem uzavírat písemný dodatek k této smlouvě.</w:t>
      </w:r>
    </w:p>
    <w:p w14:paraId="095933BF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Tato smlouva je zpracována ve dvou (2) vyhotoveních s povahou originálu, z nichž každá ze smluvních stran obdrží po jednom vyhotovení.</w:t>
      </w:r>
    </w:p>
    <w:p w14:paraId="3E22D238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 </w:t>
      </w:r>
    </w:p>
    <w:p w14:paraId="58E79226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V případě, že se kterékoliv z ujednání této smlouvy ukáže být neplatným či neúčinným, nemá tato skutečnost vliv na platnost a účinnost této smlouvy jako celku. Smluvní strany se zavazují takovéto ujednání nahradit ujednáním novým, platným a účinným, které bude svým významem nejblíže vystihovat záměr smluvních stran a účel této smlouvy.</w:t>
      </w:r>
    </w:p>
    <w:p w14:paraId="46DE938C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Smluvní strany podpisem této smlouvy potvrzují, že jsou si vědomy, že se na smlouvu vztahuje povinnost jejího uveřejnění dle zákona č. 340/2015 Sb.</w:t>
      </w:r>
      <w:r>
        <w:rPr>
          <w:sz w:val="14"/>
          <w:szCs w:val="14"/>
        </w:rPr>
        <w:t xml:space="preserve">, </w:t>
      </w:r>
      <w:r>
        <w:t>o zvláštních podmínkách účinnosti některých smluv, uveřejňování těchto smluv a o registru smluv (zákon o registru smluv), ve znění pozdějších předpisů. Pro účely uveřejnění smlouvy v registru smluv smluvní strany prohlašují, že obsah této smlouvy není obchodním tajemstvím ve smyslu § 504 občanského zákoníku.</w:t>
      </w:r>
    </w:p>
    <w:p w14:paraId="63CF303C" w14:textId="77777777" w:rsidR="00DA3172" w:rsidRPr="002E55D6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Tato smlouva nabývá platnosti dnem jejího podpisu oběma smluvními stranami a účinnosti dnem jejího uveřejnění v registru smluv v souladu se zákonem o registru smluv. Smluvní strany se dohodly, že uveřejnění smlouvy v registru smluv zajistí objednatel, který bude zhotovitele o uveřejnění informovat e‑mailem na adrese</w:t>
      </w:r>
      <w:r w:rsidRPr="002E55D6">
        <w:t>: info@cognito.cz.</w:t>
      </w:r>
    </w:p>
    <w:p w14:paraId="1E7A477D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Nedílnou součástí této smlouvy jsou následující přílohy:</w:t>
      </w:r>
    </w:p>
    <w:p w14:paraId="54154A25" w14:textId="77777777" w:rsidR="00DA3172" w:rsidRDefault="002E55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</w:pPr>
      <w:r>
        <w:t>Příloha č. 1 – Předávací protokol,</w:t>
      </w:r>
    </w:p>
    <w:p w14:paraId="4FCA4F13" w14:textId="77777777" w:rsidR="00DA3172" w:rsidRDefault="002E55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</w:pPr>
      <w:r>
        <w:t xml:space="preserve">Příloha č. 2 – Obsahová a technická specifikace Díla, </w:t>
      </w:r>
    </w:p>
    <w:p w14:paraId="1F485961" w14:textId="77777777" w:rsidR="00DA3172" w:rsidRDefault="002E55D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hanging="283"/>
      </w:pPr>
      <w:r>
        <w:t xml:space="preserve">Příloha č. 3 – Položkový rozpočet. </w:t>
      </w:r>
    </w:p>
    <w:p w14:paraId="3599B109" w14:textId="77777777" w:rsidR="00DA3172" w:rsidRDefault="002E55D6">
      <w:pPr>
        <w:numPr>
          <w:ilvl w:val="1"/>
          <w:numId w:val="9"/>
        </w:numPr>
        <w:spacing w:after="120" w:line="240" w:lineRule="auto"/>
        <w:ind w:left="426" w:hanging="426"/>
      </w:pPr>
      <w:r>
        <w:t>Smluvní strany výslovně potvrzují, že tato smlouva je výsledkem jejich jednání a každá ze stran měla příležitost ovlivnit její základní podmínky.  Smluvní strany současně shodně prohlašují, že si tuto smlouvu přečetly, porozuměly jejímu obsahu, že tato smlouva odpovídá jejich skutečné, vážné a svobodné vůli, a že souhlasí s jejím obsahem, na důkaz čehož níže připojují své podpisy.</w:t>
      </w:r>
    </w:p>
    <w:p w14:paraId="64297518" w14:textId="77777777" w:rsidR="00DA3172" w:rsidRDefault="002E55D6">
      <w:pPr>
        <w:spacing w:after="120" w:line="240" w:lineRule="auto"/>
        <w:ind w:left="0"/>
        <w:jc w:val="left"/>
      </w:pPr>
      <w:r>
        <w:rPr>
          <w:b/>
        </w:rPr>
        <w:br/>
        <w:t xml:space="preserve">Za </w:t>
      </w:r>
      <w:proofErr w:type="gramStart"/>
      <w:r>
        <w:rPr>
          <w:b/>
        </w:rPr>
        <w:t xml:space="preserve">objednatele:   </w:t>
      </w:r>
      <w:proofErr w:type="gramEnd"/>
      <w:r>
        <w:rPr>
          <w:b/>
        </w:rPr>
        <w:t xml:space="preserve">                                                                                  Za zhotovitele:</w:t>
      </w:r>
    </w:p>
    <w:p w14:paraId="257DF6DB" w14:textId="77777777" w:rsidR="00DA3172" w:rsidRDefault="002E55D6">
      <w:pPr>
        <w:spacing w:after="120" w:line="240" w:lineRule="auto"/>
        <w:ind w:left="0"/>
        <w:jc w:val="left"/>
      </w:pPr>
      <w:r>
        <w:t xml:space="preserve"> </w:t>
      </w:r>
    </w:p>
    <w:tbl>
      <w:tblPr>
        <w:tblStyle w:val="a"/>
        <w:tblW w:w="9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2"/>
        <w:gridCol w:w="3336"/>
      </w:tblGrid>
      <w:tr w:rsidR="00DA3172" w14:paraId="4BDF5E2A" w14:textId="77777777">
        <w:trPr>
          <w:trHeight w:val="1082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6C7400EE" w14:textId="22A353E6" w:rsidR="00DA3172" w:rsidRDefault="002E55D6">
            <w:pPr>
              <w:spacing w:after="120"/>
              <w:ind w:left="0"/>
              <w:jc w:val="left"/>
            </w:pPr>
            <w:r>
              <w:t xml:space="preserve">V Brně dne </w:t>
            </w:r>
            <w:r w:rsidR="00280CDE">
              <w:t>5.1.2024</w:t>
            </w:r>
          </w:p>
          <w:p w14:paraId="39548E57" w14:textId="77777777" w:rsidR="00DA3172" w:rsidRDefault="002E55D6">
            <w:pPr>
              <w:spacing w:after="120"/>
              <w:ind w:left="0"/>
              <w:jc w:val="left"/>
            </w:pPr>
            <w:r>
              <w:t xml:space="preserve"> </w:t>
            </w:r>
          </w:p>
          <w:p w14:paraId="7BE57E63" w14:textId="77777777" w:rsidR="00DA3172" w:rsidRDefault="002E55D6">
            <w:pPr>
              <w:spacing w:after="120"/>
              <w:ind w:left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E2E938D" w14:textId="349A21E0" w:rsidR="00DA3172" w:rsidRDefault="002E55D6">
            <w:pPr>
              <w:spacing w:after="120"/>
              <w:ind w:left="0"/>
              <w:jc w:val="left"/>
            </w:pPr>
            <w:r>
              <w:t xml:space="preserve">V Brně dne </w:t>
            </w:r>
            <w:r w:rsidR="00280CDE">
              <w:t>21.12.202</w:t>
            </w:r>
            <w:r w:rsidR="008B3968">
              <w:t>3</w:t>
            </w:r>
          </w:p>
        </w:tc>
      </w:tr>
      <w:tr w:rsidR="00DA3172" w14:paraId="3DD65B5F" w14:textId="77777777">
        <w:trPr>
          <w:trHeight w:val="329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532C5835" w14:textId="77777777" w:rsidR="00DA3172" w:rsidRDefault="002E55D6">
            <w:pPr>
              <w:spacing w:after="120"/>
              <w:ind w:left="0"/>
              <w:jc w:val="left"/>
            </w:pPr>
            <w:r>
              <w:t xml:space="preserve">______________________________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740D91F" w14:textId="77777777" w:rsidR="00DA3172" w:rsidRDefault="002E55D6">
            <w:pPr>
              <w:spacing w:after="120"/>
              <w:ind w:left="0"/>
            </w:pPr>
            <w:r>
              <w:t xml:space="preserve">______________________________ </w:t>
            </w:r>
          </w:p>
        </w:tc>
      </w:tr>
      <w:tr w:rsidR="00DA3172" w14:paraId="34F64300" w14:textId="77777777">
        <w:trPr>
          <w:trHeight w:val="538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637C0E92" w14:textId="77777777" w:rsidR="00DA3172" w:rsidRDefault="002E55D6">
            <w:pPr>
              <w:ind w:left="0"/>
              <w:jc w:val="left"/>
            </w:pPr>
            <w:r>
              <w:t>Mgr. Ing. Daniela Němcová</w:t>
            </w:r>
          </w:p>
          <w:p w14:paraId="2947E6AF" w14:textId="77777777" w:rsidR="00DA3172" w:rsidRDefault="002E55D6">
            <w:pPr>
              <w:ind w:left="0"/>
              <w:jc w:val="left"/>
            </w:pPr>
            <w:r>
              <w:t xml:space="preserve">Kvestorka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66993C7" w14:textId="77777777" w:rsidR="00DA3172" w:rsidRDefault="002E55D6">
            <w:pPr>
              <w:ind w:left="0"/>
              <w:jc w:val="left"/>
            </w:pPr>
            <w:r>
              <w:t>Ing. Michaela Luňáčková</w:t>
            </w:r>
          </w:p>
          <w:p w14:paraId="5B5708B7" w14:textId="77777777" w:rsidR="00DA3172" w:rsidRDefault="002E55D6">
            <w:pPr>
              <w:ind w:left="0"/>
              <w:jc w:val="left"/>
            </w:pPr>
            <w:r>
              <w:t xml:space="preserve">Jednatelka </w:t>
            </w:r>
          </w:p>
        </w:tc>
      </w:tr>
      <w:tr w:rsidR="00DA3172" w14:paraId="4708AB2A" w14:textId="77777777">
        <w:trPr>
          <w:trHeight w:val="247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66752DC4" w14:textId="77777777" w:rsidR="00DA3172" w:rsidRDefault="002E55D6">
            <w:pPr>
              <w:ind w:left="0"/>
              <w:jc w:val="left"/>
            </w:pPr>
            <w:r>
              <w:t>Vysoké učení technické v Brně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38699F15" w14:textId="77777777" w:rsidR="00DA3172" w:rsidRDefault="002E55D6">
            <w:pPr>
              <w:ind w:left="0"/>
              <w:jc w:val="left"/>
            </w:pPr>
            <w:r>
              <w:t xml:space="preserve">Cognito.CZ, s.r.o. </w:t>
            </w:r>
          </w:p>
        </w:tc>
      </w:tr>
    </w:tbl>
    <w:p w14:paraId="329B4F7D" w14:textId="77777777" w:rsidR="00DA3172" w:rsidRDefault="002E55D6">
      <w:pPr>
        <w:spacing w:after="120" w:line="240" w:lineRule="auto"/>
        <w:ind w:left="0"/>
        <w:jc w:val="left"/>
      </w:pPr>
      <w:r>
        <w:br w:type="page"/>
      </w:r>
    </w:p>
    <w:p w14:paraId="0B45311A" w14:textId="77777777" w:rsidR="00DA3172" w:rsidRDefault="002E55D6">
      <w:pPr>
        <w:spacing w:after="2" w:line="339" w:lineRule="auto"/>
        <w:ind w:left="2348" w:right="2241"/>
        <w:jc w:val="center"/>
        <w:rPr>
          <w:b/>
        </w:rPr>
      </w:pPr>
      <w:r>
        <w:rPr>
          <w:b/>
          <w:sz w:val="24"/>
          <w:szCs w:val="24"/>
        </w:rPr>
        <w:lastRenderedPageBreak/>
        <w:t xml:space="preserve">Příloha č. 1 – Předávací protokol </w:t>
      </w:r>
    </w:p>
    <w:p w14:paraId="787958E1" w14:textId="77777777" w:rsidR="00DA3172" w:rsidRDefault="00DA3172">
      <w:pPr>
        <w:spacing w:after="97" w:line="259" w:lineRule="auto"/>
        <w:ind w:left="-5"/>
        <w:jc w:val="left"/>
        <w:rPr>
          <w:b/>
        </w:rPr>
      </w:pPr>
    </w:p>
    <w:p w14:paraId="6253B6E8" w14:textId="77777777" w:rsidR="00DA3172" w:rsidRDefault="002E55D6">
      <w:pPr>
        <w:spacing w:after="0" w:line="240" w:lineRule="auto"/>
        <w:ind w:left="-5"/>
        <w:jc w:val="left"/>
        <w:rPr>
          <w:b/>
        </w:rPr>
      </w:pPr>
      <w:r>
        <w:rPr>
          <w:b/>
        </w:rPr>
        <w:t xml:space="preserve">Vysoké učení technické v Brně </w:t>
      </w:r>
    </w:p>
    <w:p w14:paraId="409CD632" w14:textId="77777777" w:rsidR="00DA3172" w:rsidRDefault="002E55D6">
      <w:pPr>
        <w:spacing w:after="0" w:line="240" w:lineRule="auto"/>
        <w:ind w:left="20"/>
        <w:jc w:val="left"/>
      </w:pPr>
      <w:r>
        <w:t xml:space="preserve">Veřejná vysoká škola – nezapisuje se do OR </w:t>
      </w:r>
    </w:p>
    <w:p w14:paraId="5BD215ED" w14:textId="77777777" w:rsidR="00DA3172" w:rsidRDefault="002E55D6">
      <w:pPr>
        <w:tabs>
          <w:tab w:val="left" w:pos="1701"/>
        </w:tabs>
        <w:spacing w:after="0" w:line="240" w:lineRule="auto"/>
        <w:ind w:left="0"/>
        <w:jc w:val="left"/>
      </w:pPr>
      <w:r>
        <w:t xml:space="preserve">Sídlem: Antonínská 548/1, 601 90 Brno </w:t>
      </w:r>
    </w:p>
    <w:p w14:paraId="25A0162B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>IČO: 00216305</w:t>
      </w:r>
    </w:p>
    <w:p w14:paraId="097F26C6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DIČ: CZ00216305 </w:t>
      </w:r>
    </w:p>
    <w:p w14:paraId="6DFF216A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  <w:r>
        <w:t>(dále jen jako „objednatel“)</w:t>
      </w:r>
      <w:r>
        <w:rPr>
          <w:b/>
        </w:rPr>
        <w:t xml:space="preserve"> </w:t>
      </w:r>
    </w:p>
    <w:p w14:paraId="6FB1D525" w14:textId="77777777" w:rsidR="00DA3172" w:rsidRDefault="00DA3172">
      <w:pPr>
        <w:tabs>
          <w:tab w:val="left" w:pos="1701"/>
        </w:tabs>
        <w:spacing w:after="0" w:line="240" w:lineRule="auto"/>
        <w:ind w:firstLine="10"/>
        <w:jc w:val="left"/>
        <w:rPr>
          <w:sz w:val="20"/>
          <w:szCs w:val="20"/>
        </w:rPr>
      </w:pPr>
    </w:p>
    <w:p w14:paraId="144ACD2D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a </w:t>
      </w:r>
    </w:p>
    <w:p w14:paraId="14ADFE02" w14:textId="77777777" w:rsidR="00DA3172" w:rsidRDefault="00DA3172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</w:p>
    <w:p w14:paraId="71F65137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  <w:rPr>
          <w:b/>
        </w:rPr>
      </w:pPr>
      <w:r>
        <w:rPr>
          <w:b/>
        </w:rPr>
        <w:t xml:space="preserve">Cognito.CZ, s.r.o. </w:t>
      </w:r>
    </w:p>
    <w:p w14:paraId="1196978E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>Společnost zapsaná v obchodním rejstříku vedeném Krajským soudem v Brně, oddíl C, vložka 59315</w:t>
      </w:r>
    </w:p>
    <w:p w14:paraId="5940DDB4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Sídlem: Slovákova 279/11, Veveří, 602 00 Brno </w:t>
      </w:r>
    </w:p>
    <w:p w14:paraId="2886284B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IČO: 28388941 </w:t>
      </w:r>
    </w:p>
    <w:p w14:paraId="3DC4A049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 xml:space="preserve">DIČ: CZ28388941 </w:t>
      </w:r>
    </w:p>
    <w:p w14:paraId="3B45DE98" w14:textId="77777777" w:rsidR="00DA3172" w:rsidRDefault="002E55D6">
      <w:pPr>
        <w:tabs>
          <w:tab w:val="left" w:pos="1701"/>
        </w:tabs>
        <w:spacing w:after="0" w:line="240" w:lineRule="auto"/>
        <w:ind w:firstLine="10"/>
        <w:jc w:val="left"/>
      </w:pPr>
      <w:r>
        <w:t>(dále jen jako „zhotovitel“)</w:t>
      </w:r>
      <w:r>
        <w:tab/>
      </w:r>
    </w:p>
    <w:p w14:paraId="02795167" w14:textId="77777777" w:rsidR="00DA3172" w:rsidRDefault="00DA3172">
      <w:pPr>
        <w:spacing w:after="136" w:line="259" w:lineRule="auto"/>
        <w:ind w:left="2348" w:right="2340"/>
        <w:jc w:val="center"/>
      </w:pPr>
    </w:p>
    <w:p w14:paraId="03348A47" w14:textId="77777777" w:rsidR="00DA3172" w:rsidRDefault="002E55D6">
      <w:pPr>
        <w:spacing w:after="136" w:line="259" w:lineRule="auto"/>
        <w:ind w:left="2348" w:right="2340"/>
        <w:jc w:val="center"/>
      </w:pPr>
      <w:r>
        <w:t xml:space="preserve">I. </w:t>
      </w:r>
    </w:p>
    <w:p w14:paraId="11A97F91" w14:textId="29EBF5D5" w:rsidR="00DA3172" w:rsidRDefault="002E55D6">
      <w:pPr>
        <w:numPr>
          <w:ilvl w:val="0"/>
          <w:numId w:val="1"/>
        </w:numPr>
        <w:spacing w:after="27" w:line="250" w:lineRule="auto"/>
        <w:ind w:left="426" w:hanging="426"/>
      </w:pPr>
      <w:r>
        <w:t xml:space="preserve">Zhotovitel tímto předává objednateli Dílo specifikované v čl. I odst. 2 smlouvy o dílo a licenční smlouvy uzavřené mezi objednatelem a zhotovitelem dne ……, a to formou jeho nasdílení na elektronické úložiště na adrese: </w:t>
      </w:r>
      <w:proofErr w:type="spellStart"/>
      <w:r w:rsidR="006F62AD">
        <w:t>xxxxxxxxxxxxxxxxxxxxxxxxxxxxxxxxxxxxxxxxxxxxxxxxxxxxxxxxxx</w:t>
      </w:r>
      <w:proofErr w:type="spellEnd"/>
    </w:p>
    <w:p w14:paraId="2E8FA9E0" w14:textId="77777777" w:rsidR="00DA3172" w:rsidRDefault="00DA3172">
      <w:pPr>
        <w:spacing w:after="27" w:line="250" w:lineRule="auto"/>
        <w:ind w:left="502"/>
      </w:pPr>
    </w:p>
    <w:p w14:paraId="5874BE2D" w14:textId="77777777" w:rsidR="00DA3172" w:rsidRDefault="002E55D6">
      <w:pPr>
        <w:numPr>
          <w:ilvl w:val="0"/>
          <w:numId w:val="1"/>
        </w:numPr>
        <w:spacing w:after="5" w:line="250" w:lineRule="auto"/>
        <w:ind w:left="426" w:hanging="426"/>
      </w:pPr>
      <w:r>
        <w:t xml:space="preserve">Objednatel podpisem tohoto předávacího protokolu potvrzuje převzetí Díla a prohlašuje, že Dílo je kompletní a plně funkční /nebo/ Dílo má následující vady. </w:t>
      </w:r>
    </w:p>
    <w:p w14:paraId="11B096C6" w14:textId="77777777" w:rsidR="00DA3172" w:rsidRDefault="00DA3172">
      <w:pPr>
        <w:spacing w:after="5" w:line="250" w:lineRule="auto"/>
        <w:ind w:left="0"/>
        <w:jc w:val="left"/>
      </w:pPr>
    </w:p>
    <w:p w14:paraId="3E94D5EA" w14:textId="77777777" w:rsidR="00DA3172" w:rsidRDefault="00DA3172">
      <w:pPr>
        <w:spacing w:after="5" w:line="250" w:lineRule="auto"/>
        <w:ind w:left="502"/>
        <w:jc w:val="left"/>
      </w:pPr>
    </w:p>
    <w:p w14:paraId="6EDF3D62" w14:textId="77777777" w:rsidR="00DA3172" w:rsidRDefault="00DA3172">
      <w:pPr>
        <w:spacing w:after="5" w:line="250" w:lineRule="auto"/>
        <w:ind w:left="502"/>
        <w:jc w:val="left"/>
      </w:pPr>
    </w:p>
    <w:p w14:paraId="0542CE78" w14:textId="77777777" w:rsidR="00DA3172" w:rsidRDefault="002E55D6">
      <w:pPr>
        <w:spacing w:after="96" w:line="259" w:lineRule="auto"/>
        <w:ind w:left="0"/>
        <w:jc w:val="left"/>
      </w:pPr>
      <w:r>
        <w:t xml:space="preserve"> </w:t>
      </w:r>
    </w:p>
    <w:p w14:paraId="6EF77A6D" w14:textId="77777777" w:rsidR="00DA3172" w:rsidRDefault="002E55D6">
      <w:pPr>
        <w:spacing w:after="97" w:line="259" w:lineRule="auto"/>
        <w:ind w:left="0"/>
        <w:jc w:val="left"/>
      </w:pPr>
      <w:r>
        <w:rPr>
          <w:b/>
        </w:rPr>
        <w:t xml:space="preserve">Za </w:t>
      </w:r>
      <w:proofErr w:type="gramStart"/>
      <w:r>
        <w:rPr>
          <w:b/>
        </w:rPr>
        <w:t xml:space="preserve">objednatele:   </w:t>
      </w:r>
      <w:proofErr w:type="gramEnd"/>
      <w:r>
        <w:rPr>
          <w:b/>
        </w:rPr>
        <w:t xml:space="preserve">                                                                                  Za zhotovitele:</w:t>
      </w:r>
      <w:r>
        <w:t xml:space="preserve">  </w:t>
      </w:r>
    </w:p>
    <w:p w14:paraId="2720A794" w14:textId="77777777" w:rsidR="00DA3172" w:rsidRDefault="002E55D6">
      <w:pPr>
        <w:spacing w:after="0" w:line="259" w:lineRule="auto"/>
        <w:ind w:left="0"/>
        <w:jc w:val="left"/>
      </w:pPr>
      <w:r>
        <w:t xml:space="preserve"> </w:t>
      </w:r>
    </w:p>
    <w:tbl>
      <w:tblPr>
        <w:tblStyle w:val="a0"/>
        <w:tblW w:w="90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2"/>
        <w:gridCol w:w="3336"/>
      </w:tblGrid>
      <w:tr w:rsidR="00DA3172" w14:paraId="52F51112" w14:textId="77777777">
        <w:trPr>
          <w:trHeight w:val="1082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2AC99589" w14:textId="77777777" w:rsidR="00DA3172" w:rsidRDefault="002E55D6">
            <w:pPr>
              <w:spacing w:after="95" w:line="259" w:lineRule="auto"/>
              <w:ind w:left="0"/>
              <w:jc w:val="left"/>
            </w:pPr>
            <w:r>
              <w:t xml:space="preserve">V Brně dne ___________ </w:t>
            </w:r>
          </w:p>
          <w:p w14:paraId="127A6829" w14:textId="77777777" w:rsidR="00DA3172" w:rsidRDefault="002E55D6">
            <w:pPr>
              <w:spacing w:after="98" w:line="259" w:lineRule="auto"/>
              <w:ind w:left="0"/>
              <w:jc w:val="left"/>
            </w:pPr>
            <w:r>
              <w:t xml:space="preserve"> </w:t>
            </w:r>
          </w:p>
          <w:p w14:paraId="7CFAB9FE" w14:textId="77777777" w:rsidR="00DA3172" w:rsidRDefault="002E55D6">
            <w:pPr>
              <w:spacing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39BE41F4" w14:textId="77777777" w:rsidR="00DA3172" w:rsidRDefault="002E55D6">
            <w:pPr>
              <w:spacing w:line="259" w:lineRule="auto"/>
              <w:ind w:left="0"/>
              <w:jc w:val="left"/>
            </w:pPr>
            <w:r>
              <w:t xml:space="preserve">V Brně dne ___________ </w:t>
            </w:r>
          </w:p>
        </w:tc>
      </w:tr>
      <w:tr w:rsidR="00DA3172" w14:paraId="775792F4" w14:textId="77777777">
        <w:trPr>
          <w:trHeight w:val="329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1E9CBACE" w14:textId="77777777" w:rsidR="00DA3172" w:rsidRDefault="002E55D6">
            <w:pPr>
              <w:spacing w:line="259" w:lineRule="auto"/>
              <w:ind w:left="0"/>
              <w:jc w:val="left"/>
            </w:pPr>
            <w:r>
              <w:t xml:space="preserve">______________________________ 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7DB72D73" w14:textId="77777777" w:rsidR="00DA3172" w:rsidRDefault="002E55D6">
            <w:pPr>
              <w:spacing w:line="259" w:lineRule="auto"/>
              <w:ind w:left="0"/>
            </w:pPr>
            <w:r>
              <w:t xml:space="preserve">______________________________ </w:t>
            </w:r>
          </w:p>
        </w:tc>
      </w:tr>
      <w:tr w:rsidR="00DA3172" w14:paraId="773CE0FE" w14:textId="77777777">
        <w:trPr>
          <w:trHeight w:val="538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75AD9658" w14:textId="77777777" w:rsidR="00DA3172" w:rsidRDefault="002E55D6">
            <w:pPr>
              <w:spacing w:line="259" w:lineRule="auto"/>
              <w:ind w:left="0"/>
              <w:jc w:val="left"/>
            </w:pPr>
            <w:r>
              <w:t>Ing. Markéta Soukupová, MBA</w:t>
            </w:r>
          </w:p>
          <w:p w14:paraId="1F6DA9FA" w14:textId="77777777" w:rsidR="00DA3172" w:rsidRDefault="002E55D6">
            <w:pPr>
              <w:spacing w:line="259" w:lineRule="auto"/>
              <w:ind w:left="0"/>
              <w:jc w:val="left"/>
            </w:pPr>
            <w:r>
              <w:t>Vedoucí oddělení marketingu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D1EA6F9" w14:textId="77777777" w:rsidR="00DA3172" w:rsidRDefault="002E55D6">
            <w:pPr>
              <w:spacing w:line="259" w:lineRule="auto"/>
              <w:ind w:left="0"/>
              <w:jc w:val="left"/>
            </w:pPr>
            <w:r>
              <w:t>Ing. Michaela Luňáčková</w:t>
            </w:r>
          </w:p>
          <w:p w14:paraId="2BF87F6A" w14:textId="77777777" w:rsidR="00DA3172" w:rsidRDefault="002E55D6">
            <w:pPr>
              <w:spacing w:line="259" w:lineRule="auto"/>
              <w:ind w:left="0"/>
              <w:jc w:val="left"/>
            </w:pPr>
            <w:r>
              <w:t xml:space="preserve">Jednatelka </w:t>
            </w:r>
          </w:p>
        </w:tc>
      </w:tr>
      <w:tr w:rsidR="00DA3172" w14:paraId="034A403C" w14:textId="77777777">
        <w:trPr>
          <w:trHeight w:val="247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75906828" w14:textId="77777777" w:rsidR="00DA3172" w:rsidRDefault="002E55D6">
            <w:pPr>
              <w:spacing w:line="259" w:lineRule="auto"/>
              <w:ind w:left="0"/>
              <w:jc w:val="left"/>
            </w:pPr>
            <w:r>
              <w:t>Vysoké učení technické v Brně</w:t>
            </w:r>
          </w:p>
          <w:p w14:paraId="3FF8B859" w14:textId="77777777" w:rsidR="00DA3172" w:rsidRDefault="00DA3172">
            <w:pPr>
              <w:spacing w:line="259" w:lineRule="auto"/>
              <w:ind w:left="0"/>
              <w:jc w:val="left"/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3C504E0" w14:textId="77777777" w:rsidR="00DA3172" w:rsidRDefault="002E55D6">
            <w:pPr>
              <w:spacing w:line="259" w:lineRule="auto"/>
              <w:ind w:left="0"/>
              <w:jc w:val="left"/>
            </w:pPr>
            <w:r>
              <w:t xml:space="preserve">Cognito.CZ, s.r.o. </w:t>
            </w:r>
          </w:p>
          <w:p w14:paraId="7858D758" w14:textId="77777777" w:rsidR="00DA3172" w:rsidRDefault="00DA3172">
            <w:pPr>
              <w:spacing w:line="259" w:lineRule="auto"/>
              <w:ind w:left="0"/>
              <w:jc w:val="left"/>
            </w:pPr>
          </w:p>
        </w:tc>
      </w:tr>
    </w:tbl>
    <w:p w14:paraId="528EFB9D" w14:textId="77777777" w:rsidR="00DA3172" w:rsidRDefault="002E55D6">
      <w:pPr>
        <w:spacing w:after="98" w:line="259" w:lineRule="auto"/>
        <w:ind w:left="0"/>
        <w:jc w:val="left"/>
      </w:pPr>
      <w:r>
        <w:br w:type="page"/>
      </w:r>
    </w:p>
    <w:p w14:paraId="52578A42" w14:textId="77777777" w:rsidR="00DA3172" w:rsidRDefault="002E55D6">
      <w:pPr>
        <w:spacing w:after="2" w:line="339" w:lineRule="auto"/>
        <w:ind w:left="1701" w:right="2241"/>
        <w:jc w:val="center"/>
        <w:rPr>
          <w:b/>
        </w:rPr>
      </w:pPr>
      <w:r>
        <w:rPr>
          <w:b/>
          <w:sz w:val="24"/>
          <w:szCs w:val="24"/>
        </w:rPr>
        <w:lastRenderedPageBreak/>
        <w:t>Příloha č. 2 – Obsahová a technická specifikace Díla</w:t>
      </w:r>
    </w:p>
    <w:p w14:paraId="035FD6C1" w14:textId="77777777" w:rsidR="00DA3172" w:rsidRDefault="00DA3172">
      <w:pPr>
        <w:spacing w:after="0" w:line="259" w:lineRule="auto"/>
        <w:ind w:left="0"/>
        <w:jc w:val="left"/>
      </w:pPr>
    </w:p>
    <w:p w14:paraId="0EBE5640" w14:textId="77777777" w:rsidR="00DA3172" w:rsidRDefault="002E55D6">
      <w:pPr>
        <w:spacing w:after="10"/>
        <w:ind w:left="0"/>
        <w:rPr>
          <w:b/>
        </w:rPr>
      </w:pPr>
      <w:r>
        <w:rPr>
          <w:b/>
        </w:rPr>
        <w:t>Kreativní návrh a jeho zpracování do finální grafické podoby</w:t>
      </w:r>
    </w:p>
    <w:p w14:paraId="36FF8834" w14:textId="77777777" w:rsidR="00DA3172" w:rsidRDefault="002E55D6">
      <w:pPr>
        <w:spacing w:after="10"/>
        <w:ind w:left="0"/>
      </w:pPr>
      <w:r>
        <w:t>Obsah: Schválené grafické řešení kreativního návrhu komunikační kampaně</w:t>
      </w:r>
    </w:p>
    <w:p w14:paraId="0418FA27" w14:textId="77777777" w:rsidR="00DA3172" w:rsidRDefault="002E55D6">
      <w:pPr>
        <w:spacing w:after="10"/>
        <w:ind w:left="0"/>
      </w:pPr>
      <w:r>
        <w:t>Prvky a specifikace: logo 125 let, písmo a barevnost dle Jednotného komunikačního stylu VUT, základní barva pro vizuál – černá</w:t>
      </w:r>
    </w:p>
    <w:p w14:paraId="4D4153AE" w14:textId="77777777" w:rsidR="00DA3172" w:rsidRDefault="002E55D6">
      <w:pPr>
        <w:spacing w:after="10"/>
        <w:ind w:left="0"/>
        <w:rPr>
          <w:rFonts w:ascii="Arial" w:eastAsia="Arial" w:hAnsi="Arial" w:cs="Arial"/>
        </w:rPr>
      </w:pPr>
      <w:r>
        <w:t xml:space="preserve">Formát: Jednotlivé finální grafické výstupy v Adobe </w:t>
      </w:r>
      <w:proofErr w:type="spellStart"/>
      <w:r>
        <w:t>Illustrator</w:t>
      </w:r>
      <w:proofErr w:type="spellEnd"/>
      <w:r>
        <w:t xml:space="preserve"> (data v křivkách) a formátech specifikovaných níže.</w:t>
      </w:r>
    </w:p>
    <w:p w14:paraId="5E3405D0" w14:textId="77777777" w:rsidR="00DA3172" w:rsidRDefault="00DA3172">
      <w:pPr>
        <w:spacing w:after="10"/>
        <w:ind w:left="0"/>
      </w:pPr>
    </w:p>
    <w:p w14:paraId="0CCFE0F8" w14:textId="77777777" w:rsidR="00DA3172" w:rsidRDefault="002E55D6">
      <w:pPr>
        <w:spacing w:after="10"/>
        <w:ind w:left="0"/>
        <w:rPr>
          <w:b/>
        </w:rPr>
      </w:pPr>
      <w:r>
        <w:rPr>
          <w:b/>
        </w:rPr>
        <w:t xml:space="preserve">Video dle kreativního konceptu – česká verze </w:t>
      </w:r>
    </w:p>
    <w:p w14:paraId="1DF64CDB" w14:textId="77777777" w:rsidR="00DA3172" w:rsidRDefault="002E55D6">
      <w:pPr>
        <w:spacing w:after="10"/>
        <w:ind w:left="0"/>
      </w:pPr>
      <w:r>
        <w:t xml:space="preserve">Formát: 16:9, 9:16 (přizpůsobeno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na sociálních sítích) a 1:1, rozlišení 4k, délka do 1 min</w:t>
      </w:r>
    </w:p>
    <w:p w14:paraId="0CEF4155" w14:textId="77777777" w:rsidR="00DA3172" w:rsidRDefault="002E55D6">
      <w:pPr>
        <w:spacing w:after="10"/>
        <w:ind w:left="0"/>
      </w:pPr>
      <w:r>
        <w:t xml:space="preserve">Obsah: dle schváleného </w:t>
      </w:r>
      <w:proofErr w:type="spellStart"/>
      <w:r>
        <w:t>storyboardu</w:t>
      </w:r>
      <w:proofErr w:type="spellEnd"/>
      <w:r>
        <w:t xml:space="preserve">, bez </w:t>
      </w:r>
      <w:proofErr w:type="spellStart"/>
      <w:r>
        <w:t>voiceoveru</w:t>
      </w:r>
      <w:proofErr w:type="spellEnd"/>
      <w:r>
        <w:t xml:space="preserve"> – pouze hudební podkres</w:t>
      </w:r>
    </w:p>
    <w:p w14:paraId="51AA1033" w14:textId="77777777" w:rsidR="00DA3172" w:rsidRDefault="00DA3172">
      <w:pPr>
        <w:spacing w:after="10"/>
        <w:ind w:left="0"/>
      </w:pPr>
    </w:p>
    <w:p w14:paraId="043C68D2" w14:textId="77777777" w:rsidR="00DA3172" w:rsidRDefault="002E55D6">
      <w:pPr>
        <w:spacing w:after="10"/>
        <w:ind w:left="0"/>
        <w:rPr>
          <w:b/>
        </w:rPr>
      </w:pPr>
      <w:r>
        <w:rPr>
          <w:b/>
        </w:rPr>
        <w:t xml:space="preserve">Video dle kreativního konceptu – anglická verze </w:t>
      </w:r>
    </w:p>
    <w:p w14:paraId="1C8DF02C" w14:textId="77777777" w:rsidR="00DA3172" w:rsidRDefault="002E55D6">
      <w:pPr>
        <w:spacing w:after="10"/>
        <w:ind w:left="0"/>
      </w:pPr>
      <w:r>
        <w:t xml:space="preserve">Formát: 16:9, 9:16 (přizpůsobeno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na sociálních sítích) a 1:1, rozlišení 4k, délka do 1 min</w:t>
      </w:r>
    </w:p>
    <w:p w14:paraId="0C437E16" w14:textId="77777777" w:rsidR="00DA3172" w:rsidRDefault="002E55D6">
      <w:pPr>
        <w:spacing w:after="10"/>
        <w:ind w:left="0"/>
      </w:pPr>
      <w:r>
        <w:t xml:space="preserve">Obsah: dle schváleného </w:t>
      </w:r>
      <w:proofErr w:type="spellStart"/>
      <w:r>
        <w:t>storyboardu</w:t>
      </w:r>
      <w:proofErr w:type="spellEnd"/>
      <w:r>
        <w:t xml:space="preserve">, bez </w:t>
      </w:r>
      <w:proofErr w:type="spellStart"/>
      <w:r>
        <w:t>voiceoveru</w:t>
      </w:r>
      <w:proofErr w:type="spellEnd"/>
      <w:r>
        <w:t xml:space="preserve"> – pouze hudební podkres</w:t>
      </w:r>
    </w:p>
    <w:p w14:paraId="1448CB04" w14:textId="77777777" w:rsidR="00DA3172" w:rsidRDefault="00DA3172">
      <w:pPr>
        <w:spacing w:after="10"/>
        <w:ind w:left="0"/>
      </w:pPr>
    </w:p>
    <w:p w14:paraId="47A114B2" w14:textId="77777777" w:rsidR="00DA3172" w:rsidRDefault="002E55D6">
      <w:pPr>
        <w:spacing w:after="10"/>
        <w:ind w:left="0"/>
        <w:rPr>
          <w:b/>
        </w:rPr>
      </w:pPr>
      <w:proofErr w:type="spellStart"/>
      <w:r>
        <w:rPr>
          <w:b/>
        </w:rPr>
        <w:t>Cover</w:t>
      </w:r>
      <w:proofErr w:type="spellEnd"/>
      <w:r>
        <w:rPr>
          <w:b/>
        </w:rPr>
        <w:t xml:space="preserve"> pro web</w:t>
      </w:r>
    </w:p>
    <w:p w14:paraId="09A3CC01" w14:textId="77777777" w:rsidR="00DA3172" w:rsidRDefault="002E55D6">
      <w:pPr>
        <w:spacing w:after="10"/>
        <w:ind w:left="0"/>
      </w:pPr>
      <w:r>
        <w:t xml:space="preserve">Obsah: černé pozadí, </w:t>
      </w:r>
      <w:proofErr w:type="spellStart"/>
      <w:r>
        <w:t>introvizuál</w:t>
      </w:r>
      <w:proofErr w:type="spellEnd"/>
      <w:r>
        <w:t xml:space="preserve"> dle schváleného kreativního zpracování s prvky: logo 125 let, </w:t>
      </w:r>
      <w:proofErr w:type="spellStart"/>
      <w:r>
        <w:t>claim</w:t>
      </w:r>
      <w:proofErr w:type="spellEnd"/>
      <w:r>
        <w:t>, aktivní tlačítko “Play”</w:t>
      </w:r>
    </w:p>
    <w:p w14:paraId="6BD605F2" w14:textId="77777777" w:rsidR="00DA3172" w:rsidRDefault="002E55D6">
      <w:pPr>
        <w:spacing w:after="10"/>
        <w:ind w:left="0"/>
      </w:pPr>
      <w:r>
        <w:t xml:space="preserve">Formát: 3 rozměry desktop/mobil/tablet (1440x540 </w:t>
      </w:r>
      <w:proofErr w:type="spellStart"/>
      <w:r>
        <w:t>px</w:t>
      </w:r>
      <w:proofErr w:type="spellEnd"/>
      <w:r>
        <w:t xml:space="preserve">, 768x540 </w:t>
      </w:r>
      <w:proofErr w:type="spellStart"/>
      <w:r>
        <w:t>px</w:t>
      </w:r>
      <w:proofErr w:type="spellEnd"/>
      <w:r>
        <w:t xml:space="preserve">, 1024x540 </w:t>
      </w:r>
      <w:proofErr w:type="spellStart"/>
      <w:r>
        <w:t>px</w:t>
      </w:r>
      <w:proofErr w:type="spellEnd"/>
      <w:r>
        <w:t>)</w:t>
      </w:r>
    </w:p>
    <w:p w14:paraId="0CAF0EFA" w14:textId="77777777" w:rsidR="00DA3172" w:rsidRDefault="002E55D6">
      <w:pPr>
        <w:spacing w:after="10"/>
        <w:ind w:left="0"/>
      </w:pPr>
      <w:r>
        <w:t xml:space="preserve">Jazykové mutace: česká, anglická  </w:t>
      </w:r>
    </w:p>
    <w:p w14:paraId="32DE3C40" w14:textId="77777777" w:rsidR="00DA3172" w:rsidRDefault="00DA3172">
      <w:pPr>
        <w:spacing w:after="10"/>
        <w:ind w:left="0"/>
      </w:pPr>
    </w:p>
    <w:p w14:paraId="12BA3C45" w14:textId="77777777" w:rsidR="00DA3172" w:rsidRDefault="002E55D6">
      <w:pPr>
        <w:spacing w:after="10"/>
        <w:ind w:left="0"/>
        <w:rPr>
          <w:b/>
        </w:rPr>
      </w:pPr>
      <w:r>
        <w:rPr>
          <w:b/>
        </w:rPr>
        <w:t>Elektronická pozvánka včetně variant pro fakulty a součásti</w:t>
      </w:r>
    </w:p>
    <w:p w14:paraId="0DA6CE74" w14:textId="77777777" w:rsidR="00DA3172" w:rsidRDefault="002E55D6">
      <w:pPr>
        <w:spacing w:after="10"/>
        <w:ind w:left="0"/>
      </w:pPr>
      <w:r>
        <w:t xml:space="preserve">Formát: elektronická šablona v programu </w:t>
      </w:r>
      <w:proofErr w:type="spellStart"/>
      <w:r>
        <w:t>Figma</w:t>
      </w:r>
      <w:proofErr w:type="spellEnd"/>
      <w:r>
        <w:t>, rozměr 3:2 (na šířku), finální formát pozvánky z </w:t>
      </w:r>
      <w:proofErr w:type="spellStart"/>
      <w:r>
        <w:t>Figmy</w:t>
      </w:r>
      <w:proofErr w:type="spellEnd"/>
      <w:r>
        <w:t>: .</w:t>
      </w:r>
      <w:proofErr w:type="spellStart"/>
      <w:r>
        <w:t>jpg</w:t>
      </w:r>
      <w:proofErr w:type="spellEnd"/>
      <w:r>
        <w:t>, .</w:t>
      </w:r>
      <w:proofErr w:type="spellStart"/>
      <w:r>
        <w:t>png</w:t>
      </w:r>
      <w:proofErr w:type="spellEnd"/>
      <w:r>
        <w:t xml:space="preserve"> nebo .</w:t>
      </w:r>
      <w:proofErr w:type="spellStart"/>
      <w:r>
        <w:t>pdf</w:t>
      </w:r>
      <w:proofErr w:type="spellEnd"/>
    </w:p>
    <w:p w14:paraId="534AF222" w14:textId="77777777" w:rsidR="00DA3172" w:rsidRDefault="002E55D6">
      <w:pPr>
        <w:spacing w:after="10"/>
        <w:ind w:left="0"/>
      </w:pPr>
      <w:r>
        <w:t xml:space="preserve">Obsah: vizuál dle schváleného kreativního zpracování s prvky: logo 125 let, logo fakulty, </w:t>
      </w:r>
      <w:proofErr w:type="spellStart"/>
      <w:r>
        <w:t>claim</w:t>
      </w:r>
      <w:proofErr w:type="spellEnd"/>
      <w:r>
        <w:t>, název akce, termín akce, místo konání, program akce na 5 řádků, web, prostor pro QR kód, výzva k registraci účastníků / vstup volný, princip přepínání barev (1 fakulta/ústav = 1 barva, + univerzita) pro 8 fakult a 3 VŠ ústavy, editovatelná pole s možností vložení vlastního textu a needitovatelná pole (viz prvky výše), která budou zachována v dodané podobě</w:t>
      </w:r>
    </w:p>
    <w:p w14:paraId="7D37F2D1" w14:textId="77777777" w:rsidR="00DA3172" w:rsidRDefault="002E55D6">
      <w:pPr>
        <w:spacing w:after="10"/>
        <w:ind w:left="0"/>
      </w:pPr>
      <w:r>
        <w:t>Jazykové mutace: česká, anglická</w:t>
      </w:r>
    </w:p>
    <w:p w14:paraId="666B2E6A" w14:textId="77777777" w:rsidR="00DA3172" w:rsidRDefault="002E55D6">
      <w:pPr>
        <w:spacing w:after="10"/>
        <w:ind w:left="0"/>
      </w:pPr>
      <w:r>
        <w:t xml:space="preserve">1 hodina zaškolení práce s programem </w:t>
      </w:r>
      <w:proofErr w:type="spellStart"/>
      <w:r>
        <w:t>Figma</w:t>
      </w:r>
      <w:proofErr w:type="spellEnd"/>
      <w:r>
        <w:t xml:space="preserve"> pověřeného zaměstnanci objednatele</w:t>
      </w:r>
    </w:p>
    <w:p w14:paraId="38E08754" w14:textId="77777777" w:rsidR="00DA3172" w:rsidRDefault="00DA3172">
      <w:pPr>
        <w:spacing w:after="10"/>
        <w:ind w:left="0"/>
      </w:pPr>
    </w:p>
    <w:p w14:paraId="18B46DCC" w14:textId="77777777" w:rsidR="00DA3172" w:rsidRDefault="002E55D6">
      <w:pPr>
        <w:spacing w:after="10"/>
        <w:ind w:left="0"/>
        <w:rPr>
          <w:b/>
        </w:rPr>
      </w:pPr>
      <w:r>
        <w:rPr>
          <w:b/>
        </w:rPr>
        <w:t>Plakát</w:t>
      </w:r>
    </w:p>
    <w:p w14:paraId="5CE4DB23" w14:textId="77777777" w:rsidR="00DA3172" w:rsidRDefault="002E55D6">
      <w:pPr>
        <w:spacing w:after="10"/>
        <w:ind w:left="0"/>
      </w:pPr>
      <w:r>
        <w:t xml:space="preserve">Obsah: vizuál dle schváleného kreativního zpracování s prvky: logo 125 let, </w:t>
      </w:r>
      <w:proofErr w:type="spellStart"/>
      <w:r>
        <w:t>claim</w:t>
      </w:r>
      <w:proofErr w:type="spellEnd"/>
      <w:r>
        <w:t>, copy, web VUT</w:t>
      </w:r>
    </w:p>
    <w:p w14:paraId="52B7B81D" w14:textId="77777777" w:rsidR="00DA3172" w:rsidRDefault="002E55D6">
      <w:pPr>
        <w:spacing w:after="10"/>
        <w:ind w:left="0"/>
      </w:pPr>
      <w:r>
        <w:t>Formát: A2 na výšku, A3 na výšku, A3 na šířku, A2 na výšku – dodány i v tiskových datech</w:t>
      </w:r>
    </w:p>
    <w:p w14:paraId="6D1F07AD" w14:textId="77777777" w:rsidR="00DA3172" w:rsidRDefault="002E55D6">
      <w:pPr>
        <w:spacing w:after="10"/>
        <w:ind w:left="0"/>
      </w:pPr>
      <w:r>
        <w:t>Jazykové mutace: česká, anglická</w:t>
      </w:r>
    </w:p>
    <w:p w14:paraId="5A765B34" w14:textId="77777777" w:rsidR="00DA3172" w:rsidRDefault="00DA3172">
      <w:pPr>
        <w:spacing w:after="10"/>
        <w:ind w:left="0"/>
      </w:pPr>
    </w:p>
    <w:p w14:paraId="0995AE57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4E4DE7EB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1DC6F193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742E47A7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2E7FB4CD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7447DBEF" w14:textId="77777777" w:rsidR="00DA3172" w:rsidRDefault="00DA3172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</w:p>
    <w:p w14:paraId="03CD5A43" w14:textId="77777777" w:rsidR="00DA3172" w:rsidRDefault="002E55D6">
      <w:pPr>
        <w:spacing w:after="2" w:line="339" w:lineRule="auto"/>
        <w:ind w:left="1701" w:right="22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 č. 3 – Položkový rozpočet </w:t>
      </w:r>
    </w:p>
    <w:p w14:paraId="780C6852" w14:textId="77777777" w:rsidR="00DA3172" w:rsidRDefault="00DA3172">
      <w:pPr>
        <w:spacing w:after="120" w:line="240" w:lineRule="auto"/>
        <w:ind w:left="0" w:right="2240"/>
        <w:jc w:val="left"/>
        <w:rPr>
          <w:sz w:val="24"/>
          <w:szCs w:val="24"/>
        </w:rPr>
      </w:pPr>
    </w:p>
    <w:p w14:paraId="0F0B0389" w14:textId="77777777" w:rsidR="00DA3172" w:rsidRDefault="002E55D6">
      <w:pPr>
        <w:spacing w:after="2" w:line="339" w:lineRule="auto"/>
        <w:ind w:left="0" w:right="2241"/>
        <w:jc w:val="left"/>
      </w:pPr>
      <w:r>
        <w:t>Kreativní návrh a jeho zpracování do finální podoby – 30.000,- Kč + DPH</w:t>
      </w:r>
    </w:p>
    <w:p w14:paraId="3493480E" w14:textId="77777777" w:rsidR="00DA3172" w:rsidRDefault="002E55D6">
      <w:pPr>
        <w:spacing w:after="2" w:line="339" w:lineRule="auto"/>
        <w:ind w:left="0" w:right="2241"/>
        <w:jc w:val="left"/>
      </w:pPr>
      <w:r>
        <w:t>Video dle kreativního konceptu, česká verze – 35.000,- Kč + DPH</w:t>
      </w:r>
    </w:p>
    <w:p w14:paraId="11401E26" w14:textId="77777777" w:rsidR="00DA3172" w:rsidRDefault="002E55D6">
      <w:pPr>
        <w:spacing w:after="2" w:line="339" w:lineRule="auto"/>
        <w:ind w:left="0" w:right="2241"/>
        <w:jc w:val="left"/>
      </w:pPr>
      <w:r>
        <w:t>Video dle kreativního konceptu, anglická verze – 35.000,- Kč + DPH</w:t>
      </w:r>
    </w:p>
    <w:p w14:paraId="63D16235" w14:textId="77777777" w:rsidR="00DA3172" w:rsidRDefault="002E55D6">
      <w:pPr>
        <w:spacing w:after="2" w:line="339" w:lineRule="auto"/>
        <w:ind w:left="0" w:right="2241"/>
        <w:jc w:val="left"/>
      </w:pPr>
      <w:proofErr w:type="spellStart"/>
      <w:r>
        <w:t>Cover</w:t>
      </w:r>
      <w:proofErr w:type="spellEnd"/>
      <w:r>
        <w:t xml:space="preserve"> pro web – 18.000,- Kč + DPH</w:t>
      </w:r>
    </w:p>
    <w:p w14:paraId="72B17340" w14:textId="77777777" w:rsidR="00DA3172" w:rsidRDefault="002E55D6">
      <w:pPr>
        <w:spacing w:after="2" w:line="339" w:lineRule="auto"/>
        <w:ind w:left="0"/>
        <w:jc w:val="left"/>
      </w:pPr>
      <w:r>
        <w:t>Elektronická pozvánka včetně variant pro fakulty a součásti – 10.000,- Kč + DPH</w:t>
      </w:r>
    </w:p>
    <w:p w14:paraId="1C9F62F3" w14:textId="77777777" w:rsidR="00DA3172" w:rsidRDefault="002E55D6">
      <w:pPr>
        <w:spacing w:after="2" w:line="339" w:lineRule="auto"/>
        <w:ind w:left="0" w:right="2241"/>
        <w:jc w:val="left"/>
      </w:pPr>
      <w:r>
        <w:t>Plakát – 10.000,- Kč + DPH</w:t>
      </w:r>
    </w:p>
    <w:p w14:paraId="29A3D221" w14:textId="77777777" w:rsidR="00DA3172" w:rsidRDefault="00DA3172">
      <w:pPr>
        <w:spacing w:after="2" w:line="339" w:lineRule="auto"/>
        <w:ind w:left="1701" w:right="2241"/>
        <w:jc w:val="center"/>
        <w:rPr>
          <w:sz w:val="24"/>
          <w:szCs w:val="24"/>
        </w:rPr>
      </w:pPr>
    </w:p>
    <w:sectPr w:rsidR="00DA3172">
      <w:footerReference w:type="even" r:id="rId10"/>
      <w:footerReference w:type="default" r:id="rId11"/>
      <w:footerReference w:type="first" r:id="rId12"/>
      <w:pgSz w:w="11899" w:h="16841"/>
      <w:pgMar w:top="1416" w:right="1411" w:bottom="1420" w:left="1416" w:header="708" w:footer="7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CDC0" w14:textId="77777777" w:rsidR="00C94B67" w:rsidRDefault="002E55D6">
      <w:pPr>
        <w:spacing w:after="0" w:line="240" w:lineRule="auto"/>
      </w:pPr>
      <w:r>
        <w:separator/>
      </w:r>
    </w:p>
  </w:endnote>
  <w:endnote w:type="continuationSeparator" w:id="0">
    <w:p w14:paraId="4920942C" w14:textId="77777777" w:rsidR="00C94B67" w:rsidRDefault="002E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DCD42" w14:textId="77777777" w:rsidR="00DA3172" w:rsidRDefault="002E55D6">
    <w:pPr>
      <w:spacing w:after="0" w:line="259" w:lineRule="auto"/>
      <w:ind w:left="0" w:right="9"/>
      <w:jc w:val="center"/>
    </w:pPr>
    <w:r>
      <w:rPr>
        <w:sz w:val="18"/>
        <w:szCs w:val="18"/>
      </w:rPr>
      <w:t xml:space="preserve">Strana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(celkem </w:t>
    </w:r>
    <w:r>
      <w:fldChar w:fldCharType="begin"/>
    </w:r>
    <w:r>
      <w:instrText>NUMPAGES</w:instrText>
    </w:r>
    <w:r>
      <w:fldChar w:fldCharType="end"/>
    </w:r>
    <w:r>
      <w:rPr>
        <w:sz w:val="18"/>
        <w:szCs w:val="18"/>
      </w:rPr>
      <w:t xml:space="preserve">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58BED" w14:textId="77777777" w:rsidR="00DA3172" w:rsidRDefault="002E55D6">
    <w:pPr>
      <w:spacing w:after="0" w:line="259" w:lineRule="auto"/>
      <w:ind w:left="0" w:right="9"/>
      <w:jc w:val="center"/>
    </w:pPr>
    <w:r>
      <w:rPr>
        <w:sz w:val="18"/>
        <w:szCs w:val="18"/>
      </w:rPr>
      <w:t xml:space="preserve">Strana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8"/>
        <w:szCs w:val="18"/>
      </w:rPr>
      <w:t xml:space="preserve"> (celkem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  <w:r>
      <w:rPr>
        <w:sz w:val="18"/>
        <w:szCs w:val="18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45FC" w14:textId="77777777" w:rsidR="00DA3172" w:rsidRDefault="002E55D6">
    <w:pPr>
      <w:spacing w:after="0" w:line="259" w:lineRule="auto"/>
      <w:ind w:left="0" w:right="9"/>
      <w:jc w:val="center"/>
    </w:pPr>
    <w:r>
      <w:rPr>
        <w:sz w:val="18"/>
        <w:szCs w:val="18"/>
      </w:rPr>
      <w:t xml:space="preserve">Strana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(celkem </w:t>
    </w:r>
    <w:r>
      <w:fldChar w:fldCharType="begin"/>
    </w:r>
    <w:r>
      <w:instrText>NUMPAGES</w:instrText>
    </w:r>
    <w:r>
      <w:fldChar w:fldCharType="end"/>
    </w:r>
    <w:r>
      <w:rPr>
        <w:sz w:val="18"/>
        <w:szCs w:val="18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0B44" w14:textId="77777777" w:rsidR="00C94B67" w:rsidRDefault="002E55D6">
      <w:pPr>
        <w:spacing w:after="0" w:line="240" w:lineRule="auto"/>
      </w:pPr>
      <w:r>
        <w:separator/>
      </w:r>
    </w:p>
  </w:footnote>
  <w:footnote w:type="continuationSeparator" w:id="0">
    <w:p w14:paraId="16EFE1BF" w14:textId="77777777" w:rsidR="00C94B67" w:rsidRDefault="002E5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158"/>
    <w:multiLevelType w:val="multilevel"/>
    <w:tmpl w:val="5C1623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CF45B4"/>
    <w:multiLevelType w:val="multilevel"/>
    <w:tmpl w:val="96B05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CD1178"/>
    <w:multiLevelType w:val="multilevel"/>
    <w:tmpl w:val="BF582508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12F64E4"/>
    <w:multiLevelType w:val="multilevel"/>
    <w:tmpl w:val="BB36BE26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C2C7FF9"/>
    <w:multiLevelType w:val="multilevel"/>
    <w:tmpl w:val="8F8C8EC0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 w:hanging="21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hanging="28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 w:hanging="43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hanging="50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CF21649"/>
    <w:multiLevelType w:val="multilevel"/>
    <w:tmpl w:val="59A0AE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A465CEE"/>
    <w:multiLevelType w:val="multilevel"/>
    <w:tmpl w:val="E39A4C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A93E3D"/>
    <w:multiLevelType w:val="multilevel"/>
    <w:tmpl w:val="F50687A6"/>
    <w:lvl w:ilvl="0">
      <w:start w:val="1"/>
      <w:numFmt w:val="decimal"/>
      <w:lvlText w:val="%1."/>
      <w:lvlJc w:val="left"/>
      <w:pPr>
        <w:ind w:left="425" w:hanging="42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C551E9F"/>
    <w:multiLevelType w:val="multilevel"/>
    <w:tmpl w:val="DD6E80C2"/>
    <w:lvl w:ilvl="0">
      <w:start w:val="1"/>
      <w:numFmt w:val="decimal"/>
      <w:lvlText w:val="%1."/>
      <w:lvlJc w:val="left"/>
      <w:pPr>
        <w:ind w:left="502" w:hanging="50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2" w:hanging="122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2" w:hanging="19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2" w:hanging="266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2" w:hanging="338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2" w:hanging="410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2" w:hanging="482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2" w:hanging="55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2" w:hanging="626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72"/>
    <w:rsid w:val="001B269D"/>
    <w:rsid w:val="002167AC"/>
    <w:rsid w:val="00280CDE"/>
    <w:rsid w:val="002E55D6"/>
    <w:rsid w:val="006F62AD"/>
    <w:rsid w:val="008B3968"/>
    <w:rsid w:val="00C94B67"/>
    <w:rsid w:val="00D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CD6F"/>
  <w15:docId w15:val="{A76C1D95-AF85-43A9-AA67-E8BAD303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11" w:line="248" w:lineRule="auto"/>
        <w:ind w:left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3" w:line="259" w:lineRule="auto"/>
      <w:ind w:left="0" w:right="2936"/>
      <w:jc w:val="right"/>
      <w:outlineLvl w:val="0"/>
    </w:pPr>
    <w:rPr>
      <w:b/>
      <w:color w:val="000000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NbFQskTLaS-sNUtJDEludpBtzRPk5HP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n4yvK2X22MycmsfEJIUQnTphnJUchN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0vr3qcNVlMfcfMJuRm3xyBVkNg==">CgMxLjA4AHIhMUx5dW5MYUpuOGtpMlFDTVBEQkE0RjE3S3JvUm01UXhF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3374</Words>
  <Characters>19909</Characters>
  <Application>Microsoft Office Word</Application>
  <DocSecurity>0</DocSecurity>
  <Lines>165</Lines>
  <Paragraphs>46</Paragraphs>
  <ScaleCrop>false</ScaleCrop>
  <Company/>
  <LinksUpToDate>false</LinksUpToDate>
  <CharactersWithSpaces>23237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Markéta (73890)</dc:creator>
  <cp:lastModifiedBy>Terichová Dagmar (169713)</cp:lastModifiedBy>
  <cp:revision>7</cp:revision>
  <dcterms:created xsi:type="dcterms:W3CDTF">2023-12-21T12:28:00Z</dcterms:created>
  <dcterms:modified xsi:type="dcterms:W3CDTF">2024-01-05T09:08:00Z</dcterms:modified>
</cp:coreProperties>
</file>