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33004" w14:textId="128A0F60" w:rsidR="00A63658" w:rsidRDefault="00032E47" w:rsidP="00A63658">
      <w:pPr>
        <w:spacing w:after="120" w:line="240" w:lineRule="auto"/>
        <w:jc w:val="center"/>
        <w:rPr>
          <w:b/>
          <w:sz w:val="32"/>
          <w:szCs w:val="32"/>
        </w:rPr>
      </w:pPr>
      <w:r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 </w:t>
      </w:r>
      <w:r w:rsidR="00722C98">
        <w:rPr>
          <w:b/>
          <w:sz w:val="32"/>
          <w:szCs w:val="32"/>
        </w:rPr>
        <w:t>23</w:t>
      </w:r>
      <w:r w:rsidR="00A63658">
        <w:rPr>
          <w:b/>
          <w:sz w:val="32"/>
          <w:szCs w:val="32"/>
        </w:rPr>
        <w:t>/20</w:t>
      </w:r>
      <w:r w:rsidR="000512A6">
        <w:rPr>
          <w:b/>
          <w:sz w:val="32"/>
          <w:szCs w:val="32"/>
        </w:rPr>
        <w:t>24</w:t>
      </w:r>
      <w:r w:rsidR="00A63658">
        <w:rPr>
          <w:b/>
          <w:sz w:val="32"/>
          <w:szCs w:val="32"/>
        </w:rPr>
        <w:t xml:space="preserve">/TH/L </w:t>
      </w:r>
    </w:p>
    <w:p w14:paraId="0D690C92" w14:textId="7BD1E961" w:rsidR="005D0BDB" w:rsidRPr="00BF1C4B" w:rsidRDefault="005D0BDB" w:rsidP="00A63658">
      <w:pPr>
        <w:spacing w:after="12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213FF21" w14:textId="77777777" w:rsidR="00AD7AEB" w:rsidRDefault="00AD7AEB" w:rsidP="005A56EC">
      <w:pPr>
        <w:spacing w:after="0" w:line="240" w:lineRule="auto"/>
        <w:rPr>
          <w:sz w:val="24"/>
          <w:szCs w:val="24"/>
        </w:rPr>
      </w:pPr>
    </w:p>
    <w:p w14:paraId="242F5069" w14:textId="77777777" w:rsidR="00AD7AEB" w:rsidRPr="00AD7AEB" w:rsidRDefault="00AD7AEB" w:rsidP="005A56EC">
      <w:pPr>
        <w:spacing w:after="0" w:line="240" w:lineRule="auto"/>
        <w:rPr>
          <w:sz w:val="24"/>
          <w:szCs w:val="24"/>
        </w:rPr>
      </w:pPr>
    </w:p>
    <w:p w14:paraId="462C8132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8B2694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46525B8" w14:textId="606437D0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 xml:space="preserve">se </w:t>
      </w:r>
      <w:r w:rsidR="006265F8" w:rsidRPr="00AD7AEB">
        <w:rPr>
          <w:sz w:val="24"/>
        </w:rPr>
        <w:t>sídlem Klostermanova</w:t>
      </w:r>
      <w:r w:rsidRPr="00AD7AEB">
        <w:rPr>
          <w:sz w:val="24"/>
        </w:rPr>
        <w:t xml:space="preserve">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2764D36B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20F85F6" w14:textId="7D02455A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</w:t>
      </w:r>
      <w:r w:rsidR="006265F8" w:rsidRPr="00AD7AEB">
        <w:rPr>
          <w:sz w:val="24"/>
        </w:rPr>
        <w:t>Králové,</w:t>
      </w:r>
      <w:r w:rsidR="006265F8">
        <w:rPr>
          <w:sz w:val="24"/>
        </w:rPr>
        <w:t xml:space="preserve"> sp</w:t>
      </w:r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0FBC5C3E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82B7204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5C1E5D5" w14:textId="394C3F0A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Roman Mužík</w:t>
      </w:r>
    </w:p>
    <w:p w14:paraId="3A9B092D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68BBD34B" w14:textId="77777777" w:rsidR="00032E47" w:rsidRPr="00AD7AEB" w:rsidRDefault="00032E47" w:rsidP="005A56EC">
      <w:pPr>
        <w:spacing w:after="0" w:line="240" w:lineRule="auto"/>
        <w:jc w:val="both"/>
        <w:rPr>
          <w:sz w:val="24"/>
          <w:szCs w:val="24"/>
        </w:rPr>
      </w:pPr>
    </w:p>
    <w:p w14:paraId="08A5DD2F" w14:textId="77777777" w:rsidR="00E12785" w:rsidRDefault="00AD7AEB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230DFE" w14:textId="77777777" w:rsidR="00AD7AEB" w:rsidRPr="00AD7AEB" w:rsidRDefault="00AD7AEB" w:rsidP="00D22B55">
      <w:pPr>
        <w:spacing w:after="0" w:line="240" w:lineRule="auto"/>
        <w:jc w:val="both"/>
        <w:rPr>
          <w:sz w:val="24"/>
          <w:szCs w:val="24"/>
        </w:rPr>
      </w:pPr>
    </w:p>
    <w:p w14:paraId="115180C6" w14:textId="77777777" w:rsidR="00722C98" w:rsidRPr="004F1395" w:rsidRDefault="00722C98" w:rsidP="00722C98">
      <w:pPr>
        <w:spacing w:after="0" w:line="240" w:lineRule="auto"/>
        <w:rPr>
          <w:b/>
          <w:sz w:val="24"/>
          <w:szCs w:val="24"/>
        </w:rPr>
      </w:pPr>
      <w:r w:rsidRPr="004F1395">
        <w:rPr>
          <w:b/>
          <w:sz w:val="24"/>
          <w:szCs w:val="24"/>
        </w:rPr>
        <w:t xml:space="preserve">Společenství </w:t>
      </w:r>
      <w:r>
        <w:rPr>
          <w:b/>
          <w:sz w:val="24"/>
          <w:szCs w:val="24"/>
        </w:rPr>
        <w:t>pro dům 831, 832 v Žamberku</w:t>
      </w:r>
    </w:p>
    <w:p w14:paraId="7EC5E46D" w14:textId="01F1BA36" w:rsidR="00722C98" w:rsidRDefault="00722C98" w:rsidP="00722C9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>
        <w:rPr>
          <w:rFonts w:cs="TimesNewRoman"/>
          <w:sz w:val="24"/>
          <w:szCs w:val="24"/>
        </w:rPr>
        <w:t xml:space="preserve"> </w:t>
      </w:r>
      <w:bookmarkStart w:id="0" w:name="_Hlk152064037"/>
      <w:r>
        <w:rPr>
          <w:rFonts w:cs="TimesNewRoman"/>
          <w:sz w:val="24"/>
          <w:szCs w:val="24"/>
        </w:rPr>
        <w:t>nám. gen. Knopa</w:t>
      </w:r>
      <w:r w:rsidR="00636540">
        <w:rPr>
          <w:rFonts w:cs="TimesNewRoman"/>
          <w:sz w:val="24"/>
          <w:szCs w:val="24"/>
        </w:rPr>
        <w:t xml:space="preserve"> 831</w:t>
      </w:r>
      <w:bookmarkEnd w:id="0"/>
      <w:r>
        <w:rPr>
          <w:rFonts w:cs="TimesNewRoman"/>
          <w:sz w:val="24"/>
          <w:szCs w:val="24"/>
        </w:rPr>
        <w:t>, 564 01 Žamberk</w:t>
      </w:r>
    </w:p>
    <w:p w14:paraId="08D918CC" w14:textId="77777777" w:rsidR="00722C98" w:rsidRDefault="00722C98" w:rsidP="00722C9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28810741, DIČ: není</w:t>
      </w:r>
    </w:p>
    <w:p w14:paraId="0B98EC81" w14:textId="77777777" w:rsidR="00722C98" w:rsidRPr="00AD7AEB" w:rsidRDefault="00722C98" w:rsidP="00722C98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zapsaná v rejstříku společenství vlastníků jednotek vedeném Krajským soudem v Hradci Králové, sp. zn. S 5206</w:t>
      </w:r>
    </w:p>
    <w:p w14:paraId="04B5D2A7" w14:textId="77777777" w:rsidR="00722C98" w:rsidRDefault="00722C98" w:rsidP="00722C9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výboru </w:t>
      </w:r>
      <w:r w:rsidRPr="001D0D95">
        <w:rPr>
          <w:rFonts w:cs="TimesNewRoman"/>
          <w:sz w:val="24"/>
          <w:szCs w:val="24"/>
        </w:rPr>
        <w:t xml:space="preserve">Mgr. </w:t>
      </w:r>
      <w:r>
        <w:rPr>
          <w:rFonts w:cs="TimesNewRoman"/>
          <w:sz w:val="24"/>
          <w:szCs w:val="24"/>
        </w:rPr>
        <w:t xml:space="preserve">Šárkou Stejskalovou na straně druhé jako odběratel </w:t>
      </w:r>
    </w:p>
    <w:p w14:paraId="4E5F1693" w14:textId="77777777" w:rsidR="00722C98" w:rsidRDefault="00722C98" w:rsidP="00722C98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7727B797" w14:textId="77777777" w:rsidR="001322D9" w:rsidRDefault="001322D9" w:rsidP="005A56EC">
      <w:pPr>
        <w:spacing w:after="0" w:line="240" w:lineRule="auto"/>
        <w:rPr>
          <w:sz w:val="24"/>
        </w:rPr>
      </w:pPr>
    </w:p>
    <w:p w14:paraId="49BB21C1" w14:textId="77777777" w:rsidR="005A56EC" w:rsidRDefault="001322D9" w:rsidP="001322D9">
      <w:pPr>
        <w:spacing w:after="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2B0AB35E" w14:textId="77777777" w:rsidR="001322D9" w:rsidRDefault="001322D9" w:rsidP="001322D9">
      <w:pPr>
        <w:spacing w:after="0" w:line="240" w:lineRule="auto"/>
        <w:jc w:val="center"/>
        <w:rPr>
          <w:sz w:val="24"/>
        </w:rPr>
      </w:pPr>
    </w:p>
    <w:p w14:paraId="548FF736" w14:textId="77777777" w:rsidR="0073783C" w:rsidRDefault="0073783C" w:rsidP="001322D9">
      <w:pPr>
        <w:spacing w:after="0" w:line="240" w:lineRule="auto"/>
        <w:jc w:val="center"/>
        <w:rPr>
          <w:sz w:val="24"/>
        </w:rPr>
      </w:pPr>
    </w:p>
    <w:p w14:paraId="320BB932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06CC803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6E5EA726" w14:textId="77777777" w:rsidR="001322D9" w:rsidRDefault="001322D9" w:rsidP="001322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1051D4">
        <w:rPr>
          <w:sz w:val="24"/>
        </w:rPr>
        <w:t>i</w:t>
      </w:r>
      <w:r>
        <w:rPr>
          <w:sz w:val="24"/>
        </w:rPr>
        <w:t xml:space="preserve"> ze </w:t>
      </w:r>
      <w:r w:rsidR="0037171C">
        <w:rPr>
          <w:sz w:val="24"/>
        </w:rPr>
        <w:t>svého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403F445B" w14:textId="77777777" w:rsidR="00E63070" w:rsidRDefault="00E63070" w:rsidP="001322D9">
      <w:pPr>
        <w:spacing w:after="0" w:line="240" w:lineRule="auto"/>
        <w:jc w:val="both"/>
        <w:rPr>
          <w:sz w:val="24"/>
        </w:rPr>
      </w:pPr>
    </w:p>
    <w:p w14:paraId="562E3218" w14:textId="77777777" w:rsidR="0037171C" w:rsidRDefault="0037171C" w:rsidP="001322D9">
      <w:pPr>
        <w:spacing w:after="0" w:line="240" w:lineRule="auto"/>
        <w:jc w:val="both"/>
        <w:rPr>
          <w:sz w:val="24"/>
        </w:rPr>
      </w:pPr>
    </w:p>
    <w:p w14:paraId="4544B728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78335DB5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659EE356" w14:textId="6763F17C" w:rsidR="009454C0" w:rsidRPr="009454C0" w:rsidRDefault="009454C0" w:rsidP="009454C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od 1. 1. </w:t>
      </w:r>
      <w:r w:rsidR="00381E41">
        <w:rPr>
          <w:sz w:val="24"/>
          <w:szCs w:val="24"/>
        </w:rPr>
        <w:t xml:space="preserve">2024 </w:t>
      </w:r>
      <w:r w:rsidR="001F782E">
        <w:rPr>
          <w:sz w:val="24"/>
          <w:szCs w:val="24"/>
        </w:rPr>
        <w:t xml:space="preserve">a </w:t>
      </w:r>
      <w:r w:rsidR="001F782E" w:rsidRPr="009C526C">
        <w:rPr>
          <w:sz w:val="24"/>
          <w:szCs w:val="24"/>
        </w:rPr>
        <w:t xml:space="preserve">uzavírá </w:t>
      </w:r>
      <w:r w:rsidR="001F782E">
        <w:rPr>
          <w:sz w:val="24"/>
          <w:szCs w:val="24"/>
        </w:rPr>
        <w:t xml:space="preserve">se na dobu </w:t>
      </w:r>
      <w:r w:rsidR="00ED136E">
        <w:rPr>
          <w:sz w:val="24"/>
          <w:szCs w:val="24"/>
        </w:rPr>
        <w:t>neurčitou</w:t>
      </w:r>
      <w:r w:rsidR="001F782E" w:rsidRPr="009C526C">
        <w:rPr>
          <w:sz w:val="24"/>
          <w:szCs w:val="24"/>
        </w:rPr>
        <w:t>.</w:t>
      </w:r>
    </w:p>
    <w:p w14:paraId="1B843A61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3AC05070" w14:textId="77777777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 w:rsidRPr="009454C0">
        <w:rPr>
          <w:sz w:val="24"/>
          <w:szCs w:val="24"/>
        </w:rPr>
        <w:t>Sml</w:t>
      </w:r>
      <w:r>
        <w:rPr>
          <w:sz w:val="24"/>
          <w:szCs w:val="24"/>
        </w:rPr>
        <w:t>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 xml:space="preserve">u lze ukončit dohodou smluvních stran, nebo výpovědí kterékoli smluvní strany. Výpovědní lhůta činí </w:t>
      </w:r>
      <w:r w:rsidR="005C13FA">
        <w:rPr>
          <w:sz w:val="24"/>
          <w:szCs w:val="24"/>
        </w:rPr>
        <w:t>12</w:t>
      </w:r>
      <w:r w:rsidRPr="009454C0">
        <w:rPr>
          <w:sz w:val="24"/>
          <w:szCs w:val="24"/>
        </w:rPr>
        <w:t xml:space="preserve"> měsí</w:t>
      </w:r>
      <w:r>
        <w:rPr>
          <w:sz w:val="24"/>
          <w:szCs w:val="24"/>
        </w:rPr>
        <w:t>c</w:t>
      </w:r>
      <w:r w:rsidR="00E70F20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Pr="009454C0">
        <w:rPr>
          <w:sz w:val="24"/>
          <w:szCs w:val="24"/>
        </w:rPr>
        <w:t xml:space="preserve">začíná </w:t>
      </w:r>
      <w:r>
        <w:rPr>
          <w:sz w:val="24"/>
          <w:szCs w:val="24"/>
        </w:rPr>
        <w:t>běžet od prvního dne měsíce n</w:t>
      </w:r>
      <w:r w:rsidRPr="009454C0">
        <w:rPr>
          <w:sz w:val="24"/>
          <w:szCs w:val="24"/>
        </w:rPr>
        <w:t xml:space="preserve">ásledujícího po doručení výpovědi </w:t>
      </w:r>
      <w:r>
        <w:rPr>
          <w:sz w:val="24"/>
          <w:szCs w:val="24"/>
        </w:rPr>
        <w:t>jedné ze</w:t>
      </w:r>
      <w:r w:rsidRPr="009454C0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Pr="009454C0">
        <w:rPr>
          <w:sz w:val="24"/>
          <w:szCs w:val="24"/>
        </w:rPr>
        <w:t xml:space="preserve"> stran.</w:t>
      </w:r>
    </w:p>
    <w:p w14:paraId="7EDAB12D" w14:textId="77777777" w:rsidR="009454C0" w:rsidRPr="009454C0" w:rsidRDefault="009454C0" w:rsidP="009454C0">
      <w:pPr>
        <w:pStyle w:val="Odstavecseseznamem"/>
        <w:rPr>
          <w:sz w:val="24"/>
          <w:szCs w:val="24"/>
        </w:rPr>
      </w:pPr>
    </w:p>
    <w:p w14:paraId="26CBF90B" w14:textId="0F3C3F24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do </w:t>
      </w:r>
      <w:r w:rsidR="00D405CD">
        <w:rPr>
          <w:sz w:val="24"/>
          <w:szCs w:val="24"/>
        </w:rPr>
        <w:t>4</w:t>
      </w:r>
      <w:r w:rsidR="00381E41">
        <w:rPr>
          <w:sz w:val="24"/>
          <w:szCs w:val="24"/>
        </w:rPr>
        <w:t xml:space="preserve"> </w:t>
      </w:r>
      <w:r w:rsidR="00103A3B">
        <w:rPr>
          <w:sz w:val="24"/>
          <w:szCs w:val="24"/>
        </w:rPr>
        <w:t>měsíců</w:t>
      </w:r>
      <w:r w:rsidRPr="009C526C">
        <w:rPr>
          <w:sz w:val="24"/>
          <w:szCs w:val="24"/>
        </w:rPr>
        <w:t xml:space="preserve"> od ukončení této smlouvy.</w:t>
      </w:r>
    </w:p>
    <w:p w14:paraId="7A1DF1D6" w14:textId="77777777" w:rsidR="001051D4" w:rsidRPr="008B2694" w:rsidRDefault="001051D4" w:rsidP="008B2694">
      <w:pPr>
        <w:pStyle w:val="Odstavecseseznamem"/>
        <w:rPr>
          <w:sz w:val="24"/>
        </w:rPr>
      </w:pPr>
    </w:p>
    <w:p w14:paraId="69D38C96" w14:textId="77777777" w:rsidR="001051D4" w:rsidRPr="008B2694" w:rsidRDefault="001051D4" w:rsidP="001051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C53B6B" w14:textId="77777777" w:rsidR="001051D4" w:rsidRPr="008B2694" w:rsidRDefault="00422B5E" w:rsidP="001051D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</w:rPr>
      </w:pPr>
      <w:r>
        <w:rPr>
          <w:rFonts w:cstheme="minorHAnsi"/>
        </w:rPr>
        <w:t xml:space="preserve"> </w:t>
      </w:r>
      <w:r w:rsidRPr="008B2694">
        <w:rPr>
          <w:sz w:val="24"/>
        </w:rPr>
        <w:t xml:space="preserve">V případě zániku jedné ze smluvních stran přechází práva a povinnosti sjednané v této smlouvě v plném rozsahu na právního nástupce, nedohodnou-li se smluvní strany před </w:t>
      </w:r>
      <w:r w:rsidR="00074FBB" w:rsidRPr="008B2694">
        <w:rPr>
          <w:sz w:val="24"/>
        </w:rPr>
        <w:t>zánikem jinak</w:t>
      </w:r>
      <w:r w:rsidRPr="008B2694">
        <w:rPr>
          <w:sz w:val="24"/>
        </w:rPr>
        <w:t>.</w:t>
      </w:r>
    </w:p>
    <w:p w14:paraId="70856B68" w14:textId="77777777" w:rsidR="009454C0" w:rsidRDefault="009454C0" w:rsidP="009454C0">
      <w:pPr>
        <w:spacing w:after="0" w:line="240" w:lineRule="auto"/>
        <w:jc w:val="both"/>
        <w:rPr>
          <w:sz w:val="24"/>
          <w:szCs w:val="24"/>
        </w:rPr>
      </w:pPr>
    </w:p>
    <w:p w14:paraId="49767894" w14:textId="77777777" w:rsidR="00DF74A3" w:rsidRDefault="00DF74A3" w:rsidP="009454C0">
      <w:pPr>
        <w:spacing w:after="0" w:line="240" w:lineRule="auto"/>
        <w:jc w:val="both"/>
        <w:rPr>
          <w:sz w:val="24"/>
          <w:szCs w:val="24"/>
        </w:rPr>
      </w:pPr>
    </w:p>
    <w:p w14:paraId="60FCB316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9454C0">
        <w:rPr>
          <w:b/>
          <w:sz w:val="24"/>
        </w:rPr>
        <w:t>3</w:t>
      </w:r>
    </w:p>
    <w:p w14:paraId="596F2D5B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192BD826" w14:textId="77777777" w:rsidR="001322D9" w:rsidRDefault="001322D9" w:rsidP="001322D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420FE659" w14:textId="77777777" w:rsidR="009D4456" w:rsidRDefault="009D4456" w:rsidP="009D4456">
      <w:pPr>
        <w:pStyle w:val="Odstavecseseznamem"/>
        <w:spacing w:after="0" w:line="240" w:lineRule="auto"/>
        <w:jc w:val="both"/>
        <w:rPr>
          <w:sz w:val="24"/>
        </w:rPr>
      </w:pPr>
    </w:p>
    <w:p w14:paraId="7704B52D" w14:textId="77777777" w:rsidR="005D0BDB" w:rsidRDefault="001322D9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0AA77F2E" w14:textId="77777777" w:rsidR="009D4456" w:rsidRPr="009D4456" w:rsidRDefault="009D4456" w:rsidP="009D4456">
      <w:pPr>
        <w:pStyle w:val="Odstavecseseznamem"/>
        <w:rPr>
          <w:sz w:val="24"/>
          <w:szCs w:val="24"/>
        </w:rPr>
      </w:pPr>
    </w:p>
    <w:p w14:paraId="56C6B6B1" w14:textId="77777777" w:rsidR="005D0BDB" w:rsidRDefault="0073783C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205B79DF" w14:textId="77777777" w:rsidR="00554690" w:rsidRPr="00554690" w:rsidRDefault="00554690" w:rsidP="00554690">
      <w:pPr>
        <w:pStyle w:val="Odstavecseseznamem"/>
        <w:rPr>
          <w:sz w:val="24"/>
          <w:szCs w:val="24"/>
        </w:rPr>
      </w:pPr>
    </w:p>
    <w:p w14:paraId="705F241E" w14:textId="77777777" w:rsidR="00554690" w:rsidRDefault="00554690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0CF99760" w14:textId="77777777" w:rsidR="009D4456" w:rsidRDefault="009D4456" w:rsidP="009D4456">
      <w:pPr>
        <w:pStyle w:val="Odstavecseseznamem"/>
        <w:spacing w:before="120" w:after="0" w:line="240" w:lineRule="auto"/>
        <w:jc w:val="both"/>
        <w:rPr>
          <w:sz w:val="24"/>
          <w:szCs w:val="24"/>
        </w:rPr>
      </w:pPr>
    </w:p>
    <w:p w14:paraId="5E30F6BE" w14:textId="167FAF53" w:rsidR="009D4456" w:rsidRDefault="0073783C" w:rsidP="009D445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Doda</w:t>
      </w:r>
      <w:r w:rsidR="005D0BDB" w:rsidRPr="0073783C">
        <w:rPr>
          <w:sz w:val="24"/>
          <w:szCs w:val="24"/>
        </w:rPr>
        <w:t>vatel je oprávněn omezit či přerušit dodávku tepelné energie pouze z</w:t>
      </w:r>
      <w:r w:rsidR="00422B5E">
        <w:rPr>
          <w:sz w:val="24"/>
          <w:szCs w:val="24"/>
        </w:rPr>
        <w:t> </w:t>
      </w:r>
      <w:r w:rsidR="005D0BDB" w:rsidRPr="0073783C">
        <w:rPr>
          <w:sz w:val="24"/>
          <w:szCs w:val="24"/>
        </w:rPr>
        <w:t>důvodů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vymezených § 76 odst. 4</w:t>
      </w:r>
      <w:r w:rsidR="00C066D3">
        <w:rPr>
          <w:sz w:val="24"/>
          <w:szCs w:val="24"/>
        </w:rPr>
        <w:t xml:space="preserve"> zákona č. 458/2000 Sb., </w:t>
      </w:r>
      <w:r w:rsidR="009D4456">
        <w:rPr>
          <w:sz w:val="24"/>
          <w:szCs w:val="24"/>
        </w:rPr>
        <w:t xml:space="preserve">energetický zákon ve znění pozdějších </w:t>
      </w:r>
      <w:r w:rsidR="00C74E03">
        <w:rPr>
          <w:sz w:val="24"/>
          <w:szCs w:val="24"/>
        </w:rPr>
        <w:t>předpisů</w:t>
      </w:r>
      <w:r w:rsidR="009D4456">
        <w:rPr>
          <w:sz w:val="24"/>
          <w:szCs w:val="24"/>
        </w:rPr>
        <w:t xml:space="preserve">, </w:t>
      </w:r>
      <w:r w:rsidR="005D0BDB" w:rsidRPr="0073783C">
        <w:rPr>
          <w:sz w:val="24"/>
          <w:szCs w:val="24"/>
        </w:rPr>
        <w:t>nebo na žádost odběratele.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bookmarkStart w:id="1" w:name="_Hlk496620110"/>
      <w:r w:rsidR="00422B5E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1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odběratele o důvodu omezení či přerušení dodávky tepelné energie a </w:t>
      </w:r>
      <w:r w:rsidR="005D0BDB" w:rsidRPr="00263CCE">
        <w:rPr>
          <w:sz w:val="24"/>
          <w:szCs w:val="24"/>
        </w:rPr>
        <w:t>jejím předpokládaném</w:t>
      </w:r>
      <w:r w:rsidR="00422B5E" w:rsidRPr="00263CCE">
        <w:rPr>
          <w:sz w:val="24"/>
          <w:szCs w:val="24"/>
        </w:rPr>
        <w:t xml:space="preserve"> </w:t>
      </w:r>
      <w:r w:rsidR="005D0BDB" w:rsidRPr="00263CCE">
        <w:rPr>
          <w:sz w:val="24"/>
          <w:szCs w:val="24"/>
        </w:rPr>
        <w:t>obnovení</w:t>
      </w:r>
      <w:r w:rsidR="00422B5E" w:rsidRPr="00263CCE">
        <w:rPr>
          <w:sz w:val="24"/>
          <w:szCs w:val="24"/>
        </w:rPr>
        <w:t xml:space="preserve"> </w:t>
      </w:r>
      <w:r w:rsidR="00A54893" w:rsidRPr="00263CCE">
        <w:rPr>
          <w:sz w:val="24"/>
          <w:szCs w:val="24"/>
        </w:rPr>
        <w:t xml:space="preserve">nejpozději </w:t>
      </w:r>
      <w:r w:rsidR="00AF5142" w:rsidRPr="00263CCE">
        <w:rPr>
          <w:sz w:val="24"/>
          <w:szCs w:val="24"/>
        </w:rPr>
        <w:t>do 12 hodin od zjištění přerušení</w:t>
      </w:r>
      <w:r w:rsidR="00422B5E" w:rsidRPr="00263CCE">
        <w:rPr>
          <w:sz w:val="24"/>
          <w:szCs w:val="24"/>
        </w:rPr>
        <w:t>,</w:t>
      </w:r>
      <w:r w:rsidR="00AF5142" w:rsidRPr="00263CCE">
        <w:rPr>
          <w:sz w:val="24"/>
          <w:szCs w:val="24"/>
        </w:rPr>
        <w:t xml:space="preserve"> a to</w:t>
      </w:r>
      <w:r w:rsidR="00422B5E" w:rsidRPr="00263CCE">
        <w:rPr>
          <w:sz w:val="24"/>
          <w:szCs w:val="24"/>
        </w:rPr>
        <w:t xml:space="preserve"> </w:t>
      </w:r>
      <w:r w:rsidR="00432F44" w:rsidRPr="00263CCE">
        <w:rPr>
          <w:sz w:val="24"/>
          <w:szCs w:val="24"/>
        </w:rPr>
        <w:t>e</w:t>
      </w:r>
      <w:r w:rsidR="004E0BCF" w:rsidRPr="00263CCE">
        <w:rPr>
          <w:sz w:val="24"/>
          <w:szCs w:val="24"/>
        </w:rPr>
        <w:t>-</w:t>
      </w:r>
      <w:r w:rsidR="00432F44" w:rsidRPr="00263CCE">
        <w:rPr>
          <w:sz w:val="24"/>
          <w:szCs w:val="24"/>
        </w:rPr>
        <w:t>mailem</w:t>
      </w:r>
      <w:r w:rsidR="00422B5E" w:rsidRPr="00263CCE">
        <w:rPr>
          <w:sz w:val="24"/>
          <w:szCs w:val="24"/>
        </w:rPr>
        <w:t xml:space="preserve"> nebo</w:t>
      </w:r>
      <w:r w:rsidR="00AF5142" w:rsidRPr="0073783C">
        <w:rPr>
          <w:sz w:val="24"/>
          <w:szCs w:val="24"/>
        </w:rPr>
        <w:t xml:space="preserve"> </w:t>
      </w:r>
      <w:r w:rsidR="00AF5142" w:rsidRPr="00263CCE">
        <w:rPr>
          <w:sz w:val="24"/>
          <w:szCs w:val="24"/>
        </w:rPr>
        <w:t>telefonicky</w:t>
      </w:r>
      <w:r w:rsidR="005D0BDB" w:rsidRPr="0073783C">
        <w:rPr>
          <w:sz w:val="24"/>
          <w:szCs w:val="24"/>
        </w:rPr>
        <w:t>.</w:t>
      </w:r>
    </w:p>
    <w:p w14:paraId="1776D20F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446546AA" w14:textId="77777777" w:rsidR="005D0BDB" w:rsidRPr="00B15CC0" w:rsidRDefault="00B15CC0" w:rsidP="00B15CC0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7C54D0F4" w14:textId="77777777" w:rsidR="009454C0" w:rsidRPr="009454C0" w:rsidRDefault="009454C0" w:rsidP="009454C0">
      <w:pPr>
        <w:pStyle w:val="Odstavecseseznamem"/>
        <w:rPr>
          <w:sz w:val="24"/>
          <w:szCs w:val="24"/>
          <w:highlight w:val="yellow"/>
        </w:rPr>
      </w:pPr>
    </w:p>
    <w:p w14:paraId="5CE121BE" w14:textId="77777777" w:rsidR="0073783C" w:rsidRPr="00D50A62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>běratel nesmí bez předchozího</w:t>
      </w:r>
      <w:r w:rsidR="00422B5E">
        <w:rPr>
          <w:sz w:val="24"/>
          <w:szCs w:val="24"/>
        </w:rPr>
        <w:t xml:space="preserve"> 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422B5E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43D84EAA" w14:textId="77777777" w:rsidR="00D50A62" w:rsidRPr="00D50A62" w:rsidRDefault="00D50A62" w:rsidP="00D50A62">
      <w:pPr>
        <w:pStyle w:val="Odstavecseseznamem"/>
        <w:rPr>
          <w:sz w:val="24"/>
        </w:rPr>
      </w:pPr>
    </w:p>
    <w:p w14:paraId="5C4EA506" w14:textId="77777777" w:rsidR="00D50A62" w:rsidRPr="00B15CC0" w:rsidRDefault="00D50A62" w:rsidP="00D50A62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</w:rPr>
      </w:pPr>
      <w:r w:rsidRPr="00B15CC0">
        <w:rPr>
          <w:sz w:val="24"/>
        </w:rPr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</w:t>
      </w:r>
      <w:r w:rsidRPr="00B15CC0">
        <w:rPr>
          <w:sz w:val="24"/>
        </w:rPr>
        <w:lastRenderedPageBreak/>
        <w:t>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6F08AC">
        <w:rPr>
          <w:sz w:val="24"/>
        </w:rPr>
        <w:t>Ujednáním o smluvní pokutě není dotčeno právo dodavatele požadovat náhradu škody v plné výši.</w:t>
      </w:r>
    </w:p>
    <w:p w14:paraId="501DCC24" w14:textId="77777777" w:rsidR="0073783C" w:rsidRPr="008B2694" w:rsidRDefault="0073783C" w:rsidP="0073783C">
      <w:pPr>
        <w:spacing w:after="0" w:line="240" w:lineRule="auto"/>
        <w:jc w:val="both"/>
        <w:rPr>
          <w:b/>
          <w:sz w:val="24"/>
        </w:rPr>
      </w:pPr>
    </w:p>
    <w:p w14:paraId="222D6FAD" w14:textId="77777777" w:rsidR="00E63070" w:rsidRDefault="00E63070" w:rsidP="0073783C">
      <w:pPr>
        <w:spacing w:after="0" w:line="240" w:lineRule="auto"/>
        <w:jc w:val="both"/>
        <w:rPr>
          <w:sz w:val="24"/>
          <w:szCs w:val="24"/>
        </w:rPr>
      </w:pPr>
    </w:p>
    <w:p w14:paraId="4421F73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4</w:t>
      </w:r>
    </w:p>
    <w:p w14:paraId="66160219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755B625A" w14:textId="3B75B129" w:rsidR="005D0BDB" w:rsidRPr="009454C0" w:rsidRDefault="005D0BDB" w:rsidP="007378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parametrech ze zařízení dodavatele do zařízení odběratele. Konkrétní místo plnění předmětu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4DD91EC4" w14:textId="77777777" w:rsidR="009454C0" w:rsidRPr="0073783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D7E19A6" w14:textId="77777777" w:rsidR="005D0BDB" w:rsidRDefault="0073783C" w:rsidP="001B1BB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6F08AC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na základě písemné žádosti odběratele</w:t>
      </w:r>
      <w:r w:rsidR="00051ECA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poskytnout</w:t>
      </w:r>
      <w:r w:rsidR="00051ECA">
        <w:rPr>
          <w:sz w:val="24"/>
          <w:szCs w:val="24"/>
        </w:rPr>
        <w:t xml:space="preserve"> odběrateli</w:t>
      </w:r>
      <w:r w:rsidR="006F08AC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>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6F08AC">
        <w:rPr>
          <w:sz w:val="24"/>
          <w:szCs w:val="24"/>
        </w:rPr>
        <w:t>.</w:t>
      </w:r>
    </w:p>
    <w:p w14:paraId="09AAC3FC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772D4361" w14:textId="77777777" w:rsidR="008E6C53" w:rsidRPr="00B15CC0" w:rsidRDefault="00B15CC0" w:rsidP="00B15CC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1E7EE038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046C811D" w14:textId="77777777" w:rsidR="0073783C" w:rsidRPr="004B036C" w:rsidRDefault="0073783C" w:rsidP="009454C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V p</w:t>
      </w:r>
      <w:r w:rsidR="005D0BDB" w:rsidRPr="009454C0">
        <w:rPr>
          <w:sz w:val="24"/>
          <w:szCs w:val="24"/>
        </w:rPr>
        <w:t>řípadě poruchy měřícího zařízení bude odebrané množství pro vyhodnocení dodané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tepelné energie stanoveno</w:t>
      </w:r>
      <w:r w:rsidR="006F08AC">
        <w:rPr>
          <w:sz w:val="24"/>
          <w:szCs w:val="24"/>
        </w:rPr>
        <w:t xml:space="preserve"> náhradním způsobem, a to technickým</w:t>
      </w:r>
      <w:r w:rsidR="005D0BDB" w:rsidRPr="009454C0">
        <w:rPr>
          <w:sz w:val="24"/>
          <w:szCs w:val="24"/>
        </w:rPr>
        <w:t xml:space="preserve"> </w:t>
      </w:r>
      <w:r w:rsidR="00B15CC0">
        <w:rPr>
          <w:sz w:val="24"/>
          <w:szCs w:val="24"/>
        </w:rPr>
        <w:t>v</w:t>
      </w:r>
      <w:r w:rsidR="005D0BDB" w:rsidRPr="009454C0">
        <w:rPr>
          <w:sz w:val="24"/>
          <w:szCs w:val="24"/>
        </w:rPr>
        <w:t>ýpočtem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z průměrných dodávek před poruchou měřícího zařízení v klimaticky stejném a řádně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měřeném období, nebo jiným dohodnutým způsobem. Pokud bude množství tepelné energie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stanoveno náhradním způsobem, bude tato skutečnost uvedena v podkladech pro vyúčtování.</w:t>
      </w:r>
    </w:p>
    <w:p w14:paraId="51A1F4EC" w14:textId="77777777" w:rsidR="004B036C" w:rsidRDefault="004B036C" w:rsidP="008B2694">
      <w:pPr>
        <w:pStyle w:val="Odstavecseseznamem"/>
        <w:rPr>
          <w:sz w:val="24"/>
        </w:rPr>
      </w:pPr>
    </w:p>
    <w:p w14:paraId="4D3DF533" w14:textId="77777777" w:rsidR="0073783C" w:rsidRDefault="0073783C" w:rsidP="0073783C">
      <w:pPr>
        <w:spacing w:after="0" w:line="240" w:lineRule="auto"/>
        <w:jc w:val="both"/>
        <w:rPr>
          <w:sz w:val="24"/>
          <w:szCs w:val="24"/>
        </w:rPr>
      </w:pPr>
    </w:p>
    <w:p w14:paraId="5CF47BD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2A3FF0E6" w14:textId="77777777" w:rsidR="0073783C" w:rsidRPr="0073783C" w:rsidRDefault="009454C0" w:rsidP="00737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720982D1" w14:textId="77777777" w:rsidR="006A4AA7" w:rsidRPr="009454C0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71EC6EE7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667922D" w14:textId="77777777" w:rsidR="005D0BDB" w:rsidRPr="00637861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B41502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 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1E5F7E60" w14:textId="77777777" w:rsidR="00637861" w:rsidRPr="00637861" w:rsidRDefault="00637861" w:rsidP="00637861">
      <w:pPr>
        <w:pStyle w:val="Odstavecseseznamem"/>
        <w:rPr>
          <w:sz w:val="24"/>
        </w:rPr>
      </w:pPr>
    </w:p>
    <w:p w14:paraId="507FDAED" w14:textId="77777777" w:rsidR="00637861" w:rsidRPr="009454C0" w:rsidRDefault="00637861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0278E0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 2 „Cenové ujednání“.</w:t>
      </w:r>
    </w:p>
    <w:p w14:paraId="53FE9CD3" w14:textId="77777777" w:rsidR="00E373B8" w:rsidRPr="00E373B8" w:rsidRDefault="00E373B8" w:rsidP="00E373B8">
      <w:pPr>
        <w:pStyle w:val="Odstavecseseznamem"/>
        <w:rPr>
          <w:sz w:val="24"/>
          <w:szCs w:val="24"/>
        </w:rPr>
      </w:pPr>
    </w:p>
    <w:p w14:paraId="69D3259D" w14:textId="77777777" w:rsidR="009C526C" w:rsidRPr="009454C0" w:rsidRDefault="009454C0" w:rsidP="009454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6456E581" w14:textId="77777777" w:rsidR="009C526C" w:rsidRDefault="009C526C" w:rsidP="008B2694">
      <w:pPr>
        <w:pStyle w:val="Odstavecseseznamem"/>
        <w:rPr>
          <w:sz w:val="24"/>
          <w:szCs w:val="24"/>
        </w:rPr>
      </w:pPr>
    </w:p>
    <w:p w14:paraId="0922151B" w14:textId="5EC2D0AA" w:rsidR="00E63070" w:rsidRPr="00381E41" w:rsidRDefault="00FD7061" w:rsidP="00381E41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1E41">
        <w:rPr>
          <w:sz w:val="24"/>
          <w:szCs w:val="24"/>
        </w:rPr>
        <w:t xml:space="preserve">Zúčtovacím obdobím odebrané tepelné energie je 12 </w:t>
      </w:r>
      <w:r w:rsidR="006265F8" w:rsidRPr="00381E41">
        <w:rPr>
          <w:sz w:val="24"/>
          <w:szCs w:val="24"/>
        </w:rPr>
        <w:t>měsíců</w:t>
      </w:r>
      <w:r w:rsidR="006265F8">
        <w:rPr>
          <w:sz w:val="24"/>
          <w:szCs w:val="24"/>
        </w:rPr>
        <w:t>.</w:t>
      </w:r>
      <w:r w:rsidR="00F97A46" w:rsidRPr="00381E41">
        <w:rPr>
          <w:sz w:val="24"/>
          <w:szCs w:val="24"/>
        </w:rPr>
        <w:br w:type="column"/>
      </w:r>
    </w:p>
    <w:p w14:paraId="7B906A2C" w14:textId="77777777" w:rsidR="009C526C" w:rsidRPr="009C526C" w:rsidRDefault="009C526C" w:rsidP="009C526C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Článek 6</w:t>
      </w:r>
    </w:p>
    <w:p w14:paraId="6E46111E" w14:textId="77777777" w:rsidR="009C526C" w:rsidRPr="009C526C" w:rsidRDefault="009454C0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110BA4E9" w14:textId="32CD5355" w:rsidR="005D0BDB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</w:t>
      </w:r>
      <w:r w:rsidR="00715EC4">
        <w:rPr>
          <w:sz w:val="24"/>
          <w:szCs w:val="24"/>
        </w:rPr>
        <w:t xml:space="preserve"> </w:t>
      </w:r>
      <w:r w:rsidR="00B8476A">
        <w:rPr>
          <w:sz w:val="24"/>
          <w:szCs w:val="24"/>
        </w:rPr>
        <w:t>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06C23F9C" w14:textId="77777777" w:rsidR="00062BD3" w:rsidRPr="009C526C" w:rsidRDefault="00062BD3" w:rsidP="00062BD3">
      <w:pPr>
        <w:pStyle w:val="Odstavecseseznamem"/>
        <w:spacing w:after="0" w:line="240" w:lineRule="auto"/>
        <w:jc w:val="both"/>
        <w:rPr>
          <w:sz w:val="24"/>
        </w:rPr>
      </w:pPr>
    </w:p>
    <w:p w14:paraId="4455D2B4" w14:textId="77777777" w:rsidR="00062BD3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 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2B81216D" w14:textId="77777777" w:rsidR="00062BD3" w:rsidRPr="00062BD3" w:rsidRDefault="00062BD3" w:rsidP="00062BD3">
      <w:pPr>
        <w:pStyle w:val="Odstavecseseznamem"/>
        <w:rPr>
          <w:sz w:val="24"/>
          <w:szCs w:val="24"/>
        </w:rPr>
      </w:pPr>
    </w:p>
    <w:p w14:paraId="13EC2ADE" w14:textId="77777777" w:rsidR="00E63070" w:rsidRPr="00715EC4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 xml:space="preserve">každá je originálem. Dodavatel a 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1AD4ED3A" w14:textId="77777777" w:rsidR="00715EC4" w:rsidRPr="00715EC4" w:rsidRDefault="00715EC4" w:rsidP="00715EC4">
      <w:pPr>
        <w:pStyle w:val="Odstavecseseznamem"/>
        <w:rPr>
          <w:sz w:val="24"/>
        </w:rPr>
      </w:pPr>
    </w:p>
    <w:p w14:paraId="7312BACC" w14:textId="6098C510" w:rsidR="00715EC4" w:rsidRPr="00062BD3" w:rsidRDefault="00715EC4" w:rsidP="00715EC4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Tato smlouva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včetně platných dodatků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 celém rozsahu nahrazuje </w:t>
      </w:r>
      <w:r w:rsidRPr="00B8476A">
        <w:rPr>
          <w:sz w:val="24"/>
          <w:szCs w:val="24"/>
        </w:rPr>
        <w:t>smlouvu</w:t>
      </w:r>
      <w:r>
        <w:rPr>
          <w:sz w:val="24"/>
          <w:szCs w:val="24"/>
        </w:rPr>
        <w:t xml:space="preserve"> č. </w:t>
      </w:r>
      <w:r w:rsidR="00722C98">
        <w:rPr>
          <w:sz w:val="24"/>
          <w:szCs w:val="24"/>
        </w:rPr>
        <w:t>23</w:t>
      </w:r>
      <w:r w:rsidR="002F5606" w:rsidRPr="002F5606">
        <w:rPr>
          <w:sz w:val="24"/>
          <w:szCs w:val="24"/>
        </w:rPr>
        <w:t xml:space="preserve">/2018/TH/L ze dne </w:t>
      </w:r>
      <w:r w:rsidR="00722C98">
        <w:rPr>
          <w:sz w:val="24"/>
          <w:szCs w:val="24"/>
        </w:rPr>
        <w:t>20</w:t>
      </w:r>
      <w:r w:rsidR="002F5606" w:rsidRPr="002F5606">
        <w:rPr>
          <w:sz w:val="24"/>
          <w:szCs w:val="24"/>
        </w:rPr>
        <w:t>.12.2017</w:t>
      </w:r>
      <w:r w:rsidRPr="00B8476A">
        <w:rPr>
          <w:sz w:val="24"/>
          <w:szCs w:val="24"/>
        </w:rPr>
        <w:t>,</w:t>
      </w:r>
      <w:r>
        <w:rPr>
          <w:sz w:val="24"/>
          <w:szCs w:val="24"/>
        </w:rPr>
        <w:t xml:space="preserve"> která se tímto na základě dohody obou smluvních stran ruší.</w:t>
      </w:r>
    </w:p>
    <w:p w14:paraId="22DB711C" w14:textId="77777777" w:rsidR="009C526C" w:rsidRPr="00DA4907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</w:p>
    <w:p w14:paraId="578F0587" w14:textId="77777777" w:rsidR="00DA4907" w:rsidRPr="00DA4907" w:rsidRDefault="00DA4907" w:rsidP="00DA4907">
      <w:pPr>
        <w:pStyle w:val="Odstavecseseznamem"/>
        <w:rPr>
          <w:sz w:val="24"/>
        </w:rPr>
      </w:pPr>
    </w:p>
    <w:p w14:paraId="24D3FB63" w14:textId="77777777" w:rsidR="00DA4907" w:rsidRDefault="00DA4907" w:rsidP="00DA490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735FDBA7" w14:textId="77777777" w:rsidR="009C526C" w:rsidRPr="00DA4907" w:rsidRDefault="00DA4907" w:rsidP="009C526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2BDCBBE5" w14:textId="77777777" w:rsidR="002F5606" w:rsidRDefault="00DA4907" w:rsidP="002F560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  <w:r w:rsidR="002F5606">
        <w:rPr>
          <w:sz w:val="24"/>
          <w:szCs w:val="24"/>
        </w:rPr>
        <w:t xml:space="preserve"> </w:t>
      </w:r>
    </w:p>
    <w:p w14:paraId="5A31FC8B" w14:textId="7DA130DE" w:rsidR="002F5606" w:rsidRDefault="002F5606" w:rsidP="002F5606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příloha č. 3 - </w:t>
      </w:r>
      <w:r w:rsidRPr="00A61586">
        <w:rPr>
          <w:sz w:val="24"/>
        </w:rPr>
        <w:t xml:space="preserve">Ujednání o rozdělení nákladů mezi různé vlastníky za jedním odběrným </w:t>
      </w:r>
    </w:p>
    <w:p w14:paraId="3F7A9BF1" w14:textId="4AB23C22" w:rsidR="00941DD0" w:rsidRPr="00DA4907" w:rsidRDefault="00941DD0" w:rsidP="002F5606">
      <w:pPr>
        <w:pStyle w:val="Odstavecseseznamem"/>
        <w:spacing w:after="0" w:line="240" w:lineRule="auto"/>
        <w:ind w:left="1080"/>
        <w:jc w:val="both"/>
        <w:rPr>
          <w:sz w:val="24"/>
        </w:rPr>
      </w:pPr>
    </w:p>
    <w:p w14:paraId="3E625D1C" w14:textId="77777777" w:rsidR="00E63070" w:rsidRDefault="00E63070" w:rsidP="008B2694">
      <w:pPr>
        <w:spacing w:before="120" w:after="0" w:line="240" w:lineRule="auto"/>
        <w:jc w:val="both"/>
        <w:rPr>
          <w:sz w:val="24"/>
          <w:szCs w:val="24"/>
        </w:rPr>
      </w:pPr>
    </w:p>
    <w:p w14:paraId="5E9AC161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71F987A4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0CD5A3E1" w14:textId="77777777" w:rsidR="005D0BDB" w:rsidRPr="00367538" w:rsidRDefault="005D0BDB" w:rsidP="001B1BB1">
      <w:pPr>
        <w:spacing w:before="120"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dne……</w:t>
      </w:r>
      <w:r w:rsidRPr="00367538">
        <w:rPr>
          <w:sz w:val="24"/>
          <w:szCs w:val="24"/>
        </w:rPr>
        <w:t>........</w:t>
      </w:r>
    </w:p>
    <w:p w14:paraId="7AFCA79B" w14:textId="77777777" w:rsidR="00D22B55" w:rsidRDefault="00D22B55" w:rsidP="00D22B55">
      <w:pPr>
        <w:spacing w:after="0" w:line="240" w:lineRule="auto"/>
        <w:jc w:val="both"/>
        <w:rPr>
          <w:sz w:val="24"/>
          <w:szCs w:val="24"/>
        </w:rPr>
      </w:pPr>
    </w:p>
    <w:p w14:paraId="49B6E057" w14:textId="77777777" w:rsidR="00941DD0" w:rsidRDefault="00941DD0" w:rsidP="00D22B55">
      <w:pPr>
        <w:spacing w:after="0" w:line="240" w:lineRule="auto"/>
        <w:jc w:val="both"/>
        <w:rPr>
          <w:sz w:val="24"/>
          <w:szCs w:val="24"/>
        </w:rPr>
      </w:pPr>
    </w:p>
    <w:p w14:paraId="07C94D57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50A8AD04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720244F2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5C1BF797" w14:textId="3A5F8AF0" w:rsidR="00367538" w:rsidRDefault="00D405CD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8476A">
        <w:rPr>
          <w:sz w:val="24"/>
          <w:szCs w:val="24"/>
        </w:rPr>
        <w:t>dodavatel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8D45D5">
        <w:rPr>
          <w:sz w:val="24"/>
          <w:szCs w:val="24"/>
        </w:rPr>
        <w:t>odběratel</w:t>
      </w:r>
    </w:p>
    <w:p w14:paraId="37F6497A" w14:textId="77777777" w:rsidR="00E63070" w:rsidRDefault="00E63070" w:rsidP="00B8476A">
      <w:pPr>
        <w:spacing w:after="0" w:line="240" w:lineRule="auto"/>
        <w:jc w:val="both"/>
        <w:rPr>
          <w:sz w:val="24"/>
          <w:szCs w:val="24"/>
        </w:rPr>
      </w:pPr>
    </w:p>
    <w:p w14:paraId="7E6D9D31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E3452C4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8580DAF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7511BC4D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471CBFC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5CAB5FAE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35828DF3" w14:textId="77777777" w:rsidR="00FD05D5" w:rsidRDefault="00FD05D5" w:rsidP="00D22B55">
      <w:pPr>
        <w:spacing w:after="0" w:line="240" w:lineRule="auto"/>
        <w:jc w:val="both"/>
        <w:rPr>
          <w:sz w:val="24"/>
          <w:szCs w:val="24"/>
        </w:rPr>
      </w:pPr>
    </w:p>
    <w:p w14:paraId="6C8C60CB" w14:textId="77777777" w:rsidR="0082634D" w:rsidRDefault="0082634D" w:rsidP="00D22B55">
      <w:pPr>
        <w:spacing w:after="0" w:line="240" w:lineRule="auto"/>
        <w:jc w:val="both"/>
        <w:rPr>
          <w:sz w:val="24"/>
          <w:szCs w:val="24"/>
        </w:rPr>
      </w:pPr>
    </w:p>
    <w:p w14:paraId="606A2A74" w14:textId="77777777" w:rsidR="0059117A" w:rsidRDefault="0059117A" w:rsidP="00D22B55">
      <w:pPr>
        <w:spacing w:after="0" w:line="240" w:lineRule="auto"/>
        <w:jc w:val="both"/>
        <w:rPr>
          <w:sz w:val="24"/>
          <w:szCs w:val="24"/>
        </w:rPr>
      </w:pPr>
    </w:p>
    <w:p w14:paraId="63EB94C2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1C4DBCF0" w14:textId="5D943C04" w:rsidR="00A51D23" w:rsidRPr="003A011E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t>Příloha č. 1 ke smlouvě o dodávce tepelné energie č.</w:t>
      </w:r>
      <w:r>
        <w:rPr>
          <w:rFonts w:cs="TimesNewRoman,Bold"/>
          <w:b/>
          <w:bCs/>
          <w:sz w:val="24"/>
          <w:szCs w:val="24"/>
        </w:rPr>
        <w:t xml:space="preserve"> </w:t>
      </w:r>
      <w:r w:rsidR="00722C98">
        <w:rPr>
          <w:rFonts w:cs="TimesNewRoman,Bold"/>
          <w:b/>
          <w:bCs/>
          <w:sz w:val="24"/>
          <w:szCs w:val="24"/>
        </w:rPr>
        <w:t>23</w:t>
      </w:r>
      <w:r>
        <w:rPr>
          <w:rFonts w:cs="TimesNewRoman,Bold"/>
          <w:b/>
          <w:bCs/>
          <w:sz w:val="24"/>
          <w:szCs w:val="24"/>
        </w:rPr>
        <w:t>/2024/TH/L</w:t>
      </w:r>
    </w:p>
    <w:p w14:paraId="6D56056C" w14:textId="77777777" w:rsidR="00A51D23" w:rsidRPr="00941DD0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40DD660B" w14:textId="77777777" w:rsidR="002F5606" w:rsidRDefault="002F5606" w:rsidP="002F5606">
      <w:pPr>
        <w:autoSpaceDE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č.137521</w:t>
      </w:r>
    </w:p>
    <w:p w14:paraId="08A0843F" w14:textId="32D1ABE5" w:rsidR="002F5606" w:rsidRPr="00941DD0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bookmarkStart w:id="2" w:name="_Hlk498342963"/>
      <w:r w:rsidRPr="00941DD0">
        <w:rPr>
          <w:rFonts w:cs="TimesNewRoman"/>
          <w:sz w:val="24"/>
          <w:szCs w:val="24"/>
        </w:rPr>
        <w:t>(název, adresa):</w:t>
      </w:r>
      <w:bookmarkEnd w:id="2"/>
      <w:r>
        <w:rPr>
          <w:rFonts w:cs="TimesNewRoman"/>
          <w:sz w:val="24"/>
          <w:szCs w:val="24"/>
        </w:rPr>
        <w:tab/>
        <w:t>čp. 8</w:t>
      </w:r>
      <w:r w:rsidR="00722C98">
        <w:rPr>
          <w:rFonts w:cs="TimesNewRoman"/>
          <w:sz w:val="24"/>
          <w:szCs w:val="24"/>
        </w:rPr>
        <w:t>31</w:t>
      </w:r>
      <w:r>
        <w:rPr>
          <w:rFonts w:cs="TimesNewRoman"/>
          <w:sz w:val="24"/>
          <w:szCs w:val="24"/>
        </w:rPr>
        <w:t>–</w:t>
      </w:r>
      <w:r w:rsidR="00D22303">
        <w:rPr>
          <w:rFonts w:cs="TimesNewRoman"/>
          <w:sz w:val="24"/>
          <w:szCs w:val="24"/>
        </w:rPr>
        <w:t>3</w:t>
      </w:r>
      <w:r w:rsidR="00722C98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>, Žamberk</w:t>
      </w:r>
    </w:p>
    <w:p w14:paraId="10FE2CF9" w14:textId="77777777" w:rsidR="002F5606" w:rsidRPr="00367538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předání tepelné energie:</w:t>
      </w:r>
      <w:r>
        <w:rPr>
          <w:rFonts w:cs="TimesNewRoman"/>
          <w:sz w:val="24"/>
          <w:szCs w:val="24"/>
        </w:rPr>
        <w:tab/>
        <w:t>vstup topného kanálu do domu čp. 829</w:t>
      </w:r>
    </w:p>
    <w:p w14:paraId="020FF5E6" w14:textId="77777777" w:rsidR="002F5606" w:rsidRPr="00367538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Pr="00367538">
        <w:rPr>
          <w:rFonts w:cs="TimesNewRoman"/>
          <w:sz w:val="24"/>
          <w:szCs w:val="24"/>
        </w:rPr>
        <w:t>roveň předání tepelné energie:</w:t>
      </w:r>
      <w:r>
        <w:rPr>
          <w:rFonts w:cs="TimesNewRoman"/>
          <w:sz w:val="24"/>
          <w:szCs w:val="24"/>
        </w:rPr>
        <w:tab/>
        <w:t>z rozvodů z blokové kotelny</w:t>
      </w:r>
    </w:p>
    <w:p w14:paraId="395916D4" w14:textId="77777777" w:rsidR="002F5606" w:rsidRPr="00367538" w:rsidRDefault="002F5606" w:rsidP="002F5606">
      <w:pPr>
        <w:autoSpaceDE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měření:</w:t>
      </w:r>
      <w:r>
        <w:rPr>
          <w:rFonts w:cs="TimesNewRoman"/>
          <w:sz w:val="24"/>
          <w:szCs w:val="24"/>
        </w:rPr>
        <w:tab/>
        <w:t>místnost regulace v suterénu čp. 829</w:t>
      </w:r>
    </w:p>
    <w:p w14:paraId="29CD852E" w14:textId="77777777" w:rsidR="002F5606" w:rsidRDefault="002F5606" w:rsidP="002F560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Pr="00367538">
        <w:rPr>
          <w:rFonts w:cs="TimesNewRoman"/>
          <w:sz w:val="24"/>
          <w:szCs w:val="24"/>
        </w:rPr>
        <w:t>působ měření:</w:t>
      </w:r>
      <w:r>
        <w:rPr>
          <w:rFonts w:cs="TimesNewRoman"/>
          <w:sz w:val="24"/>
          <w:szCs w:val="24"/>
        </w:rPr>
        <w:tab/>
        <w:t>stanovené patní měřidlo</w:t>
      </w:r>
    </w:p>
    <w:p w14:paraId="4C7B0F1A" w14:textId="77777777" w:rsidR="002F5606" w:rsidRPr="00367538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27FF26AC" w14:textId="77777777" w:rsidR="002F5606" w:rsidRPr="00367538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0,400</w:t>
      </w:r>
      <w:r w:rsidRPr="00367538">
        <w:rPr>
          <w:rFonts w:cs="TimesNewRoman"/>
          <w:sz w:val="24"/>
          <w:szCs w:val="24"/>
        </w:rPr>
        <w:t xml:space="preserve"> MPa</w:t>
      </w:r>
    </w:p>
    <w:p w14:paraId="027B603E" w14:textId="77777777" w:rsidR="002F5606" w:rsidRPr="00367538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0,433</w:t>
      </w:r>
      <w:r w:rsidRPr="00367538">
        <w:rPr>
          <w:rFonts w:cs="TimesNewRoman"/>
          <w:sz w:val="24"/>
          <w:szCs w:val="24"/>
        </w:rPr>
        <w:t xml:space="preserve"> MW</w:t>
      </w:r>
    </w:p>
    <w:p w14:paraId="5227D023" w14:textId="77777777" w:rsidR="002F5606" w:rsidRPr="002202E1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14,930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</w:t>
      </w:r>
    </w:p>
    <w:p w14:paraId="4DA44CB1" w14:textId="04C7E2F6" w:rsidR="001651F3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 xml:space="preserve">Teplota teplonosné látky </w:t>
      </w:r>
      <w:r>
        <w:rPr>
          <w:rFonts w:cs="TimesNewRoman"/>
          <w:sz w:val="24"/>
          <w:szCs w:val="24"/>
        </w:rPr>
        <w:t>při -</w:t>
      </w:r>
      <w:r w:rsidRPr="006E3FB2">
        <w:rPr>
          <w:sz w:val="24"/>
        </w:rPr>
        <w:t xml:space="preserve">15 </w:t>
      </w:r>
      <w:r w:rsidRPr="00367538">
        <w:rPr>
          <w:rFonts w:cs="TimesNewRoman"/>
          <w:sz w:val="24"/>
          <w:szCs w:val="24"/>
        </w:rPr>
        <w:t>˚C</w:t>
      </w:r>
      <w:r w:rsidRPr="006E3FB2">
        <w:rPr>
          <w:sz w:val="24"/>
        </w:rPr>
        <w:t xml:space="preserve"> přívod</w:t>
      </w:r>
      <w:r w:rsidRPr="00367538">
        <w:rPr>
          <w:rFonts w:cs="TimesNewRoman"/>
          <w:sz w:val="24"/>
          <w:szCs w:val="24"/>
        </w:rPr>
        <w:t xml:space="preserve">/zpátečka: </w:t>
      </w:r>
      <w:r>
        <w:rPr>
          <w:rFonts w:cs="TimesNewRoman"/>
          <w:sz w:val="24"/>
          <w:szCs w:val="24"/>
        </w:rPr>
        <w:tab/>
        <w:t>60</w:t>
      </w:r>
      <w:r w:rsidRPr="00367538">
        <w:rPr>
          <w:rFonts w:cs="TimesNewRoman"/>
          <w:sz w:val="24"/>
          <w:szCs w:val="24"/>
        </w:rPr>
        <w:t xml:space="preserve">˚C / </w:t>
      </w:r>
      <w:r>
        <w:rPr>
          <w:rFonts w:cs="TimesNewRoman"/>
          <w:sz w:val="24"/>
          <w:szCs w:val="24"/>
        </w:rPr>
        <w:t>40</w:t>
      </w:r>
      <w:r w:rsidRPr="00367538">
        <w:rPr>
          <w:rFonts w:cs="TimesNewRoman"/>
          <w:sz w:val="24"/>
          <w:szCs w:val="24"/>
        </w:rPr>
        <w:t>˚C</w:t>
      </w:r>
    </w:p>
    <w:p w14:paraId="331EFF5D" w14:textId="42769A35" w:rsidR="001651F3" w:rsidRPr="00367538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 w:rsidR="002F5606">
        <w:rPr>
          <w:rFonts w:cs="TimesNewRoman"/>
          <w:sz w:val="24"/>
          <w:szCs w:val="24"/>
        </w:rPr>
        <w:t>ne</w:t>
      </w:r>
    </w:p>
    <w:p w14:paraId="2D126D93" w14:textId="77777777" w:rsidR="002F5606" w:rsidRDefault="002F560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</w:p>
    <w:p w14:paraId="64EED43C" w14:textId="5B06C077" w:rsidR="005C4D96" w:rsidRDefault="005C4D9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  <w:r w:rsidRPr="007A1A1B">
        <w:rPr>
          <w:rFonts w:cs="TimesNewRoman,Bold"/>
          <w:b/>
          <w:bCs/>
          <w:sz w:val="24"/>
          <w:szCs w:val="24"/>
        </w:rPr>
        <w:t>Datum zahájení odběru:</w:t>
      </w:r>
      <w:r w:rsidRPr="007A1A1B">
        <w:rPr>
          <w:rFonts w:cs="TimesNewRoman,Bold"/>
          <w:b/>
          <w:bCs/>
          <w:sz w:val="24"/>
          <w:szCs w:val="24"/>
        </w:rPr>
        <w:tab/>
        <w:t>1.1.</w:t>
      </w:r>
      <w:r>
        <w:rPr>
          <w:rFonts w:cs="TimesNewRoman,Bold"/>
          <w:b/>
          <w:bCs/>
          <w:sz w:val="24"/>
          <w:szCs w:val="24"/>
        </w:rPr>
        <w:t>202</w:t>
      </w:r>
      <w:r w:rsidR="0038334A">
        <w:rPr>
          <w:rFonts w:cs="TimesNewRoman,Bold"/>
          <w:b/>
          <w:bCs/>
          <w:sz w:val="24"/>
          <w:szCs w:val="24"/>
        </w:rPr>
        <w:t>4</w:t>
      </w:r>
    </w:p>
    <w:p w14:paraId="3950F0B1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170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4D96" w:rsidRPr="00367538" w14:paraId="1EC1A355" w14:textId="77777777" w:rsidTr="00505B4E">
        <w:tc>
          <w:tcPr>
            <w:tcW w:w="1701" w:type="dxa"/>
          </w:tcPr>
          <w:p w14:paraId="712E898B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Venkovní</w:t>
            </w:r>
          </w:p>
          <w:p w14:paraId="215F9222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 [˚C]</w:t>
            </w:r>
          </w:p>
        </w:tc>
        <w:tc>
          <w:tcPr>
            <w:tcW w:w="680" w:type="dxa"/>
            <w:vAlign w:val="center"/>
          </w:tcPr>
          <w:p w14:paraId="6A75E6E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48285A3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14:paraId="4F19436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14:paraId="173B76F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F4FFCE8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1AA630F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14:paraId="74B04D2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-3</w:t>
            </w:r>
          </w:p>
        </w:tc>
        <w:tc>
          <w:tcPr>
            <w:tcW w:w="680" w:type="dxa"/>
            <w:vAlign w:val="center"/>
          </w:tcPr>
          <w:p w14:paraId="2A8D2644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-6</w:t>
            </w:r>
          </w:p>
        </w:tc>
        <w:tc>
          <w:tcPr>
            <w:tcW w:w="680" w:type="dxa"/>
            <w:vAlign w:val="center"/>
          </w:tcPr>
          <w:p w14:paraId="0401C8A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-9</w:t>
            </w:r>
          </w:p>
        </w:tc>
        <w:tc>
          <w:tcPr>
            <w:tcW w:w="680" w:type="dxa"/>
            <w:vAlign w:val="center"/>
          </w:tcPr>
          <w:p w14:paraId="537BB99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-12</w:t>
            </w:r>
          </w:p>
        </w:tc>
        <w:tc>
          <w:tcPr>
            <w:tcW w:w="680" w:type="dxa"/>
            <w:vAlign w:val="center"/>
          </w:tcPr>
          <w:p w14:paraId="4C8B803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-15</w:t>
            </w:r>
          </w:p>
        </w:tc>
      </w:tr>
      <w:tr w:rsidR="005C4D96" w:rsidRPr="00367538" w14:paraId="66D69907" w14:textId="77777777" w:rsidTr="00505B4E">
        <w:tc>
          <w:tcPr>
            <w:tcW w:w="1701" w:type="dxa"/>
          </w:tcPr>
          <w:p w14:paraId="05A3AAF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Přívodní</w:t>
            </w:r>
          </w:p>
          <w:p w14:paraId="72E2198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</w:t>
            </w:r>
          </w:p>
          <w:p w14:paraId="66F9FD13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teplonosné</w:t>
            </w:r>
          </w:p>
          <w:p w14:paraId="1F6EA230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látky[˚C]</w:t>
            </w:r>
          </w:p>
        </w:tc>
        <w:tc>
          <w:tcPr>
            <w:tcW w:w="680" w:type="dxa"/>
            <w:vAlign w:val="center"/>
          </w:tcPr>
          <w:p w14:paraId="7250CE92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40</w:t>
            </w:r>
          </w:p>
        </w:tc>
        <w:tc>
          <w:tcPr>
            <w:tcW w:w="680" w:type="dxa"/>
            <w:vAlign w:val="center"/>
          </w:tcPr>
          <w:p w14:paraId="2111ADA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42,8</w:t>
            </w:r>
          </w:p>
        </w:tc>
        <w:tc>
          <w:tcPr>
            <w:tcW w:w="680" w:type="dxa"/>
            <w:vAlign w:val="center"/>
          </w:tcPr>
          <w:p w14:paraId="3E3FA7D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45,3</w:t>
            </w:r>
          </w:p>
        </w:tc>
        <w:tc>
          <w:tcPr>
            <w:tcW w:w="680" w:type="dxa"/>
            <w:vAlign w:val="center"/>
          </w:tcPr>
          <w:p w14:paraId="2B16206C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47,5</w:t>
            </w:r>
          </w:p>
        </w:tc>
        <w:tc>
          <w:tcPr>
            <w:tcW w:w="680" w:type="dxa"/>
            <w:vAlign w:val="center"/>
          </w:tcPr>
          <w:p w14:paraId="0AE68F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49,6</w:t>
            </w:r>
          </w:p>
        </w:tc>
        <w:tc>
          <w:tcPr>
            <w:tcW w:w="680" w:type="dxa"/>
            <w:vAlign w:val="center"/>
          </w:tcPr>
          <w:p w14:paraId="4A257B4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51,5</w:t>
            </w:r>
          </w:p>
        </w:tc>
        <w:tc>
          <w:tcPr>
            <w:tcW w:w="680" w:type="dxa"/>
            <w:vAlign w:val="center"/>
          </w:tcPr>
          <w:p w14:paraId="1AF784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53,3</w:t>
            </w:r>
          </w:p>
        </w:tc>
        <w:tc>
          <w:tcPr>
            <w:tcW w:w="680" w:type="dxa"/>
            <w:vAlign w:val="center"/>
          </w:tcPr>
          <w:p w14:paraId="24AC7C7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55,1</w:t>
            </w:r>
          </w:p>
        </w:tc>
        <w:tc>
          <w:tcPr>
            <w:tcW w:w="680" w:type="dxa"/>
            <w:vAlign w:val="center"/>
          </w:tcPr>
          <w:p w14:paraId="082EA17E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56,8</w:t>
            </w:r>
          </w:p>
        </w:tc>
        <w:tc>
          <w:tcPr>
            <w:tcW w:w="680" w:type="dxa"/>
            <w:vAlign w:val="center"/>
          </w:tcPr>
          <w:p w14:paraId="7FF6193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58,4</w:t>
            </w:r>
          </w:p>
        </w:tc>
        <w:tc>
          <w:tcPr>
            <w:tcW w:w="680" w:type="dxa"/>
            <w:vAlign w:val="center"/>
          </w:tcPr>
          <w:p w14:paraId="1F3246E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60</w:t>
            </w:r>
          </w:p>
        </w:tc>
      </w:tr>
    </w:tbl>
    <w:p w14:paraId="51B99994" w14:textId="77777777" w:rsidR="005C4D96" w:rsidRPr="00367538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14:paraId="58459C27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018478C3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5219763A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Pr="000278E0">
        <w:rPr>
          <w:rFonts w:cs="TimesNewRoman"/>
          <w:sz w:val="24"/>
          <w:szCs w:val="24"/>
        </w:rPr>
        <w:t>v</w:t>
      </w:r>
      <w:r>
        <w:rPr>
          <w:rFonts w:cs="TimesNewRoman"/>
          <w:sz w:val="24"/>
          <w:szCs w:val="24"/>
        </w:rPr>
        <w:t xml:space="preserve"> ranních a podvečerních hodinách. 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</w:t>
      </w:r>
    </w:p>
    <w:p w14:paraId="457EAD73" w14:textId="1E0097CC" w:rsidR="004B036C" w:rsidRPr="003A011E" w:rsidRDefault="005C4D9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</w:t>
      </w:r>
      <w:r w:rsidRPr="005C4D96">
        <w:rPr>
          <w:b/>
          <w:sz w:val="24"/>
          <w:szCs w:val="24"/>
        </w:rPr>
        <w:t xml:space="preserve"> </w:t>
      </w:r>
      <w:r w:rsidR="00722C98">
        <w:rPr>
          <w:b/>
          <w:sz w:val="24"/>
          <w:szCs w:val="24"/>
        </w:rPr>
        <w:t>23</w:t>
      </w:r>
      <w:r w:rsidRPr="00770CE3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2024</w:t>
      </w:r>
      <w:r w:rsidRPr="00770CE3">
        <w:rPr>
          <w:b/>
          <w:sz w:val="24"/>
          <w:szCs w:val="24"/>
        </w:rPr>
        <w:t>/TH/</w:t>
      </w:r>
      <w:r w:rsidR="00A51D23">
        <w:rPr>
          <w:b/>
          <w:sz w:val="24"/>
          <w:szCs w:val="24"/>
        </w:rPr>
        <w:t>L</w:t>
      </w:r>
    </w:p>
    <w:p w14:paraId="27D0F2E4" w14:textId="38FF413D" w:rsidR="00367538" w:rsidRPr="00941DD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B41502">
        <w:rPr>
          <w:rFonts w:cs="TimesNewRoman,Bold"/>
          <w:b/>
          <w:bCs/>
          <w:sz w:val="32"/>
          <w:szCs w:val="32"/>
        </w:rPr>
        <w:t xml:space="preserve"> </w:t>
      </w:r>
    </w:p>
    <w:p w14:paraId="1602CDB4" w14:textId="77777777" w:rsidR="00941DD0" w:rsidRDefault="00941DD0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049A20B3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27E5303F" w14:textId="77777777" w:rsidR="00367538" w:rsidRPr="002A305F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E78A3BA" w14:textId="178EC98E" w:rsidR="002A305F" w:rsidRPr="001F782E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 xml:space="preserve">Cena tepelné energie </w:t>
      </w:r>
      <w:r w:rsidR="0082634D" w:rsidRPr="001F782E">
        <w:rPr>
          <w:rFonts w:cs="TimesNewRoman"/>
          <w:sz w:val="24"/>
          <w:szCs w:val="24"/>
        </w:rPr>
        <w:t xml:space="preserve">se účtuje formou </w:t>
      </w:r>
      <w:r w:rsidRPr="001F782E">
        <w:rPr>
          <w:rFonts w:cs="TimesNewRoman"/>
          <w:sz w:val="24"/>
          <w:szCs w:val="24"/>
        </w:rPr>
        <w:t>jednosložkov</w:t>
      </w:r>
      <w:r w:rsidR="0082634D" w:rsidRPr="001F782E">
        <w:rPr>
          <w:rFonts w:cs="TimesNewRoman"/>
          <w:sz w:val="24"/>
          <w:szCs w:val="24"/>
        </w:rPr>
        <w:t>é</w:t>
      </w:r>
      <w:r w:rsidRPr="001F782E">
        <w:rPr>
          <w:rFonts w:cs="TimesNewRoman"/>
          <w:sz w:val="24"/>
          <w:szCs w:val="24"/>
        </w:rPr>
        <w:t xml:space="preserve"> cen</w:t>
      </w:r>
      <w:r w:rsidR="0082634D" w:rsidRPr="001F782E">
        <w:rPr>
          <w:rFonts w:cs="TimesNewRoman"/>
          <w:sz w:val="24"/>
          <w:szCs w:val="24"/>
        </w:rPr>
        <w:t>y</w:t>
      </w:r>
      <w:r w:rsidR="00BB3B85" w:rsidRPr="001F782E">
        <w:rPr>
          <w:rFonts w:cs="TimesNewRoman"/>
          <w:sz w:val="24"/>
          <w:szCs w:val="24"/>
        </w:rPr>
        <w:t>,</w:t>
      </w:r>
      <w:r w:rsidR="00930A46" w:rsidRPr="001F782E">
        <w:rPr>
          <w:rFonts w:cs="TimesNewRoman"/>
          <w:sz w:val="24"/>
          <w:szCs w:val="24"/>
        </w:rPr>
        <w:t xml:space="preserve"> která</w:t>
      </w:r>
      <w:r w:rsidR="00BB3B85" w:rsidRPr="001F782E">
        <w:rPr>
          <w:rFonts w:cs="TimesNewRoman"/>
          <w:sz w:val="24"/>
          <w:szCs w:val="24"/>
        </w:rPr>
        <w:t xml:space="preserve"> je </w:t>
      </w:r>
      <w:r w:rsidR="00930A46" w:rsidRPr="001F782E">
        <w:rPr>
          <w:rFonts w:cs="TimesNewRoman"/>
          <w:sz w:val="24"/>
          <w:szCs w:val="24"/>
        </w:rPr>
        <w:t>dána kalkulačním vzorcem dle platného Cenového rozhodnutí ERÚ.</w:t>
      </w:r>
    </w:p>
    <w:p w14:paraId="18CF7E7B" w14:textId="418F20B0" w:rsidR="00367538" w:rsidRPr="001F782E" w:rsidRDefault="00DD59E9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Cen</w:t>
      </w:r>
      <w:r w:rsidR="00930A46" w:rsidRPr="001F782E">
        <w:rPr>
          <w:rFonts w:cs="TimesNewRoman"/>
          <w:sz w:val="24"/>
          <w:szCs w:val="24"/>
        </w:rPr>
        <w:t>a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="00F456CA" w:rsidRPr="001F782E">
        <w:rPr>
          <w:rFonts w:cs="TimesNewRoman"/>
          <w:sz w:val="24"/>
          <w:szCs w:val="24"/>
        </w:rPr>
        <w:t xml:space="preserve">dle bodu 2 </w:t>
      </w:r>
      <w:r w:rsidR="00930A46" w:rsidRPr="001F782E">
        <w:rPr>
          <w:rFonts w:cs="TimesNewRoman"/>
          <w:sz w:val="24"/>
          <w:szCs w:val="24"/>
        </w:rPr>
        <w:t>je</w:t>
      </w:r>
      <w:r w:rsidRPr="001F782E">
        <w:rPr>
          <w:rFonts w:cs="TimesNewRoman"/>
          <w:sz w:val="24"/>
          <w:szCs w:val="24"/>
        </w:rPr>
        <w:t xml:space="preserve"> </w:t>
      </w:r>
      <w:r w:rsidR="00BB3B85" w:rsidRPr="001F782E">
        <w:rPr>
          <w:rFonts w:cs="TimesNewRoman"/>
          <w:sz w:val="24"/>
          <w:szCs w:val="24"/>
        </w:rPr>
        <w:t>včetně</w:t>
      </w:r>
      <w:r w:rsidRPr="001F782E">
        <w:rPr>
          <w:rFonts w:cs="TimesNewRoman"/>
          <w:sz w:val="24"/>
          <w:szCs w:val="24"/>
        </w:rPr>
        <w:t xml:space="preserve"> DPH</w:t>
      </w:r>
      <w:r w:rsidR="00BB3B85" w:rsidRPr="001F782E">
        <w:rPr>
          <w:rFonts w:cs="TimesNewRoman"/>
          <w:sz w:val="24"/>
          <w:szCs w:val="24"/>
        </w:rPr>
        <w:t>, které je stanoveno</w:t>
      </w:r>
      <w:r w:rsidR="00367538" w:rsidRPr="001F782E">
        <w:rPr>
          <w:rFonts w:cs="TimesNewRoman"/>
          <w:sz w:val="24"/>
          <w:szCs w:val="24"/>
        </w:rPr>
        <w:t xml:space="preserve"> dle platn</w:t>
      </w:r>
      <w:r w:rsidR="00934D99" w:rsidRPr="001F782E">
        <w:rPr>
          <w:rFonts w:cs="TimesNewRoman"/>
          <w:sz w:val="24"/>
          <w:szCs w:val="24"/>
        </w:rPr>
        <w:t>ých právních předpisů</w:t>
      </w:r>
      <w:r w:rsidR="00367538" w:rsidRPr="001F782E">
        <w:rPr>
          <w:rFonts w:cs="TimesNewRoman"/>
          <w:sz w:val="24"/>
          <w:szCs w:val="24"/>
        </w:rPr>
        <w:t xml:space="preserve"> v daném zúčtovacím období</w:t>
      </w:r>
      <w:r w:rsidR="00930A46" w:rsidRPr="001F782E">
        <w:rPr>
          <w:rFonts w:cs="TimesNewRoman"/>
          <w:sz w:val="24"/>
          <w:szCs w:val="24"/>
        </w:rPr>
        <w:t>.</w:t>
      </w:r>
    </w:p>
    <w:p w14:paraId="6B3402FB" w14:textId="6CE5B923" w:rsidR="00367538" w:rsidRPr="001F782E" w:rsidRDefault="00930A46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Změnu kalkulované ceny dle platného Cenového rozhodnutí ERÚ společně se zálohovým kalendářem na další zúčtovací období předá dodavatel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Pr="001F782E">
        <w:rPr>
          <w:rFonts w:cs="TimesNewRoman"/>
          <w:sz w:val="24"/>
          <w:szCs w:val="24"/>
        </w:rPr>
        <w:t xml:space="preserve">odběrateli </w:t>
      </w:r>
      <w:r w:rsidR="00367538" w:rsidRPr="001F782E">
        <w:rPr>
          <w:rFonts w:cs="TimesNewRoman"/>
          <w:sz w:val="24"/>
          <w:szCs w:val="24"/>
        </w:rPr>
        <w:t>nejpozději 30 dnů,</w:t>
      </w:r>
      <w:r w:rsidR="00FD1E50" w:rsidRPr="001F782E">
        <w:rPr>
          <w:rFonts w:cs="TimesNewRoman"/>
          <w:sz w:val="24"/>
          <w:szCs w:val="24"/>
        </w:rPr>
        <w:t xml:space="preserve"> </w:t>
      </w:r>
      <w:r w:rsidR="00367538" w:rsidRPr="001F782E">
        <w:rPr>
          <w:rFonts w:cs="TimesNewRoman"/>
          <w:sz w:val="24"/>
          <w:szCs w:val="24"/>
        </w:rPr>
        <w:t>před jejím uplatněním.</w:t>
      </w:r>
    </w:p>
    <w:p w14:paraId="45635045" w14:textId="43FC59C4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FD1E50">
        <w:rPr>
          <w:rFonts w:cs="TimesNewRoman"/>
          <w:sz w:val="24"/>
          <w:szCs w:val="24"/>
        </w:rPr>
        <w:t>2</w:t>
      </w:r>
      <w:r w:rsidR="00367538" w:rsidRPr="002A305F">
        <w:rPr>
          <w:rFonts w:cs="TimesNewRoman"/>
          <w:sz w:val="24"/>
          <w:szCs w:val="24"/>
        </w:rPr>
        <w:t>5</w:t>
      </w:r>
      <w:r w:rsidR="00930A46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E0B2EED" w14:textId="77777777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FD1E50">
        <w:rPr>
          <w:rFonts w:cs="TimesNewRoman"/>
          <w:sz w:val="24"/>
          <w:szCs w:val="24"/>
        </w:rPr>
        <w:t xml:space="preserve">Splatnost </w:t>
      </w:r>
      <w:r w:rsidR="000620AB">
        <w:rPr>
          <w:rFonts w:cs="TimesNewRoman"/>
          <w:sz w:val="24"/>
          <w:szCs w:val="24"/>
        </w:rPr>
        <w:t xml:space="preserve">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0620AB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0620AB">
        <w:rPr>
          <w:rFonts w:cs="TimesNewRoman"/>
          <w:sz w:val="24"/>
          <w:szCs w:val="24"/>
        </w:rPr>
        <w:t>.</w:t>
      </w:r>
    </w:p>
    <w:p w14:paraId="5E13F4FD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3EAA854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EC78F78" w14:textId="6B6EA6B0" w:rsidR="00B96AD4" w:rsidRDefault="00367538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</w:t>
      </w:r>
      <w:r w:rsidR="00667A9D">
        <w:rPr>
          <w:rFonts w:cs="TimesNewRoman"/>
          <w:sz w:val="24"/>
          <w:szCs w:val="24"/>
        </w:rPr>
        <w:t>tj.</w:t>
      </w:r>
      <w:r w:rsidR="00B96AD4">
        <w:rPr>
          <w:rFonts w:cs="TimesNewRoman"/>
          <w:sz w:val="24"/>
          <w:szCs w:val="24"/>
        </w:rPr>
        <w:t xml:space="preserve"> od 1.</w:t>
      </w:r>
      <w:r w:rsidR="005C4D96">
        <w:rPr>
          <w:rFonts w:cs="TimesNewRoman"/>
          <w:sz w:val="24"/>
          <w:szCs w:val="24"/>
        </w:rPr>
        <w:t>7</w:t>
      </w:r>
      <w:r w:rsidR="00B96AD4">
        <w:rPr>
          <w:rFonts w:cs="TimesNewRoman"/>
          <w:sz w:val="24"/>
          <w:szCs w:val="24"/>
        </w:rPr>
        <w:t>.</w:t>
      </w:r>
      <w:r w:rsidR="00667A9D">
        <w:rPr>
          <w:rFonts w:cs="TimesNewRoman"/>
          <w:sz w:val="24"/>
          <w:szCs w:val="24"/>
        </w:rPr>
        <w:t xml:space="preserve"> běžného roku</w:t>
      </w:r>
      <w:r w:rsidR="00B96AD4">
        <w:rPr>
          <w:rFonts w:cs="TimesNewRoman"/>
          <w:sz w:val="24"/>
          <w:szCs w:val="24"/>
        </w:rPr>
        <w:t xml:space="preserve"> do </w:t>
      </w:r>
      <w:r w:rsidR="00460611">
        <w:rPr>
          <w:rFonts w:cs="TimesNewRoman"/>
          <w:sz w:val="24"/>
          <w:szCs w:val="24"/>
        </w:rPr>
        <w:t>3</w:t>
      </w:r>
      <w:r w:rsidR="005C4D96">
        <w:rPr>
          <w:rFonts w:cs="TimesNewRoman"/>
          <w:sz w:val="24"/>
          <w:szCs w:val="24"/>
        </w:rPr>
        <w:t>0</w:t>
      </w:r>
      <w:r w:rsidR="00460611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>6</w:t>
      </w:r>
      <w:r w:rsidR="00B96AD4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 xml:space="preserve"> následujícího roku</w:t>
      </w:r>
      <w:r w:rsidR="00B96AD4">
        <w:rPr>
          <w:rFonts w:cs="TimesNewRoman"/>
          <w:sz w:val="24"/>
          <w:szCs w:val="24"/>
        </w:rPr>
        <w:t xml:space="preserve">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>formou měsíčních záloh</w:t>
      </w:r>
      <w:r w:rsidR="00460611">
        <w:rPr>
          <w:rFonts w:cs="TimesNewRoman"/>
          <w:sz w:val="24"/>
          <w:szCs w:val="24"/>
        </w:rPr>
        <w:t xml:space="preserve"> dle zálohového kalendáře</w:t>
      </w:r>
      <w:r w:rsidR="00B96AD4">
        <w:rPr>
          <w:rFonts w:cs="TimesNewRoman"/>
          <w:sz w:val="24"/>
          <w:szCs w:val="24"/>
        </w:rPr>
        <w:t xml:space="preserve">. </w:t>
      </w:r>
    </w:p>
    <w:p w14:paraId="4742B23D" w14:textId="6E415F6D" w:rsidR="00367538" w:rsidRPr="002A305F" w:rsidRDefault="00B96AD4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FD1E50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842BBD">
        <w:rPr>
          <w:b/>
          <w:sz w:val="24"/>
        </w:rPr>
        <w:t xml:space="preserve">č.ú. </w:t>
      </w:r>
      <w:bookmarkStart w:id="3" w:name="_GoBack"/>
      <w:bookmarkEnd w:id="3"/>
      <w:r w:rsidR="00555C09">
        <w:rPr>
          <w:rFonts w:cs="TimesNewRoman"/>
          <w:sz w:val="24"/>
          <w:szCs w:val="24"/>
        </w:rPr>
        <w:t xml:space="preserve"> pod </w:t>
      </w:r>
      <w:r w:rsidR="00555C09" w:rsidRPr="008B2694">
        <w:rPr>
          <w:b/>
          <w:sz w:val="24"/>
        </w:rPr>
        <w:t xml:space="preserve">VS </w:t>
      </w:r>
      <w:r w:rsidR="005C4D96" w:rsidRPr="005C4D96">
        <w:rPr>
          <w:rFonts w:cs="TimesNewRoman"/>
          <w:b/>
          <w:bCs/>
          <w:sz w:val="24"/>
          <w:szCs w:val="24"/>
        </w:rPr>
        <w:t>6</w:t>
      </w:r>
      <w:r w:rsidR="00722C98">
        <w:rPr>
          <w:rFonts w:cs="TimesNewRoman"/>
          <w:b/>
          <w:bCs/>
          <w:sz w:val="24"/>
          <w:szCs w:val="24"/>
        </w:rPr>
        <w:t>23</w:t>
      </w:r>
      <w:r w:rsidR="005C4D96">
        <w:rPr>
          <w:rFonts w:cs="TimesNewRoman"/>
          <w:b/>
          <w:bCs/>
          <w:sz w:val="24"/>
          <w:szCs w:val="24"/>
        </w:rPr>
        <w:t>.</w:t>
      </w:r>
    </w:p>
    <w:p w14:paraId="64BCB9D5" w14:textId="77777777" w:rsidR="004C3B9F" w:rsidRDefault="004C3B9F" w:rsidP="004C3B9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3731FAE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1372E6DB" w14:textId="77777777" w:rsidR="00367538" w:rsidRPr="001F10E7" w:rsidRDefault="00367538" w:rsidP="003833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diagramu:</w:t>
      </w:r>
    </w:p>
    <w:p w14:paraId="7FF6BB46" w14:textId="77777777" w:rsidR="0038334A" w:rsidRDefault="00695894" w:rsidP="00D1513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360" w:line="240" w:lineRule="auto"/>
        <w:ind w:left="709" w:hanging="425"/>
        <w:contextualSpacing w:val="0"/>
        <w:rPr>
          <w:rFonts w:cs="TimesNewRoman"/>
          <w:sz w:val="24"/>
          <w:szCs w:val="24"/>
        </w:rPr>
      </w:pPr>
      <w:r w:rsidRPr="0038334A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38334A">
        <w:rPr>
          <w:rFonts w:cs="TimesNewRoman"/>
          <w:sz w:val="24"/>
          <w:szCs w:val="24"/>
        </w:rPr>
        <w:t xml:space="preserve">  30. 11</w:t>
      </w:r>
      <w:r w:rsidRPr="0038334A">
        <w:rPr>
          <w:rFonts w:cs="TimesNewRoman"/>
          <w:sz w:val="24"/>
          <w:szCs w:val="24"/>
        </w:rPr>
        <w:t>.</w:t>
      </w:r>
      <w:r w:rsidRPr="0038334A">
        <w:rPr>
          <w:rFonts w:cs="TimesNewRoman,Italic"/>
          <w:i/>
          <w:iCs/>
          <w:sz w:val="24"/>
          <w:szCs w:val="24"/>
        </w:rPr>
        <w:t xml:space="preserve"> </w:t>
      </w:r>
      <w:r w:rsidRPr="0038334A">
        <w:rPr>
          <w:rFonts w:cs="TimesNewRoman"/>
          <w:sz w:val="24"/>
          <w:szCs w:val="24"/>
        </w:rPr>
        <w:t>příslušného kalendářního roku.</w:t>
      </w:r>
    </w:p>
    <w:p w14:paraId="2902379E" w14:textId="77777777" w:rsidR="00AE7CF7" w:rsidRDefault="00AE7CF7" w:rsidP="00AE7CF7">
      <w:pPr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  <w:r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8526" w:type="dxa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AE7CF7" w14:paraId="60D9C072" w14:textId="77777777" w:rsidTr="00D15132">
        <w:trPr>
          <w:trHeight w:val="682"/>
        </w:trPr>
        <w:tc>
          <w:tcPr>
            <w:tcW w:w="0" w:type="auto"/>
            <w:vAlign w:val="center"/>
          </w:tcPr>
          <w:p w14:paraId="551C7A98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bookmarkStart w:id="4" w:name="_Hlk56769262"/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097FD06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D2A6E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295A7A1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F0B5DDD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21CAB05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</w:tr>
      <w:tr w:rsidR="00AE7CF7" w14:paraId="36266B44" w14:textId="77777777" w:rsidTr="00D15132">
        <w:trPr>
          <w:trHeight w:val="392"/>
        </w:trPr>
        <w:tc>
          <w:tcPr>
            <w:tcW w:w="0" w:type="auto"/>
            <w:vAlign w:val="center"/>
          </w:tcPr>
          <w:p w14:paraId="1CB8C941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780D9568" w14:textId="3DECB37D" w:rsidR="00AE7CF7" w:rsidRDefault="00722C9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78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3C29ABF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25B7263B" w14:textId="13A96AEE" w:rsidR="00AE7CF7" w:rsidRDefault="00722C9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7E4276C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56D4A0B7" w14:textId="44848886" w:rsidR="00AE7CF7" w:rsidRDefault="00722C9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CE22036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AEDE0EC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12DABA0B" w14:textId="4E0C4DCA" w:rsidR="00AE7CF7" w:rsidRDefault="00722C9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C1FF8A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21933BD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286C90C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67FB4064" w14:textId="5016425B" w:rsidR="00AE7CF7" w:rsidRDefault="00722C9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16A89F00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9FA6FF6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17A620FD" w14:textId="45C236F0" w:rsidR="00AE7CF7" w:rsidRDefault="00722C9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58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B4C3DA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16E7501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42F97E2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786A0757" w14:textId="0454F6A6" w:rsidR="00AE7CF7" w:rsidRDefault="00722C9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57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598E116" w14:textId="77777777" w:rsidTr="00D15132">
        <w:trPr>
          <w:trHeight w:val="406"/>
        </w:trPr>
        <w:tc>
          <w:tcPr>
            <w:tcW w:w="0" w:type="auto"/>
            <w:vAlign w:val="center"/>
          </w:tcPr>
          <w:p w14:paraId="5DE8895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CEA5767" w14:textId="015B60E4" w:rsidR="00AE7CF7" w:rsidRDefault="00722C9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37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527E11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65F3CF14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555C1F4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A29185F" w14:textId="67CF18D8" w:rsidR="00AE7CF7" w:rsidRDefault="00722C9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E702E4C" w14:textId="77777777" w:rsidTr="00D15132">
        <w:trPr>
          <w:trHeight w:val="377"/>
        </w:trPr>
        <w:tc>
          <w:tcPr>
            <w:tcW w:w="0" w:type="auto"/>
          </w:tcPr>
          <w:p w14:paraId="74FFC408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F8166B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13106C35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813E61F" w14:textId="4FD032FD" w:rsidR="00AE7CF7" w:rsidRPr="00F8166B" w:rsidRDefault="00722C9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411</w:t>
            </w:r>
            <w:r w:rsidR="00AE7CF7" w:rsidRPr="00F8166B"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  <w:bookmarkEnd w:id="4"/>
    </w:tbl>
    <w:p w14:paraId="408225A3" w14:textId="01A9E942" w:rsidR="002F5606" w:rsidRDefault="002F5606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6E6637E1" w14:textId="015297A0" w:rsidR="002F5606" w:rsidRPr="003A011E" w:rsidRDefault="002F5606" w:rsidP="002F560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3 ke smlouvě o dodávce tepelné energie č. </w:t>
      </w:r>
      <w:r w:rsidR="00722C98">
        <w:rPr>
          <w:rFonts w:cs="TimesNewRoman,Bold"/>
          <w:b/>
          <w:bCs/>
          <w:sz w:val="24"/>
          <w:szCs w:val="24"/>
        </w:rPr>
        <w:t>23</w:t>
      </w:r>
      <w:r>
        <w:rPr>
          <w:rFonts w:cs="TimesNewRoman,Bold"/>
          <w:b/>
          <w:bCs/>
          <w:sz w:val="24"/>
          <w:szCs w:val="24"/>
        </w:rPr>
        <w:t>/2024/TH/L</w:t>
      </w:r>
    </w:p>
    <w:p w14:paraId="627AA7B3" w14:textId="77777777" w:rsidR="002F5606" w:rsidRDefault="002F5606" w:rsidP="002F5606">
      <w:pPr>
        <w:autoSpaceDE w:val="0"/>
        <w:autoSpaceDN w:val="0"/>
        <w:adjustRightInd w:val="0"/>
        <w:spacing w:after="240" w:line="240" w:lineRule="auto"/>
        <w:jc w:val="center"/>
        <w:rPr>
          <w:b/>
          <w:sz w:val="32"/>
        </w:rPr>
      </w:pPr>
      <w:r>
        <w:rPr>
          <w:rFonts w:cs="TimesNewRoman,Bold"/>
          <w:b/>
          <w:bCs/>
          <w:sz w:val="32"/>
          <w:szCs w:val="32"/>
        </w:rPr>
        <w:t>Ujednání o rozdělení nákladů mezi různé vlastníky za jedním odběrným místem</w:t>
      </w:r>
    </w:p>
    <w:p w14:paraId="1680783D" w14:textId="77777777" w:rsidR="002F5606" w:rsidRDefault="002F5606" w:rsidP="002F5606">
      <w:pPr>
        <w:pStyle w:val="Odstavecseseznamem"/>
        <w:numPr>
          <w:ilvl w:val="0"/>
          <w:numId w:val="18"/>
        </w:num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Bytový dům čp. 811–812 a 829–832 je jedno společné technologicky propojené odběrné tepelné zařízení, které je osazeno 1 počítadlem tepla.</w:t>
      </w:r>
    </w:p>
    <w:p w14:paraId="59917973" w14:textId="77777777" w:rsidR="002F5606" w:rsidRDefault="002F5606" w:rsidP="002F5606">
      <w:pPr>
        <w:pStyle w:val="Odstavecseseznamem"/>
        <w:numPr>
          <w:ilvl w:val="0"/>
          <w:numId w:val="18"/>
        </w:numPr>
        <w:autoSpaceDE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Smluvní strany se dohodly, že množství GJ odebraných na odběrném místě č. 137521 bude na jednotlivé subjekty rozděleno takto:</w:t>
      </w:r>
    </w:p>
    <w:p w14:paraId="3CED20F2" w14:textId="0698CE67" w:rsidR="002F5606" w:rsidRDefault="002F5606" w:rsidP="002F5606">
      <w:pPr>
        <w:pStyle w:val="Odstavecseseznamem"/>
        <w:autoSpaceDE w:val="0"/>
        <w:adjustRightInd w:val="0"/>
        <w:spacing w:after="0" w:line="240" w:lineRule="auto"/>
        <w:ind w:left="108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Náklady na jednotlivé SVJ se naúčtují podle výpočtu rozúčtovací firmy ISTA při vyúčtování odběru TE za běžné zúčtovací období.</w:t>
      </w:r>
    </w:p>
    <w:p w14:paraId="4CA56F41" w14:textId="7015BA87" w:rsidR="00637861" w:rsidRPr="001F10E7" w:rsidRDefault="00637861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637861" w:rsidRPr="001F10E7" w:rsidSect="008615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74389" w14:textId="77777777" w:rsidR="00442065" w:rsidRDefault="00442065" w:rsidP="00BB203A">
      <w:pPr>
        <w:spacing w:after="0" w:line="240" w:lineRule="auto"/>
      </w:pPr>
      <w:r>
        <w:separator/>
      </w:r>
    </w:p>
  </w:endnote>
  <w:endnote w:type="continuationSeparator" w:id="0">
    <w:p w14:paraId="4A4BF2C1" w14:textId="77777777" w:rsidR="00442065" w:rsidRDefault="00442065" w:rsidP="00BB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875966"/>
      <w:docPartObj>
        <w:docPartGallery w:val="Page Numbers (Bottom of Page)"/>
        <w:docPartUnique/>
      </w:docPartObj>
    </w:sdtPr>
    <w:sdtEndPr/>
    <w:sdtContent>
      <w:p w14:paraId="5372F7D4" w14:textId="77777777" w:rsidR="00FD1E50" w:rsidRDefault="00D92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BB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C9A634B" w14:textId="77777777" w:rsidR="00FD1E50" w:rsidRDefault="00FD1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64EE1" w14:textId="77777777" w:rsidR="00442065" w:rsidRDefault="00442065" w:rsidP="00BB203A">
      <w:pPr>
        <w:spacing w:after="0" w:line="240" w:lineRule="auto"/>
      </w:pPr>
      <w:r>
        <w:separator/>
      </w:r>
    </w:p>
  </w:footnote>
  <w:footnote w:type="continuationSeparator" w:id="0">
    <w:p w14:paraId="75B410A9" w14:textId="77777777" w:rsidR="00442065" w:rsidRDefault="00442065" w:rsidP="00BB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D537C6A"/>
    <w:multiLevelType w:val="multilevel"/>
    <w:tmpl w:val="6F0A6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5EC05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6ED10B07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23"/>
  </w:num>
  <w:num w:numId="6">
    <w:abstractNumId w:val="8"/>
  </w:num>
  <w:num w:numId="7">
    <w:abstractNumId w:val="4"/>
  </w:num>
  <w:num w:numId="8">
    <w:abstractNumId w:val="42"/>
  </w:num>
  <w:num w:numId="9">
    <w:abstractNumId w:val="16"/>
  </w:num>
  <w:num w:numId="10">
    <w:abstractNumId w:val="44"/>
  </w:num>
  <w:num w:numId="11">
    <w:abstractNumId w:val="11"/>
  </w:num>
  <w:num w:numId="12">
    <w:abstractNumId w:val="14"/>
  </w:num>
  <w:num w:numId="13">
    <w:abstractNumId w:val="17"/>
  </w:num>
  <w:num w:numId="14">
    <w:abstractNumId w:val="37"/>
  </w:num>
  <w:num w:numId="15">
    <w:abstractNumId w:val="12"/>
  </w:num>
  <w:num w:numId="16">
    <w:abstractNumId w:val="36"/>
  </w:num>
  <w:num w:numId="17">
    <w:abstractNumId w:val="43"/>
  </w:num>
  <w:num w:numId="18">
    <w:abstractNumId w:val="30"/>
  </w:num>
  <w:num w:numId="19">
    <w:abstractNumId w:val="31"/>
  </w:num>
  <w:num w:numId="20">
    <w:abstractNumId w:val="0"/>
  </w:num>
  <w:num w:numId="21">
    <w:abstractNumId w:val="15"/>
  </w:num>
  <w:num w:numId="22">
    <w:abstractNumId w:val="41"/>
  </w:num>
  <w:num w:numId="23">
    <w:abstractNumId w:val="40"/>
  </w:num>
  <w:num w:numId="24">
    <w:abstractNumId w:val="34"/>
  </w:num>
  <w:num w:numId="25">
    <w:abstractNumId w:val="33"/>
  </w:num>
  <w:num w:numId="26">
    <w:abstractNumId w:val="29"/>
  </w:num>
  <w:num w:numId="27">
    <w:abstractNumId w:val="18"/>
  </w:num>
  <w:num w:numId="28">
    <w:abstractNumId w:val="32"/>
  </w:num>
  <w:num w:numId="29">
    <w:abstractNumId w:val="35"/>
  </w:num>
  <w:num w:numId="30">
    <w:abstractNumId w:val="26"/>
  </w:num>
  <w:num w:numId="31">
    <w:abstractNumId w:val="25"/>
  </w:num>
  <w:num w:numId="32">
    <w:abstractNumId w:val="6"/>
  </w:num>
  <w:num w:numId="33">
    <w:abstractNumId w:val="24"/>
  </w:num>
  <w:num w:numId="34">
    <w:abstractNumId w:val="10"/>
  </w:num>
  <w:num w:numId="35">
    <w:abstractNumId w:val="45"/>
  </w:num>
  <w:num w:numId="36">
    <w:abstractNumId w:val="3"/>
  </w:num>
  <w:num w:numId="37">
    <w:abstractNumId w:val="27"/>
  </w:num>
  <w:num w:numId="38">
    <w:abstractNumId w:val="13"/>
  </w:num>
  <w:num w:numId="39">
    <w:abstractNumId w:val="2"/>
  </w:num>
  <w:num w:numId="40">
    <w:abstractNumId w:val="28"/>
  </w:num>
  <w:num w:numId="41">
    <w:abstractNumId w:val="20"/>
  </w:num>
  <w:num w:numId="42">
    <w:abstractNumId w:val="46"/>
  </w:num>
  <w:num w:numId="43">
    <w:abstractNumId w:val="1"/>
  </w:num>
  <w:num w:numId="44">
    <w:abstractNumId w:val="38"/>
  </w:num>
  <w:num w:numId="45">
    <w:abstractNumId w:val="39"/>
  </w:num>
  <w:num w:numId="46">
    <w:abstractNumId w:val="2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2A6"/>
    <w:rsid w:val="00051ECA"/>
    <w:rsid w:val="000620AB"/>
    <w:rsid w:val="00062BD3"/>
    <w:rsid w:val="00071249"/>
    <w:rsid w:val="00074FBB"/>
    <w:rsid w:val="000807A3"/>
    <w:rsid w:val="00095E2B"/>
    <w:rsid w:val="000A5DF7"/>
    <w:rsid w:val="000B0E4B"/>
    <w:rsid w:val="000C69B2"/>
    <w:rsid w:val="000D5F85"/>
    <w:rsid w:val="000E30B9"/>
    <w:rsid w:val="000E327B"/>
    <w:rsid w:val="000F3118"/>
    <w:rsid w:val="00103A3B"/>
    <w:rsid w:val="001051D4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61687"/>
    <w:rsid w:val="001651F3"/>
    <w:rsid w:val="0019167F"/>
    <w:rsid w:val="001A2DED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1F782E"/>
    <w:rsid w:val="00201515"/>
    <w:rsid w:val="00203E1A"/>
    <w:rsid w:val="002053E2"/>
    <w:rsid w:val="002202E1"/>
    <w:rsid w:val="00222468"/>
    <w:rsid w:val="00223C5D"/>
    <w:rsid w:val="00226441"/>
    <w:rsid w:val="002313EA"/>
    <w:rsid w:val="00263CCE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53C8"/>
    <w:rsid w:val="002C739E"/>
    <w:rsid w:val="002E0D4D"/>
    <w:rsid w:val="002E17CA"/>
    <w:rsid w:val="002F2AA7"/>
    <w:rsid w:val="002F5606"/>
    <w:rsid w:val="002F687B"/>
    <w:rsid w:val="00305B95"/>
    <w:rsid w:val="00317E20"/>
    <w:rsid w:val="00333178"/>
    <w:rsid w:val="00334E2C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1E41"/>
    <w:rsid w:val="0038334A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5575"/>
    <w:rsid w:val="00413BDD"/>
    <w:rsid w:val="00422B5E"/>
    <w:rsid w:val="00425A2D"/>
    <w:rsid w:val="00425F9C"/>
    <w:rsid w:val="00431DFD"/>
    <w:rsid w:val="00432F44"/>
    <w:rsid w:val="00442065"/>
    <w:rsid w:val="00447992"/>
    <w:rsid w:val="004500BE"/>
    <w:rsid w:val="0045156C"/>
    <w:rsid w:val="00452349"/>
    <w:rsid w:val="00460611"/>
    <w:rsid w:val="00460D43"/>
    <w:rsid w:val="0048090D"/>
    <w:rsid w:val="004847BD"/>
    <w:rsid w:val="0049528F"/>
    <w:rsid w:val="00497282"/>
    <w:rsid w:val="004A1D73"/>
    <w:rsid w:val="004A4186"/>
    <w:rsid w:val="004A4DEC"/>
    <w:rsid w:val="004B036C"/>
    <w:rsid w:val="004C234F"/>
    <w:rsid w:val="004C29E2"/>
    <w:rsid w:val="004C3B9F"/>
    <w:rsid w:val="004D187C"/>
    <w:rsid w:val="004E0ACD"/>
    <w:rsid w:val="004E0BCF"/>
    <w:rsid w:val="004E6192"/>
    <w:rsid w:val="004F1395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1B0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B7E34"/>
    <w:rsid w:val="005C06F6"/>
    <w:rsid w:val="005C118D"/>
    <w:rsid w:val="005C13FA"/>
    <w:rsid w:val="005C2EB4"/>
    <w:rsid w:val="005C3483"/>
    <w:rsid w:val="005C4D96"/>
    <w:rsid w:val="005D0BDB"/>
    <w:rsid w:val="005D3F71"/>
    <w:rsid w:val="005E42EF"/>
    <w:rsid w:val="005F6388"/>
    <w:rsid w:val="005F73CE"/>
    <w:rsid w:val="00610319"/>
    <w:rsid w:val="00610F68"/>
    <w:rsid w:val="0061152E"/>
    <w:rsid w:val="00617741"/>
    <w:rsid w:val="00620915"/>
    <w:rsid w:val="006229CD"/>
    <w:rsid w:val="006265F8"/>
    <w:rsid w:val="00632A9E"/>
    <w:rsid w:val="00636540"/>
    <w:rsid w:val="00637861"/>
    <w:rsid w:val="006404F1"/>
    <w:rsid w:val="00640646"/>
    <w:rsid w:val="00646CBC"/>
    <w:rsid w:val="0066661E"/>
    <w:rsid w:val="00667A9D"/>
    <w:rsid w:val="00695894"/>
    <w:rsid w:val="00697814"/>
    <w:rsid w:val="006A0DB9"/>
    <w:rsid w:val="006A1E24"/>
    <w:rsid w:val="006A4AA7"/>
    <w:rsid w:val="006A5EDA"/>
    <w:rsid w:val="006B1722"/>
    <w:rsid w:val="006B33D9"/>
    <w:rsid w:val="006B5A02"/>
    <w:rsid w:val="006C0114"/>
    <w:rsid w:val="006D4952"/>
    <w:rsid w:val="006D7E88"/>
    <w:rsid w:val="006F08AC"/>
    <w:rsid w:val="006F25B6"/>
    <w:rsid w:val="006F3775"/>
    <w:rsid w:val="007036E2"/>
    <w:rsid w:val="00704890"/>
    <w:rsid w:val="007066A6"/>
    <w:rsid w:val="00711781"/>
    <w:rsid w:val="00715A6A"/>
    <w:rsid w:val="00715EC4"/>
    <w:rsid w:val="00721354"/>
    <w:rsid w:val="00722BD8"/>
    <w:rsid w:val="00722C9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42BBD"/>
    <w:rsid w:val="008541BE"/>
    <w:rsid w:val="00857402"/>
    <w:rsid w:val="008615CF"/>
    <w:rsid w:val="0086383F"/>
    <w:rsid w:val="00865549"/>
    <w:rsid w:val="008673FC"/>
    <w:rsid w:val="00876BD0"/>
    <w:rsid w:val="0088108F"/>
    <w:rsid w:val="00894481"/>
    <w:rsid w:val="008A5A53"/>
    <w:rsid w:val="008A7041"/>
    <w:rsid w:val="008B2694"/>
    <w:rsid w:val="008C27F7"/>
    <w:rsid w:val="008C3B4F"/>
    <w:rsid w:val="008C4FD8"/>
    <w:rsid w:val="008D35B9"/>
    <w:rsid w:val="008D45D5"/>
    <w:rsid w:val="008E6C53"/>
    <w:rsid w:val="008F35DE"/>
    <w:rsid w:val="008F3A0A"/>
    <w:rsid w:val="00911286"/>
    <w:rsid w:val="00924C2B"/>
    <w:rsid w:val="00930A46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A0696F"/>
    <w:rsid w:val="00A06AE9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1D23"/>
    <w:rsid w:val="00A522AA"/>
    <w:rsid w:val="00A54893"/>
    <w:rsid w:val="00A61358"/>
    <w:rsid w:val="00A61586"/>
    <w:rsid w:val="00A63658"/>
    <w:rsid w:val="00A66A3F"/>
    <w:rsid w:val="00A82012"/>
    <w:rsid w:val="00A826A5"/>
    <w:rsid w:val="00A90AA9"/>
    <w:rsid w:val="00A973C8"/>
    <w:rsid w:val="00AA05D1"/>
    <w:rsid w:val="00AA0D25"/>
    <w:rsid w:val="00AA4057"/>
    <w:rsid w:val="00AD7AEB"/>
    <w:rsid w:val="00AE2127"/>
    <w:rsid w:val="00AE42DB"/>
    <w:rsid w:val="00AE7CF7"/>
    <w:rsid w:val="00AF13D1"/>
    <w:rsid w:val="00AF5142"/>
    <w:rsid w:val="00B0259B"/>
    <w:rsid w:val="00B0651A"/>
    <w:rsid w:val="00B15CC0"/>
    <w:rsid w:val="00B20BB5"/>
    <w:rsid w:val="00B256CC"/>
    <w:rsid w:val="00B25A16"/>
    <w:rsid w:val="00B332C0"/>
    <w:rsid w:val="00B41502"/>
    <w:rsid w:val="00B602FE"/>
    <w:rsid w:val="00B6058E"/>
    <w:rsid w:val="00B61B46"/>
    <w:rsid w:val="00B62D4B"/>
    <w:rsid w:val="00B63ABC"/>
    <w:rsid w:val="00B74FF3"/>
    <w:rsid w:val="00B8476A"/>
    <w:rsid w:val="00B848B2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3D1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A7A75"/>
    <w:rsid w:val="00CB0F64"/>
    <w:rsid w:val="00CB37EB"/>
    <w:rsid w:val="00CB3D5F"/>
    <w:rsid w:val="00CD00F9"/>
    <w:rsid w:val="00CE7985"/>
    <w:rsid w:val="00CF71E1"/>
    <w:rsid w:val="00D019B6"/>
    <w:rsid w:val="00D15132"/>
    <w:rsid w:val="00D22303"/>
    <w:rsid w:val="00D22B55"/>
    <w:rsid w:val="00D3695B"/>
    <w:rsid w:val="00D37BAB"/>
    <w:rsid w:val="00D405CD"/>
    <w:rsid w:val="00D469D5"/>
    <w:rsid w:val="00D50A62"/>
    <w:rsid w:val="00D536D1"/>
    <w:rsid w:val="00D660FC"/>
    <w:rsid w:val="00D70544"/>
    <w:rsid w:val="00D71651"/>
    <w:rsid w:val="00D920FF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E024CC"/>
    <w:rsid w:val="00E057C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FEB"/>
    <w:rsid w:val="00EB3E42"/>
    <w:rsid w:val="00EC2817"/>
    <w:rsid w:val="00ED136E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1E50"/>
    <w:rsid w:val="00FD7061"/>
    <w:rsid w:val="00FE04AE"/>
    <w:rsid w:val="00FE2D45"/>
    <w:rsid w:val="00FE5FF1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7FB"/>
  <w15:docId w15:val="{0400AC34-12E3-47AC-89E2-4E584D5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8B26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694"/>
    <w:rPr>
      <w:color w:val="808080"/>
      <w:shd w:val="clear" w:color="auto" w:fill="E6E6E6"/>
    </w:rPr>
  </w:style>
  <w:style w:type="paragraph" w:customStyle="1" w:styleId="Standard">
    <w:name w:val="Standard"/>
    <w:rsid w:val="008B2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8B2694"/>
    <w:pPr>
      <w:numPr>
        <w:numId w:val="24"/>
      </w:numPr>
    </w:pPr>
  </w:style>
  <w:style w:type="paragraph" w:customStyle="1" w:styleId="Heading">
    <w:name w:val="Heading"/>
    <w:basedOn w:val="Standard"/>
    <w:next w:val="Textbody"/>
    <w:rsid w:val="008B26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B2694"/>
    <w:pPr>
      <w:spacing w:after="120"/>
    </w:pPr>
  </w:style>
  <w:style w:type="paragraph" w:styleId="Seznam">
    <w:name w:val="List"/>
    <w:basedOn w:val="Textbody"/>
    <w:rsid w:val="008B2694"/>
    <w:rPr>
      <w:rFonts w:cs="Mangal"/>
    </w:rPr>
  </w:style>
  <w:style w:type="paragraph" w:styleId="Titulek">
    <w:name w:val="caption"/>
    <w:basedOn w:val="Standard"/>
    <w:rsid w:val="008B26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26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B2694"/>
    <w:pPr>
      <w:suppressLineNumbers/>
    </w:pPr>
  </w:style>
  <w:style w:type="character" w:customStyle="1" w:styleId="PodtitulChar">
    <w:name w:val="Podtitul Char"/>
    <w:basedOn w:val="Standardnpsmoodstavce"/>
    <w:rsid w:val="008B2694"/>
    <w:rPr>
      <w:b/>
      <w:sz w:val="24"/>
      <w:szCs w:val="24"/>
    </w:rPr>
  </w:style>
  <w:style w:type="character" w:customStyle="1" w:styleId="ListLabel1">
    <w:name w:val="ListLabel 1"/>
    <w:rsid w:val="008B2694"/>
    <w:rPr>
      <w:rFonts w:cs="Calibri"/>
    </w:rPr>
  </w:style>
  <w:style w:type="character" w:customStyle="1" w:styleId="ListLabel2">
    <w:name w:val="ListLabel 2"/>
    <w:rsid w:val="008B2694"/>
    <w:rPr>
      <w:rFonts w:cs="Courier New"/>
    </w:rPr>
  </w:style>
  <w:style w:type="character" w:customStyle="1" w:styleId="NumberingSymbols">
    <w:name w:val="Numbering Symbols"/>
    <w:rsid w:val="008B2694"/>
  </w:style>
  <w:style w:type="numbering" w:customStyle="1" w:styleId="WWNum1">
    <w:name w:val="WWNum1"/>
    <w:basedOn w:val="Bezseznamu"/>
    <w:rsid w:val="008B2694"/>
    <w:pPr>
      <w:numPr>
        <w:numId w:val="25"/>
      </w:numPr>
    </w:pPr>
  </w:style>
  <w:style w:type="numbering" w:customStyle="1" w:styleId="WWNum2">
    <w:name w:val="WWNum2"/>
    <w:basedOn w:val="Bezseznamu"/>
    <w:rsid w:val="008B2694"/>
    <w:pPr>
      <w:numPr>
        <w:numId w:val="26"/>
      </w:numPr>
    </w:pPr>
  </w:style>
  <w:style w:type="numbering" w:customStyle="1" w:styleId="WWNum3">
    <w:name w:val="WWNum3"/>
    <w:basedOn w:val="Bezseznamu"/>
    <w:rsid w:val="008B2694"/>
    <w:pPr>
      <w:numPr>
        <w:numId w:val="27"/>
      </w:numPr>
    </w:pPr>
  </w:style>
  <w:style w:type="numbering" w:customStyle="1" w:styleId="WWNum4">
    <w:name w:val="WWNum4"/>
    <w:basedOn w:val="Bezseznamu"/>
    <w:rsid w:val="008B2694"/>
    <w:pPr>
      <w:numPr>
        <w:numId w:val="28"/>
      </w:numPr>
    </w:pPr>
  </w:style>
  <w:style w:type="numbering" w:customStyle="1" w:styleId="WWNum5">
    <w:name w:val="WWNum5"/>
    <w:basedOn w:val="Bezseznamu"/>
    <w:rsid w:val="008B2694"/>
    <w:pPr>
      <w:numPr>
        <w:numId w:val="29"/>
      </w:numPr>
    </w:pPr>
  </w:style>
  <w:style w:type="numbering" w:customStyle="1" w:styleId="WWNum6">
    <w:name w:val="WWNum6"/>
    <w:basedOn w:val="Bezseznamu"/>
    <w:rsid w:val="008B2694"/>
    <w:pPr>
      <w:numPr>
        <w:numId w:val="30"/>
      </w:numPr>
    </w:pPr>
  </w:style>
  <w:style w:type="numbering" w:customStyle="1" w:styleId="WWNum7">
    <w:name w:val="WWNum7"/>
    <w:basedOn w:val="Bezseznamu"/>
    <w:rsid w:val="008B2694"/>
    <w:pPr>
      <w:numPr>
        <w:numId w:val="31"/>
      </w:numPr>
    </w:pPr>
  </w:style>
  <w:style w:type="numbering" w:customStyle="1" w:styleId="WWNum8">
    <w:name w:val="WWNum8"/>
    <w:basedOn w:val="Bezseznamu"/>
    <w:rsid w:val="008B2694"/>
    <w:pPr>
      <w:numPr>
        <w:numId w:val="32"/>
      </w:numPr>
    </w:pPr>
  </w:style>
  <w:style w:type="numbering" w:customStyle="1" w:styleId="WWNum9">
    <w:name w:val="WWNum9"/>
    <w:basedOn w:val="Bezseznamu"/>
    <w:rsid w:val="008B2694"/>
    <w:pPr>
      <w:numPr>
        <w:numId w:val="33"/>
      </w:numPr>
    </w:pPr>
  </w:style>
  <w:style w:type="numbering" w:customStyle="1" w:styleId="WWNum10">
    <w:name w:val="WWNum10"/>
    <w:basedOn w:val="Bezseznamu"/>
    <w:rsid w:val="008B2694"/>
    <w:pPr>
      <w:numPr>
        <w:numId w:val="34"/>
      </w:numPr>
    </w:pPr>
  </w:style>
  <w:style w:type="numbering" w:customStyle="1" w:styleId="WWNum11">
    <w:name w:val="WWNum11"/>
    <w:basedOn w:val="Bezseznamu"/>
    <w:rsid w:val="008B2694"/>
    <w:pPr>
      <w:numPr>
        <w:numId w:val="35"/>
      </w:numPr>
    </w:pPr>
  </w:style>
  <w:style w:type="numbering" w:customStyle="1" w:styleId="WWNum12">
    <w:name w:val="WWNum12"/>
    <w:basedOn w:val="Bezseznamu"/>
    <w:rsid w:val="008B2694"/>
    <w:pPr>
      <w:numPr>
        <w:numId w:val="36"/>
      </w:numPr>
    </w:pPr>
  </w:style>
  <w:style w:type="numbering" w:customStyle="1" w:styleId="WWNum13">
    <w:name w:val="WWNum13"/>
    <w:basedOn w:val="Bezseznamu"/>
    <w:rsid w:val="008B2694"/>
    <w:pPr>
      <w:numPr>
        <w:numId w:val="37"/>
      </w:numPr>
    </w:pPr>
  </w:style>
  <w:style w:type="numbering" w:customStyle="1" w:styleId="WWNum14">
    <w:name w:val="WWNum14"/>
    <w:basedOn w:val="Bezseznamu"/>
    <w:rsid w:val="008B2694"/>
    <w:pPr>
      <w:numPr>
        <w:numId w:val="38"/>
      </w:numPr>
    </w:pPr>
  </w:style>
  <w:style w:type="numbering" w:customStyle="1" w:styleId="WWNum15">
    <w:name w:val="WWNum15"/>
    <w:basedOn w:val="Bezseznamu"/>
    <w:rsid w:val="008B2694"/>
    <w:pPr>
      <w:numPr>
        <w:numId w:val="39"/>
      </w:numPr>
    </w:pPr>
  </w:style>
  <w:style w:type="numbering" w:customStyle="1" w:styleId="WWNum16">
    <w:name w:val="WWNum16"/>
    <w:basedOn w:val="Bezseznamu"/>
    <w:rsid w:val="008B2694"/>
    <w:pPr>
      <w:numPr>
        <w:numId w:val="40"/>
      </w:numPr>
    </w:pPr>
  </w:style>
  <w:style w:type="numbering" w:customStyle="1" w:styleId="WWNum17">
    <w:name w:val="WWNum17"/>
    <w:basedOn w:val="Bezseznamu"/>
    <w:rsid w:val="008B2694"/>
    <w:pPr>
      <w:numPr>
        <w:numId w:val="41"/>
      </w:numPr>
    </w:pPr>
  </w:style>
  <w:style w:type="numbering" w:customStyle="1" w:styleId="WWNum18">
    <w:name w:val="WWNum18"/>
    <w:basedOn w:val="Bezseznamu"/>
    <w:rsid w:val="008B2694"/>
    <w:pPr>
      <w:numPr>
        <w:numId w:val="42"/>
      </w:numPr>
    </w:pPr>
  </w:style>
  <w:style w:type="numbering" w:customStyle="1" w:styleId="WWNum19">
    <w:name w:val="WWNum19"/>
    <w:basedOn w:val="Bezseznamu"/>
    <w:rsid w:val="008B2694"/>
    <w:pPr>
      <w:numPr>
        <w:numId w:val="43"/>
      </w:numPr>
    </w:pPr>
  </w:style>
  <w:style w:type="numbering" w:customStyle="1" w:styleId="WWNum20">
    <w:name w:val="WWNum20"/>
    <w:basedOn w:val="Bezseznamu"/>
    <w:rsid w:val="008B2694"/>
    <w:pPr>
      <w:numPr>
        <w:numId w:val="44"/>
      </w:numPr>
    </w:pPr>
  </w:style>
  <w:style w:type="numbering" w:customStyle="1" w:styleId="WWNum21">
    <w:name w:val="WWNum21"/>
    <w:basedOn w:val="Bezseznamu"/>
    <w:rsid w:val="008B2694"/>
    <w:pPr>
      <w:numPr>
        <w:numId w:val="45"/>
      </w:numPr>
    </w:pPr>
  </w:style>
  <w:style w:type="numbering" w:customStyle="1" w:styleId="WWNum22">
    <w:name w:val="WWNum22"/>
    <w:basedOn w:val="Bezseznamu"/>
    <w:rsid w:val="008B2694"/>
    <w:pPr>
      <w:numPr>
        <w:numId w:val="46"/>
      </w:numPr>
    </w:pPr>
  </w:style>
  <w:style w:type="paragraph" w:styleId="Revize">
    <w:name w:val="Revision"/>
    <w:hidden/>
    <w:uiPriority w:val="99"/>
    <w:semiHidden/>
    <w:rsid w:val="008B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FF0C-E5BC-4706-978B-E4125486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AKDPS</Company>
  <LinksUpToDate>false</LinksUpToDate>
  <CharactersWithSpaces>11676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ucetni_sbz</cp:lastModifiedBy>
  <cp:revision>2</cp:revision>
  <cp:lastPrinted>2017-10-31T14:47:00Z</cp:lastPrinted>
  <dcterms:created xsi:type="dcterms:W3CDTF">2024-01-05T13:59:00Z</dcterms:created>
  <dcterms:modified xsi:type="dcterms:W3CDTF">2024-01-05T13:59:00Z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