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0AC8" w14:textId="34FBDBF7" w:rsidR="00C941A2" w:rsidRPr="00515077" w:rsidRDefault="00C2700D" w:rsidP="00C941A2">
      <w:pPr>
        <w:pStyle w:val="Zkladntext60"/>
        <w:jc w:val="center"/>
        <w:rPr>
          <w:sz w:val="28"/>
          <w:szCs w:val="28"/>
        </w:rPr>
      </w:pPr>
      <w:r w:rsidRPr="00515077">
        <w:rPr>
          <w:rFonts w:eastAsia="Times New Roman"/>
          <w:b/>
          <w:bCs/>
          <w:color w:val="000000"/>
          <w:sz w:val="28"/>
          <w:szCs w:val="28"/>
        </w:rPr>
        <w:t>SMLOUVA</w:t>
      </w:r>
    </w:p>
    <w:p w14:paraId="51734717" w14:textId="77777777" w:rsidR="00C941A2" w:rsidRPr="00515077" w:rsidRDefault="00C941A2" w:rsidP="00C941A2">
      <w:pPr>
        <w:pStyle w:val="Zkladntext70"/>
        <w:ind w:left="0"/>
        <w:jc w:val="center"/>
        <w:rPr>
          <w:rFonts w:ascii="Arial" w:hAnsi="Arial" w:cs="Arial"/>
          <w:sz w:val="28"/>
          <w:szCs w:val="28"/>
        </w:rPr>
      </w:pPr>
      <w:r w:rsidRPr="00515077">
        <w:rPr>
          <w:rFonts w:ascii="Arial" w:hAnsi="Arial" w:cs="Arial"/>
          <w:color w:val="000000"/>
          <w:sz w:val="28"/>
          <w:szCs w:val="28"/>
        </w:rPr>
        <w:t>O   POSKYTOVÁNÍ   SLUŽEB   NÁRODNÍ   CERTIFIKAČNÍ</w:t>
      </w:r>
    </w:p>
    <w:p w14:paraId="4E7B0C2E" w14:textId="77777777" w:rsidR="00C941A2" w:rsidRPr="0022743E" w:rsidRDefault="00C941A2" w:rsidP="00C941A2">
      <w:pPr>
        <w:pStyle w:val="Zkladntext70"/>
        <w:ind w:left="0"/>
        <w:jc w:val="center"/>
        <w:rPr>
          <w:sz w:val="32"/>
          <w:szCs w:val="32"/>
        </w:rPr>
      </w:pPr>
      <w:r w:rsidRPr="00515077">
        <w:rPr>
          <w:rFonts w:ascii="Arial" w:hAnsi="Arial" w:cs="Arial"/>
          <w:color w:val="000000"/>
          <w:sz w:val="28"/>
          <w:szCs w:val="28"/>
        </w:rPr>
        <w:t>AUTORITY</w:t>
      </w:r>
    </w:p>
    <w:p w14:paraId="4A78DF34" w14:textId="77777777" w:rsidR="00C941A2" w:rsidRPr="0022743E" w:rsidRDefault="00C941A2" w:rsidP="00C941A2">
      <w:pPr>
        <w:jc w:val="both"/>
        <w:rPr>
          <w:rFonts w:ascii="Times New Roman" w:hAnsi="Times New Roman" w:cs="Times New Roman"/>
          <w:bCs/>
        </w:rPr>
      </w:pPr>
    </w:p>
    <w:p w14:paraId="1A17B1C6" w14:textId="77777777" w:rsidR="00C941A2" w:rsidRPr="00515077" w:rsidRDefault="00C941A2" w:rsidP="00C941A2">
      <w:pPr>
        <w:pStyle w:val="Nadpis41"/>
        <w:keepNext/>
        <w:keepLines/>
        <w:spacing w:after="0"/>
        <w:rPr>
          <w:rFonts w:ascii="Arial" w:hAnsi="Arial" w:cs="Arial"/>
          <w:sz w:val="22"/>
          <w:szCs w:val="22"/>
        </w:rPr>
      </w:pPr>
      <w:bookmarkStart w:id="0" w:name="bookmark5"/>
      <w:r w:rsidRPr="00515077">
        <w:rPr>
          <w:rFonts w:ascii="Arial" w:hAnsi="Arial" w:cs="Arial"/>
          <w:color w:val="000000"/>
          <w:sz w:val="22"/>
          <w:szCs w:val="22"/>
        </w:rPr>
        <w:t>Čl. I.</w:t>
      </w:r>
      <w:bookmarkEnd w:id="0"/>
    </w:p>
    <w:p w14:paraId="1A0BB147" w14:textId="45947E96" w:rsidR="00C941A2" w:rsidRPr="00515077" w:rsidRDefault="00A738BF" w:rsidP="00C941A2">
      <w:pPr>
        <w:jc w:val="center"/>
        <w:rPr>
          <w:rFonts w:ascii="Arial" w:hAnsi="Arial" w:cs="Arial"/>
          <w:b/>
          <w:bCs/>
          <w:sz w:val="22"/>
          <w:szCs w:val="22"/>
        </w:rPr>
      </w:pPr>
      <w:r>
        <w:rPr>
          <w:rFonts w:ascii="Arial" w:hAnsi="Arial" w:cs="Arial"/>
          <w:b/>
          <w:sz w:val="22"/>
          <w:szCs w:val="22"/>
        </w:rPr>
        <w:t>Smluvní strany</w:t>
      </w:r>
    </w:p>
    <w:p w14:paraId="4D9CBB0C" w14:textId="77777777" w:rsidR="00C941A2" w:rsidRPr="00515077" w:rsidRDefault="00C941A2" w:rsidP="00C941A2">
      <w:pPr>
        <w:jc w:val="both"/>
        <w:rPr>
          <w:rFonts w:ascii="Arial" w:hAnsi="Arial" w:cs="Arial"/>
          <w:sz w:val="22"/>
          <w:szCs w:val="22"/>
        </w:rPr>
      </w:pPr>
    </w:p>
    <w:p w14:paraId="36C55E28" w14:textId="77777777" w:rsidR="00E261C3" w:rsidRPr="00E261C3" w:rsidRDefault="00E261C3" w:rsidP="00E261C3">
      <w:pPr>
        <w:widowControl/>
        <w:autoSpaceDE w:val="0"/>
        <w:autoSpaceDN w:val="0"/>
        <w:adjustRightInd w:val="0"/>
        <w:rPr>
          <w:rFonts w:ascii="Times New Roman" w:eastAsiaTheme="minorHAnsi" w:hAnsi="Times New Roman" w:cs="Times New Roman"/>
          <w:lang w:eastAsia="en-US" w:bidi="ar-SA"/>
        </w:rPr>
      </w:pPr>
    </w:p>
    <w:p w14:paraId="4CBA01BE" w14:textId="302FD552" w:rsidR="00E261C3" w:rsidRPr="000073C5" w:rsidRDefault="00A54DB4" w:rsidP="00E261C3">
      <w:pPr>
        <w:jc w:val="both"/>
        <w:rPr>
          <w:rFonts w:ascii="Arial" w:hAnsi="Arial" w:cs="Arial"/>
          <w:color w:val="auto"/>
          <w:sz w:val="22"/>
          <w:szCs w:val="22"/>
        </w:rPr>
      </w:pPr>
      <w:r w:rsidRPr="00A54DB4">
        <w:rPr>
          <w:rFonts w:ascii="Arial" w:hAnsi="Arial" w:cs="Arial"/>
          <w:b/>
          <w:bCs/>
          <w:color w:val="auto"/>
          <w:sz w:val="22"/>
          <w:szCs w:val="22"/>
        </w:rPr>
        <w:t>1</w:t>
      </w:r>
      <w:r w:rsidR="00E261C3" w:rsidRPr="00A54DB4">
        <w:rPr>
          <w:rFonts w:ascii="Arial" w:hAnsi="Arial" w:cs="Arial"/>
          <w:b/>
          <w:bCs/>
          <w:color w:val="auto"/>
          <w:sz w:val="22"/>
          <w:szCs w:val="22"/>
        </w:rPr>
        <w:t>.1</w:t>
      </w:r>
      <w:r w:rsidR="001E5585">
        <w:rPr>
          <w:rFonts w:ascii="Arial" w:hAnsi="Arial" w:cs="Arial"/>
          <w:color w:val="auto"/>
          <w:sz w:val="22"/>
          <w:szCs w:val="22"/>
        </w:rPr>
        <w:t xml:space="preserve"> </w:t>
      </w:r>
      <w:r w:rsidR="000073C5" w:rsidRPr="000073C5">
        <w:rPr>
          <w:rFonts w:ascii="Arial" w:hAnsi="Arial" w:cs="Arial"/>
          <w:b/>
          <w:bCs/>
          <w:color w:val="auto"/>
          <w:sz w:val="22"/>
          <w:szCs w:val="22"/>
        </w:rPr>
        <w:t xml:space="preserve">Česká </w:t>
      </w:r>
      <w:r w:rsidR="005E5CFA" w:rsidRPr="000073C5">
        <w:rPr>
          <w:rFonts w:ascii="Arial" w:hAnsi="Arial" w:cs="Arial"/>
          <w:b/>
          <w:bCs/>
          <w:color w:val="auto"/>
          <w:sz w:val="22"/>
          <w:szCs w:val="22"/>
        </w:rPr>
        <w:t>republika</w:t>
      </w:r>
      <w:r w:rsidR="005E5CFA">
        <w:rPr>
          <w:rFonts w:ascii="Arial" w:hAnsi="Arial" w:cs="Arial"/>
          <w:color w:val="auto"/>
          <w:sz w:val="22"/>
          <w:szCs w:val="22"/>
        </w:rPr>
        <w:t xml:space="preserve"> – </w:t>
      </w:r>
      <w:r w:rsidR="005E5CFA" w:rsidRPr="005E5CFA">
        <w:rPr>
          <w:rFonts w:ascii="Arial" w:hAnsi="Arial" w:cs="Arial"/>
          <w:b/>
          <w:bCs/>
          <w:color w:val="auto"/>
          <w:sz w:val="22"/>
          <w:szCs w:val="22"/>
        </w:rPr>
        <w:t>Ministerstvo</w:t>
      </w:r>
      <w:r w:rsidR="00E261C3" w:rsidRPr="000073C5">
        <w:rPr>
          <w:rFonts w:ascii="Arial" w:hAnsi="Arial" w:cs="Arial"/>
          <w:b/>
          <w:color w:val="auto"/>
          <w:sz w:val="22"/>
          <w:szCs w:val="22"/>
        </w:rPr>
        <w:t xml:space="preserve"> obrany </w:t>
      </w:r>
    </w:p>
    <w:p w14:paraId="16E1AE5E" w14:textId="1A8A1562" w:rsidR="00E261C3" w:rsidRPr="000073C5" w:rsidRDefault="00E261C3" w:rsidP="00E261C3">
      <w:pPr>
        <w:jc w:val="both"/>
        <w:rPr>
          <w:rFonts w:ascii="Arial" w:hAnsi="Arial" w:cs="Arial"/>
          <w:color w:val="auto"/>
          <w:sz w:val="22"/>
          <w:szCs w:val="22"/>
        </w:rPr>
      </w:pPr>
      <w:r w:rsidRPr="000073C5">
        <w:rPr>
          <w:rFonts w:ascii="Arial" w:hAnsi="Arial" w:cs="Arial"/>
          <w:color w:val="auto"/>
          <w:sz w:val="22"/>
          <w:szCs w:val="22"/>
        </w:rPr>
        <w:t xml:space="preserve">se sídlem: </w:t>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00971C06" w:rsidRPr="00971C06">
        <w:rPr>
          <w:rFonts w:ascii="Arial" w:hAnsi="Arial" w:cs="Arial"/>
          <w:color w:val="auto"/>
          <w:sz w:val="22"/>
          <w:szCs w:val="22"/>
        </w:rPr>
        <w:t>náměstí Svobody 471/4, 160 01 Praha 6 - Bubeneč</w:t>
      </w:r>
    </w:p>
    <w:p w14:paraId="6AEB058B" w14:textId="1B346C06" w:rsidR="00E261C3" w:rsidRPr="000073C5" w:rsidRDefault="00E261C3" w:rsidP="00E261C3">
      <w:pPr>
        <w:jc w:val="both"/>
        <w:rPr>
          <w:rFonts w:ascii="Arial" w:hAnsi="Arial" w:cs="Arial"/>
          <w:color w:val="auto"/>
          <w:sz w:val="22"/>
          <w:szCs w:val="22"/>
        </w:rPr>
      </w:pPr>
      <w:r w:rsidRPr="000073C5">
        <w:rPr>
          <w:rFonts w:ascii="Arial" w:hAnsi="Arial" w:cs="Arial"/>
          <w:color w:val="auto"/>
          <w:sz w:val="22"/>
          <w:szCs w:val="22"/>
        </w:rPr>
        <w:t xml:space="preserve">IČO: </w:t>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bookmarkStart w:id="1" w:name="_Hlk154146648"/>
      <w:r w:rsidR="000073C5" w:rsidRPr="000073C5">
        <w:rPr>
          <w:rFonts w:ascii="Arial" w:hAnsi="Arial" w:cs="Arial"/>
          <w:color w:val="auto"/>
          <w:sz w:val="22"/>
          <w:szCs w:val="22"/>
        </w:rPr>
        <w:t>60162694</w:t>
      </w:r>
    </w:p>
    <w:bookmarkEnd w:id="1"/>
    <w:p w14:paraId="55408494" w14:textId="3DE663E8" w:rsidR="00E261C3" w:rsidRPr="000073C5" w:rsidRDefault="00E261C3" w:rsidP="00E261C3">
      <w:pPr>
        <w:jc w:val="both"/>
        <w:rPr>
          <w:rFonts w:ascii="Arial" w:hAnsi="Arial" w:cs="Arial"/>
          <w:color w:val="auto"/>
          <w:sz w:val="22"/>
          <w:szCs w:val="22"/>
        </w:rPr>
      </w:pPr>
      <w:r w:rsidRPr="000073C5">
        <w:rPr>
          <w:rFonts w:ascii="Arial" w:hAnsi="Arial" w:cs="Arial"/>
          <w:color w:val="auto"/>
          <w:sz w:val="22"/>
          <w:szCs w:val="22"/>
        </w:rPr>
        <w:t xml:space="preserve">DIČ: </w:t>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bookmarkStart w:id="2" w:name="_Hlk154146669"/>
      <w:r w:rsidRPr="000073C5">
        <w:rPr>
          <w:rFonts w:ascii="Arial" w:hAnsi="Arial" w:cs="Arial"/>
          <w:color w:val="auto"/>
          <w:sz w:val="22"/>
          <w:szCs w:val="22"/>
        </w:rPr>
        <w:t>CZ</w:t>
      </w:r>
      <w:r w:rsidR="000073C5" w:rsidRPr="000073C5">
        <w:rPr>
          <w:rFonts w:ascii="Arial" w:hAnsi="Arial" w:cs="Arial"/>
          <w:color w:val="auto"/>
          <w:sz w:val="22"/>
          <w:szCs w:val="22"/>
        </w:rPr>
        <w:t>60162694</w:t>
      </w:r>
      <w:bookmarkEnd w:id="2"/>
    </w:p>
    <w:p w14:paraId="272B0EF0" w14:textId="7334D55E" w:rsidR="00E261C3" w:rsidRPr="000073C5" w:rsidRDefault="00E261C3" w:rsidP="00E261C3">
      <w:pPr>
        <w:jc w:val="both"/>
        <w:rPr>
          <w:rFonts w:ascii="Arial" w:hAnsi="Arial" w:cs="Arial"/>
          <w:color w:val="auto"/>
          <w:sz w:val="22"/>
          <w:szCs w:val="22"/>
        </w:rPr>
      </w:pPr>
      <w:r w:rsidRPr="000073C5">
        <w:rPr>
          <w:rFonts w:ascii="Arial" w:hAnsi="Arial" w:cs="Arial"/>
          <w:color w:val="auto"/>
          <w:sz w:val="22"/>
          <w:szCs w:val="22"/>
        </w:rPr>
        <w:t xml:space="preserve">plátce DPH: </w:t>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t xml:space="preserve">NE </w:t>
      </w:r>
    </w:p>
    <w:p w14:paraId="39E8D99D" w14:textId="0E61FEA5" w:rsidR="00E261C3" w:rsidRPr="000073C5" w:rsidRDefault="00E261C3" w:rsidP="00E261C3">
      <w:pPr>
        <w:jc w:val="both"/>
        <w:rPr>
          <w:rFonts w:ascii="Arial" w:hAnsi="Arial" w:cs="Arial"/>
          <w:color w:val="auto"/>
          <w:sz w:val="22"/>
          <w:szCs w:val="22"/>
        </w:rPr>
      </w:pPr>
      <w:r w:rsidRPr="000073C5">
        <w:rPr>
          <w:rFonts w:ascii="Arial" w:hAnsi="Arial" w:cs="Arial"/>
          <w:color w:val="auto"/>
          <w:sz w:val="22"/>
          <w:szCs w:val="22"/>
        </w:rPr>
        <w:t xml:space="preserve">bankovní spojení: </w:t>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t xml:space="preserve">Česká národní banka, Praha </w:t>
      </w:r>
    </w:p>
    <w:p w14:paraId="34F1405D" w14:textId="1A37DB25" w:rsidR="00E261C3" w:rsidRPr="000073C5" w:rsidRDefault="00E261C3" w:rsidP="00E261C3">
      <w:pPr>
        <w:jc w:val="both"/>
        <w:rPr>
          <w:rFonts w:ascii="Arial" w:hAnsi="Arial" w:cs="Arial"/>
          <w:color w:val="auto"/>
          <w:sz w:val="22"/>
          <w:szCs w:val="22"/>
        </w:rPr>
      </w:pPr>
      <w:r w:rsidRPr="000073C5">
        <w:rPr>
          <w:rFonts w:ascii="Arial" w:hAnsi="Arial" w:cs="Arial"/>
          <w:color w:val="auto"/>
          <w:sz w:val="22"/>
          <w:szCs w:val="22"/>
        </w:rPr>
        <w:t xml:space="preserve">číslo účtu: </w:t>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r>
      <w:r w:rsidRPr="000073C5">
        <w:rPr>
          <w:rFonts w:ascii="Arial" w:hAnsi="Arial" w:cs="Arial"/>
          <w:color w:val="auto"/>
          <w:sz w:val="22"/>
          <w:szCs w:val="22"/>
        </w:rPr>
        <w:tab/>
        <w:t xml:space="preserve">404881/0710 </w:t>
      </w:r>
    </w:p>
    <w:p w14:paraId="263F11F1" w14:textId="6BDED5B5" w:rsidR="00E261C3" w:rsidRPr="000073C5" w:rsidRDefault="00E261C3" w:rsidP="00E261C3">
      <w:pPr>
        <w:jc w:val="both"/>
        <w:rPr>
          <w:rFonts w:ascii="Arial" w:hAnsi="Arial" w:cs="Arial"/>
          <w:color w:val="auto"/>
          <w:sz w:val="22"/>
          <w:szCs w:val="22"/>
        </w:rPr>
      </w:pPr>
      <w:r w:rsidRPr="000073C5">
        <w:rPr>
          <w:rFonts w:ascii="Arial" w:hAnsi="Arial" w:cs="Arial"/>
          <w:color w:val="auto"/>
          <w:sz w:val="22"/>
          <w:szCs w:val="22"/>
        </w:rPr>
        <w:t>datová schránka (dále jen „</w:t>
      </w:r>
      <w:r w:rsidRPr="000073C5">
        <w:rPr>
          <w:rFonts w:ascii="Arial" w:hAnsi="Arial" w:cs="Arial"/>
          <w:b/>
          <w:bCs/>
          <w:color w:val="auto"/>
          <w:sz w:val="22"/>
          <w:szCs w:val="22"/>
        </w:rPr>
        <w:t>DS</w:t>
      </w:r>
      <w:r w:rsidRPr="000073C5">
        <w:rPr>
          <w:rFonts w:ascii="Arial" w:hAnsi="Arial" w:cs="Arial"/>
          <w:color w:val="auto"/>
          <w:sz w:val="22"/>
          <w:szCs w:val="22"/>
        </w:rPr>
        <w:t xml:space="preserve">“): </w:t>
      </w:r>
      <w:r w:rsidRPr="000073C5">
        <w:rPr>
          <w:rFonts w:ascii="Arial" w:hAnsi="Arial" w:cs="Arial"/>
          <w:color w:val="auto"/>
          <w:sz w:val="22"/>
          <w:szCs w:val="22"/>
        </w:rPr>
        <w:tab/>
      </w:r>
      <w:proofErr w:type="spellStart"/>
      <w:r w:rsidRPr="000073C5">
        <w:rPr>
          <w:rFonts w:ascii="Arial" w:hAnsi="Arial" w:cs="Arial"/>
          <w:color w:val="auto"/>
          <w:sz w:val="22"/>
          <w:szCs w:val="22"/>
        </w:rPr>
        <w:t>hjyaavk</w:t>
      </w:r>
      <w:proofErr w:type="spellEnd"/>
      <w:r w:rsidRPr="000073C5">
        <w:rPr>
          <w:rFonts w:ascii="Arial" w:hAnsi="Arial" w:cs="Arial"/>
          <w:color w:val="auto"/>
          <w:sz w:val="22"/>
          <w:szCs w:val="22"/>
        </w:rPr>
        <w:t xml:space="preserve"> </w:t>
      </w:r>
    </w:p>
    <w:p w14:paraId="2BBF1A63" w14:textId="77777777" w:rsidR="00FA7C02" w:rsidRPr="00FA7C02" w:rsidRDefault="00E261C3" w:rsidP="00FA7C02">
      <w:pPr>
        <w:jc w:val="both"/>
        <w:rPr>
          <w:rFonts w:ascii="Arial" w:hAnsi="Arial" w:cs="Arial"/>
          <w:color w:val="auto"/>
          <w:sz w:val="22"/>
          <w:szCs w:val="22"/>
        </w:rPr>
      </w:pPr>
      <w:r w:rsidRPr="00FA7C02">
        <w:rPr>
          <w:rFonts w:ascii="Arial" w:hAnsi="Arial" w:cs="Arial"/>
          <w:color w:val="auto"/>
          <w:sz w:val="22"/>
          <w:szCs w:val="22"/>
        </w:rPr>
        <w:t xml:space="preserve">zastoupeno: </w:t>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00FA7C02" w:rsidRPr="00FA7C02">
        <w:rPr>
          <w:rFonts w:ascii="Arial" w:hAnsi="Arial" w:cs="Arial"/>
          <w:color w:val="auto"/>
          <w:sz w:val="22"/>
          <w:szCs w:val="22"/>
        </w:rPr>
        <w:t>XXXX</w:t>
      </w:r>
    </w:p>
    <w:p w14:paraId="31E4323C" w14:textId="354ED145" w:rsidR="00E261C3" w:rsidRPr="00FA7C02" w:rsidRDefault="00E261C3" w:rsidP="00FA7C02">
      <w:pPr>
        <w:jc w:val="both"/>
        <w:rPr>
          <w:rFonts w:ascii="Arial" w:hAnsi="Arial" w:cs="Arial"/>
          <w:color w:val="auto"/>
          <w:sz w:val="22"/>
          <w:szCs w:val="22"/>
        </w:rPr>
      </w:pPr>
      <w:r w:rsidRPr="00FA7C02">
        <w:rPr>
          <w:rFonts w:ascii="Arial" w:hAnsi="Arial" w:cs="Arial"/>
          <w:color w:val="auto"/>
          <w:sz w:val="22"/>
          <w:szCs w:val="22"/>
        </w:rPr>
        <w:t xml:space="preserve">kontaktní osoba: </w:t>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00FA7C02" w:rsidRPr="00FA7C02">
        <w:rPr>
          <w:rFonts w:ascii="Arial" w:hAnsi="Arial" w:cs="Arial"/>
          <w:color w:val="auto"/>
          <w:sz w:val="22"/>
          <w:szCs w:val="22"/>
        </w:rPr>
        <w:t>XXXX</w:t>
      </w:r>
    </w:p>
    <w:p w14:paraId="1A67EC49" w14:textId="4E31D3A1" w:rsidR="00E261C3" w:rsidRPr="00FA7C02" w:rsidRDefault="00E261C3" w:rsidP="00E261C3">
      <w:pPr>
        <w:jc w:val="both"/>
        <w:rPr>
          <w:rFonts w:ascii="Arial" w:hAnsi="Arial" w:cs="Arial"/>
          <w:color w:val="auto"/>
          <w:sz w:val="22"/>
          <w:szCs w:val="22"/>
        </w:rPr>
      </w:pPr>
      <w:r w:rsidRPr="00FA7C02">
        <w:rPr>
          <w:rFonts w:ascii="Arial" w:hAnsi="Arial" w:cs="Arial"/>
          <w:color w:val="auto"/>
          <w:sz w:val="22"/>
          <w:szCs w:val="22"/>
        </w:rPr>
        <w:t xml:space="preserve">telefon: </w:t>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00FA7C02" w:rsidRPr="00FA7C02">
        <w:rPr>
          <w:rFonts w:ascii="Arial" w:hAnsi="Arial" w:cs="Arial"/>
          <w:color w:val="auto"/>
          <w:sz w:val="22"/>
          <w:szCs w:val="22"/>
        </w:rPr>
        <w:t>XXXX</w:t>
      </w:r>
    </w:p>
    <w:p w14:paraId="1FE060BF" w14:textId="5D016DAE" w:rsidR="00E261C3" w:rsidRPr="00FA7C02" w:rsidRDefault="00E261C3" w:rsidP="00E261C3">
      <w:pPr>
        <w:jc w:val="both"/>
        <w:rPr>
          <w:rFonts w:ascii="Arial" w:hAnsi="Arial" w:cs="Arial"/>
          <w:color w:val="auto"/>
          <w:sz w:val="22"/>
          <w:szCs w:val="22"/>
        </w:rPr>
      </w:pPr>
      <w:r w:rsidRPr="00FA7C02">
        <w:rPr>
          <w:rFonts w:ascii="Arial" w:hAnsi="Arial" w:cs="Arial"/>
          <w:color w:val="auto"/>
          <w:sz w:val="22"/>
          <w:szCs w:val="22"/>
        </w:rPr>
        <w:t xml:space="preserve">email: </w:t>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00FA7C02" w:rsidRPr="00FA7C02">
        <w:rPr>
          <w:rFonts w:ascii="Arial" w:hAnsi="Arial" w:cs="Arial"/>
          <w:color w:val="auto"/>
          <w:sz w:val="22"/>
          <w:szCs w:val="22"/>
        </w:rPr>
        <w:t>XXXX</w:t>
      </w:r>
    </w:p>
    <w:p w14:paraId="74799452" w14:textId="77777777" w:rsidR="000073C5" w:rsidRDefault="00E261C3" w:rsidP="00E261C3">
      <w:pPr>
        <w:rPr>
          <w:rFonts w:ascii="Arial" w:eastAsiaTheme="minorHAnsi" w:hAnsi="Arial" w:cs="Arial"/>
          <w:sz w:val="22"/>
          <w:szCs w:val="22"/>
          <w:lang w:eastAsia="en-US" w:bidi="ar-SA"/>
        </w:rPr>
      </w:pPr>
      <w:r w:rsidRPr="000073C5">
        <w:rPr>
          <w:rFonts w:ascii="Arial" w:eastAsiaTheme="minorHAnsi" w:hAnsi="Arial" w:cs="Arial"/>
          <w:sz w:val="22"/>
          <w:szCs w:val="22"/>
          <w:lang w:eastAsia="en-US" w:bidi="ar-SA"/>
        </w:rPr>
        <w:t>(dále jen „</w:t>
      </w:r>
      <w:r w:rsidR="000073C5" w:rsidRPr="000073C5">
        <w:rPr>
          <w:rFonts w:ascii="Arial" w:eastAsiaTheme="minorHAnsi" w:hAnsi="Arial" w:cs="Arial"/>
          <w:b/>
          <w:bCs/>
          <w:sz w:val="22"/>
          <w:szCs w:val="22"/>
          <w:lang w:eastAsia="en-US" w:bidi="ar-SA"/>
        </w:rPr>
        <w:t>Objednatel</w:t>
      </w:r>
      <w:r w:rsidRPr="000073C5">
        <w:rPr>
          <w:rFonts w:ascii="Arial" w:eastAsiaTheme="minorHAnsi" w:hAnsi="Arial" w:cs="Arial"/>
          <w:sz w:val="22"/>
          <w:szCs w:val="22"/>
          <w:lang w:eastAsia="en-US" w:bidi="ar-SA"/>
        </w:rPr>
        <w:t xml:space="preserve">“) </w:t>
      </w:r>
    </w:p>
    <w:p w14:paraId="5408F101" w14:textId="77777777" w:rsidR="000073C5" w:rsidRDefault="000073C5" w:rsidP="00E261C3">
      <w:pPr>
        <w:rPr>
          <w:rFonts w:ascii="Arial" w:eastAsiaTheme="minorHAnsi" w:hAnsi="Arial" w:cs="Arial"/>
          <w:sz w:val="22"/>
          <w:szCs w:val="22"/>
          <w:lang w:eastAsia="en-US" w:bidi="ar-SA"/>
        </w:rPr>
      </w:pPr>
    </w:p>
    <w:p w14:paraId="36261941" w14:textId="4E5FB49D" w:rsidR="00E261C3" w:rsidRDefault="000073C5" w:rsidP="00E261C3">
      <w:pPr>
        <w:rPr>
          <w:rFonts w:ascii="Arial" w:hAnsi="Arial" w:cs="Arial"/>
          <w:bCs/>
          <w:sz w:val="22"/>
          <w:szCs w:val="22"/>
        </w:rPr>
      </w:pPr>
      <w:r>
        <w:rPr>
          <w:rFonts w:ascii="Arial" w:hAnsi="Arial" w:cs="Arial"/>
          <w:bCs/>
          <w:sz w:val="22"/>
          <w:szCs w:val="22"/>
        </w:rPr>
        <w:t>a</w:t>
      </w:r>
    </w:p>
    <w:p w14:paraId="3B80A26E" w14:textId="77777777" w:rsidR="000073C5" w:rsidRPr="00515077" w:rsidRDefault="000073C5" w:rsidP="00E261C3">
      <w:pPr>
        <w:rPr>
          <w:rFonts w:ascii="Arial" w:hAnsi="Arial" w:cs="Arial"/>
          <w:bCs/>
          <w:sz w:val="22"/>
          <w:szCs w:val="22"/>
        </w:rPr>
      </w:pPr>
    </w:p>
    <w:p w14:paraId="3AB558A2" w14:textId="6F912EA6" w:rsidR="00E936A3" w:rsidRPr="00515077" w:rsidRDefault="0042705B" w:rsidP="00643AD9">
      <w:pPr>
        <w:jc w:val="both"/>
        <w:rPr>
          <w:rFonts w:ascii="Arial" w:hAnsi="Arial" w:cs="Arial"/>
          <w:b/>
          <w:bCs/>
          <w:sz w:val="22"/>
          <w:szCs w:val="22"/>
        </w:rPr>
      </w:pPr>
      <w:r w:rsidRPr="00515077">
        <w:rPr>
          <w:rFonts w:ascii="Arial" w:hAnsi="Arial" w:cs="Arial"/>
          <w:b/>
          <w:bCs/>
          <w:sz w:val="22"/>
          <w:szCs w:val="22"/>
        </w:rPr>
        <w:t>1.2</w:t>
      </w:r>
      <w:bookmarkStart w:id="3" w:name="_Hlk144732250"/>
      <w:r w:rsidR="001E5585">
        <w:rPr>
          <w:rFonts w:ascii="Arial" w:hAnsi="Arial" w:cs="Arial"/>
          <w:b/>
          <w:bCs/>
          <w:sz w:val="22"/>
          <w:szCs w:val="22"/>
        </w:rPr>
        <w:t xml:space="preserve"> </w:t>
      </w:r>
      <w:r w:rsidR="00643AD9" w:rsidRPr="00515077">
        <w:rPr>
          <w:rFonts w:ascii="Arial" w:hAnsi="Arial" w:cs="Arial"/>
          <w:b/>
          <w:bCs/>
          <w:sz w:val="22"/>
          <w:szCs w:val="22"/>
        </w:rPr>
        <w:t>Správa státních služeb vytvářejících důvěru</w:t>
      </w:r>
    </w:p>
    <w:p w14:paraId="5A161086" w14:textId="77777777" w:rsidR="00E936A3" w:rsidRPr="00393489" w:rsidRDefault="00E936A3" w:rsidP="00F56BCF">
      <w:pPr>
        <w:jc w:val="both"/>
        <w:rPr>
          <w:rFonts w:ascii="Arial" w:hAnsi="Arial" w:cs="Arial"/>
          <w:color w:val="auto"/>
          <w:sz w:val="22"/>
          <w:szCs w:val="22"/>
        </w:rPr>
      </w:pPr>
      <w:r w:rsidRPr="00393489">
        <w:rPr>
          <w:rFonts w:ascii="Arial" w:hAnsi="Arial" w:cs="Arial"/>
          <w:color w:val="auto"/>
          <w:sz w:val="22"/>
          <w:szCs w:val="22"/>
        </w:rPr>
        <w:t>se sídlem:</w:t>
      </w:r>
      <w:r w:rsidRPr="00393489">
        <w:rPr>
          <w:rFonts w:ascii="Arial" w:hAnsi="Arial" w:cs="Arial"/>
          <w:color w:val="auto"/>
          <w:sz w:val="22"/>
          <w:szCs w:val="22"/>
        </w:rPr>
        <w:tab/>
      </w:r>
      <w:r w:rsidR="009475A6" w:rsidRPr="00393489">
        <w:rPr>
          <w:rFonts w:ascii="Arial" w:hAnsi="Arial" w:cs="Arial"/>
          <w:color w:val="auto"/>
          <w:sz w:val="22"/>
          <w:szCs w:val="22"/>
        </w:rPr>
        <w:tab/>
      </w:r>
      <w:r w:rsidR="009475A6" w:rsidRPr="00393489">
        <w:rPr>
          <w:rFonts w:ascii="Arial" w:hAnsi="Arial" w:cs="Arial"/>
          <w:color w:val="auto"/>
          <w:sz w:val="22"/>
          <w:szCs w:val="22"/>
        </w:rPr>
        <w:tab/>
      </w:r>
      <w:r w:rsidRPr="00393489">
        <w:rPr>
          <w:rFonts w:ascii="Arial" w:hAnsi="Arial" w:cs="Arial"/>
          <w:color w:val="auto"/>
          <w:sz w:val="22"/>
          <w:szCs w:val="22"/>
        </w:rPr>
        <w:tab/>
        <w:t>Na Vápence 915/14, 130 00 Praha 3</w:t>
      </w:r>
    </w:p>
    <w:p w14:paraId="1B84D513" w14:textId="25588CBA" w:rsidR="00404546" w:rsidRPr="00FA7C02" w:rsidRDefault="00404546" w:rsidP="00F56BCF">
      <w:pPr>
        <w:jc w:val="both"/>
        <w:rPr>
          <w:rFonts w:ascii="Arial" w:hAnsi="Arial" w:cs="Arial"/>
          <w:color w:val="auto"/>
          <w:sz w:val="22"/>
          <w:szCs w:val="22"/>
        </w:rPr>
      </w:pPr>
      <w:r w:rsidRPr="00FA7C02">
        <w:rPr>
          <w:rFonts w:ascii="Arial" w:hAnsi="Arial" w:cs="Arial"/>
          <w:color w:val="auto"/>
          <w:sz w:val="22"/>
          <w:szCs w:val="22"/>
        </w:rPr>
        <w:t>zastoupena:</w:t>
      </w:r>
      <w:r w:rsidRPr="00FA7C02">
        <w:rPr>
          <w:rFonts w:ascii="Arial" w:hAnsi="Arial" w:cs="Arial"/>
          <w:color w:val="auto"/>
          <w:sz w:val="22"/>
          <w:szCs w:val="22"/>
        </w:rPr>
        <w:tab/>
      </w:r>
      <w:r w:rsidR="009475A6" w:rsidRPr="00FA7C02">
        <w:rPr>
          <w:rFonts w:ascii="Arial" w:hAnsi="Arial" w:cs="Arial"/>
          <w:color w:val="auto"/>
          <w:sz w:val="22"/>
          <w:szCs w:val="22"/>
        </w:rPr>
        <w:tab/>
      </w:r>
      <w:r w:rsidR="009475A6" w:rsidRPr="00FA7C02">
        <w:rPr>
          <w:rFonts w:ascii="Arial" w:hAnsi="Arial" w:cs="Arial"/>
          <w:color w:val="auto"/>
          <w:sz w:val="22"/>
          <w:szCs w:val="22"/>
        </w:rPr>
        <w:tab/>
      </w:r>
      <w:r w:rsidRPr="00FA7C02">
        <w:rPr>
          <w:rFonts w:ascii="Arial" w:hAnsi="Arial" w:cs="Arial"/>
          <w:color w:val="auto"/>
          <w:sz w:val="22"/>
          <w:szCs w:val="22"/>
        </w:rPr>
        <w:tab/>
      </w:r>
      <w:r w:rsidR="00FA7C02" w:rsidRPr="00FA7C02">
        <w:rPr>
          <w:rFonts w:ascii="Arial" w:hAnsi="Arial" w:cs="Arial"/>
          <w:color w:val="auto"/>
          <w:sz w:val="22"/>
          <w:szCs w:val="22"/>
        </w:rPr>
        <w:t>XXXX</w:t>
      </w:r>
    </w:p>
    <w:p w14:paraId="51EEFF0F" w14:textId="200779AF" w:rsidR="00E936A3" w:rsidRPr="00FA7C02" w:rsidRDefault="00E936A3" w:rsidP="00643AD9">
      <w:pPr>
        <w:jc w:val="both"/>
        <w:rPr>
          <w:rFonts w:ascii="Arial" w:hAnsi="Arial" w:cs="Arial"/>
          <w:color w:val="auto"/>
          <w:sz w:val="22"/>
          <w:szCs w:val="22"/>
        </w:rPr>
      </w:pPr>
      <w:r w:rsidRPr="00FA7C02">
        <w:rPr>
          <w:rFonts w:ascii="Arial" w:hAnsi="Arial" w:cs="Arial"/>
          <w:color w:val="auto"/>
          <w:sz w:val="22"/>
          <w:szCs w:val="22"/>
        </w:rPr>
        <w:t>IČ</w:t>
      </w:r>
      <w:r w:rsidR="00275D39" w:rsidRPr="00FA7C02">
        <w:rPr>
          <w:rFonts w:ascii="Arial" w:hAnsi="Arial" w:cs="Arial"/>
          <w:color w:val="auto"/>
          <w:sz w:val="22"/>
          <w:szCs w:val="22"/>
        </w:rPr>
        <w:t>O</w:t>
      </w:r>
      <w:r w:rsidRPr="00FA7C02">
        <w:rPr>
          <w:rFonts w:ascii="Arial" w:hAnsi="Arial" w:cs="Arial"/>
          <w:color w:val="auto"/>
          <w:sz w:val="22"/>
          <w:szCs w:val="22"/>
        </w:rPr>
        <w:t>:</w:t>
      </w:r>
      <w:r w:rsidRPr="00FA7C02">
        <w:rPr>
          <w:rFonts w:ascii="Arial" w:hAnsi="Arial" w:cs="Arial"/>
          <w:color w:val="auto"/>
          <w:sz w:val="22"/>
          <w:szCs w:val="22"/>
        </w:rPr>
        <w:tab/>
      </w:r>
      <w:r w:rsidRPr="00FA7C02">
        <w:rPr>
          <w:rFonts w:ascii="Arial" w:hAnsi="Arial" w:cs="Arial"/>
          <w:color w:val="auto"/>
          <w:sz w:val="22"/>
          <w:szCs w:val="22"/>
        </w:rPr>
        <w:tab/>
      </w:r>
      <w:r w:rsidR="009475A6" w:rsidRPr="00FA7C02">
        <w:rPr>
          <w:rFonts w:ascii="Arial" w:hAnsi="Arial" w:cs="Arial"/>
          <w:color w:val="auto"/>
          <w:sz w:val="22"/>
          <w:szCs w:val="22"/>
        </w:rPr>
        <w:tab/>
      </w:r>
      <w:r w:rsidR="009475A6" w:rsidRPr="00FA7C02">
        <w:rPr>
          <w:rFonts w:ascii="Arial" w:hAnsi="Arial" w:cs="Arial"/>
          <w:color w:val="auto"/>
          <w:sz w:val="22"/>
          <w:szCs w:val="22"/>
        </w:rPr>
        <w:tab/>
      </w:r>
      <w:r w:rsidR="0016324D" w:rsidRPr="00FA7C02">
        <w:rPr>
          <w:rFonts w:ascii="Arial" w:hAnsi="Arial" w:cs="Arial"/>
          <w:color w:val="auto"/>
          <w:sz w:val="22"/>
          <w:szCs w:val="22"/>
        </w:rPr>
        <w:tab/>
      </w:r>
      <w:r w:rsidR="00643AD9" w:rsidRPr="00FA7C02">
        <w:rPr>
          <w:rFonts w:ascii="Arial" w:hAnsi="Arial" w:cs="Arial"/>
          <w:color w:val="auto"/>
          <w:sz w:val="22"/>
          <w:szCs w:val="22"/>
        </w:rPr>
        <w:t>19122063</w:t>
      </w:r>
    </w:p>
    <w:p w14:paraId="58BBD563" w14:textId="72DCB71E" w:rsidR="00E936A3" w:rsidRPr="00FA7C02" w:rsidRDefault="00E936A3" w:rsidP="00F56BCF">
      <w:pPr>
        <w:jc w:val="both"/>
        <w:rPr>
          <w:rFonts w:ascii="Arial" w:hAnsi="Arial" w:cs="Arial"/>
          <w:color w:val="auto"/>
          <w:sz w:val="22"/>
          <w:szCs w:val="22"/>
        </w:rPr>
      </w:pPr>
      <w:r w:rsidRPr="00FA7C02">
        <w:rPr>
          <w:rFonts w:ascii="Arial" w:hAnsi="Arial" w:cs="Arial"/>
          <w:color w:val="auto"/>
          <w:sz w:val="22"/>
          <w:szCs w:val="22"/>
        </w:rPr>
        <w:t>DIČ:</w:t>
      </w:r>
      <w:r w:rsidRPr="00FA7C02">
        <w:rPr>
          <w:rFonts w:ascii="Arial" w:hAnsi="Arial" w:cs="Arial"/>
          <w:color w:val="auto"/>
          <w:sz w:val="22"/>
          <w:szCs w:val="22"/>
        </w:rPr>
        <w:tab/>
      </w:r>
      <w:r w:rsidRPr="00FA7C02">
        <w:rPr>
          <w:rFonts w:ascii="Arial" w:hAnsi="Arial" w:cs="Arial"/>
          <w:color w:val="auto"/>
          <w:sz w:val="22"/>
          <w:szCs w:val="22"/>
        </w:rPr>
        <w:tab/>
      </w:r>
      <w:r w:rsidR="009475A6" w:rsidRPr="00FA7C02">
        <w:rPr>
          <w:rFonts w:ascii="Arial" w:hAnsi="Arial" w:cs="Arial"/>
          <w:color w:val="auto"/>
          <w:sz w:val="22"/>
          <w:szCs w:val="22"/>
        </w:rPr>
        <w:tab/>
      </w:r>
      <w:r w:rsidR="009475A6" w:rsidRPr="00FA7C02">
        <w:rPr>
          <w:rFonts w:ascii="Arial" w:hAnsi="Arial" w:cs="Arial"/>
          <w:color w:val="auto"/>
          <w:sz w:val="22"/>
          <w:szCs w:val="22"/>
        </w:rPr>
        <w:tab/>
      </w:r>
      <w:r w:rsidRPr="00FA7C02">
        <w:rPr>
          <w:rFonts w:ascii="Arial" w:hAnsi="Arial" w:cs="Arial"/>
          <w:color w:val="auto"/>
          <w:sz w:val="22"/>
          <w:szCs w:val="22"/>
        </w:rPr>
        <w:tab/>
      </w:r>
      <w:r w:rsidR="00404546" w:rsidRPr="00FA7C02">
        <w:rPr>
          <w:rFonts w:ascii="Arial" w:hAnsi="Arial" w:cs="Arial"/>
          <w:color w:val="auto"/>
          <w:sz w:val="22"/>
          <w:szCs w:val="22"/>
        </w:rPr>
        <w:t>není osobou povinnou k dani</w:t>
      </w:r>
    </w:p>
    <w:p w14:paraId="38F6293B" w14:textId="1184A195" w:rsidR="00E936A3" w:rsidRPr="00FA7C02" w:rsidRDefault="009475A6" w:rsidP="0E3C766C">
      <w:pPr>
        <w:jc w:val="both"/>
        <w:rPr>
          <w:rFonts w:ascii="Arial" w:eastAsia="Arial" w:hAnsi="Arial" w:cs="Arial"/>
          <w:color w:val="auto"/>
          <w:sz w:val="22"/>
          <w:szCs w:val="22"/>
        </w:rPr>
      </w:pPr>
      <w:r w:rsidRPr="00FA7C02">
        <w:rPr>
          <w:rFonts w:ascii="Arial" w:hAnsi="Arial" w:cs="Arial"/>
          <w:color w:val="auto"/>
          <w:sz w:val="22"/>
          <w:szCs w:val="22"/>
        </w:rPr>
        <w:t>DS</w:t>
      </w:r>
      <w:r w:rsidR="00E936A3" w:rsidRPr="00FA7C02">
        <w:rPr>
          <w:rFonts w:ascii="Arial" w:hAnsi="Arial" w:cs="Arial"/>
          <w:color w:val="auto"/>
          <w:sz w:val="22"/>
          <w:szCs w:val="22"/>
        </w:rPr>
        <w:t>:</w:t>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0893C788" w:rsidRPr="00FA7C02">
        <w:rPr>
          <w:rFonts w:ascii="Arial" w:eastAsia="Roboto" w:hAnsi="Arial" w:cs="Arial"/>
          <w:color w:val="auto"/>
          <w:sz w:val="22"/>
          <w:szCs w:val="22"/>
        </w:rPr>
        <w:t>pp634ge</w:t>
      </w:r>
    </w:p>
    <w:p w14:paraId="56989659" w14:textId="247CE076" w:rsidR="00E936A3" w:rsidRPr="00FA7C02" w:rsidRDefault="00E936A3" w:rsidP="00F56BCF">
      <w:pPr>
        <w:jc w:val="both"/>
        <w:rPr>
          <w:rFonts w:ascii="Arial" w:hAnsi="Arial" w:cs="Arial"/>
          <w:color w:val="auto"/>
          <w:sz w:val="22"/>
          <w:szCs w:val="22"/>
        </w:rPr>
      </w:pPr>
      <w:r w:rsidRPr="00FA7C02">
        <w:rPr>
          <w:rFonts w:ascii="Arial" w:hAnsi="Arial" w:cs="Arial"/>
          <w:color w:val="auto"/>
          <w:sz w:val="22"/>
          <w:szCs w:val="22"/>
        </w:rPr>
        <w:t>kontaktní osoba:</w:t>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00FA7C02" w:rsidRPr="00FA7C02">
        <w:rPr>
          <w:rFonts w:ascii="Arial" w:hAnsi="Arial" w:cs="Arial"/>
          <w:color w:val="auto"/>
          <w:sz w:val="22"/>
          <w:szCs w:val="22"/>
        </w:rPr>
        <w:t>XXXX</w:t>
      </w:r>
    </w:p>
    <w:p w14:paraId="36CCACF9" w14:textId="52505EAB" w:rsidR="00404546" w:rsidRPr="00FA7C02" w:rsidRDefault="00E936A3" w:rsidP="0E3C766C">
      <w:pPr>
        <w:jc w:val="both"/>
        <w:rPr>
          <w:rFonts w:ascii="Arial" w:eastAsia="Arial" w:hAnsi="Arial" w:cs="Arial"/>
          <w:sz w:val="22"/>
          <w:szCs w:val="22"/>
        </w:rPr>
      </w:pPr>
      <w:r w:rsidRPr="00FA7C02">
        <w:rPr>
          <w:rFonts w:ascii="Arial" w:hAnsi="Arial" w:cs="Arial"/>
          <w:sz w:val="22"/>
          <w:szCs w:val="22"/>
        </w:rPr>
        <w:t>telefon:</w:t>
      </w:r>
      <w:r w:rsidRPr="00FA7C02">
        <w:rPr>
          <w:rFonts w:ascii="Arial" w:hAnsi="Arial" w:cs="Arial"/>
          <w:sz w:val="22"/>
          <w:szCs w:val="22"/>
        </w:rPr>
        <w:tab/>
      </w:r>
      <w:r w:rsidRPr="00FA7C02">
        <w:rPr>
          <w:rFonts w:ascii="Arial" w:hAnsi="Arial" w:cs="Arial"/>
          <w:sz w:val="22"/>
          <w:szCs w:val="22"/>
        </w:rPr>
        <w:tab/>
      </w:r>
      <w:r w:rsidRPr="00FA7C02">
        <w:rPr>
          <w:rFonts w:ascii="Arial" w:hAnsi="Arial" w:cs="Arial"/>
          <w:sz w:val="22"/>
          <w:szCs w:val="22"/>
        </w:rPr>
        <w:tab/>
      </w:r>
      <w:r w:rsidRPr="00FA7C02">
        <w:rPr>
          <w:rFonts w:ascii="Arial" w:hAnsi="Arial" w:cs="Arial"/>
          <w:sz w:val="22"/>
          <w:szCs w:val="22"/>
        </w:rPr>
        <w:tab/>
      </w:r>
      <w:r w:rsidR="00FA7C02" w:rsidRPr="00FA7C02">
        <w:rPr>
          <w:rFonts w:ascii="Arial" w:hAnsi="Arial" w:cs="Arial"/>
          <w:color w:val="auto"/>
          <w:sz w:val="22"/>
          <w:szCs w:val="22"/>
        </w:rPr>
        <w:t>XXXX</w:t>
      </w:r>
    </w:p>
    <w:p w14:paraId="6514A1B9" w14:textId="7B12ED7B" w:rsidR="00E936A3" w:rsidRPr="00FA7C02" w:rsidRDefault="00E936A3" w:rsidP="0E3C766C">
      <w:pPr>
        <w:jc w:val="both"/>
        <w:rPr>
          <w:rFonts w:ascii="Arial" w:eastAsia="Arial" w:hAnsi="Arial" w:cs="Arial"/>
          <w:sz w:val="22"/>
          <w:szCs w:val="22"/>
        </w:rPr>
      </w:pPr>
      <w:r w:rsidRPr="00FA7C02">
        <w:rPr>
          <w:rFonts w:ascii="Arial" w:hAnsi="Arial" w:cs="Arial"/>
          <w:sz w:val="22"/>
          <w:szCs w:val="22"/>
        </w:rPr>
        <w:t>email:</w:t>
      </w:r>
      <w:r w:rsidRPr="00FA7C02">
        <w:rPr>
          <w:rFonts w:ascii="Arial" w:hAnsi="Arial" w:cs="Arial"/>
          <w:sz w:val="22"/>
          <w:szCs w:val="22"/>
        </w:rPr>
        <w:tab/>
      </w:r>
      <w:r w:rsidRPr="00FA7C02">
        <w:rPr>
          <w:rFonts w:ascii="Arial" w:hAnsi="Arial" w:cs="Arial"/>
          <w:sz w:val="22"/>
          <w:szCs w:val="22"/>
        </w:rPr>
        <w:tab/>
      </w:r>
      <w:r w:rsidRPr="00FA7C02">
        <w:rPr>
          <w:rFonts w:ascii="Arial" w:hAnsi="Arial" w:cs="Arial"/>
          <w:sz w:val="22"/>
          <w:szCs w:val="22"/>
        </w:rPr>
        <w:tab/>
      </w:r>
      <w:r w:rsidRPr="00FA7C02">
        <w:rPr>
          <w:rFonts w:ascii="Arial" w:hAnsi="Arial" w:cs="Arial"/>
          <w:sz w:val="22"/>
          <w:szCs w:val="22"/>
        </w:rPr>
        <w:tab/>
      </w:r>
      <w:r w:rsidRPr="00FA7C02">
        <w:rPr>
          <w:rFonts w:ascii="Arial" w:hAnsi="Arial" w:cs="Arial"/>
          <w:sz w:val="22"/>
          <w:szCs w:val="22"/>
        </w:rPr>
        <w:tab/>
      </w:r>
      <w:hyperlink r:id="rId11" w:history="1">
        <w:r w:rsidR="00FA7C02" w:rsidRPr="00FA7C02">
          <w:rPr>
            <w:rFonts w:ascii="Arial" w:hAnsi="Arial" w:cs="Arial"/>
            <w:color w:val="auto"/>
            <w:sz w:val="22"/>
            <w:szCs w:val="22"/>
          </w:rPr>
          <w:t>XXXX</w:t>
        </w:r>
      </w:hyperlink>
    </w:p>
    <w:bookmarkEnd w:id="3"/>
    <w:p w14:paraId="2CE41166" w14:textId="01FB228F" w:rsidR="00C941A2" w:rsidRPr="00515077" w:rsidRDefault="00C941A2" w:rsidP="00C941A2">
      <w:pPr>
        <w:jc w:val="both"/>
        <w:rPr>
          <w:rFonts w:ascii="Arial" w:hAnsi="Arial" w:cs="Arial"/>
          <w:bCs/>
          <w:sz w:val="22"/>
          <w:szCs w:val="22"/>
        </w:rPr>
      </w:pPr>
      <w:r w:rsidRPr="00515077">
        <w:rPr>
          <w:rFonts w:ascii="Arial" w:hAnsi="Arial" w:cs="Arial"/>
          <w:sz w:val="22"/>
          <w:szCs w:val="22"/>
        </w:rPr>
        <w:t>(dále jen „</w:t>
      </w:r>
      <w:r w:rsidR="00643AD9" w:rsidRPr="00515077">
        <w:rPr>
          <w:rFonts w:ascii="Arial" w:hAnsi="Arial" w:cs="Arial"/>
          <w:b/>
          <w:bCs/>
          <w:sz w:val="22"/>
          <w:szCs w:val="22"/>
        </w:rPr>
        <w:t>P</w:t>
      </w:r>
      <w:r w:rsidRPr="00515077">
        <w:rPr>
          <w:rFonts w:ascii="Arial" w:hAnsi="Arial" w:cs="Arial"/>
          <w:b/>
          <w:bCs/>
          <w:sz w:val="22"/>
          <w:szCs w:val="22"/>
        </w:rPr>
        <w:t>oskytovatel</w:t>
      </w:r>
      <w:r w:rsidRPr="00515077">
        <w:rPr>
          <w:rFonts w:ascii="Arial" w:hAnsi="Arial" w:cs="Arial"/>
          <w:sz w:val="22"/>
          <w:szCs w:val="22"/>
        </w:rPr>
        <w:t>“)</w:t>
      </w:r>
    </w:p>
    <w:p w14:paraId="447C30A6" w14:textId="77777777" w:rsidR="00C941A2" w:rsidRPr="00515077" w:rsidRDefault="00C941A2" w:rsidP="00C941A2">
      <w:pPr>
        <w:jc w:val="both"/>
        <w:rPr>
          <w:rFonts w:ascii="Arial" w:hAnsi="Arial" w:cs="Arial"/>
          <w:bCs/>
          <w:sz w:val="22"/>
          <w:szCs w:val="22"/>
        </w:rPr>
      </w:pPr>
    </w:p>
    <w:p w14:paraId="01760E86" w14:textId="713661D3" w:rsidR="00C941A2" w:rsidRDefault="00643AD9" w:rsidP="009E73C9">
      <w:pPr>
        <w:pStyle w:val="Zkladntext1"/>
        <w:spacing w:after="0"/>
        <w:ind w:firstLine="0"/>
        <w:jc w:val="both"/>
        <w:rPr>
          <w:rFonts w:ascii="Arial" w:hAnsi="Arial" w:cs="Arial"/>
        </w:rPr>
      </w:pPr>
      <w:r w:rsidRPr="00515077">
        <w:rPr>
          <w:rFonts w:ascii="Arial" w:hAnsi="Arial" w:cs="Arial"/>
        </w:rPr>
        <w:t>Objednatel a Poskytovatel</w:t>
      </w:r>
      <w:r w:rsidR="00C941A2" w:rsidRPr="00515077">
        <w:rPr>
          <w:rFonts w:ascii="Arial" w:hAnsi="Arial" w:cs="Arial"/>
        </w:rPr>
        <w:t xml:space="preserve"> (dále</w:t>
      </w:r>
      <w:r w:rsidR="00D4113F">
        <w:rPr>
          <w:rFonts w:ascii="Arial" w:hAnsi="Arial" w:cs="Arial"/>
        </w:rPr>
        <w:t xml:space="preserve"> společně</w:t>
      </w:r>
      <w:r w:rsidR="00C941A2" w:rsidRPr="00515077">
        <w:rPr>
          <w:rFonts w:ascii="Arial" w:hAnsi="Arial" w:cs="Arial"/>
        </w:rPr>
        <w:t xml:space="preserve"> jen „</w:t>
      </w:r>
      <w:r w:rsidRPr="00515077">
        <w:rPr>
          <w:rFonts w:ascii="Arial" w:hAnsi="Arial" w:cs="Arial"/>
          <w:b/>
        </w:rPr>
        <w:t>Smluvní strany</w:t>
      </w:r>
      <w:r w:rsidR="00C941A2" w:rsidRPr="00515077">
        <w:rPr>
          <w:rFonts w:ascii="Arial" w:hAnsi="Arial" w:cs="Arial"/>
        </w:rPr>
        <w:t>“</w:t>
      </w:r>
      <w:r w:rsidR="00D4113F">
        <w:rPr>
          <w:rFonts w:ascii="Arial" w:hAnsi="Arial" w:cs="Arial"/>
        </w:rPr>
        <w:t xml:space="preserve"> a jednotlivě jen „</w:t>
      </w:r>
      <w:r w:rsidR="002335D3">
        <w:rPr>
          <w:rFonts w:ascii="Arial" w:hAnsi="Arial" w:cs="Arial"/>
        </w:rPr>
        <w:t xml:space="preserve"> </w:t>
      </w:r>
      <w:r w:rsidR="002335D3" w:rsidRPr="002335D3">
        <w:rPr>
          <w:rFonts w:ascii="Arial" w:hAnsi="Arial" w:cs="Arial"/>
          <w:b/>
          <w:bCs/>
        </w:rPr>
        <w:t>Smluvní</w:t>
      </w:r>
      <w:r w:rsidR="002335D3">
        <w:rPr>
          <w:rFonts w:ascii="Arial" w:hAnsi="Arial" w:cs="Arial"/>
        </w:rPr>
        <w:t xml:space="preserve"> </w:t>
      </w:r>
      <w:r w:rsidR="002335D3">
        <w:rPr>
          <w:rFonts w:ascii="Arial" w:hAnsi="Arial" w:cs="Arial"/>
          <w:b/>
          <w:bCs/>
        </w:rPr>
        <w:t>s</w:t>
      </w:r>
      <w:r w:rsidR="00D4113F" w:rsidRPr="00377480">
        <w:rPr>
          <w:rFonts w:ascii="Arial" w:hAnsi="Arial" w:cs="Arial"/>
          <w:b/>
          <w:bCs/>
        </w:rPr>
        <w:t>trana</w:t>
      </w:r>
      <w:r w:rsidR="00D4113F">
        <w:rPr>
          <w:rFonts w:ascii="Arial" w:hAnsi="Arial" w:cs="Arial"/>
        </w:rPr>
        <w:t>“</w:t>
      </w:r>
      <w:r w:rsidR="00C941A2" w:rsidRPr="00515077">
        <w:rPr>
          <w:rFonts w:ascii="Arial" w:hAnsi="Arial" w:cs="Arial"/>
        </w:rPr>
        <w:t>) uzavřely podle  zákona č. 89/2012 Sb., občanský zákoník, ve znění pozdějších předpisů (dále jen „</w:t>
      </w:r>
      <w:r w:rsidR="00C941A2" w:rsidRPr="00515077">
        <w:rPr>
          <w:rFonts w:ascii="Arial" w:hAnsi="Arial" w:cs="Arial"/>
          <w:b/>
        </w:rPr>
        <w:t>OZ</w:t>
      </w:r>
      <w:r w:rsidR="00C941A2" w:rsidRPr="00515077">
        <w:rPr>
          <w:rFonts w:ascii="Arial" w:hAnsi="Arial" w:cs="Arial"/>
        </w:rPr>
        <w:t>“) a zákona č. 297/2016 Sb., o službách vytvářejících důvěru pro elektronické transakce, ve znění pozdějších předpisů (dále jen „</w:t>
      </w:r>
      <w:r w:rsidR="00C941A2" w:rsidRPr="00515077">
        <w:rPr>
          <w:rFonts w:ascii="Arial" w:hAnsi="Arial" w:cs="Arial"/>
          <w:b/>
        </w:rPr>
        <w:t>zák. č. 297/2016 Sb.</w:t>
      </w:r>
      <w:r w:rsidR="00C941A2" w:rsidRPr="00515077">
        <w:rPr>
          <w:rFonts w:ascii="Arial" w:hAnsi="Arial" w:cs="Arial"/>
        </w:rPr>
        <w:t>“) a nařízení Evropského parlamentu a Rady č. 910/2014 ze dne 23. července 2014 o elektronické identifikaci</w:t>
      </w:r>
      <w:r w:rsidRPr="00515077">
        <w:rPr>
          <w:rFonts w:ascii="Arial" w:hAnsi="Arial" w:cs="Arial"/>
        </w:rPr>
        <w:t xml:space="preserve"> </w:t>
      </w:r>
      <w:r w:rsidR="00C941A2" w:rsidRPr="00515077">
        <w:rPr>
          <w:rFonts w:ascii="Arial" w:hAnsi="Arial" w:cs="Arial"/>
        </w:rPr>
        <w:t>a službách vytvářejících důvěru pro elektronické transakce na vnitřním trhu a o zrušení směrnice 1999/93/ES (dále jen „</w:t>
      </w:r>
      <w:proofErr w:type="spellStart"/>
      <w:r w:rsidR="00C941A2" w:rsidRPr="00515077">
        <w:rPr>
          <w:rFonts w:ascii="Arial" w:hAnsi="Arial" w:cs="Arial"/>
          <w:b/>
        </w:rPr>
        <w:t>elDAS</w:t>
      </w:r>
      <w:proofErr w:type="spellEnd"/>
      <w:r w:rsidR="00C941A2" w:rsidRPr="00515077">
        <w:rPr>
          <w:rFonts w:ascii="Arial" w:hAnsi="Arial" w:cs="Arial"/>
        </w:rPr>
        <w:t xml:space="preserve">“) a v souladu s ustanoveními </w:t>
      </w:r>
      <w:r w:rsidR="00EA7EE2" w:rsidRPr="00EA7EE2">
        <w:rPr>
          <w:rFonts w:ascii="Arial" w:hAnsi="Arial" w:cs="Arial"/>
        </w:rPr>
        <w:t>Certifikační politik</w:t>
      </w:r>
      <w:r w:rsidR="00C32E24">
        <w:rPr>
          <w:rFonts w:ascii="Arial" w:hAnsi="Arial" w:cs="Arial"/>
        </w:rPr>
        <w:t>y</w:t>
      </w:r>
      <w:r w:rsidR="00EA7EE2" w:rsidRPr="00EA7EE2">
        <w:rPr>
          <w:rFonts w:ascii="Arial" w:hAnsi="Arial" w:cs="Arial"/>
        </w:rPr>
        <w:t xml:space="preserve"> vydávání kvalifikovaných certifikátů pro ověřování elektronických podpisů</w:t>
      </w:r>
      <w:r w:rsidR="00EA7EE2" w:rsidRPr="00EA7EE2" w:rsidDel="00EA7EE2">
        <w:rPr>
          <w:rFonts w:ascii="Arial" w:hAnsi="Arial" w:cs="Arial"/>
        </w:rPr>
        <w:t xml:space="preserve"> </w:t>
      </w:r>
      <w:r w:rsidR="00C941A2" w:rsidRPr="00515077">
        <w:rPr>
          <w:rFonts w:ascii="Arial" w:hAnsi="Arial" w:cs="Arial"/>
        </w:rPr>
        <w:t>(dále jen „</w:t>
      </w:r>
      <w:r w:rsidR="00C941A2" w:rsidRPr="00515077">
        <w:rPr>
          <w:rFonts w:ascii="Arial" w:hAnsi="Arial" w:cs="Arial"/>
          <w:b/>
        </w:rPr>
        <w:t>CPQC</w:t>
      </w:r>
      <w:r w:rsidR="00C941A2" w:rsidRPr="00515077">
        <w:rPr>
          <w:rFonts w:ascii="Arial" w:hAnsi="Arial" w:cs="Arial"/>
        </w:rPr>
        <w:t xml:space="preserve">“) </w:t>
      </w:r>
      <w:r w:rsidR="001E0A68" w:rsidRPr="00515077">
        <w:rPr>
          <w:rFonts w:ascii="Arial" w:hAnsi="Arial" w:cs="Arial"/>
        </w:rPr>
        <w:t xml:space="preserve">tuto </w:t>
      </w:r>
      <w:r w:rsidR="001E0A68" w:rsidRPr="00515077">
        <w:rPr>
          <w:rFonts w:ascii="Arial" w:hAnsi="Arial" w:cs="Arial"/>
          <w:b/>
          <w:bCs/>
        </w:rPr>
        <w:t xml:space="preserve">Smlouvu </w:t>
      </w:r>
      <w:r w:rsidR="00C941A2" w:rsidRPr="00515077">
        <w:rPr>
          <w:rFonts w:ascii="Arial" w:hAnsi="Arial" w:cs="Arial"/>
          <w:b/>
          <w:bCs/>
        </w:rPr>
        <w:t xml:space="preserve">o poskytování služeb Národní certifikační autority </w:t>
      </w:r>
      <w:r w:rsidR="00C941A2" w:rsidRPr="00515077">
        <w:rPr>
          <w:rFonts w:ascii="Arial" w:hAnsi="Arial" w:cs="Arial"/>
          <w:bCs/>
        </w:rPr>
        <w:t xml:space="preserve">(dále jen </w:t>
      </w:r>
      <w:r w:rsidR="00C941A2" w:rsidRPr="00515077">
        <w:rPr>
          <w:rFonts w:ascii="Arial" w:hAnsi="Arial" w:cs="Arial"/>
        </w:rPr>
        <w:t>„</w:t>
      </w:r>
      <w:r w:rsidR="001E0A68" w:rsidRPr="00515077">
        <w:rPr>
          <w:rFonts w:ascii="Arial" w:hAnsi="Arial" w:cs="Arial"/>
          <w:b/>
          <w:bCs/>
        </w:rPr>
        <w:t>Smlouva</w:t>
      </w:r>
      <w:r w:rsidR="00C941A2" w:rsidRPr="00515077">
        <w:rPr>
          <w:rFonts w:ascii="Arial" w:hAnsi="Arial" w:cs="Arial"/>
        </w:rPr>
        <w:t>“</w:t>
      </w:r>
      <w:r w:rsidR="00C941A2" w:rsidRPr="00515077">
        <w:rPr>
          <w:rFonts w:ascii="Arial" w:hAnsi="Arial" w:cs="Arial"/>
          <w:bCs/>
        </w:rPr>
        <w:t>)</w:t>
      </w:r>
      <w:r w:rsidR="00C941A2" w:rsidRPr="00515077">
        <w:rPr>
          <w:rFonts w:ascii="Arial" w:hAnsi="Arial" w:cs="Arial"/>
        </w:rPr>
        <w:t>.</w:t>
      </w:r>
    </w:p>
    <w:p w14:paraId="0C27E30D" w14:textId="77777777" w:rsidR="009E73C9" w:rsidRPr="00515077" w:rsidRDefault="009E73C9" w:rsidP="009E73C9">
      <w:pPr>
        <w:pStyle w:val="Zkladntext1"/>
        <w:spacing w:after="0"/>
        <w:ind w:firstLine="0"/>
        <w:jc w:val="both"/>
        <w:rPr>
          <w:rFonts w:ascii="Arial" w:hAnsi="Arial" w:cs="Arial"/>
        </w:rPr>
      </w:pPr>
    </w:p>
    <w:p w14:paraId="2917DAC9" w14:textId="77777777" w:rsidR="00C941A2" w:rsidRPr="00515077" w:rsidRDefault="00C941A2" w:rsidP="00C941A2">
      <w:pPr>
        <w:pStyle w:val="Nadpis41"/>
        <w:keepNext/>
        <w:keepLines/>
        <w:spacing w:after="0"/>
        <w:rPr>
          <w:rFonts w:ascii="Arial" w:hAnsi="Arial" w:cs="Arial"/>
          <w:sz w:val="22"/>
          <w:szCs w:val="22"/>
        </w:rPr>
      </w:pPr>
      <w:bookmarkStart w:id="4" w:name="bookmark7"/>
      <w:bookmarkStart w:id="5" w:name="bookmark8"/>
      <w:bookmarkStart w:id="6" w:name="bookmark9"/>
      <w:r w:rsidRPr="00515077">
        <w:rPr>
          <w:rFonts w:ascii="Arial" w:hAnsi="Arial" w:cs="Arial"/>
          <w:sz w:val="22"/>
          <w:szCs w:val="22"/>
        </w:rPr>
        <w:t>Čl. I</w:t>
      </w:r>
      <w:bookmarkEnd w:id="4"/>
      <w:bookmarkEnd w:id="5"/>
      <w:bookmarkEnd w:id="6"/>
      <w:r w:rsidRPr="00515077">
        <w:rPr>
          <w:rFonts w:ascii="Arial" w:hAnsi="Arial" w:cs="Arial"/>
          <w:sz w:val="22"/>
          <w:szCs w:val="22"/>
        </w:rPr>
        <w:t>I.</w:t>
      </w:r>
    </w:p>
    <w:p w14:paraId="13311C07" w14:textId="063A2F9B" w:rsidR="00C941A2" w:rsidRPr="00515077" w:rsidRDefault="00642ACA" w:rsidP="00C941A2">
      <w:pPr>
        <w:jc w:val="center"/>
        <w:rPr>
          <w:rFonts w:ascii="Arial" w:hAnsi="Arial" w:cs="Arial"/>
          <w:b/>
          <w:sz w:val="22"/>
          <w:szCs w:val="22"/>
        </w:rPr>
      </w:pPr>
      <w:bookmarkStart w:id="7" w:name="bookmark10"/>
      <w:bookmarkStart w:id="8" w:name="bookmark11"/>
      <w:bookmarkStart w:id="9" w:name="bookmark12"/>
      <w:r>
        <w:rPr>
          <w:rFonts w:ascii="Arial" w:hAnsi="Arial" w:cs="Arial"/>
          <w:b/>
          <w:sz w:val="22"/>
          <w:szCs w:val="22"/>
        </w:rPr>
        <w:t xml:space="preserve">Úvodní ustanovení a </w:t>
      </w:r>
      <w:r w:rsidR="007B7AB0">
        <w:rPr>
          <w:rFonts w:ascii="Arial" w:hAnsi="Arial" w:cs="Arial"/>
          <w:b/>
          <w:sz w:val="22"/>
          <w:szCs w:val="22"/>
        </w:rPr>
        <w:t>ú</w:t>
      </w:r>
      <w:r w:rsidR="00C941A2" w:rsidRPr="00515077">
        <w:rPr>
          <w:rFonts w:ascii="Arial" w:hAnsi="Arial" w:cs="Arial"/>
          <w:b/>
          <w:sz w:val="22"/>
          <w:szCs w:val="22"/>
        </w:rPr>
        <w:t xml:space="preserve">čel </w:t>
      </w:r>
      <w:bookmarkEnd w:id="7"/>
      <w:bookmarkEnd w:id="8"/>
      <w:bookmarkEnd w:id="9"/>
      <w:r w:rsidR="001E0A68" w:rsidRPr="00515077">
        <w:rPr>
          <w:rFonts w:ascii="Arial" w:hAnsi="Arial" w:cs="Arial"/>
          <w:b/>
          <w:sz w:val="22"/>
          <w:szCs w:val="22"/>
        </w:rPr>
        <w:t>Smlouvy</w:t>
      </w:r>
    </w:p>
    <w:p w14:paraId="5E0CF0B3" w14:textId="77777777" w:rsidR="00C941A2" w:rsidRPr="00515077" w:rsidRDefault="00C941A2" w:rsidP="00C941A2">
      <w:pPr>
        <w:jc w:val="both"/>
        <w:rPr>
          <w:rFonts w:ascii="Arial" w:hAnsi="Arial" w:cs="Arial"/>
          <w:sz w:val="22"/>
          <w:szCs w:val="22"/>
        </w:rPr>
      </w:pPr>
    </w:p>
    <w:p w14:paraId="7D73CD23" w14:textId="4648B0A0" w:rsidR="00642ACA" w:rsidRDefault="00642ACA" w:rsidP="00A82010">
      <w:pPr>
        <w:pStyle w:val="Zkladntext1"/>
        <w:spacing w:after="0"/>
        <w:ind w:firstLine="0"/>
        <w:jc w:val="both"/>
        <w:rPr>
          <w:rFonts w:ascii="Arial" w:hAnsi="Arial" w:cs="Arial"/>
        </w:rPr>
      </w:pPr>
      <w:r>
        <w:rPr>
          <w:rFonts w:ascii="Arial" w:hAnsi="Arial" w:cs="Arial"/>
          <w:b/>
        </w:rPr>
        <w:t>2.1</w:t>
      </w:r>
      <w:r>
        <w:rPr>
          <w:rFonts w:ascii="Arial" w:hAnsi="Arial" w:cs="Arial"/>
          <w:b/>
        </w:rPr>
        <w:tab/>
      </w:r>
      <w:r>
        <w:rPr>
          <w:rFonts w:ascii="Arial" w:hAnsi="Arial" w:cs="Arial"/>
          <w:bCs/>
        </w:rPr>
        <w:t>Smluvní strany prohlašují, že na tuto Smlouvu navazuje „</w:t>
      </w:r>
      <w:r w:rsidRPr="00F82680">
        <w:rPr>
          <w:rFonts w:ascii="Arial" w:hAnsi="Arial" w:cs="Arial"/>
          <w:b/>
        </w:rPr>
        <w:t xml:space="preserve">Smlouva o provozu registračních autorit pro vydávání </w:t>
      </w:r>
      <w:r w:rsidRPr="002335D3">
        <w:rPr>
          <w:rFonts w:ascii="Arial" w:hAnsi="Arial" w:cs="Arial"/>
          <w:b/>
        </w:rPr>
        <w:t xml:space="preserve">kvalifikovaných </w:t>
      </w:r>
      <w:r w:rsidRPr="002335D3">
        <w:rPr>
          <w:rFonts w:ascii="Arial" w:hAnsi="Arial" w:cs="Arial"/>
          <w:b/>
          <w:color w:val="000000" w:themeColor="text1"/>
        </w:rPr>
        <w:t xml:space="preserve">a komerčních </w:t>
      </w:r>
      <w:r w:rsidRPr="002335D3">
        <w:rPr>
          <w:rFonts w:ascii="Arial" w:hAnsi="Arial" w:cs="Arial"/>
          <w:b/>
        </w:rPr>
        <w:t>certifikátů</w:t>
      </w:r>
      <w:r w:rsidRPr="00F82680">
        <w:rPr>
          <w:rFonts w:ascii="Arial" w:hAnsi="Arial" w:cs="Arial"/>
          <w:b/>
        </w:rPr>
        <w:t xml:space="preserve"> Národní certifikační autority</w:t>
      </w:r>
      <w:r w:rsidRPr="00F82680">
        <w:rPr>
          <w:rFonts w:ascii="Arial" w:hAnsi="Arial" w:cs="Arial"/>
        </w:rPr>
        <w:t>“</w:t>
      </w:r>
      <w:r>
        <w:rPr>
          <w:rFonts w:ascii="Arial" w:hAnsi="Arial" w:cs="Arial"/>
        </w:rPr>
        <w:t xml:space="preserve"> uzavřená mezi Smluvními stranami</w:t>
      </w:r>
      <w:r w:rsidR="002A152D">
        <w:rPr>
          <w:rFonts w:ascii="Arial" w:hAnsi="Arial" w:cs="Arial"/>
        </w:rPr>
        <w:t>.</w:t>
      </w:r>
    </w:p>
    <w:p w14:paraId="252CB2BD" w14:textId="77777777" w:rsidR="00977985" w:rsidRDefault="00977985" w:rsidP="00A82010">
      <w:pPr>
        <w:pStyle w:val="Zkladntext1"/>
        <w:spacing w:after="0"/>
        <w:ind w:firstLine="0"/>
        <w:jc w:val="both"/>
        <w:rPr>
          <w:rFonts w:ascii="Arial" w:hAnsi="Arial" w:cs="Arial"/>
          <w:b/>
        </w:rPr>
      </w:pPr>
    </w:p>
    <w:p w14:paraId="1713C44F" w14:textId="281536B9" w:rsidR="00C941A2" w:rsidRDefault="00C941A2" w:rsidP="00A82010">
      <w:pPr>
        <w:pStyle w:val="Zkladntext1"/>
        <w:spacing w:after="0"/>
        <w:ind w:firstLine="0"/>
        <w:jc w:val="both"/>
        <w:rPr>
          <w:rFonts w:ascii="Arial" w:hAnsi="Arial" w:cs="Arial"/>
        </w:rPr>
      </w:pPr>
      <w:r w:rsidRPr="00515077">
        <w:rPr>
          <w:rFonts w:ascii="Arial" w:hAnsi="Arial" w:cs="Arial"/>
          <w:b/>
        </w:rPr>
        <w:t>2.</w:t>
      </w:r>
      <w:r w:rsidR="00642ACA">
        <w:rPr>
          <w:rFonts w:ascii="Arial" w:hAnsi="Arial" w:cs="Arial"/>
          <w:b/>
        </w:rPr>
        <w:t>2</w:t>
      </w:r>
      <w:r w:rsidRPr="00515077">
        <w:rPr>
          <w:rFonts w:ascii="Arial" w:hAnsi="Arial" w:cs="Arial"/>
          <w:b/>
        </w:rPr>
        <w:tab/>
      </w:r>
      <w:r w:rsidR="00643AD9" w:rsidRPr="00515077">
        <w:rPr>
          <w:rFonts w:ascii="Arial" w:hAnsi="Arial" w:cs="Arial"/>
        </w:rPr>
        <w:t xml:space="preserve">Poskytovatel </w:t>
      </w:r>
      <w:r w:rsidRPr="00515077">
        <w:rPr>
          <w:rFonts w:ascii="Arial" w:hAnsi="Arial" w:cs="Arial"/>
        </w:rPr>
        <w:t xml:space="preserve">je ze </w:t>
      </w:r>
      <w:r w:rsidRPr="00F82680">
        <w:rPr>
          <w:rFonts w:ascii="Arial" w:hAnsi="Arial" w:cs="Arial"/>
        </w:rPr>
        <w:t xml:space="preserve">strany </w:t>
      </w:r>
      <w:r w:rsidR="00643AD9" w:rsidRPr="00F82680">
        <w:rPr>
          <w:rFonts w:ascii="Arial" w:hAnsi="Arial" w:cs="Arial"/>
        </w:rPr>
        <w:t>Digitální a informační agentury</w:t>
      </w:r>
      <w:r w:rsidRPr="00F82680">
        <w:rPr>
          <w:rFonts w:ascii="Arial" w:hAnsi="Arial" w:cs="Arial"/>
        </w:rPr>
        <w:t xml:space="preserve"> (dále jen „</w:t>
      </w:r>
      <w:r w:rsidR="00643AD9" w:rsidRPr="00F82680">
        <w:rPr>
          <w:rFonts w:ascii="Arial" w:hAnsi="Arial" w:cs="Arial"/>
          <w:b/>
        </w:rPr>
        <w:t>DIA</w:t>
      </w:r>
      <w:r w:rsidRPr="00F82680">
        <w:rPr>
          <w:rFonts w:ascii="Arial" w:hAnsi="Arial" w:cs="Arial"/>
        </w:rPr>
        <w:t xml:space="preserve">“) zapsán na Seznam kvalifikovaných poskytovatelů služeb vytvářejících důvěru a jimi poskytovaných kvalifikovaných </w:t>
      </w:r>
      <w:r w:rsidRPr="00F82680">
        <w:rPr>
          <w:rFonts w:ascii="Arial" w:hAnsi="Arial" w:cs="Arial"/>
        </w:rPr>
        <w:lastRenderedPageBreak/>
        <w:t>služeb vytvářejících důvěru (dále jen „</w:t>
      </w:r>
      <w:r w:rsidRPr="00F82680">
        <w:rPr>
          <w:rFonts w:ascii="Arial" w:hAnsi="Arial" w:cs="Arial"/>
          <w:b/>
          <w:bCs/>
        </w:rPr>
        <w:t>Seznam</w:t>
      </w:r>
      <w:r w:rsidRPr="00F82680">
        <w:rPr>
          <w:rFonts w:ascii="Arial" w:hAnsi="Arial" w:cs="Arial"/>
        </w:rPr>
        <w:t xml:space="preserve">“) vedený ze strany </w:t>
      </w:r>
      <w:r w:rsidR="00643AD9" w:rsidRPr="00F82680">
        <w:rPr>
          <w:rFonts w:ascii="Arial" w:hAnsi="Arial" w:cs="Arial"/>
        </w:rPr>
        <w:t>DIA</w:t>
      </w:r>
      <w:r w:rsidRPr="00F82680">
        <w:rPr>
          <w:rFonts w:ascii="Arial" w:hAnsi="Arial" w:cs="Arial"/>
        </w:rPr>
        <w:t xml:space="preserve"> a</w:t>
      </w:r>
      <w:r w:rsidRPr="00515077">
        <w:rPr>
          <w:rFonts w:ascii="Arial" w:hAnsi="Arial" w:cs="Arial"/>
        </w:rPr>
        <w:t xml:space="preserve"> publikovaný na</w:t>
      </w:r>
      <w:r w:rsidR="00643AD9" w:rsidRPr="00515077">
        <w:rPr>
          <w:rFonts w:ascii="Arial" w:hAnsi="Arial" w:cs="Arial"/>
        </w:rPr>
        <w:t xml:space="preserve"> </w:t>
      </w:r>
      <w:hyperlink r:id="rId12" w:history="1">
        <w:r w:rsidR="009A0334" w:rsidRPr="0093544D">
          <w:rPr>
            <w:rStyle w:val="Hypertextovodkaz"/>
            <w:rFonts w:ascii="Arial" w:hAnsi="Arial" w:cs="Arial"/>
          </w:rPr>
          <w:t>https://www.dia.gov.cz/egovernment/eidas-sluzby-vytvarejici-duveru-a-elektronicka-identifikace/povinne-zverejnovane-informace/seznam-kvalifikovanych-poskytovatelu-sluzeb-vytvarejicich-duveru-a-poskytovanych-kvalifikovanych-sluzeb-vytvarejicich-duveru/</w:t>
        </w:r>
      </w:hyperlink>
      <w:r w:rsidRPr="00515077">
        <w:rPr>
          <w:rFonts w:ascii="Arial" w:hAnsi="Arial" w:cs="Arial"/>
        </w:rPr>
        <w:t xml:space="preserve">. Na základě této skutečnosti je </w:t>
      </w:r>
      <w:r w:rsidR="00643AD9" w:rsidRPr="00515077">
        <w:rPr>
          <w:rFonts w:ascii="Arial" w:hAnsi="Arial" w:cs="Arial"/>
        </w:rPr>
        <w:t xml:space="preserve">Poskytovatel </w:t>
      </w:r>
      <w:r w:rsidRPr="00515077">
        <w:rPr>
          <w:rFonts w:ascii="Arial" w:hAnsi="Arial" w:cs="Arial"/>
        </w:rPr>
        <w:t xml:space="preserve">oprávněn poskytovat pro </w:t>
      </w:r>
      <w:r w:rsidR="00643AD9" w:rsidRPr="00515077">
        <w:rPr>
          <w:rFonts w:ascii="Arial" w:hAnsi="Arial" w:cs="Arial"/>
          <w:color w:val="000000"/>
        </w:rPr>
        <w:t>Objednatele</w:t>
      </w:r>
      <w:r w:rsidR="00643AD9" w:rsidRPr="00515077">
        <w:rPr>
          <w:rFonts w:ascii="Arial" w:hAnsi="Arial" w:cs="Arial"/>
        </w:rPr>
        <w:t xml:space="preserve"> </w:t>
      </w:r>
      <w:r w:rsidRPr="00515077">
        <w:rPr>
          <w:rFonts w:ascii="Arial" w:hAnsi="Arial" w:cs="Arial"/>
        </w:rPr>
        <w:t>kvalifikované služby vytvářející důvěru uvedené v tomto Seznamu.</w:t>
      </w:r>
    </w:p>
    <w:p w14:paraId="1105365C" w14:textId="77777777" w:rsidR="00977985" w:rsidRPr="00515077" w:rsidRDefault="00977985" w:rsidP="00A82010">
      <w:pPr>
        <w:pStyle w:val="Zkladntext1"/>
        <w:spacing w:after="0"/>
        <w:ind w:firstLine="0"/>
        <w:jc w:val="both"/>
        <w:rPr>
          <w:rFonts w:ascii="Arial" w:hAnsi="Arial" w:cs="Arial"/>
        </w:rPr>
      </w:pPr>
    </w:p>
    <w:p w14:paraId="0BA99F64" w14:textId="76BDFA00" w:rsidR="00C941A2" w:rsidRPr="00515077" w:rsidRDefault="00C941A2" w:rsidP="009E73C9">
      <w:pPr>
        <w:pStyle w:val="Zkladntext1"/>
        <w:spacing w:after="0"/>
        <w:ind w:firstLine="0"/>
        <w:jc w:val="both"/>
        <w:rPr>
          <w:rFonts w:ascii="Arial" w:hAnsi="Arial" w:cs="Arial"/>
        </w:rPr>
      </w:pPr>
      <w:bookmarkStart w:id="10" w:name="bookmark14"/>
      <w:bookmarkEnd w:id="10"/>
      <w:r w:rsidRPr="00515077">
        <w:rPr>
          <w:rFonts w:ascii="Arial" w:hAnsi="Arial" w:cs="Arial"/>
          <w:b/>
        </w:rPr>
        <w:t>2.</w:t>
      </w:r>
      <w:r w:rsidR="00642ACA">
        <w:rPr>
          <w:rFonts w:ascii="Arial" w:hAnsi="Arial" w:cs="Arial"/>
          <w:b/>
        </w:rPr>
        <w:t>3</w:t>
      </w:r>
      <w:r w:rsidRPr="00515077">
        <w:rPr>
          <w:rFonts w:ascii="Arial" w:hAnsi="Arial" w:cs="Arial"/>
          <w:b/>
        </w:rPr>
        <w:tab/>
      </w:r>
      <w:r w:rsidRPr="00515077">
        <w:rPr>
          <w:rFonts w:ascii="Arial" w:hAnsi="Arial" w:cs="Arial"/>
        </w:rPr>
        <w:t>Účelem</w:t>
      </w:r>
      <w:r w:rsidR="00B96AD0">
        <w:rPr>
          <w:rFonts w:ascii="Arial" w:hAnsi="Arial" w:cs="Arial"/>
        </w:rPr>
        <w:t xml:space="preserve"> této</w:t>
      </w:r>
      <w:r w:rsidRPr="00515077">
        <w:rPr>
          <w:rFonts w:ascii="Arial" w:hAnsi="Arial" w:cs="Arial"/>
        </w:rPr>
        <w:t xml:space="preserve"> </w:t>
      </w:r>
      <w:r w:rsidR="00643AD9" w:rsidRPr="00515077">
        <w:rPr>
          <w:rFonts w:ascii="Arial" w:hAnsi="Arial" w:cs="Arial"/>
        </w:rPr>
        <w:t>S</w:t>
      </w:r>
      <w:r w:rsidR="00643AD9">
        <w:rPr>
          <w:rFonts w:ascii="Arial" w:hAnsi="Arial" w:cs="Arial"/>
        </w:rPr>
        <w:t>mlouvy</w:t>
      </w:r>
      <w:r w:rsidR="00643AD9" w:rsidRPr="00515077">
        <w:rPr>
          <w:rFonts w:ascii="Arial" w:hAnsi="Arial" w:cs="Arial"/>
        </w:rPr>
        <w:t xml:space="preserve"> </w:t>
      </w:r>
      <w:r w:rsidRPr="00515077">
        <w:rPr>
          <w:rFonts w:ascii="Arial" w:hAnsi="Arial" w:cs="Arial"/>
        </w:rPr>
        <w:t>je</w:t>
      </w:r>
      <w:r w:rsidR="007121ED">
        <w:rPr>
          <w:rFonts w:ascii="Arial" w:hAnsi="Arial" w:cs="Arial"/>
        </w:rPr>
        <w:t xml:space="preserve"> upravit</w:t>
      </w:r>
      <w:r w:rsidRPr="00515077">
        <w:rPr>
          <w:rFonts w:ascii="Arial" w:hAnsi="Arial" w:cs="Arial"/>
        </w:rPr>
        <w:t xml:space="preserve"> vzájemná práv</w:t>
      </w:r>
      <w:r w:rsidR="007121ED">
        <w:rPr>
          <w:rFonts w:ascii="Arial" w:hAnsi="Arial" w:cs="Arial"/>
        </w:rPr>
        <w:t>a</w:t>
      </w:r>
      <w:r w:rsidRPr="00515077">
        <w:rPr>
          <w:rFonts w:ascii="Arial" w:hAnsi="Arial" w:cs="Arial"/>
        </w:rPr>
        <w:t xml:space="preserve"> a povinnost</w:t>
      </w:r>
      <w:r w:rsidR="007121ED">
        <w:rPr>
          <w:rFonts w:ascii="Arial" w:hAnsi="Arial" w:cs="Arial"/>
        </w:rPr>
        <w:t>i</w:t>
      </w:r>
      <w:r w:rsidRPr="00515077">
        <w:rPr>
          <w:rFonts w:ascii="Arial" w:hAnsi="Arial" w:cs="Arial"/>
        </w:rPr>
        <w:t xml:space="preserve"> </w:t>
      </w:r>
      <w:r w:rsidR="00643AD9">
        <w:rPr>
          <w:rFonts w:ascii="Arial" w:hAnsi="Arial" w:cs="Arial"/>
        </w:rPr>
        <w:t xml:space="preserve">Smluvních </w:t>
      </w:r>
      <w:r w:rsidR="00643AD9" w:rsidRPr="00F82680">
        <w:rPr>
          <w:rFonts w:ascii="Arial" w:hAnsi="Arial" w:cs="Arial"/>
        </w:rPr>
        <w:t>stran</w:t>
      </w:r>
      <w:r w:rsidRPr="00F82680">
        <w:rPr>
          <w:rFonts w:ascii="Arial" w:hAnsi="Arial" w:cs="Arial"/>
        </w:rPr>
        <w:t xml:space="preserve"> při poskytování těchto služeb, které </w:t>
      </w:r>
      <w:r w:rsidR="00643AD9" w:rsidRPr="00F82680">
        <w:rPr>
          <w:rFonts w:ascii="Arial" w:hAnsi="Arial" w:cs="Arial"/>
        </w:rPr>
        <w:t xml:space="preserve">Poskytovatel </w:t>
      </w:r>
      <w:r w:rsidRPr="00F82680">
        <w:rPr>
          <w:rFonts w:ascii="Arial" w:hAnsi="Arial" w:cs="Arial"/>
        </w:rPr>
        <w:t>zajišťuje prostřednictvím Národní certifikační autority (dále jen „</w:t>
      </w:r>
      <w:r w:rsidRPr="00F82680">
        <w:rPr>
          <w:rFonts w:ascii="Arial" w:hAnsi="Arial" w:cs="Arial"/>
          <w:b/>
          <w:bCs/>
        </w:rPr>
        <w:t>NCA</w:t>
      </w:r>
      <w:r w:rsidRPr="00F82680">
        <w:rPr>
          <w:rFonts w:ascii="Arial" w:hAnsi="Arial" w:cs="Arial"/>
        </w:rPr>
        <w:t>“</w:t>
      </w:r>
      <w:r w:rsidRPr="00F82680">
        <w:rPr>
          <w:rFonts w:ascii="Arial" w:hAnsi="Arial" w:cs="Arial"/>
          <w:b/>
          <w:bCs/>
        </w:rPr>
        <w:t xml:space="preserve">). </w:t>
      </w:r>
    </w:p>
    <w:p w14:paraId="05547A27" w14:textId="77777777" w:rsidR="00C941A2" w:rsidRPr="00515077" w:rsidRDefault="00C941A2" w:rsidP="00C941A2">
      <w:pPr>
        <w:jc w:val="both"/>
        <w:rPr>
          <w:rFonts w:ascii="Arial" w:hAnsi="Arial" w:cs="Arial"/>
          <w:sz w:val="22"/>
          <w:szCs w:val="22"/>
        </w:rPr>
      </w:pPr>
    </w:p>
    <w:p w14:paraId="14DECDD6" w14:textId="77777777" w:rsidR="00C941A2" w:rsidRPr="00515077" w:rsidRDefault="00C941A2" w:rsidP="00C941A2">
      <w:pPr>
        <w:pStyle w:val="Nadpis41"/>
        <w:keepNext/>
        <w:keepLines/>
        <w:spacing w:after="0"/>
        <w:rPr>
          <w:rFonts w:ascii="Arial" w:hAnsi="Arial" w:cs="Arial"/>
          <w:sz w:val="22"/>
          <w:szCs w:val="22"/>
        </w:rPr>
      </w:pPr>
      <w:bookmarkStart w:id="11" w:name="bookmark15"/>
      <w:bookmarkStart w:id="12" w:name="bookmark16"/>
      <w:bookmarkStart w:id="13" w:name="bookmark17"/>
      <w:r w:rsidRPr="00515077">
        <w:rPr>
          <w:rFonts w:ascii="Arial" w:hAnsi="Arial" w:cs="Arial"/>
          <w:sz w:val="22"/>
          <w:szCs w:val="22"/>
        </w:rPr>
        <w:t>Čl. III.</w:t>
      </w:r>
      <w:bookmarkEnd w:id="11"/>
      <w:bookmarkEnd w:id="12"/>
      <w:bookmarkEnd w:id="13"/>
    </w:p>
    <w:p w14:paraId="428B4FE7" w14:textId="1FFE6137" w:rsidR="00C941A2" w:rsidRPr="00515077" w:rsidRDefault="00C941A2" w:rsidP="00C941A2">
      <w:pPr>
        <w:jc w:val="center"/>
        <w:rPr>
          <w:rFonts w:ascii="Arial" w:hAnsi="Arial" w:cs="Arial"/>
          <w:b/>
          <w:sz w:val="22"/>
          <w:szCs w:val="22"/>
        </w:rPr>
      </w:pPr>
      <w:bookmarkStart w:id="14" w:name="bookmark18"/>
      <w:bookmarkStart w:id="15" w:name="bookmark19"/>
      <w:bookmarkStart w:id="16" w:name="bookmark20"/>
      <w:r w:rsidRPr="00515077">
        <w:rPr>
          <w:rFonts w:ascii="Arial" w:hAnsi="Arial" w:cs="Arial"/>
          <w:b/>
          <w:sz w:val="22"/>
          <w:szCs w:val="22"/>
        </w:rPr>
        <w:t xml:space="preserve">Předmět </w:t>
      </w:r>
      <w:bookmarkEnd w:id="14"/>
      <w:bookmarkEnd w:id="15"/>
      <w:bookmarkEnd w:id="16"/>
      <w:r w:rsidR="00643AD9">
        <w:rPr>
          <w:rFonts w:ascii="Arial" w:hAnsi="Arial" w:cs="Arial"/>
          <w:b/>
          <w:sz w:val="22"/>
          <w:szCs w:val="22"/>
        </w:rPr>
        <w:t>Smlouvy</w:t>
      </w:r>
    </w:p>
    <w:p w14:paraId="75851D7E" w14:textId="77777777" w:rsidR="00C941A2" w:rsidRPr="00515077" w:rsidRDefault="00C941A2" w:rsidP="00C941A2">
      <w:pPr>
        <w:jc w:val="both"/>
        <w:rPr>
          <w:rFonts w:ascii="Arial" w:hAnsi="Arial" w:cs="Arial"/>
          <w:sz w:val="22"/>
          <w:szCs w:val="22"/>
        </w:rPr>
      </w:pPr>
    </w:p>
    <w:p w14:paraId="33A32EC1" w14:textId="3848EB20" w:rsidR="00C557E3" w:rsidRDefault="00A32DC1" w:rsidP="00C941A2">
      <w:pPr>
        <w:pStyle w:val="Zkladntext1"/>
        <w:spacing w:after="0"/>
        <w:ind w:firstLine="0"/>
        <w:jc w:val="both"/>
        <w:rPr>
          <w:rFonts w:ascii="Arial" w:hAnsi="Arial" w:cs="Arial"/>
        </w:rPr>
      </w:pPr>
      <w:r>
        <w:rPr>
          <w:rFonts w:ascii="Arial" w:hAnsi="Arial" w:cs="Arial"/>
          <w:b/>
          <w:bCs/>
        </w:rPr>
        <w:t>3.1</w:t>
      </w:r>
      <w:r>
        <w:rPr>
          <w:rFonts w:ascii="Arial" w:hAnsi="Arial" w:cs="Arial"/>
          <w:b/>
          <w:bCs/>
        </w:rPr>
        <w:tab/>
      </w:r>
      <w:r w:rsidR="00C941A2" w:rsidRPr="00515077">
        <w:rPr>
          <w:rFonts w:ascii="Arial" w:hAnsi="Arial" w:cs="Arial"/>
        </w:rPr>
        <w:t xml:space="preserve">Předmětem </w:t>
      </w:r>
      <w:r w:rsidR="009A0334">
        <w:rPr>
          <w:rFonts w:ascii="Arial" w:hAnsi="Arial" w:cs="Arial"/>
        </w:rPr>
        <w:t>Smlouvy</w:t>
      </w:r>
      <w:r w:rsidR="009A0334" w:rsidRPr="00515077">
        <w:rPr>
          <w:rFonts w:ascii="Arial" w:hAnsi="Arial" w:cs="Arial"/>
        </w:rPr>
        <w:t xml:space="preserve"> </w:t>
      </w:r>
      <w:r w:rsidR="00C941A2" w:rsidRPr="00515077">
        <w:rPr>
          <w:rFonts w:ascii="Arial" w:hAnsi="Arial" w:cs="Arial"/>
        </w:rPr>
        <w:t>je</w:t>
      </w:r>
      <w:bookmarkStart w:id="17" w:name="bookmark21"/>
      <w:bookmarkEnd w:id="17"/>
      <w:r w:rsidR="00C941A2" w:rsidRPr="00515077">
        <w:rPr>
          <w:rFonts w:ascii="Arial" w:hAnsi="Arial" w:cs="Arial"/>
        </w:rPr>
        <w:t xml:space="preserve"> povinnost </w:t>
      </w:r>
      <w:r w:rsidR="00643AD9">
        <w:rPr>
          <w:rFonts w:ascii="Arial" w:hAnsi="Arial" w:cs="Arial"/>
        </w:rPr>
        <w:t>Poskytovatele</w:t>
      </w:r>
      <w:r w:rsidR="00643AD9" w:rsidRPr="00515077">
        <w:rPr>
          <w:rFonts w:ascii="Arial" w:hAnsi="Arial" w:cs="Arial"/>
        </w:rPr>
        <w:t xml:space="preserve"> </w:t>
      </w:r>
      <w:r w:rsidR="00264831">
        <w:rPr>
          <w:rFonts w:ascii="Arial" w:hAnsi="Arial" w:cs="Arial"/>
        </w:rPr>
        <w:t>vydávat</w:t>
      </w:r>
      <w:r w:rsidR="00264831" w:rsidRPr="00515077">
        <w:rPr>
          <w:rFonts w:ascii="Arial" w:hAnsi="Arial" w:cs="Arial"/>
        </w:rPr>
        <w:t xml:space="preserve"> </w:t>
      </w:r>
      <w:r w:rsidR="00C941A2" w:rsidRPr="00515077">
        <w:rPr>
          <w:rFonts w:ascii="Arial" w:hAnsi="Arial" w:cs="Arial"/>
        </w:rPr>
        <w:t xml:space="preserve">bezplatně pro potřeby </w:t>
      </w:r>
      <w:r w:rsidR="00643AD9">
        <w:rPr>
          <w:rFonts w:ascii="Arial" w:hAnsi="Arial" w:cs="Arial"/>
        </w:rPr>
        <w:t>Objednatele</w:t>
      </w:r>
      <w:r w:rsidR="00264831">
        <w:rPr>
          <w:rFonts w:ascii="Arial" w:hAnsi="Arial" w:cs="Arial"/>
        </w:rPr>
        <w:t>:</w:t>
      </w:r>
    </w:p>
    <w:p w14:paraId="629BD62E" w14:textId="77777777" w:rsidR="00977985" w:rsidRPr="00515077" w:rsidRDefault="00977985" w:rsidP="00C941A2">
      <w:pPr>
        <w:pStyle w:val="Zkladntext1"/>
        <w:spacing w:after="0"/>
        <w:ind w:firstLine="0"/>
        <w:jc w:val="both"/>
        <w:rPr>
          <w:rFonts w:ascii="Arial" w:hAnsi="Arial" w:cs="Arial"/>
        </w:rPr>
      </w:pPr>
    </w:p>
    <w:p w14:paraId="5E03229F" w14:textId="7D5D885C" w:rsidR="00C941A2" w:rsidRPr="00377480" w:rsidRDefault="00C941A2" w:rsidP="00377480">
      <w:pPr>
        <w:pStyle w:val="Zkladntext1"/>
        <w:numPr>
          <w:ilvl w:val="0"/>
          <w:numId w:val="41"/>
        </w:numPr>
        <w:spacing w:after="120"/>
        <w:ind w:left="357" w:hanging="357"/>
        <w:jc w:val="both"/>
        <w:rPr>
          <w:rFonts w:ascii="Arial" w:hAnsi="Arial" w:cs="Arial"/>
        </w:rPr>
      </w:pPr>
      <w:bookmarkStart w:id="18" w:name="_Hlk152845854"/>
      <w:r w:rsidRPr="00377480">
        <w:rPr>
          <w:rFonts w:ascii="Arial" w:hAnsi="Arial" w:cs="Arial"/>
        </w:rPr>
        <w:t>kvalifikovan</w:t>
      </w:r>
      <w:r w:rsidR="00264831" w:rsidRPr="00377480">
        <w:rPr>
          <w:rFonts w:ascii="Arial" w:hAnsi="Arial" w:cs="Arial"/>
        </w:rPr>
        <w:t>é</w:t>
      </w:r>
      <w:r w:rsidRPr="00377480">
        <w:rPr>
          <w:rFonts w:ascii="Arial" w:hAnsi="Arial" w:cs="Arial"/>
        </w:rPr>
        <w:t xml:space="preserve"> certifikát</w:t>
      </w:r>
      <w:r w:rsidR="00264831" w:rsidRPr="00377480">
        <w:rPr>
          <w:rFonts w:ascii="Arial" w:hAnsi="Arial" w:cs="Arial"/>
        </w:rPr>
        <w:t>y</w:t>
      </w:r>
      <w:r w:rsidRPr="00377480">
        <w:rPr>
          <w:rFonts w:ascii="Arial" w:hAnsi="Arial" w:cs="Arial"/>
        </w:rPr>
        <w:t xml:space="preserve"> pro elektronick</w:t>
      </w:r>
      <w:r w:rsidR="00412A4C" w:rsidRPr="00377480">
        <w:rPr>
          <w:rFonts w:ascii="Arial" w:hAnsi="Arial" w:cs="Arial"/>
        </w:rPr>
        <w:t>é</w:t>
      </w:r>
      <w:r w:rsidRPr="00377480">
        <w:rPr>
          <w:rFonts w:ascii="Arial" w:hAnsi="Arial" w:cs="Arial"/>
        </w:rPr>
        <w:t xml:space="preserve"> podpis</w:t>
      </w:r>
      <w:r w:rsidR="00412A4C" w:rsidRPr="00377480">
        <w:rPr>
          <w:rFonts w:ascii="Arial" w:hAnsi="Arial" w:cs="Arial"/>
        </w:rPr>
        <w:t>y</w:t>
      </w:r>
      <w:r w:rsidR="00743430">
        <w:rPr>
          <w:rFonts w:ascii="Arial" w:hAnsi="Arial" w:cs="Arial"/>
        </w:rPr>
        <w:t>,</w:t>
      </w:r>
    </w:p>
    <w:p w14:paraId="4784A4F0" w14:textId="23FD3932" w:rsidR="00412A4C" w:rsidRPr="00377480" w:rsidRDefault="00412A4C" w:rsidP="009E73C9">
      <w:pPr>
        <w:pStyle w:val="Zkladntext1"/>
        <w:numPr>
          <w:ilvl w:val="0"/>
          <w:numId w:val="41"/>
        </w:numPr>
        <w:spacing w:after="120"/>
        <w:ind w:left="357" w:hanging="357"/>
        <w:jc w:val="both"/>
        <w:rPr>
          <w:rFonts w:ascii="Arial" w:hAnsi="Arial" w:cs="Arial"/>
        </w:rPr>
      </w:pPr>
      <w:r w:rsidRPr="00377480">
        <w:rPr>
          <w:rFonts w:ascii="Arial" w:hAnsi="Arial" w:cs="Arial"/>
        </w:rPr>
        <w:t>kvalifikovaná elektronická</w:t>
      </w:r>
      <w:r w:rsidRPr="00377480">
        <w:rPr>
          <w:rFonts w:ascii="Arial" w:hAnsi="Arial" w:cs="Arial"/>
          <w:b/>
          <w:bCs/>
        </w:rPr>
        <w:t xml:space="preserve"> </w:t>
      </w:r>
      <w:r w:rsidR="00C941A2" w:rsidRPr="00377480">
        <w:rPr>
          <w:rFonts w:ascii="Arial" w:hAnsi="Arial" w:cs="Arial"/>
        </w:rPr>
        <w:t>časov</w:t>
      </w:r>
      <w:r w:rsidR="00264831" w:rsidRPr="00377480">
        <w:rPr>
          <w:rFonts w:ascii="Arial" w:hAnsi="Arial" w:cs="Arial"/>
        </w:rPr>
        <w:t>á</w:t>
      </w:r>
      <w:r w:rsidR="00C941A2" w:rsidRPr="00377480">
        <w:rPr>
          <w:rFonts w:ascii="Arial" w:hAnsi="Arial" w:cs="Arial"/>
        </w:rPr>
        <w:t xml:space="preserve"> razít</w:t>
      </w:r>
      <w:r w:rsidR="00264831" w:rsidRPr="00377480">
        <w:rPr>
          <w:rFonts w:ascii="Arial" w:hAnsi="Arial" w:cs="Arial"/>
        </w:rPr>
        <w:t>ka</w:t>
      </w:r>
      <w:r w:rsidR="00743430">
        <w:rPr>
          <w:rFonts w:ascii="Arial" w:hAnsi="Arial" w:cs="Arial"/>
        </w:rPr>
        <w:t>,</w:t>
      </w:r>
    </w:p>
    <w:p w14:paraId="39540D5F" w14:textId="6C601641" w:rsidR="00C941A2" w:rsidRPr="00377480" w:rsidRDefault="00412A4C" w:rsidP="00377480">
      <w:pPr>
        <w:pStyle w:val="Zkladntext1"/>
        <w:numPr>
          <w:ilvl w:val="0"/>
          <w:numId w:val="41"/>
        </w:numPr>
        <w:spacing w:after="120"/>
        <w:ind w:left="357" w:hanging="357"/>
        <w:jc w:val="both"/>
        <w:rPr>
          <w:rFonts w:ascii="Arial" w:hAnsi="Arial" w:cs="Arial"/>
        </w:rPr>
      </w:pPr>
      <w:r w:rsidRPr="00377480">
        <w:rPr>
          <w:rFonts w:ascii="Arial" w:hAnsi="Arial" w:cs="Arial"/>
        </w:rPr>
        <w:t>kvalifikované certifikáty pro elektronické</w:t>
      </w:r>
      <w:r w:rsidR="00C941A2" w:rsidRPr="00377480">
        <w:rPr>
          <w:rFonts w:ascii="Arial" w:hAnsi="Arial" w:cs="Arial"/>
        </w:rPr>
        <w:t xml:space="preserve"> pečet</w:t>
      </w:r>
      <w:r w:rsidR="00C557E3">
        <w:rPr>
          <w:rFonts w:ascii="Arial" w:hAnsi="Arial" w:cs="Arial"/>
        </w:rPr>
        <w:t>ě</w:t>
      </w:r>
      <w:r w:rsidR="00977985">
        <w:rPr>
          <w:rFonts w:ascii="Arial" w:hAnsi="Arial" w:cs="Arial"/>
        </w:rPr>
        <w:t>, a</w:t>
      </w:r>
    </w:p>
    <w:p w14:paraId="0772AA01" w14:textId="77DCFB1C" w:rsidR="00977985" w:rsidRDefault="00C941A2" w:rsidP="009E73C9">
      <w:pPr>
        <w:pStyle w:val="Zkladntext1"/>
        <w:numPr>
          <w:ilvl w:val="0"/>
          <w:numId w:val="41"/>
        </w:numPr>
        <w:spacing w:after="120"/>
        <w:ind w:left="357" w:hanging="357"/>
        <w:jc w:val="both"/>
        <w:rPr>
          <w:rFonts w:ascii="Arial" w:hAnsi="Arial" w:cs="Arial"/>
        </w:rPr>
      </w:pPr>
      <w:r w:rsidRPr="00377480">
        <w:rPr>
          <w:rFonts w:ascii="Arial" w:hAnsi="Arial" w:cs="Arial"/>
        </w:rPr>
        <w:t>komerční certifikát</w:t>
      </w:r>
      <w:r w:rsidR="00C557E3">
        <w:rPr>
          <w:rFonts w:ascii="Arial" w:hAnsi="Arial" w:cs="Arial"/>
        </w:rPr>
        <w:t>y</w:t>
      </w:r>
      <w:bookmarkEnd w:id="18"/>
      <w:r w:rsidR="00743430">
        <w:rPr>
          <w:rFonts w:ascii="Arial" w:hAnsi="Arial" w:cs="Arial"/>
        </w:rPr>
        <w:t>,</w:t>
      </w:r>
    </w:p>
    <w:p w14:paraId="4CDE7A83" w14:textId="77777777" w:rsidR="00977985" w:rsidRPr="00977985" w:rsidRDefault="00977985" w:rsidP="00977985">
      <w:pPr>
        <w:pStyle w:val="Zkladntext1"/>
        <w:spacing w:after="0"/>
        <w:ind w:firstLine="0"/>
        <w:jc w:val="both"/>
        <w:rPr>
          <w:rFonts w:ascii="Arial" w:hAnsi="Arial" w:cs="Arial"/>
        </w:rPr>
      </w:pPr>
    </w:p>
    <w:p w14:paraId="4A717844" w14:textId="188CF18D" w:rsidR="00ED4D7A" w:rsidRDefault="00ED4D7A" w:rsidP="00ED4D7A">
      <w:pPr>
        <w:pStyle w:val="Zkladntext1"/>
        <w:spacing w:after="0"/>
        <w:ind w:firstLine="0"/>
        <w:jc w:val="both"/>
        <w:rPr>
          <w:rFonts w:ascii="Arial" w:hAnsi="Arial" w:cs="Arial"/>
        </w:rPr>
      </w:pPr>
      <w:bookmarkStart w:id="19" w:name="bookmark22"/>
      <w:bookmarkStart w:id="20" w:name="_Hlk153354767"/>
      <w:bookmarkEnd w:id="19"/>
      <w:r w:rsidRPr="00515077">
        <w:rPr>
          <w:rFonts w:ascii="Arial" w:hAnsi="Arial" w:cs="Arial"/>
        </w:rPr>
        <w:t>a poskytovat další kvalifikované služby</w:t>
      </w:r>
      <w:r>
        <w:rPr>
          <w:rFonts w:ascii="Arial" w:hAnsi="Arial" w:cs="Arial"/>
        </w:rPr>
        <w:t xml:space="preserve"> s tím spojené (v rozsahu odpovídajícím výčtu služeb tohoto článku), které jsou</w:t>
      </w:r>
      <w:r w:rsidRPr="00515077">
        <w:rPr>
          <w:rFonts w:ascii="Arial" w:hAnsi="Arial" w:cs="Arial"/>
        </w:rPr>
        <w:t xml:space="preserve"> detailně specifikov</w:t>
      </w:r>
      <w:r>
        <w:rPr>
          <w:rFonts w:ascii="Arial" w:hAnsi="Arial" w:cs="Arial"/>
        </w:rPr>
        <w:t>ány</w:t>
      </w:r>
      <w:r w:rsidRPr="00515077">
        <w:rPr>
          <w:rFonts w:ascii="Arial" w:hAnsi="Arial" w:cs="Arial"/>
        </w:rPr>
        <w:t xml:space="preserve"> v jednotlivých katalogových listech v Příloze č. 1</w:t>
      </w:r>
      <w:r>
        <w:rPr>
          <w:rFonts w:ascii="Arial" w:hAnsi="Arial" w:cs="Arial"/>
        </w:rPr>
        <w:t xml:space="preserve"> Smlouvy</w:t>
      </w:r>
      <w:r w:rsidRPr="00515077">
        <w:rPr>
          <w:rFonts w:ascii="Arial" w:hAnsi="Arial" w:cs="Arial"/>
        </w:rPr>
        <w:t xml:space="preserve"> (dále</w:t>
      </w:r>
      <w:r>
        <w:rPr>
          <w:rFonts w:ascii="Arial" w:hAnsi="Arial" w:cs="Arial"/>
        </w:rPr>
        <w:t xml:space="preserve"> souhrnně</w:t>
      </w:r>
      <w:r w:rsidRPr="00515077">
        <w:rPr>
          <w:rFonts w:ascii="Arial" w:hAnsi="Arial" w:cs="Arial"/>
        </w:rPr>
        <w:t xml:space="preserve"> jen „</w:t>
      </w:r>
      <w:r w:rsidRPr="00515077">
        <w:rPr>
          <w:rFonts w:ascii="Arial" w:hAnsi="Arial" w:cs="Arial"/>
          <w:b/>
          <w:bCs/>
        </w:rPr>
        <w:t>Služby</w:t>
      </w:r>
      <w:r w:rsidRPr="00515077">
        <w:rPr>
          <w:rFonts w:ascii="Arial" w:hAnsi="Arial" w:cs="Arial"/>
        </w:rPr>
        <w:t>“).</w:t>
      </w:r>
      <w:bookmarkEnd w:id="20"/>
    </w:p>
    <w:p w14:paraId="50839671" w14:textId="77777777" w:rsidR="00593FBA" w:rsidRPr="00515077" w:rsidRDefault="00593FBA" w:rsidP="00C941A2">
      <w:pPr>
        <w:jc w:val="both"/>
        <w:rPr>
          <w:rFonts w:ascii="Arial" w:hAnsi="Arial" w:cs="Arial"/>
          <w:sz w:val="22"/>
          <w:szCs w:val="22"/>
        </w:rPr>
      </w:pPr>
    </w:p>
    <w:p w14:paraId="312A365F" w14:textId="77777777" w:rsidR="00C941A2" w:rsidRPr="00515077" w:rsidRDefault="00C941A2" w:rsidP="00C941A2">
      <w:pPr>
        <w:pStyle w:val="Nadpis41"/>
        <w:keepNext/>
        <w:keepLines/>
        <w:spacing w:after="0"/>
        <w:rPr>
          <w:rFonts w:ascii="Arial" w:hAnsi="Arial" w:cs="Arial"/>
          <w:sz w:val="22"/>
          <w:szCs w:val="22"/>
        </w:rPr>
      </w:pPr>
      <w:bookmarkStart w:id="21" w:name="bookmark23"/>
      <w:bookmarkStart w:id="22" w:name="bookmark24"/>
      <w:bookmarkStart w:id="23" w:name="bookmark25"/>
      <w:r w:rsidRPr="00515077">
        <w:rPr>
          <w:rFonts w:ascii="Arial" w:hAnsi="Arial" w:cs="Arial"/>
          <w:sz w:val="22"/>
          <w:szCs w:val="22"/>
        </w:rPr>
        <w:t>Čl. IV.</w:t>
      </w:r>
      <w:bookmarkEnd w:id="21"/>
      <w:bookmarkEnd w:id="22"/>
      <w:bookmarkEnd w:id="23"/>
    </w:p>
    <w:p w14:paraId="3B74B241" w14:textId="77777777" w:rsidR="00C941A2" w:rsidRPr="00515077" w:rsidRDefault="00C941A2" w:rsidP="00C941A2">
      <w:pPr>
        <w:jc w:val="center"/>
        <w:rPr>
          <w:rFonts w:ascii="Arial" w:hAnsi="Arial" w:cs="Arial"/>
          <w:b/>
          <w:sz w:val="22"/>
          <w:szCs w:val="22"/>
        </w:rPr>
      </w:pPr>
      <w:bookmarkStart w:id="24" w:name="bookmark26"/>
      <w:bookmarkStart w:id="25" w:name="bookmark27"/>
      <w:bookmarkStart w:id="26" w:name="bookmark28"/>
      <w:r w:rsidRPr="00515077">
        <w:rPr>
          <w:rFonts w:ascii="Arial" w:hAnsi="Arial" w:cs="Arial"/>
          <w:b/>
          <w:sz w:val="22"/>
          <w:szCs w:val="22"/>
        </w:rPr>
        <w:t>Realizace Služeb</w:t>
      </w:r>
    </w:p>
    <w:p w14:paraId="06E735FE" w14:textId="77777777" w:rsidR="00C941A2" w:rsidRPr="00515077" w:rsidRDefault="00C941A2" w:rsidP="00C941A2">
      <w:pPr>
        <w:jc w:val="both"/>
        <w:rPr>
          <w:rFonts w:ascii="Arial" w:hAnsi="Arial" w:cs="Arial"/>
          <w:sz w:val="22"/>
          <w:szCs w:val="22"/>
        </w:rPr>
      </w:pPr>
    </w:p>
    <w:p w14:paraId="6F0F0499" w14:textId="376B4BDF" w:rsidR="00C941A2" w:rsidRDefault="00643AD9" w:rsidP="00C941A2">
      <w:pPr>
        <w:pStyle w:val="Zkladntext1"/>
        <w:spacing w:after="0"/>
        <w:ind w:firstLine="0"/>
        <w:jc w:val="both"/>
        <w:rPr>
          <w:rFonts w:ascii="Arial" w:hAnsi="Arial" w:cs="Arial"/>
          <w:color w:val="000000"/>
        </w:rPr>
      </w:pPr>
      <w:r>
        <w:rPr>
          <w:rFonts w:ascii="Arial" w:hAnsi="Arial" w:cs="Arial"/>
          <w:color w:val="000000"/>
        </w:rPr>
        <w:t>Poskytovatel</w:t>
      </w:r>
      <w:r w:rsidRPr="00515077">
        <w:rPr>
          <w:rFonts w:ascii="Arial" w:hAnsi="Arial" w:cs="Arial"/>
          <w:color w:val="000000"/>
        </w:rPr>
        <w:t xml:space="preserve"> </w:t>
      </w:r>
      <w:r w:rsidR="00C941A2" w:rsidRPr="00515077">
        <w:rPr>
          <w:rFonts w:ascii="Arial" w:hAnsi="Arial" w:cs="Arial"/>
          <w:color w:val="000000"/>
        </w:rPr>
        <w:t>poskytuje Služby s</w:t>
      </w:r>
      <w:r>
        <w:rPr>
          <w:rFonts w:ascii="Arial" w:hAnsi="Arial" w:cs="Arial"/>
          <w:color w:val="000000"/>
        </w:rPr>
        <w:t>ám</w:t>
      </w:r>
      <w:r w:rsidR="00C941A2" w:rsidRPr="00515077">
        <w:rPr>
          <w:rFonts w:ascii="Arial" w:hAnsi="Arial" w:cs="Arial"/>
          <w:color w:val="000000"/>
        </w:rPr>
        <w:t xml:space="preserve"> nebo prostřednictvím </w:t>
      </w:r>
      <w:r w:rsidR="002B1707">
        <w:rPr>
          <w:rFonts w:ascii="Arial" w:hAnsi="Arial" w:cs="Arial"/>
          <w:color w:val="000000"/>
        </w:rPr>
        <w:t>svých dodavatelů</w:t>
      </w:r>
      <w:r w:rsidR="00C941A2" w:rsidRPr="00515077">
        <w:rPr>
          <w:rFonts w:ascii="Arial" w:hAnsi="Arial" w:cs="Arial"/>
          <w:color w:val="000000"/>
        </w:rPr>
        <w:t>:</w:t>
      </w:r>
    </w:p>
    <w:p w14:paraId="028316F1" w14:textId="77777777" w:rsidR="00D57FD6" w:rsidRPr="00515077" w:rsidRDefault="00D57FD6" w:rsidP="00C941A2">
      <w:pPr>
        <w:pStyle w:val="Zkladntext1"/>
        <w:spacing w:after="0"/>
        <w:ind w:firstLine="0"/>
        <w:jc w:val="both"/>
        <w:rPr>
          <w:rFonts w:ascii="Arial" w:hAnsi="Arial" w:cs="Arial"/>
        </w:rPr>
      </w:pPr>
    </w:p>
    <w:p w14:paraId="2E304BAF" w14:textId="739A6BDC" w:rsidR="00C941A2" w:rsidRPr="00977985" w:rsidRDefault="00C941A2" w:rsidP="009E73C9">
      <w:pPr>
        <w:pStyle w:val="Zkladntext1"/>
        <w:tabs>
          <w:tab w:val="left" w:pos="426"/>
        </w:tabs>
        <w:spacing w:after="120"/>
        <w:ind w:firstLine="0"/>
        <w:jc w:val="both"/>
        <w:rPr>
          <w:rFonts w:ascii="Arial" w:hAnsi="Arial" w:cs="Arial"/>
        </w:rPr>
      </w:pPr>
      <w:bookmarkStart w:id="27" w:name="bookmark64"/>
      <w:bookmarkEnd w:id="27"/>
      <w:r w:rsidRPr="00515077">
        <w:rPr>
          <w:rFonts w:ascii="Arial" w:hAnsi="Arial" w:cs="Arial"/>
          <w:b/>
          <w:color w:val="000000"/>
        </w:rPr>
        <w:t>a)</w:t>
      </w:r>
      <w:r w:rsidRPr="00515077">
        <w:rPr>
          <w:rFonts w:ascii="Arial" w:hAnsi="Arial" w:cs="Arial"/>
          <w:b/>
          <w:color w:val="000000"/>
        </w:rPr>
        <w:tab/>
      </w:r>
      <w:r w:rsidRPr="00977985">
        <w:rPr>
          <w:rFonts w:ascii="Arial" w:hAnsi="Arial" w:cs="Arial"/>
          <w:color w:val="000000"/>
        </w:rPr>
        <w:t xml:space="preserve">První certifikační autorita, a. s., </w:t>
      </w:r>
      <w:proofErr w:type="spellStart"/>
      <w:r w:rsidRPr="00977985">
        <w:rPr>
          <w:rFonts w:ascii="Arial" w:hAnsi="Arial" w:cs="Arial"/>
          <w:color w:val="000000"/>
        </w:rPr>
        <w:t>Podvinný</w:t>
      </w:r>
      <w:proofErr w:type="spellEnd"/>
      <w:r w:rsidRPr="00977985">
        <w:rPr>
          <w:rFonts w:ascii="Arial" w:hAnsi="Arial" w:cs="Arial"/>
          <w:color w:val="000000"/>
        </w:rPr>
        <w:t xml:space="preserve"> mlýn 2178/6, 190 00 Praha 9 </w:t>
      </w:r>
      <w:r w:rsidR="009E32EB" w:rsidRPr="00977985">
        <w:rPr>
          <w:rFonts w:ascii="Arial" w:hAnsi="Arial" w:cs="Arial"/>
          <w:color w:val="000000"/>
        </w:rPr>
        <w:t>–</w:t>
      </w:r>
      <w:r w:rsidRPr="00977985">
        <w:rPr>
          <w:rFonts w:ascii="Arial" w:hAnsi="Arial" w:cs="Arial"/>
          <w:color w:val="000000"/>
        </w:rPr>
        <w:t xml:space="preserve"> Libeň, IČO 26439395,</w:t>
      </w:r>
    </w:p>
    <w:p w14:paraId="0DD433D9" w14:textId="77777777" w:rsidR="00C941A2" w:rsidRPr="00515077" w:rsidRDefault="00C941A2" w:rsidP="009E73C9">
      <w:pPr>
        <w:pStyle w:val="Zkladntext1"/>
        <w:tabs>
          <w:tab w:val="left" w:pos="426"/>
          <w:tab w:val="left" w:pos="1451"/>
        </w:tabs>
        <w:spacing w:after="120"/>
        <w:ind w:firstLine="0"/>
        <w:jc w:val="both"/>
        <w:rPr>
          <w:rFonts w:ascii="Arial" w:hAnsi="Arial" w:cs="Arial"/>
          <w:color w:val="000000"/>
        </w:rPr>
      </w:pPr>
      <w:bookmarkStart w:id="28" w:name="bookmark65"/>
      <w:bookmarkEnd w:id="28"/>
      <w:r w:rsidRPr="00977985">
        <w:rPr>
          <w:rFonts w:ascii="Arial" w:hAnsi="Arial" w:cs="Arial"/>
          <w:b/>
          <w:color w:val="000000"/>
        </w:rPr>
        <w:t>b)</w:t>
      </w:r>
      <w:r w:rsidRPr="00977985">
        <w:rPr>
          <w:rFonts w:ascii="Arial" w:hAnsi="Arial" w:cs="Arial"/>
          <w:b/>
          <w:color w:val="000000"/>
        </w:rPr>
        <w:tab/>
      </w:r>
      <w:proofErr w:type="spellStart"/>
      <w:r w:rsidRPr="00977985">
        <w:rPr>
          <w:rFonts w:ascii="Arial" w:hAnsi="Arial" w:cs="Arial"/>
          <w:color w:val="000000"/>
        </w:rPr>
        <w:t>Asseco</w:t>
      </w:r>
      <w:proofErr w:type="spellEnd"/>
      <w:r w:rsidRPr="00977985">
        <w:rPr>
          <w:rFonts w:ascii="Arial" w:hAnsi="Arial" w:cs="Arial"/>
          <w:color w:val="000000"/>
        </w:rPr>
        <w:t xml:space="preserve"> </w:t>
      </w:r>
      <w:proofErr w:type="spellStart"/>
      <w:r w:rsidRPr="00977985">
        <w:rPr>
          <w:rFonts w:ascii="Arial" w:hAnsi="Arial" w:cs="Arial"/>
          <w:color w:val="000000"/>
        </w:rPr>
        <w:t>Central</w:t>
      </w:r>
      <w:proofErr w:type="spellEnd"/>
      <w:r w:rsidRPr="00977985">
        <w:rPr>
          <w:rFonts w:ascii="Arial" w:hAnsi="Arial" w:cs="Arial"/>
          <w:color w:val="000000"/>
        </w:rPr>
        <w:t xml:space="preserve"> </w:t>
      </w:r>
      <w:proofErr w:type="spellStart"/>
      <w:r w:rsidRPr="00977985">
        <w:rPr>
          <w:rFonts w:ascii="Arial" w:hAnsi="Arial" w:cs="Arial"/>
          <w:color w:val="000000"/>
        </w:rPr>
        <w:t>Europe</w:t>
      </w:r>
      <w:proofErr w:type="spellEnd"/>
      <w:r w:rsidRPr="00977985">
        <w:rPr>
          <w:rFonts w:ascii="Arial" w:hAnsi="Arial" w:cs="Arial"/>
          <w:color w:val="000000"/>
        </w:rPr>
        <w:t>, a. s., Budějovická 778/</w:t>
      </w:r>
      <w:proofErr w:type="gramStart"/>
      <w:r w:rsidRPr="00977985">
        <w:rPr>
          <w:rFonts w:ascii="Arial" w:hAnsi="Arial" w:cs="Arial"/>
          <w:color w:val="000000"/>
        </w:rPr>
        <w:t>3a</w:t>
      </w:r>
      <w:proofErr w:type="gramEnd"/>
      <w:r w:rsidRPr="00977985">
        <w:rPr>
          <w:rFonts w:ascii="Arial" w:hAnsi="Arial" w:cs="Arial"/>
          <w:color w:val="000000"/>
        </w:rPr>
        <w:t>, 140 00 Praha 4, IČO 27074358</w:t>
      </w:r>
    </w:p>
    <w:p w14:paraId="1F73D4F2" w14:textId="721B7FAB" w:rsidR="00C941A2" w:rsidRPr="00ED4D7A" w:rsidRDefault="00C941A2" w:rsidP="00ED4D7A">
      <w:pPr>
        <w:pStyle w:val="Nadpis41"/>
        <w:keepNext/>
        <w:keepLines/>
        <w:spacing w:after="120"/>
        <w:jc w:val="both"/>
        <w:rPr>
          <w:rFonts w:ascii="Arial" w:hAnsi="Arial" w:cs="Arial"/>
          <w:b w:val="0"/>
          <w:bCs w:val="0"/>
          <w:sz w:val="22"/>
          <w:szCs w:val="22"/>
        </w:rPr>
      </w:pPr>
      <w:r w:rsidRPr="00515077">
        <w:rPr>
          <w:rFonts w:ascii="Arial" w:hAnsi="Arial" w:cs="Arial"/>
          <w:b w:val="0"/>
          <w:bCs w:val="0"/>
          <w:sz w:val="22"/>
          <w:szCs w:val="22"/>
        </w:rPr>
        <w:t>(dále jen „</w:t>
      </w:r>
      <w:r w:rsidR="009E32EB">
        <w:rPr>
          <w:rFonts w:ascii="Arial" w:hAnsi="Arial" w:cs="Arial"/>
          <w:sz w:val="22"/>
          <w:szCs w:val="22"/>
        </w:rPr>
        <w:t>P</w:t>
      </w:r>
      <w:r w:rsidRPr="00515077">
        <w:rPr>
          <w:rFonts w:ascii="Arial" w:hAnsi="Arial" w:cs="Arial"/>
          <w:sz w:val="22"/>
          <w:szCs w:val="22"/>
        </w:rPr>
        <w:t>oddodavatelé</w:t>
      </w:r>
      <w:r w:rsidRPr="00515077">
        <w:rPr>
          <w:rFonts w:ascii="Arial" w:hAnsi="Arial" w:cs="Arial"/>
          <w:b w:val="0"/>
          <w:bCs w:val="0"/>
          <w:sz w:val="22"/>
          <w:szCs w:val="22"/>
        </w:rPr>
        <w:t>“).</w:t>
      </w:r>
      <w:bookmarkEnd w:id="24"/>
      <w:bookmarkEnd w:id="25"/>
      <w:bookmarkEnd w:id="26"/>
    </w:p>
    <w:p w14:paraId="39BCFEB0" w14:textId="77777777" w:rsidR="00C941A2" w:rsidRPr="00515077" w:rsidRDefault="00C941A2" w:rsidP="00C941A2">
      <w:pPr>
        <w:pStyle w:val="Nadpis41"/>
        <w:keepNext/>
        <w:keepLines/>
        <w:spacing w:after="0"/>
        <w:rPr>
          <w:rFonts w:ascii="Arial" w:hAnsi="Arial" w:cs="Arial"/>
          <w:sz w:val="22"/>
          <w:szCs w:val="22"/>
        </w:rPr>
      </w:pPr>
      <w:bookmarkStart w:id="29" w:name="bookmark33"/>
      <w:r w:rsidRPr="00515077">
        <w:rPr>
          <w:rFonts w:ascii="Arial" w:hAnsi="Arial" w:cs="Arial"/>
          <w:sz w:val="22"/>
          <w:szCs w:val="22"/>
        </w:rPr>
        <w:t>Čl. V.</w:t>
      </w:r>
      <w:bookmarkEnd w:id="29"/>
    </w:p>
    <w:p w14:paraId="22837750"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Kontrola a vyhodnocování plnění Služeb</w:t>
      </w:r>
    </w:p>
    <w:p w14:paraId="2884F595" w14:textId="77777777" w:rsidR="00C941A2" w:rsidRPr="00515077" w:rsidRDefault="00C941A2" w:rsidP="00C941A2">
      <w:pPr>
        <w:jc w:val="both"/>
        <w:rPr>
          <w:rFonts w:ascii="Arial" w:hAnsi="Arial" w:cs="Arial"/>
          <w:sz w:val="22"/>
          <w:szCs w:val="22"/>
        </w:rPr>
      </w:pPr>
      <w:bookmarkStart w:id="30" w:name="bookmark66"/>
      <w:bookmarkEnd w:id="30"/>
    </w:p>
    <w:p w14:paraId="0FCE0D7A" w14:textId="0C13EFD4" w:rsidR="00C941A2" w:rsidRDefault="00C941A2" w:rsidP="00C941A2">
      <w:pPr>
        <w:jc w:val="both"/>
        <w:rPr>
          <w:rFonts w:ascii="Arial" w:hAnsi="Arial" w:cs="Arial"/>
          <w:sz w:val="22"/>
          <w:szCs w:val="22"/>
        </w:rPr>
      </w:pPr>
      <w:r w:rsidRPr="00515077">
        <w:rPr>
          <w:rFonts w:ascii="Arial" w:hAnsi="Arial" w:cs="Arial"/>
          <w:b/>
          <w:sz w:val="22"/>
          <w:szCs w:val="22"/>
        </w:rPr>
        <w:t>5.1</w:t>
      </w:r>
      <w:r w:rsidRPr="00515077">
        <w:rPr>
          <w:rFonts w:ascii="Arial" w:hAnsi="Arial" w:cs="Arial"/>
          <w:sz w:val="22"/>
          <w:szCs w:val="22"/>
        </w:rPr>
        <w:tab/>
      </w:r>
      <w:r w:rsidRPr="00FE2B09">
        <w:rPr>
          <w:rFonts w:ascii="Arial" w:hAnsi="Arial" w:cs="Arial"/>
          <w:sz w:val="22"/>
          <w:szCs w:val="22"/>
        </w:rPr>
        <w:t>Vyhodnocování kvality poskytovaných Služeb probíhá postupem specifikovaným v</w:t>
      </w:r>
      <w:r w:rsidR="009E32EB">
        <w:rPr>
          <w:rFonts w:ascii="Arial" w:hAnsi="Arial" w:cs="Arial"/>
          <w:sz w:val="22"/>
          <w:szCs w:val="22"/>
        </w:rPr>
        <w:t> </w:t>
      </w:r>
      <w:r w:rsidRPr="00FE2B09">
        <w:rPr>
          <w:rFonts w:ascii="Arial" w:hAnsi="Arial" w:cs="Arial"/>
          <w:sz w:val="22"/>
          <w:szCs w:val="22"/>
        </w:rPr>
        <w:t xml:space="preserve">bodě </w:t>
      </w:r>
      <w:r w:rsidR="00FE2B09" w:rsidRPr="00FE2B09">
        <w:rPr>
          <w:rFonts w:ascii="Arial" w:hAnsi="Arial" w:cs="Arial"/>
          <w:sz w:val="22"/>
          <w:szCs w:val="22"/>
        </w:rPr>
        <w:t>6</w:t>
      </w:r>
      <w:r w:rsidRPr="00FE2B09">
        <w:rPr>
          <w:rFonts w:ascii="Arial" w:hAnsi="Arial" w:cs="Arial"/>
          <w:sz w:val="22"/>
          <w:szCs w:val="22"/>
        </w:rPr>
        <w:t>. Přílohy č. 1.</w:t>
      </w:r>
    </w:p>
    <w:p w14:paraId="14F1DB27" w14:textId="77777777" w:rsidR="00D57FD6" w:rsidRPr="00515077" w:rsidRDefault="00D57FD6" w:rsidP="00C941A2">
      <w:pPr>
        <w:jc w:val="both"/>
        <w:rPr>
          <w:rFonts w:ascii="Arial" w:hAnsi="Arial" w:cs="Arial"/>
          <w:sz w:val="22"/>
          <w:szCs w:val="22"/>
        </w:rPr>
      </w:pPr>
    </w:p>
    <w:p w14:paraId="6EE7CB92" w14:textId="73E4595A" w:rsidR="00C941A2" w:rsidRDefault="00C941A2" w:rsidP="00C941A2">
      <w:pPr>
        <w:jc w:val="both"/>
        <w:rPr>
          <w:rFonts w:ascii="Arial" w:hAnsi="Arial" w:cs="Arial"/>
          <w:sz w:val="22"/>
          <w:szCs w:val="22"/>
        </w:rPr>
      </w:pPr>
      <w:r w:rsidRPr="00515077">
        <w:rPr>
          <w:rFonts w:ascii="Arial" w:hAnsi="Arial" w:cs="Arial"/>
          <w:b/>
          <w:sz w:val="22"/>
          <w:szCs w:val="22"/>
        </w:rPr>
        <w:t>5.2</w:t>
      </w:r>
      <w:r w:rsidRPr="00515077">
        <w:rPr>
          <w:rFonts w:ascii="Arial" w:hAnsi="Arial" w:cs="Arial"/>
          <w:sz w:val="22"/>
          <w:szCs w:val="22"/>
        </w:rPr>
        <w:tab/>
      </w:r>
      <w:r w:rsidR="00643AD9">
        <w:rPr>
          <w:rFonts w:ascii="Arial" w:hAnsi="Arial" w:cs="Arial"/>
          <w:sz w:val="22"/>
          <w:szCs w:val="22"/>
        </w:rPr>
        <w:t>Poskytovatel</w:t>
      </w:r>
      <w:r w:rsidR="00D57FD6">
        <w:rPr>
          <w:rFonts w:ascii="Arial" w:hAnsi="Arial" w:cs="Arial"/>
          <w:sz w:val="22"/>
          <w:szCs w:val="22"/>
        </w:rPr>
        <w:t xml:space="preserve"> poskytne</w:t>
      </w:r>
      <w:r w:rsidR="00643AD9" w:rsidRPr="00515077">
        <w:rPr>
          <w:rFonts w:ascii="Arial" w:hAnsi="Arial" w:cs="Arial"/>
          <w:sz w:val="22"/>
          <w:szCs w:val="22"/>
        </w:rPr>
        <w:t xml:space="preserve"> </w:t>
      </w:r>
      <w:r w:rsidRPr="00515077">
        <w:rPr>
          <w:rFonts w:ascii="Arial" w:hAnsi="Arial" w:cs="Arial"/>
          <w:sz w:val="22"/>
          <w:szCs w:val="22"/>
        </w:rPr>
        <w:t xml:space="preserve">na vyžádání </w:t>
      </w:r>
      <w:r w:rsidR="00643AD9">
        <w:rPr>
          <w:rFonts w:ascii="Arial" w:hAnsi="Arial" w:cs="Arial"/>
          <w:sz w:val="22"/>
          <w:szCs w:val="22"/>
        </w:rPr>
        <w:t>Objednatele</w:t>
      </w:r>
      <w:r w:rsidR="00643AD9" w:rsidRPr="00515077">
        <w:rPr>
          <w:rFonts w:ascii="Arial" w:hAnsi="Arial" w:cs="Arial"/>
          <w:sz w:val="22"/>
          <w:szCs w:val="22"/>
        </w:rPr>
        <w:t xml:space="preserve"> </w:t>
      </w:r>
      <w:r w:rsidR="00D57FD6">
        <w:rPr>
          <w:rFonts w:ascii="Arial" w:hAnsi="Arial" w:cs="Arial"/>
          <w:sz w:val="22"/>
          <w:szCs w:val="22"/>
        </w:rPr>
        <w:t>(</w:t>
      </w:r>
      <w:r w:rsidRPr="00515077">
        <w:rPr>
          <w:rFonts w:ascii="Arial" w:hAnsi="Arial" w:cs="Arial"/>
          <w:sz w:val="22"/>
          <w:szCs w:val="22"/>
        </w:rPr>
        <w:t>za vybrané období</w:t>
      </w:r>
      <w:r w:rsidR="00D57FD6">
        <w:rPr>
          <w:rFonts w:ascii="Arial" w:hAnsi="Arial" w:cs="Arial"/>
          <w:sz w:val="22"/>
          <w:szCs w:val="22"/>
        </w:rPr>
        <w:t>)</w:t>
      </w:r>
      <w:r w:rsidRPr="00515077">
        <w:rPr>
          <w:rFonts w:ascii="Arial" w:hAnsi="Arial" w:cs="Arial"/>
          <w:sz w:val="22"/>
          <w:szCs w:val="22"/>
        </w:rPr>
        <w:t xml:space="preserve"> nejpozději do pěti pracovních dnů detailní přehled poskytovaných Služeb s</w:t>
      </w:r>
      <w:r w:rsidR="009E32EB">
        <w:rPr>
          <w:rFonts w:ascii="Arial" w:hAnsi="Arial" w:cs="Arial"/>
          <w:sz w:val="22"/>
          <w:szCs w:val="22"/>
        </w:rPr>
        <w:t> </w:t>
      </w:r>
      <w:r w:rsidRPr="00515077">
        <w:rPr>
          <w:rFonts w:ascii="Arial" w:hAnsi="Arial" w:cs="Arial"/>
          <w:sz w:val="22"/>
          <w:szCs w:val="22"/>
        </w:rPr>
        <w:t>vyhodnocením kvality jejich poskytování (dále jen „</w:t>
      </w:r>
      <w:r w:rsidRPr="00515077">
        <w:rPr>
          <w:rFonts w:ascii="Arial" w:hAnsi="Arial" w:cs="Arial"/>
          <w:b/>
          <w:bCs/>
          <w:sz w:val="22"/>
          <w:szCs w:val="22"/>
        </w:rPr>
        <w:t>Vyhodnocení</w:t>
      </w:r>
      <w:r w:rsidRPr="00515077">
        <w:rPr>
          <w:rFonts w:ascii="Arial" w:hAnsi="Arial" w:cs="Arial"/>
          <w:sz w:val="22"/>
          <w:szCs w:val="22"/>
        </w:rPr>
        <w:t>“).</w:t>
      </w:r>
    </w:p>
    <w:p w14:paraId="1A5F57DA" w14:textId="77777777" w:rsidR="00D57FD6" w:rsidRPr="00515077" w:rsidRDefault="00D57FD6" w:rsidP="00C941A2">
      <w:pPr>
        <w:jc w:val="both"/>
        <w:rPr>
          <w:rFonts w:ascii="Arial" w:hAnsi="Arial" w:cs="Arial"/>
          <w:sz w:val="22"/>
          <w:szCs w:val="22"/>
        </w:rPr>
      </w:pPr>
    </w:p>
    <w:p w14:paraId="4D79A077" w14:textId="1A44BA86" w:rsidR="00C941A2" w:rsidRDefault="00C941A2" w:rsidP="00C941A2">
      <w:pPr>
        <w:jc w:val="both"/>
        <w:rPr>
          <w:rFonts w:ascii="Arial" w:hAnsi="Arial" w:cs="Arial"/>
          <w:sz w:val="22"/>
          <w:szCs w:val="22"/>
        </w:rPr>
      </w:pPr>
      <w:r w:rsidRPr="00515077">
        <w:rPr>
          <w:rFonts w:ascii="Arial" w:hAnsi="Arial" w:cs="Arial"/>
          <w:b/>
          <w:sz w:val="22"/>
          <w:szCs w:val="22"/>
        </w:rPr>
        <w:t>5.3</w:t>
      </w:r>
      <w:r w:rsidRPr="00515077">
        <w:rPr>
          <w:rFonts w:ascii="Arial" w:hAnsi="Arial" w:cs="Arial"/>
          <w:sz w:val="22"/>
          <w:szCs w:val="22"/>
        </w:rPr>
        <w:tab/>
      </w:r>
      <w:r w:rsidR="00643AD9">
        <w:rPr>
          <w:rFonts w:ascii="Arial" w:hAnsi="Arial" w:cs="Arial"/>
          <w:sz w:val="22"/>
          <w:szCs w:val="22"/>
        </w:rPr>
        <w:t>Objednatel</w:t>
      </w:r>
      <w:r w:rsidRPr="00515077">
        <w:rPr>
          <w:rFonts w:ascii="Arial" w:hAnsi="Arial" w:cs="Arial"/>
          <w:sz w:val="22"/>
          <w:szCs w:val="22"/>
        </w:rPr>
        <w:t xml:space="preserve"> může k</w:t>
      </w:r>
      <w:r w:rsidR="009E32EB">
        <w:rPr>
          <w:rFonts w:ascii="Arial" w:hAnsi="Arial" w:cs="Arial"/>
          <w:sz w:val="22"/>
          <w:szCs w:val="22"/>
        </w:rPr>
        <w:t> </w:t>
      </w:r>
      <w:r w:rsidRPr="00515077">
        <w:rPr>
          <w:rFonts w:ascii="Arial" w:hAnsi="Arial" w:cs="Arial"/>
          <w:sz w:val="22"/>
          <w:szCs w:val="22"/>
        </w:rPr>
        <w:t xml:space="preserve">obdrženému Vyhodnocení zpracovat a předložit </w:t>
      </w:r>
      <w:r w:rsidR="00643AD9">
        <w:rPr>
          <w:rFonts w:ascii="Arial" w:hAnsi="Arial" w:cs="Arial"/>
          <w:sz w:val="22"/>
          <w:szCs w:val="22"/>
        </w:rPr>
        <w:t>Poskytovateli</w:t>
      </w:r>
      <w:r w:rsidR="00643AD9" w:rsidRPr="00515077">
        <w:rPr>
          <w:rFonts w:ascii="Arial" w:hAnsi="Arial" w:cs="Arial"/>
          <w:sz w:val="22"/>
          <w:szCs w:val="22"/>
        </w:rPr>
        <w:t xml:space="preserve"> </w:t>
      </w:r>
      <w:r w:rsidRPr="00515077">
        <w:rPr>
          <w:rFonts w:ascii="Arial" w:hAnsi="Arial" w:cs="Arial"/>
          <w:sz w:val="22"/>
          <w:szCs w:val="22"/>
        </w:rPr>
        <w:t>své písemné stanovisko (dále jen „</w:t>
      </w:r>
      <w:r w:rsidRPr="00515077">
        <w:rPr>
          <w:rFonts w:ascii="Arial" w:hAnsi="Arial" w:cs="Arial"/>
          <w:b/>
          <w:sz w:val="22"/>
          <w:szCs w:val="22"/>
        </w:rPr>
        <w:t>Stanovisko</w:t>
      </w:r>
      <w:r w:rsidRPr="00515077">
        <w:rPr>
          <w:rFonts w:ascii="Arial" w:hAnsi="Arial" w:cs="Arial"/>
          <w:sz w:val="22"/>
          <w:szCs w:val="22"/>
        </w:rPr>
        <w:t>“) do pěti pracovních dnů od jeho předložení.</w:t>
      </w:r>
    </w:p>
    <w:p w14:paraId="3B3E2408" w14:textId="77777777" w:rsidR="00D57FD6" w:rsidRPr="00515077" w:rsidRDefault="00D57FD6" w:rsidP="00C941A2">
      <w:pPr>
        <w:jc w:val="both"/>
        <w:rPr>
          <w:rFonts w:ascii="Arial" w:hAnsi="Arial" w:cs="Arial"/>
          <w:sz w:val="22"/>
          <w:szCs w:val="22"/>
        </w:rPr>
      </w:pPr>
    </w:p>
    <w:p w14:paraId="40499133" w14:textId="1209CE89" w:rsidR="009E73C9" w:rsidRDefault="00C941A2" w:rsidP="00A32DC1">
      <w:pPr>
        <w:jc w:val="both"/>
        <w:rPr>
          <w:rFonts w:ascii="Arial" w:hAnsi="Arial" w:cs="Arial"/>
          <w:sz w:val="22"/>
          <w:szCs w:val="22"/>
        </w:rPr>
      </w:pPr>
      <w:r w:rsidRPr="00515077">
        <w:rPr>
          <w:rFonts w:ascii="Arial" w:hAnsi="Arial" w:cs="Arial"/>
          <w:b/>
          <w:sz w:val="22"/>
          <w:szCs w:val="22"/>
        </w:rPr>
        <w:t>5.4</w:t>
      </w:r>
      <w:r w:rsidRPr="00515077">
        <w:rPr>
          <w:rFonts w:ascii="Arial" w:hAnsi="Arial" w:cs="Arial"/>
          <w:b/>
          <w:sz w:val="22"/>
          <w:szCs w:val="22"/>
        </w:rPr>
        <w:tab/>
      </w:r>
      <w:r w:rsidRPr="00515077">
        <w:rPr>
          <w:rFonts w:ascii="Arial" w:hAnsi="Arial" w:cs="Arial"/>
          <w:sz w:val="22"/>
          <w:szCs w:val="22"/>
        </w:rPr>
        <w:t xml:space="preserve">Případné výhrady </w:t>
      </w:r>
      <w:r w:rsidR="00643AD9" w:rsidRPr="00FE2B09">
        <w:rPr>
          <w:rFonts w:ascii="Arial" w:hAnsi="Arial" w:cs="Arial"/>
          <w:sz w:val="22"/>
          <w:szCs w:val="22"/>
        </w:rPr>
        <w:t>Objednatele</w:t>
      </w:r>
      <w:r w:rsidRPr="00FE2B09">
        <w:rPr>
          <w:rFonts w:ascii="Arial" w:hAnsi="Arial" w:cs="Arial"/>
          <w:sz w:val="22"/>
          <w:szCs w:val="22"/>
        </w:rPr>
        <w:t xml:space="preserve"> k</w:t>
      </w:r>
      <w:r w:rsidR="009E32EB">
        <w:rPr>
          <w:rFonts w:ascii="Arial" w:hAnsi="Arial" w:cs="Arial"/>
          <w:sz w:val="22"/>
          <w:szCs w:val="22"/>
        </w:rPr>
        <w:t> </w:t>
      </w:r>
      <w:r w:rsidRPr="00FE2B09">
        <w:rPr>
          <w:rFonts w:ascii="Arial" w:hAnsi="Arial" w:cs="Arial"/>
          <w:sz w:val="22"/>
          <w:szCs w:val="22"/>
        </w:rPr>
        <w:t>poskytnutí Služeb dle předloženého Vyhodnocení budou na základě předloženého Stanoviska řešeny vzájemnou dohodou prostřednictvím zástupců pro jednání věcná</w:t>
      </w:r>
      <w:r w:rsidR="00643AD9" w:rsidRPr="00FE2B09">
        <w:rPr>
          <w:rFonts w:ascii="Arial" w:hAnsi="Arial" w:cs="Arial"/>
          <w:sz w:val="22"/>
          <w:szCs w:val="22"/>
        </w:rPr>
        <w:t xml:space="preserve"> </w:t>
      </w:r>
      <w:r w:rsidRPr="00FE2B09">
        <w:rPr>
          <w:rFonts w:ascii="Arial" w:hAnsi="Arial" w:cs="Arial"/>
          <w:sz w:val="22"/>
          <w:szCs w:val="22"/>
        </w:rPr>
        <w:t xml:space="preserve">a technická </w:t>
      </w:r>
      <w:r w:rsidR="00643AD9" w:rsidRPr="00FE2B09">
        <w:rPr>
          <w:rFonts w:ascii="Arial" w:hAnsi="Arial" w:cs="Arial"/>
          <w:sz w:val="22"/>
          <w:szCs w:val="22"/>
        </w:rPr>
        <w:t>uvedených v</w:t>
      </w:r>
      <w:r w:rsidR="009E32EB">
        <w:rPr>
          <w:rFonts w:ascii="Arial" w:hAnsi="Arial" w:cs="Arial"/>
          <w:sz w:val="22"/>
          <w:szCs w:val="22"/>
        </w:rPr>
        <w:t> </w:t>
      </w:r>
      <w:r w:rsidRPr="00FE2B09">
        <w:rPr>
          <w:rFonts w:ascii="Arial" w:hAnsi="Arial" w:cs="Arial"/>
          <w:sz w:val="22"/>
          <w:szCs w:val="22"/>
        </w:rPr>
        <w:t>Čl. X</w:t>
      </w:r>
      <w:r w:rsidR="00643AD9" w:rsidRPr="00FE2B09">
        <w:rPr>
          <w:rFonts w:ascii="Arial" w:hAnsi="Arial" w:cs="Arial"/>
          <w:sz w:val="22"/>
          <w:szCs w:val="22"/>
        </w:rPr>
        <w:t xml:space="preserve"> Smlouvy</w:t>
      </w:r>
      <w:r w:rsidRPr="00FE2B09">
        <w:rPr>
          <w:rFonts w:ascii="Arial" w:hAnsi="Arial" w:cs="Arial"/>
          <w:sz w:val="22"/>
          <w:szCs w:val="22"/>
        </w:rPr>
        <w:t>.</w:t>
      </w:r>
    </w:p>
    <w:p w14:paraId="541B5242" w14:textId="77777777" w:rsidR="00C941A2" w:rsidRPr="00515077" w:rsidRDefault="00C941A2" w:rsidP="00C941A2">
      <w:pPr>
        <w:tabs>
          <w:tab w:val="left" w:pos="426"/>
        </w:tabs>
        <w:jc w:val="both"/>
        <w:rPr>
          <w:rFonts w:ascii="Arial" w:hAnsi="Arial" w:cs="Arial"/>
          <w:sz w:val="22"/>
          <w:szCs w:val="22"/>
        </w:rPr>
      </w:pPr>
    </w:p>
    <w:p w14:paraId="615439D3" w14:textId="77777777" w:rsidR="00C941A2" w:rsidRPr="00515077" w:rsidRDefault="00C941A2" w:rsidP="00C941A2">
      <w:pPr>
        <w:jc w:val="center"/>
        <w:rPr>
          <w:rFonts w:ascii="Arial" w:hAnsi="Arial" w:cs="Arial"/>
          <w:b/>
          <w:sz w:val="22"/>
          <w:szCs w:val="22"/>
        </w:rPr>
      </w:pPr>
      <w:bookmarkStart w:id="31" w:name="bookmark60"/>
      <w:bookmarkStart w:id="32" w:name="bookmark61"/>
      <w:bookmarkStart w:id="33" w:name="bookmark62"/>
      <w:r w:rsidRPr="00515077">
        <w:rPr>
          <w:rFonts w:ascii="Arial" w:hAnsi="Arial" w:cs="Arial"/>
          <w:b/>
          <w:sz w:val="22"/>
          <w:szCs w:val="22"/>
        </w:rPr>
        <w:t>Čl. VI.</w:t>
      </w:r>
    </w:p>
    <w:bookmarkEnd w:id="31"/>
    <w:bookmarkEnd w:id="32"/>
    <w:bookmarkEnd w:id="33"/>
    <w:p w14:paraId="773B4DDB" w14:textId="77777777" w:rsidR="00C941A2" w:rsidRPr="00515077" w:rsidRDefault="00C941A2" w:rsidP="00C941A2">
      <w:pPr>
        <w:pStyle w:val="Nadpis41"/>
        <w:keepNext/>
        <w:keepLines/>
        <w:spacing w:after="0"/>
        <w:rPr>
          <w:rFonts w:ascii="Arial" w:hAnsi="Arial" w:cs="Arial"/>
          <w:bCs w:val="0"/>
          <w:sz w:val="22"/>
          <w:szCs w:val="22"/>
        </w:rPr>
      </w:pPr>
      <w:r w:rsidRPr="00515077">
        <w:rPr>
          <w:rFonts w:ascii="Arial" w:hAnsi="Arial" w:cs="Arial"/>
          <w:bCs w:val="0"/>
          <w:sz w:val="22"/>
          <w:szCs w:val="22"/>
        </w:rPr>
        <w:lastRenderedPageBreak/>
        <w:t>Místo plnění Služeb</w:t>
      </w:r>
    </w:p>
    <w:p w14:paraId="3926D494" w14:textId="77777777" w:rsidR="00C941A2" w:rsidRPr="00515077" w:rsidRDefault="00C941A2" w:rsidP="00C941A2">
      <w:pPr>
        <w:jc w:val="both"/>
        <w:rPr>
          <w:rFonts w:ascii="Arial" w:hAnsi="Arial" w:cs="Arial"/>
          <w:sz w:val="22"/>
          <w:szCs w:val="22"/>
        </w:rPr>
      </w:pPr>
    </w:p>
    <w:p w14:paraId="21B5FBB9" w14:textId="77777777" w:rsidR="00C941A2" w:rsidRPr="00515077" w:rsidRDefault="00C941A2" w:rsidP="00C941A2">
      <w:pPr>
        <w:pStyle w:val="Zkladntext1"/>
        <w:spacing w:after="0"/>
        <w:ind w:firstLine="0"/>
        <w:jc w:val="both"/>
        <w:rPr>
          <w:rFonts w:ascii="Arial" w:hAnsi="Arial" w:cs="Arial"/>
        </w:rPr>
      </w:pPr>
      <w:r w:rsidRPr="00515077">
        <w:rPr>
          <w:rFonts w:ascii="Arial" w:hAnsi="Arial" w:cs="Arial"/>
        </w:rPr>
        <w:t>Místem plnění pro poskytování Služeb jsou prostory státního datového centra, Na Vápence 915/14, 130 00 Praha 3.</w:t>
      </w:r>
    </w:p>
    <w:p w14:paraId="5D86A665" w14:textId="77777777" w:rsidR="00C941A2" w:rsidRPr="00515077" w:rsidRDefault="00C941A2" w:rsidP="00C941A2">
      <w:pPr>
        <w:pStyle w:val="Nadpis41"/>
        <w:keepNext/>
        <w:keepLines/>
        <w:spacing w:after="0"/>
        <w:rPr>
          <w:rFonts w:ascii="Arial" w:hAnsi="Arial" w:cs="Arial"/>
          <w:sz w:val="22"/>
          <w:szCs w:val="22"/>
        </w:rPr>
      </w:pPr>
      <w:bookmarkStart w:id="34" w:name="bookmark70"/>
      <w:bookmarkStart w:id="35" w:name="bookmark71"/>
      <w:bookmarkStart w:id="36" w:name="bookmark72"/>
      <w:r w:rsidRPr="00515077">
        <w:rPr>
          <w:rFonts w:ascii="Arial" w:hAnsi="Arial" w:cs="Arial"/>
          <w:color w:val="000000"/>
          <w:sz w:val="22"/>
          <w:szCs w:val="22"/>
        </w:rPr>
        <w:t>Čl. VII.</w:t>
      </w:r>
      <w:bookmarkEnd w:id="34"/>
      <w:bookmarkEnd w:id="35"/>
      <w:bookmarkEnd w:id="36"/>
    </w:p>
    <w:p w14:paraId="11AA67C1" w14:textId="5D4DCD5F" w:rsidR="00C941A2" w:rsidRPr="00515077" w:rsidRDefault="00C941A2" w:rsidP="00C941A2">
      <w:pPr>
        <w:jc w:val="center"/>
        <w:rPr>
          <w:rFonts w:ascii="Arial" w:hAnsi="Arial" w:cs="Arial"/>
          <w:b/>
          <w:sz w:val="22"/>
          <w:szCs w:val="22"/>
        </w:rPr>
      </w:pPr>
      <w:bookmarkStart w:id="37" w:name="bookmark73"/>
      <w:bookmarkStart w:id="38" w:name="bookmark74"/>
      <w:bookmarkStart w:id="39" w:name="bookmark75"/>
      <w:r w:rsidRPr="00515077">
        <w:rPr>
          <w:rFonts w:ascii="Arial" w:hAnsi="Arial" w:cs="Arial"/>
          <w:b/>
          <w:sz w:val="22"/>
          <w:szCs w:val="22"/>
        </w:rPr>
        <w:t xml:space="preserve">Práva a povinnosti </w:t>
      </w:r>
      <w:bookmarkEnd w:id="37"/>
      <w:bookmarkEnd w:id="38"/>
      <w:bookmarkEnd w:id="39"/>
      <w:r w:rsidR="00643AD9">
        <w:rPr>
          <w:rFonts w:ascii="Arial" w:hAnsi="Arial" w:cs="Arial"/>
          <w:b/>
          <w:sz w:val="22"/>
          <w:szCs w:val="22"/>
        </w:rPr>
        <w:t>Smluvních stran</w:t>
      </w:r>
    </w:p>
    <w:p w14:paraId="515B22A4" w14:textId="77777777" w:rsidR="00C941A2" w:rsidRPr="00515077" w:rsidRDefault="00C941A2" w:rsidP="00C941A2">
      <w:pPr>
        <w:jc w:val="both"/>
        <w:rPr>
          <w:rFonts w:ascii="Arial" w:hAnsi="Arial" w:cs="Arial"/>
          <w:sz w:val="22"/>
          <w:szCs w:val="22"/>
        </w:rPr>
      </w:pPr>
    </w:p>
    <w:p w14:paraId="304CCB04" w14:textId="05992F0B" w:rsidR="00C941A2" w:rsidRDefault="00C941A2" w:rsidP="00C941A2">
      <w:pPr>
        <w:pStyle w:val="Zkladntext1"/>
        <w:spacing w:after="0"/>
        <w:ind w:firstLine="0"/>
        <w:jc w:val="both"/>
        <w:rPr>
          <w:rFonts w:ascii="Arial" w:hAnsi="Arial" w:cs="Arial"/>
          <w:color w:val="000000"/>
        </w:rPr>
      </w:pPr>
      <w:r w:rsidRPr="00515077">
        <w:rPr>
          <w:rFonts w:ascii="Arial" w:hAnsi="Arial" w:cs="Arial"/>
          <w:b/>
          <w:color w:val="000000"/>
        </w:rPr>
        <w:t>7.1</w:t>
      </w:r>
      <w:r w:rsidRPr="00515077">
        <w:rPr>
          <w:rFonts w:ascii="Arial" w:hAnsi="Arial" w:cs="Arial"/>
          <w:b/>
          <w:color w:val="000000"/>
        </w:rPr>
        <w:tab/>
      </w:r>
      <w:r w:rsidRPr="00515077">
        <w:rPr>
          <w:rFonts w:ascii="Arial" w:hAnsi="Arial" w:cs="Arial"/>
          <w:b/>
          <w:bCs/>
          <w:color w:val="000000"/>
        </w:rPr>
        <w:t xml:space="preserve">Povinnosti </w:t>
      </w:r>
      <w:r w:rsidR="00643AD9">
        <w:rPr>
          <w:rFonts w:ascii="Arial" w:hAnsi="Arial" w:cs="Arial"/>
          <w:b/>
          <w:bCs/>
          <w:color w:val="000000"/>
        </w:rPr>
        <w:t>Smluvních stran</w:t>
      </w:r>
      <w:r w:rsidRPr="00515077">
        <w:rPr>
          <w:rFonts w:ascii="Arial" w:hAnsi="Arial" w:cs="Arial"/>
          <w:color w:val="000000"/>
        </w:rPr>
        <w:t>:</w:t>
      </w:r>
    </w:p>
    <w:p w14:paraId="446D1C70" w14:textId="77777777" w:rsidR="00D57FD6" w:rsidRPr="00515077" w:rsidRDefault="00D57FD6" w:rsidP="00C941A2">
      <w:pPr>
        <w:pStyle w:val="Zkladntext1"/>
        <w:spacing w:after="0"/>
        <w:ind w:firstLine="0"/>
        <w:jc w:val="both"/>
        <w:rPr>
          <w:rFonts w:ascii="Arial" w:hAnsi="Arial" w:cs="Arial"/>
        </w:rPr>
      </w:pPr>
    </w:p>
    <w:p w14:paraId="08D1857E" w14:textId="4F57AFB8" w:rsidR="00D57FD6" w:rsidRPr="009E73C9" w:rsidRDefault="00C941A2" w:rsidP="009E73C9">
      <w:pPr>
        <w:pStyle w:val="Zkladntext1"/>
        <w:tabs>
          <w:tab w:val="left" w:pos="426"/>
        </w:tabs>
        <w:spacing w:after="120"/>
        <w:ind w:firstLine="0"/>
        <w:jc w:val="both"/>
        <w:rPr>
          <w:rFonts w:ascii="Arial" w:hAnsi="Arial" w:cs="Arial"/>
          <w:color w:val="000000"/>
        </w:rPr>
      </w:pPr>
      <w:bookmarkStart w:id="40" w:name="bookmark77"/>
      <w:bookmarkEnd w:id="40"/>
      <w:r w:rsidRPr="00515077">
        <w:rPr>
          <w:rFonts w:ascii="Arial" w:hAnsi="Arial" w:cs="Arial"/>
          <w:b/>
          <w:color w:val="000000"/>
        </w:rPr>
        <w:t>a)</w:t>
      </w:r>
      <w:r w:rsidRPr="00515077">
        <w:rPr>
          <w:rFonts w:ascii="Arial" w:hAnsi="Arial" w:cs="Arial"/>
          <w:color w:val="000000"/>
        </w:rPr>
        <w:tab/>
        <w:t>vzájemně spolupracovat a poskytovat druhé</w:t>
      </w:r>
      <w:r w:rsidR="00D57FD6">
        <w:rPr>
          <w:rFonts w:ascii="Arial" w:hAnsi="Arial" w:cs="Arial"/>
          <w:color w:val="000000"/>
        </w:rPr>
        <w:t xml:space="preserve"> Smluvní</w:t>
      </w:r>
      <w:r w:rsidRPr="00515077">
        <w:rPr>
          <w:rFonts w:ascii="Arial" w:hAnsi="Arial" w:cs="Arial"/>
          <w:color w:val="000000"/>
        </w:rPr>
        <w:t xml:space="preserve"> straně </w:t>
      </w:r>
      <w:r w:rsidR="004B7C7B">
        <w:rPr>
          <w:rFonts w:ascii="Arial" w:hAnsi="Arial" w:cs="Arial"/>
          <w:color w:val="000000"/>
        </w:rPr>
        <w:t>součinnost potřebnou</w:t>
      </w:r>
      <w:r w:rsidRPr="00515077">
        <w:rPr>
          <w:rFonts w:ascii="Arial" w:hAnsi="Arial" w:cs="Arial"/>
          <w:color w:val="000000"/>
        </w:rPr>
        <w:t xml:space="preserve"> pro řádné plnění </w:t>
      </w:r>
      <w:r w:rsidR="00643AD9">
        <w:rPr>
          <w:rFonts w:ascii="Arial" w:hAnsi="Arial" w:cs="Arial"/>
          <w:color w:val="000000"/>
        </w:rPr>
        <w:t>Smlouvy</w:t>
      </w:r>
      <w:r w:rsidRPr="00515077">
        <w:rPr>
          <w:rFonts w:ascii="Arial" w:hAnsi="Arial" w:cs="Arial"/>
          <w:color w:val="000000"/>
        </w:rPr>
        <w:t>,</w:t>
      </w:r>
    </w:p>
    <w:p w14:paraId="60C9ABBC" w14:textId="01D1B277" w:rsidR="00D57FD6" w:rsidRPr="009E73C9" w:rsidRDefault="00C941A2" w:rsidP="009E73C9">
      <w:pPr>
        <w:pStyle w:val="Zkladntext1"/>
        <w:tabs>
          <w:tab w:val="left" w:pos="426"/>
          <w:tab w:val="left" w:pos="1364"/>
        </w:tabs>
        <w:spacing w:after="120"/>
        <w:ind w:firstLine="0"/>
        <w:jc w:val="both"/>
        <w:rPr>
          <w:rFonts w:ascii="Arial" w:hAnsi="Arial" w:cs="Arial"/>
          <w:color w:val="000000"/>
        </w:rPr>
      </w:pPr>
      <w:bookmarkStart w:id="41" w:name="bookmark78"/>
      <w:bookmarkEnd w:id="41"/>
      <w:r w:rsidRPr="00515077">
        <w:rPr>
          <w:rFonts w:ascii="Arial" w:hAnsi="Arial" w:cs="Arial"/>
          <w:b/>
          <w:color w:val="000000"/>
        </w:rPr>
        <w:t>b)</w:t>
      </w:r>
      <w:r w:rsidRPr="00515077">
        <w:rPr>
          <w:rFonts w:ascii="Arial" w:hAnsi="Arial" w:cs="Arial"/>
          <w:color w:val="000000"/>
        </w:rPr>
        <w:tab/>
        <w:t>neprodleně informovat druhou</w:t>
      </w:r>
      <w:r w:rsidR="00D57FD6">
        <w:rPr>
          <w:rFonts w:ascii="Arial" w:hAnsi="Arial" w:cs="Arial"/>
          <w:color w:val="000000"/>
        </w:rPr>
        <w:t xml:space="preserve"> Smluvní</w:t>
      </w:r>
      <w:r w:rsidRPr="00515077">
        <w:rPr>
          <w:rFonts w:ascii="Arial" w:hAnsi="Arial" w:cs="Arial"/>
          <w:color w:val="000000"/>
        </w:rPr>
        <w:t xml:space="preserve"> stranu o vzniku nebo hrozícím vzniku překážky plnění mající významný vliv na řádné a včasné plnění </w:t>
      </w:r>
      <w:r w:rsidR="00643AD9">
        <w:rPr>
          <w:rFonts w:ascii="Arial" w:hAnsi="Arial" w:cs="Arial"/>
          <w:color w:val="000000"/>
        </w:rPr>
        <w:t>Smlouvy</w:t>
      </w:r>
      <w:r w:rsidRPr="00515077">
        <w:rPr>
          <w:rFonts w:ascii="Arial" w:hAnsi="Arial" w:cs="Arial"/>
          <w:color w:val="000000"/>
        </w:rPr>
        <w:t>,</w:t>
      </w:r>
    </w:p>
    <w:p w14:paraId="42F8C26C" w14:textId="30F6E450" w:rsidR="00C941A2" w:rsidRDefault="00C941A2" w:rsidP="009E73C9">
      <w:pPr>
        <w:pStyle w:val="Zkladntext1"/>
        <w:tabs>
          <w:tab w:val="left" w:pos="426"/>
          <w:tab w:val="left" w:pos="1355"/>
        </w:tabs>
        <w:spacing w:after="120"/>
        <w:ind w:firstLine="0"/>
        <w:jc w:val="both"/>
        <w:rPr>
          <w:rFonts w:ascii="Arial" w:hAnsi="Arial" w:cs="Arial"/>
          <w:color w:val="000000"/>
        </w:rPr>
      </w:pPr>
      <w:bookmarkStart w:id="42" w:name="bookmark79"/>
      <w:bookmarkEnd w:id="42"/>
      <w:r w:rsidRPr="00515077">
        <w:rPr>
          <w:rFonts w:ascii="Arial" w:hAnsi="Arial" w:cs="Arial"/>
          <w:b/>
          <w:color w:val="000000"/>
        </w:rPr>
        <w:t>c)</w:t>
      </w:r>
      <w:r w:rsidRPr="00515077">
        <w:rPr>
          <w:rFonts w:ascii="Arial" w:hAnsi="Arial" w:cs="Arial"/>
          <w:color w:val="000000"/>
        </w:rPr>
        <w:tab/>
        <w:t xml:space="preserve">plnit své povinnosti vyplývající ze </w:t>
      </w:r>
      <w:r w:rsidR="00643AD9">
        <w:rPr>
          <w:rFonts w:ascii="Arial" w:hAnsi="Arial" w:cs="Arial"/>
          <w:color w:val="000000"/>
        </w:rPr>
        <w:t>Smlouvy</w:t>
      </w:r>
      <w:r w:rsidR="00D4113F">
        <w:rPr>
          <w:rFonts w:ascii="Arial" w:hAnsi="Arial" w:cs="Arial"/>
          <w:color w:val="000000"/>
        </w:rPr>
        <w:t xml:space="preserve"> řádně a včas</w:t>
      </w:r>
      <w:r w:rsidR="00643AD9" w:rsidRPr="00515077">
        <w:rPr>
          <w:rFonts w:ascii="Arial" w:hAnsi="Arial" w:cs="Arial"/>
          <w:color w:val="000000"/>
        </w:rPr>
        <w:t xml:space="preserve"> </w:t>
      </w:r>
      <w:r w:rsidRPr="00515077">
        <w:rPr>
          <w:rFonts w:ascii="Arial" w:hAnsi="Arial" w:cs="Arial"/>
          <w:color w:val="000000"/>
        </w:rPr>
        <w:t>tak, aby nedocházelo k</w:t>
      </w:r>
      <w:r w:rsidR="009E32EB">
        <w:rPr>
          <w:rFonts w:ascii="Arial" w:hAnsi="Arial" w:cs="Arial"/>
          <w:color w:val="000000"/>
        </w:rPr>
        <w:t> </w:t>
      </w:r>
      <w:r w:rsidRPr="00515077">
        <w:rPr>
          <w:rFonts w:ascii="Arial" w:hAnsi="Arial" w:cs="Arial"/>
          <w:color w:val="000000"/>
        </w:rPr>
        <w:t>prodlení s</w:t>
      </w:r>
      <w:r w:rsidR="009E32EB">
        <w:rPr>
          <w:rFonts w:ascii="Arial" w:hAnsi="Arial" w:cs="Arial"/>
          <w:color w:val="000000"/>
        </w:rPr>
        <w:t> </w:t>
      </w:r>
      <w:r w:rsidRPr="00515077">
        <w:rPr>
          <w:rFonts w:ascii="Arial" w:hAnsi="Arial" w:cs="Arial"/>
          <w:color w:val="000000"/>
        </w:rPr>
        <w:t>plněním povinností vázaných k</w:t>
      </w:r>
      <w:r w:rsidR="009E32EB">
        <w:rPr>
          <w:rFonts w:ascii="Arial" w:hAnsi="Arial" w:cs="Arial"/>
          <w:color w:val="000000"/>
        </w:rPr>
        <w:t> </w:t>
      </w:r>
      <w:r w:rsidRPr="00515077">
        <w:rPr>
          <w:rFonts w:ascii="Arial" w:hAnsi="Arial" w:cs="Arial"/>
          <w:color w:val="000000"/>
        </w:rPr>
        <w:t>jednotlivým Službám.</w:t>
      </w:r>
    </w:p>
    <w:p w14:paraId="0836E417" w14:textId="77777777" w:rsidR="00D57FD6" w:rsidRPr="00515077" w:rsidRDefault="00D57FD6" w:rsidP="00C941A2">
      <w:pPr>
        <w:pStyle w:val="Zkladntext1"/>
        <w:tabs>
          <w:tab w:val="left" w:pos="426"/>
          <w:tab w:val="left" w:pos="1355"/>
        </w:tabs>
        <w:spacing w:after="0"/>
        <w:ind w:firstLine="0"/>
        <w:jc w:val="both"/>
        <w:rPr>
          <w:rFonts w:ascii="Arial" w:hAnsi="Arial" w:cs="Arial"/>
        </w:rPr>
      </w:pPr>
    </w:p>
    <w:p w14:paraId="5C478BC4" w14:textId="099599D6" w:rsidR="00C941A2" w:rsidRDefault="00C941A2" w:rsidP="00C941A2">
      <w:pPr>
        <w:pStyle w:val="Zkladntext1"/>
        <w:spacing w:after="0"/>
        <w:ind w:firstLine="0"/>
        <w:jc w:val="both"/>
        <w:rPr>
          <w:rFonts w:ascii="Arial" w:hAnsi="Arial" w:cs="Arial"/>
          <w:color w:val="000000"/>
        </w:rPr>
      </w:pPr>
      <w:bookmarkStart w:id="43" w:name="bookmark80"/>
      <w:bookmarkEnd w:id="43"/>
      <w:r w:rsidRPr="00515077">
        <w:rPr>
          <w:rFonts w:ascii="Arial" w:hAnsi="Arial" w:cs="Arial"/>
          <w:b/>
          <w:color w:val="000000"/>
        </w:rPr>
        <w:t>7.2</w:t>
      </w:r>
      <w:r w:rsidRPr="00515077">
        <w:rPr>
          <w:rFonts w:ascii="Arial" w:hAnsi="Arial" w:cs="Arial"/>
          <w:b/>
          <w:color w:val="000000"/>
        </w:rPr>
        <w:tab/>
      </w:r>
      <w:r w:rsidRPr="00515077">
        <w:rPr>
          <w:rFonts w:ascii="Arial" w:hAnsi="Arial" w:cs="Arial"/>
          <w:b/>
          <w:bCs/>
          <w:color w:val="000000"/>
        </w:rPr>
        <w:t xml:space="preserve">Povinnosti </w:t>
      </w:r>
      <w:r w:rsidR="00643AD9">
        <w:rPr>
          <w:rFonts w:ascii="Arial" w:hAnsi="Arial" w:cs="Arial"/>
          <w:b/>
          <w:bCs/>
          <w:color w:val="000000"/>
        </w:rPr>
        <w:t>Poskytovatele</w:t>
      </w:r>
      <w:r w:rsidRPr="00515077">
        <w:rPr>
          <w:rFonts w:ascii="Arial" w:hAnsi="Arial" w:cs="Arial"/>
          <w:color w:val="000000"/>
        </w:rPr>
        <w:t>:</w:t>
      </w:r>
    </w:p>
    <w:p w14:paraId="6A4E798D" w14:textId="77777777" w:rsidR="00D57FD6" w:rsidRPr="00515077" w:rsidRDefault="00D57FD6" w:rsidP="00C941A2">
      <w:pPr>
        <w:pStyle w:val="Zkladntext1"/>
        <w:spacing w:after="0"/>
        <w:ind w:firstLine="0"/>
        <w:jc w:val="both"/>
        <w:rPr>
          <w:rFonts w:ascii="Arial" w:hAnsi="Arial" w:cs="Arial"/>
        </w:rPr>
      </w:pPr>
    </w:p>
    <w:p w14:paraId="30DD5900" w14:textId="0AA1AFA0" w:rsidR="00D57FD6" w:rsidRPr="009E73C9" w:rsidRDefault="00C941A2" w:rsidP="009E73C9">
      <w:pPr>
        <w:pStyle w:val="Zkladntext1"/>
        <w:tabs>
          <w:tab w:val="left" w:pos="426"/>
        </w:tabs>
        <w:spacing w:after="120"/>
        <w:ind w:firstLine="0"/>
        <w:jc w:val="both"/>
        <w:rPr>
          <w:rFonts w:ascii="Arial" w:hAnsi="Arial" w:cs="Arial"/>
          <w:color w:val="000000"/>
        </w:rPr>
      </w:pPr>
      <w:bookmarkStart w:id="44" w:name="bookmark81"/>
      <w:bookmarkStart w:id="45" w:name="bookmark82"/>
      <w:bookmarkEnd w:id="44"/>
      <w:bookmarkEnd w:id="45"/>
      <w:r w:rsidRPr="00515077">
        <w:rPr>
          <w:rFonts w:ascii="Arial" w:hAnsi="Arial" w:cs="Arial"/>
          <w:b/>
          <w:color w:val="000000"/>
        </w:rPr>
        <w:t>a)</w:t>
      </w:r>
      <w:r w:rsidRPr="00515077">
        <w:rPr>
          <w:rFonts w:ascii="Arial" w:hAnsi="Arial" w:cs="Arial"/>
          <w:color w:val="000000"/>
        </w:rPr>
        <w:tab/>
        <w:t xml:space="preserve">poskytovat Služby ode dne nabytí účinnosti </w:t>
      </w:r>
      <w:r w:rsidR="00643AD9">
        <w:rPr>
          <w:rFonts w:ascii="Arial" w:hAnsi="Arial" w:cs="Arial"/>
          <w:color w:val="000000"/>
        </w:rPr>
        <w:t>Smlouvy</w:t>
      </w:r>
      <w:r w:rsidR="00643AD9" w:rsidRPr="00515077">
        <w:rPr>
          <w:rFonts w:ascii="Arial" w:hAnsi="Arial" w:cs="Arial"/>
          <w:color w:val="000000"/>
        </w:rPr>
        <w:t xml:space="preserve"> </w:t>
      </w:r>
      <w:r w:rsidRPr="00515077">
        <w:rPr>
          <w:rFonts w:ascii="Arial" w:hAnsi="Arial" w:cs="Arial"/>
          <w:color w:val="000000"/>
        </w:rPr>
        <w:t>a po celou dobu je</w:t>
      </w:r>
      <w:r w:rsidR="00743430">
        <w:rPr>
          <w:rFonts w:ascii="Arial" w:hAnsi="Arial" w:cs="Arial"/>
          <w:color w:val="000000"/>
        </w:rPr>
        <w:t>jího</w:t>
      </w:r>
      <w:r w:rsidRPr="00515077">
        <w:rPr>
          <w:rFonts w:ascii="Arial" w:hAnsi="Arial" w:cs="Arial"/>
          <w:color w:val="000000"/>
        </w:rPr>
        <w:t xml:space="preserve"> trvání,</w:t>
      </w:r>
    </w:p>
    <w:p w14:paraId="298B0285" w14:textId="77DB4970" w:rsidR="00D57FD6" w:rsidRPr="009E73C9" w:rsidRDefault="00C941A2" w:rsidP="009E73C9">
      <w:pPr>
        <w:pStyle w:val="Zkladntext1"/>
        <w:tabs>
          <w:tab w:val="left" w:pos="426"/>
        </w:tabs>
        <w:spacing w:after="120"/>
        <w:ind w:firstLine="0"/>
        <w:jc w:val="both"/>
        <w:rPr>
          <w:rFonts w:ascii="Arial" w:hAnsi="Arial" w:cs="Arial"/>
          <w:color w:val="000000"/>
        </w:rPr>
      </w:pPr>
      <w:bookmarkStart w:id="46" w:name="bookmark83"/>
      <w:bookmarkEnd w:id="46"/>
      <w:r w:rsidRPr="00515077">
        <w:rPr>
          <w:rFonts w:ascii="Arial" w:hAnsi="Arial" w:cs="Arial"/>
          <w:b/>
          <w:color w:val="000000"/>
        </w:rPr>
        <w:t>b)</w:t>
      </w:r>
      <w:r w:rsidRPr="00515077">
        <w:rPr>
          <w:rFonts w:ascii="Arial" w:hAnsi="Arial" w:cs="Arial"/>
          <w:color w:val="000000"/>
        </w:rPr>
        <w:tab/>
        <w:t xml:space="preserve">postupovat při plnění </w:t>
      </w:r>
      <w:r w:rsidR="00643AD9">
        <w:rPr>
          <w:rFonts w:ascii="Arial" w:hAnsi="Arial" w:cs="Arial"/>
          <w:color w:val="000000"/>
        </w:rPr>
        <w:t>Smlouvy</w:t>
      </w:r>
      <w:r w:rsidR="00643AD9" w:rsidRPr="00515077">
        <w:rPr>
          <w:rFonts w:ascii="Arial" w:hAnsi="Arial" w:cs="Arial"/>
          <w:color w:val="000000"/>
        </w:rPr>
        <w:t xml:space="preserve"> </w:t>
      </w:r>
      <w:r w:rsidRPr="00515077">
        <w:rPr>
          <w:rFonts w:ascii="Arial" w:hAnsi="Arial" w:cs="Arial"/>
          <w:color w:val="000000"/>
        </w:rPr>
        <w:t>řádně tak, aby bylo dosaženo je</w:t>
      </w:r>
      <w:r w:rsidR="00743430">
        <w:rPr>
          <w:rFonts w:ascii="Arial" w:hAnsi="Arial" w:cs="Arial"/>
          <w:color w:val="000000"/>
        </w:rPr>
        <w:t>jího</w:t>
      </w:r>
      <w:r w:rsidRPr="00515077">
        <w:rPr>
          <w:rFonts w:ascii="Arial" w:hAnsi="Arial" w:cs="Arial"/>
          <w:color w:val="000000"/>
        </w:rPr>
        <w:t xml:space="preserve"> účelu,</w:t>
      </w:r>
    </w:p>
    <w:p w14:paraId="0C47D860" w14:textId="084EE963" w:rsidR="00D57FD6" w:rsidRPr="009E73C9" w:rsidRDefault="00C941A2" w:rsidP="009E73C9">
      <w:pPr>
        <w:pStyle w:val="Zkladntext1"/>
        <w:tabs>
          <w:tab w:val="left" w:pos="426"/>
        </w:tabs>
        <w:spacing w:after="120"/>
        <w:ind w:firstLine="0"/>
        <w:jc w:val="both"/>
        <w:rPr>
          <w:rFonts w:ascii="Arial" w:hAnsi="Arial" w:cs="Arial"/>
          <w:color w:val="000000"/>
        </w:rPr>
      </w:pPr>
      <w:bookmarkStart w:id="47" w:name="bookmark84"/>
      <w:bookmarkEnd w:id="47"/>
      <w:r w:rsidRPr="00515077">
        <w:rPr>
          <w:rFonts w:ascii="Arial" w:hAnsi="Arial" w:cs="Arial"/>
          <w:b/>
          <w:color w:val="000000"/>
        </w:rPr>
        <w:t>c)</w:t>
      </w:r>
      <w:r w:rsidRPr="00515077">
        <w:rPr>
          <w:rFonts w:ascii="Arial" w:hAnsi="Arial" w:cs="Arial"/>
          <w:color w:val="000000"/>
        </w:rPr>
        <w:tab/>
        <w:t>poskytovat Služby v</w:t>
      </w:r>
      <w:r w:rsidR="009E32EB">
        <w:rPr>
          <w:rFonts w:ascii="Arial" w:hAnsi="Arial" w:cs="Arial"/>
          <w:color w:val="000000"/>
        </w:rPr>
        <w:t> </w:t>
      </w:r>
      <w:r w:rsidRPr="00515077">
        <w:rPr>
          <w:rFonts w:ascii="Arial" w:hAnsi="Arial" w:cs="Arial"/>
          <w:color w:val="000000"/>
        </w:rPr>
        <w:t xml:space="preserve">souladu se </w:t>
      </w:r>
      <w:r w:rsidR="00643AD9">
        <w:rPr>
          <w:rFonts w:ascii="Arial" w:hAnsi="Arial" w:cs="Arial"/>
          <w:color w:val="000000"/>
        </w:rPr>
        <w:t>Smlouvou</w:t>
      </w:r>
      <w:r w:rsidRPr="00515077">
        <w:rPr>
          <w:rFonts w:ascii="Arial" w:hAnsi="Arial" w:cs="Arial"/>
          <w:color w:val="000000"/>
        </w:rPr>
        <w:t>, řádně, včas a v</w:t>
      </w:r>
      <w:r w:rsidR="009E32EB">
        <w:rPr>
          <w:rFonts w:ascii="Arial" w:hAnsi="Arial" w:cs="Arial"/>
          <w:color w:val="000000"/>
        </w:rPr>
        <w:t> </w:t>
      </w:r>
      <w:r w:rsidRPr="00515077">
        <w:rPr>
          <w:rFonts w:ascii="Arial" w:hAnsi="Arial" w:cs="Arial"/>
          <w:color w:val="000000"/>
        </w:rPr>
        <w:t>souladu příslušnými obecnými standardy v</w:t>
      </w:r>
      <w:r w:rsidR="009E32EB">
        <w:rPr>
          <w:rFonts w:ascii="Arial" w:hAnsi="Arial" w:cs="Arial"/>
          <w:color w:val="000000"/>
        </w:rPr>
        <w:t> </w:t>
      </w:r>
      <w:r w:rsidRPr="00515077">
        <w:rPr>
          <w:rFonts w:ascii="Arial" w:hAnsi="Arial" w:cs="Arial"/>
          <w:color w:val="000000"/>
        </w:rPr>
        <w:t>odvětví a relevantními technickými normami (včetně ISO 9001, ISO 20000 a ISO 27001) s</w:t>
      </w:r>
      <w:r w:rsidR="009E32EB">
        <w:rPr>
          <w:rFonts w:ascii="Arial" w:hAnsi="Arial" w:cs="Arial"/>
          <w:color w:val="000000"/>
        </w:rPr>
        <w:t> </w:t>
      </w:r>
      <w:r w:rsidRPr="00515077">
        <w:rPr>
          <w:rFonts w:ascii="Arial" w:hAnsi="Arial" w:cs="Arial"/>
          <w:color w:val="000000"/>
        </w:rPr>
        <w:t xml:space="preserve">tím, že </w:t>
      </w:r>
      <w:r w:rsidR="00AB0AA2">
        <w:rPr>
          <w:rFonts w:ascii="Arial" w:hAnsi="Arial" w:cs="Arial"/>
          <w:color w:val="000000"/>
        </w:rPr>
        <w:t>Poskytovatel</w:t>
      </w:r>
      <w:r w:rsidR="00AB0AA2" w:rsidRPr="00515077">
        <w:rPr>
          <w:rFonts w:ascii="Arial" w:hAnsi="Arial" w:cs="Arial"/>
          <w:color w:val="000000"/>
        </w:rPr>
        <w:t xml:space="preserve"> </w:t>
      </w:r>
      <w:r w:rsidRPr="00515077">
        <w:rPr>
          <w:rFonts w:ascii="Arial" w:hAnsi="Arial" w:cs="Arial"/>
          <w:color w:val="000000"/>
        </w:rPr>
        <w:t>nemusí být držitelem příslušných certifikací, nicméně je povin</w:t>
      </w:r>
      <w:r w:rsidR="00AB0AA2">
        <w:rPr>
          <w:rFonts w:ascii="Arial" w:hAnsi="Arial" w:cs="Arial"/>
          <w:color w:val="000000"/>
        </w:rPr>
        <w:t>en</w:t>
      </w:r>
      <w:r w:rsidRPr="00515077">
        <w:rPr>
          <w:rFonts w:ascii="Arial" w:hAnsi="Arial" w:cs="Arial"/>
          <w:color w:val="000000"/>
        </w:rPr>
        <w:t xml:space="preserve"> </w:t>
      </w:r>
      <w:r w:rsidR="00AB0AA2">
        <w:rPr>
          <w:rFonts w:ascii="Arial" w:hAnsi="Arial" w:cs="Arial"/>
          <w:color w:val="000000"/>
        </w:rPr>
        <w:t>Smlouvu</w:t>
      </w:r>
      <w:r w:rsidR="00AB0AA2" w:rsidRPr="00515077">
        <w:rPr>
          <w:rFonts w:ascii="Arial" w:hAnsi="Arial" w:cs="Arial"/>
          <w:color w:val="000000"/>
        </w:rPr>
        <w:t xml:space="preserve"> </w:t>
      </w:r>
      <w:r w:rsidRPr="00515077">
        <w:rPr>
          <w:rFonts w:ascii="Arial" w:hAnsi="Arial" w:cs="Arial"/>
          <w:color w:val="000000"/>
        </w:rPr>
        <w:t>plnit v</w:t>
      </w:r>
      <w:r w:rsidR="009E32EB">
        <w:rPr>
          <w:rFonts w:ascii="Arial" w:hAnsi="Arial" w:cs="Arial"/>
          <w:color w:val="000000"/>
        </w:rPr>
        <w:t> </w:t>
      </w:r>
      <w:r w:rsidRPr="00515077">
        <w:rPr>
          <w:rFonts w:ascii="Arial" w:hAnsi="Arial" w:cs="Arial"/>
          <w:color w:val="000000"/>
        </w:rPr>
        <w:t>souladu s</w:t>
      </w:r>
      <w:r w:rsidR="009E32EB">
        <w:rPr>
          <w:rFonts w:ascii="Arial" w:hAnsi="Arial" w:cs="Arial"/>
          <w:color w:val="000000"/>
        </w:rPr>
        <w:t> </w:t>
      </w:r>
      <w:r w:rsidRPr="00515077">
        <w:rPr>
          <w:rFonts w:ascii="Arial" w:hAnsi="Arial" w:cs="Arial"/>
          <w:color w:val="000000"/>
        </w:rPr>
        <w:t>nimi,</w:t>
      </w:r>
    </w:p>
    <w:p w14:paraId="52072DFE" w14:textId="565C1EDB" w:rsidR="00D57FD6" w:rsidRPr="009E73C9" w:rsidRDefault="00C941A2" w:rsidP="009E73C9">
      <w:pPr>
        <w:pStyle w:val="Zkladntext1"/>
        <w:tabs>
          <w:tab w:val="left" w:pos="567"/>
        </w:tabs>
        <w:spacing w:after="120"/>
        <w:ind w:firstLine="0"/>
        <w:jc w:val="both"/>
        <w:rPr>
          <w:rFonts w:ascii="Arial" w:hAnsi="Arial" w:cs="Arial"/>
          <w:color w:val="000000"/>
        </w:rPr>
      </w:pPr>
      <w:bookmarkStart w:id="48" w:name="bookmark85"/>
      <w:bookmarkEnd w:id="48"/>
      <w:r w:rsidRPr="00515077">
        <w:rPr>
          <w:rFonts w:ascii="Arial" w:hAnsi="Arial" w:cs="Arial"/>
          <w:b/>
          <w:color w:val="000000"/>
        </w:rPr>
        <w:t>d)</w:t>
      </w:r>
      <w:r w:rsidRPr="00515077">
        <w:rPr>
          <w:rFonts w:ascii="Arial" w:hAnsi="Arial" w:cs="Arial"/>
          <w:color w:val="000000"/>
        </w:rPr>
        <w:tab/>
        <w:t>zajistit dostatečnou kapacitu zaměstnanců s</w:t>
      </w:r>
      <w:r w:rsidR="009E32EB">
        <w:rPr>
          <w:rFonts w:ascii="Arial" w:hAnsi="Arial" w:cs="Arial"/>
          <w:color w:val="000000"/>
        </w:rPr>
        <w:t> </w:t>
      </w:r>
      <w:r w:rsidRPr="00515077">
        <w:rPr>
          <w:rFonts w:ascii="Arial" w:hAnsi="Arial" w:cs="Arial"/>
          <w:color w:val="000000"/>
        </w:rPr>
        <w:t>odpovídající kvalifikací a zkušenostmi pro poskytování Služeb,</w:t>
      </w:r>
    </w:p>
    <w:p w14:paraId="028050E2" w14:textId="271891A0" w:rsidR="00D57FD6" w:rsidRPr="009E73C9" w:rsidRDefault="00C941A2" w:rsidP="009E73C9">
      <w:pPr>
        <w:pStyle w:val="Zkladntext1"/>
        <w:tabs>
          <w:tab w:val="left" w:pos="426"/>
        </w:tabs>
        <w:spacing w:after="120"/>
        <w:ind w:firstLine="0"/>
        <w:jc w:val="both"/>
        <w:rPr>
          <w:rFonts w:ascii="Arial" w:hAnsi="Arial" w:cs="Arial"/>
          <w:color w:val="000000"/>
        </w:rPr>
      </w:pPr>
      <w:bookmarkStart w:id="49" w:name="bookmark86"/>
      <w:bookmarkEnd w:id="49"/>
      <w:r w:rsidRPr="00515077">
        <w:rPr>
          <w:rFonts w:ascii="Arial" w:hAnsi="Arial" w:cs="Arial"/>
          <w:b/>
          <w:color w:val="000000"/>
        </w:rPr>
        <w:t>e)</w:t>
      </w:r>
      <w:r w:rsidRPr="00515077">
        <w:rPr>
          <w:rFonts w:ascii="Arial" w:hAnsi="Arial" w:cs="Arial"/>
          <w:color w:val="000000"/>
        </w:rPr>
        <w:tab/>
        <w:t xml:space="preserve">zajistit po celou dobu trvání </w:t>
      </w:r>
      <w:r w:rsidR="00AB0AA2">
        <w:rPr>
          <w:rFonts w:ascii="Arial" w:hAnsi="Arial" w:cs="Arial"/>
          <w:color w:val="000000"/>
        </w:rPr>
        <w:t>Smlouvy</w:t>
      </w:r>
      <w:r w:rsidR="00AB0AA2" w:rsidRPr="00515077">
        <w:rPr>
          <w:rFonts w:ascii="Arial" w:hAnsi="Arial" w:cs="Arial"/>
          <w:color w:val="000000"/>
        </w:rPr>
        <w:t xml:space="preserve"> </w:t>
      </w:r>
      <w:r w:rsidRPr="00515077">
        <w:rPr>
          <w:rFonts w:ascii="Arial" w:hAnsi="Arial" w:cs="Arial"/>
          <w:color w:val="000000"/>
        </w:rPr>
        <w:t xml:space="preserve">provoz </w:t>
      </w:r>
      <w:proofErr w:type="spellStart"/>
      <w:r w:rsidRPr="00515077">
        <w:rPr>
          <w:rFonts w:ascii="Arial" w:hAnsi="Arial" w:cs="Arial"/>
          <w:color w:val="000000"/>
        </w:rPr>
        <w:t>Service</w:t>
      </w:r>
      <w:proofErr w:type="spellEnd"/>
      <w:r w:rsidRPr="00515077">
        <w:rPr>
          <w:rFonts w:ascii="Arial" w:hAnsi="Arial" w:cs="Arial"/>
          <w:color w:val="000000"/>
        </w:rPr>
        <w:t xml:space="preserve"> Desku, na který budou adresovány ze strany </w:t>
      </w:r>
      <w:r w:rsidR="00AB0AA2">
        <w:rPr>
          <w:rFonts w:ascii="Arial" w:hAnsi="Arial" w:cs="Arial"/>
          <w:color w:val="000000"/>
        </w:rPr>
        <w:t>Objednatele</w:t>
      </w:r>
      <w:r w:rsidR="00AB0AA2" w:rsidRPr="00515077">
        <w:rPr>
          <w:rFonts w:ascii="Arial" w:hAnsi="Arial" w:cs="Arial"/>
          <w:color w:val="000000"/>
        </w:rPr>
        <w:t xml:space="preserve"> </w:t>
      </w:r>
      <w:r w:rsidRPr="00515077">
        <w:rPr>
          <w:rFonts w:ascii="Arial" w:hAnsi="Arial" w:cs="Arial"/>
          <w:color w:val="000000"/>
        </w:rPr>
        <w:t>veškeré požadavky související s</w:t>
      </w:r>
      <w:r w:rsidR="009E32EB">
        <w:rPr>
          <w:rFonts w:ascii="Arial" w:hAnsi="Arial" w:cs="Arial"/>
          <w:color w:val="000000"/>
        </w:rPr>
        <w:t> </w:t>
      </w:r>
      <w:r w:rsidRPr="00515077">
        <w:rPr>
          <w:rFonts w:ascii="Arial" w:hAnsi="Arial" w:cs="Arial"/>
          <w:color w:val="000000"/>
        </w:rPr>
        <w:t>provozováním Služeb,</w:t>
      </w:r>
    </w:p>
    <w:p w14:paraId="304EC4D9" w14:textId="74976756" w:rsidR="00D57FD6" w:rsidRPr="009E73C9" w:rsidRDefault="00C941A2" w:rsidP="009E73C9">
      <w:pPr>
        <w:pStyle w:val="Zkladntext1"/>
        <w:tabs>
          <w:tab w:val="left" w:pos="426"/>
        </w:tabs>
        <w:spacing w:after="120"/>
        <w:ind w:firstLine="0"/>
        <w:jc w:val="both"/>
        <w:rPr>
          <w:rFonts w:ascii="Arial" w:hAnsi="Arial" w:cs="Arial"/>
          <w:color w:val="000000"/>
        </w:rPr>
      </w:pPr>
      <w:bookmarkStart w:id="50" w:name="bookmark87"/>
      <w:bookmarkEnd w:id="50"/>
      <w:r w:rsidRPr="00515077">
        <w:rPr>
          <w:rFonts w:ascii="Arial" w:hAnsi="Arial" w:cs="Arial"/>
          <w:b/>
          <w:color w:val="000000"/>
        </w:rPr>
        <w:t>f)</w:t>
      </w:r>
      <w:r w:rsidRPr="00515077">
        <w:rPr>
          <w:rFonts w:ascii="Arial" w:hAnsi="Arial" w:cs="Arial"/>
          <w:color w:val="000000"/>
        </w:rPr>
        <w:tab/>
        <w:t xml:space="preserve">zajistit zaměstnancům </w:t>
      </w:r>
      <w:r w:rsidR="00AB0AA2">
        <w:rPr>
          <w:rFonts w:ascii="Arial" w:hAnsi="Arial" w:cs="Arial"/>
          <w:color w:val="000000"/>
        </w:rPr>
        <w:t>Objednatele</w:t>
      </w:r>
      <w:r w:rsidRPr="00515077">
        <w:rPr>
          <w:rFonts w:ascii="Arial" w:hAnsi="Arial" w:cs="Arial"/>
          <w:color w:val="000000"/>
        </w:rPr>
        <w:t xml:space="preserve"> přístup do </w:t>
      </w:r>
      <w:proofErr w:type="spellStart"/>
      <w:r w:rsidRPr="00515077">
        <w:rPr>
          <w:rFonts w:ascii="Arial" w:hAnsi="Arial" w:cs="Arial"/>
          <w:color w:val="000000"/>
        </w:rPr>
        <w:t>Service</w:t>
      </w:r>
      <w:proofErr w:type="spellEnd"/>
      <w:r w:rsidRPr="00515077">
        <w:rPr>
          <w:rFonts w:ascii="Arial" w:hAnsi="Arial" w:cs="Arial"/>
          <w:color w:val="000000"/>
        </w:rPr>
        <w:t xml:space="preserve"> Desku v</w:t>
      </w:r>
      <w:r w:rsidR="009E32EB">
        <w:rPr>
          <w:rFonts w:ascii="Arial" w:hAnsi="Arial" w:cs="Arial"/>
          <w:color w:val="000000"/>
        </w:rPr>
        <w:t> </w:t>
      </w:r>
      <w:r w:rsidRPr="00515077">
        <w:rPr>
          <w:rFonts w:ascii="Arial" w:hAnsi="Arial" w:cs="Arial"/>
          <w:color w:val="000000"/>
        </w:rPr>
        <w:t xml:space="preserve">míře nezbytně nutné pro plnění </w:t>
      </w:r>
      <w:r w:rsidR="00AB0AA2">
        <w:rPr>
          <w:rFonts w:ascii="Arial" w:hAnsi="Arial" w:cs="Arial"/>
          <w:color w:val="000000"/>
        </w:rPr>
        <w:t>Smlouvy</w:t>
      </w:r>
      <w:r w:rsidRPr="00515077">
        <w:rPr>
          <w:rFonts w:ascii="Arial" w:hAnsi="Arial" w:cs="Arial"/>
          <w:color w:val="000000"/>
        </w:rPr>
        <w:t>,</w:t>
      </w:r>
    </w:p>
    <w:p w14:paraId="05EF4C33" w14:textId="2C6B211A" w:rsidR="00D57FD6" w:rsidRPr="00D57FD6" w:rsidRDefault="00C941A2" w:rsidP="009E73C9">
      <w:pPr>
        <w:pStyle w:val="Zkladntext1"/>
        <w:tabs>
          <w:tab w:val="left" w:pos="426"/>
        </w:tabs>
        <w:spacing w:after="120"/>
        <w:ind w:firstLine="0"/>
        <w:jc w:val="both"/>
        <w:rPr>
          <w:rFonts w:ascii="Arial" w:hAnsi="Arial" w:cs="Arial"/>
          <w:color w:val="000000"/>
        </w:rPr>
      </w:pPr>
      <w:bookmarkStart w:id="51" w:name="bookmark88"/>
      <w:bookmarkEnd w:id="51"/>
      <w:r w:rsidRPr="00515077">
        <w:rPr>
          <w:rFonts w:ascii="Arial" w:hAnsi="Arial" w:cs="Arial"/>
          <w:b/>
          <w:color w:val="000000"/>
        </w:rPr>
        <w:t>g)</w:t>
      </w:r>
      <w:r w:rsidRPr="00515077">
        <w:rPr>
          <w:rFonts w:ascii="Arial" w:hAnsi="Arial" w:cs="Arial"/>
          <w:color w:val="000000"/>
        </w:rPr>
        <w:tab/>
        <w:t>poskytovat Služby v</w:t>
      </w:r>
      <w:r w:rsidR="009E32EB">
        <w:rPr>
          <w:rFonts w:ascii="Arial" w:hAnsi="Arial" w:cs="Arial"/>
          <w:color w:val="000000"/>
        </w:rPr>
        <w:t> </w:t>
      </w:r>
      <w:r w:rsidRPr="00515077">
        <w:rPr>
          <w:rFonts w:ascii="Arial" w:hAnsi="Arial" w:cs="Arial"/>
          <w:color w:val="000000"/>
        </w:rPr>
        <w:t>souladu s</w:t>
      </w:r>
      <w:r w:rsidR="009E32EB">
        <w:rPr>
          <w:rFonts w:ascii="Arial" w:hAnsi="Arial" w:cs="Arial"/>
          <w:color w:val="000000"/>
        </w:rPr>
        <w:t> </w:t>
      </w:r>
      <w:r w:rsidRPr="00515077">
        <w:rPr>
          <w:rFonts w:ascii="Arial" w:hAnsi="Arial" w:cs="Arial"/>
          <w:color w:val="000000"/>
        </w:rPr>
        <w:t>platnými a účinnými obecně závaznými právními předpisy, dle současného stavu techniky, jakož i v</w:t>
      </w:r>
      <w:r w:rsidR="009E32EB">
        <w:rPr>
          <w:rFonts w:ascii="Arial" w:hAnsi="Arial" w:cs="Arial"/>
          <w:color w:val="000000"/>
        </w:rPr>
        <w:t> </w:t>
      </w:r>
      <w:r w:rsidRPr="00515077">
        <w:rPr>
          <w:rFonts w:ascii="Arial" w:hAnsi="Arial" w:cs="Arial"/>
          <w:color w:val="000000"/>
        </w:rPr>
        <w:t>souladu se všemi normami obsahujícími technické specifikace</w:t>
      </w:r>
      <w:r w:rsidRPr="00515077">
        <w:rPr>
          <w:rFonts w:ascii="Arial" w:hAnsi="Arial" w:cs="Arial"/>
          <w:color w:val="000000"/>
        </w:rPr>
        <w:br/>
        <w:t>a technická řešení, technické a technologické postupy nebo jiná určující kritéria tak, jak vyplývají</w:t>
      </w:r>
      <w:r w:rsidRPr="00515077">
        <w:rPr>
          <w:rFonts w:ascii="Arial" w:hAnsi="Arial" w:cs="Arial"/>
          <w:color w:val="000000"/>
        </w:rPr>
        <w:br/>
        <w:t>i z</w:t>
      </w:r>
      <w:r w:rsidR="009E32EB">
        <w:rPr>
          <w:rFonts w:ascii="Arial" w:hAnsi="Arial" w:cs="Arial"/>
          <w:color w:val="000000"/>
        </w:rPr>
        <w:t> </w:t>
      </w:r>
      <w:r w:rsidRPr="00515077">
        <w:rPr>
          <w:rFonts w:ascii="Arial" w:hAnsi="Arial" w:cs="Arial"/>
          <w:color w:val="000000"/>
        </w:rPr>
        <w:t>právních předpisů, kterými jsou zejména, nikoliv však výlučně:</w:t>
      </w:r>
    </w:p>
    <w:p w14:paraId="30D1526C" w14:textId="03555FAA" w:rsidR="00383987" w:rsidRPr="00383987" w:rsidRDefault="00C941A2" w:rsidP="00383987">
      <w:pPr>
        <w:pStyle w:val="Zkladntext1"/>
        <w:numPr>
          <w:ilvl w:val="0"/>
          <w:numId w:val="9"/>
        </w:numPr>
        <w:tabs>
          <w:tab w:val="left" w:pos="284"/>
        </w:tabs>
        <w:spacing w:after="120"/>
        <w:ind w:firstLine="0"/>
        <w:jc w:val="both"/>
        <w:rPr>
          <w:rFonts w:ascii="Arial" w:hAnsi="Arial" w:cs="Arial"/>
        </w:rPr>
      </w:pPr>
      <w:bookmarkStart w:id="52" w:name="bookmark89"/>
      <w:bookmarkEnd w:id="52"/>
      <w:proofErr w:type="spellStart"/>
      <w:r w:rsidRPr="00515077">
        <w:rPr>
          <w:rFonts w:ascii="Arial" w:hAnsi="Arial" w:cs="Arial"/>
          <w:color w:val="000000"/>
        </w:rPr>
        <w:t>eIDAS</w:t>
      </w:r>
      <w:proofErr w:type="spellEnd"/>
      <w:r w:rsidRPr="00515077">
        <w:rPr>
          <w:rFonts w:ascii="Arial" w:hAnsi="Arial" w:cs="Arial"/>
          <w:color w:val="000000"/>
        </w:rPr>
        <w:t>,</w:t>
      </w:r>
    </w:p>
    <w:p w14:paraId="27736BAD" w14:textId="24E1A582" w:rsidR="00C941A2" w:rsidRPr="00515077" w:rsidRDefault="00C941A2" w:rsidP="00383987">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nařízení Evropského parlamentu a Rady (EU) č. 2016/679 o ochraně fyzických osob v</w:t>
      </w:r>
      <w:r w:rsidR="009E32EB">
        <w:rPr>
          <w:rFonts w:ascii="Arial" w:hAnsi="Arial" w:cs="Arial"/>
          <w:color w:val="000000"/>
        </w:rPr>
        <w:t> </w:t>
      </w:r>
      <w:r w:rsidRPr="00515077">
        <w:rPr>
          <w:rFonts w:ascii="Arial" w:hAnsi="Arial" w:cs="Arial"/>
          <w:color w:val="000000"/>
        </w:rPr>
        <w:t>souvislosti se zpracováním osobních údajů a o volném pohybu těchto údajů a o zrušení směrnice 95/46/ES (obecné nařízení o ochraně osobních údajů)</w:t>
      </w:r>
      <w:r w:rsidR="000C0DE7">
        <w:rPr>
          <w:rFonts w:ascii="Arial" w:hAnsi="Arial" w:cs="Arial"/>
          <w:color w:val="000000"/>
        </w:rPr>
        <w:t xml:space="preserve"> - dále jen „</w:t>
      </w:r>
      <w:r w:rsidR="000C0DE7">
        <w:rPr>
          <w:rFonts w:ascii="Arial" w:hAnsi="Arial" w:cs="Arial"/>
          <w:b/>
          <w:bCs/>
          <w:color w:val="000000"/>
        </w:rPr>
        <w:t>nařízení EU 2016/679</w:t>
      </w:r>
      <w:r w:rsidR="000C0DE7">
        <w:rPr>
          <w:rFonts w:ascii="Arial" w:hAnsi="Arial" w:cs="Arial"/>
          <w:color w:val="000000"/>
        </w:rPr>
        <w:t>“</w:t>
      </w:r>
      <w:r w:rsidRPr="00515077">
        <w:rPr>
          <w:rFonts w:ascii="Arial" w:hAnsi="Arial" w:cs="Arial"/>
          <w:color w:val="000000"/>
        </w:rPr>
        <w:t>,</w:t>
      </w:r>
    </w:p>
    <w:p w14:paraId="11F69CA0" w14:textId="77777777"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3" w:name="bookmark90"/>
      <w:bookmarkStart w:id="54" w:name="bookmark91"/>
      <w:bookmarkEnd w:id="53"/>
      <w:bookmarkEnd w:id="54"/>
      <w:r w:rsidRPr="00515077">
        <w:rPr>
          <w:rFonts w:ascii="Arial" w:hAnsi="Arial" w:cs="Arial"/>
          <w:color w:val="000000"/>
        </w:rPr>
        <w:t>zákon č. 110/2019 Sb., o zpracování osobních údajů (dále jen „</w:t>
      </w:r>
      <w:r w:rsidRPr="00515077">
        <w:rPr>
          <w:rFonts w:ascii="Arial" w:hAnsi="Arial" w:cs="Arial"/>
          <w:b/>
          <w:color w:val="000000"/>
        </w:rPr>
        <w:t>zák. č. 110/2019 Sb.</w:t>
      </w:r>
      <w:r w:rsidRPr="00515077">
        <w:rPr>
          <w:rFonts w:ascii="Arial" w:hAnsi="Arial" w:cs="Arial"/>
          <w:color w:val="000000"/>
        </w:rPr>
        <w:t>“),</w:t>
      </w:r>
    </w:p>
    <w:p w14:paraId="3CE35242" w14:textId="77777777" w:rsidR="00C941A2" w:rsidRPr="00515077" w:rsidRDefault="00C941A2" w:rsidP="00383987">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t>zák. č. 297/2016 Sb.,</w:t>
      </w:r>
    </w:p>
    <w:p w14:paraId="77D7874A" w14:textId="1B3AB376"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5" w:name="bookmark92"/>
      <w:bookmarkEnd w:id="55"/>
      <w:r w:rsidRPr="00515077">
        <w:rPr>
          <w:rFonts w:ascii="Arial" w:hAnsi="Arial" w:cs="Arial"/>
          <w:color w:val="000000"/>
        </w:rPr>
        <w:t>zákon č. 298/2016 Sb., kterým se mění některé zákony v</w:t>
      </w:r>
      <w:r w:rsidR="009E32EB">
        <w:rPr>
          <w:rFonts w:ascii="Arial" w:hAnsi="Arial" w:cs="Arial"/>
          <w:color w:val="000000"/>
        </w:rPr>
        <w:t> </w:t>
      </w:r>
      <w:r w:rsidRPr="00515077">
        <w:rPr>
          <w:rFonts w:ascii="Arial" w:hAnsi="Arial" w:cs="Arial"/>
          <w:color w:val="000000"/>
        </w:rPr>
        <w:t>souvislosti s</w:t>
      </w:r>
      <w:r w:rsidR="009E32EB">
        <w:rPr>
          <w:rFonts w:ascii="Arial" w:hAnsi="Arial" w:cs="Arial"/>
          <w:color w:val="000000"/>
        </w:rPr>
        <w:t> </w:t>
      </w:r>
      <w:r w:rsidRPr="00515077">
        <w:rPr>
          <w:rFonts w:ascii="Arial" w:hAnsi="Arial" w:cs="Arial"/>
          <w:color w:val="000000"/>
        </w:rPr>
        <w:t>přijetím zákona o službách vytvářejících důvěru pro elektronické transakce, zákon č. 106/1999 Sb., o svobodném přístupu</w:t>
      </w:r>
      <w:r w:rsidRPr="00515077">
        <w:rPr>
          <w:rFonts w:ascii="Arial" w:hAnsi="Arial" w:cs="Arial"/>
          <w:color w:val="000000"/>
        </w:rPr>
        <w:br/>
        <w:t>k informacím, ve znění pozdějších předpisů a zákon č. 121/2000 Sb., o právu autorském, o právech souvisejících s</w:t>
      </w:r>
      <w:r w:rsidR="009E32EB">
        <w:rPr>
          <w:rFonts w:ascii="Arial" w:hAnsi="Arial" w:cs="Arial"/>
          <w:color w:val="000000"/>
        </w:rPr>
        <w:t> </w:t>
      </w:r>
      <w:r w:rsidRPr="00515077">
        <w:rPr>
          <w:rFonts w:ascii="Arial" w:hAnsi="Arial" w:cs="Arial"/>
          <w:color w:val="000000"/>
        </w:rPr>
        <w:t>právem autorským a o změně některých zákonů (autorský zákon), ve znění pozdějších předpisů,</w:t>
      </w:r>
    </w:p>
    <w:p w14:paraId="226E0F81" w14:textId="77777777" w:rsidR="00C941A2" w:rsidRPr="00515077" w:rsidRDefault="00C941A2" w:rsidP="00383987">
      <w:pPr>
        <w:pStyle w:val="Zkladntext1"/>
        <w:numPr>
          <w:ilvl w:val="0"/>
          <w:numId w:val="9"/>
        </w:numPr>
        <w:tabs>
          <w:tab w:val="left" w:pos="284"/>
          <w:tab w:val="left" w:pos="1246"/>
        </w:tabs>
        <w:spacing w:after="120"/>
        <w:ind w:firstLine="0"/>
        <w:jc w:val="both"/>
        <w:rPr>
          <w:rFonts w:ascii="Arial" w:hAnsi="Arial" w:cs="Arial"/>
        </w:rPr>
      </w:pPr>
      <w:bookmarkStart w:id="56" w:name="bookmark93"/>
      <w:bookmarkEnd w:id="56"/>
      <w:r w:rsidRPr="00515077">
        <w:rPr>
          <w:rFonts w:ascii="Arial" w:hAnsi="Arial" w:cs="Arial"/>
          <w:color w:val="000000"/>
        </w:rPr>
        <w:t>zákon č. 365/2000 Sb., o informačních systémech veřejné správy a o změně některých dalších zákonů, ve znění pozdějších předpisů,</w:t>
      </w:r>
    </w:p>
    <w:p w14:paraId="101FB42A" w14:textId="5B46B673" w:rsidR="00D57FD6" w:rsidRPr="009E73C9" w:rsidRDefault="00C941A2" w:rsidP="009E73C9">
      <w:pPr>
        <w:pStyle w:val="Zkladntext1"/>
        <w:numPr>
          <w:ilvl w:val="0"/>
          <w:numId w:val="9"/>
        </w:numPr>
        <w:tabs>
          <w:tab w:val="left" w:pos="284"/>
        </w:tabs>
        <w:spacing w:after="120"/>
        <w:ind w:firstLine="0"/>
        <w:jc w:val="both"/>
        <w:rPr>
          <w:rFonts w:ascii="Arial" w:hAnsi="Arial" w:cs="Arial"/>
        </w:rPr>
      </w:pPr>
      <w:r w:rsidRPr="00515077">
        <w:rPr>
          <w:rFonts w:ascii="Arial" w:hAnsi="Arial" w:cs="Arial"/>
          <w:color w:val="000000"/>
        </w:rPr>
        <w:lastRenderedPageBreak/>
        <w:t>zákon č. 181/2014 Sb., o kybernetické bezpečnosti a o změně souvisejících zákonů (zákon</w:t>
      </w:r>
      <w:r w:rsidRPr="00515077">
        <w:rPr>
          <w:rFonts w:ascii="Arial" w:hAnsi="Arial" w:cs="Arial"/>
          <w:color w:val="000000"/>
        </w:rPr>
        <w:br/>
        <w:t>o kybernetické bezpečnosti), ve znění pozdějších předpisů (dále jen „</w:t>
      </w:r>
      <w:r w:rsidRPr="00515077">
        <w:rPr>
          <w:rFonts w:ascii="Arial" w:hAnsi="Arial" w:cs="Arial"/>
          <w:b/>
          <w:color w:val="000000"/>
        </w:rPr>
        <w:t>zák. č. 181/2014 Sb.</w:t>
      </w:r>
      <w:r w:rsidRPr="00515077">
        <w:rPr>
          <w:rFonts w:ascii="Arial" w:hAnsi="Arial" w:cs="Arial"/>
          <w:color w:val="000000"/>
        </w:rPr>
        <w:t>“),</w:t>
      </w:r>
    </w:p>
    <w:p w14:paraId="1EC540E5" w14:textId="4011D6EB" w:rsidR="00D57FD6" w:rsidRPr="009E73C9" w:rsidRDefault="00C941A2" w:rsidP="009E73C9">
      <w:pPr>
        <w:pStyle w:val="Zkladntext1"/>
        <w:tabs>
          <w:tab w:val="left" w:pos="426"/>
        </w:tabs>
        <w:spacing w:after="120"/>
        <w:ind w:firstLine="0"/>
        <w:jc w:val="both"/>
        <w:rPr>
          <w:rFonts w:ascii="Arial" w:hAnsi="Arial" w:cs="Arial"/>
          <w:color w:val="000000"/>
        </w:rPr>
      </w:pPr>
      <w:bookmarkStart w:id="57" w:name="bookmark94"/>
      <w:bookmarkEnd w:id="57"/>
      <w:r w:rsidRPr="00515077">
        <w:rPr>
          <w:rFonts w:ascii="Arial" w:hAnsi="Arial" w:cs="Arial"/>
          <w:b/>
          <w:color w:val="000000"/>
        </w:rPr>
        <w:t>h)</w:t>
      </w:r>
      <w:r w:rsidRPr="00515077">
        <w:rPr>
          <w:rFonts w:ascii="Arial" w:hAnsi="Arial" w:cs="Arial"/>
          <w:color w:val="000000"/>
        </w:rPr>
        <w:tab/>
        <w:t>postupovat v</w:t>
      </w:r>
      <w:r w:rsidR="009E32EB">
        <w:rPr>
          <w:rFonts w:ascii="Arial" w:hAnsi="Arial" w:cs="Arial"/>
          <w:color w:val="000000"/>
        </w:rPr>
        <w:t> </w:t>
      </w:r>
      <w:r w:rsidRPr="00515077">
        <w:rPr>
          <w:rFonts w:ascii="Arial" w:hAnsi="Arial" w:cs="Arial"/>
          <w:color w:val="000000"/>
        </w:rPr>
        <w:t>profesionální kvalitě a s</w:t>
      </w:r>
      <w:r w:rsidR="009E32EB">
        <w:rPr>
          <w:rFonts w:ascii="Arial" w:hAnsi="Arial" w:cs="Arial"/>
          <w:color w:val="000000"/>
        </w:rPr>
        <w:t> </w:t>
      </w:r>
      <w:r w:rsidRPr="00515077">
        <w:rPr>
          <w:rFonts w:ascii="Arial" w:hAnsi="Arial" w:cs="Arial"/>
          <w:color w:val="000000"/>
        </w:rPr>
        <w:t>odbornou péčí, podle nejlepších odborných znalostí</w:t>
      </w:r>
      <w:r w:rsidRPr="00515077">
        <w:rPr>
          <w:rFonts w:ascii="Arial" w:hAnsi="Arial" w:cs="Arial"/>
          <w:color w:val="000000"/>
        </w:rPr>
        <w:br/>
        <w:t xml:space="preserve">a schopností a sledovat a chránit oprávněné zájmy </w:t>
      </w:r>
      <w:r w:rsidR="00A82010">
        <w:rPr>
          <w:rFonts w:ascii="Arial" w:hAnsi="Arial" w:cs="Arial"/>
          <w:color w:val="000000"/>
        </w:rPr>
        <w:t>Objednatele</w:t>
      </w:r>
      <w:r w:rsidRPr="00515077">
        <w:rPr>
          <w:rFonts w:ascii="Arial" w:hAnsi="Arial" w:cs="Arial"/>
          <w:color w:val="000000"/>
        </w:rPr>
        <w:t>,</w:t>
      </w:r>
    </w:p>
    <w:p w14:paraId="696FCDC8" w14:textId="4312A524" w:rsidR="00C941A2" w:rsidRDefault="00C941A2" w:rsidP="009E73C9">
      <w:pPr>
        <w:pStyle w:val="Zkladntext1"/>
        <w:tabs>
          <w:tab w:val="left" w:pos="426"/>
        </w:tabs>
        <w:spacing w:after="120"/>
        <w:ind w:firstLine="0"/>
        <w:jc w:val="both"/>
        <w:rPr>
          <w:rFonts w:ascii="Arial" w:hAnsi="Arial" w:cs="Arial"/>
          <w:color w:val="000000"/>
        </w:rPr>
      </w:pPr>
      <w:bookmarkStart w:id="58" w:name="bookmark96"/>
      <w:bookmarkEnd w:id="58"/>
      <w:r w:rsidRPr="00515077">
        <w:rPr>
          <w:rFonts w:ascii="Arial" w:hAnsi="Arial" w:cs="Arial"/>
          <w:b/>
          <w:color w:val="000000"/>
        </w:rPr>
        <w:t>i)</w:t>
      </w:r>
      <w:r w:rsidRPr="00515077">
        <w:rPr>
          <w:rFonts w:ascii="Arial" w:hAnsi="Arial" w:cs="Arial"/>
          <w:color w:val="000000"/>
        </w:rPr>
        <w:tab/>
        <w:t>plnit Služby v</w:t>
      </w:r>
      <w:r w:rsidR="009E32EB">
        <w:rPr>
          <w:rFonts w:ascii="Arial" w:hAnsi="Arial" w:cs="Arial"/>
          <w:color w:val="000000"/>
        </w:rPr>
        <w:t> </w:t>
      </w:r>
      <w:r w:rsidRPr="00515077">
        <w:rPr>
          <w:rFonts w:ascii="Arial" w:hAnsi="Arial" w:cs="Arial"/>
          <w:color w:val="000000"/>
        </w:rPr>
        <w:t>kvalitě potřebné pro dosažení parametrů stanovených v</w:t>
      </w:r>
      <w:r w:rsidR="009E32EB">
        <w:rPr>
          <w:rFonts w:ascii="Arial" w:hAnsi="Arial" w:cs="Arial"/>
          <w:color w:val="000000"/>
        </w:rPr>
        <w:t> </w:t>
      </w:r>
      <w:r w:rsidRPr="00515077">
        <w:rPr>
          <w:rFonts w:ascii="Arial" w:hAnsi="Arial" w:cs="Arial"/>
          <w:color w:val="000000"/>
        </w:rPr>
        <w:t xml:space="preserve">Příloze č. 1 a odpovídat za to, že případné vady plnění poskytnutého dle </w:t>
      </w:r>
      <w:r w:rsidR="00A82010">
        <w:rPr>
          <w:rFonts w:ascii="Arial" w:hAnsi="Arial" w:cs="Arial"/>
          <w:color w:val="000000"/>
        </w:rPr>
        <w:t>Smlouvy</w:t>
      </w:r>
      <w:r w:rsidRPr="00515077">
        <w:rPr>
          <w:rFonts w:ascii="Arial" w:hAnsi="Arial" w:cs="Arial"/>
          <w:color w:val="000000"/>
        </w:rPr>
        <w:t xml:space="preserve"> řádně odstraní, případně nahradí plněním bezvadným.</w:t>
      </w:r>
    </w:p>
    <w:p w14:paraId="013F6B49" w14:textId="77777777" w:rsidR="00D57FD6" w:rsidRPr="00515077" w:rsidRDefault="00D57FD6" w:rsidP="00C941A2">
      <w:pPr>
        <w:pStyle w:val="Zkladntext1"/>
        <w:tabs>
          <w:tab w:val="left" w:pos="426"/>
        </w:tabs>
        <w:spacing w:after="0"/>
        <w:ind w:firstLine="0"/>
        <w:jc w:val="both"/>
        <w:rPr>
          <w:rFonts w:ascii="Arial" w:hAnsi="Arial" w:cs="Arial"/>
        </w:rPr>
      </w:pPr>
    </w:p>
    <w:p w14:paraId="01366919" w14:textId="65F498F8" w:rsidR="00C941A2" w:rsidRDefault="00C941A2" w:rsidP="00C941A2">
      <w:pPr>
        <w:pStyle w:val="Zkladntext1"/>
        <w:spacing w:after="0"/>
        <w:ind w:firstLine="0"/>
        <w:jc w:val="both"/>
        <w:rPr>
          <w:rFonts w:ascii="Arial" w:hAnsi="Arial" w:cs="Arial"/>
          <w:color w:val="000000"/>
        </w:rPr>
      </w:pPr>
      <w:bookmarkStart w:id="59" w:name="bookmark97"/>
      <w:bookmarkStart w:id="60" w:name="bookmark98"/>
      <w:bookmarkEnd w:id="59"/>
      <w:bookmarkEnd w:id="60"/>
      <w:r w:rsidRPr="00515077">
        <w:rPr>
          <w:rFonts w:ascii="Arial" w:hAnsi="Arial" w:cs="Arial"/>
          <w:b/>
          <w:color w:val="000000"/>
        </w:rPr>
        <w:t>7.3</w:t>
      </w:r>
      <w:r w:rsidRPr="00515077">
        <w:rPr>
          <w:rFonts w:ascii="Arial" w:hAnsi="Arial" w:cs="Arial"/>
          <w:b/>
          <w:color w:val="000000"/>
        </w:rPr>
        <w:tab/>
      </w:r>
      <w:r w:rsidRPr="00515077">
        <w:rPr>
          <w:rFonts w:ascii="Arial" w:hAnsi="Arial" w:cs="Arial"/>
          <w:b/>
          <w:bCs/>
          <w:color w:val="000000"/>
        </w:rPr>
        <w:t xml:space="preserve">Povinnosti </w:t>
      </w:r>
      <w:r w:rsidR="00A82010">
        <w:rPr>
          <w:rFonts w:ascii="Arial" w:hAnsi="Arial" w:cs="Arial"/>
          <w:b/>
          <w:bCs/>
          <w:color w:val="000000"/>
        </w:rPr>
        <w:t>Objednatele</w:t>
      </w:r>
      <w:r w:rsidRPr="00515077">
        <w:rPr>
          <w:rFonts w:ascii="Arial" w:hAnsi="Arial" w:cs="Arial"/>
          <w:color w:val="000000"/>
        </w:rPr>
        <w:t>:</w:t>
      </w:r>
    </w:p>
    <w:p w14:paraId="07992A8F" w14:textId="77777777" w:rsidR="00D57FD6" w:rsidRPr="00515077" w:rsidRDefault="00D57FD6" w:rsidP="00C941A2">
      <w:pPr>
        <w:pStyle w:val="Zkladntext1"/>
        <w:spacing w:after="0"/>
        <w:ind w:firstLine="0"/>
        <w:jc w:val="both"/>
        <w:rPr>
          <w:rFonts w:ascii="Arial" w:hAnsi="Arial" w:cs="Arial"/>
        </w:rPr>
      </w:pPr>
    </w:p>
    <w:p w14:paraId="67F246AC" w14:textId="3D5626B4" w:rsidR="00D57FD6" w:rsidRPr="009E73C9" w:rsidRDefault="00C941A2" w:rsidP="009E73C9">
      <w:pPr>
        <w:pStyle w:val="Zkladntext1"/>
        <w:tabs>
          <w:tab w:val="left" w:pos="426"/>
        </w:tabs>
        <w:spacing w:after="120"/>
        <w:ind w:firstLine="0"/>
        <w:jc w:val="both"/>
        <w:rPr>
          <w:rFonts w:ascii="Arial" w:hAnsi="Arial" w:cs="Arial"/>
          <w:bCs/>
          <w:color w:val="000000"/>
        </w:rPr>
      </w:pPr>
      <w:bookmarkStart w:id="61" w:name="bookmark99"/>
      <w:bookmarkEnd w:id="61"/>
      <w:r w:rsidRPr="00515077">
        <w:rPr>
          <w:rFonts w:ascii="Arial" w:hAnsi="Arial" w:cs="Arial"/>
          <w:b/>
          <w:color w:val="000000"/>
        </w:rPr>
        <w:t>a)</w:t>
      </w:r>
      <w:r w:rsidRPr="00515077">
        <w:rPr>
          <w:rFonts w:ascii="Arial" w:hAnsi="Arial" w:cs="Arial"/>
          <w:b/>
          <w:color w:val="000000"/>
        </w:rPr>
        <w:tab/>
      </w:r>
      <w:r w:rsidR="00A82010" w:rsidRPr="00515077">
        <w:rPr>
          <w:rFonts w:ascii="Arial" w:hAnsi="Arial" w:cs="Arial"/>
          <w:bCs/>
          <w:color w:val="000000"/>
        </w:rPr>
        <w:t xml:space="preserve">zajistit </w:t>
      </w:r>
      <w:r w:rsidRPr="00515077">
        <w:rPr>
          <w:rFonts w:ascii="Arial" w:hAnsi="Arial" w:cs="Arial"/>
          <w:bCs/>
          <w:color w:val="000000"/>
        </w:rPr>
        <w:t>úpravu svých systémů (spisové služby, případně dalších systémů) nezbytných k</w:t>
      </w:r>
      <w:r w:rsidR="009E32EB">
        <w:rPr>
          <w:rFonts w:ascii="Arial" w:hAnsi="Arial" w:cs="Arial"/>
          <w:bCs/>
          <w:color w:val="000000"/>
        </w:rPr>
        <w:t> </w:t>
      </w:r>
      <w:r w:rsidRPr="00515077">
        <w:rPr>
          <w:rFonts w:ascii="Arial" w:hAnsi="Arial" w:cs="Arial"/>
          <w:bCs/>
          <w:color w:val="000000"/>
        </w:rPr>
        <w:t>napojení na služby NCA za účelem opatřování dokumentů kvalifikovaným časovým razítkem a elektronickou pečetí,</w:t>
      </w:r>
    </w:p>
    <w:p w14:paraId="63E3143E" w14:textId="4B523A40" w:rsidR="00D57FD6" w:rsidRPr="00515077" w:rsidRDefault="00C941A2" w:rsidP="009E73C9">
      <w:pPr>
        <w:pStyle w:val="Zkladntext1"/>
        <w:tabs>
          <w:tab w:val="left" w:pos="426"/>
        </w:tabs>
        <w:spacing w:after="120"/>
        <w:ind w:firstLine="0"/>
        <w:jc w:val="both"/>
        <w:rPr>
          <w:rFonts w:ascii="Arial" w:hAnsi="Arial" w:cs="Arial"/>
          <w:bCs/>
          <w:color w:val="000000"/>
        </w:rPr>
      </w:pPr>
      <w:r w:rsidRPr="00515077">
        <w:rPr>
          <w:rFonts w:ascii="Arial" w:hAnsi="Arial" w:cs="Arial"/>
          <w:b/>
          <w:color w:val="000000"/>
        </w:rPr>
        <w:t>b)</w:t>
      </w:r>
      <w:r w:rsidRPr="00515077">
        <w:rPr>
          <w:rFonts w:ascii="Arial" w:hAnsi="Arial" w:cs="Arial"/>
          <w:b/>
          <w:color w:val="000000"/>
        </w:rPr>
        <w:tab/>
      </w:r>
      <w:r w:rsidR="00A82010" w:rsidRPr="00515077">
        <w:rPr>
          <w:rFonts w:ascii="Arial" w:hAnsi="Arial" w:cs="Arial"/>
          <w:bCs/>
          <w:color w:val="000000"/>
        </w:rPr>
        <w:t xml:space="preserve">zajistit </w:t>
      </w:r>
      <w:r w:rsidR="00383987">
        <w:rPr>
          <w:rFonts w:ascii="Arial" w:hAnsi="Arial" w:cs="Arial"/>
          <w:bCs/>
          <w:color w:val="000000"/>
        </w:rPr>
        <w:t>h</w:t>
      </w:r>
      <w:r w:rsidR="004B7C7B">
        <w:rPr>
          <w:rFonts w:ascii="Arial" w:hAnsi="Arial" w:cs="Arial"/>
          <w:bCs/>
          <w:color w:val="000000"/>
        </w:rPr>
        <w:t>ardware (</w:t>
      </w:r>
      <w:r w:rsidR="00D4113F">
        <w:rPr>
          <w:rFonts w:ascii="Arial" w:hAnsi="Arial" w:cs="Arial"/>
          <w:bCs/>
          <w:color w:val="000000"/>
        </w:rPr>
        <w:t>zejména PC apod.</w:t>
      </w:r>
      <w:r w:rsidR="004B7C7B">
        <w:rPr>
          <w:rFonts w:ascii="Arial" w:hAnsi="Arial" w:cs="Arial"/>
          <w:bCs/>
          <w:color w:val="000000"/>
        </w:rPr>
        <w:t>)</w:t>
      </w:r>
      <w:r w:rsidRPr="00515077">
        <w:rPr>
          <w:rFonts w:ascii="Arial" w:hAnsi="Arial" w:cs="Arial"/>
          <w:bCs/>
          <w:color w:val="000000"/>
        </w:rPr>
        <w:t xml:space="preserve"> </w:t>
      </w:r>
      <w:r w:rsidR="009E32EB">
        <w:rPr>
          <w:rFonts w:ascii="Arial" w:hAnsi="Arial" w:cs="Arial"/>
          <w:bCs/>
          <w:color w:val="000000"/>
        </w:rPr>
        <w:t>–</w:t>
      </w:r>
      <w:r w:rsidRPr="00515077">
        <w:rPr>
          <w:rFonts w:ascii="Arial" w:hAnsi="Arial" w:cs="Arial"/>
          <w:bCs/>
          <w:color w:val="000000"/>
        </w:rPr>
        <w:t xml:space="preserve"> pro práci operátora registrační autority</w:t>
      </w:r>
      <w:r w:rsidR="00D4113F">
        <w:rPr>
          <w:rFonts w:ascii="Arial" w:hAnsi="Arial" w:cs="Arial"/>
          <w:bCs/>
          <w:color w:val="000000"/>
        </w:rPr>
        <w:t xml:space="preserve"> (dále jen „</w:t>
      </w:r>
      <w:r w:rsidR="00D4113F">
        <w:rPr>
          <w:rFonts w:ascii="Arial" w:hAnsi="Arial" w:cs="Arial"/>
          <w:b/>
          <w:color w:val="000000"/>
        </w:rPr>
        <w:t>HW</w:t>
      </w:r>
      <w:r w:rsidR="00D4113F" w:rsidRPr="00377480">
        <w:rPr>
          <w:rFonts w:ascii="Arial" w:hAnsi="Arial" w:cs="Arial"/>
          <w:bCs/>
          <w:color w:val="000000"/>
        </w:rPr>
        <w:t>“</w:t>
      </w:r>
      <w:r w:rsidR="00D4113F">
        <w:rPr>
          <w:rFonts w:ascii="Arial" w:hAnsi="Arial" w:cs="Arial"/>
          <w:bCs/>
          <w:color w:val="000000"/>
        </w:rPr>
        <w:t>)</w:t>
      </w:r>
      <w:r w:rsidRPr="00515077">
        <w:rPr>
          <w:rFonts w:ascii="Arial" w:hAnsi="Arial" w:cs="Arial"/>
          <w:bCs/>
          <w:color w:val="000000"/>
        </w:rPr>
        <w:t>,</w:t>
      </w:r>
    </w:p>
    <w:p w14:paraId="3C4A1569" w14:textId="7A083F3F" w:rsidR="00D57FD6" w:rsidRPr="009E73C9" w:rsidRDefault="00C941A2" w:rsidP="009E73C9">
      <w:pPr>
        <w:pStyle w:val="Zkladntext1"/>
        <w:tabs>
          <w:tab w:val="left" w:pos="426"/>
        </w:tabs>
        <w:spacing w:after="120"/>
        <w:ind w:firstLine="0"/>
        <w:jc w:val="both"/>
        <w:rPr>
          <w:rFonts w:ascii="Arial" w:hAnsi="Arial" w:cs="Arial"/>
          <w:bCs/>
          <w:color w:val="000000"/>
        </w:rPr>
      </w:pPr>
      <w:r w:rsidRPr="00515077">
        <w:rPr>
          <w:rFonts w:ascii="Arial" w:hAnsi="Arial" w:cs="Arial"/>
          <w:b/>
          <w:color w:val="000000"/>
        </w:rPr>
        <w:t>c)</w:t>
      </w:r>
      <w:r w:rsidRPr="00515077">
        <w:rPr>
          <w:rFonts w:ascii="Arial" w:hAnsi="Arial" w:cs="Arial"/>
          <w:b/>
          <w:color w:val="000000"/>
        </w:rPr>
        <w:tab/>
      </w:r>
      <w:r w:rsidR="00A82010" w:rsidRPr="00515077">
        <w:rPr>
          <w:rFonts w:ascii="Arial" w:hAnsi="Arial" w:cs="Arial"/>
          <w:bCs/>
          <w:color w:val="000000"/>
        </w:rPr>
        <w:t xml:space="preserve">zajistit </w:t>
      </w:r>
      <w:r w:rsidRPr="00515077">
        <w:rPr>
          <w:rFonts w:ascii="Arial" w:hAnsi="Arial" w:cs="Arial"/>
          <w:bCs/>
          <w:color w:val="000000"/>
        </w:rPr>
        <w:t>instalaci SW NCA (a jeho případnou aktualizaci) nezbytného pro práci operátora registrační autority,</w:t>
      </w:r>
    </w:p>
    <w:p w14:paraId="674F7CD8" w14:textId="64F19FF1" w:rsidR="00D57FD6" w:rsidRPr="009E73C9" w:rsidRDefault="00C941A2" w:rsidP="009E73C9">
      <w:pPr>
        <w:pStyle w:val="Zkladntext1"/>
        <w:tabs>
          <w:tab w:val="left" w:pos="426"/>
        </w:tabs>
        <w:spacing w:after="120"/>
        <w:ind w:firstLine="0"/>
        <w:jc w:val="both"/>
        <w:rPr>
          <w:rFonts w:ascii="Arial" w:hAnsi="Arial" w:cs="Arial"/>
          <w:color w:val="000000"/>
        </w:rPr>
      </w:pPr>
      <w:r w:rsidRPr="00515077">
        <w:rPr>
          <w:rFonts w:ascii="Arial" w:hAnsi="Arial" w:cs="Arial"/>
          <w:b/>
          <w:color w:val="000000"/>
        </w:rPr>
        <w:t>d)</w:t>
      </w:r>
      <w:r w:rsidRPr="00515077">
        <w:rPr>
          <w:rFonts w:ascii="Arial" w:hAnsi="Arial" w:cs="Arial"/>
          <w:color w:val="000000"/>
        </w:rPr>
        <w:tab/>
      </w:r>
      <w:r w:rsidR="00A82010" w:rsidRPr="002E5F55">
        <w:rPr>
          <w:rFonts w:ascii="Arial" w:hAnsi="Arial" w:cs="Arial"/>
          <w:bCs/>
          <w:color w:val="000000"/>
        </w:rPr>
        <w:t>zajistit</w:t>
      </w:r>
      <w:r w:rsidR="00A82010" w:rsidRPr="00A82010">
        <w:rPr>
          <w:rFonts w:ascii="Arial" w:hAnsi="Arial" w:cs="Arial"/>
          <w:color w:val="000000"/>
        </w:rPr>
        <w:t xml:space="preserve"> </w:t>
      </w:r>
      <w:r w:rsidRPr="00515077">
        <w:rPr>
          <w:rFonts w:ascii="Arial" w:hAnsi="Arial" w:cs="Arial"/>
          <w:color w:val="000000"/>
        </w:rPr>
        <w:t xml:space="preserve">konektivitu do </w:t>
      </w:r>
      <w:proofErr w:type="spellStart"/>
      <w:r w:rsidRPr="00515077">
        <w:rPr>
          <w:rFonts w:ascii="Arial" w:hAnsi="Arial" w:cs="Arial"/>
          <w:color w:val="000000"/>
        </w:rPr>
        <w:t>Service</w:t>
      </w:r>
      <w:proofErr w:type="spellEnd"/>
      <w:r w:rsidRPr="00515077">
        <w:rPr>
          <w:rFonts w:ascii="Arial" w:hAnsi="Arial" w:cs="Arial"/>
          <w:color w:val="000000"/>
        </w:rPr>
        <w:t xml:space="preserve"> Desku </w:t>
      </w:r>
      <w:r w:rsidR="009A0334">
        <w:rPr>
          <w:rFonts w:ascii="Arial" w:hAnsi="Arial" w:cs="Arial"/>
          <w:color w:val="000000"/>
        </w:rPr>
        <w:t xml:space="preserve">Poskytovatele </w:t>
      </w:r>
      <w:r w:rsidRPr="00515077">
        <w:rPr>
          <w:rFonts w:ascii="Arial" w:hAnsi="Arial" w:cs="Arial"/>
          <w:color w:val="000000"/>
        </w:rPr>
        <w:t>v</w:t>
      </w:r>
      <w:r w:rsidR="009E32EB">
        <w:rPr>
          <w:rFonts w:ascii="Arial" w:hAnsi="Arial" w:cs="Arial"/>
          <w:color w:val="000000"/>
        </w:rPr>
        <w:t> </w:t>
      </w:r>
      <w:r w:rsidRPr="00515077">
        <w:rPr>
          <w:rFonts w:ascii="Arial" w:hAnsi="Arial" w:cs="Arial"/>
          <w:color w:val="000000"/>
        </w:rPr>
        <w:t xml:space="preserve">míře nezbytně nutné pro plnění </w:t>
      </w:r>
      <w:r w:rsidR="00A82010">
        <w:rPr>
          <w:rFonts w:ascii="Arial" w:hAnsi="Arial" w:cs="Arial"/>
          <w:color w:val="000000"/>
        </w:rPr>
        <w:t>Smlouvy</w:t>
      </w:r>
      <w:r w:rsidRPr="00515077">
        <w:rPr>
          <w:rFonts w:ascii="Arial" w:hAnsi="Arial" w:cs="Arial"/>
          <w:color w:val="000000"/>
        </w:rPr>
        <w:t>, případně propojení s</w:t>
      </w:r>
      <w:r w:rsidR="009E32EB">
        <w:rPr>
          <w:rFonts w:ascii="Arial" w:hAnsi="Arial" w:cs="Arial"/>
          <w:color w:val="000000"/>
        </w:rPr>
        <w:t> </w:t>
      </w:r>
      <w:r w:rsidRPr="00515077">
        <w:rPr>
          <w:rFonts w:ascii="Arial" w:hAnsi="Arial" w:cs="Arial"/>
          <w:color w:val="000000"/>
        </w:rPr>
        <w:t xml:space="preserve">jeho </w:t>
      </w:r>
      <w:proofErr w:type="spellStart"/>
      <w:r w:rsidRPr="00515077">
        <w:rPr>
          <w:rFonts w:ascii="Arial" w:hAnsi="Arial" w:cs="Arial"/>
          <w:color w:val="000000"/>
        </w:rPr>
        <w:t>Service</w:t>
      </w:r>
      <w:proofErr w:type="spellEnd"/>
      <w:r w:rsidRPr="00515077">
        <w:rPr>
          <w:rFonts w:ascii="Arial" w:hAnsi="Arial" w:cs="Arial"/>
          <w:color w:val="000000"/>
        </w:rPr>
        <w:t xml:space="preserve"> </w:t>
      </w:r>
      <w:proofErr w:type="spellStart"/>
      <w:r w:rsidRPr="00515077">
        <w:rPr>
          <w:rFonts w:ascii="Arial" w:hAnsi="Arial" w:cs="Arial"/>
          <w:color w:val="000000"/>
        </w:rPr>
        <w:t>Deskem</w:t>
      </w:r>
      <w:proofErr w:type="spellEnd"/>
      <w:r w:rsidRPr="00515077">
        <w:rPr>
          <w:rFonts w:ascii="Arial" w:hAnsi="Arial" w:cs="Arial"/>
          <w:color w:val="000000"/>
        </w:rPr>
        <w:t>,</w:t>
      </w:r>
    </w:p>
    <w:p w14:paraId="53AB19E1" w14:textId="2491BD17" w:rsidR="00C941A2" w:rsidRPr="00515077" w:rsidRDefault="00C941A2" w:rsidP="009E73C9">
      <w:pPr>
        <w:pStyle w:val="Zkladntext1"/>
        <w:tabs>
          <w:tab w:val="left" w:pos="426"/>
        </w:tabs>
        <w:spacing w:after="120"/>
        <w:ind w:firstLine="0"/>
        <w:jc w:val="both"/>
        <w:rPr>
          <w:rFonts w:ascii="Arial" w:hAnsi="Arial" w:cs="Arial"/>
        </w:rPr>
      </w:pPr>
      <w:bookmarkStart w:id="62" w:name="bookmark115"/>
      <w:bookmarkEnd w:id="62"/>
      <w:r w:rsidRPr="00515077">
        <w:rPr>
          <w:rFonts w:ascii="Arial" w:hAnsi="Arial" w:cs="Arial"/>
          <w:b/>
          <w:color w:val="000000"/>
        </w:rPr>
        <w:t>e)</w:t>
      </w:r>
      <w:r w:rsidRPr="00515077">
        <w:rPr>
          <w:rFonts w:ascii="Arial" w:hAnsi="Arial" w:cs="Arial"/>
          <w:color w:val="000000"/>
        </w:rPr>
        <w:tab/>
      </w:r>
      <w:r w:rsidR="00A82010" w:rsidRPr="002E5F55">
        <w:rPr>
          <w:rFonts w:ascii="Arial" w:hAnsi="Arial" w:cs="Arial"/>
          <w:bCs/>
          <w:color w:val="000000"/>
        </w:rPr>
        <w:t>zajistit</w:t>
      </w:r>
      <w:r w:rsidR="00A82010" w:rsidRPr="00A82010">
        <w:rPr>
          <w:rFonts w:ascii="Arial" w:hAnsi="Arial" w:cs="Arial"/>
          <w:color w:val="000000"/>
        </w:rPr>
        <w:t xml:space="preserve"> </w:t>
      </w:r>
      <w:r w:rsidRPr="00515077">
        <w:rPr>
          <w:rFonts w:ascii="Arial" w:hAnsi="Arial" w:cs="Arial"/>
          <w:color w:val="000000"/>
        </w:rPr>
        <w:t>v</w:t>
      </w:r>
      <w:r w:rsidR="009E32EB">
        <w:rPr>
          <w:rFonts w:ascii="Arial" w:hAnsi="Arial" w:cs="Arial"/>
          <w:color w:val="000000"/>
        </w:rPr>
        <w:t> </w:t>
      </w:r>
      <w:r w:rsidRPr="00515077">
        <w:rPr>
          <w:rFonts w:ascii="Arial" w:hAnsi="Arial" w:cs="Arial"/>
          <w:color w:val="000000"/>
        </w:rPr>
        <w:t xml:space="preserve">případě nutnosti součinnost svých zaměstnanců dle oprávněných potřeb zaměstnanců </w:t>
      </w:r>
      <w:r w:rsidR="00A82010">
        <w:rPr>
          <w:rFonts w:ascii="Arial" w:hAnsi="Arial" w:cs="Arial"/>
          <w:color w:val="000000"/>
        </w:rPr>
        <w:t>Poskytovatele</w:t>
      </w:r>
      <w:r w:rsidRPr="00515077">
        <w:rPr>
          <w:rFonts w:ascii="Arial" w:hAnsi="Arial" w:cs="Arial"/>
          <w:color w:val="000000"/>
        </w:rPr>
        <w:t>.</w:t>
      </w:r>
    </w:p>
    <w:p w14:paraId="25028343" w14:textId="77777777" w:rsidR="00C941A2" w:rsidRPr="00515077" w:rsidRDefault="00C941A2" w:rsidP="00C941A2">
      <w:pPr>
        <w:pStyle w:val="Nadpis41"/>
        <w:keepNext/>
        <w:keepLines/>
        <w:spacing w:after="0"/>
        <w:rPr>
          <w:rFonts w:ascii="Arial" w:hAnsi="Arial" w:cs="Arial"/>
          <w:sz w:val="22"/>
          <w:szCs w:val="22"/>
        </w:rPr>
      </w:pPr>
      <w:bookmarkStart w:id="63" w:name="bookmark116"/>
      <w:bookmarkStart w:id="64" w:name="bookmark117"/>
      <w:bookmarkStart w:id="65" w:name="bookmark118"/>
      <w:r w:rsidRPr="00515077">
        <w:rPr>
          <w:rFonts w:ascii="Arial" w:hAnsi="Arial" w:cs="Arial"/>
          <w:color w:val="000000"/>
          <w:sz w:val="22"/>
          <w:szCs w:val="22"/>
        </w:rPr>
        <w:t>Čl. VIII.</w:t>
      </w:r>
      <w:bookmarkEnd w:id="63"/>
      <w:bookmarkEnd w:id="64"/>
      <w:bookmarkEnd w:id="65"/>
    </w:p>
    <w:p w14:paraId="6C7272A2"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Náhrada škody</w:t>
      </w:r>
    </w:p>
    <w:p w14:paraId="7DA4B41F" w14:textId="77777777" w:rsidR="00C941A2" w:rsidRPr="00515077" w:rsidRDefault="00C941A2" w:rsidP="00C941A2">
      <w:pPr>
        <w:jc w:val="both"/>
        <w:rPr>
          <w:rFonts w:ascii="Arial" w:hAnsi="Arial" w:cs="Arial"/>
          <w:sz w:val="22"/>
          <w:szCs w:val="22"/>
        </w:rPr>
      </w:pPr>
    </w:p>
    <w:p w14:paraId="329F1275" w14:textId="6A69FF9F" w:rsidR="00C941A2" w:rsidRDefault="00C941A2" w:rsidP="00C941A2">
      <w:pPr>
        <w:jc w:val="both"/>
        <w:rPr>
          <w:rFonts w:ascii="Arial" w:hAnsi="Arial" w:cs="Arial"/>
          <w:sz w:val="22"/>
          <w:szCs w:val="22"/>
        </w:rPr>
      </w:pPr>
      <w:r w:rsidRPr="00515077">
        <w:rPr>
          <w:rFonts w:ascii="Arial" w:hAnsi="Arial" w:cs="Arial"/>
          <w:b/>
          <w:sz w:val="22"/>
          <w:szCs w:val="22"/>
        </w:rPr>
        <w:t>8.1</w:t>
      </w:r>
      <w:r w:rsidRPr="00515077">
        <w:rPr>
          <w:rFonts w:ascii="Arial" w:hAnsi="Arial" w:cs="Arial"/>
          <w:sz w:val="22"/>
          <w:szCs w:val="22"/>
        </w:rPr>
        <w:tab/>
      </w:r>
      <w:r w:rsidR="00A82010">
        <w:rPr>
          <w:rFonts w:ascii="Arial" w:hAnsi="Arial" w:cs="Arial"/>
          <w:sz w:val="22"/>
          <w:szCs w:val="22"/>
        </w:rPr>
        <w:t>Smluvní strany</w:t>
      </w:r>
      <w:r w:rsidRPr="00515077">
        <w:rPr>
          <w:rFonts w:ascii="Arial" w:hAnsi="Arial" w:cs="Arial"/>
          <w:sz w:val="22"/>
          <w:szCs w:val="22"/>
        </w:rPr>
        <w:t xml:space="preserve"> mají v</w:t>
      </w:r>
      <w:r w:rsidR="009E32EB">
        <w:rPr>
          <w:rFonts w:ascii="Arial" w:hAnsi="Arial" w:cs="Arial"/>
          <w:sz w:val="22"/>
          <w:szCs w:val="22"/>
        </w:rPr>
        <w:t> </w:t>
      </w:r>
      <w:r w:rsidRPr="00515077">
        <w:rPr>
          <w:rFonts w:ascii="Arial" w:hAnsi="Arial" w:cs="Arial"/>
          <w:sz w:val="22"/>
          <w:szCs w:val="22"/>
        </w:rPr>
        <w:t xml:space="preserve">rámci platných a účinných právních předpisů a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povinnost</w:t>
      </w:r>
      <w:r w:rsidRPr="00515077">
        <w:rPr>
          <w:rFonts w:ascii="Arial" w:hAnsi="Arial" w:cs="Arial"/>
          <w:sz w:val="22"/>
          <w:szCs w:val="22"/>
        </w:rPr>
        <w:br/>
        <w:t>k náhradě škody. Zároveň se zavazují k</w:t>
      </w:r>
      <w:r w:rsidR="009E32EB">
        <w:rPr>
          <w:rFonts w:ascii="Arial" w:hAnsi="Arial" w:cs="Arial"/>
          <w:sz w:val="22"/>
          <w:szCs w:val="22"/>
        </w:rPr>
        <w:t> </w:t>
      </w:r>
      <w:r w:rsidRPr="00515077">
        <w:rPr>
          <w:rFonts w:ascii="Arial" w:hAnsi="Arial" w:cs="Arial"/>
          <w:sz w:val="22"/>
          <w:szCs w:val="22"/>
        </w:rPr>
        <w:t>vyvinutí maximálního úsilí k</w:t>
      </w:r>
      <w:r w:rsidR="009E32EB">
        <w:rPr>
          <w:rFonts w:ascii="Arial" w:hAnsi="Arial" w:cs="Arial"/>
          <w:sz w:val="22"/>
          <w:szCs w:val="22"/>
        </w:rPr>
        <w:t> </w:t>
      </w:r>
      <w:r w:rsidRPr="00515077">
        <w:rPr>
          <w:rFonts w:ascii="Arial" w:hAnsi="Arial" w:cs="Arial"/>
          <w:sz w:val="22"/>
          <w:szCs w:val="22"/>
        </w:rPr>
        <w:t>předcházení škodám</w:t>
      </w:r>
      <w:r w:rsidRPr="00515077">
        <w:rPr>
          <w:rFonts w:ascii="Arial" w:hAnsi="Arial" w:cs="Arial"/>
          <w:sz w:val="22"/>
          <w:szCs w:val="22"/>
        </w:rPr>
        <w:br/>
        <w:t>a k</w:t>
      </w:r>
      <w:r w:rsidR="009E32EB">
        <w:rPr>
          <w:rFonts w:ascii="Arial" w:hAnsi="Arial" w:cs="Arial"/>
          <w:sz w:val="22"/>
          <w:szCs w:val="22"/>
        </w:rPr>
        <w:t> </w:t>
      </w:r>
      <w:r w:rsidRPr="00515077">
        <w:rPr>
          <w:rFonts w:ascii="Arial" w:hAnsi="Arial" w:cs="Arial"/>
          <w:sz w:val="22"/>
          <w:szCs w:val="22"/>
        </w:rPr>
        <w:t>minimalizaci vzniklých škod.</w:t>
      </w:r>
    </w:p>
    <w:p w14:paraId="71F544E6" w14:textId="77777777" w:rsidR="00383987" w:rsidRPr="00515077" w:rsidRDefault="00383987" w:rsidP="00C941A2">
      <w:pPr>
        <w:jc w:val="both"/>
        <w:rPr>
          <w:rFonts w:ascii="Arial" w:hAnsi="Arial" w:cs="Arial"/>
          <w:sz w:val="22"/>
          <w:szCs w:val="22"/>
        </w:rPr>
      </w:pPr>
    </w:p>
    <w:p w14:paraId="1B93DC76" w14:textId="38CC8DFC" w:rsidR="00C941A2" w:rsidRDefault="00C941A2" w:rsidP="00C941A2">
      <w:pPr>
        <w:jc w:val="both"/>
        <w:rPr>
          <w:rFonts w:ascii="Arial" w:hAnsi="Arial" w:cs="Arial"/>
          <w:sz w:val="22"/>
          <w:szCs w:val="22"/>
        </w:rPr>
      </w:pPr>
      <w:r w:rsidRPr="00515077">
        <w:rPr>
          <w:rFonts w:ascii="Arial" w:hAnsi="Arial" w:cs="Arial"/>
          <w:b/>
          <w:sz w:val="22"/>
          <w:szCs w:val="22"/>
        </w:rPr>
        <w:t>8.2</w:t>
      </w:r>
      <w:r w:rsidRPr="00515077">
        <w:rPr>
          <w:rFonts w:ascii="Arial" w:hAnsi="Arial" w:cs="Arial"/>
          <w:sz w:val="22"/>
          <w:szCs w:val="22"/>
        </w:rPr>
        <w:tab/>
      </w:r>
      <w:r w:rsidR="00A82010">
        <w:rPr>
          <w:rFonts w:ascii="Arial" w:hAnsi="Arial" w:cs="Arial"/>
          <w:sz w:val="22"/>
          <w:szCs w:val="22"/>
        </w:rPr>
        <w:t xml:space="preserve">Smluvní strany </w:t>
      </w:r>
      <w:r w:rsidRPr="00515077">
        <w:rPr>
          <w:rFonts w:ascii="Arial" w:hAnsi="Arial" w:cs="Arial"/>
          <w:sz w:val="22"/>
          <w:szCs w:val="22"/>
        </w:rPr>
        <w:t xml:space="preserve">nemají povinnost nahradit škodu způsobenou porušením svých povinností vyplývajících ze </w:t>
      </w:r>
      <w:r w:rsidR="00A82010">
        <w:rPr>
          <w:rFonts w:ascii="Arial" w:hAnsi="Arial" w:cs="Arial"/>
          <w:sz w:val="22"/>
          <w:szCs w:val="22"/>
        </w:rPr>
        <w:t>Smlouvy</w:t>
      </w:r>
      <w:r w:rsidRPr="00515077">
        <w:rPr>
          <w:rFonts w:ascii="Arial" w:hAnsi="Arial" w:cs="Arial"/>
          <w:sz w:val="22"/>
          <w:szCs w:val="22"/>
        </w:rPr>
        <w:t>, bránila-li jim v</w:t>
      </w:r>
      <w:r w:rsidR="009E32EB">
        <w:rPr>
          <w:rFonts w:ascii="Arial" w:hAnsi="Arial" w:cs="Arial"/>
          <w:sz w:val="22"/>
          <w:szCs w:val="22"/>
        </w:rPr>
        <w:t> </w:t>
      </w:r>
      <w:r w:rsidRPr="00515077">
        <w:rPr>
          <w:rFonts w:ascii="Arial" w:hAnsi="Arial" w:cs="Arial"/>
          <w:sz w:val="22"/>
          <w:szCs w:val="22"/>
        </w:rPr>
        <w:t>jejich splnění některá z</w:t>
      </w:r>
      <w:r w:rsidR="009E32EB">
        <w:rPr>
          <w:rFonts w:ascii="Arial" w:hAnsi="Arial" w:cs="Arial"/>
          <w:sz w:val="22"/>
          <w:szCs w:val="22"/>
        </w:rPr>
        <w:t> </w:t>
      </w:r>
      <w:r w:rsidRPr="00515077">
        <w:rPr>
          <w:rFonts w:ascii="Arial" w:hAnsi="Arial" w:cs="Arial"/>
          <w:sz w:val="22"/>
          <w:szCs w:val="22"/>
        </w:rPr>
        <w:t>překážek vylučujících povinnost</w:t>
      </w:r>
      <w:r w:rsidRPr="00515077">
        <w:rPr>
          <w:rFonts w:ascii="Arial" w:hAnsi="Arial" w:cs="Arial"/>
          <w:sz w:val="22"/>
          <w:szCs w:val="22"/>
        </w:rPr>
        <w:br/>
        <w:t>k náhradě škody ve smyslu § 2913 odst. 2 OZ.</w:t>
      </w:r>
      <w:r w:rsidR="00383987">
        <w:rPr>
          <w:rFonts w:ascii="Arial" w:hAnsi="Arial" w:cs="Arial"/>
          <w:sz w:val="22"/>
          <w:szCs w:val="22"/>
        </w:rPr>
        <w:t xml:space="preserve"> Smluvní</w:t>
      </w:r>
      <w:r w:rsidRPr="00515077">
        <w:rPr>
          <w:rFonts w:ascii="Arial" w:hAnsi="Arial" w:cs="Arial"/>
          <w:sz w:val="22"/>
          <w:szCs w:val="22"/>
        </w:rPr>
        <w:t xml:space="preserve"> </w:t>
      </w:r>
      <w:r w:rsidR="00383987">
        <w:rPr>
          <w:rFonts w:ascii="Arial" w:hAnsi="Arial" w:cs="Arial"/>
          <w:sz w:val="22"/>
          <w:szCs w:val="22"/>
        </w:rPr>
        <w:t>s</w:t>
      </w:r>
      <w:r w:rsidRPr="00515077">
        <w:rPr>
          <w:rFonts w:ascii="Arial" w:hAnsi="Arial" w:cs="Arial"/>
          <w:sz w:val="22"/>
          <w:szCs w:val="22"/>
        </w:rPr>
        <w:t>trana, u níž nastala okolnost vylučující povinnost</w:t>
      </w:r>
      <w:r w:rsidR="00383987">
        <w:rPr>
          <w:rFonts w:ascii="Arial" w:hAnsi="Arial" w:cs="Arial"/>
          <w:sz w:val="22"/>
          <w:szCs w:val="22"/>
        </w:rPr>
        <w:t xml:space="preserve"> </w:t>
      </w:r>
      <w:r w:rsidRPr="00515077">
        <w:rPr>
          <w:rFonts w:ascii="Arial" w:hAnsi="Arial" w:cs="Arial"/>
          <w:sz w:val="22"/>
          <w:szCs w:val="22"/>
        </w:rPr>
        <w:t>k náhradě škody, je povinna o této skutečnosti neprodleně písemně informovat druhou</w:t>
      </w:r>
      <w:r w:rsidR="00383987">
        <w:rPr>
          <w:rFonts w:ascii="Arial" w:hAnsi="Arial" w:cs="Arial"/>
          <w:sz w:val="22"/>
          <w:szCs w:val="22"/>
        </w:rPr>
        <w:t xml:space="preserve"> Smluvní</w:t>
      </w:r>
      <w:r w:rsidRPr="00515077">
        <w:rPr>
          <w:rFonts w:ascii="Arial" w:hAnsi="Arial" w:cs="Arial"/>
          <w:sz w:val="22"/>
          <w:szCs w:val="22"/>
        </w:rPr>
        <w:t xml:space="preserve"> stranu. </w:t>
      </w:r>
      <w:r w:rsidR="00A82010">
        <w:rPr>
          <w:rFonts w:ascii="Arial" w:hAnsi="Arial" w:cs="Arial"/>
          <w:sz w:val="22"/>
          <w:szCs w:val="22"/>
        </w:rPr>
        <w:t>Smluvní strany</w:t>
      </w:r>
      <w:r w:rsidRPr="00515077">
        <w:rPr>
          <w:rFonts w:ascii="Arial" w:hAnsi="Arial" w:cs="Arial"/>
          <w:sz w:val="22"/>
          <w:szCs w:val="22"/>
        </w:rPr>
        <w:t xml:space="preserve"> se zavazují k</w:t>
      </w:r>
      <w:r w:rsidR="009E32EB">
        <w:rPr>
          <w:rFonts w:ascii="Arial" w:hAnsi="Arial" w:cs="Arial"/>
          <w:sz w:val="22"/>
          <w:szCs w:val="22"/>
        </w:rPr>
        <w:t> </w:t>
      </w:r>
      <w:r w:rsidRPr="00515077">
        <w:rPr>
          <w:rFonts w:ascii="Arial" w:hAnsi="Arial" w:cs="Arial"/>
          <w:sz w:val="22"/>
          <w:szCs w:val="22"/>
        </w:rPr>
        <w:t>vyvinutí maximálního úsilí k</w:t>
      </w:r>
      <w:r w:rsidR="009E32EB">
        <w:rPr>
          <w:rFonts w:ascii="Arial" w:hAnsi="Arial" w:cs="Arial"/>
          <w:sz w:val="22"/>
          <w:szCs w:val="22"/>
        </w:rPr>
        <w:t> </w:t>
      </w:r>
      <w:r w:rsidRPr="00515077">
        <w:rPr>
          <w:rFonts w:ascii="Arial" w:hAnsi="Arial" w:cs="Arial"/>
          <w:sz w:val="22"/>
          <w:szCs w:val="22"/>
        </w:rPr>
        <w:t>odvrácení a překonání těchto okolností vylučujících odpovědnost.</w:t>
      </w:r>
    </w:p>
    <w:p w14:paraId="4C0FCEE1" w14:textId="77777777" w:rsidR="00383987" w:rsidRPr="00515077" w:rsidRDefault="00383987" w:rsidP="00C941A2">
      <w:pPr>
        <w:jc w:val="both"/>
        <w:rPr>
          <w:rFonts w:ascii="Arial" w:hAnsi="Arial" w:cs="Arial"/>
          <w:sz w:val="22"/>
          <w:szCs w:val="22"/>
        </w:rPr>
      </w:pPr>
    </w:p>
    <w:p w14:paraId="127D5910" w14:textId="4C80E82B" w:rsidR="00C941A2" w:rsidRDefault="00C941A2" w:rsidP="00C941A2">
      <w:pPr>
        <w:jc w:val="both"/>
        <w:rPr>
          <w:rFonts w:ascii="Arial" w:hAnsi="Arial" w:cs="Arial"/>
          <w:sz w:val="22"/>
          <w:szCs w:val="22"/>
        </w:rPr>
      </w:pPr>
      <w:r w:rsidRPr="00515077">
        <w:rPr>
          <w:rFonts w:ascii="Arial" w:hAnsi="Arial" w:cs="Arial"/>
          <w:b/>
          <w:sz w:val="22"/>
          <w:szCs w:val="22"/>
        </w:rPr>
        <w:t>8.3</w:t>
      </w:r>
      <w:r w:rsidRPr="00515077">
        <w:rPr>
          <w:rFonts w:ascii="Arial" w:hAnsi="Arial" w:cs="Arial"/>
          <w:sz w:val="22"/>
          <w:szCs w:val="22"/>
        </w:rPr>
        <w:tab/>
        <w:t xml:space="preserve">Žádná ze </w:t>
      </w:r>
      <w:r w:rsidR="00A82010" w:rsidRPr="00A82010">
        <w:rPr>
          <w:rFonts w:ascii="Arial" w:hAnsi="Arial" w:cs="Arial"/>
          <w:sz w:val="22"/>
          <w:szCs w:val="22"/>
        </w:rPr>
        <w:t>Smluvních stran</w:t>
      </w:r>
      <w:r w:rsidRPr="00515077">
        <w:rPr>
          <w:rFonts w:ascii="Arial" w:hAnsi="Arial" w:cs="Arial"/>
          <w:sz w:val="22"/>
          <w:szCs w:val="22"/>
        </w:rPr>
        <w:t xml:space="preserve"> není odpovědná za prodlení způsobené prodlením s</w:t>
      </w:r>
      <w:r w:rsidR="009E32EB">
        <w:rPr>
          <w:rFonts w:ascii="Arial" w:hAnsi="Arial" w:cs="Arial"/>
          <w:sz w:val="22"/>
          <w:szCs w:val="22"/>
        </w:rPr>
        <w:t> </w:t>
      </w:r>
      <w:r w:rsidRPr="00515077">
        <w:rPr>
          <w:rFonts w:ascii="Arial" w:hAnsi="Arial" w:cs="Arial"/>
          <w:sz w:val="22"/>
          <w:szCs w:val="22"/>
        </w:rPr>
        <w:t>plněním povinností druhou</w:t>
      </w:r>
      <w:r w:rsidR="00383987">
        <w:rPr>
          <w:rFonts w:ascii="Arial" w:hAnsi="Arial" w:cs="Arial"/>
          <w:sz w:val="22"/>
          <w:szCs w:val="22"/>
        </w:rPr>
        <w:t xml:space="preserve"> Smluvní</w:t>
      </w:r>
      <w:r w:rsidRPr="00515077">
        <w:rPr>
          <w:rFonts w:ascii="Arial" w:hAnsi="Arial" w:cs="Arial"/>
          <w:sz w:val="22"/>
          <w:szCs w:val="22"/>
        </w:rPr>
        <w:t xml:space="preserve"> </w:t>
      </w:r>
      <w:r w:rsidR="00383987">
        <w:rPr>
          <w:rFonts w:ascii="Arial" w:hAnsi="Arial" w:cs="Arial"/>
          <w:sz w:val="22"/>
          <w:szCs w:val="22"/>
        </w:rPr>
        <w:t>s</w:t>
      </w:r>
      <w:r w:rsidRPr="00515077">
        <w:rPr>
          <w:rFonts w:ascii="Arial" w:hAnsi="Arial" w:cs="Arial"/>
          <w:sz w:val="22"/>
          <w:szCs w:val="22"/>
        </w:rPr>
        <w:t>tranou.</w:t>
      </w:r>
    </w:p>
    <w:p w14:paraId="7D3FE5D6" w14:textId="77777777" w:rsidR="00383987" w:rsidRPr="00515077" w:rsidRDefault="00383987" w:rsidP="00C941A2">
      <w:pPr>
        <w:jc w:val="both"/>
        <w:rPr>
          <w:rFonts w:ascii="Arial" w:hAnsi="Arial" w:cs="Arial"/>
          <w:sz w:val="22"/>
          <w:szCs w:val="22"/>
        </w:rPr>
      </w:pPr>
    </w:p>
    <w:p w14:paraId="220B2E56" w14:textId="75A5F550" w:rsidR="00C941A2" w:rsidRPr="00515077" w:rsidRDefault="00C941A2" w:rsidP="00C941A2">
      <w:pPr>
        <w:jc w:val="both"/>
        <w:rPr>
          <w:rFonts w:ascii="Arial" w:hAnsi="Arial" w:cs="Arial"/>
          <w:sz w:val="22"/>
          <w:szCs w:val="22"/>
        </w:rPr>
      </w:pPr>
      <w:r w:rsidRPr="00515077">
        <w:rPr>
          <w:rFonts w:ascii="Arial" w:hAnsi="Arial" w:cs="Arial"/>
          <w:b/>
          <w:sz w:val="22"/>
          <w:szCs w:val="22"/>
        </w:rPr>
        <w:t>8.4</w:t>
      </w:r>
      <w:r w:rsidRPr="00515077">
        <w:rPr>
          <w:rFonts w:ascii="Arial" w:hAnsi="Arial" w:cs="Arial"/>
          <w:sz w:val="22"/>
          <w:szCs w:val="22"/>
        </w:rPr>
        <w:tab/>
        <w:t xml:space="preserve">Uplatněním nebo zaplacením smluvní pokuty není dotčeno ani omezeno právo poškozené </w:t>
      </w:r>
      <w:r w:rsidR="00A82010" w:rsidRPr="00515077">
        <w:rPr>
          <w:rFonts w:ascii="Arial" w:hAnsi="Arial" w:cs="Arial"/>
          <w:sz w:val="22"/>
          <w:szCs w:val="22"/>
        </w:rPr>
        <w:t>Smluvní strany</w:t>
      </w:r>
      <w:r w:rsidRPr="00515077">
        <w:rPr>
          <w:rFonts w:ascii="Arial" w:hAnsi="Arial" w:cs="Arial"/>
          <w:sz w:val="22"/>
          <w:szCs w:val="22"/>
        </w:rPr>
        <w:t xml:space="preserve"> na náhradu škody.</w:t>
      </w:r>
    </w:p>
    <w:p w14:paraId="21FD5051" w14:textId="77777777" w:rsidR="00C941A2" w:rsidRPr="00515077" w:rsidRDefault="00C941A2" w:rsidP="00C941A2">
      <w:pPr>
        <w:jc w:val="both"/>
        <w:rPr>
          <w:rFonts w:ascii="Arial" w:hAnsi="Arial" w:cs="Arial"/>
          <w:sz w:val="22"/>
          <w:szCs w:val="22"/>
        </w:rPr>
      </w:pPr>
    </w:p>
    <w:p w14:paraId="0DFEFA50"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IX.</w:t>
      </w:r>
    </w:p>
    <w:p w14:paraId="09D57C19"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Ochrana informací</w:t>
      </w:r>
    </w:p>
    <w:p w14:paraId="5E0684ED" w14:textId="77777777" w:rsidR="00C941A2" w:rsidRPr="00515077" w:rsidRDefault="00C941A2" w:rsidP="00C941A2">
      <w:pPr>
        <w:jc w:val="both"/>
        <w:rPr>
          <w:rFonts w:ascii="Arial" w:hAnsi="Arial" w:cs="Arial"/>
          <w:sz w:val="22"/>
          <w:szCs w:val="22"/>
        </w:rPr>
      </w:pPr>
    </w:p>
    <w:p w14:paraId="3B265AA1" w14:textId="4B6BF60F" w:rsidR="00C941A2" w:rsidRDefault="00C941A2" w:rsidP="00C941A2">
      <w:pPr>
        <w:jc w:val="both"/>
        <w:rPr>
          <w:rFonts w:ascii="Arial" w:hAnsi="Arial" w:cs="Arial"/>
          <w:sz w:val="22"/>
          <w:szCs w:val="22"/>
        </w:rPr>
      </w:pPr>
      <w:r w:rsidRPr="00515077">
        <w:rPr>
          <w:rFonts w:ascii="Arial" w:hAnsi="Arial" w:cs="Arial"/>
          <w:b/>
          <w:sz w:val="22"/>
          <w:szCs w:val="22"/>
        </w:rPr>
        <w:t>9.1</w:t>
      </w:r>
      <w:r w:rsidRPr="00515077">
        <w:rPr>
          <w:rFonts w:ascii="Arial" w:hAnsi="Arial" w:cs="Arial"/>
          <w:sz w:val="22"/>
          <w:szCs w:val="22"/>
        </w:rPr>
        <w:tab/>
        <w:t>Za důvěrné údaje nebo sdělení ve smyslu OZ se považují všechny informace obsažené v</w:t>
      </w:r>
      <w:r w:rsidR="00383987">
        <w:rPr>
          <w:rFonts w:ascii="Arial" w:hAnsi="Arial" w:cs="Arial"/>
          <w:sz w:val="22"/>
          <w:szCs w:val="22"/>
        </w:rPr>
        <w:t xml:space="preserve"> této</w:t>
      </w:r>
      <w:r w:rsidRPr="00515077">
        <w:rPr>
          <w:rFonts w:ascii="Arial" w:hAnsi="Arial" w:cs="Arial"/>
          <w:sz w:val="22"/>
          <w:szCs w:val="22"/>
        </w:rPr>
        <w:t xml:space="preserve"> </w:t>
      </w:r>
      <w:r w:rsidR="00A82010">
        <w:rPr>
          <w:rFonts w:ascii="Arial" w:hAnsi="Arial" w:cs="Arial"/>
          <w:sz w:val="22"/>
          <w:szCs w:val="22"/>
        </w:rPr>
        <w:t>Smlouvě</w:t>
      </w:r>
      <w:r w:rsidR="00A82010" w:rsidRPr="00515077">
        <w:rPr>
          <w:rFonts w:ascii="Arial" w:hAnsi="Arial" w:cs="Arial"/>
          <w:sz w:val="22"/>
          <w:szCs w:val="22"/>
        </w:rPr>
        <w:t xml:space="preserve"> </w:t>
      </w:r>
      <w:r w:rsidRPr="00515077">
        <w:rPr>
          <w:rFonts w:ascii="Arial" w:hAnsi="Arial" w:cs="Arial"/>
          <w:sz w:val="22"/>
          <w:szCs w:val="22"/>
        </w:rPr>
        <w:t>nebo poskytnuté v</w:t>
      </w:r>
      <w:r w:rsidR="009E32EB">
        <w:rPr>
          <w:rFonts w:ascii="Arial" w:hAnsi="Arial" w:cs="Arial"/>
          <w:sz w:val="22"/>
          <w:szCs w:val="22"/>
        </w:rPr>
        <w:t> </w:t>
      </w:r>
      <w:r w:rsidRPr="00515077">
        <w:rPr>
          <w:rFonts w:ascii="Arial" w:hAnsi="Arial" w:cs="Arial"/>
          <w:sz w:val="22"/>
          <w:szCs w:val="22"/>
        </w:rPr>
        <w:t>souvislosti s</w:t>
      </w:r>
      <w:r w:rsidR="009E32EB">
        <w:rPr>
          <w:rFonts w:ascii="Arial" w:hAnsi="Arial" w:cs="Arial"/>
          <w:sz w:val="22"/>
          <w:szCs w:val="22"/>
        </w:rPr>
        <w:t> </w:t>
      </w:r>
      <w:r w:rsidRPr="00515077">
        <w:rPr>
          <w:rFonts w:ascii="Arial" w:hAnsi="Arial" w:cs="Arial"/>
          <w:sz w:val="22"/>
          <w:szCs w:val="22"/>
        </w:rPr>
        <w:t xml:space="preserve">ní; ustanovení § 1730 odst. 2 OZ se vztahuje i na tyto informace. </w:t>
      </w:r>
      <w:r w:rsidR="00A82010">
        <w:rPr>
          <w:rFonts w:ascii="Arial" w:hAnsi="Arial" w:cs="Arial"/>
          <w:sz w:val="22"/>
          <w:szCs w:val="22"/>
        </w:rPr>
        <w:t>Smluvní strany</w:t>
      </w:r>
      <w:r w:rsidRPr="00515077">
        <w:rPr>
          <w:rFonts w:ascii="Arial" w:hAnsi="Arial" w:cs="Arial"/>
          <w:sz w:val="22"/>
          <w:szCs w:val="22"/>
        </w:rPr>
        <w:t xml:space="preserve"> budou o takových informacích zachovávat mlčenlivost a sdělí je třetí osobě výhradně</w:t>
      </w:r>
      <w:r w:rsidR="00A82010">
        <w:rPr>
          <w:rFonts w:ascii="Arial" w:hAnsi="Arial" w:cs="Arial"/>
          <w:sz w:val="22"/>
          <w:szCs w:val="22"/>
        </w:rPr>
        <w:t xml:space="preserve"> </w:t>
      </w:r>
      <w:r w:rsidRPr="00515077">
        <w:rPr>
          <w:rFonts w:ascii="Arial" w:hAnsi="Arial" w:cs="Arial"/>
          <w:sz w:val="22"/>
          <w:szCs w:val="22"/>
        </w:rPr>
        <w:t>v</w:t>
      </w:r>
      <w:r w:rsidR="009E32EB">
        <w:rPr>
          <w:rFonts w:ascii="Arial" w:hAnsi="Arial" w:cs="Arial"/>
          <w:sz w:val="22"/>
          <w:szCs w:val="22"/>
        </w:rPr>
        <w:t> </w:t>
      </w:r>
      <w:r w:rsidRPr="00515077">
        <w:rPr>
          <w:rFonts w:ascii="Arial" w:hAnsi="Arial" w:cs="Arial"/>
          <w:sz w:val="22"/>
          <w:szCs w:val="22"/>
        </w:rPr>
        <w:t xml:space="preserve">zákonem stanovených případech a zákonem stanoveném rozsahu. Mlčenlivost zahrnuje také zákaz uvádět </w:t>
      </w:r>
      <w:r w:rsidR="00A82010">
        <w:rPr>
          <w:rFonts w:ascii="Arial" w:hAnsi="Arial" w:cs="Arial"/>
          <w:sz w:val="22"/>
          <w:szCs w:val="22"/>
        </w:rPr>
        <w:t>Objednatele</w:t>
      </w:r>
      <w:r w:rsidR="00A82010" w:rsidRPr="00515077">
        <w:rPr>
          <w:rFonts w:ascii="Arial" w:hAnsi="Arial" w:cs="Arial"/>
          <w:sz w:val="22"/>
          <w:szCs w:val="22"/>
        </w:rPr>
        <w:t xml:space="preserve"> </w:t>
      </w:r>
      <w:r w:rsidRPr="00515077">
        <w:rPr>
          <w:rFonts w:ascii="Arial" w:hAnsi="Arial" w:cs="Arial"/>
          <w:sz w:val="22"/>
          <w:szCs w:val="22"/>
        </w:rPr>
        <w:t>v</w:t>
      </w:r>
      <w:r w:rsidR="009E32EB">
        <w:rPr>
          <w:rFonts w:ascii="Arial" w:hAnsi="Arial" w:cs="Arial"/>
          <w:sz w:val="22"/>
          <w:szCs w:val="22"/>
        </w:rPr>
        <w:t> </w:t>
      </w:r>
      <w:r w:rsidRPr="00515077">
        <w:rPr>
          <w:rFonts w:ascii="Arial" w:hAnsi="Arial" w:cs="Arial"/>
          <w:sz w:val="22"/>
          <w:szCs w:val="22"/>
        </w:rPr>
        <w:t>rámci obchodních, reklamních nebo jiných referencí. Tyto povinnosti trvají i v</w:t>
      </w:r>
      <w:r w:rsidR="009E32EB">
        <w:rPr>
          <w:rFonts w:ascii="Arial" w:hAnsi="Arial" w:cs="Arial"/>
          <w:sz w:val="22"/>
          <w:szCs w:val="22"/>
        </w:rPr>
        <w:t> </w:t>
      </w:r>
      <w:r w:rsidRPr="00515077">
        <w:rPr>
          <w:rFonts w:ascii="Arial" w:hAnsi="Arial" w:cs="Arial"/>
          <w:sz w:val="22"/>
          <w:szCs w:val="22"/>
        </w:rPr>
        <w:t xml:space="preserve">době po ukončení plnění podle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nebo v</w:t>
      </w:r>
      <w:r w:rsidR="009E32EB">
        <w:rPr>
          <w:rFonts w:ascii="Arial" w:hAnsi="Arial" w:cs="Arial"/>
          <w:sz w:val="22"/>
          <w:szCs w:val="22"/>
        </w:rPr>
        <w:t> </w:t>
      </w:r>
      <w:r w:rsidRPr="00515077">
        <w:rPr>
          <w:rFonts w:ascii="Arial" w:hAnsi="Arial" w:cs="Arial"/>
          <w:sz w:val="22"/>
          <w:szCs w:val="22"/>
        </w:rPr>
        <w:t>jiných případech jeho ukončení.</w:t>
      </w:r>
    </w:p>
    <w:p w14:paraId="1F633715" w14:textId="77777777" w:rsidR="00383987" w:rsidRPr="00515077" w:rsidRDefault="00383987" w:rsidP="00C941A2">
      <w:pPr>
        <w:jc w:val="both"/>
        <w:rPr>
          <w:rFonts w:ascii="Arial" w:hAnsi="Arial" w:cs="Arial"/>
          <w:sz w:val="22"/>
          <w:szCs w:val="22"/>
        </w:rPr>
      </w:pPr>
    </w:p>
    <w:p w14:paraId="496FA6DB" w14:textId="3C69AB7C" w:rsidR="00C941A2" w:rsidRDefault="00C941A2" w:rsidP="00C941A2">
      <w:pPr>
        <w:jc w:val="both"/>
        <w:rPr>
          <w:rFonts w:ascii="Arial" w:hAnsi="Arial" w:cs="Arial"/>
          <w:sz w:val="22"/>
          <w:szCs w:val="22"/>
        </w:rPr>
      </w:pPr>
      <w:r w:rsidRPr="00515077">
        <w:rPr>
          <w:rFonts w:ascii="Arial" w:hAnsi="Arial" w:cs="Arial"/>
          <w:b/>
          <w:sz w:val="22"/>
          <w:szCs w:val="22"/>
        </w:rPr>
        <w:t>9.2</w:t>
      </w:r>
      <w:r w:rsidRPr="00515077">
        <w:rPr>
          <w:rFonts w:ascii="Arial" w:hAnsi="Arial" w:cs="Arial"/>
          <w:sz w:val="22"/>
          <w:szCs w:val="22"/>
        </w:rPr>
        <w:tab/>
      </w:r>
      <w:r w:rsidR="00A82010">
        <w:rPr>
          <w:rFonts w:ascii="Arial" w:hAnsi="Arial" w:cs="Arial"/>
          <w:sz w:val="22"/>
          <w:szCs w:val="22"/>
        </w:rPr>
        <w:t>Poskytovatel</w:t>
      </w:r>
      <w:r w:rsidR="00A82010" w:rsidRPr="00515077">
        <w:rPr>
          <w:rFonts w:ascii="Arial" w:hAnsi="Arial" w:cs="Arial"/>
          <w:sz w:val="22"/>
          <w:szCs w:val="22"/>
        </w:rPr>
        <w:t xml:space="preserve"> </w:t>
      </w:r>
      <w:r w:rsidRPr="00515077">
        <w:rPr>
          <w:rFonts w:ascii="Arial" w:hAnsi="Arial" w:cs="Arial"/>
          <w:sz w:val="22"/>
          <w:szCs w:val="22"/>
        </w:rPr>
        <w:t xml:space="preserve">nesmí postoupit třetí osobě </w:t>
      </w:r>
      <w:r w:rsidR="00A82010">
        <w:rPr>
          <w:rFonts w:ascii="Arial" w:hAnsi="Arial" w:cs="Arial"/>
          <w:sz w:val="22"/>
          <w:szCs w:val="22"/>
        </w:rPr>
        <w:t>Smlouvu</w:t>
      </w:r>
      <w:r w:rsidR="00A82010" w:rsidRPr="00515077">
        <w:rPr>
          <w:rFonts w:ascii="Arial" w:hAnsi="Arial" w:cs="Arial"/>
          <w:sz w:val="22"/>
          <w:szCs w:val="22"/>
        </w:rPr>
        <w:t xml:space="preserve"> </w:t>
      </w:r>
      <w:r w:rsidRPr="00515077">
        <w:rPr>
          <w:rFonts w:ascii="Arial" w:hAnsi="Arial" w:cs="Arial"/>
          <w:sz w:val="22"/>
          <w:szCs w:val="22"/>
        </w:rPr>
        <w:t>ani pohledávku vzniklou na je</w:t>
      </w:r>
      <w:r w:rsidR="00A82010">
        <w:rPr>
          <w:rFonts w:ascii="Arial" w:hAnsi="Arial" w:cs="Arial"/>
          <w:sz w:val="22"/>
          <w:szCs w:val="22"/>
        </w:rPr>
        <w:t>jím</w:t>
      </w:r>
      <w:r w:rsidRPr="00515077">
        <w:rPr>
          <w:rFonts w:ascii="Arial" w:hAnsi="Arial" w:cs="Arial"/>
          <w:sz w:val="22"/>
          <w:szCs w:val="22"/>
        </w:rPr>
        <w:t xml:space="preserve"> základě.</w:t>
      </w:r>
    </w:p>
    <w:p w14:paraId="3C5B0A00" w14:textId="77777777" w:rsidR="00383987" w:rsidRPr="00515077" w:rsidRDefault="00383987" w:rsidP="00C941A2">
      <w:pPr>
        <w:jc w:val="both"/>
        <w:rPr>
          <w:rFonts w:ascii="Arial" w:hAnsi="Arial" w:cs="Arial"/>
          <w:sz w:val="22"/>
          <w:szCs w:val="22"/>
        </w:rPr>
      </w:pPr>
    </w:p>
    <w:p w14:paraId="5B610DA0" w14:textId="04453992" w:rsidR="00C941A2" w:rsidRDefault="00C941A2" w:rsidP="00C941A2">
      <w:pPr>
        <w:jc w:val="both"/>
        <w:rPr>
          <w:rFonts w:ascii="Arial" w:hAnsi="Arial" w:cs="Arial"/>
          <w:sz w:val="22"/>
          <w:szCs w:val="22"/>
        </w:rPr>
      </w:pPr>
      <w:r w:rsidRPr="00515077">
        <w:rPr>
          <w:rFonts w:ascii="Arial" w:hAnsi="Arial" w:cs="Arial"/>
          <w:b/>
          <w:sz w:val="22"/>
          <w:szCs w:val="22"/>
        </w:rPr>
        <w:t>9.3</w:t>
      </w:r>
      <w:r w:rsidRPr="00515077">
        <w:rPr>
          <w:rFonts w:ascii="Arial" w:hAnsi="Arial" w:cs="Arial"/>
          <w:sz w:val="22"/>
          <w:szCs w:val="22"/>
        </w:rPr>
        <w:tab/>
        <w:t>Za porušení některé povinnosti podle tohoto Čl.</w:t>
      </w:r>
      <w:r w:rsidR="009E32EB">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zaměstnancem </w:t>
      </w:r>
      <w:r w:rsidR="00A82010">
        <w:rPr>
          <w:rFonts w:ascii="Arial" w:hAnsi="Arial" w:cs="Arial"/>
          <w:sz w:val="22"/>
          <w:szCs w:val="22"/>
        </w:rPr>
        <w:t>Poskytovatele</w:t>
      </w:r>
      <w:r w:rsidR="00A82010" w:rsidRPr="00515077">
        <w:rPr>
          <w:rFonts w:ascii="Arial" w:hAnsi="Arial" w:cs="Arial"/>
          <w:sz w:val="22"/>
          <w:szCs w:val="22"/>
        </w:rPr>
        <w:t xml:space="preserve"> </w:t>
      </w:r>
      <w:r w:rsidRPr="00515077">
        <w:rPr>
          <w:rFonts w:ascii="Arial" w:hAnsi="Arial" w:cs="Arial"/>
          <w:sz w:val="22"/>
          <w:szCs w:val="22"/>
        </w:rPr>
        <w:t xml:space="preserve">nebo </w:t>
      </w:r>
      <w:r w:rsidR="009E73C9">
        <w:rPr>
          <w:rFonts w:ascii="Arial" w:hAnsi="Arial" w:cs="Arial"/>
          <w:sz w:val="22"/>
          <w:szCs w:val="22"/>
        </w:rPr>
        <w:t>P</w:t>
      </w:r>
      <w:r w:rsidRPr="00515077">
        <w:rPr>
          <w:rFonts w:ascii="Arial" w:hAnsi="Arial" w:cs="Arial"/>
          <w:sz w:val="22"/>
          <w:szCs w:val="22"/>
        </w:rPr>
        <w:t xml:space="preserve">oddodavatele odpovídá </w:t>
      </w:r>
      <w:r w:rsidR="00A82010">
        <w:rPr>
          <w:rFonts w:ascii="Arial" w:hAnsi="Arial" w:cs="Arial"/>
          <w:sz w:val="22"/>
          <w:szCs w:val="22"/>
        </w:rPr>
        <w:t>Poskytovatel</w:t>
      </w:r>
      <w:r w:rsidR="00A82010" w:rsidRPr="00515077">
        <w:rPr>
          <w:rFonts w:ascii="Arial" w:hAnsi="Arial" w:cs="Arial"/>
          <w:sz w:val="22"/>
          <w:szCs w:val="22"/>
        </w:rPr>
        <w:t xml:space="preserve"> </w:t>
      </w:r>
      <w:r w:rsidRPr="00515077">
        <w:rPr>
          <w:rFonts w:ascii="Arial" w:hAnsi="Arial" w:cs="Arial"/>
          <w:sz w:val="22"/>
          <w:szCs w:val="22"/>
        </w:rPr>
        <w:t>tak, jako by povinnost porušil s</w:t>
      </w:r>
      <w:r w:rsidR="00A82010">
        <w:rPr>
          <w:rFonts w:ascii="Arial" w:hAnsi="Arial" w:cs="Arial"/>
          <w:sz w:val="22"/>
          <w:szCs w:val="22"/>
        </w:rPr>
        <w:t>ám</w:t>
      </w:r>
      <w:r w:rsidRPr="00515077">
        <w:rPr>
          <w:rFonts w:ascii="Arial" w:hAnsi="Arial" w:cs="Arial"/>
          <w:sz w:val="22"/>
          <w:szCs w:val="22"/>
        </w:rPr>
        <w:t>.</w:t>
      </w:r>
    </w:p>
    <w:p w14:paraId="665DDF1D" w14:textId="77777777" w:rsidR="00383987" w:rsidRPr="00515077" w:rsidRDefault="00383987" w:rsidP="00C941A2">
      <w:pPr>
        <w:jc w:val="both"/>
        <w:rPr>
          <w:rFonts w:ascii="Arial" w:hAnsi="Arial" w:cs="Arial"/>
          <w:sz w:val="22"/>
          <w:szCs w:val="22"/>
        </w:rPr>
      </w:pPr>
    </w:p>
    <w:p w14:paraId="3554ACCF" w14:textId="37219AAD" w:rsidR="00C941A2" w:rsidRDefault="00C941A2" w:rsidP="00C941A2">
      <w:pPr>
        <w:jc w:val="both"/>
        <w:rPr>
          <w:rFonts w:ascii="Arial" w:hAnsi="Arial" w:cs="Arial"/>
          <w:b/>
          <w:bCs/>
          <w:sz w:val="22"/>
          <w:szCs w:val="22"/>
        </w:rPr>
      </w:pPr>
      <w:r w:rsidRPr="00515077">
        <w:rPr>
          <w:rFonts w:ascii="Arial" w:hAnsi="Arial" w:cs="Arial"/>
          <w:b/>
          <w:sz w:val="22"/>
          <w:szCs w:val="22"/>
        </w:rPr>
        <w:t>9.4</w:t>
      </w:r>
      <w:r w:rsidRPr="00515077">
        <w:rPr>
          <w:rFonts w:ascii="Arial" w:hAnsi="Arial" w:cs="Arial"/>
          <w:sz w:val="22"/>
          <w:szCs w:val="22"/>
        </w:rPr>
        <w:tab/>
      </w:r>
      <w:r w:rsidR="00A82010">
        <w:rPr>
          <w:rFonts w:ascii="Arial" w:hAnsi="Arial" w:cs="Arial"/>
          <w:b/>
          <w:bCs/>
          <w:sz w:val="22"/>
          <w:szCs w:val="22"/>
        </w:rPr>
        <w:t>Poskytovatel</w:t>
      </w:r>
      <w:r w:rsidR="00A82010" w:rsidRPr="00515077">
        <w:rPr>
          <w:rFonts w:ascii="Arial" w:hAnsi="Arial" w:cs="Arial"/>
          <w:b/>
          <w:bCs/>
          <w:sz w:val="22"/>
          <w:szCs w:val="22"/>
        </w:rPr>
        <w:t xml:space="preserve"> </w:t>
      </w:r>
      <w:r w:rsidRPr="00515077">
        <w:rPr>
          <w:rFonts w:ascii="Arial" w:hAnsi="Arial" w:cs="Arial"/>
          <w:b/>
          <w:bCs/>
          <w:sz w:val="22"/>
          <w:szCs w:val="22"/>
        </w:rPr>
        <w:t>se zavazuje:</w:t>
      </w:r>
    </w:p>
    <w:p w14:paraId="0D9044DE" w14:textId="77777777" w:rsidR="00383987" w:rsidRPr="00515077" w:rsidRDefault="00383987" w:rsidP="00C941A2">
      <w:pPr>
        <w:jc w:val="both"/>
        <w:rPr>
          <w:rFonts w:ascii="Arial" w:hAnsi="Arial" w:cs="Arial"/>
          <w:sz w:val="22"/>
          <w:szCs w:val="22"/>
        </w:rPr>
      </w:pPr>
    </w:p>
    <w:p w14:paraId="0C765A71" w14:textId="77777777" w:rsidR="00C941A2" w:rsidRDefault="00C941A2" w:rsidP="00C941A2">
      <w:pPr>
        <w:tabs>
          <w:tab w:val="left" w:pos="426"/>
        </w:tabs>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t>dodržovat zák. č. 110/2019 Sb. a zabezpečit splnění všech povinností z něj vyplývajících,</w:t>
      </w:r>
    </w:p>
    <w:p w14:paraId="32CEB0A2" w14:textId="77777777" w:rsidR="00383987" w:rsidRPr="00515077" w:rsidRDefault="00383987" w:rsidP="00C941A2">
      <w:pPr>
        <w:tabs>
          <w:tab w:val="left" w:pos="426"/>
        </w:tabs>
        <w:jc w:val="both"/>
        <w:rPr>
          <w:rFonts w:ascii="Arial" w:hAnsi="Arial" w:cs="Arial"/>
          <w:sz w:val="22"/>
          <w:szCs w:val="22"/>
        </w:rPr>
      </w:pPr>
    </w:p>
    <w:p w14:paraId="33786157" w14:textId="0B476BBA" w:rsidR="00C941A2" w:rsidRDefault="00C941A2" w:rsidP="00C941A2">
      <w:pPr>
        <w:tabs>
          <w:tab w:val="left" w:pos="426"/>
        </w:tabs>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zachovávat mlčenlivost o osobních údajích a o bezpečnostních opatřeních, jejichž zveřejnění by ohrozilo zabezpečení osobních údajů. Povinnost mlčenlivosti o osobních údajích a o bezpečnostních opatřeních trvá i po ukončení</w:t>
      </w:r>
      <w:r w:rsidR="009E73C9">
        <w:rPr>
          <w:rFonts w:ascii="Arial" w:hAnsi="Arial" w:cs="Arial"/>
          <w:sz w:val="22"/>
          <w:szCs w:val="22"/>
        </w:rPr>
        <w:t xml:space="preserve"> této</w:t>
      </w:r>
      <w:r w:rsidRPr="00515077">
        <w:rPr>
          <w:rFonts w:ascii="Arial" w:hAnsi="Arial" w:cs="Arial"/>
          <w:sz w:val="22"/>
          <w:szCs w:val="22"/>
        </w:rPr>
        <w:t xml:space="preserve"> </w:t>
      </w:r>
      <w:r w:rsidR="00A82010">
        <w:rPr>
          <w:rFonts w:ascii="Arial" w:hAnsi="Arial" w:cs="Arial"/>
          <w:sz w:val="22"/>
          <w:szCs w:val="22"/>
        </w:rPr>
        <w:t>Smlouvy</w:t>
      </w:r>
      <w:r w:rsidRPr="00515077">
        <w:rPr>
          <w:rFonts w:ascii="Arial" w:hAnsi="Arial" w:cs="Arial"/>
          <w:sz w:val="22"/>
          <w:szCs w:val="22"/>
        </w:rPr>
        <w:t xml:space="preserve">. Při poskytování Služeb může docházet ke zpřístupnění a též ke zpracování osobních údajů ve smyslu nařízení EU 2016/679 spravovaných </w:t>
      </w:r>
      <w:r w:rsidR="00A82010">
        <w:rPr>
          <w:rFonts w:ascii="Arial" w:hAnsi="Arial" w:cs="Arial"/>
          <w:sz w:val="22"/>
          <w:szCs w:val="22"/>
        </w:rPr>
        <w:t>Objednatelem</w:t>
      </w:r>
      <w:r w:rsidRPr="00515077">
        <w:rPr>
          <w:rFonts w:ascii="Arial" w:hAnsi="Arial" w:cs="Arial"/>
          <w:sz w:val="22"/>
          <w:szCs w:val="22"/>
        </w:rPr>
        <w:t>.</w:t>
      </w:r>
    </w:p>
    <w:p w14:paraId="6C5F6652" w14:textId="77777777" w:rsidR="00383987" w:rsidRPr="00515077" w:rsidRDefault="00383987" w:rsidP="00C941A2">
      <w:pPr>
        <w:tabs>
          <w:tab w:val="left" w:pos="426"/>
        </w:tabs>
        <w:jc w:val="both"/>
        <w:rPr>
          <w:rFonts w:ascii="Arial" w:hAnsi="Arial" w:cs="Arial"/>
          <w:sz w:val="22"/>
          <w:szCs w:val="22"/>
        </w:rPr>
      </w:pPr>
    </w:p>
    <w:p w14:paraId="2C3B1A9A" w14:textId="77777777" w:rsidR="00C941A2" w:rsidRDefault="00C941A2" w:rsidP="00C941A2">
      <w:pPr>
        <w:jc w:val="both"/>
        <w:rPr>
          <w:rFonts w:ascii="Arial" w:hAnsi="Arial" w:cs="Arial"/>
          <w:sz w:val="22"/>
          <w:szCs w:val="22"/>
        </w:rPr>
      </w:pPr>
      <w:r w:rsidRPr="00515077">
        <w:rPr>
          <w:rFonts w:ascii="Arial" w:hAnsi="Arial" w:cs="Arial"/>
          <w:b/>
          <w:sz w:val="22"/>
          <w:szCs w:val="22"/>
        </w:rPr>
        <w:t>9.5</w:t>
      </w:r>
      <w:r w:rsidRPr="00515077">
        <w:rPr>
          <w:rFonts w:ascii="Arial" w:hAnsi="Arial" w:cs="Arial"/>
          <w:sz w:val="22"/>
          <w:szCs w:val="22"/>
        </w:rPr>
        <w:tab/>
        <w:t>Ochrana informací se nevztahuje na případy:</w:t>
      </w:r>
    </w:p>
    <w:p w14:paraId="51C6EFF5" w14:textId="77777777" w:rsidR="00383987" w:rsidRPr="00515077" w:rsidRDefault="00383987" w:rsidP="00C941A2">
      <w:pPr>
        <w:jc w:val="both"/>
        <w:rPr>
          <w:rFonts w:ascii="Arial" w:hAnsi="Arial" w:cs="Arial"/>
          <w:sz w:val="22"/>
          <w:szCs w:val="22"/>
        </w:rPr>
      </w:pPr>
    </w:p>
    <w:p w14:paraId="7278512C" w14:textId="063CDC30"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r>
      <w:bookmarkStart w:id="66" w:name="_Hlk152855516"/>
      <w:r w:rsidRPr="00515077">
        <w:rPr>
          <w:rFonts w:ascii="Arial" w:hAnsi="Arial" w:cs="Arial"/>
          <w:sz w:val="22"/>
          <w:szCs w:val="22"/>
        </w:rPr>
        <w:t xml:space="preserve">kdy </w:t>
      </w:r>
      <w:r w:rsidR="00A82010">
        <w:rPr>
          <w:rFonts w:ascii="Arial" w:hAnsi="Arial" w:cs="Arial"/>
          <w:sz w:val="22"/>
          <w:szCs w:val="22"/>
        </w:rPr>
        <w:t>Smluvní strana</w:t>
      </w:r>
      <w:r w:rsidRPr="00515077">
        <w:rPr>
          <w:rFonts w:ascii="Arial" w:hAnsi="Arial" w:cs="Arial"/>
          <w:sz w:val="22"/>
          <w:szCs w:val="22"/>
        </w:rPr>
        <w:t xml:space="preserve"> prokáže, že je tato informace veřejně dostupná, aniž by tuto dostupnost způsobila sama,</w:t>
      </w:r>
    </w:p>
    <w:p w14:paraId="0CCEECEA" w14:textId="20835FFF"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 xml:space="preserve">kdy </w:t>
      </w:r>
      <w:r w:rsidR="00A82010">
        <w:rPr>
          <w:rFonts w:ascii="Arial" w:hAnsi="Arial" w:cs="Arial"/>
          <w:sz w:val="22"/>
          <w:szCs w:val="22"/>
        </w:rPr>
        <w:t>Smluvní strana</w:t>
      </w:r>
      <w:r w:rsidRPr="00515077">
        <w:rPr>
          <w:rFonts w:ascii="Arial" w:hAnsi="Arial" w:cs="Arial"/>
          <w:sz w:val="22"/>
          <w:szCs w:val="22"/>
        </w:rPr>
        <w:t xml:space="preserve"> prokáže, že měla tuto informaci k dispozici ještě před zpřístupněním druhou</w:t>
      </w:r>
      <w:r w:rsidR="009E73C9">
        <w:rPr>
          <w:rFonts w:ascii="Arial" w:hAnsi="Arial" w:cs="Arial"/>
          <w:sz w:val="22"/>
          <w:szCs w:val="22"/>
        </w:rPr>
        <w:t xml:space="preserve"> Smluvní</w:t>
      </w:r>
      <w:r w:rsidRPr="00515077">
        <w:rPr>
          <w:rFonts w:ascii="Arial" w:hAnsi="Arial" w:cs="Arial"/>
          <w:sz w:val="22"/>
          <w:szCs w:val="22"/>
        </w:rPr>
        <w:t xml:space="preserve"> stranou a že ji nenabyla protiprávně,</w:t>
      </w:r>
    </w:p>
    <w:p w14:paraId="79637E15" w14:textId="408DD85A"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c)</w:t>
      </w:r>
      <w:r w:rsidRPr="00515077">
        <w:rPr>
          <w:rFonts w:ascii="Arial" w:hAnsi="Arial" w:cs="Arial"/>
          <w:sz w:val="22"/>
          <w:szCs w:val="22"/>
        </w:rPr>
        <w:tab/>
        <w:t xml:space="preserve">kdy </w:t>
      </w:r>
      <w:r w:rsidR="00A82010">
        <w:rPr>
          <w:rFonts w:ascii="Arial" w:hAnsi="Arial" w:cs="Arial"/>
          <w:sz w:val="22"/>
          <w:szCs w:val="22"/>
        </w:rPr>
        <w:t>Smluvní strana</w:t>
      </w:r>
      <w:r w:rsidRPr="00515077">
        <w:rPr>
          <w:rFonts w:ascii="Arial" w:hAnsi="Arial" w:cs="Arial"/>
          <w:sz w:val="22"/>
          <w:szCs w:val="22"/>
        </w:rPr>
        <w:t xml:space="preserve"> obdrží od druhé</w:t>
      </w:r>
      <w:r w:rsidR="009E73C9">
        <w:rPr>
          <w:rFonts w:ascii="Arial" w:hAnsi="Arial" w:cs="Arial"/>
          <w:sz w:val="22"/>
          <w:szCs w:val="22"/>
        </w:rPr>
        <w:t xml:space="preserve"> Smluvní</w:t>
      </w:r>
      <w:r w:rsidRPr="00515077">
        <w:rPr>
          <w:rFonts w:ascii="Arial" w:hAnsi="Arial" w:cs="Arial"/>
          <w:sz w:val="22"/>
          <w:szCs w:val="22"/>
        </w:rPr>
        <w:t xml:space="preserve"> strany písemný souhlas zpřístupňovat danou informaci,</w:t>
      </w:r>
    </w:p>
    <w:p w14:paraId="78E8EADB" w14:textId="77777777"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d)</w:t>
      </w:r>
      <w:r w:rsidRPr="00515077">
        <w:rPr>
          <w:rFonts w:ascii="Arial" w:hAnsi="Arial" w:cs="Arial"/>
          <w:sz w:val="22"/>
          <w:szCs w:val="22"/>
        </w:rPr>
        <w:tab/>
        <w:t>je-li zpřístupnění informace vyžadováno zákonem nebo závazným rozhodnutím oprávněného orgánu,</w:t>
      </w:r>
    </w:p>
    <w:bookmarkEnd w:id="66"/>
    <w:p w14:paraId="1A86BDE2" w14:textId="07CB74AB" w:rsidR="00C941A2" w:rsidRPr="00515077" w:rsidRDefault="00C941A2" w:rsidP="00383987">
      <w:pPr>
        <w:tabs>
          <w:tab w:val="left" w:pos="426"/>
        </w:tabs>
        <w:spacing w:after="120"/>
        <w:jc w:val="both"/>
        <w:rPr>
          <w:rFonts w:ascii="Arial" w:hAnsi="Arial" w:cs="Arial"/>
          <w:sz w:val="22"/>
          <w:szCs w:val="22"/>
        </w:rPr>
      </w:pPr>
      <w:r w:rsidRPr="00515077">
        <w:rPr>
          <w:rFonts w:ascii="Arial" w:hAnsi="Arial" w:cs="Arial"/>
          <w:b/>
          <w:sz w:val="22"/>
          <w:szCs w:val="22"/>
        </w:rPr>
        <w:t>e)</w:t>
      </w:r>
      <w:r w:rsidRPr="00515077">
        <w:rPr>
          <w:rFonts w:ascii="Arial" w:hAnsi="Arial" w:cs="Arial"/>
          <w:sz w:val="22"/>
          <w:szCs w:val="22"/>
        </w:rPr>
        <w:tab/>
        <w:t xml:space="preserve">kdy jde o plnění získané dle </w:t>
      </w:r>
      <w:r w:rsidR="00A82010">
        <w:rPr>
          <w:rFonts w:ascii="Arial" w:hAnsi="Arial" w:cs="Arial"/>
          <w:sz w:val="22"/>
          <w:szCs w:val="22"/>
        </w:rPr>
        <w:t>Smlouvy</w:t>
      </w:r>
      <w:r w:rsidR="00A82010" w:rsidRPr="00515077">
        <w:rPr>
          <w:rFonts w:ascii="Arial" w:hAnsi="Arial" w:cs="Arial"/>
          <w:sz w:val="22"/>
          <w:szCs w:val="22"/>
        </w:rPr>
        <w:t xml:space="preserve"> </w:t>
      </w:r>
      <w:r w:rsidRPr="00515077">
        <w:rPr>
          <w:rFonts w:ascii="Arial" w:hAnsi="Arial" w:cs="Arial"/>
          <w:sz w:val="22"/>
          <w:szCs w:val="22"/>
        </w:rPr>
        <w:t xml:space="preserve">(jako dokumentace apod.). </w:t>
      </w:r>
      <w:r w:rsidR="00A046A3">
        <w:rPr>
          <w:rFonts w:ascii="Arial" w:hAnsi="Arial" w:cs="Arial"/>
          <w:sz w:val="22"/>
          <w:szCs w:val="22"/>
        </w:rPr>
        <w:t>Objednatel</w:t>
      </w:r>
      <w:r w:rsidR="00A046A3" w:rsidRPr="00515077">
        <w:rPr>
          <w:rFonts w:ascii="Arial" w:hAnsi="Arial" w:cs="Arial"/>
          <w:sz w:val="22"/>
          <w:szCs w:val="22"/>
        </w:rPr>
        <w:t xml:space="preserve"> </w:t>
      </w:r>
      <w:r w:rsidRPr="00515077">
        <w:rPr>
          <w:rFonts w:ascii="Arial" w:hAnsi="Arial" w:cs="Arial"/>
          <w:sz w:val="22"/>
          <w:szCs w:val="22"/>
        </w:rPr>
        <w:t xml:space="preserve">je tak oprávněn zpřístupnit či předat třetí osobě veškerou dokumentaci vytvořenou </w:t>
      </w:r>
      <w:r w:rsidR="00A046A3">
        <w:rPr>
          <w:rFonts w:ascii="Arial" w:hAnsi="Arial" w:cs="Arial"/>
          <w:sz w:val="22"/>
          <w:szCs w:val="22"/>
        </w:rPr>
        <w:t>Poskytovate</w:t>
      </w:r>
      <w:r w:rsidR="000C0DE7">
        <w:rPr>
          <w:rFonts w:ascii="Arial" w:hAnsi="Arial" w:cs="Arial"/>
          <w:sz w:val="22"/>
          <w:szCs w:val="22"/>
        </w:rPr>
        <w:t>lem</w:t>
      </w:r>
      <w:r w:rsidR="00A046A3" w:rsidRPr="00515077">
        <w:rPr>
          <w:rFonts w:ascii="Arial" w:hAnsi="Arial" w:cs="Arial"/>
          <w:sz w:val="22"/>
          <w:szCs w:val="22"/>
        </w:rPr>
        <w:t xml:space="preserve"> </w:t>
      </w:r>
      <w:r w:rsidRPr="00515077">
        <w:rPr>
          <w:rFonts w:ascii="Arial" w:hAnsi="Arial" w:cs="Arial"/>
          <w:sz w:val="22"/>
          <w:szCs w:val="22"/>
        </w:rPr>
        <w:t>při poskytování Služeb.</w:t>
      </w:r>
    </w:p>
    <w:p w14:paraId="3E2F575A" w14:textId="70B20632" w:rsidR="00C941A2" w:rsidRDefault="00C941A2" w:rsidP="00C941A2">
      <w:pPr>
        <w:jc w:val="both"/>
        <w:rPr>
          <w:rFonts w:ascii="Arial" w:hAnsi="Arial" w:cs="Arial"/>
          <w:sz w:val="22"/>
          <w:szCs w:val="22"/>
        </w:rPr>
      </w:pPr>
      <w:r w:rsidRPr="00515077">
        <w:rPr>
          <w:rFonts w:ascii="Arial" w:hAnsi="Arial" w:cs="Arial"/>
          <w:b/>
          <w:sz w:val="22"/>
          <w:szCs w:val="22"/>
        </w:rPr>
        <w:t>9.6</w:t>
      </w:r>
      <w:r w:rsidRPr="00515077">
        <w:rPr>
          <w:rFonts w:ascii="Arial" w:hAnsi="Arial" w:cs="Arial"/>
          <w:sz w:val="22"/>
          <w:szCs w:val="22"/>
        </w:rPr>
        <w:tab/>
      </w:r>
      <w:bookmarkStart w:id="67" w:name="_Hlk152855794"/>
      <w:r w:rsidRPr="00515077">
        <w:rPr>
          <w:rFonts w:ascii="Arial" w:hAnsi="Arial" w:cs="Arial"/>
          <w:sz w:val="22"/>
          <w:szCs w:val="22"/>
        </w:rPr>
        <w:t>Za chráněné informace podle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se považují rovněž veškeré informace vzájemně poskytnuté v</w:t>
      </w:r>
      <w:r w:rsidR="00FD4746">
        <w:rPr>
          <w:rFonts w:ascii="Arial" w:hAnsi="Arial" w:cs="Arial"/>
          <w:sz w:val="22"/>
          <w:szCs w:val="22"/>
        </w:rPr>
        <w:t> </w:t>
      </w:r>
      <w:r w:rsidRPr="00515077">
        <w:rPr>
          <w:rFonts w:ascii="Arial" w:hAnsi="Arial" w:cs="Arial"/>
          <w:sz w:val="22"/>
          <w:szCs w:val="22"/>
        </w:rPr>
        <w:t>ústní nebo v</w:t>
      </w:r>
      <w:r w:rsidR="00FD4746">
        <w:rPr>
          <w:rFonts w:ascii="Arial" w:hAnsi="Arial" w:cs="Arial"/>
          <w:sz w:val="22"/>
          <w:szCs w:val="22"/>
        </w:rPr>
        <w:t> </w:t>
      </w:r>
      <w:r w:rsidRPr="00515077">
        <w:rPr>
          <w:rFonts w:ascii="Arial" w:hAnsi="Arial" w:cs="Arial"/>
          <w:sz w:val="22"/>
          <w:szCs w:val="22"/>
        </w:rPr>
        <w:t>písemné formě, jakož i know-how, jímž se rozumí veškeré poznatky obchodní, výrobní, bezpečnostní, technické či ekonomické povahy včetně softwaru, diagnostiky, dokumentace včetně manuálů související s</w:t>
      </w:r>
      <w:r w:rsidR="00FD4746">
        <w:rPr>
          <w:rFonts w:ascii="Arial" w:hAnsi="Arial" w:cs="Arial"/>
          <w:sz w:val="22"/>
          <w:szCs w:val="22"/>
        </w:rPr>
        <w:t> </w:t>
      </w:r>
      <w:r w:rsidRPr="00515077">
        <w:rPr>
          <w:rFonts w:ascii="Arial" w:hAnsi="Arial" w:cs="Arial"/>
          <w:sz w:val="22"/>
          <w:szCs w:val="22"/>
        </w:rPr>
        <w:t xml:space="preserve">činností </w:t>
      </w:r>
      <w:r w:rsidR="00A046A3">
        <w:rPr>
          <w:rFonts w:ascii="Arial" w:hAnsi="Arial" w:cs="Arial"/>
          <w:sz w:val="22"/>
          <w:szCs w:val="22"/>
        </w:rPr>
        <w:t>Smluvní strany</w:t>
      </w:r>
      <w:r w:rsidRPr="00515077">
        <w:rPr>
          <w:rFonts w:ascii="Arial" w:hAnsi="Arial" w:cs="Arial"/>
          <w:sz w:val="22"/>
          <w:szCs w:val="22"/>
        </w:rPr>
        <w:t>, které mají skutečnou nebo alespoň potenciální hodnotu a které nejsou v</w:t>
      </w:r>
      <w:r w:rsidR="00FD4746">
        <w:rPr>
          <w:rFonts w:ascii="Arial" w:hAnsi="Arial" w:cs="Arial"/>
          <w:sz w:val="22"/>
          <w:szCs w:val="22"/>
        </w:rPr>
        <w:t> </w:t>
      </w:r>
      <w:r w:rsidRPr="00515077">
        <w:rPr>
          <w:rFonts w:ascii="Arial" w:hAnsi="Arial" w:cs="Arial"/>
          <w:sz w:val="22"/>
          <w:szCs w:val="22"/>
        </w:rPr>
        <w:t>příslušných obchodních kruzích běžně dostupné a vztahuje se na ně dle vůle strany povinnost mlčenlivosti.</w:t>
      </w:r>
    </w:p>
    <w:p w14:paraId="1CA959BD" w14:textId="77777777" w:rsidR="009E73C9" w:rsidRPr="00515077" w:rsidRDefault="009E73C9" w:rsidP="00C941A2">
      <w:pPr>
        <w:jc w:val="both"/>
        <w:rPr>
          <w:rFonts w:ascii="Arial" w:hAnsi="Arial" w:cs="Arial"/>
          <w:sz w:val="22"/>
          <w:szCs w:val="22"/>
        </w:rPr>
      </w:pPr>
    </w:p>
    <w:p w14:paraId="3936DFC7" w14:textId="5D398924" w:rsidR="00C941A2" w:rsidRDefault="00C941A2" w:rsidP="00C941A2">
      <w:pPr>
        <w:jc w:val="both"/>
        <w:rPr>
          <w:rFonts w:ascii="Arial" w:hAnsi="Arial" w:cs="Arial"/>
          <w:sz w:val="22"/>
          <w:szCs w:val="22"/>
        </w:rPr>
      </w:pPr>
      <w:r w:rsidRPr="00515077">
        <w:rPr>
          <w:rFonts w:ascii="Arial" w:hAnsi="Arial" w:cs="Arial"/>
          <w:b/>
          <w:sz w:val="22"/>
          <w:szCs w:val="22"/>
        </w:rPr>
        <w:t>9.7</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se zavazují nakládat s</w:t>
      </w:r>
      <w:r w:rsidR="00FD4746">
        <w:rPr>
          <w:rFonts w:ascii="Arial" w:hAnsi="Arial" w:cs="Arial"/>
          <w:sz w:val="22"/>
          <w:szCs w:val="22"/>
        </w:rPr>
        <w:t> </w:t>
      </w:r>
      <w:r w:rsidRPr="00515077">
        <w:rPr>
          <w:rFonts w:ascii="Arial" w:hAnsi="Arial" w:cs="Arial"/>
          <w:sz w:val="22"/>
          <w:szCs w:val="22"/>
        </w:rPr>
        <w:t>chráněnými informacemi podle odst. 9.6</w:t>
      </w:r>
      <w:r w:rsidR="009E73C9">
        <w:rPr>
          <w:rFonts w:ascii="Arial" w:hAnsi="Arial" w:cs="Arial"/>
          <w:sz w:val="22"/>
          <w:szCs w:val="22"/>
        </w:rPr>
        <w:t xml:space="preserve"> Smlouvy</w:t>
      </w:r>
      <w:r w:rsidRPr="00515077">
        <w:rPr>
          <w:rFonts w:ascii="Arial" w:hAnsi="Arial" w:cs="Arial"/>
          <w:sz w:val="22"/>
          <w:szCs w:val="22"/>
        </w:rPr>
        <w:t xml:space="preserve"> jako s</w:t>
      </w:r>
      <w:r w:rsidR="00FD4746">
        <w:rPr>
          <w:rFonts w:ascii="Arial" w:hAnsi="Arial" w:cs="Arial"/>
          <w:sz w:val="22"/>
          <w:szCs w:val="22"/>
        </w:rPr>
        <w:t> </w:t>
      </w:r>
      <w:r w:rsidRPr="00515077">
        <w:rPr>
          <w:rFonts w:ascii="Arial" w:hAnsi="Arial" w:cs="Arial"/>
          <w:sz w:val="22"/>
          <w:szCs w:val="22"/>
        </w:rPr>
        <w:t>obchodním tajemstvím a učinit veškerá organizační technická opatření zabraňující jejich zneužití či prozrazení.</w:t>
      </w:r>
    </w:p>
    <w:p w14:paraId="02C4CEA3" w14:textId="77777777" w:rsidR="009E73C9" w:rsidRPr="00515077" w:rsidRDefault="009E73C9" w:rsidP="00C941A2">
      <w:pPr>
        <w:jc w:val="both"/>
        <w:rPr>
          <w:rFonts w:ascii="Arial" w:hAnsi="Arial" w:cs="Arial"/>
          <w:sz w:val="22"/>
          <w:szCs w:val="22"/>
        </w:rPr>
      </w:pPr>
    </w:p>
    <w:bookmarkEnd w:id="67"/>
    <w:p w14:paraId="0933A518" w14:textId="52FF9CF1" w:rsidR="00C941A2" w:rsidRDefault="00C941A2" w:rsidP="00C941A2">
      <w:pPr>
        <w:jc w:val="both"/>
        <w:rPr>
          <w:rFonts w:ascii="Arial" w:hAnsi="Arial" w:cs="Arial"/>
          <w:sz w:val="22"/>
          <w:szCs w:val="22"/>
        </w:rPr>
      </w:pPr>
      <w:r w:rsidRPr="00515077">
        <w:rPr>
          <w:rFonts w:ascii="Arial" w:hAnsi="Arial" w:cs="Arial"/>
          <w:b/>
          <w:sz w:val="22"/>
          <w:szCs w:val="22"/>
        </w:rPr>
        <w:t>9.8</w:t>
      </w:r>
      <w:r w:rsidRPr="00515077">
        <w:rPr>
          <w:rFonts w:ascii="Arial" w:hAnsi="Arial" w:cs="Arial"/>
          <w:sz w:val="22"/>
          <w:szCs w:val="22"/>
        </w:rPr>
        <w:tab/>
        <w:t>Povinnost mlčenlivosti o chráněných informacích podle odst. 9.6</w:t>
      </w:r>
      <w:r w:rsidR="009E73C9">
        <w:rPr>
          <w:rFonts w:ascii="Arial" w:hAnsi="Arial" w:cs="Arial"/>
          <w:sz w:val="22"/>
          <w:szCs w:val="22"/>
        </w:rPr>
        <w:t xml:space="preserve"> Smlouvy</w:t>
      </w:r>
      <w:r w:rsidRPr="00515077">
        <w:rPr>
          <w:rFonts w:ascii="Arial" w:hAnsi="Arial" w:cs="Arial"/>
          <w:sz w:val="22"/>
          <w:szCs w:val="22"/>
        </w:rPr>
        <w:t xml:space="preserve"> trvá po celou dobu účinnosti </w:t>
      </w:r>
      <w:r w:rsidR="00A046A3" w:rsidRP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a po dobu pěti let od ukončení je</w:t>
      </w:r>
      <w:r w:rsidR="00A046A3" w:rsidRPr="00A046A3">
        <w:rPr>
          <w:rFonts w:ascii="Arial" w:hAnsi="Arial" w:cs="Arial"/>
          <w:sz w:val="22"/>
          <w:szCs w:val="22"/>
        </w:rPr>
        <w:t>jí</w:t>
      </w:r>
      <w:r w:rsidRPr="00515077">
        <w:rPr>
          <w:rFonts w:ascii="Arial" w:hAnsi="Arial" w:cs="Arial"/>
          <w:sz w:val="22"/>
          <w:szCs w:val="22"/>
        </w:rPr>
        <w:t xml:space="preserve"> účinnosti.</w:t>
      </w:r>
    </w:p>
    <w:p w14:paraId="585B5554" w14:textId="77777777" w:rsidR="009E73C9" w:rsidRPr="00515077" w:rsidRDefault="009E73C9" w:rsidP="00C941A2">
      <w:pPr>
        <w:jc w:val="both"/>
        <w:rPr>
          <w:rFonts w:ascii="Arial" w:hAnsi="Arial" w:cs="Arial"/>
          <w:sz w:val="22"/>
          <w:szCs w:val="22"/>
        </w:rPr>
      </w:pPr>
    </w:p>
    <w:p w14:paraId="1D514E5B" w14:textId="0FEB4781" w:rsidR="00C941A2" w:rsidRDefault="00C941A2" w:rsidP="00C941A2">
      <w:pPr>
        <w:jc w:val="both"/>
        <w:rPr>
          <w:rFonts w:ascii="Arial" w:hAnsi="Arial" w:cs="Arial"/>
          <w:sz w:val="22"/>
          <w:szCs w:val="22"/>
        </w:rPr>
      </w:pPr>
      <w:r w:rsidRPr="00515077">
        <w:rPr>
          <w:rFonts w:ascii="Arial" w:hAnsi="Arial" w:cs="Arial"/>
          <w:b/>
          <w:sz w:val="22"/>
          <w:szCs w:val="22"/>
        </w:rPr>
        <w:t>9.9</w:t>
      </w:r>
      <w:r w:rsidRPr="00515077">
        <w:rPr>
          <w:rFonts w:ascii="Arial" w:hAnsi="Arial" w:cs="Arial"/>
          <w:sz w:val="22"/>
          <w:szCs w:val="22"/>
        </w:rPr>
        <w:tab/>
        <w:t>V</w:t>
      </w:r>
      <w:r w:rsidR="00FD4746">
        <w:rPr>
          <w:rFonts w:ascii="Arial" w:hAnsi="Arial" w:cs="Arial"/>
          <w:sz w:val="22"/>
          <w:szCs w:val="22"/>
        </w:rPr>
        <w:t> </w:t>
      </w:r>
      <w:r w:rsidRPr="00515077">
        <w:rPr>
          <w:rFonts w:ascii="Arial" w:hAnsi="Arial" w:cs="Arial"/>
          <w:sz w:val="22"/>
          <w:szCs w:val="22"/>
        </w:rPr>
        <w:t xml:space="preserve">případě, že některá </w:t>
      </w:r>
      <w:r w:rsidR="00A046A3" w:rsidRPr="00515077">
        <w:rPr>
          <w:rFonts w:ascii="Arial" w:hAnsi="Arial" w:cs="Arial"/>
          <w:sz w:val="22"/>
          <w:szCs w:val="22"/>
        </w:rPr>
        <w:t>Smluvní stran</w:t>
      </w:r>
      <w:r w:rsidR="000173BB">
        <w:rPr>
          <w:rFonts w:ascii="Arial" w:hAnsi="Arial" w:cs="Arial"/>
          <w:sz w:val="22"/>
          <w:szCs w:val="22"/>
        </w:rPr>
        <w:t>a</w:t>
      </w:r>
      <w:r w:rsidRPr="00515077">
        <w:rPr>
          <w:rFonts w:ascii="Arial" w:hAnsi="Arial" w:cs="Arial"/>
          <w:sz w:val="22"/>
          <w:szCs w:val="22"/>
        </w:rPr>
        <w:t xml:space="preserve"> poruší povinnost mlčenlivosti podle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zavazuje se zaplatit druhé straně smluvní pokutu ve výši </w:t>
      </w:r>
      <w:proofErr w:type="gramStart"/>
      <w:r w:rsidRPr="00515077">
        <w:rPr>
          <w:rFonts w:ascii="Arial" w:hAnsi="Arial" w:cs="Arial"/>
          <w:b/>
          <w:sz w:val="22"/>
          <w:szCs w:val="22"/>
        </w:rPr>
        <w:t>200.000,-</w:t>
      </w:r>
      <w:proofErr w:type="gramEnd"/>
      <w:r w:rsidRPr="00515077">
        <w:rPr>
          <w:rFonts w:ascii="Arial" w:hAnsi="Arial" w:cs="Arial"/>
          <w:b/>
          <w:sz w:val="22"/>
          <w:szCs w:val="22"/>
        </w:rPr>
        <w:t xml:space="preserve"> Kč</w:t>
      </w:r>
      <w:r w:rsidRPr="00515077">
        <w:rPr>
          <w:rFonts w:ascii="Arial" w:hAnsi="Arial" w:cs="Arial"/>
          <w:sz w:val="22"/>
          <w:szCs w:val="22"/>
        </w:rPr>
        <w:t>, a to za každé jednotlivé porušení povinnosti. Právo požadovat ve všech uvedených případech i náhradu škody v plné výši není tímto ujednáním dotčeno.</w:t>
      </w:r>
    </w:p>
    <w:p w14:paraId="0D9E7FA8" w14:textId="77777777" w:rsidR="009E73C9" w:rsidRPr="00515077" w:rsidRDefault="009E73C9" w:rsidP="00C941A2">
      <w:pPr>
        <w:jc w:val="both"/>
        <w:rPr>
          <w:rFonts w:ascii="Arial" w:hAnsi="Arial" w:cs="Arial"/>
          <w:sz w:val="22"/>
          <w:szCs w:val="22"/>
        </w:rPr>
      </w:pPr>
    </w:p>
    <w:p w14:paraId="5337BB38" w14:textId="28A99DB2" w:rsidR="00C941A2" w:rsidRPr="00515077" w:rsidRDefault="00C941A2" w:rsidP="00C941A2">
      <w:pPr>
        <w:jc w:val="both"/>
        <w:rPr>
          <w:rFonts w:ascii="Arial" w:hAnsi="Arial" w:cs="Arial"/>
          <w:sz w:val="22"/>
          <w:szCs w:val="22"/>
        </w:rPr>
      </w:pPr>
      <w:r w:rsidRPr="00515077">
        <w:rPr>
          <w:rFonts w:ascii="Arial" w:hAnsi="Arial" w:cs="Arial"/>
          <w:b/>
          <w:sz w:val="22"/>
          <w:szCs w:val="22"/>
        </w:rPr>
        <w:t>9.10</w:t>
      </w:r>
      <w:r w:rsidRPr="00515077">
        <w:rPr>
          <w:rFonts w:ascii="Arial" w:hAnsi="Arial" w:cs="Arial"/>
          <w:sz w:val="22"/>
          <w:szCs w:val="22"/>
        </w:rPr>
        <w:tab/>
        <w:t>Veškerá ustanovení tohoto Čl.</w:t>
      </w:r>
      <w:r w:rsidR="00FD4746">
        <w:rPr>
          <w:rFonts w:ascii="Arial" w:hAnsi="Arial" w:cs="Arial"/>
          <w:sz w:val="22"/>
          <w:szCs w:val="22"/>
        </w:rPr>
        <w:t xml:space="preserve"> IX</w:t>
      </w:r>
      <w:r w:rsidR="009E73C9">
        <w:rPr>
          <w:rFonts w:ascii="Arial" w:hAnsi="Arial" w:cs="Arial"/>
          <w:sz w:val="22"/>
          <w:szCs w:val="22"/>
        </w:rPr>
        <w:t xml:space="preserve"> Smlouvy</w:t>
      </w:r>
      <w:r w:rsidRPr="00515077">
        <w:rPr>
          <w:rFonts w:ascii="Arial" w:hAnsi="Arial" w:cs="Arial"/>
          <w:sz w:val="22"/>
          <w:szCs w:val="22"/>
        </w:rPr>
        <w:t xml:space="preserve"> se vztahují i na všechny změny </w:t>
      </w:r>
      <w:r w:rsid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či j</w:t>
      </w:r>
      <w:r w:rsidR="00A046A3">
        <w:rPr>
          <w:rFonts w:ascii="Arial" w:hAnsi="Arial" w:cs="Arial"/>
          <w:sz w:val="22"/>
          <w:szCs w:val="22"/>
        </w:rPr>
        <w:t xml:space="preserve">ejí </w:t>
      </w:r>
      <w:r w:rsidRPr="00515077">
        <w:rPr>
          <w:rFonts w:ascii="Arial" w:hAnsi="Arial" w:cs="Arial"/>
          <w:sz w:val="22"/>
          <w:szCs w:val="22"/>
        </w:rPr>
        <w:t>dodatky.</w:t>
      </w:r>
    </w:p>
    <w:p w14:paraId="1C0C3C03" w14:textId="0B7D7C59" w:rsidR="009E73C9" w:rsidRDefault="009E73C9">
      <w:pPr>
        <w:widowControl/>
        <w:spacing w:after="160" w:line="259" w:lineRule="auto"/>
        <w:rPr>
          <w:rFonts w:ascii="Arial" w:hAnsi="Arial" w:cs="Arial"/>
          <w:sz w:val="22"/>
          <w:szCs w:val="22"/>
        </w:rPr>
      </w:pPr>
      <w:r>
        <w:rPr>
          <w:rFonts w:ascii="Arial" w:hAnsi="Arial" w:cs="Arial"/>
          <w:sz w:val="22"/>
          <w:szCs w:val="22"/>
        </w:rPr>
        <w:br w:type="page"/>
      </w:r>
    </w:p>
    <w:p w14:paraId="68182AB6" w14:textId="77777777" w:rsidR="00C941A2" w:rsidRPr="00515077" w:rsidRDefault="00C941A2" w:rsidP="00C941A2">
      <w:pPr>
        <w:jc w:val="both"/>
        <w:rPr>
          <w:rFonts w:ascii="Arial" w:hAnsi="Arial" w:cs="Arial"/>
          <w:sz w:val="22"/>
          <w:szCs w:val="22"/>
        </w:rPr>
      </w:pPr>
    </w:p>
    <w:p w14:paraId="1F566610" w14:textId="77777777" w:rsidR="00436FA7" w:rsidRPr="00515077" w:rsidRDefault="00436FA7" w:rsidP="00C941A2">
      <w:pPr>
        <w:jc w:val="both"/>
        <w:rPr>
          <w:rFonts w:ascii="Arial" w:hAnsi="Arial" w:cs="Arial"/>
          <w:sz w:val="22"/>
          <w:szCs w:val="22"/>
        </w:rPr>
      </w:pPr>
    </w:p>
    <w:p w14:paraId="1C670A05"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w:t>
      </w:r>
    </w:p>
    <w:p w14:paraId="37F82DDF" w14:textId="2637D3E8" w:rsidR="00C941A2" w:rsidRPr="00515077" w:rsidRDefault="00C941A2" w:rsidP="00C941A2">
      <w:pPr>
        <w:jc w:val="center"/>
        <w:rPr>
          <w:rFonts w:ascii="Arial" w:hAnsi="Arial" w:cs="Arial"/>
          <w:b/>
          <w:sz w:val="22"/>
          <w:szCs w:val="22"/>
        </w:rPr>
      </w:pPr>
      <w:r w:rsidRPr="00515077">
        <w:rPr>
          <w:rFonts w:ascii="Arial" w:hAnsi="Arial" w:cs="Arial"/>
          <w:b/>
          <w:sz w:val="22"/>
          <w:szCs w:val="22"/>
        </w:rPr>
        <w:t>Zmocněnci a oprávněné osoby</w:t>
      </w:r>
    </w:p>
    <w:p w14:paraId="47048580" w14:textId="77777777" w:rsidR="00C941A2" w:rsidRPr="00515077" w:rsidRDefault="00C941A2" w:rsidP="00C941A2">
      <w:pPr>
        <w:jc w:val="both"/>
        <w:rPr>
          <w:rFonts w:ascii="Arial" w:hAnsi="Arial" w:cs="Arial"/>
          <w:sz w:val="22"/>
          <w:szCs w:val="22"/>
        </w:rPr>
      </w:pPr>
    </w:p>
    <w:p w14:paraId="13824FE7" w14:textId="46C940C6" w:rsidR="00C941A2" w:rsidRPr="00515077" w:rsidRDefault="00C941A2" w:rsidP="009E73C9">
      <w:pPr>
        <w:spacing w:after="120"/>
        <w:jc w:val="both"/>
        <w:rPr>
          <w:rFonts w:ascii="Arial" w:hAnsi="Arial" w:cs="Arial"/>
          <w:sz w:val="22"/>
          <w:szCs w:val="22"/>
        </w:rPr>
      </w:pPr>
      <w:r w:rsidRPr="00515077">
        <w:rPr>
          <w:rFonts w:ascii="Arial" w:hAnsi="Arial" w:cs="Arial"/>
          <w:b/>
          <w:sz w:val="22"/>
          <w:szCs w:val="22"/>
        </w:rPr>
        <w:t>10.1</w:t>
      </w:r>
      <w:r w:rsidRPr="00515077">
        <w:rPr>
          <w:rFonts w:ascii="Arial" w:hAnsi="Arial" w:cs="Arial"/>
          <w:b/>
          <w:sz w:val="22"/>
          <w:szCs w:val="22"/>
        </w:rPr>
        <w:tab/>
      </w:r>
      <w:r w:rsidRPr="00515077">
        <w:rPr>
          <w:rFonts w:ascii="Arial" w:hAnsi="Arial" w:cs="Arial"/>
          <w:sz w:val="22"/>
          <w:szCs w:val="22"/>
        </w:rPr>
        <w:t xml:space="preserve">Zmocněnci a oprávněné osoby </w:t>
      </w:r>
      <w:r w:rsidR="00A046A3" w:rsidRPr="002B1707">
        <w:rPr>
          <w:rFonts w:ascii="Arial" w:hAnsi="Arial" w:cs="Arial"/>
          <w:sz w:val="22"/>
          <w:szCs w:val="22"/>
        </w:rPr>
        <w:t>Objednatele</w:t>
      </w:r>
      <w:r w:rsidR="00A046A3" w:rsidRPr="00515077">
        <w:rPr>
          <w:rFonts w:ascii="Arial" w:hAnsi="Arial" w:cs="Arial"/>
          <w:sz w:val="22"/>
          <w:szCs w:val="22"/>
        </w:rPr>
        <w:t xml:space="preserve"> </w:t>
      </w:r>
      <w:r w:rsidRPr="00515077">
        <w:rPr>
          <w:rFonts w:ascii="Arial" w:hAnsi="Arial" w:cs="Arial"/>
          <w:sz w:val="22"/>
          <w:szCs w:val="22"/>
        </w:rPr>
        <w:t>pro jednání:</w:t>
      </w:r>
    </w:p>
    <w:p w14:paraId="09400093" w14:textId="4D2FF3AB" w:rsidR="00C941A2" w:rsidRPr="00515077" w:rsidRDefault="00C941A2" w:rsidP="009E73C9">
      <w:pPr>
        <w:tabs>
          <w:tab w:val="left" w:pos="426"/>
        </w:tabs>
        <w:spacing w:after="120"/>
        <w:ind w:left="425"/>
        <w:jc w:val="both"/>
        <w:rPr>
          <w:rFonts w:ascii="Arial" w:hAnsi="Arial" w:cs="Arial"/>
          <w:sz w:val="22"/>
          <w:szCs w:val="22"/>
        </w:rPr>
      </w:pPr>
      <w:r w:rsidRPr="00515077">
        <w:rPr>
          <w:rFonts w:ascii="Arial" w:hAnsi="Arial" w:cs="Arial"/>
          <w:b/>
          <w:sz w:val="22"/>
          <w:szCs w:val="22"/>
        </w:rPr>
        <w:t>a)</w:t>
      </w:r>
      <w:r w:rsidRPr="00515077">
        <w:rPr>
          <w:rFonts w:ascii="Arial" w:hAnsi="Arial" w:cs="Arial"/>
          <w:sz w:val="22"/>
          <w:szCs w:val="22"/>
        </w:rPr>
        <w:tab/>
        <w:t xml:space="preserve">smluvní (mimo podpisu </w:t>
      </w:r>
      <w:r w:rsidR="00A046A3" w:rsidRPr="00515077">
        <w:rPr>
          <w:rFonts w:ascii="Arial" w:hAnsi="Arial" w:cs="Arial"/>
          <w:sz w:val="22"/>
          <w:szCs w:val="22"/>
        </w:rPr>
        <w:t xml:space="preserve">Smlouvy </w:t>
      </w:r>
      <w:r w:rsidRPr="00515077">
        <w:rPr>
          <w:rFonts w:ascii="Arial" w:hAnsi="Arial" w:cs="Arial"/>
          <w:sz w:val="22"/>
          <w:szCs w:val="22"/>
        </w:rPr>
        <w:t>a je</w:t>
      </w:r>
      <w:r w:rsidR="00A046A3" w:rsidRPr="00515077">
        <w:rPr>
          <w:rFonts w:ascii="Arial" w:hAnsi="Arial" w:cs="Arial"/>
          <w:sz w:val="22"/>
          <w:szCs w:val="22"/>
        </w:rPr>
        <w:t>jích</w:t>
      </w:r>
      <w:r w:rsidRPr="00515077">
        <w:rPr>
          <w:rFonts w:ascii="Arial" w:hAnsi="Arial" w:cs="Arial"/>
          <w:sz w:val="22"/>
          <w:szCs w:val="22"/>
        </w:rPr>
        <w:t xml:space="preserve"> dodatků): </w:t>
      </w:r>
      <w:r w:rsidR="00FA7C02">
        <w:rPr>
          <w:rFonts w:ascii="Arial" w:hAnsi="Arial" w:cs="Arial"/>
          <w:b/>
          <w:bCs/>
          <w:color w:val="auto"/>
          <w:sz w:val="22"/>
          <w:szCs w:val="22"/>
        </w:rPr>
        <w:t>XXXX</w:t>
      </w:r>
      <w:r w:rsidR="00E261C3" w:rsidRPr="00E261C3">
        <w:rPr>
          <w:rFonts w:ascii="Arial" w:hAnsi="Arial" w:cs="Arial"/>
          <w:sz w:val="22"/>
          <w:szCs w:val="22"/>
        </w:rPr>
        <w:t xml:space="preserve">, email: </w:t>
      </w:r>
      <w:r w:rsidR="00FA7C02">
        <w:rPr>
          <w:rFonts w:ascii="Arial" w:hAnsi="Arial" w:cs="Arial"/>
          <w:b/>
          <w:bCs/>
          <w:color w:val="auto"/>
          <w:sz w:val="22"/>
          <w:szCs w:val="22"/>
        </w:rPr>
        <w:t>XXXX</w:t>
      </w:r>
      <w:r w:rsidR="000173BB">
        <w:rPr>
          <w:rFonts w:ascii="Arial" w:hAnsi="Arial" w:cs="Arial"/>
          <w:sz w:val="22"/>
          <w:szCs w:val="22"/>
        </w:rPr>
        <w:t>,</w:t>
      </w:r>
    </w:p>
    <w:p w14:paraId="7762CEF5" w14:textId="580AD872" w:rsidR="00C941A2" w:rsidRPr="00515077" w:rsidRDefault="00C941A2" w:rsidP="009E73C9">
      <w:pPr>
        <w:tabs>
          <w:tab w:val="left" w:pos="426"/>
        </w:tabs>
        <w:spacing w:after="120"/>
        <w:ind w:left="425"/>
        <w:jc w:val="both"/>
        <w:rPr>
          <w:rFonts w:ascii="Arial" w:hAnsi="Arial" w:cs="Arial"/>
          <w:sz w:val="22"/>
          <w:szCs w:val="22"/>
        </w:rPr>
      </w:pPr>
      <w:r w:rsidRPr="00515077">
        <w:rPr>
          <w:rFonts w:ascii="Arial" w:hAnsi="Arial" w:cs="Arial"/>
          <w:b/>
          <w:sz w:val="22"/>
          <w:szCs w:val="22"/>
        </w:rPr>
        <w:t>b)</w:t>
      </w:r>
      <w:r w:rsidRPr="00515077">
        <w:rPr>
          <w:rFonts w:ascii="Arial" w:hAnsi="Arial" w:cs="Arial"/>
          <w:sz w:val="22"/>
          <w:szCs w:val="22"/>
        </w:rPr>
        <w:tab/>
        <w:t>věcná a technická:</w:t>
      </w:r>
      <w:r w:rsidRPr="00515077">
        <w:rPr>
          <w:rFonts w:ascii="Arial" w:eastAsiaTheme="minorHAnsi" w:hAnsi="Arial" w:cs="Arial"/>
          <w:color w:val="auto"/>
          <w:sz w:val="22"/>
          <w:szCs w:val="22"/>
          <w:lang w:eastAsia="en-US" w:bidi="ar-SA"/>
        </w:rPr>
        <w:t xml:space="preserve"> </w:t>
      </w:r>
      <w:r w:rsidR="00FA7C02">
        <w:rPr>
          <w:rFonts w:ascii="Arial" w:hAnsi="Arial" w:cs="Arial"/>
          <w:b/>
          <w:bCs/>
          <w:color w:val="auto"/>
          <w:sz w:val="22"/>
          <w:szCs w:val="22"/>
        </w:rPr>
        <w:t>XXXX</w:t>
      </w:r>
      <w:r w:rsidR="00E261C3" w:rsidRPr="00E261C3">
        <w:rPr>
          <w:rFonts w:ascii="Arial" w:hAnsi="Arial" w:cs="Arial"/>
          <w:sz w:val="22"/>
          <w:szCs w:val="22"/>
        </w:rPr>
        <w:t xml:space="preserve">, email: </w:t>
      </w:r>
      <w:r w:rsidR="00FA7C02">
        <w:rPr>
          <w:rFonts w:ascii="Arial" w:hAnsi="Arial" w:cs="Arial"/>
          <w:b/>
          <w:bCs/>
          <w:color w:val="auto"/>
          <w:sz w:val="22"/>
          <w:szCs w:val="22"/>
        </w:rPr>
        <w:t>XXXX</w:t>
      </w:r>
      <w:r w:rsidR="00E261C3" w:rsidRPr="00E261C3">
        <w:rPr>
          <w:rFonts w:ascii="Arial" w:hAnsi="Arial" w:cs="Arial"/>
          <w:sz w:val="22"/>
          <w:szCs w:val="22"/>
        </w:rPr>
        <w:t>,</w:t>
      </w:r>
    </w:p>
    <w:p w14:paraId="24AA78C1" w14:textId="2AFC7970" w:rsidR="00C941A2" w:rsidRPr="00515077" w:rsidRDefault="00C941A2" w:rsidP="009E73C9">
      <w:pPr>
        <w:widowControl/>
        <w:tabs>
          <w:tab w:val="left" w:pos="426"/>
        </w:tabs>
        <w:autoSpaceDE w:val="0"/>
        <w:autoSpaceDN w:val="0"/>
        <w:adjustRightInd w:val="0"/>
        <w:spacing w:after="120"/>
        <w:ind w:left="425"/>
        <w:jc w:val="both"/>
        <w:rPr>
          <w:rFonts w:ascii="Arial" w:hAnsi="Arial" w:cs="Arial"/>
          <w:sz w:val="22"/>
          <w:szCs w:val="22"/>
        </w:rPr>
      </w:pPr>
      <w:r w:rsidRPr="00515077">
        <w:rPr>
          <w:rFonts w:ascii="Arial" w:hAnsi="Arial" w:cs="Arial"/>
          <w:b/>
          <w:sz w:val="22"/>
          <w:szCs w:val="22"/>
        </w:rPr>
        <w:t>c)</w:t>
      </w:r>
      <w:r w:rsidRPr="00515077">
        <w:rPr>
          <w:rFonts w:ascii="Arial" w:hAnsi="Arial" w:cs="Arial"/>
          <w:sz w:val="22"/>
          <w:szCs w:val="22"/>
        </w:rPr>
        <w:tab/>
        <w:t>o naplňování požadavků zák. č. 181/2014 Sb.</w:t>
      </w:r>
      <w:r w:rsidRPr="00515077">
        <w:rPr>
          <w:rFonts w:ascii="Arial" w:eastAsiaTheme="minorHAnsi" w:hAnsi="Arial" w:cs="Arial"/>
          <w:color w:val="auto"/>
          <w:sz w:val="22"/>
          <w:szCs w:val="22"/>
          <w:lang w:eastAsia="en-US" w:bidi="ar-SA"/>
        </w:rPr>
        <w:t xml:space="preserve"> </w:t>
      </w:r>
      <w:r w:rsidR="00FA7C02">
        <w:rPr>
          <w:rFonts w:ascii="Arial" w:hAnsi="Arial" w:cs="Arial"/>
          <w:b/>
          <w:bCs/>
          <w:color w:val="auto"/>
          <w:sz w:val="22"/>
          <w:szCs w:val="22"/>
        </w:rPr>
        <w:t>XXXX</w:t>
      </w:r>
      <w:r w:rsidR="00E261C3" w:rsidRPr="00E261C3">
        <w:rPr>
          <w:rFonts w:ascii="Arial" w:hAnsi="Arial" w:cs="Arial"/>
          <w:sz w:val="22"/>
          <w:szCs w:val="22"/>
        </w:rPr>
        <w:t xml:space="preserve">, email: </w:t>
      </w:r>
      <w:r w:rsidR="00FA7C02">
        <w:rPr>
          <w:rFonts w:ascii="Arial" w:hAnsi="Arial" w:cs="Arial"/>
          <w:b/>
          <w:bCs/>
          <w:color w:val="auto"/>
          <w:sz w:val="22"/>
          <w:szCs w:val="22"/>
        </w:rPr>
        <w:t>XXXX</w:t>
      </w:r>
      <w:r w:rsidR="00E261C3" w:rsidRPr="00E261C3">
        <w:rPr>
          <w:rFonts w:ascii="Arial" w:hAnsi="Arial" w:cs="Arial"/>
          <w:sz w:val="22"/>
          <w:szCs w:val="22"/>
        </w:rPr>
        <w:t>.</w:t>
      </w:r>
    </w:p>
    <w:p w14:paraId="3AE73F62" w14:textId="275A8E22" w:rsidR="00C941A2" w:rsidRPr="00515077" w:rsidRDefault="00C941A2" w:rsidP="009E73C9">
      <w:pPr>
        <w:spacing w:after="120"/>
        <w:jc w:val="both"/>
        <w:rPr>
          <w:rFonts w:ascii="Arial" w:hAnsi="Arial" w:cs="Arial"/>
          <w:sz w:val="22"/>
          <w:szCs w:val="22"/>
        </w:rPr>
      </w:pPr>
      <w:r w:rsidRPr="00515077">
        <w:rPr>
          <w:rFonts w:ascii="Arial" w:hAnsi="Arial" w:cs="Arial"/>
          <w:b/>
          <w:sz w:val="22"/>
          <w:szCs w:val="22"/>
        </w:rPr>
        <w:t>10.2</w:t>
      </w:r>
      <w:r w:rsidRPr="00515077">
        <w:rPr>
          <w:rFonts w:ascii="Arial" w:hAnsi="Arial" w:cs="Arial"/>
          <w:sz w:val="22"/>
          <w:szCs w:val="22"/>
        </w:rPr>
        <w:tab/>
        <w:t xml:space="preserve">Zmocněnci a oprávněné osoby </w:t>
      </w:r>
      <w:r w:rsidR="00A046A3">
        <w:rPr>
          <w:rFonts w:ascii="Arial" w:hAnsi="Arial" w:cs="Arial"/>
          <w:sz w:val="22"/>
          <w:szCs w:val="22"/>
        </w:rPr>
        <w:t>Poskytovatele</w:t>
      </w:r>
      <w:r w:rsidR="00A046A3" w:rsidRPr="00515077">
        <w:rPr>
          <w:rFonts w:ascii="Arial" w:hAnsi="Arial" w:cs="Arial"/>
          <w:sz w:val="22"/>
          <w:szCs w:val="22"/>
        </w:rPr>
        <w:t xml:space="preserve"> </w:t>
      </w:r>
      <w:r w:rsidRPr="00515077">
        <w:rPr>
          <w:rFonts w:ascii="Arial" w:hAnsi="Arial" w:cs="Arial"/>
          <w:sz w:val="22"/>
          <w:szCs w:val="22"/>
        </w:rPr>
        <w:t>pro jednání:</w:t>
      </w:r>
    </w:p>
    <w:p w14:paraId="54776014" w14:textId="1A8DC945" w:rsidR="00C941A2" w:rsidRPr="00393489" w:rsidRDefault="00C941A2" w:rsidP="7AF5F5B0">
      <w:pPr>
        <w:tabs>
          <w:tab w:val="left" w:pos="426"/>
        </w:tabs>
        <w:spacing w:after="120"/>
        <w:ind w:left="425"/>
        <w:jc w:val="both"/>
        <w:rPr>
          <w:rFonts w:ascii="Arial" w:hAnsi="Arial" w:cs="Arial"/>
          <w:color w:val="auto"/>
          <w:sz w:val="22"/>
          <w:szCs w:val="22"/>
        </w:rPr>
      </w:pPr>
      <w:r w:rsidRPr="00393489">
        <w:rPr>
          <w:rFonts w:ascii="Arial" w:hAnsi="Arial" w:cs="Arial"/>
          <w:b/>
          <w:bCs/>
          <w:color w:val="auto"/>
          <w:sz w:val="22"/>
          <w:szCs w:val="22"/>
        </w:rPr>
        <w:t>a)</w:t>
      </w:r>
      <w:r w:rsidRPr="00393489">
        <w:rPr>
          <w:color w:val="auto"/>
        </w:rPr>
        <w:tab/>
      </w:r>
      <w:r w:rsidRPr="00393489">
        <w:rPr>
          <w:rFonts w:ascii="Arial" w:hAnsi="Arial" w:cs="Arial"/>
          <w:color w:val="auto"/>
          <w:sz w:val="22"/>
          <w:szCs w:val="22"/>
        </w:rPr>
        <w:t xml:space="preserve">smluvní a ekonomická (mimo podpisu </w:t>
      </w:r>
      <w:r w:rsidR="00A046A3" w:rsidRPr="00393489">
        <w:rPr>
          <w:rFonts w:ascii="Arial" w:hAnsi="Arial" w:cs="Arial"/>
          <w:color w:val="auto"/>
          <w:sz w:val="22"/>
          <w:szCs w:val="22"/>
        </w:rPr>
        <w:t xml:space="preserve">Smlouvy </w:t>
      </w:r>
      <w:r w:rsidRPr="00393489">
        <w:rPr>
          <w:rFonts w:ascii="Arial" w:hAnsi="Arial" w:cs="Arial"/>
          <w:color w:val="auto"/>
          <w:sz w:val="22"/>
          <w:szCs w:val="22"/>
        </w:rPr>
        <w:t>a je</w:t>
      </w:r>
      <w:r w:rsidR="00A046A3" w:rsidRPr="00393489">
        <w:rPr>
          <w:rFonts w:ascii="Arial" w:hAnsi="Arial" w:cs="Arial"/>
          <w:color w:val="auto"/>
          <w:sz w:val="22"/>
          <w:szCs w:val="22"/>
        </w:rPr>
        <w:t>jích</w:t>
      </w:r>
      <w:r w:rsidRPr="00393489">
        <w:rPr>
          <w:rFonts w:ascii="Arial" w:hAnsi="Arial" w:cs="Arial"/>
          <w:color w:val="auto"/>
          <w:sz w:val="22"/>
          <w:szCs w:val="22"/>
        </w:rPr>
        <w:t xml:space="preserve"> dodatků</w:t>
      </w:r>
      <w:r w:rsidRPr="00393489">
        <w:rPr>
          <w:rFonts w:ascii="Arial" w:hAnsi="Arial" w:cs="Arial"/>
          <w:b/>
          <w:bCs/>
          <w:color w:val="auto"/>
          <w:sz w:val="22"/>
          <w:szCs w:val="22"/>
        </w:rPr>
        <w:t>):</w:t>
      </w:r>
      <w:r w:rsidR="000173BB" w:rsidRPr="00393489">
        <w:rPr>
          <w:rFonts w:ascii="Arial" w:hAnsi="Arial" w:cs="Arial"/>
          <w:b/>
          <w:bCs/>
          <w:color w:val="auto"/>
          <w:sz w:val="22"/>
          <w:szCs w:val="22"/>
        </w:rPr>
        <w:t xml:space="preserve"> </w:t>
      </w:r>
      <w:r w:rsidR="00FA7C02">
        <w:rPr>
          <w:rFonts w:ascii="Arial" w:hAnsi="Arial" w:cs="Arial"/>
          <w:b/>
          <w:bCs/>
          <w:color w:val="auto"/>
          <w:sz w:val="22"/>
          <w:szCs w:val="22"/>
        </w:rPr>
        <w:t>XXXX</w:t>
      </w:r>
      <w:r w:rsidRPr="00393489">
        <w:rPr>
          <w:rFonts w:ascii="Arial" w:hAnsi="Arial" w:cs="Arial"/>
          <w:color w:val="auto"/>
          <w:sz w:val="22"/>
          <w:szCs w:val="22"/>
        </w:rPr>
        <w:t>, email:</w:t>
      </w:r>
      <w:r w:rsidR="5E2B21FC" w:rsidRPr="00393489">
        <w:rPr>
          <w:rFonts w:ascii="Arial" w:eastAsia="Arial" w:hAnsi="Arial" w:cs="Arial"/>
          <w:color w:val="auto"/>
          <w:sz w:val="22"/>
          <w:szCs w:val="22"/>
        </w:rPr>
        <w:t xml:space="preserve"> </w:t>
      </w:r>
      <w:r w:rsidR="00FA7C02">
        <w:rPr>
          <w:rFonts w:ascii="Arial" w:hAnsi="Arial" w:cs="Arial"/>
          <w:b/>
          <w:bCs/>
          <w:color w:val="auto"/>
          <w:sz w:val="22"/>
          <w:szCs w:val="22"/>
        </w:rPr>
        <w:t>XXXX</w:t>
      </w:r>
      <w:r w:rsidRPr="00393489">
        <w:rPr>
          <w:rFonts w:ascii="Arial" w:hAnsi="Arial" w:cs="Arial"/>
          <w:color w:val="auto"/>
          <w:sz w:val="22"/>
          <w:szCs w:val="22"/>
        </w:rPr>
        <w:t>,</w:t>
      </w:r>
    </w:p>
    <w:p w14:paraId="02ADB211" w14:textId="3143D5FF" w:rsidR="00C941A2" w:rsidRPr="00393489" w:rsidRDefault="00C941A2" w:rsidP="7AF5F5B0">
      <w:pPr>
        <w:tabs>
          <w:tab w:val="left" w:pos="426"/>
        </w:tabs>
        <w:spacing w:after="120"/>
        <w:ind w:left="425"/>
        <w:jc w:val="both"/>
        <w:rPr>
          <w:rFonts w:ascii="Arial" w:hAnsi="Arial" w:cs="Arial"/>
          <w:color w:val="auto"/>
          <w:sz w:val="22"/>
          <w:szCs w:val="22"/>
        </w:rPr>
      </w:pPr>
      <w:r w:rsidRPr="00393489">
        <w:rPr>
          <w:rFonts w:ascii="Arial" w:hAnsi="Arial" w:cs="Arial"/>
          <w:b/>
          <w:bCs/>
          <w:color w:val="auto"/>
          <w:sz w:val="22"/>
          <w:szCs w:val="22"/>
        </w:rPr>
        <w:t>b)</w:t>
      </w:r>
      <w:r w:rsidRPr="00393489">
        <w:rPr>
          <w:color w:val="auto"/>
        </w:rPr>
        <w:tab/>
      </w:r>
      <w:r w:rsidRPr="00393489">
        <w:rPr>
          <w:rFonts w:ascii="Arial" w:hAnsi="Arial" w:cs="Arial"/>
          <w:color w:val="auto"/>
          <w:sz w:val="22"/>
          <w:szCs w:val="22"/>
        </w:rPr>
        <w:t>věcná a technická:</w:t>
      </w:r>
      <w:r w:rsidRPr="002D54A0">
        <w:rPr>
          <w:rFonts w:ascii="Arial" w:hAnsi="Arial" w:cs="Arial"/>
          <w:color w:val="auto"/>
          <w:sz w:val="22"/>
          <w:szCs w:val="22"/>
        </w:rPr>
        <w:t xml:space="preserve"> </w:t>
      </w:r>
      <w:r w:rsidR="00FA7C02">
        <w:rPr>
          <w:rFonts w:ascii="Arial" w:hAnsi="Arial" w:cs="Arial"/>
          <w:b/>
          <w:bCs/>
          <w:color w:val="auto"/>
          <w:sz w:val="22"/>
          <w:szCs w:val="22"/>
        </w:rPr>
        <w:t>XXXX</w:t>
      </w:r>
      <w:r w:rsidRPr="0016324D">
        <w:rPr>
          <w:rFonts w:ascii="Arial" w:hAnsi="Arial" w:cs="Arial"/>
          <w:color w:val="auto"/>
          <w:sz w:val="22"/>
          <w:szCs w:val="22"/>
        </w:rPr>
        <w:t xml:space="preserve">, </w:t>
      </w:r>
      <w:r w:rsidRPr="00393489">
        <w:rPr>
          <w:rFonts w:ascii="Arial" w:hAnsi="Arial" w:cs="Arial"/>
          <w:color w:val="auto"/>
          <w:sz w:val="22"/>
          <w:szCs w:val="22"/>
        </w:rPr>
        <w:t>email:</w:t>
      </w:r>
      <w:r w:rsidR="37ECE65B" w:rsidRPr="0016324D">
        <w:rPr>
          <w:rFonts w:ascii="Arial" w:eastAsia="Arial" w:hAnsi="Arial" w:cs="Arial"/>
          <w:color w:val="auto"/>
          <w:sz w:val="22"/>
          <w:szCs w:val="22"/>
        </w:rPr>
        <w:t xml:space="preserve"> </w:t>
      </w:r>
      <w:r w:rsidR="00FA7C02">
        <w:rPr>
          <w:rFonts w:ascii="Arial" w:hAnsi="Arial" w:cs="Arial"/>
          <w:b/>
          <w:bCs/>
          <w:color w:val="auto"/>
          <w:sz w:val="22"/>
          <w:szCs w:val="22"/>
        </w:rPr>
        <w:t>XXXX</w:t>
      </w:r>
      <w:r w:rsidRPr="00393489">
        <w:rPr>
          <w:rFonts w:ascii="Arial" w:hAnsi="Arial" w:cs="Arial"/>
          <w:color w:val="auto"/>
          <w:sz w:val="22"/>
          <w:szCs w:val="22"/>
        </w:rPr>
        <w:t>,</w:t>
      </w:r>
    </w:p>
    <w:p w14:paraId="0E8A7EB5" w14:textId="74B8979A" w:rsidR="009E73C9" w:rsidRPr="00515077" w:rsidRDefault="00C941A2" w:rsidP="7AF5F5B0">
      <w:pPr>
        <w:tabs>
          <w:tab w:val="left" w:pos="426"/>
        </w:tabs>
        <w:spacing w:after="120"/>
        <w:ind w:left="425"/>
        <w:jc w:val="both"/>
        <w:rPr>
          <w:rFonts w:ascii="Arial" w:eastAsia="Arial" w:hAnsi="Arial" w:cs="Arial"/>
          <w:sz w:val="22"/>
          <w:szCs w:val="22"/>
        </w:rPr>
      </w:pPr>
      <w:r w:rsidRPr="7AF5F5B0">
        <w:rPr>
          <w:rFonts w:ascii="Arial" w:hAnsi="Arial" w:cs="Arial"/>
          <w:b/>
          <w:bCs/>
          <w:sz w:val="22"/>
          <w:szCs w:val="22"/>
        </w:rPr>
        <w:t>c)</w:t>
      </w:r>
      <w:r>
        <w:tab/>
      </w:r>
      <w:r w:rsidRPr="7AF5F5B0">
        <w:rPr>
          <w:rFonts w:ascii="Arial" w:hAnsi="Arial" w:cs="Arial"/>
          <w:sz w:val="22"/>
          <w:szCs w:val="22"/>
        </w:rPr>
        <w:t>o naplňování požadavků zák. č. 181/2014 Sb.:</w:t>
      </w:r>
      <w:r w:rsidR="002D54A0">
        <w:rPr>
          <w:rFonts w:ascii="Arial" w:hAnsi="Arial" w:cs="Arial"/>
          <w:sz w:val="22"/>
          <w:szCs w:val="22"/>
        </w:rPr>
        <w:t xml:space="preserve"> </w:t>
      </w:r>
      <w:r w:rsidR="00FA7C02">
        <w:rPr>
          <w:rFonts w:ascii="Arial" w:hAnsi="Arial" w:cs="Arial"/>
          <w:b/>
          <w:bCs/>
          <w:color w:val="auto"/>
          <w:sz w:val="22"/>
          <w:szCs w:val="22"/>
        </w:rPr>
        <w:t>XXXX</w:t>
      </w:r>
      <w:r w:rsidRPr="7AF5F5B0">
        <w:rPr>
          <w:rFonts w:ascii="Arial" w:hAnsi="Arial" w:cs="Arial"/>
          <w:sz w:val="22"/>
          <w:szCs w:val="22"/>
        </w:rPr>
        <w:t>, email</w:t>
      </w:r>
      <w:r w:rsidR="00FA7C02">
        <w:rPr>
          <w:rFonts w:ascii="Arial" w:hAnsi="Arial" w:cs="Arial"/>
          <w:sz w:val="22"/>
          <w:szCs w:val="22"/>
        </w:rPr>
        <w:t xml:space="preserve">: </w:t>
      </w:r>
      <w:r w:rsidR="00FA7C02">
        <w:rPr>
          <w:rFonts w:ascii="Arial" w:hAnsi="Arial" w:cs="Arial"/>
          <w:b/>
          <w:bCs/>
          <w:color w:val="auto"/>
          <w:sz w:val="22"/>
          <w:szCs w:val="22"/>
        </w:rPr>
        <w:t>XXXX</w:t>
      </w:r>
    </w:p>
    <w:p w14:paraId="562DF05A" w14:textId="3AE819DD" w:rsidR="00C941A2" w:rsidRPr="00515077" w:rsidRDefault="00C941A2" w:rsidP="00C941A2">
      <w:pPr>
        <w:jc w:val="both"/>
        <w:rPr>
          <w:rFonts w:ascii="Arial" w:hAnsi="Arial" w:cs="Arial"/>
          <w:sz w:val="22"/>
          <w:szCs w:val="22"/>
        </w:rPr>
      </w:pPr>
      <w:r w:rsidRPr="00515077">
        <w:rPr>
          <w:rFonts w:ascii="Arial" w:hAnsi="Arial" w:cs="Arial"/>
          <w:b/>
          <w:sz w:val="22"/>
          <w:szCs w:val="22"/>
        </w:rPr>
        <w:t>10.3</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jsou oprávněny jednostranně změnit zmocněnce uvedené v tomto Čl.</w:t>
      </w:r>
      <w:r w:rsidR="000173BB">
        <w:rPr>
          <w:rFonts w:ascii="Arial" w:hAnsi="Arial" w:cs="Arial"/>
          <w:sz w:val="22"/>
          <w:szCs w:val="22"/>
        </w:rPr>
        <w:t xml:space="preserve"> X</w:t>
      </w:r>
      <w:r w:rsidR="009E73C9">
        <w:rPr>
          <w:rFonts w:ascii="Arial" w:hAnsi="Arial" w:cs="Arial"/>
          <w:sz w:val="22"/>
          <w:szCs w:val="22"/>
        </w:rPr>
        <w:t xml:space="preserve"> Smlouvy</w:t>
      </w:r>
      <w:r w:rsidRPr="00515077">
        <w:rPr>
          <w:rFonts w:ascii="Arial" w:hAnsi="Arial" w:cs="Arial"/>
          <w:sz w:val="22"/>
          <w:szCs w:val="22"/>
        </w:rPr>
        <w:t xml:space="preserve"> bez nutnosti uzavření dodatku k</w:t>
      </w:r>
      <w:r w:rsidR="00A046A3">
        <w:rPr>
          <w:rFonts w:ascii="Arial" w:hAnsi="Arial" w:cs="Arial"/>
          <w:sz w:val="22"/>
          <w:szCs w:val="22"/>
        </w:rPr>
        <w:t>e Smlouvě</w:t>
      </w:r>
      <w:r w:rsidRPr="00515077">
        <w:rPr>
          <w:rFonts w:ascii="Arial" w:hAnsi="Arial" w:cs="Arial"/>
          <w:sz w:val="22"/>
          <w:szCs w:val="22"/>
        </w:rPr>
        <w:t>. V takovém případě jsou povinny na takovou změnu druhou</w:t>
      </w:r>
      <w:r w:rsidR="009E73C9">
        <w:rPr>
          <w:rFonts w:ascii="Arial" w:hAnsi="Arial" w:cs="Arial"/>
          <w:sz w:val="22"/>
          <w:szCs w:val="22"/>
        </w:rPr>
        <w:t xml:space="preserve"> Smluvní</w:t>
      </w:r>
      <w:r w:rsidRPr="00515077">
        <w:rPr>
          <w:rFonts w:ascii="Arial" w:hAnsi="Arial" w:cs="Arial"/>
          <w:sz w:val="22"/>
          <w:szCs w:val="22"/>
        </w:rPr>
        <w:t xml:space="preserve"> stranu předem písemně upozornit, jinak tato změna nemá vůči druhé</w:t>
      </w:r>
      <w:r w:rsidR="009E73C9">
        <w:rPr>
          <w:rFonts w:ascii="Arial" w:hAnsi="Arial" w:cs="Arial"/>
          <w:sz w:val="22"/>
          <w:szCs w:val="22"/>
        </w:rPr>
        <w:t xml:space="preserve"> Smluvní</w:t>
      </w:r>
      <w:r w:rsidRPr="00515077">
        <w:rPr>
          <w:rFonts w:ascii="Arial" w:hAnsi="Arial" w:cs="Arial"/>
          <w:sz w:val="22"/>
          <w:szCs w:val="22"/>
        </w:rPr>
        <w:t xml:space="preserve"> straně právní účinky.</w:t>
      </w:r>
    </w:p>
    <w:p w14:paraId="2C7687A8" w14:textId="77777777" w:rsidR="00436FA7" w:rsidRPr="00515077" w:rsidRDefault="00436FA7" w:rsidP="00C941A2">
      <w:pPr>
        <w:jc w:val="both"/>
        <w:rPr>
          <w:rFonts w:ascii="Arial" w:hAnsi="Arial" w:cs="Arial"/>
          <w:sz w:val="22"/>
          <w:szCs w:val="22"/>
        </w:rPr>
      </w:pPr>
    </w:p>
    <w:p w14:paraId="071CAB9E"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w:t>
      </w:r>
    </w:p>
    <w:p w14:paraId="71F09022" w14:textId="119B38A7" w:rsidR="00C941A2" w:rsidRPr="00515077" w:rsidRDefault="00C941A2" w:rsidP="00C941A2">
      <w:pPr>
        <w:jc w:val="center"/>
        <w:rPr>
          <w:rFonts w:ascii="Arial" w:hAnsi="Arial" w:cs="Arial"/>
          <w:sz w:val="22"/>
          <w:szCs w:val="22"/>
        </w:rPr>
      </w:pPr>
      <w:r w:rsidRPr="00515077">
        <w:rPr>
          <w:rFonts w:ascii="Arial" w:hAnsi="Arial" w:cs="Arial"/>
          <w:b/>
          <w:sz w:val="22"/>
          <w:szCs w:val="22"/>
        </w:rPr>
        <w:t xml:space="preserve">Komunikace mezi </w:t>
      </w:r>
      <w:r w:rsidR="00A046A3">
        <w:rPr>
          <w:rFonts w:ascii="Arial" w:hAnsi="Arial" w:cs="Arial"/>
          <w:b/>
          <w:sz w:val="22"/>
          <w:szCs w:val="22"/>
        </w:rPr>
        <w:t>Smluvními stranami</w:t>
      </w:r>
    </w:p>
    <w:p w14:paraId="34D649FC" w14:textId="77777777" w:rsidR="00C941A2" w:rsidRPr="00515077" w:rsidRDefault="00C941A2" w:rsidP="00C941A2">
      <w:pPr>
        <w:jc w:val="both"/>
        <w:rPr>
          <w:rFonts w:ascii="Arial" w:hAnsi="Arial" w:cs="Arial"/>
          <w:sz w:val="22"/>
          <w:szCs w:val="22"/>
        </w:rPr>
      </w:pPr>
    </w:p>
    <w:p w14:paraId="1BE1161A" w14:textId="6CD2BDFE" w:rsidR="00C941A2" w:rsidRDefault="00C941A2" w:rsidP="00C941A2">
      <w:pPr>
        <w:jc w:val="both"/>
        <w:rPr>
          <w:rFonts w:ascii="Arial" w:hAnsi="Arial" w:cs="Arial"/>
          <w:sz w:val="22"/>
          <w:szCs w:val="22"/>
        </w:rPr>
      </w:pPr>
      <w:r w:rsidRPr="00515077">
        <w:rPr>
          <w:rFonts w:ascii="Arial" w:hAnsi="Arial" w:cs="Arial"/>
          <w:b/>
          <w:sz w:val="22"/>
          <w:szCs w:val="22"/>
        </w:rPr>
        <w:t>11.1</w:t>
      </w:r>
      <w:r w:rsidRPr="00515077">
        <w:rPr>
          <w:rFonts w:ascii="Arial" w:hAnsi="Arial" w:cs="Arial"/>
          <w:sz w:val="22"/>
          <w:szCs w:val="22"/>
        </w:rPr>
        <w:tab/>
        <w:t xml:space="preserve">Všechna oznámení mezi </w:t>
      </w:r>
      <w:r w:rsidR="00A046A3">
        <w:rPr>
          <w:rFonts w:ascii="Arial" w:hAnsi="Arial" w:cs="Arial"/>
          <w:sz w:val="22"/>
          <w:szCs w:val="22"/>
        </w:rPr>
        <w:t>Smluvními stranami</w:t>
      </w:r>
      <w:r w:rsidRPr="00515077">
        <w:rPr>
          <w:rFonts w:ascii="Arial" w:hAnsi="Arial" w:cs="Arial"/>
          <w:sz w:val="22"/>
          <w:szCs w:val="22"/>
        </w:rPr>
        <w:t xml:space="preserve">, která se vztahují </w:t>
      </w:r>
      <w:r w:rsidR="00A046A3">
        <w:rPr>
          <w:rFonts w:ascii="Arial" w:hAnsi="Arial" w:cs="Arial"/>
          <w:sz w:val="22"/>
          <w:szCs w:val="22"/>
        </w:rPr>
        <w:t>k</w:t>
      </w:r>
      <w:r w:rsidR="009E73C9">
        <w:rPr>
          <w:rFonts w:ascii="Arial" w:hAnsi="Arial" w:cs="Arial"/>
          <w:sz w:val="22"/>
          <w:szCs w:val="22"/>
        </w:rPr>
        <w:t xml:space="preserve"> této</w:t>
      </w:r>
      <w:r w:rsidR="00A046A3">
        <w:rPr>
          <w:rFonts w:ascii="Arial" w:hAnsi="Arial" w:cs="Arial"/>
          <w:sz w:val="22"/>
          <w:szCs w:val="22"/>
        </w:rPr>
        <w:t xml:space="preserve"> Smlouvě</w:t>
      </w:r>
      <w:r w:rsidRPr="00515077">
        <w:rPr>
          <w:rFonts w:ascii="Arial" w:hAnsi="Arial" w:cs="Arial"/>
          <w:sz w:val="22"/>
          <w:szCs w:val="22"/>
        </w:rPr>
        <w:t xml:space="preserve"> nebo která mají být učiněna na je</w:t>
      </w:r>
      <w:r w:rsidR="00A046A3">
        <w:rPr>
          <w:rFonts w:ascii="Arial" w:hAnsi="Arial" w:cs="Arial"/>
          <w:sz w:val="22"/>
          <w:szCs w:val="22"/>
        </w:rPr>
        <w:t>jím</w:t>
      </w:r>
      <w:r w:rsidRPr="00515077">
        <w:rPr>
          <w:rFonts w:ascii="Arial" w:hAnsi="Arial" w:cs="Arial"/>
          <w:sz w:val="22"/>
          <w:szCs w:val="22"/>
        </w:rPr>
        <w:t xml:space="preserve"> základě, musí být učiněna v písemné podobě a druhé</w:t>
      </w:r>
      <w:r w:rsidR="009E73C9">
        <w:rPr>
          <w:rFonts w:ascii="Arial" w:hAnsi="Arial" w:cs="Arial"/>
          <w:sz w:val="22"/>
          <w:szCs w:val="22"/>
        </w:rPr>
        <w:t xml:space="preserve"> Smluvní</w:t>
      </w:r>
      <w:r w:rsidRPr="00515077">
        <w:rPr>
          <w:rFonts w:ascii="Arial" w:hAnsi="Arial" w:cs="Arial"/>
          <w:sz w:val="22"/>
          <w:szCs w:val="22"/>
        </w:rPr>
        <w:t xml:space="preserve"> straně doručena buď osobně, nebo doporučeným dopisem či jinou formou registrovaného poštovního styku na její adresu uvedenou v Čl. I.</w:t>
      </w:r>
      <w:r w:rsidR="009E73C9">
        <w:rPr>
          <w:rFonts w:ascii="Arial" w:hAnsi="Arial" w:cs="Arial"/>
          <w:sz w:val="22"/>
          <w:szCs w:val="22"/>
        </w:rPr>
        <w:t xml:space="preserve"> Smlouvy</w:t>
      </w:r>
      <w:r w:rsidRPr="00515077">
        <w:rPr>
          <w:rFonts w:ascii="Arial" w:hAnsi="Arial" w:cs="Arial"/>
          <w:sz w:val="22"/>
          <w:szCs w:val="22"/>
        </w:rPr>
        <w:t xml:space="preserve">, případně doručením prostřednictvím </w:t>
      </w:r>
      <w:r w:rsidR="000173BB">
        <w:rPr>
          <w:rFonts w:ascii="Arial" w:hAnsi="Arial" w:cs="Arial"/>
          <w:sz w:val="22"/>
          <w:szCs w:val="22"/>
        </w:rPr>
        <w:t>datové schránky</w:t>
      </w:r>
      <w:r w:rsidRPr="00515077">
        <w:rPr>
          <w:rFonts w:ascii="Arial" w:hAnsi="Arial" w:cs="Arial"/>
          <w:sz w:val="22"/>
          <w:szCs w:val="22"/>
        </w:rPr>
        <w:t>.</w:t>
      </w:r>
    </w:p>
    <w:p w14:paraId="1C5BA0BB" w14:textId="77777777" w:rsidR="009E73C9" w:rsidRPr="00515077" w:rsidRDefault="009E73C9" w:rsidP="00C941A2">
      <w:pPr>
        <w:jc w:val="both"/>
        <w:rPr>
          <w:rFonts w:ascii="Arial" w:hAnsi="Arial" w:cs="Arial"/>
          <w:sz w:val="22"/>
          <w:szCs w:val="22"/>
        </w:rPr>
      </w:pPr>
    </w:p>
    <w:p w14:paraId="6C1BF7D7" w14:textId="6BCF9CDA" w:rsidR="00C941A2" w:rsidRDefault="00C941A2" w:rsidP="00C941A2">
      <w:pPr>
        <w:jc w:val="both"/>
        <w:rPr>
          <w:rFonts w:ascii="Arial" w:hAnsi="Arial" w:cs="Arial"/>
          <w:sz w:val="22"/>
          <w:szCs w:val="22"/>
        </w:rPr>
      </w:pPr>
      <w:r w:rsidRPr="00515077">
        <w:rPr>
          <w:rFonts w:ascii="Arial" w:hAnsi="Arial" w:cs="Arial"/>
          <w:b/>
          <w:sz w:val="22"/>
          <w:szCs w:val="22"/>
        </w:rPr>
        <w:t>11.2</w:t>
      </w:r>
      <w:r w:rsidRPr="00515077">
        <w:rPr>
          <w:rFonts w:ascii="Arial" w:hAnsi="Arial" w:cs="Arial"/>
          <w:sz w:val="22"/>
          <w:szCs w:val="22"/>
        </w:rPr>
        <w:tab/>
      </w:r>
      <w:r w:rsidR="00A046A3">
        <w:rPr>
          <w:rFonts w:ascii="Arial" w:hAnsi="Arial" w:cs="Arial"/>
          <w:sz w:val="22"/>
          <w:szCs w:val="22"/>
        </w:rPr>
        <w:t>Smluvní strany</w:t>
      </w:r>
      <w:r w:rsidRPr="00515077">
        <w:rPr>
          <w:rFonts w:ascii="Arial" w:hAnsi="Arial" w:cs="Arial"/>
          <w:sz w:val="22"/>
          <w:szCs w:val="22"/>
        </w:rPr>
        <w:t xml:space="preserve"> se zavazují, že v případě změny své adresy budou o této změně druhou</w:t>
      </w:r>
      <w:r w:rsidR="009E73C9">
        <w:rPr>
          <w:rFonts w:ascii="Arial" w:hAnsi="Arial" w:cs="Arial"/>
          <w:sz w:val="22"/>
          <w:szCs w:val="22"/>
        </w:rPr>
        <w:t xml:space="preserve"> Smluvní</w:t>
      </w:r>
      <w:r w:rsidRPr="00515077">
        <w:rPr>
          <w:rFonts w:ascii="Arial" w:hAnsi="Arial" w:cs="Arial"/>
          <w:sz w:val="22"/>
          <w:szCs w:val="22"/>
        </w:rPr>
        <w:t xml:space="preserve"> </w:t>
      </w:r>
      <w:r w:rsidR="009E73C9">
        <w:rPr>
          <w:rFonts w:ascii="Arial" w:hAnsi="Arial" w:cs="Arial"/>
          <w:sz w:val="22"/>
          <w:szCs w:val="22"/>
        </w:rPr>
        <w:t>s</w:t>
      </w:r>
      <w:r w:rsidRPr="00515077">
        <w:rPr>
          <w:rFonts w:ascii="Arial" w:hAnsi="Arial" w:cs="Arial"/>
          <w:sz w:val="22"/>
          <w:szCs w:val="22"/>
        </w:rPr>
        <w:t>tranu informovat nejpozději do tří pracovních dnů.</w:t>
      </w:r>
    </w:p>
    <w:p w14:paraId="4A070CA9" w14:textId="77777777" w:rsidR="009E73C9" w:rsidRPr="00515077" w:rsidRDefault="009E73C9" w:rsidP="00C941A2">
      <w:pPr>
        <w:jc w:val="both"/>
        <w:rPr>
          <w:rFonts w:ascii="Arial" w:hAnsi="Arial" w:cs="Arial"/>
          <w:sz w:val="22"/>
          <w:szCs w:val="22"/>
        </w:rPr>
      </w:pPr>
    </w:p>
    <w:p w14:paraId="61BCCD89"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XII.</w:t>
      </w:r>
    </w:p>
    <w:p w14:paraId="2325DE48" w14:textId="1B42911E" w:rsidR="00C941A2" w:rsidRPr="00515077" w:rsidRDefault="00C941A2" w:rsidP="00C941A2">
      <w:pPr>
        <w:jc w:val="center"/>
        <w:rPr>
          <w:rFonts w:ascii="Arial" w:hAnsi="Arial" w:cs="Arial"/>
          <w:sz w:val="22"/>
          <w:szCs w:val="22"/>
        </w:rPr>
      </w:pPr>
      <w:r w:rsidRPr="00515077">
        <w:rPr>
          <w:rFonts w:ascii="Arial" w:hAnsi="Arial" w:cs="Arial"/>
          <w:b/>
          <w:sz w:val="22"/>
          <w:szCs w:val="22"/>
        </w:rPr>
        <w:t xml:space="preserve">Trvání </w:t>
      </w:r>
      <w:r w:rsidR="00A046A3">
        <w:rPr>
          <w:rFonts w:ascii="Arial" w:hAnsi="Arial" w:cs="Arial"/>
          <w:b/>
          <w:sz w:val="22"/>
          <w:szCs w:val="22"/>
        </w:rPr>
        <w:t>Smlouvy</w:t>
      </w:r>
      <w:r w:rsidR="00A046A3" w:rsidRPr="00515077">
        <w:rPr>
          <w:rFonts w:ascii="Arial" w:hAnsi="Arial" w:cs="Arial"/>
          <w:b/>
          <w:sz w:val="22"/>
          <w:szCs w:val="22"/>
        </w:rPr>
        <w:t xml:space="preserve"> </w:t>
      </w:r>
      <w:r w:rsidRPr="00515077">
        <w:rPr>
          <w:rFonts w:ascii="Arial" w:hAnsi="Arial" w:cs="Arial"/>
          <w:b/>
          <w:sz w:val="22"/>
          <w:szCs w:val="22"/>
        </w:rPr>
        <w:t>a možnosti je</w:t>
      </w:r>
      <w:r w:rsidR="00A046A3">
        <w:rPr>
          <w:rFonts w:ascii="Arial" w:hAnsi="Arial" w:cs="Arial"/>
          <w:b/>
          <w:sz w:val="22"/>
          <w:szCs w:val="22"/>
        </w:rPr>
        <w:t>jího</w:t>
      </w:r>
      <w:r w:rsidRPr="00515077">
        <w:rPr>
          <w:rFonts w:ascii="Arial" w:hAnsi="Arial" w:cs="Arial"/>
          <w:b/>
          <w:sz w:val="22"/>
          <w:szCs w:val="22"/>
        </w:rPr>
        <w:t xml:space="preserve"> ukončení</w:t>
      </w:r>
    </w:p>
    <w:p w14:paraId="7ECD3E01" w14:textId="77777777" w:rsidR="00C941A2" w:rsidRPr="00515077" w:rsidRDefault="00C941A2" w:rsidP="00C941A2">
      <w:pPr>
        <w:jc w:val="both"/>
        <w:rPr>
          <w:rFonts w:ascii="Arial" w:hAnsi="Arial" w:cs="Arial"/>
          <w:sz w:val="22"/>
          <w:szCs w:val="22"/>
        </w:rPr>
      </w:pPr>
    </w:p>
    <w:p w14:paraId="22D0A201" w14:textId="554E04D9" w:rsidR="00C941A2" w:rsidRDefault="00C941A2" w:rsidP="00C941A2">
      <w:pPr>
        <w:jc w:val="both"/>
        <w:rPr>
          <w:rFonts w:ascii="Arial" w:hAnsi="Arial" w:cs="Arial"/>
          <w:sz w:val="22"/>
          <w:szCs w:val="22"/>
        </w:rPr>
      </w:pPr>
      <w:r w:rsidRPr="00515077">
        <w:rPr>
          <w:rFonts w:ascii="Arial" w:hAnsi="Arial" w:cs="Arial"/>
          <w:b/>
          <w:sz w:val="22"/>
          <w:szCs w:val="22"/>
        </w:rPr>
        <w:t>12.1</w:t>
      </w:r>
      <w:r w:rsidRPr="00515077">
        <w:rPr>
          <w:rFonts w:ascii="Arial" w:hAnsi="Arial" w:cs="Arial"/>
          <w:sz w:val="22"/>
          <w:szCs w:val="22"/>
        </w:rPr>
        <w:tab/>
      </w:r>
      <w:r w:rsidR="00A046A3">
        <w:rPr>
          <w:rFonts w:ascii="Arial" w:hAnsi="Arial" w:cs="Arial"/>
          <w:sz w:val="22"/>
          <w:szCs w:val="22"/>
        </w:rPr>
        <w:t>Smlouva</w:t>
      </w:r>
      <w:r w:rsidRPr="00515077">
        <w:rPr>
          <w:rFonts w:ascii="Arial" w:hAnsi="Arial" w:cs="Arial"/>
          <w:sz w:val="22"/>
          <w:szCs w:val="22"/>
        </w:rPr>
        <w:t xml:space="preserve"> se uzavírá na dobu určitou</w:t>
      </w:r>
      <w:r w:rsidR="000926BB">
        <w:rPr>
          <w:rFonts w:ascii="Arial" w:hAnsi="Arial" w:cs="Arial"/>
          <w:sz w:val="22"/>
          <w:szCs w:val="22"/>
        </w:rPr>
        <w:t>, a to na období</w:t>
      </w:r>
      <w:r w:rsidRPr="00515077">
        <w:rPr>
          <w:rFonts w:ascii="Arial" w:hAnsi="Arial" w:cs="Arial"/>
          <w:sz w:val="22"/>
          <w:szCs w:val="22"/>
        </w:rPr>
        <w:t xml:space="preserve"> </w:t>
      </w:r>
      <w:r w:rsidRPr="00515077">
        <w:rPr>
          <w:rFonts w:ascii="Arial" w:hAnsi="Arial" w:cs="Arial"/>
          <w:b/>
          <w:sz w:val="22"/>
          <w:szCs w:val="22"/>
        </w:rPr>
        <w:t xml:space="preserve">od </w:t>
      </w:r>
      <w:r w:rsidR="00887695" w:rsidRPr="00377480">
        <w:rPr>
          <w:rFonts w:ascii="Arial" w:hAnsi="Arial" w:cs="Arial"/>
          <w:b/>
          <w:bCs/>
          <w:sz w:val="22"/>
          <w:szCs w:val="22"/>
        </w:rPr>
        <w:t>1. ledna 2024</w:t>
      </w:r>
      <w:r w:rsidR="00887695" w:rsidRPr="00887695">
        <w:rPr>
          <w:rFonts w:ascii="Arial" w:hAnsi="Arial" w:cs="Arial"/>
          <w:b/>
          <w:bCs/>
          <w:sz w:val="22"/>
          <w:szCs w:val="22"/>
        </w:rPr>
        <w:t xml:space="preserve"> </w:t>
      </w:r>
      <w:r w:rsidRPr="00377480">
        <w:rPr>
          <w:rFonts w:ascii="Arial" w:hAnsi="Arial" w:cs="Arial"/>
          <w:b/>
          <w:bCs/>
          <w:sz w:val="22"/>
          <w:szCs w:val="22"/>
        </w:rPr>
        <w:t>do</w:t>
      </w:r>
      <w:r w:rsidR="00887695" w:rsidRPr="00377480">
        <w:rPr>
          <w:rFonts w:ascii="Arial" w:hAnsi="Arial" w:cs="Arial"/>
          <w:b/>
          <w:bCs/>
          <w:sz w:val="22"/>
          <w:szCs w:val="22"/>
        </w:rPr>
        <w:t xml:space="preserve"> 31. prosince 2024</w:t>
      </w:r>
      <w:r w:rsidR="00887695">
        <w:rPr>
          <w:rFonts w:ascii="Arial" w:hAnsi="Arial" w:cs="Arial"/>
          <w:b/>
          <w:bCs/>
          <w:sz w:val="22"/>
          <w:szCs w:val="22"/>
        </w:rPr>
        <w:t>.</w:t>
      </w:r>
      <w:r w:rsidRPr="00515077">
        <w:rPr>
          <w:rFonts w:ascii="Arial" w:hAnsi="Arial" w:cs="Arial"/>
          <w:sz w:val="22"/>
          <w:szCs w:val="22"/>
        </w:rPr>
        <w:t xml:space="preserve"> Při zániku </w:t>
      </w:r>
      <w:r w:rsidR="00A046A3">
        <w:rPr>
          <w:rFonts w:ascii="Arial" w:hAnsi="Arial" w:cs="Arial"/>
          <w:sz w:val="22"/>
          <w:szCs w:val="22"/>
        </w:rPr>
        <w:t>Smlouvy</w:t>
      </w:r>
      <w:r w:rsidR="00A046A3" w:rsidRPr="00515077">
        <w:rPr>
          <w:rFonts w:ascii="Arial" w:hAnsi="Arial" w:cs="Arial"/>
          <w:sz w:val="22"/>
          <w:szCs w:val="22"/>
        </w:rPr>
        <w:t xml:space="preserve"> </w:t>
      </w:r>
      <w:r w:rsidRPr="00515077">
        <w:rPr>
          <w:rFonts w:ascii="Arial" w:hAnsi="Arial" w:cs="Arial"/>
          <w:sz w:val="22"/>
          <w:szCs w:val="22"/>
        </w:rPr>
        <w:t>jsou je</w:t>
      </w:r>
      <w:r w:rsidR="00887695">
        <w:rPr>
          <w:rFonts w:ascii="Arial" w:hAnsi="Arial" w:cs="Arial"/>
          <w:sz w:val="22"/>
          <w:szCs w:val="22"/>
        </w:rPr>
        <w:t>jí Smluvní</w:t>
      </w:r>
      <w:r w:rsidRPr="00515077">
        <w:rPr>
          <w:rFonts w:ascii="Arial" w:hAnsi="Arial" w:cs="Arial"/>
          <w:sz w:val="22"/>
          <w:szCs w:val="22"/>
        </w:rPr>
        <w:t xml:space="preserve"> strany povinny vyrovnat veškeré své závazky</w:t>
      </w:r>
      <w:r w:rsidR="00541032">
        <w:rPr>
          <w:rFonts w:ascii="Arial" w:hAnsi="Arial" w:cs="Arial"/>
          <w:sz w:val="22"/>
          <w:szCs w:val="22"/>
        </w:rPr>
        <w:t xml:space="preserve"> plynoucí z této Smlouvy</w:t>
      </w:r>
      <w:r w:rsidRPr="00515077">
        <w:rPr>
          <w:rFonts w:ascii="Arial" w:hAnsi="Arial" w:cs="Arial"/>
          <w:sz w:val="22"/>
          <w:szCs w:val="22"/>
        </w:rPr>
        <w:t xml:space="preserve"> a učinit veškeré úkony, které nesnesou odkladu a které jsou nutné k zabránění vzniku újmy na jmění druhé</w:t>
      </w:r>
      <w:r w:rsidR="009E73C9">
        <w:rPr>
          <w:rFonts w:ascii="Arial" w:hAnsi="Arial" w:cs="Arial"/>
          <w:sz w:val="22"/>
          <w:szCs w:val="22"/>
        </w:rPr>
        <w:t xml:space="preserve"> Smluvní</w:t>
      </w:r>
      <w:r w:rsidRPr="00515077">
        <w:rPr>
          <w:rFonts w:ascii="Arial" w:hAnsi="Arial" w:cs="Arial"/>
          <w:sz w:val="22"/>
          <w:szCs w:val="22"/>
        </w:rPr>
        <w:t xml:space="preserve"> </w:t>
      </w:r>
      <w:r w:rsidR="009E73C9">
        <w:rPr>
          <w:rFonts w:ascii="Arial" w:hAnsi="Arial" w:cs="Arial"/>
          <w:sz w:val="22"/>
          <w:szCs w:val="22"/>
        </w:rPr>
        <w:t>s</w:t>
      </w:r>
      <w:r w:rsidRPr="00515077">
        <w:rPr>
          <w:rFonts w:ascii="Arial" w:hAnsi="Arial" w:cs="Arial"/>
          <w:sz w:val="22"/>
          <w:szCs w:val="22"/>
        </w:rPr>
        <w:t>trany.</w:t>
      </w:r>
    </w:p>
    <w:p w14:paraId="5805E6E5" w14:textId="77777777" w:rsidR="009E73C9" w:rsidRPr="00515077" w:rsidRDefault="009E73C9" w:rsidP="00C941A2">
      <w:pPr>
        <w:jc w:val="both"/>
        <w:rPr>
          <w:rFonts w:ascii="Arial" w:hAnsi="Arial" w:cs="Arial"/>
          <w:sz w:val="22"/>
          <w:szCs w:val="22"/>
        </w:rPr>
      </w:pPr>
    </w:p>
    <w:p w14:paraId="38E3BABC" w14:textId="450E52C0" w:rsidR="00C941A2" w:rsidRPr="00515077" w:rsidRDefault="00C941A2" w:rsidP="009E73C9">
      <w:pPr>
        <w:spacing w:after="120"/>
        <w:contextualSpacing/>
        <w:jc w:val="both"/>
        <w:rPr>
          <w:rFonts w:ascii="Arial" w:hAnsi="Arial" w:cs="Arial"/>
          <w:sz w:val="22"/>
          <w:szCs w:val="22"/>
        </w:rPr>
      </w:pPr>
      <w:r w:rsidRPr="00515077">
        <w:rPr>
          <w:rFonts w:ascii="Arial" w:hAnsi="Arial" w:cs="Arial"/>
          <w:b/>
          <w:sz w:val="22"/>
          <w:szCs w:val="22"/>
        </w:rPr>
        <w:t>12.2</w:t>
      </w:r>
      <w:r w:rsidRPr="00515077">
        <w:rPr>
          <w:rFonts w:ascii="Arial" w:hAnsi="Arial" w:cs="Arial"/>
          <w:sz w:val="22"/>
          <w:szCs w:val="22"/>
        </w:rPr>
        <w:tab/>
      </w:r>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může být před uplynutím doby, na kterou byl</w:t>
      </w:r>
      <w:r w:rsidR="00A046A3">
        <w:rPr>
          <w:rFonts w:ascii="Arial" w:hAnsi="Arial" w:cs="Arial"/>
          <w:sz w:val="22"/>
          <w:szCs w:val="22"/>
        </w:rPr>
        <w:t>a</w:t>
      </w:r>
      <w:r w:rsidRPr="00515077">
        <w:rPr>
          <w:rFonts w:ascii="Arial" w:hAnsi="Arial" w:cs="Arial"/>
          <w:sz w:val="22"/>
          <w:szCs w:val="22"/>
        </w:rPr>
        <w:t xml:space="preserve"> sjednán</w:t>
      </w:r>
      <w:r w:rsidR="00A046A3">
        <w:rPr>
          <w:rFonts w:ascii="Arial" w:hAnsi="Arial" w:cs="Arial"/>
          <w:sz w:val="22"/>
          <w:szCs w:val="22"/>
        </w:rPr>
        <w:t>a</w:t>
      </w:r>
      <w:r w:rsidRPr="00515077">
        <w:rPr>
          <w:rFonts w:ascii="Arial" w:hAnsi="Arial" w:cs="Arial"/>
          <w:sz w:val="22"/>
          <w:szCs w:val="22"/>
        </w:rPr>
        <w:t>, ukončen</w:t>
      </w:r>
      <w:r w:rsidR="00A046A3">
        <w:rPr>
          <w:rFonts w:ascii="Arial" w:hAnsi="Arial" w:cs="Arial"/>
          <w:sz w:val="22"/>
          <w:szCs w:val="22"/>
        </w:rPr>
        <w:t>a</w:t>
      </w:r>
      <w:r w:rsidR="00887695">
        <w:rPr>
          <w:rFonts w:ascii="Arial" w:hAnsi="Arial" w:cs="Arial"/>
          <w:sz w:val="22"/>
          <w:szCs w:val="22"/>
        </w:rPr>
        <w:t xml:space="preserve"> Smluvními stranami</w:t>
      </w:r>
      <w:r w:rsidRPr="00515077">
        <w:rPr>
          <w:rFonts w:ascii="Arial" w:hAnsi="Arial" w:cs="Arial"/>
          <w:sz w:val="22"/>
          <w:szCs w:val="22"/>
        </w:rPr>
        <w:t>:</w:t>
      </w:r>
    </w:p>
    <w:p w14:paraId="137F84E2" w14:textId="2D1CE076"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výpovědí i bez udání důvodu s výpovědní dobou tři měsíce. Výpovědní doba začne běžet vždy od prvního dne kalendářního měsíce následujícího po doručení výpovědi druhé</w:t>
      </w:r>
      <w:r w:rsidR="00F129D9">
        <w:rPr>
          <w:rFonts w:ascii="Arial" w:hAnsi="Arial" w:cs="Arial"/>
          <w:sz w:val="22"/>
          <w:szCs w:val="22"/>
        </w:rPr>
        <w:t xml:space="preserve"> Smluvní</w:t>
      </w:r>
      <w:r w:rsidRPr="00887695">
        <w:rPr>
          <w:rFonts w:ascii="Arial" w:hAnsi="Arial" w:cs="Arial"/>
          <w:sz w:val="22"/>
          <w:szCs w:val="22"/>
        </w:rPr>
        <w:t xml:space="preserve"> </w:t>
      </w:r>
      <w:r w:rsidR="00F129D9">
        <w:rPr>
          <w:rFonts w:ascii="Arial" w:hAnsi="Arial" w:cs="Arial"/>
          <w:sz w:val="22"/>
          <w:szCs w:val="22"/>
        </w:rPr>
        <w:t>s</w:t>
      </w:r>
      <w:r w:rsidRPr="00887695">
        <w:rPr>
          <w:rFonts w:ascii="Arial" w:hAnsi="Arial" w:cs="Arial"/>
          <w:sz w:val="22"/>
          <w:szCs w:val="22"/>
        </w:rPr>
        <w:t>traně,</w:t>
      </w:r>
    </w:p>
    <w:p w14:paraId="1E1989A0" w14:textId="144ED2B7"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dohodou,</w:t>
      </w:r>
    </w:p>
    <w:p w14:paraId="54C18974" w14:textId="4EF15E45" w:rsidR="00C941A2" w:rsidRPr="00887695" w:rsidRDefault="00C941A2" w:rsidP="00F129D9">
      <w:pPr>
        <w:pStyle w:val="Odstavecseseznamem"/>
        <w:numPr>
          <w:ilvl w:val="0"/>
          <w:numId w:val="43"/>
        </w:numPr>
        <w:tabs>
          <w:tab w:val="left" w:pos="426"/>
        </w:tabs>
        <w:spacing w:after="120"/>
        <w:ind w:left="425" w:hanging="425"/>
        <w:contextualSpacing w:val="0"/>
        <w:jc w:val="both"/>
        <w:rPr>
          <w:rFonts w:ascii="Arial" w:hAnsi="Arial" w:cs="Arial"/>
          <w:sz w:val="22"/>
          <w:szCs w:val="22"/>
        </w:rPr>
      </w:pPr>
      <w:r w:rsidRPr="00887695">
        <w:rPr>
          <w:rFonts w:ascii="Arial" w:hAnsi="Arial" w:cs="Arial"/>
          <w:sz w:val="22"/>
          <w:szCs w:val="22"/>
        </w:rPr>
        <w:t xml:space="preserve">odstoupením od </w:t>
      </w:r>
      <w:r w:rsidR="00A046A3" w:rsidRPr="00887695">
        <w:rPr>
          <w:rFonts w:ascii="Arial" w:hAnsi="Arial" w:cs="Arial"/>
          <w:sz w:val="22"/>
          <w:szCs w:val="22"/>
        </w:rPr>
        <w:t xml:space="preserve">Smlouvy </w:t>
      </w:r>
      <w:r w:rsidRPr="00887695">
        <w:rPr>
          <w:rFonts w:ascii="Arial" w:hAnsi="Arial" w:cs="Arial"/>
          <w:sz w:val="22"/>
          <w:szCs w:val="22"/>
        </w:rPr>
        <w:t xml:space="preserve">dle příslušných ustanovení OZ. </w:t>
      </w:r>
      <w:r w:rsidR="00D472DA">
        <w:rPr>
          <w:rFonts w:ascii="Arial" w:hAnsi="Arial" w:cs="Arial"/>
          <w:sz w:val="22"/>
          <w:szCs w:val="22"/>
        </w:rPr>
        <w:t>Pro účely odstoupení od Smlouvy v důsledku podstatného porušení se</w:t>
      </w:r>
      <w:r w:rsidR="00D472DA" w:rsidRPr="00887695">
        <w:rPr>
          <w:rFonts w:ascii="Arial" w:hAnsi="Arial" w:cs="Arial"/>
          <w:sz w:val="22"/>
          <w:szCs w:val="22"/>
        </w:rPr>
        <w:t xml:space="preserve"> </w:t>
      </w:r>
      <w:r w:rsidR="00D472DA">
        <w:rPr>
          <w:rFonts w:ascii="Arial" w:hAnsi="Arial" w:cs="Arial"/>
          <w:sz w:val="22"/>
          <w:szCs w:val="22"/>
        </w:rPr>
        <w:t>z</w:t>
      </w:r>
      <w:r w:rsidR="00D472DA" w:rsidRPr="00887695">
        <w:rPr>
          <w:rFonts w:ascii="Arial" w:hAnsi="Arial" w:cs="Arial"/>
          <w:sz w:val="22"/>
          <w:szCs w:val="22"/>
        </w:rPr>
        <w:t xml:space="preserve">a podstatné porušení Smlouvy </w:t>
      </w:r>
      <w:r w:rsidR="00D472DA">
        <w:rPr>
          <w:rFonts w:ascii="Arial" w:hAnsi="Arial" w:cs="Arial"/>
          <w:sz w:val="22"/>
          <w:szCs w:val="22"/>
        </w:rPr>
        <w:t>považuje zejména</w:t>
      </w:r>
      <w:r w:rsidRPr="00887695">
        <w:rPr>
          <w:rFonts w:ascii="Arial" w:hAnsi="Arial" w:cs="Arial"/>
          <w:sz w:val="22"/>
          <w:szCs w:val="22"/>
        </w:rPr>
        <w:t>:</w:t>
      </w:r>
    </w:p>
    <w:p w14:paraId="1FC3082D" w14:textId="79157776" w:rsidR="00C941A2" w:rsidRPr="00EA4D35" w:rsidRDefault="00C941A2"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sidRPr="00EA4D35">
        <w:rPr>
          <w:rFonts w:ascii="Arial" w:hAnsi="Arial" w:cs="Arial"/>
          <w:sz w:val="22"/>
          <w:szCs w:val="22"/>
        </w:rPr>
        <w:t>porušení</w:t>
      </w:r>
      <w:r w:rsidR="00EA4D35">
        <w:rPr>
          <w:rFonts w:ascii="Arial" w:hAnsi="Arial" w:cs="Arial"/>
          <w:sz w:val="22"/>
          <w:szCs w:val="22"/>
        </w:rPr>
        <w:t xml:space="preserve"> jakékoli</w:t>
      </w:r>
      <w:r w:rsidRPr="00EA4D35">
        <w:rPr>
          <w:rFonts w:ascii="Arial" w:hAnsi="Arial" w:cs="Arial"/>
          <w:sz w:val="22"/>
          <w:szCs w:val="22"/>
        </w:rPr>
        <w:t xml:space="preserve"> povinnost</w:t>
      </w:r>
      <w:r w:rsidR="00D472DA">
        <w:rPr>
          <w:rFonts w:ascii="Arial" w:hAnsi="Arial" w:cs="Arial"/>
          <w:sz w:val="22"/>
          <w:szCs w:val="22"/>
        </w:rPr>
        <w:t>i</w:t>
      </w:r>
      <w:r w:rsidRPr="00EA4D35">
        <w:rPr>
          <w:rFonts w:ascii="Arial" w:hAnsi="Arial" w:cs="Arial"/>
          <w:sz w:val="22"/>
          <w:szCs w:val="22"/>
        </w:rPr>
        <w:t xml:space="preserve"> stanoven</w:t>
      </w:r>
      <w:r w:rsidR="00D472DA">
        <w:rPr>
          <w:rFonts w:ascii="Arial" w:hAnsi="Arial" w:cs="Arial"/>
          <w:sz w:val="22"/>
          <w:szCs w:val="22"/>
        </w:rPr>
        <w:t>é</w:t>
      </w:r>
      <w:r w:rsidRPr="00EA4D35">
        <w:rPr>
          <w:rFonts w:ascii="Arial" w:hAnsi="Arial" w:cs="Arial"/>
          <w:sz w:val="22"/>
          <w:szCs w:val="22"/>
        </w:rPr>
        <w:t xml:space="preserve"> v Čl. VII.</w:t>
      </w:r>
      <w:r w:rsidR="00F129D9">
        <w:rPr>
          <w:rFonts w:ascii="Arial" w:hAnsi="Arial" w:cs="Arial"/>
          <w:sz w:val="22"/>
          <w:szCs w:val="22"/>
        </w:rPr>
        <w:t xml:space="preserve"> Smlouvy</w:t>
      </w:r>
      <w:r w:rsidRPr="00EA4D35">
        <w:rPr>
          <w:rFonts w:ascii="Arial" w:hAnsi="Arial" w:cs="Arial"/>
          <w:sz w:val="22"/>
          <w:szCs w:val="22"/>
        </w:rPr>
        <w:t>,</w:t>
      </w:r>
    </w:p>
    <w:p w14:paraId="181D6271" w14:textId="7BF9204A" w:rsidR="00C941A2" w:rsidRPr="00EA4D35" w:rsidRDefault="00C941A2"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sidRPr="00EA4D35">
        <w:rPr>
          <w:rFonts w:ascii="Arial" w:hAnsi="Arial" w:cs="Arial"/>
          <w:sz w:val="22"/>
          <w:szCs w:val="22"/>
        </w:rPr>
        <w:t xml:space="preserve">pokud </w:t>
      </w:r>
      <w:r w:rsidR="00A046A3" w:rsidRPr="00EA4D35">
        <w:rPr>
          <w:rFonts w:ascii="Arial" w:hAnsi="Arial" w:cs="Arial"/>
          <w:sz w:val="22"/>
          <w:szCs w:val="22"/>
        </w:rPr>
        <w:t xml:space="preserve">Poskytovatel </w:t>
      </w:r>
      <w:r w:rsidRPr="00EA4D35">
        <w:rPr>
          <w:rFonts w:ascii="Arial" w:hAnsi="Arial" w:cs="Arial"/>
          <w:sz w:val="22"/>
          <w:szCs w:val="22"/>
        </w:rPr>
        <w:t>nedodrží opakovaně parametry Služeb uveden</w:t>
      </w:r>
      <w:r w:rsidR="00EA4D35">
        <w:rPr>
          <w:rFonts w:ascii="Arial" w:hAnsi="Arial" w:cs="Arial"/>
          <w:sz w:val="22"/>
          <w:szCs w:val="22"/>
        </w:rPr>
        <w:t>é</w:t>
      </w:r>
      <w:r w:rsidRPr="00EA4D35">
        <w:rPr>
          <w:rFonts w:ascii="Arial" w:hAnsi="Arial" w:cs="Arial"/>
          <w:sz w:val="22"/>
          <w:szCs w:val="22"/>
        </w:rPr>
        <w:t xml:space="preserve"> v Příloze č. 1,</w:t>
      </w:r>
    </w:p>
    <w:p w14:paraId="1499F48D" w14:textId="53301E67" w:rsidR="00D472DA" w:rsidRDefault="00D472DA"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Pr>
          <w:rFonts w:ascii="Arial" w:hAnsi="Arial" w:cs="Arial"/>
          <w:sz w:val="22"/>
          <w:szCs w:val="22"/>
        </w:rPr>
        <w:t xml:space="preserve">bude-li </w:t>
      </w:r>
      <w:r w:rsidR="00C941A2" w:rsidRPr="00EA4D35">
        <w:rPr>
          <w:rFonts w:ascii="Arial" w:hAnsi="Arial" w:cs="Arial"/>
          <w:sz w:val="22"/>
          <w:szCs w:val="22"/>
        </w:rPr>
        <w:t>rozhodnut</w:t>
      </w:r>
      <w:r>
        <w:rPr>
          <w:rFonts w:ascii="Arial" w:hAnsi="Arial" w:cs="Arial"/>
          <w:sz w:val="22"/>
          <w:szCs w:val="22"/>
        </w:rPr>
        <w:t>o</w:t>
      </w:r>
      <w:r w:rsidR="00C941A2" w:rsidRPr="00EA4D35">
        <w:rPr>
          <w:rFonts w:ascii="Arial" w:hAnsi="Arial" w:cs="Arial"/>
          <w:sz w:val="22"/>
          <w:szCs w:val="22"/>
        </w:rPr>
        <w:t xml:space="preserve"> o povinném nebo dobrovolném zrušení </w:t>
      </w:r>
      <w:r w:rsidR="00A046A3" w:rsidRPr="00EA4D35">
        <w:rPr>
          <w:rFonts w:ascii="Arial" w:hAnsi="Arial" w:cs="Arial"/>
          <w:sz w:val="22"/>
          <w:szCs w:val="22"/>
        </w:rPr>
        <w:t xml:space="preserve">Poskytovatele </w:t>
      </w:r>
      <w:r w:rsidR="00C941A2" w:rsidRPr="00EA4D35">
        <w:rPr>
          <w:rFonts w:ascii="Arial" w:hAnsi="Arial" w:cs="Arial"/>
          <w:sz w:val="22"/>
          <w:szCs w:val="22"/>
        </w:rPr>
        <w:t>(vyjma případů sloučení nebo splynutí)</w:t>
      </w:r>
      <w:r w:rsidR="002908FA">
        <w:rPr>
          <w:rFonts w:ascii="Arial" w:hAnsi="Arial" w:cs="Arial"/>
          <w:sz w:val="22"/>
          <w:szCs w:val="22"/>
        </w:rPr>
        <w:t>,</w:t>
      </w:r>
    </w:p>
    <w:p w14:paraId="3A565674" w14:textId="77495B4F" w:rsidR="00C941A2" w:rsidRPr="00EA4D35" w:rsidRDefault="00D472DA" w:rsidP="00F129D9">
      <w:pPr>
        <w:pStyle w:val="Odstavecseseznamem"/>
        <w:numPr>
          <w:ilvl w:val="0"/>
          <w:numId w:val="45"/>
        </w:numPr>
        <w:tabs>
          <w:tab w:val="left" w:pos="284"/>
        </w:tabs>
        <w:spacing w:after="120"/>
        <w:ind w:left="715" w:hanging="210"/>
        <w:contextualSpacing w:val="0"/>
        <w:jc w:val="both"/>
        <w:rPr>
          <w:rFonts w:ascii="Arial" w:hAnsi="Arial" w:cs="Arial"/>
          <w:sz w:val="22"/>
          <w:szCs w:val="22"/>
        </w:rPr>
      </w:pPr>
      <w:r>
        <w:rPr>
          <w:rFonts w:ascii="Arial" w:hAnsi="Arial" w:cs="Arial"/>
          <w:sz w:val="22"/>
          <w:szCs w:val="22"/>
        </w:rPr>
        <w:lastRenderedPageBreak/>
        <w:t>porušení jakékoli povinnosti plynoucí Smluvním stranám z čl. IX</w:t>
      </w:r>
      <w:r w:rsidR="00E57130">
        <w:rPr>
          <w:rFonts w:ascii="Arial" w:hAnsi="Arial" w:cs="Arial"/>
          <w:sz w:val="22"/>
          <w:szCs w:val="22"/>
        </w:rPr>
        <w:t xml:space="preserve"> (Ochrana informací)</w:t>
      </w:r>
      <w:r w:rsidR="00C941A2" w:rsidRPr="00EA4D35">
        <w:rPr>
          <w:rFonts w:ascii="Arial" w:hAnsi="Arial" w:cs="Arial"/>
          <w:sz w:val="22"/>
          <w:szCs w:val="22"/>
        </w:rPr>
        <w:t>.</w:t>
      </w:r>
    </w:p>
    <w:p w14:paraId="1D3F6BF8" w14:textId="77777777" w:rsidR="00C941A2" w:rsidRPr="00515077" w:rsidRDefault="00C941A2" w:rsidP="00C941A2">
      <w:pPr>
        <w:jc w:val="both"/>
        <w:rPr>
          <w:rFonts w:ascii="Arial" w:hAnsi="Arial" w:cs="Arial"/>
          <w:sz w:val="22"/>
          <w:szCs w:val="22"/>
        </w:rPr>
      </w:pPr>
    </w:p>
    <w:p w14:paraId="251DDC0B" w14:textId="77777777" w:rsidR="00C941A2" w:rsidRPr="00515077" w:rsidRDefault="00C941A2" w:rsidP="00C941A2">
      <w:pPr>
        <w:jc w:val="both"/>
        <w:rPr>
          <w:rFonts w:ascii="Arial" w:hAnsi="Arial" w:cs="Arial"/>
          <w:sz w:val="22"/>
          <w:szCs w:val="22"/>
        </w:rPr>
      </w:pPr>
    </w:p>
    <w:p w14:paraId="058F4866" w14:textId="77777777" w:rsidR="00C941A2" w:rsidRPr="00515077" w:rsidRDefault="00C941A2" w:rsidP="00C941A2">
      <w:pPr>
        <w:jc w:val="center"/>
        <w:rPr>
          <w:rFonts w:ascii="Arial" w:hAnsi="Arial" w:cs="Arial"/>
          <w:b/>
          <w:sz w:val="22"/>
          <w:szCs w:val="22"/>
        </w:rPr>
      </w:pPr>
      <w:r w:rsidRPr="00515077">
        <w:rPr>
          <w:rFonts w:ascii="Arial" w:hAnsi="Arial" w:cs="Arial"/>
          <w:b/>
          <w:sz w:val="22"/>
          <w:szCs w:val="22"/>
        </w:rPr>
        <w:t>Čl. XIII.</w:t>
      </w:r>
    </w:p>
    <w:p w14:paraId="64D91F95" w14:textId="77777777" w:rsidR="00C941A2" w:rsidRPr="00515077" w:rsidRDefault="00C941A2" w:rsidP="00C941A2">
      <w:pPr>
        <w:jc w:val="center"/>
        <w:rPr>
          <w:rFonts w:ascii="Arial" w:hAnsi="Arial" w:cs="Arial"/>
          <w:sz w:val="22"/>
          <w:szCs w:val="22"/>
        </w:rPr>
      </w:pPr>
      <w:r w:rsidRPr="00515077">
        <w:rPr>
          <w:rFonts w:ascii="Arial" w:hAnsi="Arial" w:cs="Arial"/>
          <w:b/>
          <w:sz w:val="22"/>
          <w:szCs w:val="22"/>
        </w:rPr>
        <w:t>Závěrečná ustanovení</w:t>
      </w:r>
    </w:p>
    <w:p w14:paraId="789D8F9C" w14:textId="77777777" w:rsidR="00C941A2" w:rsidRPr="00515077" w:rsidRDefault="00C941A2" w:rsidP="00C941A2">
      <w:pPr>
        <w:jc w:val="both"/>
        <w:rPr>
          <w:rFonts w:ascii="Arial" w:hAnsi="Arial" w:cs="Arial"/>
          <w:sz w:val="22"/>
          <w:szCs w:val="22"/>
        </w:rPr>
      </w:pPr>
    </w:p>
    <w:p w14:paraId="4F9B56DF" w14:textId="2745DF73" w:rsidR="00C941A2" w:rsidRDefault="00C941A2" w:rsidP="00C941A2">
      <w:pPr>
        <w:jc w:val="both"/>
        <w:rPr>
          <w:rFonts w:ascii="Arial" w:hAnsi="Arial" w:cs="Arial"/>
          <w:sz w:val="22"/>
          <w:szCs w:val="22"/>
        </w:rPr>
      </w:pPr>
      <w:r w:rsidRPr="00515077">
        <w:rPr>
          <w:rFonts w:ascii="Arial" w:hAnsi="Arial" w:cs="Arial"/>
          <w:b/>
          <w:sz w:val="22"/>
          <w:szCs w:val="22"/>
        </w:rPr>
        <w:t>13.1</w:t>
      </w:r>
      <w:r w:rsidRPr="00515077">
        <w:rPr>
          <w:rFonts w:ascii="Arial" w:hAnsi="Arial" w:cs="Arial"/>
          <w:sz w:val="22"/>
          <w:szCs w:val="22"/>
        </w:rPr>
        <w:tab/>
      </w:r>
      <w:r w:rsidR="00F129D9">
        <w:rPr>
          <w:rFonts w:ascii="Arial" w:hAnsi="Arial" w:cs="Arial"/>
          <w:sz w:val="22"/>
          <w:szCs w:val="22"/>
        </w:rPr>
        <w:t xml:space="preserve">Tato </w:t>
      </w:r>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je vyhotoven</w:t>
      </w:r>
      <w:r w:rsidR="00A046A3">
        <w:rPr>
          <w:rFonts w:ascii="Arial" w:hAnsi="Arial" w:cs="Arial"/>
          <w:sz w:val="22"/>
          <w:szCs w:val="22"/>
        </w:rPr>
        <w:t>a</w:t>
      </w:r>
      <w:r w:rsidRPr="00515077">
        <w:rPr>
          <w:rFonts w:ascii="Arial" w:hAnsi="Arial" w:cs="Arial"/>
          <w:sz w:val="22"/>
          <w:szCs w:val="22"/>
        </w:rPr>
        <w:t xml:space="preserve"> </w:t>
      </w:r>
      <w:r w:rsidR="000C18C5">
        <w:rPr>
          <w:rFonts w:ascii="Arial" w:hAnsi="Arial" w:cs="Arial"/>
          <w:sz w:val="22"/>
          <w:szCs w:val="22"/>
        </w:rPr>
        <w:t>v elektronické podobě, přičemž každá ze Smluvních stran obdrží její elektronický originál.</w:t>
      </w:r>
    </w:p>
    <w:p w14:paraId="4EE5CCFA" w14:textId="77777777" w:rsidR="00F129D9" w:rsidRPr="00515077" w:rsidRDefault="00F129D9" w:rsidP="00C941A2">
      <w:pPr>
        <w:jc w:val="both"/>
        <w:rPr>
          <w:rFonts w:ascii="Arial" w:hAnsi="Arial" w:cs="Arial"/>
          <w:sz w:val="22"/>
          <w:szCs w:val="22"/>
        </w:rPr>
      </w:pPr>
    </w:p>
    <w:p w14:paraId="156084F4" w14:textId="7076F083" w:rsidR="00C941A2" w:rsidRDefault="00C941A2" w:rsidP="00C941A2">
      <w:pPr>
        <w:jc w:val="both"/>
        <w:rPr>
          <w:rFonts w:ascii="Arial" w:hAnsi="Arial" w:cs="Arial"/>
          <w:sz w:val="22"/>
          <w:szCs w:val="22"/>
        </w:rPr>
      </w:pPr>
      <w:r w:rsidRPr="00515077">
        <w:rPr>
          <w:rFonts w:ascii="Arial" w:hAnsi="Arial" w:cs="Arial"/>
          <w:b/>
          <w:sz w:val="22"/>
          <w:szCs w:val="22"/>
        </w:rPr>
        <w:t>13.2</w:t>
      </w:r>
      <w:r w:rsidRPr="00515077">
        <w:rPr>
          <w:rFonts w:ascii="Arial" w:hAnsi="Arial" w:cs="Arial"/>
          <w:sz w:val="22"/>
          <w:szCs w:val="22"/>
        </w:rPr>
        <w:tab/>
      </w:r>
      <w:bookmarkStart w:id="68" w:name="_Hlk152863873"/>
      <w:r w:rsidR="00A046A3">
        <w:rPr>
          <w:rFonts w:ascii="Arial" w:hAnsi="Arial" w:cs="Arial"/>
          <w:sz w:val="22"/>
          <w:szCs w:val="22"/>
        </w:rPr>
        <w:t>Smlouva</w:t>
      </w:r>
      <w:r w:rsidR="00A046A3" w:rsidRPr="00515077">
        <w:rPr>
          <w:rFonts w:ascii="Arial" w:hAnsi="Arial" w:cs="Arial"/>
          <w:sz w:val="22"/>
          <w:szCs w:val="22"/>
        </w:rPr>
        <w:t xml:space="preserve"> </w:t>
      </w:r>
      <w:r w:rsidRPr="00515077">
        <w:rPr>
          <w:rFonts w:ascii="Arial" w:hAnsi="Arial" w:cs="Arial"/>
          <w:sz w:val="22"/>
          <w:szCs w:val="22"/>
        </w:rPr>
        <w:t>může být měněn</w:t>
      </w:r>
      <w:r w:rsidR="00A046A3">
        <w:rPr>
          <w:rFonts w:ascii="Arial" w:hAnsi="Arial" w:cs="Arial"/>
          <w:sz w:val="22"/>
          <w:szCs w:val="22"/>
        </w:rPr>
        <w:t>a</w:t>
      </w:r>
      <w:r w:rsidRPr="00515077">
        <w:rPr>
          <w:rFonts w:ascii="Arial" w:hAnsi="Arial" w:cs="Arial"/>
          <w:sz w:val="22"/>
          <w:szCs w:val="22"/>
        </w:rPr>
        <w:t xml:space="preserve"> či doplňován</w:t>
      </w:r>
      <w:r w:rsidR="00A046A3">
        <w:rPr>
          <w:rFonts w:ascii="Arial" w:hAnsi="Arial" w:cs="Arial"/>
          <w:sz w:val="22"/>
          <w:szCs w:val="22"/>
        </w:rPr>
        <w:t>a</w:t>
      </w:r>
      <w:r w:rsidRPr="00515077">
        <w:rPr>
          <w:rFonts w:ascii="Arial" w:hAnsi="Arial" w:cs="Arial"/>
          <w:sz w:val="22"/>
          <w:szCs w:val="22"/>
        </w:rPr>
        <w:t xml:space="preserve"> pouze písemn</w:t>
      </w:r>
      <w:r w:rsidR="00C375EF">
        <w:rPr>
          <w:rFonts w:ascii="Arial" w:hAnsi="Arial" w:cs="Arial"/>
          <w:sz w:val="22"/>
          <w:szCs w:val="22"/>
        </w:rPr>
        <w:t>ou dohodou Smluvních stran</w:t>
      </w:r>
      <w:r w:rsidRPr="00515077">
        <w:rPr>
          <w:rFonts w:ascii="Arial" w:hAnsi="Arial" w:cs="Arial"/>
          <w:sz w:val="22"/>
          <w:szCs w:val="22"/>
        </w:rPr>
        <w:t xml:space="preserve"> </w:t>
      </w:r>
      <w:r w:rsidR="00C375EF">
        <w:rPr>
          <w:rFonts w:ascii="Arial" w:hAnsi="Arial" w:cs="Arial"/>
          <w:sz w:val="22"/>
          <w:szCs w:val="22"/>
        </w:rPr>
        <w:t xml:space="preserve">formou </w:t>
      </w:r>
      <w:r w:rsidRPr="00515077">
        <w:rPr>
          <w:rFonts w:ascii="Arial" w:hAnsi="Arial" w:cs="Arial"/>
          <w:sz w:val="22"/>
          <w:szCs w:val="22"/>
        </w:rPr>
        <w:t>vzestupně číslovaný</w:t>
      </w:r>
      <w:r w:rsidR="00C375EF">
        <w:rPr>
          <w:rFonts w:ascii="Arial" w:hAnsi="Arial" w:cs="Arial"/>
          <w:sz w:val="22"/>
          <w:szCs w:val="22"/>
        </w:rPr>
        <w:t>ch</w:t>
      </w:r>
      <w:r w:rsidRPr="00515077">
        <w:rPr>
          <w:rFonts w:ascii="Arial" w:hAnsi="Arial" w:cs="Arial"/>
          <w:sz w:val="22"/>
          <w:szCs w:val="22"/>
        </w:rPr>
        <w:t xml:space="preserve"> dodatk</w:t>
      </w:r>
      <w:r w:rsidR="00C375EF">
        <w:rPr>
          <w:rFonts w:ascii="Arial" w:hAnsi="Arial" w:cs="Arial"/>
          <w:sz w:val="22"/>
          <w:szCs w:val="22"/>
        </w:rPr>
        <w:t>ů k této Smlouvě podepsaných oběma Smluvními stranami</w:t>
      </w:r>
      <w:r w:rsidRPr="00515077">
        <w:rPr>
          <w:rFonts w:ascii="Arial" w:hAnsi="Arial" w:cs="Arial"/>
          <w:sz w:val="22"/>
          <w:szCs w:val="22"/>
        </w:rPr>
        <w:t xml:space="preserve">. </w:t>
      </w:r>
      <w:bookmarkEnd w:id="68"/>
      <w:r w:rsidRPr="00515077">
        <w:rPr>
          <w:rFonts w:ascii="Arial" w:hAnsi="Arial" w:cs="Arial"/>
          <w:sz w:val="22"/>
          <w:szCs w:val="22"/>
        </w:rPr>
        <w:t xml:space="preserve">Za změnu </w:t>
      </w:r>
      <w:r w:rsidR="00A046A3">
        <w:rPr>
          <w:rFonts w:ascii="Arial" w:hAnsi="Arial" w:cs="Arial"/>
          <w:sz w:val="22"/>
          <w:szCs w:val="22"/>
        </w:rPr>
        <w:t xml:space="preserve">Smlouvy </w:t>
      </w:r>
      <w:r w:rsidRPr="00515077">
        <w:rPr>
          <w:rFonts w:ascii="Arial" w:hAnsi="Arial" w:cs="Arial"/>
          <w:sz w:val="22"/>
          <w:szCs w:val="22"/>
        </w:rPr>
        <w:t>se nepovažuje změna kontaktních údajů zmocněnců a oprávněných osob.</w:t>
      </w:r>
    </w:p>
    <w:p w14:paraId="4430ABBA" w14:textId="77777777" w:rsidR="00F129D9" w:rsidRPr="00515077" w:rsidRDefault="00F129D9" w:rsidP="00C941A2">
      <w:pPr>
        <w:jc w:val="both"/>
        <w:rPr>
          <w:rFonts w:ascii="Arial" w:hAnsi="Arial" w:cs="Arial"/>
          <w:sz w:val="22"/>
          <w:szCs w:val="22"/>
        </w:rPr>
      </w:pPr>
    </w:p>
    <w:p w14:paraId="592A46F5" w14:textId="77777777" w:rsidR="00593889" w:rsidRDefault="00593889" w:rsidP="00593889">
      <w:pPr>
        <w:jc w:val="both"/>
        <w:rPr>
          <w:rFonts w:ascii="Arial" w:hAnsi="Arial" w:cs="Arial"/>
          <w:sz w:val="22"/>
          <w:szCs w:val="22"/>
        </w:rPr>
      </w:pPr>
      <w:r w:rsidRPr="00956F95">
        <w:rPr>
          <w:rFonts w:ascii="Arial" w:hAnsi="Arial" w:cs="Arial"/>
          <w:b/>
          <w:sz w:val="22"/>
          <w:szCs w:val="22"/>
        </w:rPr>
        <w:t>13.3</w:t>
      </w:r>
      <w:r w:rsidRPr="00956F95">
        <w:rPr>
          <w:rFonts w:ascii="Arial" w:hAnsi="Arial" w:cs="Arial"/>
          <w:sz w:val="22"/>
          <w:szCs w:val="22"/>
        </w:rPr>
        <w:tab/>
        <w:t>Smlouva podléhá povinnosti zveřejnění v registru smluv podle zákona č. 340/2015 Sb. o zvláštních podmínkách účinnosti některých smluv, uveřejňování těchto smluv a o registru smluv (zákon o registru smluv), ve znění pozdějších předpisů (dále jen „</w:t>
      </w:r>
      <w:r w:rsidRPr="00956F95">
        <w:rPr>
          <w:rFonts w:ascii="Arial" w:hAnsi="Arial" w:cs="Arial"/>
          <w:b/>
          <w:bCs/>
          <w:sz w:val="22"/>
          <w:szCs w:val="22"/>
        </w:rPr>
        <w:t>Zákon o registru smluv</w:t>
      </w:r>
      <w:r w:rsidRPr="00956F95">
        <w:rPr>
          <w:rFonts w:ascii="Arial" w:hAnsi="Arial" w:cs="Arial"/>
          <w:sz w:val="22"/>
          <w:szCs w:val="22"/>
        </w:rPr>
        <w:t>“). Její zveřejnění zajistí Poskytovatel.</w:t>
      </w:r>
    </w:p>
    <w:p w14:paraId="1357145C" w14:textId="77777777" w:rsidR="00F129D9" w:rsidRPr="00515077" w:rsidRDefault="00F129D9" w:rsidP="00C941A2">
      <w:pPr>
        <w:jc w:val="both"/>
        <w:rPr>
          <w:rFonts w:ascii="Arial" w:hAnsi="Arial" w:cs="Arial"/>
          <w:sz w:val="22"/>
          <w:szCs w:val="22"/>
        </w:rPr>
      </w:pPr>
    </w:p>
    <w:p w14:paraId="518FD0FA" w14:textId="3E3EE4C8" w:rsidR="00C941A2" w:rsidRDefault="00C941A2" w:rsidP="00C941A2">
      <w:pPr>
        <w:jc w:val="both"/>
        <w:rPr>
          <w:rFonts w:ascii="Arial" w:hAnsi="Arial" w:cs="Arial"/>
          <w:sz w:val="22"/>
          <w:szCs w:val="22"/>
        </w:rPr>
      </w:pPr>
      <w:r w:rsidRPr="00515077">
        <w:rPr>
          <w:rFonts w:ascii="Arial" w:hAnsi="Arial" w:cs="Arial"/>
          <w:b/>
          <w:sz w:val="22"/>
          <w:szCs w:val="22"/>
        </w:rPr>
        <w:t>13.4</w:t>
      </w:r>
      <w:r w:rsidRPr="00515077">
        <w:rPr>
          <w:rFonts w:ascii="Arial" w:hAnsi="Arial" w:cs="Arial"/>
          <w:sz w:val="22"/>
          <w:szCs w:val="22"/>
        </w:rPr>
        <w:tab/>
        <w:t xml:space="preserve">Právní jednání </w:t>
      </w:r>
      <w:r w:rsidR="00845A1B">
        <w:rPr>
          <w:rFonts w:ascii="Arial" w:hAnsi="Arial" w:cs="Arial"/>
          <w:sz w:val="22"/>
          <w:szCs w:val="22"/>
        </w:rPr>
        <w:t>Smluvních stran</w:t>
      </w:r>
      <w:r w:rsidRPr="00515077">
        <w:rPr>
          <w:rFonts w:ascii="Arial" w:hAnsi="Arial" w:cs="Arial"/>
          <w:sz w:val="22"/>
          <w:szCs w:val="22"/>
        </w:rPr>
        <w:t xml:space="preserve"> ve věci plnění</w:t>
      </w:r>
      <w:r w:rsidR="00466B09">
        <w:rPr>
          <w:rFonts w:ascii="Arial" w:hAnsi="Arial" w:cs="Arial"/>
          <w:sz w:val="22"/>
          <w:szCs w:val="22"/>
        </w:rPr>
        <w:t xml:space="preserve">, </w:t>
      </w:r>
      <w:r w:rsidRPr="00515077">
        <w:rPr>
          <w:rFonts w:ascii="Arial" w:hAnsi="Arial" w:cs="Arial"/>
          <w:sz w:val="22"/>
          <w:szCs w:val="22"/>
        </w:rPr>
        <w:t>porušení</w:t>
      </w:r>
      <w:r w:rsidR="00466B09">
        <w:rPr>
          <w:rFonts w:ascii="Arial" w:hAnsi="Arial" w:cs="Arial"/>
          <w:sz w:val="22"/>
          <w:szCs w:val="22"/>
        </w:rPr>
        <w:t xml:space="preserve"> a</w:t>
      </w:r>
      <w:r w:rsidRPr="00515077">
        <w:rPr>
          <w:rFonts w:ascii="Arial" w:hAnsi="Arial" w:cs="Arial"/>
          <w:sz w:val="22"/>
          <w:szCs w:val="22"/>
        </w:rPr>
        <w:t xml:space="preserve"> uplatňování nároků ze </w:t>
      </w:r>
      <w:r w:rsidR="00845A1B">
        <w:rPr>
          <w:rFonts w:ascii="Arial" w:hAnsi="Arial" w:cs="Arial"/>
          <w:sz w:val="22"/>
          <w:szCs w:val="22"/>
        </w:rPr>
        <w:t>Smlouvy</w:t>
      </w:r>
      <w:r w:rsidR="00845A1B" w:rsidRPr="00515077">
        <w:rPr>
          <w:rFonts w:ascii="Arial" w:hAnsi="Arial" w:cs="Arial"/>
          <w:sz w:val="22"/>
          <w:szCs w:val="22"/>
        </w:rPr>
        <w:t xml:space="preserve"> </w:t>
      </w:r>
      <w:r w:rsidRPr="00515077">
        <w:rPr>
          <w:rFonts w:ascii="Arial" w:hAnsi="Arial" w:cs="Arial"/>
          <w:sz w:val="22"/>
          <w:szCs w:val="22"/>
        </w:rPr>
        <w:t>musí mít písemnou formu, jinak jsou vůči druhé straně neplatné a neúčinné.</w:t>
      </w:r>
    </w:p>
    <w:p w14:paraId="4A24C906" w14:textId="77777777" w:rsidR="00F129D9" w:rsidRPr="00515077" w:rsidRDefault="00F129D9" w:rsidP="00C941A2">
      <w:pPr>
        <w:jc w:val="both"/>
        <w:rPr>
          <w:rFonts w:ascii="Arial" w:hAnsi="Arial" w:cs="Arial"/>
          <w:sz w:val="22"/>
          <w:szCs w:val="22"/>
        </w:rPr>
      </w:pPr>
    </w:p>
    <w:p w14:paraId="5134B295" w14:textId="0C018ECF" w:rsidR="00F129D9" w:rsidRDefault="00C941A2" w:rsidP="00C941A2">
      <w:pPr>
        <w:jc w:val="both"/>
        <w:rPr>
          <w:rFonts w:ascii="Arial" w:hAnsi="Arial" w:cs="Arial"/>
          <w:sz w:val="22"/>
          <w:szCs w:val="22"/>
        </w:rPr>
      </w:pPr>
      <w:r w:rsidRPr="00515077">
        <w:rPr>
          <w:rFonts w:ascii="Arial" w:hAnsi="Arial" w:cs="Arial"/>
          <w:b/>
          <w:sz w:val="22"/>
          <w:szCs w:val="22"/>
        </w:rPr>
        <w:t>13.5</w:t>
      </w:r>
      <w:r w:rsidRPr="00515077">
        <w:rPr>
          <w:rFonts w:ascii="Arial" w:hAnsi="Arial" w:cs="Arial"/>
          <w:sz w:val="22"/>
          <w:szCs w:val="22"/>
        </w:rPr>
        <w:tab/>
        <w:t xml:space="preserve">Ve výslovně neupravených otázkách se vztahy mezi </w:t>
      </w:r>
      <w:r w:rsidR="00845A1B">
        <w:rPr>
          <w:rFonts w:ascii="Arial" w:hAnsi="Arial" w:cs="Arial"/>
          <w:sz w:val="22"/>
          <w:szCs w:val="22"/>
        </w:rPr>
        <w:t>Smluvními stranami</w:t>
      </w:r>
      <w:r w:rsidRPr="00515077">
        <w:rPr>
          <w:rFonts w:ascii="Arial" w:hAnsi="Arial" w:cs="Arial"/>
          <w:sz w:val="22"/>
          <w:szCs w:val="22"/>
        </w:rPr>
        <w:t xml:space="preserve"> řídí příslušnými ustanoveními</w:t>
      </w:r>
      <w:r w:rsidR="008214FD">
        <w:rPr>
          <w:rFonts w:ascii="Arial" w:hAnsi="Arial" w:cs="Arial"/>
          <w:sz w:val="22"/>
          <w:szCs w:val="22"/>
        </w:rPr>
        <w:t xml:space="preserve"> nařízení </w:t>
      </w:r>
      <w:proofErr w:type="spellStart"/>
      <w:r w:rsidR="008214FD">
        <w:rPr>
          <w:rFonts w:ascii="Arial" w:hAnsi="Arial" w:cs="Arial"/>
          <w:sz w:val="22"/>
          <w:szCs w:val="22"/>
        </w:rPr>
        <w:t>eIDAS</w:t>
      </w:r>
      <w:proofErr w:type="spellEnd"/>
      <w:r w:rsidR="008214FD">
        <w:rPr>
          <w:rFonts w:ascii="Arial" w:hAnsi="Arial" w:cs="Arial"/>
          <w:sz w:val="22"/>
          <w:szCs w:val="22"/>
        </w:rPr>
        <w:t>,</w:t>
      </w:r>
      <w:r w:rsidRPr="00515077">
        <w:rPr>
          <w:rFonts w:ascii="Arial" w:hAnsi="Arial" w:cs="Arial"/>
          <w:sz w:val="22"/>
          <w:szCs w:val="22"/>
        </w:rPr>
        <w:t xml:space="preserve"> OZ a zák. č. 297/2016 Sb</w:t>
      </w:r>
      <w:r w:rsidR="008214FD">
        <w:rPr>
          <w:rFonts w:ascii="Arial" w:hAnsi="Arial" w:cs="Arial"/>
          <w:sz w:val="22"/>
          <w:szCs w:val="22"/>
        </w:rPr>
        <w:t>.</w:t>
      </w:r>
    </w:p>
    <w:p w14:paraId="1550DF8A" w14:textId="0040CE3D" w:rsidR="00C941A2" w:rsidRPr="00515077" w:rsidRDefault="00C941A2" w:rsidP="00C941A2">
      <w:pPr>
        <w:jc w:val="both"/>
        <w:rPr>
          <w:rFonts w:ascii="Arial" w:hAnsi="Arial" w:cs="Arial"/>
          <w:sz w:val="22"/>
          <w:szCs w:val="22"/>
        </w:rPr>
      </w:pPr>
      <w:r w:rsidRPr="00515077">
        <w:rPr>
          <w:rFonts w:ascii="Arial" w:hAnsi="Arial" w:cs="Arial"/>
          <w:sz w:val="22"/>
          <w:szCs w:val="22"/>
        </w:rPr>
        <w:t>.</w:t>
      </w:r>
    </w:p>
    <w:p w14:paraId="5A9C6701" w14:textId="3C715F62" w:rsidR="00C941A2" w:rsidRDefault="00C941A2" w:rsidP="00C941A2">
      <w:pPr>
        <w:jc w:val="both"/>
        <w:rPr>
          <w:rFonts w:ascii="Arial" w:hAnsi="Arial" w:cs="Arial"/>
          <w:sz w:val="22"/>
          <w:szCs w:val="22"/>
        </w:rPr>
      </w:pPr>
      <w:r w:rsidRPr="00515077">
        <w:rPr>
          <w:rFonts w:ascii="Arial" w:hAnsi="Arial" w:cs="Arial"/>
          <w:b/>
          <w:sz w:val="22"/>
          <w:szCs w:val="22"/>
        </w:rPr>
        <w:t>13.6</w:t>
      </w:r>
      <w:r w:rsidRPr="00515077">
        <w:rPr>
          <w:rFonts w:ascii="Arial" w:hAnsi="Arial" w:cs="Arial"/>
          <w:sz w:val="22"/>
          <w:szCs w:val="22"/>
        </w:rPr>
        <w:tab/>
      </w:r>
      <w:r w:rsidR="00845A1B">
        <w:rPr>
          <w:rFonts w:ascii="Arial" w:hAnsi="Arial" w:cs="Arial"/>
          <w:sz w:val="22"/>
          <w:szCs w:val="22"/>
        </w:rPr>
        <w:t>Smluvní strany</w:t>
      </w:r>
      <w:r w:rsidRPr="00515077">
        <w:rPr>
          <w:rFonts w:ascii="Arial" w:hAnsi="Arial" w:cs="Arial"/>
          <w:sz w:val="22"/>
          <w:szCs w:val="22"/>
        </w:rPr>
        <w:t xml:space="preserve"> prohlašují, že jim nejsou známy žádné skutečnosti, které by uzavření </w:t>
      </w:r>
      <w:r w:rsidR="000C18C5">
        <w:rPr>
          <w:rFonts w:ascii="Arial" w:hAnsi="Arial" w:cs="Arial"/>
          <w:sz w:val="22"/>
          <w:szCs w:val="22"/>
        </w:rPr>
        <w:t xml:space="preserve">Smlouvy </w:t>
      </w:r>
      <w:r w:rsidRPr="00515077">
        <w:rPr>
          <w:rFonts w:ascii="Arial" w:hAnsi="Arial" w:cs="Arial"/>
          <w:sz w:val="22"/>
          <w:szCs w:val="22"/>
        </w:rPr>
        <w:t>vylučovaly a berou na vědomí, že v plném rozsahu nesou veškeré právní důsledky plynoucí z jimi udaných vědomě nepravdivých údajů.</w:t>
      </w:r>
    </w:p>
    <w:p w14:paraId="26269407" w14:textId="77777777" w:rsidR="00F129D9" w:rsidRPr="00515077" w:rsidRDefault="00F129D9" w:rsidP="00C941A2">
      <w:pPr>
        <w:jc w:val="both"/>
        <w:rPr>
          <w:rFonts w:ascii="Arial" w:hAnsi="Arial" w:cs="Arial"/>
          <w:sz w:val="22"/>
          <w:szCs w:val="22"/>
        </w:rPr>
      </w:pPr>
    </w:p>
    <w:p w14:paraId="45A52E55" w14:textId="0746F3D1" w:rsidR="00C375EF" w:rsidRDefault="00C941A2" w:rsidP="00C941A2">
      <w:pPr>
        <w:jc w:val="both"/>
        <w:rPr>
          <w:rFonts w:ascii="Arial" w:hAnsi="Arial" w:cs="Arial"/>
          <w:sz w:val="22"/>
          <w:szCs w:val="22"/>
        </w:rPr>
      </w:pPr>
      <w:r w:rsidRPr="00515077">
        <w:rPr>
          <w:rFonts w:ascii="Arial" w:hAnsi="Arial" w:cs="Arial"/>
          <w:b/>
          <w:sz w:val="22"/>
          <w:szCs w:val="22"/>
        </w:rPr>
        <w:t>13.7</w:t>
      </w:r>
      <w:r w:rsidRPr="00515077">
        <w:rPr>
          <w:rFonts w:ascii="Arial" w:hAnsi="Arial" w:cs="Arial"/>
          <w:sz w:val="22"/>
          <w:szCs w:val="22"/>
        </w:rPr>
        <w:tab/>
      </w:r>
      <w:bookmarkStart w:id="69" w:name="_Hlk152841454"/>
      <w:r w:rsidR="00C375EF">
        <w:rPr>
          <w:rFonts w:ascii="Arial" w:hAnsi="Arial" w:cs="Arial"/>
          <w:sz w:val="22"/>
          <w:szCs w:val="22"/>
        </w:rPr>
        <w:t>Je-li nebo stane-li se některé ustanovení této Smlouvy neplatným, nevymahatelným nebo neúčinným, nedotýká se tato neplatnost, nevymahatelnost či neúčinnost ostatních ustanovení této Smlouvy.</w:t>
      </w:r>
      <w:bookmarkEnd w:id="69"/>
      <w:r w:rsidR="00F80D28">
        <w:rPr>
          <w:rFonts w:ascii="Arial" w:hAnsi="Arial" w:cs="Arial"/>
          <w:sz w:val="22"/>
          <w:szCs w:val="22"/>
        </w:rPr>
        <w:t xml:space="preserve"> </w:t>
      </w:r>
      <w:r w:rsidR="00F80D28" w:rsidRPr="00F80D28">
        <w:rPr>
          <w:rFonts w:ascii="Arial" w:hAnsi="Arial" w:cs="Arial"/>
          <w:sz w:val="22"/>
          <w:szCs w:val="22"/>
        </w:rPr>
        <w:t>Smluvní strany se zavazují nahradit do pěti (5) pracovních dnů po doručení výzvy kterékoliv ze Smluvních stran neplatné, nevymahatelné nebo neúčinné ustanovení ustanovením platným</w:t>
      </w:r>
      <w:r w:rsidR="00F80D28">
        <w:rPr>
          <w:rFonts w:ascii="Arial" w:hAnsi="Arial" w:cs="Arial"/>
          <w:sz w:val="22"/>
          <w:szCs w:val="22"/>
        </w:rPr>
        <w:t xml:space="preserve">, </w:t>
      </w:r>
      <w:r w:rsidR="00F80D28" w:rsidRPr="00F80D28">
        <w:rPr>
          <w:rFonts w:ascii="Arial" w:hAnsi="Arial" w:cs="Arial"/>
          <w:sz w:val="22"/>
          <w:szCs w:val="22"/>
        </w:rPr>
        <w:t>vymahatelným a účinným se stejným nebo obdobným právním účelem.</w:t>
      </w:r>
    </w:p>
    <w:p w14:paraId="565C7701" w14:textId="77777777" w:rsidR="00F129D9" w:rsidRDefault="00F129D9" w:rsidP="00C941A2">
      <w:pPr>
        <w:jc w:val="both"/>
        <w:rPr>
          <w:rFonts w:ascii="Arial" w:hAnsi="Arial" w:cs="Arial"/>
          <w:sz w:val="22"/>
          <w:szCs w:val="22"/>
        </w:rPr>
      </w:pPr>
    </w:p>
    <w:p w14:paraId="5617F3DC" w14:textId="1F418FF1" w:rsidR="00C941A2" w:rsidRPr="00515077" w:rsidRDefault="00C375EF" w:rsidP="00C941A2">
      <w:pPr>
        <w:jc w:val="both"/>
        <w:rPr>
          <w:rFonts w:ascii="Arial" w:hAnsi="Arial" w:cs="Arial"/>
          <w:sz w:val="22"/>
          <w:szCs w:val="22"/>
        </w:rPr>
      </w:pPr>
      <w:r w:rsidRPr="00377480">
        <w:rPr>
          <w:rFonts w:ascii="Arial" w:hAnsi="Arial" w:cs="Arial"/>
          <w:b/>
          <w:bCs/>
          <w:sz w:val="22"/>
          <w:szCs w:val="22"/>
        </w:rPr>
        <w:t>13.8</w:t>
      </w:r>
      <w:r>
        <w:rPr>
          <w:rFonts w:ascii="Arial" w:hAnsi="Arial" w:cs="Arial"/>
          <w:sz w:val="22"/>
          <w:szCs w:val="22"/>
        </w:rPr>
        <w:tab/>
      </w:r>
      <w:r w:rsidR="00593889">
        <w:rPr>
          <w:rFonts w:ascii="Arial" w:hAnsi="Arial" w:cs="Arial"/>
          <w:sz w:val="22"/>
          <w:szCs w:val="22"/>
        </w:rPr>
        <w:t>Smlouva</w:t>
      </w:r>
      <w:r w:rsidR="00593889" w:rsidRPr="00515077">
        <w:rPr>
          <w:rFonts w:ascii="Arial" w:hAnsi="Arial" w:cs="Arial"/>
          <w:sz w:val="22"/>
          <w:szCs w:val="22"/>
        </w:rPr>
        <w:t xml:space="preserve"> nabývá platnosti dnem je</w:t>
      </w:r>
      <w:r w:rsidR="00593889">
        <w:rPr>
          <w:rFonts w:ascii="Arial" w:hAnsi="Arial" w:cs="Arial"/>
          <w:sz w:val="22"/>
          <w:szCs w:val="22"/>
        </w:rPr>
        <w:t>jího</w:t>
      </w:r>
      <w:r w:rsidR="00593889" w:rsidRPr="00515077">
        <w:rPr>
          <w:rFonts w:ascii="Arial" w:hAnsi="Arial" w:cs="Arial"/>
          <w:sz w:val="22"/>
          <w:szCs w:val="22"/>
        </w:rPr>
        <w:t xml:space="preserve"> podpisu oběma </w:t>
      </w:r>
      <w:r w:rsidR="00593889">
        <w:rPr>
          <w:rFonts w:ascii="Arial" w:hAnsi="Arial" w:cs="Arial"/>
          <w:sz w:val="22"/>
          <w:szCs w:val="22"/>
        </w:rPr>
        <w:t>Smluvními stranami</w:t>
      </w:r>
      <w:r w:rsidR="00593889" w:rsidRPr="00515077">
        <w:rPr>
          <w:rFonts w:ascii="Arial" w:hAnsi="Arial" w:cs="Arial"/>
          <w:sz w:val="22"/>
          <w:szCs w:val="22"/>
        </w:rPr>
        <w:t xml:space="preserve"> a účinnosti dne</w:t>
      </w:r>
      <w:r w:rsidR="00593889" w:rsidRPr="00515077">
        <w:rPr>
          <w:rFonts w:ascii="Arial" w:hAnsi="Arial" w:cs="Arial"/>
          <w:sz w:val="22"/>
          <w:szCs w:val="22"/>
          <w:highlight w:val="yellow"/>
        </w:rPr>
        <w:br/>
      </w:r>
      <w:r w:rsidR="00593889">
        <w:rPr>
          <w:rFonts w:ascii="Arial" w:hAnsi="Arial" w:cs="Arial"/>
          <w:b/>
          <w:bCs/>
          <w:sz w:val="22"/>
          <w:szCs w:val="22"/>
        </w:rPr>
        <w:t xml:space="preserve">1. ledna 2024. </w:t>
      </w:r>
      <w:r w:rsidR="00593889">
        <w:rPr>
          <w:rFonts w:ascii="Arial" w:hAnsi="Arial" w:cs="Arial"/>
          <w:sz w:val="22"/>
          <w:szCs w:val="22"/>
        </w:rPr>
        <w:t>Podléhá-li však smlouva povinnosti zveřejnění v registru smluv (odst. 13.3 Smlouvy), nabývá účinnosti nejdříve dnem jejího zveřejnění.</w:t>
      </w:r>
    </w:p>
    <w:p w14:paraId="6FF31922" w14:textId="77777777" w:rsidR="00C941A2" w:rsidRPr="00515077" w:rsidRDefault="00C941A2" w:rsidP="00C941A2">
      <w:pPr>
        <w:jc w:val="both"/>
        <w:rPr>
          <w:rFonts w:ascii="Arial" w:hAnsi="Arial" w:cs="Arial"/>
          <w:sz w:val="22"/>
          <w:szCs w:val="22"/>
        </w:rPr>
      </w:pPr>
    </w:p>
    <w:p w14:paraId="0657EDAB" w14:textId="77777777" w:rsidR="000C18C5" w:rsidRDefault="000C18C5" w:rsidP="00C941A2">
      <w:pPr>
        <w:jc w:val="both"/>
        <w:rPr>
          <w:rFonts w:ascii="Arial" w:hAnsi="Arial" w:cs="Arial"/>
          <w:sz w:val="22"/>
          <w:szCs w:val="22"/>
        </w:rPr>
      </w:pPr>
      <w:r>
        <w:rPr>
          <w:rFonts w:ascii="Arial" w:hAnsi="Arial" w:cs="Arial"/>
          <w:sz w:val="22"/>
          <w:szCs w:val="22"/>
        </w:rPr>
        <w:t>Nedílnou součást této smlouvy tvoří následující přílohy:</w:t>
      </w:r>
    </w:p>
    <w:p w14:paraId="60F694A8" w14:textId="77777777" w:rsidR="000C18C5" w:rsidRDefault="000C18C5" w:rsidP="00C941A2">
      <w:pPr>
        <w:jc w:val="both"/>
        <w:rPr>
          <w:rFonts w:ascii="Arial" w:hAnsi="Arial" w:cs="Arial"/>
          <w:sz w:val="22"/>
          <w:szCs w:val="22"/>
        </w:rPr>
      </w:pPr>
    </w:p>
    <w:p w14:paraId="5C1821DD" w14:textId="1FADAB08" w:rsidR="00C941A2" w:rsidRDefault="00C941A2" w:rsidP="00C941A2">
      <w:pPr>
        <w:jc w:val="both"/>
        <w:rPr>
          <w:rFonts w:ascii="Arial" w:hAnsi="Arial" w:cs="Arial"/>
          <w:sz w:val="22"/>
          <w:szCs w:val="22"/>
        </w:rPr>
      </w:pPr>
      <w:r w:rsidRPr="00515077">
        <w:rPr>
          <w:rFonts w:ascii="Arial" w:hAnsi="Arial" w:cs="Arial"/>
          <w:sz w:val="22"/>
          <w:szCs w:val="22"/>
        </w:rPr>
        <w:t>Příloha</w:t>
      </w:r>
      <w:r w:rsidRPr="00515077">
        <w:rPr>
          <w:rFonts w:ascii="Arial" w:hAnsi="Arial" w:cs="Arial"/>
          <w:sz w:val="22"/>
          <w:szCs w:val="22"/>
        </w:rPr>
        <w:tab/>
      </w:r>
      <w:r w:rsidR="00466B09">
        <w:rPr>
          <w:rFonts w:ascii="Arial" w:hAnsi="Arial" w:cs="Arial"/>
          <w:sz w:val="22"/>
          <w:szCs w:val="22"/>
        </w:rPr>
        <w:t xml:space="preserve"> </w:t>
      </w:r>
      <w:r w:rsidRPr="00515077">
        <w:rPr>
          <w:rFonts w:ascii="Arial" w:hAnsi="Arial" w:cs="Arial"/>
          <w:sz w:val="22"/>
          <w:szCs w:val="22"/>
        </w:rPr>
        <w:t>č. 1</w:t>
      </w:r>
      <w:r w:rsidRPr="00515077">
        <w:rPr>
          <w:rFonts w:ascii="Arial" w:hAnsi="Arial" w:cs="Arial"/>
          <w:sz w:val="22"/>
          <w:szCs w:val="22"/>
        </w:rPr>
        <w:tab/>
        <w:t>Katalogové listy NCA</w:t>
      </w:r>
      <w:r w:rsidR="000515BC" w:rsidRPr="00515077">
        <w:rPr>
          <w:rFonts w:ascii="Arial" w:hAnsi="Arial" w:cs="Arial"/>
          <w:sz w:val="22"/>
          <w:szCs w:val="22"/>
        </w:rPr>
        <w:t xml:space="preserve"> na rok </w:t>
      </w:r>
      <w:r w:rsidR="00887695">
        <w:rPr>
          <w:rFonts w:ascii="Arial" w:hAnsi="Arial" w:cs="Arial"/>
          <w:sz w:val="22"/>
          <w:szCs w:val="22"/>
        </w:rPr>
        <w:t>2024</w:t>
      </w:r>
    </w:p>
    <w:p w14:paraId="5610ECCE" w14:textId="77777777" w:rsidR="00F129D9" w:rsidRDefault="00F129D9" w:rsidP="00C941A2">
      <w:pPr>
        <w:jc w:val="both"/>
        <w:rPr>
          <w:rFonts w:ascii="Arial" w:hAnsi="Arial" w:cs="Arial"/>
          <w:sz w:val="22"/>
          <w:szCs w:val="22"/>
        </w:rPr>
      </w:pPr>
    </w:p>
    <w:p w14:paraId="2C8CCF48" w14:textId="0F028F12" w:rsidR="00F129D9" w:rsidRPr="00F129D9" w:rsidRDefault="00F129D9" w:rsidP="00C941A2">
      <w:pPr>
        <w:jc w:val="both"/>
        <w:rPr>
          <w:rFonts w:ascii="Arial" w:hAnsi="Arial" w:cs="Arial"/>
          <w:i/>
          <w:iCs/>
          <w:sz w:val="22"/>
          <w:szCs w:val="22"/>
        </w:rPr>
      </w:pPr>
      <w:r w:rsidRPr="00F129D9">
        <w:rPr>
          <w:rFonts w:ascii="Arial" w:hAnsi="Arial" w:cs="Arial"/>
          <w:i/>
          <w:iCs/>
          <w:sz w:val="22"/>
          <w:szCs w:val="22"/>
        </w:rPr>
        <w:t>[Podpisová strana následuje]</w:t>
      </w:r>
    </w:p>
    <w:p w14:paraId="70376AFF" w14:textId="77777777" w:rsidR="00F129D9" w:rsidRPr="00F129D9" w:rsidRDefault="00F129D9">
      <w:pPr>
        <w:widowControl/>
        <w:spacing w:after="160" w:line="259" w:lineRule="auto"/>
        <w:rPr>
          <w:rFonts w:ascii="Arial" w:hAnsi="Arial" w:cs="Arial"/>
          <w:i/>
          <w:iCs/>
          <w:sz w:val="22"/>
          <w:szCs w:val="22"/>
        </w:rPr>
      </w:pPr>
      <w:r w:rsidRPr="00F129D9">
        <w:rPr>
          <w:rFonts w:ascii="Arial" w:hAnsi="Arial" w:cs="Arial"/>
          <w:i/>
          <w:iCs/>
          <w:sz w:val="22"/>
          <w:szCs w:val="22"/>
        </w:rPr>
        <w:br w:type="page"/>
      </w:r>
    </w:p>
    <w:p w14:paraId="1DC0F84E" w14:textId="71B9A2F7" w:rsidR="00F129D9" w:rsidRPr="00F129D9" w:rsidRDefault="00F129D9" w:rsidP="00C941A2">
      <w:pPr>
        <w:jc w:val="both"/>
        <w:rPr>
          <w:rFonts w:ascii="Arial" w:hAnsi="Arial" w:cs="Arial"/>
          <w:i/>
          <w:iCs/>
          <w:sz w:val="22"/>
          <w:szCs w:val="22"/>
        </w:rPr>
      </w:pPr>
      <w:r w:rsidRPr="00F129D9">
        <w:rPr>
          <w:rFonts w:ascii="Arial" w:hAnsi="Arial" w:cs="Arial"/>
          <w:i/>
          <w:iCs/>
          <w:sz w:val="22"/>
          <w:szCs w:val="22"/>
        </w:rPr>
        <w:lastRenderedPageBreak/>
        <w:t>[Podpisová strana]</w:t>
      </w:r>
    </w:p>
    <w:p w14:paraId="6D423553" w14:textId="77777777" w:rsidR="000C18C5" w:rsidRDefault="000C18C5" w:rsidP="00C941A2">
      <w:pPr>
        <w:jc w:val="both"/>
        <w:rPr>
          <w:rFonts w:ascii="Arial" w:hAnsi="Arial" w:cs="Arial"/>
          <w:sz w:val="22"/>
          <w:szCs w:val="22"/>
        </w:rPr>
      </w:pPr>
    </w:p>
    <w:p w14:paraId="6A889641" w14:textId="159B70FA" w:rsidR="000C18C5" w:rsidRDefault="000C18C5" w:rsidP="00C941A2">
      <w:pPr>
        <w:jc w:val="both"/>
        <w:rPr>
          <w:rFonts w:ascii="Arial" w:hAnsi="Arial" w:cs="Arial"/>
          <w:sz w:val="22"/>
          <w:szCs w:val="22"/>
        </w:rPr>
      </w:pPr>
      <w:bookmarkStart w:id="70" w:name="_Hlk152840269"/>
      <w:r w:rsidRPr="000C18C5">
        <w:rPr>
          <w:rFonts w:ascii="Arial" w:hAnsi="Arial" w:cs="Arial"/>
          <w:sz w:val="22"/>
          <w:szCs w:val="22"/>
        </w:rPr>
        <w:t>N</w:t>
      </w:r>
      <w:r>
        <w:rPr>
          <w:rFonts w:ascii="Arial" w:hAnsi="Arial" w:cs="Arial"/>
          <w:sz w:val="22"/>
          <w:szCs w:val="22"/>
        </w:rPr>
        <w:t>a důkaz toho</w:t>
      </w:r>
      <w:r w:rsidRPr="000C18C5">
        <w:rPr>
          <w:rFonts w:ascii="Arial" w:hAnsi="Arial" w:cs="Arial"/>
          <w:sz w:val="22"/>
          <w:szCs w:val="22"/>
        </w:rPr>
        <w:t>, že Smluvní strany s obsahem této Smlouvy souhlasí, rozumí jí a zavazují se k jejímu plnění, připojují</w:t>
      </w:r>
      <w:r>
        <w:rPr>
          <w:rFonts w:ascii="Arial" w:hAnsi="Arial" w:cs="Arial"/>
          <w:sz w:val="22"/>
          <w:szCs w:val="22"/>
        </w:rPr>
        <w:t xml:space="preserve"> níže</w:t>
      </w:r>
      <w:r w:rsidRPr="000C18C5">
        <w:rPr>
          <w:rFonts w:ascii="Arial" w:hAnsi="Arial" w:cs="Arial"/>
          <w:sz w:val="22"/>
          <w:szCs w:val="22"/>
        </w:rPr>
        <w:t xml:space="preserve"> své podpisy.</w:t>
      </w:r>
    </w:p>
    <w:p w14:paraId="5E3D58F3" w14:textId="77777777" w:rsidR="00F129D9" w:rsidRPr="00515077" w:rsidRDefault="00F129D9" w:rsidP="00C941A2">
      <w:pPr>
        <w:jc w:val="both"/>
        <w:rPr>
          <w:rFonts w:ascii="Arial" w:hAnsi="Arial" w:cs="Arial"/>
          <w:sz w:val="22"/>
          <w:szCs w:val="22"/>
        </w:rPr>
      </w:pPr>
    </w:p>
    <w:bookmarkEnd w:id="70"/>
    <w:p w14:paraId="24D80682" w14:textId="77777777" w:rsidR="00C941A2" w:rsidRPr="00515077" w:rsidRDefault="00C941A2" w:rsidP="00C941A2">
      <w:pPr>
        <w:jc w:val="both"/>
        <w:rPr>
          <w:rFonts w:ascii="Arial" w:hAnsi="Arial" w:cs="Arial"/>
          <w:sz w:val="22"/>
          <w:szCs w:val="22"/>
        </w:rPr>
      </w:pPr>
    </w:p>
    <w:p w14:paraId="0E7E804C" w14:textId="571CF930" w:rsidR="00C941A2" w:rsidRPr="00515077" w:rsidRDefault="00C941A2" w:rsidP="00C941A2">
      <w:pPr>
        <w:jc w:val="both"/>
        <w:rPr>
          <w:rFonts w:ascii="Arial" w:hAnsi="Arial" w:cs="Arial"/>
          <w:sz w:val="22"/>
          <w:szCs w:val="22"/>
        </w:rPr>
      </w:pPr>
      <w:bookmarkStart w:id="71" w:name="_Hlk144729606"/>
      <w:r w:rsidRPr="00515077">
        <w:rPr>
          <w:rFonts w:ascii="Arial" w:hAnsi="Arial" w:cs="Arial"/>
          <w:sz w:val="22"/>
          <w:szCs w:val="22"/>
        </w:rPr>
        <w:t xml:space="preserve">V Praze dne </w:t>
      </w:r>
      <w:r w:rsidR="00845A1B">
        <w:rPr>
          <w:rFonts w:ascii="Arial" w:hAnsi="Arial" w:cs="Arial"/>
          <w:sz w:val="22"/>
          <w:szCs w:val="22"/>
        </w:rPr>
        <w:t>dle elektronického podpisu</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00845A1B" w:rsidRPr="002E5F55">
        <w:rPr>
          <w:rFonts w:ascii="Arial" w:hAnsi="Arial" w:cs="Arial"/>
          <w:sz w:val="22"/>
          <w:szCs w:val="22"/>
        </w:rPr>
        <w:t xml:space="preserve">V Praze dne </w:t>
      </w:r>
      <w:r w:rsidR="00845A1B">
        <w:rPr>
          <w:rFonts w:ascii="Arial" w:hAnsi="Arial" w:cs="Arial"/>
          <w:sz w:val="22"/>
          <w:szCs w:val="22"/>
        </w:rPr>
        <w:t>dle elektronického podpisu</w:t>
      </w:r>
      <w:r w:rsidR="00845A1B" w:rsidRPr="00845A1B" w:rsidDel="00845A1B">
        <w:rPr>
          <w:rFonts w:ascii="Arial" w:hAnsi="Arial" w:cs="Arial"/>
          <w:sz w:val="22"/>
          <w:szCs w:val="22"/>
        </w:rPr>
        <w:t xml:space="preserve"> </w:t>
      </w:r>
    </w:p>
    <w:p w14:paraId="260C99A2" w14:textId="77777777" w:rsidR="00C941A2" w:rsidRPr="00515077" w:rsidRDefault="00C941A2" w:rsidP="00C941A2">
      <w:pPr>
        <w:jc w:val="both"/>
        <w:rPr>
          <w:rFonts w:ascii="Arial" w:hAnsi="Arial" w:cs="Arial"/>
          <w:sz w:val="22"/>
          <w:szCs w:val="22"/>
        </w:rPr>
      </w:pPr>
    </w:p>
    <w:p w14:paraId="1F2507CA" w14:textId="77777777" w:rsidR="00F129D9" w:rsidRDefault="00F129D9" w:rsidP="00C941A2">
      <w:pPr>
        <w:jc w:val="both"/>
        <w:rPr>
          <w:rFonts w:ascii="Arial" w:hAnsi="Arial" w:cs="Arial"/>
          <w:sz w:val="22"/>
          <w:szCs w:val="22"/>
        </w:rPr>
      </w:pPr>
    </w:p>
    <w:p w14:paraId="4C6EB444" w14:textId="2D40846D" w:rsidR="00C941A2" w:rsidRPr="00515077" w:rsidRDefault="00C941A2" w:rsidP="00C941A2">
      <w:pPr>
        <w:jc w:val="both"/>
        <w:rPr>
          <w:rFonts w:ascii="Arial" w:hAnsi="Arial" w:cs="Arial"/>
          <w:sz w:val="22"/>
          <w:szCs w:val="22"/>
        </w:rPr>
      </w:pPr>
      <w:r w:rsidRPr="00515077">
        <w:rPr>
          <w:rFonts w:ascii="Arial" w:hAnsi="Arial" w:cs="Arial"/>
          <w:sz w:val="22"/>
          <w:szCs w:val="22"/>
        </w:rPr>
        <w:t xml:space="preserve">Za </w:t>
      </w:r>
      <w:r w:rsidR="00845A1B">
        <w:rPr>
          <w:rFonts w:ascii="Arial" w:hAnsi="Arial" w:cs="Arial"/>
          <w:sz w:val="22"/>
          <w:szCs w:val="22"/>
        </w:rPr>
        <w:t>Objednatele</w:t>
      </w:r>
      <w:r w:rsidRPr="00515077">
        <w:rPr>
          <w:rFonts w:ascii="Arial" w:hAnsi="Arial" w:cs="Arial"/>
          <w:sz w:val="22"/>
          <w:szCs w:val="22"/>
        </w:rPr>
        <w:t>:</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t xml:space="preserve">Za </w:t>
      </w:r>
      <w:r w:rsidR="00845A1B">
        <w:rPr>
          <w:rFonts w:ascii="Arial" w:hAnsi="Arial" w:cs="Arial"/>
          <w:sz w:val="22"/>
          <w:szCs w:val="22"/>
        </w:rPr>
        <w:t>Poskytovatele</w:t>
      </w:r>
      <w:r w:rsidRPr="00515077">
        <w:rPr>
          <w:rFonts w:ascii="Arial" w:hAnsi="Arial" w:cs="Arial"/>
          <w:sz w:val="22"/>
          <w:szCs w:val="22"/>
        </w:rPr>
        <w:t>:</w:t>
      </w:r>
    </w:p>
    <w:p w14:paraId="4E067B6E" w14:textId="77777777" w:rsidR="00C941A2" w:rsidRPr="00515077" w:rsidRDefault="00C941A2" w:rsidP="00C941A2">
      <w:pPr>
        <w:jc w:val="both"/>
        <w:rPr>
          <w:rFonts w:ascii="Arial" w:hAnsi="Arial" w:cs="Arial"/>
          <w:sz w:val="22"/>
          <w:szCs w:val="22"/>
        </w:rPr>
      </w:pPr>
    </w:p>
    <w:p w14:paraId="69BA05EC" w14:textId="77777777" w:rsidR="00C941A2" w:rsidRPr="00515077" w:rsidRDefault="00C941A2" w:rsidP="00C941A2">
      <w:pPr>
        <w:jc w:val="both"/>
        <w:rPr>
          <w:rFonts w:ascii="Arial" w:hAnsi="Arial" w:cs="Arial"/>
          <w:sz w:val="22"/>
          <w:szCs w:val="22"/>
        </w:rPr>
      </w:pPr>
    </w:p>
    <w:p w14:paraId="20821C35" w14:textId="77777777" w:rsidR="00C941A2" w:rsidRPr="00515077" w:rsidRDefault="00C941A2" w:rsidP="00C941A2">
      <w:pPr>
        <w:jc w:val="both"/>
        <w:rPr>
          <w:rFonts w:ascii="Arial" w:hAnsi="Arial" w:cs="Arial"/>
          <w:sz w:val="22"/>
          <w:szCs w:val="22"/>
        </w:rPr>
      </w:pPr>
    </w:p>
    <w:p w14:paraId="750C8418" w14:textId="77777777" w:rsidR="00887695" w:rsidRDefault="00887695" w:rsidP="00C941A2">
      <w:pPr>
        <w:jc w:val="both"/>
        <w:rPr>
          <w:rFonts w:ascii="Arial" w:hAnsi="Arial" w:cs="Arial"/>
          <w:sz w:val="22"/>
          <w:szCs w:val="22"/>
        </w:rPr>
      </w:pPr>
    </w:p>
    <w:p w14:paraId="62386E28" w14:textId="77777777" w:rsidR="00F129D9" w:rsidRDefault="00F129D9" w:rsidP="00C941A2">
      <w:pPr>
        <w:jc w:val="both"/>
        <w:rPr>
          <w:rFonts w:ascii="Arial" w:hAnsi="Arial" w:cs="Arial"/>
          <w:sz w:val="22"/>
          <w:szCs w:val="22"/>
        </w:rPr>
      </w:pPr>
    </w:p>
    <w:p w14:paraId="3A80DF31" w14:textId="15FFF086" w:rsidR="00C941A2" w:rsidRPr="00515077" w:rsidRDefault="00C941A2" w:rsidP="00C941A2">
      <w:pPr>
        <w:jc w:val="both"/>
        <w:rPr>
          <w:rFonts w:ascii="Arial" w:hAnsi="Arial" w:cs="Arial"/>
          <w:sz w:val="22"/>
          <w:szCs w:val="22"/>
        </w:rPr>
      </w:pPr>
      <w:r w:rsidRPr="00515077">
        <w:rPr>
          <w:rFonts w:ascii="Arial" w:hAnsi="Arial" w:cs="Arial"/>
          <w:sz w:val="22"/>
          <w:szCs w:val="22"/>
        </w:rPr>
        <w:t>….…………………….</w:t>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Pr="00515077">
        <w:rPr>
          <w:rFonts w:ascii="Arial" w:hAnsi="Arial" w:cs="Arial"/>
          <w:sz w:val="22"/>
          <w:szCs w:val="22"/>
        </w:rPr>
        <w:tab/>
      </w:r>
      <w:r w:rsidR="00845A1B">
        <w:rPr>
          <w:rFonts w:ascii="Arial" w:hAnsi="Arial" w:cs="Arial"/>
          <w:sz w:val="22"/>
          <w:szCs w:val="22"/>
        </w:rPr>
        <w:tab/>
      </w:r>
      <w:r w:rsidR="00E261C3">
        <w:rPr>
          <w:rFonts w:ascii="Arial" w:hAnsi="Arial" w:cs="Arial"/>
          <w:sz w:val="22"/>
          <w:szCs w:val="22"/>
        </w:rPr>
        <w:t xml:space="preserve">        </w:t>
      </w:r>
      <w:r w:rsidRPr="00515077">
        <w:rPr>
          <w:rFonts w:ascii="Arial" w:hAnsi="Arial" w:cs="Arial"/>
          <w:sz w:val="22"/>
          <w:szCs w:val="22"/>
        </w:rPr>
        <w:t>….……………….……</w:t>
      </w:r>
    </w:p>
    <w:p w14:paraId="31D19873" w14:textId="01AB24B2" w:rsidR="00E261C3" w:rsidRPr="00FA7C02" w:rsidRDefault="00FA7C02" w:rsidP="00E261C3">
      <w:pPr>
        <w:widowControl/>
        <w:autoSpaceDE w:val="0"/>
        <w:autoSpaceDN w:val="0"/>
        <w:adjustRightInd w:val="0"/>
        <w:rPr>
          <w:rFonts w:ascii="Arial" w:eastAsiaTheme="minorHAnsi" w:hAnsi="Arial" w:cs="Arial"/>
          <w:sz w:val="22"/>
          <w:szCs w:val="22"/>
          <w:lang w:eastAsia="en-US" w:bidi="ar-SA"/>
        </w:rPr>
      </w:pPr>
      <w:r w:rsidRPr="00FA7C02">
        <w:rPr>
          <w:rFonts w:ascii="Arial" w:hAnsi="Arial" w:cs="Arial"/>
          <w:color w:val="auto"/>
          <w:sz w:val="22"/>
          <w:szCs w:val="22"/>
        </w:rPr>
        <w:t>XXXX</w:t>
      </w:r>
      <w:r w:rsidRPr="00FA7C02">
        <w:rPr>
          <w:rFonts w:ascii="Arial" w:hAnsi="Arial" w:cs="Arial"/>
          <w:color w:val="auto"/>
          <w:sz w:val="22"/>
          <w:szCs w:val="22"/>
        </w:rPr>
        <w:tab/>
      </w:r>
      <w:r w:rsidRPr="00FA7C02">
        <w:rPr>
          <w:rFonts w:ascii="Arial" w:hAnsi="Arial" w:cs="Arial"/>
          <w:color w:val="auto"/>
          <w:sz w:val="22"/>
          <w:szCs w:val="22"/>
        </w:rPr>
        <w:tab/>
      </w:r>
      <w:r w:rsidRPr="00FA7C02">
        <w:rPr>
          <w:rFonts w:ascii="Arial" w:hAnsi="Arial" w:cs="Arial"/>
          <w:color w:val="auto"/>
          <w:sz w:val="22"/>
          <w:szCs w:val="22"/>
        </w:rPr>
        <w:tab/>
      </w:r>
      <w:r w:rsidR="00DE112B" w:rsidRPr="00FA7C02">
        <w:rPr>
          <w:rFonts w:ascii="Arial" w:eastAsiaTheme="minorHAnsi" w:hAnsi="Arial" w:cs="Arial"/>
          <w:sz w:val="22"/>
          <w:szCs w:val="22"/>
          <w:lang w:eastAsia="en-US" w:bidi="ar-SA"/>
        </w:rPr>
        <w:tab/>
      </w:r>
      <w:r w:rsidR="00DE112B" w:rsidRPr="00FA7C02">
        <w:rPr>
          <w:rFonts w:ascii="Arial" w:eastAsiaTheme="minorHAnsi" w:hAnsi="Arial" w:cs="Arial"/>
          <w:sz w:val="22"/>
          <w:szCs w:val="22"/>
          <w:lang w:eastAsia="en-US" w:bidi="ar-SA"/>
        </w:rPr>
        <w:tab/>
      </w:r>
      <w:r w:rsidR="00DE112B" w:rsidRPr="00FA7C02">
        <w:rPr>
          <w:rFonts w:ascii="Arial" w:eastAsiaTheme="minorHAnsi" w:hAnsi="Arial" w:cs="Arial"/>
          <w:sz w:val="22"/>
          <w:szCs w:val="22"/>
          <w:lang w:eastAsia="en-US" w:bidi="ar-SA"/>
        </w:rPr>
        <w:tab/>
      </w:r>
      <w:r w:rsidR="00DE112B" w:rsidRPr="00FA7C02">
        <w:rPr>
          <w:rFonts w:ascii="Arial" w:eastAsiaTheme="minorHAnsi" w:hAnsi="Arial" w:cs="Arial"/>
          <w:sz w:val="22"/>
          <w:szCs w:val="22"/>
          <w:lang w:eastAsia="en-US" w:bidi="ar-SA"/>
        </w:rPr>
        <w:tab/>
      </w:r>
      <w:r w:rsidR="00DE112B" w:rsidRPr="00FA7C02">
        <w:rPr>
          <w:rFonts w:ascii="Arial" w:eastAsiaTheme="minorHAnsi" w:hAnsi="Arial" w:cs="Arial"/>
          <w:sz w:val="22"/>
          <w:szCs w:val="22"/>
          <w:lang w:eastAsia="en-US" w:bidi="ar-SA"/>
        </w:rPr>
        <w:tab/>
      </w:r>
      <w:r w:rsidR="00DE112B" w:rsidRPr="00FA7C02">
        <w:rPr>
          <w:rFonts w:ascii="Arial" w:eastAsiaTheme="minorHAnsi" w:hAnsi="Arial" w:cs="Arial"/>
          <w:sz w:val="22"/>
          <w:szCs w:val="22"/>
          <w:lang w:eastAsia="en-US" w:bidi="ar-SA"/>
        </w:rPr>
        <w:tab/>
      </w:r>
      <w:proofErr w:type="spellStart"/>
      <w:r w:rsidRPr="00FA7C02">
        <w:rPr>
          <w:rFonts w:ascii="Arial" w:hAnsi="Arial" w:cs="Arial"/>
          <w:color w:val="auto"/>
          <w:sz w:val="22"/>
          <w:szCs w:val="22"/>
        </w:rPr>
        <w:t>XXXX</w:t>
      </w:r>
      <w:proofErr w:type="spellEnd"/>
      <w:r w:rsidR="00C3678D" w:rsidRPr="00FA7C02">
        <w:rPr>
          <w:rFonts w:ascii="Arial" w:hAnsi="Arial" w:cs="Arial"/>
          <w:sz w:val="22"/>
          <w:szCs w:val="22"/>
        </w:rPr>
        <w:t>,</w:t>
      </w:r>
    </w:p>
    <w:p w14:paraId="7CFF2EA4" w14:textId="055FF8E2" w:rsidR="00C941A2" w:rsidRPr="00515077" w:rsidRDefault="00E261C3" w:rsidP="00E261C3">
      <w:pPr>
        <w:jc w:val="both"/>
        <w:rPr>
          <w:rFonts w:ascii="Arial" w:hAnsi="Arial" w:cs="Arial"/>
          <w:sz w:val="22"/>
          <w:szCs w:val="22"/>
        </w:rPr>
      </w:pPr>
      <w:r w:rsidRPr="00E261C3">
        <w:rPr>
          <w:rFonts w:ascii="Arial" w:eastAsiaTheme="minorHAnsi" w:hAnsi="Arial" w:cs="Arial"/>
          <w:sz w:val="22"/>
          <w:szCs w:val="22"/>
          <w:lang w:eastAsia="en-US" w:bidi="ar-SA"/>
        </w:rPr>
        <w:t>bezpečnostní ředitel MO – ředitel odboru bezpečnosti</w:t>
      </w:r>
      <w:r w:rsidR="00C941A2" w:rsidRPr="00515077">
        <w:rPr>
          <w:rFonts w:ascii="Arial" w:eastAsiaTheme="minorHAnsi" w:hAnsi="Arial" w:cs="Arial"/>
          <w:color w:val="auto"/>
          <w:sz w:val="22"/>
          <w:szCs w:val="22"/>
          <w:lang w:eastAsia="en-US" w:bidi="ar-SA"/>
        </w:rPr>
        <w:tab/>
      </w:r>
      <w:r w:rsidR="00DE112B">
        <w:rPr>
          <w:rFonts w:ascii="Arial" w:eastAsiaTheme="minorHAnsi" w:hAnsi="Arial" w:cs="Arial"/>
          <w:color w:val="auto"/>
          <w:sz w:val="22"/>
          <w:szCs w:val="22"/>
          <w:lang w:eastAsia="en-US" w:bidi="ar-SA"/>
        </w:rPr>
        <w:tab/>
      </w:r>
      <w:r w:rsidR="00DE112B" w:rsidRPr="00515077">
        <w:rPr>
          <w:rFonts w:ascii="Arial" w:hAnsi="Arial" w:cs="Arial"/>
          <w:sz w:val="22"/>
          <w:szCs w:val="22"/>
        </w:rPr>
        <w:t>ředite</w:t>
      </w:r>
      <w:r w:rsidR="00DE112B">
        <w:rPr>
          <w:rFonts w:ascii="Arial" w:hAnsi="Arial" w:cs="Arial"/>
          <w:sz w:val="22"/>
          <w:szCs w:val="22"/>
        </w:rPr>
        <w:t>l</w:t>
      </w:r>
      <w:r>
        <w:rPr>
          <w:rFonts w:ascii="Arial" w:eastAsiaTheme="minorHAnsi" w:hAnsi="Arial" w:cs="Arial"/>
          <w:color w:val="auto"/>
          <w:sz w:val="22"/>
          <w:szCs w:val="22"/>
          <w:lang w:eastAsia="en-US" w:bidi="ar-SA"/>
        </w:rPr>
        <w:t xml:space="preserve">         </w:t>
      </w:r>
    </w:p>
    <w:p w14:paraId="64AD5398" w14:textId="6C4A23FE" w:rsidR="00C941A2" w:rsidRPr="00515077" w:rsidRDefault="00E261C3" w:rsidP="00377480">
      <w:pPr>
        <w:ind w:left="4956" w:firstLine="708"/>
        <w:jc w:val="both"/>
        <w:rPr>
          <w:rFonts w:ascii="Arial" w:hAnsi="Arial" w:cs="Arial"/>
          <w:sz w:val="22"/>
          <w:szCs w:val="22"/>
        </w:rPr>
      </w:pPr>
      <w:r>
        <w:rPr>
          <w:rFonts w:ascii="Arial" w:hAnsi="Arial" w:cs="Arial"/>
          <w:sz w:val="22"/>
          <w:szCs w:val="22"/>
        </w:rPr>
        <w:t xml:space="preserve">         </w:t>
      </w:r>
      <w:r w:rsidR="00C941A2" w:rsidRPr="00515077">
        <w:rPr>
          <w:rFonts w:ascii="Arial" w:hAnsi="Arial" w:cs="Arial"/>
          <w:sz w:val="22"/>
          <w:szCs w:val="22"/>
        </w:rPr>
        <w:t xml:space="preserve">             </w:t>
      </w:r>
      <w:bookmarkEnd w:id="71"/>
    </w:p>
    <w:p w14:paraId="4F22D6E9" w14:textId="2C6D0BD5" w:rsidR="007B2849" w:rsidRPr="00515077" w:rsidRDefault="007B2849">
      <w:pPr>
        <w:jc w:val="both"/>
        <w:rPr>
          <w:rFonts w:ascii="Arial" w:hAnsi="Arial" w:cs="Arial"/>
          <w:sz w:val="22"/>
          <w:szCs w:val="22"/>
        </w:rPr>
      </w:pPr>
    </w:p>
    <w:p w14:paraId="1611F3C5" w14:textId="77777777" w:rsidR="00D40B30" w:rsidRDefault="00D40B30">
      <w:pPr>
        <w:jc w:val="both"/>
        <w:rPr>
          <w:rFonts w:ascii="Times New Roman" w:hAnsi="Times New Roman" w:cs="Times New Roman"/>
        </w:rPr>
        <w:sectPr w:rsidR="00D40B30" w:rsidSect="00C941A2">
          <w:headerReference w:type="even" r:id="rId13"/>
          <w:footerReference w:type="default" r:id="rId14"/>
          <w:headerReference w:type="first" r:id="rId15"/>
          <w:pgSz w:w="11906" w:h="16838"/>
          <w:pgMar w:top="1440" w:right="1080" w:bottom="1440" w:left="1080" w:header="708" w:footer="708" w:gutter="0"/>
          <w:cols w:space="708"/>
          <w:docGrid w:linePitch="360"/>
        </w:sectPr>
      </w:pPr>
    </w:p>
    <w:p w14:paraId="57DF6D0B" w14:textId="77777777" w:rsidR="0054498A" w:rsidRPr="002A2DFF" w:rsidRDefault="0054498A" w:rsidP="0054498A">
      <w:pPr>
        <w:widowControl/>
        <w:jc w:val="center"/>
        <w:outlineLvl w:val="0"/>
        <w:rPr>
          <w:rFonts w:ascii="Arial" w:eastAsia="Calibri" w:hAnsi="Arial" w:cs="Arial"/>
          <w:bCs/>
          <w:color w:val="auto"/>
          <w:sz w:val="28"/>
          <w:szCs w:val="28"/>
          <w:lang w:eastAsia="en-US" w:bidi="ar-SA"/>
        </w:rPr>
      </w:pPr>
      <w:bookmarkStart w:id="72" w:name="_Toc106103585"/>
      <w:bookmarkStart w:id="73" w:name="_Toc121232538"/>
      <w:bookmarkStart w:id="74" w:name="_Toc153462738"/>
      <w:r w:rsidRPr="002A2DFF">
        <w:rPr>
          <w:rFonts w:ascii="Arial" w:eastAsia="Calibri" w:hAnsi="Arial" w:cs="Arial"/>
          <w:bCs/>
          <w:color w:val="auto"/>
          <w:sz w:val="28"/>
          <w:szCs w:val="28"/>
          <w:lang w:eastAsia="en-US" w:bidi="ar-SA"/>
        </w:rPr>
        <w:lastRenderedPageBreak/>
        <w:t>Příloha č. 1</w:t>
      </w:r>
      <w:bookmarkEnd w:id="72"/>
      <w:bookmarkEnd w:id="73"/>
      <w:bookmarkEnd w:id="74"/>
    </w:p>
    <w:p w14:paraId="31672340" w14:textId="77777777" w:rsidR="0054498A" w:rsidRPr="002A2DFF" w:rsidRDefault="0054498A" w:rsidP="0054498A">
      <w:pPr>
        <w:widowControl/>
        <w:jc w:val="center"/>
        <w:outlineLvl w:val="0"/>
        <w:rPr>
          <w:rFonts w:ascii="Arial" w:eastAsia="Calibri" w:hAnsi="Arial" w:cs="Arial"/>
          <w:bCs/>
          <w:color w:val="auto"/>
          <w:sz w:val="28"/>
          <w:szCs w:val="28"/>
          <w:lang w:eastAsia="en-US" w:bidi="ar-SA"/>
        </w:rPr>
      </w:pPr>
    </w:p>
    <w:p w14:paraId="5CC02970" w14:textId="77777777" w:rsidR="0054498A" w:rsidRPr="002A2DFF" w:rsidRDefault="0054498A" w:rsidP="0054498A">
      <w:pPr>
        <w:widowControl/>
        <w:spacing w:after="200" w:line="276" w:lineRule="auto"/>
        <w:rPr>
          <w:rFonts w:ascii="Calibri" w:eastAsia="Calibri" w:hAnsi="Calibri" w:cs="Times New Roman"/>
          <w:color w:val="auto"/>
          <w:lang w:eastAsia="en-US" w:bidi="ar-SA"/>
        </w:rPr>
      </w:pPr>
      <w:r w:rsidRPr="002A2DFF">
        <w:rPr>
          <w:rFonts w:ascii="Calibri" w:eastAsia="Calibri" w:hAnsi="Calibri" w:cs="Times New Roman"/>
          <w:noProof/>
          <w:color w:val="auto"/>
          <w:sz w:val="22"/>
          <w:szCs w:val="22"/>
          <w:lang w:eastAsia="en-US" w:bidi="ar-SA"/>
        </w:rPr>
        <w:drawing>
          <wp:inline distT="0" distB="0" distL="0" distR="0" wp14:anchorId="0E761FEB" wp14:editId="64B32587">
            <wp:extent cx="2849880" cy="1181100"/>
            <wp:effectExtent l="0" t="0" r="0" b="0"/>
            <wp:docPr id="191575405" name="Obrázek 19157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9880" cy="1181100"/>
                    </a:xfrm>
                    <a:prstGeom prst="rect">
                      <a:avLst/>
                    </a:prstGeom>
                    <a:noFill/>
                    <a:ln>
                      <a:noFill/>
                    </a:ln>
                  </pic:spPr>
                </pic:pic>
              </a:graphicData>
            </a:graphic>
          </wp:inline>
        </w:drawing>
      </w:r>
    </w:p>
    <w:p w14:paraId="530289B3" w14:textId="77777777" w:rsidR="0054498A" w:rsidRPr="002A2DFF" w:rsidRDefault="0054498A" w:rsidP="0054498A">
      <w:pPr>
        <w:widowControl/>
        <w:shd w:val="clear" w:color="auto" w:fill="FFFFFF"/>
        <w:spacing w:after="200" w:line="276" w:lineRule="auto"/>
        <w:rPr>
          <w:rFonts w:ascii="Calibri" w:eastAsia="Times New Roman" w:hAnsi="Calibri" w:cs="Times New Roman"/>
          <w:color w:val="242424"/>
          <w:sz w:val="22"/>
          <w:szCs w:val="22"/>
          <w:shd w:val="clear" w:color="auto" w:fill="FFFFFF"/>
          <w:lang w:eastAsia="en-US" w:bidi="ar-SA"/>
        </w:rPr>
      </w:pPr>
      <w:r w:rsidRPr="002A2DFF">
        <w:rPr>
          <w:rFonts w:ascii="Calibri" w:eastAsia="Times New Roman" w:hAnsi="Calibri" w:cs="Times New Roman"/>
          <w:color w:val="242424"/>
          <w:sz w:val="22"/>
          <w:szCs w:val="22"/>
          <w:shd w:val="clear" w:color="auto" w:fill="FFFFFF"/>
          <w:lang w:eastAsia="en-US" w:bidi="ar-SA"/>
        </w:rPr>
        <w:t>Správa státních služeb vytvářejících důvěru</w:t>
      </w:r>
    </w:p>
    <w:p w14:paraId="236973F7" w14:textId="77777777" w:rsidR="0054498A" w:rsidRPr="002A2DFF" w:rsidRDefault="0054498A" w:rsidP="0054498A">
      <w:pPr>
        <w:widowControl/>
        <w:spacing w:after="200" w:line="276" w:lineRule="auto"/>
        <w:rPr>
          <w:rFonts w:ascii="Calibri" w:eastAsia="Calibri" w:hAnsi="Calibri" w:cs="Times New Roman"/>
          <w:color w:val="auto"/>
          <w:lang w:eastAsia="en-US" w:bidi="ar-SA"/>
        </w:rPr>
      </w:pPr>
      <w:r w:rsidRPr="002A2DFF">
        <w:rPr>
          <w:rFonts w:ascii="Calibri" w:eastAsia="Times New Roman" w:hAnsi="Calibri" w:cs="Times New Roman"/>
          <w:color w:val="242424"/>
          <w:sz w:val="22"/>
          <w:szCs w:val="22"/>
          <w:shd w:val="clear" w:color="auto" w:fill="FFFFFF"/>
          <w:lang w:eastAsia="en-US" w:bidi="ar-SA"/>
        </w:rPr>
        <w:t>Na Vápence 915/14, 130 00 Praha 3</w:t>
      </w:r>
    </w:p>
    <w:p w14:paraId="1F929FB4"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57056F1E"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0684AA9E"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2A922546"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43ACB8E9" w14:textId="77777777" w:rsidR="0054498A" w:rsidRPr="002A2DFF" w:rsidRDefault="0054498A" w:rsidP="0054498A">
      <w:pPr>
        <w:widowControl/>
        <w:spacing w:before="120"/>
        <w:jc w:val="center"/>
        <w:rPr>
          <w:rFonts w:ascii="Arial" w:eastAsia="Times New Roman" w:hAnsi="Arial" w:cs="Arial"/>
          <w:color w:val="111686"/>
          <w:sz w:val="72"/>
          <w:szCs w:val="72"/>
          <w:lang w:bidi="ar-SA"/>
        </w:rPr>
      </w:pPr>
    </w:p>
    <w:p w14:paraId="543E8B40" w14:textId="77777777" w:rsidR="0054498A" w:rsidRPr="002A2DFF" w:rsidRDefault="0054498A" w:rsidP="0054498A">
      <w:pPr>
        <w:widowControl/>
        <w:spacing w:before="120"/>
        <w:jc w:val="center"/>
        <w:rPr>
          <w:rFonts w:ascii="Arial" w:eastAsia="Times New Roman" w:hAnsi="Arial" w:cs="Arial"/>
          <w:color w:val="111686"/>
          <w:sz w:val="72"/>
          <w:szCs w:val="72"/>
          <w:lang w:bidi="ar-SA"/>
        </w:rPr>
      </w:pPr>
    </w:p>
    <w:p w14:paraId="7E70F076" w14:textId="77777777" w:rsidR="0054498A" w:rsidRPr="002A2DFF" w:rsidRDefault="0054498A" w:rsidP="0054498A">
      <w:pPr>
        <w:widowControl/>
        <w:spacing w:before="120"/>
        <w:jc w:val="center"/>
        <w:rPr>
          <w:rFonts w:ascii="Arial" w:eastAsia="Times New Roman" w:hAnsi="Arial" w:cs="Arial"/>
          <w:color w:val="111686"/>
          <w:sz w:val="72"/>
          <w:szCs w:val="72"/>
          <w:lang w:bidi="ar-SA"/>
        </w:rPr>
      </w:pPr>
    </w:p>
    <w:p w14:paraId="4DC5D361" w14:textId="77777777" w:rsidR="0054498A" w:rsidRPr="002A2DFF" w:rsidRDefault="0054498A" w:rsidP="0054498A">
      <w:pPr>
        <w:widowControl/>
        <w:spacing w:before="120"/>
        <w:jc w:val="center"/>
        <w:rPr>
          <w:rFonts w:ascii="Arial" w:eastAsia="Times New Roman" w:hAnsi="Arial" w:cs="Arial"/>
          <w:color w:val="111686"/>
          <w:sz w:val="72"/>
          <w:szCs w:val="72"/>
          <w:lang w:bidi="ar-SA"/>
        </w:rPr>
      </w:pPr>
      <w:r w:rsidRPr="002A2DFF">
        <w:rPr>
          <w:rFonts w:ascii="Arial" w:eastAsia="Times New Roman" w:hAnsi="Arial" w:cs="Arial"/>
          <w:color w:val="111686"/>
          <w:sz w:val="72"/>
          <w:szCs w:val="72"/>
          <w:lang w:bidi="ar-SA"/>
        </w:rPr>
        <w:t>Katalogové listy</w:t>
      </w:r>
    </w:p>
    <w:p w14:paraId="394B1B76" w14:textId="77777777" w:rsidR="0054498A" w:rsidRPr="002A2DFF" w:rsidRDefault="0054498A" w:rsidP="0054498A">
      <w:pPr>
        <w:widowControl/>
        <w:spacing w:line="800" w:lineRule="exact"/>
        <w:jc w:val="center"/>
        <w:rPr>
          <w:rFonts w:ascii="Arial Narrow" w:eastAsia="Times New Roman" w:hAnsi="Arial Narrow" w:cs="Times New Roman"/>
          <w:color w:val="000080"/>
          <w:w w:val="120"/>
          <w:sz w:val="40"/>
          <w:szCs w:val="40"/>
          <w:lang w:bidi="ar-SA"/>
        </w:rPr>
      </w:pPr>
      <w:r w:rsidRPr="002A2DFF">
        <w:rPr>
          <w:rFonts w:ascii="Arial Narrow" w:eastAsia="Times New Roman" w:hAnsi="Arial Narrow" w:cs="Times New Roman"/>
          <w:color w:val="000080"/>
          <w:w w:val="120"/>
          <w:sz w:val="40"/>
          <w:szCs w:val="40"/>
          <w:lang w:bidi="ar-SA"/>
        </w:rPr>
        <w:t xml:space="preserve">Příloha ke smlouvě o provozu </w:t>
      </w:r>
    </w:p>
    <w:p w14:paraId="116954F0" w14:textId="77777777" w:rsidR="0054498A" w:rsidRPr="002A2DFF" w:rsidRDefault="0054498A" w:rsidP="0054498A">
      <w:pPr>
        <w:widowControl/>
        <w:spacing w:line="800" w:lineRule="exact"/>
        <w:jc w:val="center"/>
        <w:rPr>
          <w:rFonts w:ascii="Arial Narrow" w:eastAsia="Times New Roman" w:hAnsi="Arial Narrow" w:cs="Times New Roman"/>
          <w:color w:val="000080"/>
          <w:w w:val="120"/>
          <w:sz w:val="40"/>
          <w:szCs w:val="40"/>
          <w:lang w:bidi="ar-SA"/>
        </w:rPr>
      </w:pPr>
      <w:r w:rsidRPr="002A2DFF">
        <w:rPr>
          <w:rFonts w:ascii="Arial Narrow" w:eastAsia="Times New Roman" w:hAnsi="Arial Narrow" w:cs="Times New Roman"/>
          <w:color w:val="000080"/>
          <w:w w:val="120"/>
          <w:sz w:val="40"/>
          <w:szCs w:val="40"/>
          <w:lang w:bidi="ar-SA"/>
        </w:rPr>
        <w:t>Národní certifikační autority</w:t>
      </w:r>
    </w:p>
    <w:p w14:paraId="10EC3137" w14:textId="77777777" w:rsidR="0054498A" w:rsidRPr="002A2DFF" w:rsidRDefault="0054498A" w:rsidP="0054498A">
      <w:pPr>
        <w:widowControl/>
        <w:spacing w:after="160" w:line="259"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br w:type="page"/>
      </w:r>
    </w:p>
    <w:p w14:paraId="5028BD08"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sdt>
      <w:sdtPr>
        <w:id w:val="-278572280"/>
        <w:docPartObj>
          <w:docPartGallery w:val="Table of Contents"/>
          <w:docPartUnique/>
        </w:docPartObj>
      </w:sdtPr>
      <w:sdtEndPr>
        <w:rPr>
          <w:b/>
          <w:bCs/>
        </w:rPr>
      </w:sdtEndPr>
      <w:sdtContent>
        <w:p w14:paraId="45E8C2A2" w14:textId="77777777" w:rsidR="0054498A" w:rsidRPr="002A2DFF" w:rsidRDefault="0054498A" w:rsidP="0054498A">
          <w:pPr>
            <w:keepNext/>
            <w:keepLines/>
            <w:spacing w:before="240"/>
            <w:rPr>
              <w:rFonts w:ascii="Calibri Light" w:eastAsia="Yu Gothic Light" w:hAnsi="Calibri Light" w:cs="Times New Roman"/>
              <w:color w:val="2E74B5"/>
              <w:sz w:val="32"/>
              <w:szCs w:val="32"/>
            </w:rPr>
          </w:pPr>
          <w:r w:rsidRPr="002A2DFF">
            <w:rPr>
              <w:rFonts w:ascii="Calibri Light" w:eastAsia="Yu Gothic Light" w:hAnsi="Calibri Light" w:cs="Times New Roman"/>
              <w:color w:val="2E74B5"/>
              <w:sz w:val="32"/>
              <w:szCs w:val="32"/>
            </w:rPr>
            <w:t>Obsah</w:t>
          </w:r>
        </w:p>
        <w:p w14:paraId="0D7F9BD1" w14:textId="77777777" w:rsidR="0054498A" w:rsidRPr="002A2DFF" w:rsidRDefault="0054498A" w:rsidP="0054498A">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r w:rsidRPr="002A2DFF">
            <w:rPr>
              <w:rFonts w:ascii="Calibri" w:eastAsia="Calibri" w:hAnsi="Calibri" w:cs="Arial"/>
              <w:color w:val="auto"/>
              <w:sz w:val="22"/>
              <w:szCs w:val="22"/>
              <w:lang w:eastAsia="en-US" w:bidi="ar-SA"/>
            </w:rPr>
            <w:fldChar w:fldCharType="begin"/>
          </w:r>
          <w:r w:rsidRPr="002A2DFF">
            <w:rPr>
              <w:rFonts w:ascii="Calibri" w:eastAsia="Calibri" w:hAnsi="Calibri" w:cs="Arial"/>
              <w:color w:val="auto"/>
              <w:sz w:val="22"/>
              <w:szCs w:val="22"/>
              <w:lang w:eastAsia="en-US" w:bidi="ar-SA"/>
            </w:rPr>
            <w:instrText xml:space="preserve"> TOC \o "1-3" \h \z \u </w:instrText>
          </w:r>
          <w:r w:rsidRPr="002A2DFF">
            <w:rPr>
              <w:rFonts w:ascii="Calibri" w:eastAsia="Calibri" w:hAnsi="Calibri" w:cs="Arial"/>
              <w:color w:val="auto"/>
              <w:sz w:val="22"/>
              <w:szCs w:val="22"/>
              <w:lang w:eastAsia="en-US" w:bidi="ar-SA"/>
            </w:rPr>
            <w:fldChar w:fldCharType="separate"/>
          </w:r>
          <w:hyperlink w:anchor="_Toc153462738" w:history="1">
            <w:r w:rsidRPr="002A2DFF">
              <w:rPr>
                <w:rFonts w:ascii="Arial" w:eastAsia="Calibri" w:hAnsi="Arial" w:cs="Arial"/>
                <w:bCs/>
                <w:noProof/>
                <w:color w:val="0563C1"/>
                <w:sz w:val="22"/>
                <w:szCs w:val="22"/>
                <w:u w:val="single"/>
                <w:lang w:eastAsia="en-US" w:bidi="ar-SA"/>
              </w:rPr>
              <w:t>Příloha č. 1</w:t>
            </w:r>
            <w:r w:rsidRPr="002A2DFF">
              <w:rPr>
                <w:rFonts w:ascii="Calibri" w:eastAsia="Calibri" w:hAnsi="Calibri" w:cs="Arial"/>
                <w:noProof/>
                <w:webHidden/>
                <w:color w:val="auto"/>
                <w:sz w:val="22"/>
                <w:szCs w:val="22"/>
                <w:lang w:eastAsia="en-US" w:bidi="ar-SA"/>
              </w:rPr>
              <w:tab/>
            </w:r>
            <w:r w:rsidRPr="002A2DFF">
              <w:rPr>
                <w:rFonts w:ascii="Calibri" w:eastAsia="Calibri" w:hAnsi="Calibri" w:cs="Arial"/>
                <w:noProof/>
                <w:webHidden/>
                <w:color w:val="auto"/>
                <w:sz w:val="22"/>
                <w:szCs w:val="22"/>
                <w:lang w:eastAsia="en-US" w:bidi="ar-SA"/>
              </w:rPr>
              <w:fldChar w:fldCharType="begin"/>
            </w:r>
            <w:r w:rsidRPr="002A2DFF">
              <w:rPr>
                <w:rFonts w:ascii="Calibri" w:eastAsia="Calibri" w:hAnsi="Calibri" w:cs="Arial"/>
                <w:noProof/>
                <w:webHidden/>
                <w:color w:val="auto"/>
                <w:sz w:val="22"/>
                <w:szCs w:val="22"/>
                <w:lang w:eastAsia="en-US" w:bidi="ar-SA"/>
              </w:rPr>
              <w:instrText xml:space="preserve"> PAGEREF _Toc153462738 \h </w:instrText>
            </w:r>
            <w:r w:rsidRPr="002A2DFF">
              <w:rPr>
                <w:rFonts w:ascii="Calibri" w:eastAsia="Calibri" w:hAnsi="Calibri" w:cs="Arial"/>
                <w:noProof/>
                <w:webHidden/>
                <w:color w:val="auto"/>
                <w:sz w:val="22"/>
                <w:szCs w:val="22"/>
                <w:lang w:eastAsia="en-US" w:bidi="ar-SA"/>
              </w:rPr>
            </w:r>
            <w:r w:rsidRPr="002A2DFF">
              <w:rPr>
                <w:rFonts w:ascii="Calibri" w:eastAsia="Calibri" w:hAnsi="Calibri" w:cs="Arial"/>
                <w:noProof/>
                <w:webHidden/>
                <w:color w:val="auto"/>
                <w:sz w:val="22"/>
                <w:szCs w:val="22"/>
                <w:lang w:eastAsia="en-US" w:bidi="ar-SA"/>
              </w:rPr>
              <w:fldChar w:fldCharType="separate"/>
            </w:r>
            <w:r w:rsidRPr="002A2DFF">
              <w:rPr>
                <w:rFonts w:ascii="Calibri" w:eastAsia="Calibri" w:hAnsi="Calibri" w:cs="Arial"/>
                <w:noProof/>
                <w:webHidden/>
                <w:color w:val="auto"/>
                <w:sz w:val="22"/>
                <w:szCs w:val="22"/>
                <w:lang w:eastAsia="en-US" w:bidi="ar-SA"/>
              </w:rPr>
              <w:t>9</w:t>
            </w:r>
            <w:r w:rsidRPr="002A2DFF">
              <w:rPr>
                <w:rFonts w:ascii="Calibri" w:eastAsia="Calibri" w:hAnsi="Calibri" w:cs="Arial"/>
                <w:noProof/>
                <w:webHidden/>
                <w:color w:val="auto"/>
                <w:sz w:val="22"/>
                <w:szCs w:val="22"/>
                <w:lang w:eastAsia="en-US" w:bidi="ar-SA"/>
              </w:rPr>
              <w:fldChar w:fldCharType="end"/>
            </w:r>
          </w:hyperlink>
        </w:p>
        <w:p w14:paraId="73896808" w14:textId="77777777" w:rsidR="0054498A" w:rsidRPr="002A2DFF" w:rsidRDefault="00000000" w:rsidP="0054498A">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39" w:history="1">
            <w:r w:rsidR="0054498A" w:rsidRPr="002A2DFF">
              <w:rPr>
                <w:rFonts w:ascii="Cambria" w:eastAsia="Times New Roman" w:hAnsi="Cambria" w:cs="Times New Roman"/>
                <w:b/>
                <w:bCs/>
                <w:noProof/>
                <w:color w:val="0563C1"/>
                <w:sz w:val="22"/>
                <w:szCs w:val="22"/>
                <w:u w:val="single"/>
                <w:lang w:eastAsia="en-US" w:bidi="ar-SA"/>
              </w:rPr>
              <w:t>1.</w:t>
            </w:r>
            <w:r w:rsidR="0054498A" w:rsidRPr="002A2DFF">
              <w:rPr>
                <w:rFonts w:ascii="Calibri" w:eastAsia="Yu Mincho" w:hAnsi="Calibri" w:cs="Arial"/>
                <w:noProof/>
                <w:color w:val="auto"/>
                <w:kern w:val="2"/>
                <w:sz w:val="22"/>
                <w:szCs w:val="22"/>
                <w:lang w:bidi="ar-SA"/>
                <w14:ligatures w14:val="standardContextual"/>
              </w:rPr>
              <w:tab/>
            </w:r>
            <w:r w:rsidR="0054498A" w:rsidRPr="002A2DFF">
              <w:rPr>
                <w:rFonts w:ascii="Cambria" w:eastAsia="Times New Roman" w:hAnsi="Cambria" w:cs="Times New Roman"/>
                <w:b/>
                <w:bCs/>
                <w:noProof/>
                <w:color w:val="0563C1"/>
                <w:sz w:val="22"/>
                <w:szCs w:val="22"/>
                <w:u w:val="single"/>
                <w:lang w:eastAsia="en-US" w:bidi="ar-SA"/>
              </w:rPr>
              <w:t>Seznam zkratek a označení</w:t>
            </w:r>
            <w:r w:rsidR="0054498A" w:rsidRPr="002A2DFF">
              <w:rPr>
                <w:rFonts w:ascii="Calibri" w:eastAsia="Calibri" w:hAnsi="Calibri" w:cs="Arial"/>
                <w:noProof/>
                <w:webHidden/>
                <w:color w:val="auto"/>
                <w:sz w:val="22"/>
                <w:szCs w:val="22"/>
                <w:lang w:eastAsia="en-US" w:bidi="ar-SA"/>
              </w:rPr>
              <w:tab/>
            </w:r>
            <w:r w:rsidR="0054498A" w:rsidRPr="002A2DFF">
              <w:rPr>
                <w:rFonts w:ascii="Calibri" w:eastAsia="Calibri" w:hAnsi="Calibri" w:cs="Arial"/>
                <w:noProof/>
                <w:webHidden/>
                <w:color w:val="auto"/>
                <w:sz w:val="22"/>
                <w:szCs w:val="22"/>
                <w:lang w:eastAsia="en-US" w:bidi="ar-SA"/>
              </w:rPr>
              <w:fldChar w:fldCharType="begin"/>
            </w:r>
            <w:r w:rsidR="0054498A" w:rsidRPr="002A2DFF">
              <w:rPr>
                <w:rFonts w:ascii="Calibri" w:eastAsia="Calibri" w:hAnsi="Calibri" w:cs="Arial"/>
                <w:noProof/>
                <w:webHidden/>
                <w:color w:val="auto"/>
                <w:sz w:val="22"/>
                <w:szCs w:val="22"/>
                <w:lang w:eastAsia="en-US" w:bidi="ar-SA"/>
              </w:rPr>
              <w:instrText xml:space="preserve"> PAGEREF _Toc153462739 \h </w:instrText>
            </w:r>
            <w:r w:rsidR="0054498A" w:rsidRPr="002A2DFF">
              <w:rPr>
                <w:rFonts w:ascii="Calibri" w:eastAsia="Calibri" w:hAnsi="Calibri" w:cs="Arial"/>
                <w:noProof/>
                <w:webHidden/>
                <w:color w:val="auto"/>
                <w:sz w:val="22"/>
                <w:szCs w:val="22"/>
                <w:lang w:eastAsia="en-US" w:bidi="ar-SA"/>
              </w:rPr>
            </w:r>
            <w:r w:rsidR="0054498A" w:rsidRPr="002A2DFF">
              <w:rPr>
                <w:rFonts w:ascii="Calibri" w:eastAsia="Calibri" w:hAnsi="Calibri" w:cs="Arial"/>
                <w:noProof/>
                <w:webHidden/>
                <w:color w:val="auto"/>
                <w:sz w:val="22"/>
                <w:szCs w:val="22"/>
                <w:lang w:eastAsia="en-US" w:bidi="ar-SA"/>
              </w:rPr>
              <w:fldChar w:fldCharType="separate"/>
            </w:r>
            <w:r w:rsidR="0054498A" w:rsidRPr="002A2DFF">
              <w:rPr>
                <w:rFonts w:ascii="Calibri" w:eastAsia="Calibri" w:hAnsi="Calibri" w:cs="Arial"/>
                <w:noProof/>
                <w:webHidden/>
                <w:color w:val="auto"/>
                <w:sz w:val="22"/>
                <w:szCs w:val="22"/>
                <w:lang w:eastAsia="en-US" w:bidi="ar-SA"/>
              </w:rPr>
              <w:t>11</w:t>
            </w:r>
            <w:r w:rsidR="0054498A" w:rsidRPr="002A2DFF">
              <w:rPr>
                <w:rFonts w:ascii="Calibri" w:eastAsia="Calibri" w:hAnsi="Calibri" w:cs="Arial"/>
                <w:noProof/>
                <w:webHidden/>
                <w:color w:val="auto"/>
                <w:sz w:val="22"/>
                <w:szCs w:val="22"/>
                <w:lang w:eastAsia="en-US" w:bidi="ar-SA"/>
              </w:rPr>
              <w:fldChar w:fldCharType="end"/>
            </w:r>
          </w:hyperlink>
        </w:p>
        <w:p w14:paraId="7968E334" w14:textId="77777777" w:rsidR="0054498A" w:rsidRPr="002A2DFF" w:rsidRDefault="00000000" w:rsidP="0054498A">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40" w:history="1">
            <w:r w:rsidR="0054498A" w:rsidRPr="002A2DFF">
              <w:rPr>
                <w:rFonts w:ascii="Cambria" w:eastAsia="Times New Roman" w:hAnsi="Cambria" w:cs="Times New Roman"/>
                <w:b/>
                <w:bCs/>
                <w:noProof/>
                <w:color w:val="0563C1"/>
                <w:sz w:val="22"/>
                <w:szCs w:val="22"/>
                <w:u w:val="single"/>
                <w:lang w:eastAsia="en-US" w:bidi="ar-SA"/>
              </w:rPr>
              <w:t>2.</w:t>
            </w:r>
            <w:r w:rsidR="0054498A" w:rsidRPr="002A2DFF">
              <w:rPr>
                <w:rFonts w:ascii="Calibri" w:eastAsia="Yu Mincho" w:hAnsi="Calibri" w:cs="Arial"/>
                <w:noProof/>
                <w:color w:val="auto"/>
                <w:kern w:val="2"/>
                <w:sz w:val="22"/>
                <w:szCs w:val="22"/>
                <w:lang w:bidi="ar-SA"/>
                <w14:ligatures w14:val="standardContextual"/>
              </w:rPr>
              <w:tab/>
            </w:r>
            <w:r w:rsidR="0054498A" w:rsidRPr="002A2DFF">
              <w:rPr>
                <w:rFonts w:ascii="Cambria" w:eastAsia="Times New Roman" w:hAnsi="Cambria" w:cs="Times New Roman"/>
                <w:b/>
                <w:bCs/>
                <w:noProof/>
                <w:color w:val="0563C1"/>
                <w:sz w:val="22"/>
                <w:szCs w:val="22"/>
                <w:u w:val="single"/>
                <w:lang w:eastAsia="en-US" w:bidi="ar-SA"/>
              </w:rPr>
              <w:t>Služby NCA</w:t>
            </w:r>
            <w:r w:rsidR="0054498A" w:rsidRPr="002A2DFF">
              <w:rPr>
                <w:rFonts w:ascii="Calibri" w:eastAsia="Calibri" w:hAnsi="Calibri" w:cs="Arial"/>
                <w:noProof/>
                <w:webHidden/>
                <w:color w:val="auto"/>
                <w:sz w:val="22"/>
                <w:szCs w:val="22"/>
                <w:lang w:eastAsia="en-US" w:bidi="ar-SA"/>
              </w:rPr>
              <w:tab/>
            </w:r>
            <w:r w:rsidR="0054498A" w:rsidRPr="002A2DFF">
              <w:rPr>
                <w:rFonts w:ascii="Calibri" w:eastAsia="Calibri" w:hAnsi="Calibri" w:cs="Arial"/>
                <w:noProof/>
                <w:webHidden/>
                <w:color w:val="auto"/>
                <w:sz w:val="22"/>
                <w:szCs w:val="22"/>
                <w:lang w:eastAsia="en-US" w:bidi="ar-SA"/>
              </w:rPr>
              <w:fldChar w:fldCharType="begin"/>
            </w:r>
            <w:r w:rsidR="0054498A" w:rsidRPr="002A2DFF">
              <w:rPr>
                <w:rFonts w:ascii="Calibri" w:eastAsia="Calibri" w:hAnsi="Calibri" w:cs="Arial"/>
                <w:noProof/>
                <w:webHidden/>
                <w:color w:val="auto"/>
                <w:sz w:val="22"/>
                <w:szCs w:val="22"/>
                <w:lang w:eastAsia="en-US" w:bidi="ar-SA"/>
              </w:rPr>
              <w:instrText xml:space="preserve"> PAGEREF _Toc153462740 \h </w:instrText>
            </w:r>
            <w:r w:rsidR="0054498A" w:rsidRPr="002A2DFF">
              <w:rPr>
                <w:rFonts w:ascii="Calibri" w:eastAsia="Calibri" w:hAnsi="Calibri" w:cs="Arial"/>
                <w:noProof/>
                <w:webHidden/>
                <w:color w:val="auto"/>
                <w:sz w:val="22"/>
                <w:szCs w:val="22"/>
                <w:lang w:eastAsia="en-US" w:bidi="ar-SA"/>
              </w:rPr>
            </w:r>
            <w:r w:rsidR="0054498A" w:rsidRPr="002A2DFF">
              <w:rPr>
                <w:rFonts w:ascii="Calibri" w:eastAsia="Calibri" w:hAnsi="Calibri" w:cs="Arial"/>
                <w:noProof/>
                <w:webHidden/>
                <w:color w:val="auto"/>
                <w:sz w:val="22"/>
                <w:szCs w:val="22"/>
                <w:lang w:eastAsia="en-US" w:bidi="ar-SA"/>
              </w:rPr>
              <w:fldChar w:fldCharType="separate"/>
            </w:r>
            <w:r w:rsidR="0054498A" w:rsidRPr="002A2DFF">
              <w:rPr>
                <w:rFonts w:ascii="Calibri" w:eastAsia="Calibri" w:hAnsi="Calibri" w:cs="Arial"/>
                <w:noProof/>
                <w:webHidden/>
                <w:color w:val="auto"/>
                <w:sz w:val="22"/>
                <w:szCs w:val="22"/>
                <w:lang w:eastAsia="en-US" w:bidi="ar-SA"/>
              </w:rPr>
              <w:t>13</w:t>
            </w:r>
            <w:r w:rsidR="0054498A" w:rsidRPr="002A2DFF">
              <w:rPr>
                <w:rFonts w:ascii="Calibri" w:eastAsia="Calibri" w:hAnsi="Calibri" w:cs="Arial"/>
                <w:noProof/>
                <w:webHidden/>
                <w:color w:val="auto"/>
                <w:sz w:val="22"/>
                <w:szCs w:val="22"/>
                <w:lang w:eastAsia="en-US" w:bidi="ar-SA"/>
              </w:rPr>
              <w:fldChar w:fldCharType="end"/>
            </w:r>
          </w:hyperlink>
        </w:p>
        <w:p w14:paraId="47E13C19"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1"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2.1 Zajištění dostupnosti</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_Toc153462741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13</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6CB6ED0"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2"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2.2 Pravidelná údržba</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_Toc153462742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24</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6566F255"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3"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2.3 Řešení incidentů</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_Toc153462743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27</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96B9FBD"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4"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2.4 Servis HW</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_Toc153462744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30</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70DBEEF9"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5"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 Aktualizace základního SW</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_Toc153462745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31</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406BB414"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6"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2.6 Držení záložních HSM</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_Toc153462746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33</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7EE83336"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7"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2.7 Servis kryptografických prvků</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_Toc153462747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34</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D01978E" w14:textId="77777777" w:rsidR="0054498A" w:rsidRPr="002A2DFF" w:rsidRDefault="00000000" w:rsidP="0054498A">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48" w:history="1">
            <w:r w:rsidR="0054498A" w:rsidRPr="002A2DFF">
              <w:rPr>
                <w:rFonts w:ascii="Cambria" w:eastAsia="Times New Roman" w:hAnsi="Cambria" w:cs="Times New Roman"/>
                <w:b/>
                <w:bCs/>
                <w:noProof/>
                <w:color w:val="0563C1"/>
                <w:sz w:val="22"/>
                <w:szCs w:val="22"/>
                <w:u w:val="single"/>
                <w:lang w:eastAsia="en-US" w:bidi="ar-SA"/>
              </w:rPr>
              <w:t>3.</w:t>
            </w:r>
            <w:r w:rsidR="0054498A" w:rsidRPr="002A2DFF">
              <w:rPr>
                <w:rFonts w:ascii="Calibri" w:eastAsia="Yu Mincho" w:hAnsi="Calibri" w:cs="Arial"/>
                <w:noProof/>
                <w:color w:val="auto"/>
                <w:kern w:val="2"/>
                <w:sz w:val="22"/>
                <w:szCs w:val="22"/>
                <w:lang w:bidi="ar-SA"/>
                <w14:ligatures w14:val="standardContextual"/>
              </w:rPr>
              <w:tab/>
            </w:r>
            <w:r w:rsidR="0054498A" w:rsidRPr="002A2DFF">
              <w:rPr>
                <w:rFonts w:ascii="Cambria" w:eastAsia="Times New Roman" w:hAnsi="Cambria" w:cs="Times New Roman"/>
                <w:b/>
                <w:bCs/>
                <w:noProof/>
                <w:color w:val="0563C1"/>
                <w:sz w:val="22"/>
                <w:szCs w:val="22"/>
                <w:u w:val="single"/>
                <w:lang w:eastAsia="en-US" w:bidi="ar-SA"/>
              </w:rPr>
              <w:t>Služby pro klientské instance</w:t>
            </w:r>
            <w:r w:rsidR="0054498A" w:rsidRPr="002A2DFF">
              <w:rPr>
                <w:rFonts w:ascii="Calibri" w:eastAsia="Calibri" w:hAnsi="Calibri" w:cs="Arial"/>
                <w:noProof/>
                <w:webHidden/>
                <w:color w:val="auto"/>
                <w:sz w:val="22"/>
                <w:szCs w:val="22"/>
                <w:lang w:eastAsia="en-US" w:bidi="ar-SA"/>
              </w:rPr>
              <w:tab/>
            </w:r>
            <w:r w:rsidR="0054498A" w:rsidRPr="002A2DFF">
              <w:rPr>
                <w:rFonts w:ascii="Calibri" w:eastAsia="Calibri" w:hAnsi="Calibri" w:cs="Arial"/>
                <w:noProof/>
                <w:webHidden/>
                <w:color w:val="auto"/>
                <w:sz w:val="22"/>
                <w:szCs w:val="22"/>
                <w:lang w:eastAsia="en-US" w:bidi="ar-SA"/>
              </w:rPr>
              <w:fldChar w:fldCharType="begin"/>
            </w:r>
            <w:r w:rsidR="0054498A" w:rsidRPr="002A2DFF">
              <w:rPr>
                <w:rFonts w:ascii="Calibri" w:eastAsia="Calibri" w:hAnsi="Calibri" w:cs="Arial"/>
                <w:noProof/>
                <w:webHidden/>
                <w:color w:val="auto"/>
                <w:sz w:val="22"/>
                <w:szCs w:val="22"/>
                <w:lang w:eastAsia="en-US" w:bidi="ar-SA"/>
              </w:rPr>
              <w:instrText xml:space="preserve"> PAGEREF _Toc153462748 \h </w:instrText>
            </w:r>
            <w:r w:rsidR="0054498A" w:rsidRPr="002A2DFF">
              <w:rPr>
                <w:rFonts w:ascii="Calibri" w:eastAsia="Calibri" w:hAnsi="Calibri" w:cs="Arial"/>
                <w:noProof/>
                <w:webHidden/>
                <w:color w:val="auto"/>
                <w:sz w:val="22"/>
                <w:szCs w:val="22"/>
                <w:lang w:eastAsia="en-US" w:bidi="ar-SA"/>
              </w:rPr>
            </w:r>
            <w:r w:rsidR="0054498A" w:rsidRPr="002A2DFF">
              <w:rPr>
                <w:rFonts w:ascii="Calibri" w:eastAsia="Calibri" w:hAnsi="Calibri" w:cs="Arial"/>
                <w:noProof/>
                <w:webHidden/>
                <w:color w:val="auto"/>
                <w:sz w:val="22"/>
                <w:szCs w:val="22"/>
                <w:lang w:eastAsia="en-US" w:bidi="ar-SA"/>
              </w:rPr>
              <w:fldChar w:fldCharType="separate"/>
            </w:r>
            <w:r w:rsidR="0054498A" w:rsidRPr="002A2DFF">
              <w:rPr>
                <w:rFonts w:ascii="Calibri" w:eastAsia="Calibri" w:hAnsi="Calibri" w:cs="Arial"/>
                <w:noProof/>
                <w:webHidden/>
                <w:color w:val="auto"/>
                <w:sz w:val="22"/>
                <w:szCs w:val="22"/>
                <w:lang w:eastAsia="en-US" w:bidi="ar-SA"/>
              </w:rPr>
              <w:t>36</w:t>
            </w:r>
            <w:r w:rsidR="0054498A" w:rsidRPr="002A2DFF">
              <w:rPr>
                <w:rFonts w:ascii="Calibri" w:eastAsia="Calibri" w:hAnsi="Calibri" w:cs="Arial"/>
                <w:noProof/>
                <w:webHidden/>
                <w:color w:val="auto"/>
                <w:sz w:val="22"/>
                <w:szCs w:val="22"/>
                <w:lang w:eastAsia="en-US" w:bidi="ar-SA"/>
              </w:rPr>
              <w:fldChar w:fldCharType="end"/>
            </w:r>
          </w:hyperlink>
        </w:p>
        <w:p w14:paraId="311FDCA8"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49"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3.1 Zajištění obnovy</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_Toc153462749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36</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E60EA1B"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0"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3.2 Pravidelná údržba</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_Toc153462750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37</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5701D5D0"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1"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3.3 Řešení incidentů</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_Toc153462751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39</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7C747BC1"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2"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3.4 Servis HW</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_Toc153462752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41</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BBC8A3C"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3"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3.5 Aktualizace základního SW</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_Toc153462753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44</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B0FE1A9"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4"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3.6 Servis kryptografických prvků</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_Toc153462754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46</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B50DD46" w14:textId="77777777" w:rsidR="0054498A" w:rsidRPr="002A2DFF" w:rsidRDefault="00000000" w:rsidP="0054498A">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55" w:history="1">
            <w:r w:rsidR="0054498A" w:rsidRPr="002A2DFF">
              <w:rPr>
                <w:rFonts w:ascii="Cambria" w:eastAsia="Times New Roman" w:hAnsi="Cambria" w:cs="Times New Roman"/>
                <w:b/>
                <w:bCs/>
                <w:noProof/>
                <w:color w:val="0563C1"/>
                <w:sz w:val="22"/>
                <w:szCs w:val="22"/>
                <w:u w:val="single"/>
                <w:lang w:eastAsia="en-US" w:bidi="ar-SA"/>
              </w:rPr>
              <w:t>4.</w:t>
            </w:r>
            <w:r w:rsidR="0054498A" w:rsidRPr="002A2DFF">
              <w:rPr>
                <w:rFonts w:ascii="Cambria" w:eastAsia="Times New Roman" w:hAnsi="Cambria" w:cs="Times New Roman"/>
                <w:b/>
                <w:bCs/>
                <w:noProof/>
                <w:color w:val="0563C1"/>
                <w:sz w:val="22"/>
                <w:szCs w:val="22"/>
                <w:u w:val="single"/>
                <w:lang w:eastAsia="en-US" w:bidi="ar-SA"/>
              </w:rPr>
              <w:tab/>
              <w:t>Služby společné pro QCA, KCA, TSA&amp;Seal, QVerify a klientské instance</w:t>
            </w:r>
            <w:r w:rsidR="0054498A" w:rsidRPr="002A2DFF">
              <w:rPr>
                <w:rFonts w:ascii="Calibri" w:eastAsia="Calibri" w:hAnsi="Calibri" w:cs="Arial"/>
                <w:noProof/>
                <w:webHidden/>
                <w:color w:val="auto"/>
                <w:sz w:val="22"/>
                <w:szCs w:val="22"/>
                <w:lang w:eastAsia="en-US" w:bidi="ar-SA"/>
              </w:rPr>
              <w:tab/>
            </w:r>
            <w:r w:rsidR="0054498A" w:rsidRPr="002A2DFF">
              <w:rPr>
                <w:rFonts w:ascii="Calibri" w:eastAsia="Calibri" w:hAnsi="Calibri" w:cs="Arial"/>
                <w:noProof/>
                <w:webHidden/>
                <w:color w:val="auto"/>
                <w:sz w:val="22"/>
                <w:szCs w:val="22"/>
                <w:lang w:eastAsia="en-US" w:bidi="ar-SA"/>
              </w:rPr>
              <w:fldChar w:fldCharType="begin"/>
            </w:r>
            <w:r w:rsidR="0054498A" w:rsidRPr="002A2DFF">
              <w:rPr>
                <w:rFonts w:ascii="Calibri" w:eastAsia="Calibri" w:hAnsi="Calibri" w:cs="Arial"/>
                <w:noProof/>
                <w:webHidden/>
                <w:color w:val="auto"/>
                <w:sz w:val="22"/>
                <w:szCs w:val="22"/>
                <w:lang w:eastAsia="en-US" w:bidi="ar-SA"/>
              </w:rPr>
              <w:instrText xml:space="preserve"> PAGEREF _Toc153462755 \h </w:instrText>
            </w:r>
            <w:r w:rsidR="0054498A" w:rsidRPr="002A2DFF">
              <w:rPr>
                <w:rFonts w:ascii="Calibri" w:eastAsia="Calibri" w:hAnsi="Calibri" w:cs="Arial"/>
                <w:noProof/>
                <w:webHidden/>
                <w:color w:val="auto"/>
                <w:sz w:val="22"/>
                <w:szCs w:val="22"/>
                <w:lang w:eastAsia="en-US" w:bidi="ar-SA"/>
              </w:rPr>
            </w:r>
            <w:r w:rsidR="0054498A" w:rsidRPr="002A2DFF">
              <w:rPr>
                <w:rFonts w:ascii="Calibri" w:eastAsia="Calibri" w:hAnsi="Calibri" w:cs="Arial"/>
                <w:noProof/>
                <w:webHidden/>
                <w:color w:val="auto"/>
                <w:sz w:val="22"/>
                <w:szCs w:val="22"/>
                <w:lang w:eastAsia="en-US" w:bidi="ar-SA"/>
              </w:rPr>
              <w:fldChar w:fldCharType="separate"/>
            </w:r>
            <w:r w:rsidR="0054498A" w:rsidRPr="002A2DFF">
              <w:rPr>
                <w:rFonts w:ascii="Calibri" w:eastAsia="Calibri" w:hAnsi="Calibri" w:cs="Arial"/>
                <w:noProof/>
                <w:webHidden/>
                <w:color w:val="auto"/>
                <w:sz w:val="22"/>
                <w:szCs w:val="22"/>
                <w:lang w:eastAsia="en-US" w:bidi="ar-SA"/>
              </w:rPr>
              <w:t>47</w:t>
            </w:r>
            <w:r w:rsidR="0054498A" w:rsidRPr="002A2DFF">
              <w:rPr>
                <w:rFonts w:ascii="Calibri" w:eastAsia="Calibri" w:hAnsi="Calibri" w:cs="Arial"/>
                <w:noProof/>
                <w:webHidden/>
                <w:color w:val="auto"/>
                <w:sz w:val="22"/>
                <w:szCs w:val="22"/>
                <w:lang w:eastAsia="en-US" w:bidi="ar-SA"/>
              </w:rPr>
              <w:fldChar w:fldCharType="end"/>
            </w:r>
          </w:hyperlink>
        </w:p>
        <w:p w14:paraId="084587D9" w14:textId="77777777" w:rsidR="0054498A" w:rsidRPr="002A2DFF" w:rsidRDefault="00000000" w:rsidP="0054498A">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56" w:history="1">
            <w:r w:rsidR="0054498A" w:rsidRPr="002A2DFF">
              <w:rPr>
                <w:rFonts w:ascii="Cambria" w:eastAsia="Times New Roman" w:hAnsi="Cambria" w:cs="Times New Roman"/>
                <w:b/>
                <w:bCs/>
                <w:noProof/>
                <w:color w:val="0563C1"/>
                <w:sz w:val="22"/>
                <w:szCs w:val="22"/>
                <w:u w:val="single"/>
                <w:lang w:eastAsia="en-US" w:bidi="ar-SA"/>
              </w:rPr>
              <w:t>5.</w:t>
            </w:r>
            <w:r w:rsidR="0054498A" w:rsidRPr="002A2DFF">
              <w:rPr>
                <w:rFonts w:ascii="Calibri" w:eastAsia="Yu Mincho" w:hAnsi="Calibri" w:cs="Arial"/>
                <w:noProof/>
                <w:color w:val="auto"/>
                <w:kern w:val="2"/>
                <w:sz w:val="22"/>
                <w:szCs w:val="22"/>
                <w:lang w:bidi="ar-SA"/>
                <w14:ligatures w14:val="standardContextual"/>
              </w:rPr>
              <w:tab/>
            </w:r>
            <w:r w:rsidR="0054498A" w:rsidRPr="002A2DFF">
              <w:rPr>
                <w:rFonts w:ascii="Cambria" w:eastAsia="Times New Roman" w:hAnsi="Cambria" w:cs="Times New Roman"/>
                <w:b/>
                <w:bCs/>
                <w:noProof/>
                <w:color w:val="0563C1"/>
                <w:sz w:val="22"/>
                <w:szCs w:val="22"/>
                <w:u w:val="single"/>
                <w:lang w:eastAsia="en-US" w:bidi="ar-SA"/>
              </w:rPr>
              <w:t>Vyhodnocování kvality poskytovaných služeb</w:t>
            </w:r>
            <w:r w:rsidR="0054498A" w:rsidRPr="002A2DFF">
              <w:rPr>
                <w:rFonts w:ascii="Calibri" w:eastAsia="Calibri" w:hAnsi="Calibri" w:cs="Arial"/>
                <w:noProof/>
                <w:webHidden/>
                <w:color w:val="auto"/>
                <w:sz w:val="22"/>
                <w:szCs w:val="22"/>
                <w:lang w:eastAsia="en-US" w:bidi="ar-SA"/>
              </w:rPr>
              <w:tab/>
            </w:r>
            <w:r w:rsidR="0054498A" w:rsidRPr="002A2DFF">
              <w:rPr>
                <w:rFonts w:ascii="Calibri" w:eastAsia="Calibri" w:hAnsi="Calibri" w:cs="Arial"/>
                <w:noProof/>
                <w:webHidden/>
                <w:color w:val="auto"/>
                <w:sz w:val="22"/>
                <w:szCs w:val="22"/>
                <w:lang w:eastAsia="en-US" w:bidi="ar-SA"/>
              </w:rPr>
              <w:fldChar w:fldCharType="begin"/>
            </w:r>
            <w:r w:rsidR="0054498A" w:rsidRPr="002A2DFF">
              <w:rPr>
                <w:rFonts w:ascii="Calibri" w:eastAsia="Calibri" w:hAnsi="Calibri" w:cs="Arial"/>
                <w:noProof/>
                <w:webHidden/>
                <w:color w:val="auto"/>
                <w:sz w:val="22"/>
                <w:szCs w:val="22"/>
                <w:lang w:eastAsia="en-US" w:bidi="ar-SA"/>
              </w:rPr>
              <w:instrText xml:space="preserve"> PAGEREF _Toc153462756 \h </w:instrText>
            </w:r>
            <w:r w:rsidR="0054498A" w:rsidRPr="002A2DFF">
              <w:rPr>
                <w:rFonts w:ascii="Calibri" w:eastAsia="Calibri" w:hAnsi="Calibri" w:cs="Arial"/>
                <w:noProof/>
                <w:webHidden/>
                <w:color w:val="auto"/>
                <w:sz w:val="22"/>
                <w:szCs w:val="22"/>
                <w:lang w:eastAsia="en-US" w:bidi="ar-SA"/>
              </w:rPr>
            </w:r>
            <w:r w:rsidR="0054498A" w:rsidRPr="002A2DFF">
              <w:rPr>
                <w:rFonts w:ascii="Calibri" w:eastAsia="Calibri" w:hAnsi="Calibri" w:cs="Arial"/>
                <w:noProof/>
                <w:webHidden/>
                <w:color w:val="auto"/>
                <w:sz w:val="22"/>
                <w:szCs w:val="22"/>
                <w:lang w:eastAsia="en-US" w:bidi="ar-SA"/>
              </w:rPr>
              <w:fldChar w:fldCharType="separate"/>
            </w:r>
            <w:r w:rsidR="0054498A" w:rsidRPr="002A2DFF">
              <w:rPr>
                <w:rFonts w:ascii="Calibri" w:eastAsia="Calibri" w:hAnsi="Calibri" w:cs="Arial"/>
                <w:noProof/>
                <w:webHidden/>
                <w:color w:val="auto"/>
                <w:sz w:val="22"/>
                <w:szCs w:val="22"/>
                <w:lang w:eastAsia="en-US" w:bidi="ar-SA"/>
              </w:rPr>
              <w:t>48</w:t>
            </w:r>
            <w:r w:rsidR="0054498A" w:rsidRPr="002A2DFF">
              <w:rPr>
                <w:rFonts w:ascii="Calibri" w:eastAsia="Calibri" w:hAnsi="Calibri" w:cs="Arial"/>
                <w:noProof/>
                <w:webHidden/>
                <w:color w:val="auto"/>
                <w:sz w:val="22"/>
                <w:szCs w:val="22"/>
                <w:lang w:eastAsia="en-US" w:bidi="ar-SA"/>
              </w:rPr>
              <w:fldChar w:fldCharType="end"/>
            </w:r>
          </w:hyperlink>
        </w:p>
        <w:p w14:paraId="6E7932E5"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7"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 Měření Služeb</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_Toc153462757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3AA27BB2"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8"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5.2 Doba vzniku žádosti, doba vyřešení žádosti, doba trvání žádosti</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_Toc153462758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067022ED"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59"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5.3 Čas dostavení se na místo</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_Toc153462759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6F8879C" w14:textId="77777777" w:rsidR="0054498A" w:rsidRPr="002A2DFF" w:rsidRDefault="00000000" w:rsidP="0054498A">
          <w:pPr>
            <w:tabs>
              <w:tab w:val="left" w:pos="426"/>
              <w:tab w:val="right" w:leader="dot" w:pos="9060"/>
            </w:tabs>
            <w:spacing w:after="100"/>
            <w:rPr>
              <w:rFonts w:ascii="Calibri" w:eastAsia="Yu Mincho" w:hAnsi="Calibri" w:cs="Arial"/>
              <w:noProof/>
              <w:color w:val="auto"/>
              <w:kern w:val="2"/>
              <w:sz w:val="22"/>
              <w:szCs w:val="22"/>
              <w:lang w:bidi="ar-SA"/>
              <w14:ligatures w14:val="standardContextual"/>
            </w:rPr>
          </w:pPr>
          <w:hyperlink w:anchor="_Toc153462760" w:history="1">
            <w:r w:rsidR="0054498A" w:rsidRPr="002A2DFF">
              <w:rPr>
                <w:rFonts w:ascii="Cambria" w:eastAsia="Times New Roman" w:hAnsi="Cambria" w:cs="Times New Roman"/>
                <w:b/>
                <w:bCs/>
                <w:noProof/>
                <w:color w:val="0563C1"/>
                <w:sz w:val="22"/>
                <w:szCs w:val="22"/>
                <w:u w:val="single"/>
                <w:lang w:eastAsia="en-US" w:bidi="ar-SA"/>
              </w:rPr>
              <w:t>6.</w:t>
            </w:r>
            <w:r w:rsidR="0054498A" w:rsidRPr="002A2DFF">
              <w:rPr>
                <w:rFonts w:ascii="Calibri" w:eastAsia="Yu Mincho" w:hAnsi="Calibri" w:cs="Arial"/>
                <w:noProof/>
                <w:color w:val="auto"/>
                <w:kern w:val="2"/>
                <w:sz w:val="22"/>
                <w:szCs w:val="22"/>
                <w:lang w:bidi="ar-SA"/>
                <w14:ligatures w14:val="standardContextual"/>
              </w:rPr>
              <w:tab/>
            </w:r>
            <w:r w:rsidR="0054498A" w:rsidRPr="002A2DFF">
              <w:rPr>
                <w:rFonts w:ascii="Cambria" w:eastAsia="Times New Roman" w:hAnsi="Cambria" w:cs="Times New Roman"/>
                <w:b/>
                <w:bCs/>
                <w:noProof/>
                <w:color w:val="0563C1"/>
                <w:sz w:val="22"/>
                <w:szCs w:val="22"/>
                <w:u w:val="single"/>
                <w:lang w:eastAsia="en-US" w:bidi="ar-SA"/>
              </w:rPr>
              <w:t>Stanovení priorit incidentů a požadavků a jejich SLA</w:t>
            </w:r>
            <w:r w:rsidR="0054498A" w:rsidRPr="002A2DFF">
              <w:rPr>
                <w:rFonts w:ascii="Calibri" w:eastAsia="Calibri" w:hAnsi="Calibri" w:cs="Arial"/>
                <w:noProof/>
                <w:webHidden/>
                <w:color w:val="auto"/>
                <w:sz w:val="22"/>
                <w:szCs w:val="22"/>
                <w:lang w:eastAsia="en-US" w:bidi="ar-SA"/>
              </w:rPr>
              <w:tab/>
            </w:r>
            <w:r w:rsidR="0054498A" w:rsidRPr="002A2DFF">
              <w:rPr>
                <w:rFonts w:ascii="Calibri" w:eastAsia="Calibri" w:hAnsi="Calibri" w:cs="Arial"/>
                <w:noProof/>
                <w:webHidden/>
                <w:color w:val="auto"/>
                <w:sz w:val="22"/>
                <w:szCs w:val="22"/>
                <w:lang w:eastAsia="en-US" w:bidi="ar-SA"/>
              </w:rPr>
              <w:fldChar w:fldCharType="begin"/>
            </w:r>
            <w:r w:rsidR="0054498A" w:rsidRPr="002A2DFF">
              <w:rPr>
                <w:rFonts w:ascii="Calibri" w:eastAsia="Calibri" w:hAnsi="Calibri" w:cs="Arial"/>
                <w:noProof/>
                <w:webHidden/>
                <w:color w:val="auto"/>
                <w:sz w:val="22"/>
                <w:szCs w:val="22"/>
                <w:lang w:eastAsia="en-US" w:bidi="ar-SA"/>
              </w:rPr>
              <w:instrText xml:space="preserve"> PAGEREF _Toc153462760 \h </w:instrText>
            </w:r>
            <w:r w:rsidR="0054498A" w:rsidRPr="002A2DFF">
              <w:rPr>
                <w:rFonts w:ascii="Calibri" w:eastAsia="Calibri" w:hAnsi="Calibri" w:cs="Arial"/>
                <w:noProof/>
                <w:webHidden/>
                <w:color w:val="auto"/>
                <w:sz w:val="22"/>
                <w:szCs w:val="22"/>
                <w:lang w:eastAsia="en-US" w:bidi="ar-SA"/>
              </w:rPr>
            </w:r>
            <w:r w:rsidR="0054498A" w:rsidRPr="002A2DFF">
              <w:rPr>
                <w:rFonts w:ascii="Calibri" w:eastAsia="Calibri" w:hAnsi="Calibri" w:cs="Arial"/>
                <w:noProof/>
                <w:webHidden/>
                <w:color w:val="auto"/>
                <w:sz w:val="22"/>
                <w:szCs w:val="22"/>
                <w:lang w:eastAsia="en-US" w:bidi="ar-SA"/>
              </w:rPr>
              <w:fldChar w:fldCharType="separate"/>
            </w:r>
            <w:r w:rsidR="0054498A" w:rsidRPr="002A2DFF">
              <w:rPr>
                <w:rFonts w:ascii="Calibri" w:eastAsia="Calibri" w:hAnsi="Calibri" w:cs="Arial"/>
                <w:noProof/>
                <w:webHidden/>
                <w:color w:val="auto"/>
                <w:sz w:val="22"/>
                <w:szCs w:val="22"/>
                <w:lang w:eastAsia="en-US" w:bidi="ar-SA"/>
              </w:rPr>
              <w:t>49</w:t>
            </w:r>
            <w:r w:rsidR="0054498A" w:rsidRPr="002A2DFF">
              <w:rPr>
                <w:rFonts w:ascii="Calibri" w:eastAsia="Calibri" w:hAnsi="Calibri" w:cs="Arial"/>
                <w:noProof/>
                <w:webHidden/>
                <w:color w:val="auto"/>
                <w:sz w:val="22"/>
                <w:szCs w:val="22"/>
                <w:lang w:eastAsia="en-US" w:bidi="ar-SA"/>
              </w:rPr>
              <w:fldChar w:fldCharType="end"/>
            </w:r>
          </w:hyperlink>
        </w:p>
        <w:p w14:paraId="57773746"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61"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6.1 Pro provozní prostředí QCA, KCA a TSA&amp;Seal</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_Toc153462761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49</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13905CD6" w14:textId="77777777" w:rsidR="0054498A" w:rsidRPr="002A2DFF" w:rsidRDefault="00000000" w:rsidP="0054498A">
          <w:pPr>
            <w:tabs>
              <w:tab w:val="left" w:pos="284"/>
              <w:tab w:val="right" w:leader="dot" w:pos="9060"/>
            </w:tabs>
            <w:spacing w:after="100"/>
            <w:ind w:left="284"/>
            <w:rPr>
              <w:rFonts w:ascii="Calibri" w:eastAsia="Yu Mincho" w:hAnsi="Calibri" w:cs="Arial"/>
              <w:noProof/>
              <w:color w:val="auto"/>
              <w:kern w:val="2"/>
              <w:sz w:val="22"/>
              <w:szCs w:val="22"/>
              <w:lang w:bidi="ar-SA"/>
              <w14:ligatures w14:val="standardContextual"/>
            </w:rPr>
          </w:pPr>
          <w:hyperlink w:anchor="_Toc153462762" w:history="1">
            <w:r w:rsidR="0054498A" w:rsidRPr="002A2DFF">
              <w:rPr>
                <w:rFonts w:ascii="Calibri" w:eastAsia="Times New Roman" w:hAnsi="Calibri" w:cs="Arial"/>
                <w:bCs/>
                <w:iCs/>
                <w:noProof/>
                <w:color w:val="0563C1"/>
                <w:sz w:val="22"/>
                <w:szCs w:val="22"/>
                <w:u w:val="single"/>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6.2 Pro provozní prostředí klientské instance</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 xml:space="preserve"> PAGEREF _Toc153462762 \h </w:instrTex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50</w:t>
            </w:r>
            <w:r w:rsidR="0054498A" w:rsidRPr="002A2DFF">
              <w:rPr>
                <w:rFonts w:ascii="Calibri" w:hAnsi="Calibri" w:cs="Calibri"/>
                <w:noProof/>
                <w:webHidden/>
                <w:color w:val="auto"/>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hyperlink>
        </w:p>
        <w:p w14:paraId="24464081" w14:textId="77777777" w:rsidR="0054498A" w:rsidRPr="002A2DFF" w:rsidRDefault="0054498A" w:rsidP="0054498A">
          <w:r w:rsidRPr="002A2DFF">
            <w:rPr>
              <w:b/>
              <w:bCs/>
            </w:rPr>
            <w:fldChar w:fldCharType="end"/>
          </w:r>
        </w:p>
      </w:sdtContent>
    </w:sdt>
    <w:p w14:paraId="362568A2"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542BEB89"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tab. </w:t>
      </w:r>
      <w:r w:rsidRPr="002A2DFF">
        <w:rPr>
          <w:rFonts w:ascii="Calibri" w:eastAsia="Calibri" w:hAnsi="Calibri" w:cs="Times New Roman"/>
          <w:noProof/>
          <w:color w:val="auto"/>
          <w:sz w:val="22"/>
          <w:szCs w:val="22"/>
          <w:lang w:eastAsia="en-US" w:bidi="ar-SA"/>
        </w:rPr>
        <w:fldChar w:fldCharType="begin"/>
      </w:r>
      <w:r w:rsidRPr="002A2DFF">
        <w:rPr>
          <w:rFonts w:ascii="Calibri" w:eastAsia="Calibri" w:hAnsi="Calibri" w:cs="Times New Roman"/>
          <w:noProof/>
          <w:color w:val="auto"/>
          <w:sz w:val="22"/>
          <w:szCs w:val="22"/>
          <w:lang w:eastAsia="en-US" w:bidi="ar-SA"/>
        </w:rPr>
        <w:instrText xml:space="preserve"> SEQ tab. \* ARABIC </w:instrText>
      </w:r>
      <w:r w:rsidRPr="002A2DFF">
        <w:rPr>
          <w:rFonts w:ascii="Calibri" w:eastAsia="Calibri" w:hAnsi="Calibri" w:cs="Times New Roman"/>
          <w:noProof/>
          <w:color w:val="auto"/>
          <w:sz w:val="22"/>
          <w:szCs w:val="22"/>
          <w:lang w:eastAsia="en-US" w:bidi="ar-SA"/>
        </w:rPr>
        <w:fldChar w:fldCharType="separate"/>
      </w:r>
      <w:r w:rsidRPr="002A2DFF">
        <w:rPr>
          <w:rFonts w:ascii="Calibri" w:eastAsia="Calibri" w:hAnsi="Calibri" w:cs="Times New Roman"/>
          <w:noProof/>
          <w:color w:val="auto"/>
          <w:sz w:val="22"/>
          <w:szCs w:val="22"/>
          <w:lang w:eastAsia="en-US" w:bidi="ar-SA"/>
        </w:rPr>
        <w:t>1</w:t>
      </w:r>
      <w:r w:rsidRPr="002A2DFF">
        <w:rPr>
          <w:rFonts w:ascii="Calibri" w:eastAsia="Calibri" w:hAnsi="Calibri" w:cs="Times New Roman"/>
          <w:noProof/>
          <w:color w:val="auto"/>
          <w:sz w:val="22"/>
          <w:szCs w:val="22"/>
          <w:lang w:eastAsia="en-US" w:bidi="ar-SA"/>
        </w:rPr>
        <w:fldChar w:fldCharType="end"/>
      </w:r>
      <w:r w:rsidRPr="002A2DFF">
        <w:rPr>
          <w:rFonts w:ascii="Calibri" w:eastAsia="Calibri" w:hAnsi="Calibri" w:cs="Times New Roman"/>
          <w:color w:val="auto"/>
          <w:sz w:val="22"/>
          <w:szCs w:val="22"/>
          <w:lang w:eastAsia="en-US" w:bidi="ar-SA"/>
        </w:rPr>
        <w:t xml:space="preserve"> – Vývoj dokumentu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2050"/>
        <w:gridCol w:w="6300"/>
      </w:tblGrid>
      <w:tr w:rsidR="0054498A" w:rsidRPr="002A2DFF" w14:paraId="054C763A" w14:textId="77777777" w:rsidTr="00D07AFA">
        <w:tc>
          <w:tcPr>
            <w:tcW w:w="900" w:type="dxa"/>
            <w:tcBorders>
              <w:top w:val="single" w:sz="4" w:space="0" w:color="auto"/>
              <w:left w:val="single" w:sz="4" w:space="0" w:color="auto"/>
              <w:bottom w:val="single" w:sz="4" w:space="0" w:color="auto"/>
              <w:right w:val="single" w:sz="4" w:space="0" w:color="auto"/>
            </w:tcBorders>
            <w:shd w:val="clear" w:color="auto" w:fill="B3B3B3"/>
          </w:tcPr>
          <w:p w14:paraId="33F7DB0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Verze</w:t>
            </w:r>
          </w:p>
        </w:tc>
        <w:tc>
          <w:tcPr>
            <w:tcW w:w="2050" w:type="dxa"/>
            <w:tcBorders>
              <w:top w:val="single" w:sz="4" w:space="0" w:color="auto"/>
              <w:left w:val="single" w:sz="4" w:space="0" w:color="auto"/>
              <w:bottom w:val="single" w:sz="4" w:space="0" w:color="auto"/>
              <w:right w:val="single" w:sz="4" w:space="0" w:color="auto"/>
            </w:tcBorders>
            <w:shd w:val="clear" w:color="auto" w:fill="B3B3B3"/>
          </w:tcPr>
          <w:p w14:paraId="469BA4B1"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Datum vydání</w:t>
            </w:r>
          </w:p>
        </w:tc>
        <w:tc>
          <w:tcPr>
            <w:tcW w:w="6300" w:type="dxa"/>
            <w:tcBorders>
              <w:top w:val="single" w:sz="4" w:space="0" w:color="auto"/>
              <w:left w:val="single" w:sz="4" w:space="0" w:color="auto"/>
              <w:bottom w:val="single" w:sz="4" w:space="0" w:color="auto"/>
              <w:right w:val="single" w:sz="4" w:space="0" w:color="auto"/>
            </w:tcBorders>
            <w:shd w:val="clear" w:color="auto" w:fill="B3B3B3"/>
          </w:tcPr>
          <w:p w14:paraId="5C09F6C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Změny</w:t>
            </w:r>
          </w:p>
        </w:tc>
      </w:tr>
      <w:tr w:rsidR="0054498A" w:rsidRPr="002A2DFF" w14:paraId="5C50900F" w14:textId="77777777" w:rsidTr="00D07AFA">
        <w:trPr>
          <w:trHeight w:val="502"/>
        </w:trPr>
        <w:tc>
          <w:tcPr>
            <w:tcW w:w="900" w:type="dxa"/>
            <w:tcBorders>
              <w:top w:val="single" w:sz="4" w:space="0" w:color="auto"/>
              <w:left w:val="single" w:sz="4" w:space="0" w:color="auto"/>
              <w:bottom w:val="single" w:sz="4" w:space="0" w:color="auto"/>
              <w:right w:val="single" w:sz="4" w:space="0" w:color="auto"/>
            </w:tcBorders>
          </w:tcPr>
          <w:p w14:paraId="61604B5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1.8</w:t>
            </w:r>
          </w:p>
        </w:tc>
        <w:tc>
          <w:tcPr>
            <w:tcW w:w="2050" w:type="dxa"/>
            <w:tcBorders>
              <w:top w:val="single" w:sz="4" w:space="0" w:color="auto"/>
              <w:left w:val="single" w:sz="4" w:space="0" w:color="auto"/>
              <w:bottom w:val="single" w:sz="4" w:space="0" w:color="auto"/>
              <w:right w:val="single" w:sz="4" w:space="0" w:color="auto"/>
            </w:tcBorders>
          </w:tcPr>
          <w:p w14:paraId="4636176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30.11.2023</w:t>
            </w:r>
          </w:p>
        </w:tc>
        <w:tc>
          <w:tcPr>
            <w:tcW w:w="6300" w:type="dxa"/>
            <w:tcBorders>
              <w:top w:val="single" w:sz="4" w:space="0" w:color="auto"/>
              <w:left w:val="single" w:sz="4" w:space="0" w:color="auto"/>
              <w:bottom w:val="single" w:sz="4" w:space="0" w:color="auto"/>
              <w:right w:val="single" w:sz="4" w:space="0" w:color="auto"/>
            </w:tcBorders>
          </w:tcPr>
          <w:p w14:paraId="242C8E01" w14:textId="77777777" w:rsidR="0054498A" w:rsidRPr="002A2DFF" w:rsidRDefault="0054498A" w:rsidP="00D07AFA">
            <w:pPr>
              <w:widowControl/>
              <w:spacing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Doplněna Správa státních služeb vytvářejících důvěru</w:t>
            </w:r>
          </w:p>
        </w:tc>
      </w:tr>
    </w:tbl>
    <w:p w14:paraId="19B3652B"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123CF4AC" w14:textId="77777777" w:rsidR="0054498A" w:rsidRPr="002A2DFF" w:rsidRDefault="0054498A" w:rsidP="0054498A">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75" w:name="_Toc153266745"/>
      <w:bookmarkStart w:id="76" w:name="_Toc153462739"/>
      <w:r w:rsidRPr="002A2DFF">
        <w:rPr>
          <w:rFonts w:ascii="Cambria" w:eastAsia="Times New Roman" w:hAnsi="Cambria" w:cs="Times New Roman"/>
          <w:b/>
          <w:bCs/>
          <w:color w:val="365F91"/>
          <w:sz w:val="28"/>
          <w:szCs w:val="28"/>
          <w:lang w:eastAsia="en-US" w:bidi="ar-SA"/>
        </w:rPr>
        <w:lastRenderedPageBreak/>
        <w:t>Seznam zkratek a označení</w:t>
      </w:r>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6"/>
      </w:tblGrid>
      <w:tr w:rsidR="0054498A" w:rsidRPr="002A2DFF" w:rsidDel="000E77EA" w14:paraId="1CDBC4D2" w14:textId="77777777" w:rsidTr="00D07AFA">
        <w:tc>
          <w:tcPr>
            <w:tcW w:w="1980" w:type="dxa"/>
          </w:tcPr>
          <w:p w14:paraId="478319F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RSA</w:t>
            </w:r>
          </w:p>
        </w:tc>
        <w:tc>
          <w:tcPr>
            <w:tcW w:w="7746" w:type="dxa"/>
          </w:tcPr>
          <w:p w14:paraId="0B88DEE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Sada kryptografických algoritmů realizovaných na základě známého problému faktorizace přirozených čísel</w:t>
            </w:r>
          </w:p>
        </w:tc>
      </w:tr>
      <w:tr w:rsidR="0054498A" w:rsidRPr="002A2DFF" w:rsidDel="000E77EA" w14:paraId="31C77FB5" w14:textId="77777777" w:rsidTr="00D07AFA">
        <w:tc>
          <w:tcPr>
            <w:tcW w:w="1980" w:type="dxa"/>
          </w:tcPr>
          <w:p w14:paraId="361A66A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ECC</w:t>
            </w:r>
          </w:p>
        </w:tc>
        <w:tc>
          <w:tcPr>
            <w:tcW w:w="7746" w:type="dxa"/>
          </w:tcPr>
          <w:p w14:paraId="2DE127F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Sada kryptografických algoritmů realizovaných na základě známého problému nalezení diskrétního logaritmu náhodného bodu eliptické křivky s ohledem na známý základní bod</w:t>
            </w:r>
          </w:p>
        </w:tc>
      </w:tr>
      <w:tr w:rsidR="0054498A" w:rsidRPr="002A2DFF" w14:paraId="321298DA" w14:textId="77777777" w:rsidTr="00D07AFA">
        <w:tc>
          <w:tcPr>
            <w:tcW w:w="1980" w:type="dxa"/>
          </w:tcPr>
          <w:p w14:paraId="4D7B0D1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NCA</w:t>
            </w:r>
          </w:p>
        </w:tc>
        <w:tc>
          <w:tcPr>
            <w:tcW w:w="7746" w:type="dxa"/>
          </w:tcPr>
          <w:p w14:paraId="04B1BFA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Národní certifikační autorita, zahrnuje jak „kvalifikovanou“ tak i „komerční“ certifikační autoritu, a online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w:t>
            </w:r>
          </w:p>
        </w:tc>
      </w:tr>
      <w:tr w:rsidR="0054498A" w:rsidRPr="002A2DFF" w14:paraId="7DF4F416" w14:textId="77777777" w:rsidTr="00D07AFA">
        <w:tc>
          <w:tcPr>
            <w:tcW w:w="1980" w:type="dxa"/>
          </w:tcPr>
          <w:p w14:paraId="0E7EB09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QCA</w:t>
            </w:r>
          </w:p>
        </w:tc>
        <w:tc>
          <w:tcPr>
            <w:tcW w:w="7746" w:type="dxa"/>
          </w:tcPr>
          <w:p w14:paraId="2D49A96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„Kvalifikovaná“ certifikační autorita – certifikační autorita vydávající v rámci Národní certifikační autority kvalifikované certifikáty, sloužící pro účely ověřování elektronického podpisu a/nebo elektronické pečetě. Pokud není uvedeno jinak, mají se na mysli certifikáty jak na bázi RSA, tak na bázi ECC</w:t>
            </w:r>
          </w:p>
        </w:tc>
      </w:tr>
      <w:tr w:rsidR="0054498A" w:rsidRPr="002A2DFF" w14:paraId="2E57EF9C" w14:textId="77777777" w:rsidTr="00D07AFA">
        <w:tc>
          <w:tcPr>
            <w:tcW w:w="1980" w:type="dxa"/>
          </w:tcPr>
          <w:p w14:paraId="3944F31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QCA RSA</w:t>
            </w:r>
          </w:p>
        </w:tc>
        <w:tc>
          <w:tcPr>
            <w:tcW w:w="7746" w:type="dxa"/>
          </w:tcPr>
          <w:p w14:paraId="252F9AF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kvalifikované certifikáty, sloužící pro účely ověřování elektronického podpisu a/nebo elektronické pečetě s využitím RSA</w:t>
            </w:r>
          </w:p>
        </w:tc>
      </w:tr>
      <w:tr w:rsidR="0054498A" w:rsidRPr="002A2DFF" w14:paraId="0B64EB63" w14:textId="77777777" w:rsidTr="00D07AFA">
        <w:tc>
          <w:tcPr>
            <w:tcW w:w="1980" w:type="dxa"/>
          </w:tcPr>
          <w:p w14:paraId="7E90084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QCA ECC</w:t>
            </w:r>
          </w:p>
        </w:tc>
        <w:tc>
          <w:tcPr>
            <w:tcW w:w="7746" w:type="dxa"/>
          </w:tcPr>
          <w:p w14:paraId="7699F55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kvalifikované certifikáty, sloužící pro účely ověřování elektronického podpisu a/nebo elektronické pečetě s využitím ECC</w:t>
            </w:r>
          </w:p>
        </w:tc>
      </w:tr>
      <w:tr w:rsidR="0054498A" w:rsidRPr="002A2DFF" w14:paraId="66FEC9B8" w14:textId="77777777" w:rsidTr="00D07AFA">
        <w:tc>
          <w:tcPr>
            <w:tcW w:w="1980" w:type="dxa"/>
          </w:tcPr>
          <w:p w14:paraId="39A6E90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KCA</w:t>
            </w:r>
          </w:p>
        </w:tc>
        <w:tc>
          <w:tcPr>
            <w:tcW w:w="7746" w:type="dxa"/>
          </w:tcPr>
          <w:p w14:paraId="534707B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„Komerční“ certifikační autorita – certifikační autorita vydávající v rámci Národní certifikační autority certifikáty, které nejsou kvalifikované a mohou sloužit i pro jiné účely, nežli ověřování elektronického podpisu a/nebo elektronické pečetě. Pokud není uvedeno jinak, mají se na mysli certifikáty jak na bázi RSA, tak na bázi ECC</w:t>
            </w:r>
          </w:p>
        </w:tc>
      </w:tr>
      <w:tr w:rsidR="0054498A" w:rsidRPr="002A2DFF" w14:paraId="409438DF" w14:textId="77777777" w:rsidTr="00D07AFA">
        <w:tc>
          <w:tcPr>
            <w:tcW w:w="1980" w:type="dxa"/>
          </w:tcPr>
          <w:p w14:paraId="578D8F6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KCA RSA</w:t>
            </w:r>
          </w:p>
        </w:tc>
        <w:tc>
          <w:tcPr>
            <w:tcW w:w="7746" w:type="dxa"/>
          </w:tcPr>
          <w:p w14:paraId="6CC444E7"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certifikáty, které nejsou kvalifikované a mohou sloužit i pro jiné účely, nežli ověřování elektronického podpisu a/nebo elektronické pečetě s využitím RSA</w:t>
            </w:r>
          </w:p>
        </w:tc>
      </w:tr>
      <w:tr w:rsidR="0054498A" w:rsidRPr="002A2DFF" w14:paraId="21DF4DA8" w14:textId="77777777" w:rsidTr="00D07AFA">
        <w:tc>
          <w:tcPr>
            <w:tcW w:w="1980" w:type="dxa"/>
          </w:tcPr>
          <w:p w14:paraId="11568CA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KCA ECC</w:t>
            </w:r>
          </w:p>
        </w:tc>
        <w:tc>
          <w:tcPr>
            <w:tcW w:w="7746" w:type="dxa"/>
          </w:tcPr>
          <w:p w14:paraId="405F44C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Certifikační autorita vydávající v rámci Národní certifikační autority certifikáty, které nejsou kvalifikované a mohou sloužit i pro jiné účely, nežli ověřování elektronického podpisu a/nebo elektronické pečetě s využitím ECC</w:t>
            </w:r>
          </w:p>
        </w:tc>
      </w:tr>
      <w:tr w:rsidR="0054498A" w:rsidRPr="002A2DFF" w14:paraId="659ECF08" w14:textId="77777777" w:rsidTr="00D07AFA">
        <w:tc>
          <w:tcPr>
            <w:tcW w:w="1980" w:type="dxa"/>
          </w:tcPr>
          <w:p w14:paraId="0EB2F01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TSA</w:t>
            </w:r>
          </w:p>
        </w:tc>
        <w:tc>
          <w:tcPr>
            <w:tcW w:w="7746" w:type="dxa"/>
          </w:tcPr>
          <w:p w14:paraId="01B05AF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Time </w:t>
            </w:r>
            <w:proofErr w:type="spellStart"/>
            <w:r w:rsidRPr="002A2DFF">
              <w:rPr>
                <w:rFonts w:ascii="Calibri" w:eastAsia="Calibri" w:hAnsi="Calibri" w:cs="Times New Roman"/>
                <w:color w:val="auto"/>
                <w:sz w:val="22"/>
                <w:szCs w:val="22"/>
                <w:lang w:eastAsia="en-US" w:bidi="ar-SA"/>
              </w:rPr>
              <w:t>Stamp</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Authority</w:t>
            </w:r>
            <w:proofErr w:type="spellEnd"/>
            <w:r w:rsidRPr="002A2DFF">
              <w:rPr>
                <w:rFonts w:ascii="Calibri" w:eastAsia="Calibri" w:hAnsi="Calibri" w:cs="Times New Roman"/>
                <w:color w:val="auto"/>
                <w:sz w:val="22"/>
                <w:szCs w:val="22"/>
                <w:lang w:eastAsia="en-US" w:bidi="ar-SA"/>
              </w:rPr>
              <w:t xml:space="preserve"> (Autorita pro vydávání časových razítek)</w:t>
            </w:r>
          </w:p>
        </w:tc>
      </w:tr>
      <w:tr w:rsidR="0054498A" w:rsidRPr="002A2DFF" w14:paraId="4CB5ED7E" w14:textId="77777777" w:rsidTr="00D07AFA">
        <w:tc>
          <w:tcPr>
            <w:tcW w:w="1980" w:type="dxa"/>
          </w:tcPr>
          <w:p w14:paraId="1879582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TSS</w:t>
            </w:r>
          </w:p>
        </w:tc>
        <w:tc>
          <w:tcPr>
            <w:tcW w:w="7746" w:type="dxa"/>
          </w:tcPr>
          <w:p w14:paraId="023880E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Time </w:t>
            </w:r>
            <w:proofErr w:type="spellStart"/>
            <w:r w:rsidRPr="002A2DFF">
              <w:rPr>
                <w:rFonts w:ascii="Calibri" w:eastAsia="Calibri" w:hAnsi="Calibri" w:cs="Times New Roman"/>
                <w:color w:val="auto"/>
                <w:sz w:val="22"/>
                <w:szCs w:val="22"/>
                <w:lang w:eastAsia="en-US" w:bidi="ar-SA"/>
              </w:rPr>
              <w:t>Stamp</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Services</w:t>
            </w:r>
            <w:proofErr w:type="spellEnd"/>
            <w:r w:rsidRPr="002A2DFF">
              <w:rPr>
                <w:rFonts w:ascii="Calibri" w:eastAsia="Calibri" w:hAnsi="Calibri" w:cs="Times New Roman"/>
                <w:color w:val="auto"/>
                <w:sz w:val="22"/>
                <w:szCs w:val="22"/>
                <w:lang w:eastAsia="en-US" w:bidi="ar-SA"/>
              </w:rPr>
              <w:t xml:space="preserve"> (Služba vydávání časových razítek)</w:t>
            </w:r>
          </w:p>
        </w:tc>
      </w:tr>
      <w:tr w:rsidR="0054498A" w:rsidRPr="002A2DFF" w14:paraId="0BCC2EFC" w14:textId="77777777" w:rsidTr="00D07AFA">
        <w:tc>
          <w:tcPr>
            <w:tcW w:w="1980" w:type="dxa"/>
          </w:tcPr>
          <w:p w14:paraId="7A64D0D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QSealService</w:t>
            </w:r>
            <w:proofErr w:type="spellEnd"/>
          </w:p>
        </w:tc>
        <w:tc>
          <w:tcPr>
            <w:tcW w:w="7746" w:type="dxa"/>
          </w:tcPr>
          <w:p w14:paraId="08ADBA2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Služba vydávání kvalifikovaných elektronických pečetí </w:t>
            </w:r>
          </w:p>
        </w:tc>
      </w:tr>
      <w:tr w:rsidR="0054498A" w:rsidRPr="002A2DFF" w14:paraId="6AC39B83" w14:textId="77777777" w:rsidTr="00D07AFA">
        <w:tc>
          <w:tcPr>
            <w:tcW w:w="1980" w:type="dxa"/>
          </w:tcPr>
          <w:p w14:paraId="33333CD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TSA_izol</w:t>
            </w:r>
            <w:proofErr w:type="spellEnd"/>
          </w:p>
        </w:tc>
        <w:tc>
          <w:tcPr>
            <w:tcW w:w="7746" w:type="dxa"/>
          </w:tcPr>
          <w:p w14:paraId="4FB1959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Informační systém (řešení) pro bezpečnostní složky zahrnující izolovanou autoritu časových razítek a službu vystavování kvalifikovaných pečetí v zastoupení</w:t>
            </w:r>
          </w:p>
        </w:tc>
      </w:tr>
      <w:tr w:rsidR="0054498A" w:rsidRPr="002A2DFF" w14:paraId="252A30F8" w14:textId="77777777" w:rsidTr="00D07AFA">
        <w:tc>
          <w:tcPr>
            <w:tcW w:w="1980" w:type="dxa"/>
          </w:tcPr>
          <w:p w14:paraId="6D31E78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p>
        </w:tc>
        <w:tc>
          <w:tcPr>
            <w:tcW w:w="7746" w:type="dxa"/>
          </w:tcPr>
          <w:p w14:paraId="2E8AFD7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Informační systém poskytující na základě odpovídajícího volání oprávněného zdrojového systému (např. spisové služby SZR/DIA nebo bezpečnostní složky) </w:t>
            </w:r>
            <w:r w:rsidRPr="002A2DFF">
              <w:rPr>
                <w:rFonts w:ascii="Calibri" w:eastAsia="Calibri" w:hAnsi="Calibri" w:cs="Times New Roman"/>
                <w:color w:val="auto"/>
                <w:sz w:val="22"/>
                <w:szCs w:val="22"/>
                <w:lang w:eastAsia="en-US" w:bidi="ar-SA"/>
              </w:rPr>
              <w:lastRenderedPageBreak/>
              <w:t>kvalifikovanou elektronickou pečeť pro vybraný dokument nebo kvalifikované časové razítko.</w:t>
            </w:r>
          </w:p>
        </w:tc>
      </w:tr>
      <w:tr w:rsidR="0054498A" w:rsidRPr="002A2DFF" w14:paraId="4B772CF2" w14:textId="77777777" w:rsidTr="00D07AFA">
        <w:tc>
          <w:tcPr>
            <w:tcW w:w="1980" w:type="dxa"/>
          </w:tcPr>
          <w:p w14:paraId="5EA56E2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Online služby NCA</w:t>
            </w:r>
          </w:p>
        </w:tc>
        <w:tc>
          <w:tcPr>
            <w:tcW w:w="7746" w:type="dxa"/>
          </w:tcPr>
          <w:p w14:paraId="0B80137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Služby poskytující prostřednictvím informačního systému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časová razítka a kvalifikované pečetě pro potřeby připojené organizace </w:t>
            </w:r>
          </w:p>
        </w:tc>
      </w:tr>
      <w:tr w:rsidR="0054498A" w:rsidRPr="002A2DFF" w14:paraId="325BAD79" w14:textId="77777777" w:rsidTr="00D07AFA">
        <w:tc>
          <w:tcPr>
            <w:tcW w:w="1980" w:type="dxa"/>
          </w:tcPr>
          <w:p w14:paraId="360417A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QVerify</w:t>
            </w:r>
            <w:proofErr w:type="spellEnd"/>
          </w:p>
        </w:tc>
        <w:tc>
          <w:tcPr>
            <w:tcW w:w="7746" w:type="dxa"/>
          </w:tcPr>
          <w:p w14:paraId="560C566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Služba ověřování platnosti elektronických podpisů a pečetí splňující požadavky nařízení </w:t>
            </w:r>
            <w:proofErr w:type="spellStart"/>
            <w:r w:rsidRPr="002A2DFF">
              <w:rPr>
                <w:rFonts w:ascii="Calibri" w:eastAsia="Calibri" w:hAnsi="Calibri" w:cs="Times New Roman"/>
                <w:color w:val="auto"/>
                <w:sz w:val="22"/>
                <w:szCs w:val="22"/>
                <w:lang w:eastAsia="en-US" w:bidi="ar-SA"/>
              </w:rPr>
              <w:t>eIDAS</w:t>
            </w:r>
            <w:proofErr w:type="spellEnd"/>
            <w:r w:rsidRPr="002A2DFF">
              <w:rPr>
                <w:rFonts w:ascii="Calibri" w:eastAsia="Calibri" w:hAnsi="Calibri" w:cs="Times New Roman"/>
                <w:color w:val="auto"/>
                <w:sz w:val="22"/>
                <w:szCs w:val="22"/>
                <w:lang w:eastAsia="en-US" w:bidi="ar-SA"/>
              </w:rPr>
              <w:t xml:space="preserve"> pro certifikáty na bázi jak RSA, tak i ECC</w:t>
            </w:r>
          </w:p>
        </w:tc>
      </w:tr>
      <w:tr w:rsidR="0054498A" w:rsidRPr="002A2DFF" w14:paraId="7910374D" w14:textId="77777777" w:rsidTr="00D07AFA">
        <w:tc>
          <w:tcPr>
            <w:tcW w:w="1980" w:type="dxa"/>
          </w:tcPr>
          <w:p w14:paraId="021ABEB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HSM </w:t>
            </w:r>
          </w:p>
        </w:tc>
        <w:tc>
          <w:tcPr>
            <w:tcW w:w="7746" w:type="dxa"/>
          </w:tcPr>
          <w:p w14:paraId="57126DE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Hardware </w:t>
            </w:r>
            <w:proofErr w:type="spellStart"/>
            <w:r w:rsidRPr="002A2DFF">
              <w:rPr>
                <w:rFonts w:ascii="Calibri" w:eastAsia="Calibri" w:hAnsi="Calibri" w:cs="Times New Roman"/>
                <w:color w:val="auto"/>
                <w:sz w:val="22"/>
                <w:szCs w:val="22"/>
                <w:lang w:eastAsia="en-US" w:bidi="ar-SA"/>
              </w:rPr>
              <w:t>Security</w:t>
            </w:r>
            <w:proofErr w:type="spellEnd"/>
            <w:r w:rsidRPr="002A2DFF">
              <w:rPr>
                <w:rFonts w:ascii="Calibri" w:eastAsia="Calibri" w:hAnsi="Calibri" w:cs="Times New Roman"/>
                <w:color w:val="auto"/>
                <w:sz w:val="22"/>
                <w:szCs w:val="22"/>
                <w:lang w:eastAsia="en-US" w:bidi="ar-SA"/>
              </w:rPr>
              <w:t xml:space="preserve"> Modul</w:t>
            </w:r>
          </w:p>
        </w:tc>
      </w:tr>
      <w:tr w:rsidR="0054498A" w:rsidRPr="002A2DFF" w14:paraId="43BAA8F9" w14:textId="77777777" w:rsidTr="00D07AFA">
        <w:tc>
          <w:tcPr>
            <w:tcW w:w="1980" w:type="dxa"/>
          </w:tcPr>
          <w:p w14:paraId="7E266EC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TIF</w:t>
            </w:r>
          </w:p>
        </w:tc>
        <w:tc>
          <w:tcPr>
            <w:tcW w:w="7746" w:type="dxa"/>
          </w:tcPr>
          <w:p w14:paraId="237467B1"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Technická infrastruktura</w:t>
            </w:r>
          </w:p>
        </w:tc>
      </w:tr>
      <w:tr w:rsidR="0054498A" w:rsidRPr="002A2DFF" w14:paraId="564476EA" w14:textId="77777777" w:rsidTr="00D07AFA">
        <w:tc>
          <w:tcPr>
            <w:tcW w:w="1980" w:type="dxa"/>
          </w:tcPr>
          <w:p w14:paraId="6AF130B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RA</w:t>
            </w:r>
          </w:p>
        </w:tc>
        <w:tc>
          <w:tcPr>
            <w:tcW w:w="7746" w:type="dxa"/>
          </w:tcPr>
          <w:p w14:paraId="41E701F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Registrační autorita</w:t>
            </w:r>
          </w:p>
        </w:tc>
      </w:tr>
      <w:tr w:rsidR="0054498A" w:rsidRPr="002A2DFF" w14:paraId="3A9A4067" w14:textId="77777777" w:rsidTr="00D07AFA">
        <w:tc>
          <w:tcPr>
            <w:tcW w:w="1980" w:type="dxa"/>
          </w:tcPr>
          <w:p w14:paraId="1B92E2B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CRL</w:t>
            </w:r>
          </w:p>
        </w:tc>
        <w:tc>
          <w:tcPr>
            <w:tcW w:w="7746" w:type="dxa"/>
          </w:tcPr>
          <w:p w14:paraId="6D0FB1E2" w14:textId="77777777" w:rsidR="0054498A" w:rsidRPr="002A2DFF" w:rsidRDefault="0054498A" w:rsidP="00D07AFA">
            <w:pPr>
              <w:widowControl/>
              <w:spacing w:line="276" w:lineRule="auto"/>
              <w:rPr>
                <w:rFonts w:ascii="Calibri" w:eastAsia="Calibri" w:hAnsi="Calibri" w:cs="Calibri"/>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Certificate</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revocation</w:t>
            </w:r>
            <w:proofErr w:type="spellEnd"/>
            <w:r w:rsidRPr="002A2DFF">
              <w:rPr>
                <w:rFonts w:ascii="Calibri" w:eastAsia="Calibri" w:hAnsi="Calibri" w:cs="Times New Roman"/>
                <w:color w:val="auto"/>
                <w:sz w:val="22"/>
                <w:szCs w:val="22"/>
                <w:lang w:eastAsia="en-US" w:bidi="ar-SA"/>
              </w:rPr>
              <w:t xml:space="preserve"> list (seznam zneplatněných certifikátů) publikovaný na </w:t>
            </w:r>
            <w:r w:rsidRPr="002A2DFF">
              <w:rPr>
                <w:rFonts w:ascii="Calibri" w:eastAsia="Calibri" w:hAnsi="Calibri" w:cs="Calibri"/>
                <w:color w:val="auto"/>
                <w:sz w:val="22"/>
                <w:szCs w:val="22"/>
                <w:lang w:eastAsia="en-US" w:bidi="ar-SA"/>
              </w:rPr>
              <w:t>následujících URL:</w:t>
            </w:r>
          </w:p>
          <w:p w14:paraId="0E282889" w14:textId="77777777" w:rsidR="0054498A" w:rsidRPr="002A2DFF" w:rsidRDefault="0054498A" w:rsidP="00D07AFA">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2A2DFF">
              <w:rPr>
                <w:rFonts w:ascii="Calibri" w:eastAsia="Times New Roman" w:hAnsi="Calibri" w:cs="Calibri"/>
                <w:color w:val="auto"/>
                <w:sz w:val="22"/>
                <w:szCs w:val="20"/>
                <w:lang w:eastAsia="en-US" w:bidi="ar-SA"/>
              </w:rPr>
              <w:t>http://crldp1.narodni-ca.cz/sub</w:t>
            </w:r>
            <w:r w:rsidRPr="002A2DFF">
              <w:rPr>
                <w:rFonts w:ascii="Calibri" w:eastAsia="Times New Roman" w:hAnsi="Calibri" w:cs="Calibri"/>
                <w:b/>
                <w:bCs/>
                <w:i/>
                <w:iCs/>
                <w:color w:val="auto"/>
                <w:sz w:val="22"/>
                <w:szCs w:val="20"/>
                <w:lang w:eastAsia="en-US" w:bidi="ar-SA"/>
              </w:rPr>
              <w:t>n</w:t>
            </w:r>
            <w:r w:rsidRPr="002A2DFF">
              <w:rPr>
                <w:rFonts w:ascii="Calibri" w:eastAsia="Times New Roman" w:hAnsi="Calibri" w:cs="Calibri"/>
                <w:color w:val="auto"/>
                <w:sz w:val="22"/>
                <w:szCs w:val="20"/>
                <w:lang w:eastAsia="en-US" w:bidi="ar-SA"/>
              </w:rPr>
              <w:t>CA</w:t>
            </w:r>
            <w:r w:rsidRPr="002A2DFF">
              <w:rPr>
                <w:rFonts w:ascii="Calibri" w:eastAsia="Times New Roman" w:hAnsi="Calibri" w:cs="Calibri"/>
                <w:b/>
                <w:bCs/>
                <w:i/>
                <w:iCs/>
                <w:color w:val="auto"/>
                <w:sz w:val="22"/>
                <w:szCs w:val="20"/>
                <w:lang w:eastAsia="en-US" w:bidi="ar-SA"/>
              </w:rPr>
              <w:t>rr</w:t>
            </w:r>
            <w:r w:rsidRPr="002A2DFF">
              <w:rPr>
                <w:rFonts w:ascii="Calibri" w:eastAsia="Times New Roman" w:hAnsi="Calibri" w:cs="Calibri"/>
                <w:color w:val="auto"/>
                <w:sz w:val="22"/>
                <w:szCs w:val="20"/>
                <w:lang w:eastAsia="en-US" w:bidi="ar-SA"/>
              </w:rPr>
              <w:t>_</w:t>
            </w:r>
            <w:r w:rsidRPr="002A2DFF">
              <w:rPr>
                <w:rFonts w:ascii="Calibri" w:eastAsia="Times New Roman" w:hAnsi="Calibri" w:cs="Calibri"/>
                <w:b/>
                <w:bCs/>
                <w:i/>
                <w:iCs/>
                <w:color w:val="auto"/>
                <w:sz w:val="22"/>
                <w:szCs w:val="20"/>
                <w:lang w:eastAsia="en-US" w:bidi="ar-SA"/>
              </w:rPr>
              <w:t>alg</w:t>
            </w:r>
            <w:r w:rsidRPr="002A2DFF">
              <w:rPr>
                <w:rFonts w:ascii="Calibri" w:eastAsia="Times New Roman" w:hAnsi="Calibri" w:cs="Calibri"/>
                <w:color w:val="auto"/>
                <w:sz w:val="22"/>
                <w:szCs w:val="20"/>
                <w:lang w:eastAsia="en-US" w:bidi="ar-SA"/>
              </w:rPr>
              <w:t>.crl</w:t>
            </w:r>
          </w:p>
          <w:p w14:paraId="35A7C5F2" w14:textId="77777777" w:rsidR="0054498A" w:rsidRPr="002A2DFF" w:rsidRDefault="0054498A" w:rsidP="00D07AFA">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2A2DFF">
              <w:rPr>
                <w:rFonts w:ascii="Calibri" w:eastAsia="Times New Roman" w:hAnsi="Calibri" w:cs="Calibri"/>
                <w:color w:val="auto"/>
                <w:sz w:val="22"/>
                <w:szCs w:val="20"/>
                <w:lang w:eastAsia="en-US" w:bidi="ar-SA"/>
              </w:rPr>
              <w:t>http://crldp2.narodni-ca.cz/sub</w:t>
            </w:r>
            <w:r w:rsidRPr="002A2DFF">
              <w:rPr>
                <w:rFonts w:ascii="Calibri" w:eastAsia="Times New Roman" w:hAnsi="Calibri" w:cs="Calibri"/>
                <w:b/>
                <w:bCs/>
                <w:i/>
                <w:iCs/>
                <w:color w:val="auto"/>
                <w:sz w:val="22"/>
                <w:szCs w:val="20"/>
                <w:lang w:eastAsia="en-US" w:bidi="ar-SA"/>
              </w:rPr>
              <w:t>n</w:t>
            </w:r>
            <w:r w:rsidRPr="002A2DFF">
              <w:rPr>
                <w:rFonts w:ascii="Calibri" w:eastAsia="Times New Roman" w:hAnsi="Calibri" w:cs="Calibri"/>
                <w:color w:val="auto"/>
                <w:sz w:val="22"/>
                <w:szCs w:val="20"/>
                <w:lang w:eastAsia="en-US" w:bidi="ar-SA"/>
              </w:rPr>
              <w:t>CA</w:t>
            </w:r>
            <w:r w:rsidRPr="002A2DFF">
              <w:rPr>
                <w:rFonts w:ascii="Calibri" w:eastAsia="Times New Roman" w:hAnsi="Calibri" w:cs="Calibri"/>
                <w:b/>
                <w:bCs/>
                <w:i/>
                <w:iCs/>
                <w:color w:val="auto"/>
                <w:sz w:val="22"/>
                <w:szCs w:val="20"/>
                <w:lang w:eastAsia="en-US" w:bidi="ar-SA"/>
              </w:rPr>
              <w:t>rr</w:t>
            </w:r>
            <w:r w:rsidRPr="002A2DFF">
              <w:rPr>
                <w:rFonts w:ascii="Calibri" w:eastAsia="Times New Roman" w:hAnsi="Calibri" w:cs="Calibri"/>
                <w:color w:val="auto"/>
                <w:sz w:val="22"/>
                <w:szCs w:val="20"/>
                <w:lang w:eastAsia="en-US" w:bidi="ar-SA"/>
              </w:rPr>
              <w:t>_</w:t>
            </w:r>
            <w:r w:rsidRPr="002A2DFF">
              <w:rPr>
                <w:rFonts w:ascii="Calibri" w:eastAsia="Times New Roman" w:hAnsi="Calibri" w:cs="Calibri"/>
                <w:b/>
                <w:bCs/>
                <w:i/>
                <w:iCs/>
                <w:color w:val="auto"/>
                <w:sz w:val="22"/>
                <w:szCs w:val="20"/>
                <w:lang w:eastAsia="en-US" w:bidi="ar-SA"/>
              </w:rPr>
              <w:t>alg</w:t>
            </w:r>
            <w:r w:rsidRPr="002A2DFF">
              <w:rPr>
                <w:rFonts w:ascii="Calibri" w:eastAsia="Times New Roman" w:hAnsi="Calibri" w:cs="Calibri"/>
                <w:color w:val="auto"/>
                <w:sz w:val="22"/>
                <w:szCs w:val="20"/>
                <w:lang w:eastAsia="en-US" w:bidi="ar-SA"/>
              </w:rPr>
              <w:t>.crl</w:t>
            </w:r>
          </w:p>
          <w:p w14:paraId="006194E8" w14:textId="77777777" w:rsidR="0054498A" w:rsidRPr="002A2DFF" w:rsidRDefault="0054498A" w:rsidP="00D07AFA">
            <w:pPr>
              <w:widowControl/>
              <w:numPr>
                <w:ilvl w:val="0"/>
                <w:numId w:val="35"/>
              </w:numPr>
              <w:spacing w:after="200" w:line="276" w:lineRule="auto"/>
              <w:contextualSpacing/>
              <w:jc w:val="both"/>
              <w:rPr>
                <w:rFonts w:ascii="Calibri" w:eastAsia="Times New Roman" w:hAnsi="Calibri" w:cs="Calibri"/>
                <w:color w:val="auto"/>
                <w:sz w:val="22"/>
                <w:szCs w:val="20"/>
                <w:lang w:eastAsia="en-US" w:bidi="ar-SA"/>
              </w:rPr>
            </w:pPr>
            <w:r w:rsidRPr="002A2DFF">
              <w:rPr>
                <w:rFonts w:ascii="Calibri" w:eastAsia="Times New Roman" w:hAnsi="Calibri" w:cs="Calibri"/>
                <w:color w:val="auto"/>
                <w:sz w:val="22"/>
                <w:szCs w:val="20"/>
                <w:lang w:eastAsia="en-US" w:bidi="ar-SA"/>
              </w:rPr>
              <w:t>http://crldp3.narodni-ca.cz/sub</w:t>
            </w:r>
            <w:r w:rsidRPr="002A2DFF">
              <w:rPr>
                <w:rFonts w:ascii="Calibri" w:eastAsia="Times New Roman" w:hAnsi="Calibri" w:cs="Calibri"/>
                <w:b/>
                <w:bCs/>
                <w:i/>
                <w:iCs/>
                <w:color w:val="auto"/>
                <w:sz w:val="22"/>
                <w:szCs w:val="20"/>
                <w:lang w:eastAsia="en-US" w:bidi="ar-SA"/>
              </w:rPr>
              <w:t>n</w:t>
            </w:r>
            <w:r w:rsidRPr="002A2DFF">
              <w:rPr>
                <w:rFonts w:ascii="Calibri" w:eastAsia="Times New Roman" w:hAnsi="Calibri" w:cs="Calibri"/>
                <w:color w:val="auto"/>
                <w:sz w:val="22"/>
                <w:szCs w:val="20"/>
                <w:lang w:eastAsia="en-US" w:bidi="ar-SA"/>
              </w:rPr>
              <w:t>CA</w:t>
            </w:r>
            <w:r w:rsidRPr="002A2DFF">
              <w:rPr>
                <w:rFonts w:ascii="Calibri" w:eastAsia="Times New Roman" w:hAnsi="Calibri" w:cs="Calibri"/>
                <w:b/>
                <w:bCs/>
                <w:i/>
                <w:iCs/>
                <w:color w:val="auto"/>
                <w:sz w:val="22"/>
                <w:szCs w:val="20"/>
                <w:lang w:eastAsia="en-US" w:bidi="ar-SA"/>
              </w:rPr>
              <w:t>rr</w:t>
            </w:r>
            <w:r w:rsidRPr="002A2DFF">
              <w:rPr>
                <w:rFonts w:ascii="Calibri" w:eastAsia="Times New Roman" w:hAnsi="Calibri" w:cs="Calibri"/>
                <w:color w:val="auto"/>
                <w:sz w:val="22"/>
                <w:szCs w:val="20"/>
                <w:lang w:eastAsia="en-US" w:bidi="ar-SA"/>
              </w:rPr>
              <w:t>_</w:t>
            </w:r>
            <w:r w:rsidRPr="002A2DFF">
              <w:rPr>
                <w:rFonts w:ascii="Calibri" w:eastAsia="Times New Roman" w:hAnsi="Calibri" w:cs="Calibri"/>
                <w:b/>
                <w:bCs/>
                <w:i/>
                <w:iCs/>
                <w:color w:val="auto"/>
                <w:sz w:val="22"/>
                <w:szCs w:val="20"/>
                <w:lang w:eastAsia="en-US" w:bidi="ar-SA"/>
              </w:rPr>
              <w:t>alg</w:t>
            </w:r>
            <w:r w:rsidRPr="002A2DFF">
              <w:rPr>
                <w:rFonts w:ascii="Calibri" w:eastAsia="Times New Roman" w:hAnsi="Calibri" w:cs="Calibri"/>
                <w:color w:val="auto"/>
                <w:sz w:val="22"/>
                <w:szCs w:val="20"/>
                <w:lang w:eastAsia="en-US" w:bidi="ar-SA"/>
              </w:rPr>
              <w:t>.crl</w:t>
            </w:r>
          </w:p>
        </w:tc>
      </w:tr>
      <w:tr w:rsidR="0054498A" w:rsidRPr="002A2DFF" w14:paraId="21694A22" w14:textId="77777777" w:rsidTr="00D07AFA">
        <w:tc>
          <w:tcPr>
            <w:tcW w:w="1980" w:type="dxa"/>
          </w:tcPr>
          <w:p w14:paraId="4AA58B2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OCSP</w:t>
            </w:r>
          </w:p>
        </w:tc>
        <w:tc>
          <w:tcPr>
            <w:tcW w:w="7746" w:type="dxa"/>
          </w:tcPr>
          <w:p w14:paraId="4BD765C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Online </w:t>
            </w:r>
            <w:proofErr w:type="spellStart"/>
            <w:r w:rsidRPr="002A2DFF">
              <w:rPr>
                <w:rFonts w:ascii="Calibri" w:eastAsia="Calibri" w:hAnsi="Calibri" w:cs="Times New Roman"/>
                <w:color w:val="auto"/>
                <w:sz w:val="22"/>
                <w:szCs w:val="22"/>
                <w:lang w:eastAsia="en-US" w:bidi="ar-SA"/>
              </w:rPr>
              <w:t>certificate</w:t>
            </w:r>
            <w:proofErr w:type="spellEnd"/>
            <w:r w:rsidRPr="002A2DFF">
              <w:rPr>
                <w:rFonts w:ascii="Calibri" w:eastAsia="Calibri" w:hAnsi="Calibri" w:cs="Times New Roman"/>
                <w:color w:val="auto"/>
                <w:sz w:val="22"/>
                <w:szCs w:val="22"/>
                <w:lang w:eastAsia="en-US" w:bidi="ar-SA"/>
              </w:rPr>
              <w:t xml:space="preserve"> status </w:t>
            </w:r>
            <w:proofErr w:type="spellStart"/>
            <w:r w:rsidRPr="002A2DFF">
              <w:rPr>
                <w:rFonts w:ascii="Calibri" w:eastAsia="Calibri" w:hAnsi="Calibri" w:cs="Times New Roman"/>
                <w:color w:val="auto"/>
                <w:sz w:val="22"/>
                <w:szCs w:val="22"/>
                <w:lang w:eastAsia="en-US" w:bidi="ar-SA"/>
              </w:rPr>
              <w:t>protocol</w:t>
            </w:r>
            <w:proofErr w:type="spellEnd"/>
            <w:r w:rsidRPr="002A2DFF">
              <w:rPr>
                <w:rFonts w:ascii="Calibri" w:eastAsia="Calibri" w:hAnsi="Calibri" w:cs="Times New Roman"/>
                <w:color w:val="auto"/>
                <w:sz w:val="22"/>
                <w:szCs w:val="22"/>
                <w:lang w:eastAsia="en-US" w:bidi="ar-SA"/>
              </w:rPr>
              <w:t xml:space="preserve"> (služba poskytování online informací o stavu certifikátu)</w:t>
            </w:r>
          </w:p>
        </w:tc>
      </w:tr>
      <w:tr w:rsidR="0054498A" w:rsidRPr="002A2DFF" w14:paraId="20E28E9E" w14:textId="77777777" w:rsidTr="00D07AFA">
        <w:tc>
          <w:tcPr>
            <w:tcW w:w="1980" w:type="dxa"/>
          </w:tcPr>
          <w:p w14:paraId="5F4DB9F7"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QTSP</w:t>
            </w:r>
          </w:p>
        </w:tc>
        <w:tc>
          <w:tcPr>
            <w:tcW w:w="7746" w:type="dxa"/>
          </w:tcPr>
          <w:p w14:paraId="43E41AB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Qualified</w:t>
            </w:r>
            <w:proofErr w:type="spellEnd"/>
            <w:r w:rsidRPr="002A2DFF">
              <w:rPr>
                <w:rFonts w:ascii="Calibri" w:eastAsia="Calibri" w:hAnsi="Calibri" w:cs="Times New Roman"/>
                <w:color w:val="auto"/>
                <w:sz w:val="22"/>
                <w:szCs w:val="22"/>
                <w:lang w:eastAsia="en-US" w:bidi="ar-SA"/>
              </w:rPr>
              <w:t xml:space="preserve"> Trust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Provider – kvalifikovaný poskytovatel služeb vytvářejících důvěru</w:t>
            </w:r>
          </w:p>
        </w:tc>
      </w:tr>
      <w:tr w:rsidR="0054498A" w:rsidRPr="002A2DFF" w14:paraId="6EBBE91C" w14:textId="77777777" w:rsidTr="00D07AFA">
        <w:tc>
          <w:tcPr>
            <w:tcW w:w="1980" w:type="dxa"/>
          </w:tcPr>
          <w:p w14:paraId="2E860197"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24x7</w:t>
            </w:r>
          </w:p>
        </w:tc>
        <w:tc>
          <w:tcPr>
            <w:tcW w:w="7746" w:type="dxa"/>
          </w:tcPr>
          <w:p w14:paraId="65F7CE8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Nepřetržitý režim podpory, 365 dní, 24 hodin, včetně víkendů a státních svátků.</w:t>
            </w:r>
          </w:p>
        </w:tc>
      </w:tr>
      <w:tr w:rsidR="0054498A" w:rsidRPr="002A2DFF" w14:paraId="6E1041DE" w14:textId="77777777" w:rsidTr="00D07AFA">
        <w:tc>
          <w:tcPr>
            <w:tcW w:w="1980" w:type="dxa"/>
          </w:tcPr>
          <w:p w14:paraId="39EADAF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12x5</w:t>
            </w:r>
          </w:p>
        </w:tc>
        <w:tc>
          <w:tcPr>
            <w:tcW w:w="7746" w:type="dxa"/>
          </w:tcPr>
          <w:p w14:paraId="01DF496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Režim podpory v pracovních dnech od 7:00 do 19:00</w:t>
            </w:r>
          </w:p>
        </w:tc>
      </w:tr>
      <w:tr w:rsidR="0054498A" w:rsidRPr="002A2DFF" w14:paraId="526FB40E" w14:textId="77777777" w:rsidTr="00D07AFA">
        <w:tc>
          <w:tcPr>
            <w:tcW w:w="1980" w:type="dxa"/>
          </w:tcPr>
          <w:p w14:paraId="00BBE41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10x5</w:t>
            </w:r>
          </w:p>
        </w:tc>
        <w:tc>
          <w:tcPr>
            <w:tcW w:w="7746" w:type="dxa"/>
          </w:tcPr>
          <w:p w14:paraId="432A8CF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Režim podpory v pracovních dnech od 7:00 do 17:00</w:t>
            </w:r>
          </w:p>
        </w:tc>
      </w:tr>
      <w:tr w:rsidR="0054498A" w:rsidRPr="002A2DFF" w14:paraId="38478A92" w14:textId="77777777" w:rsidTr="00D07AFA">
        <w:tc>
          <w:tcPr>
            <w:tcW w:w="1980" w:type="dxa"/>
          </w:tcPr>
          <w:p w14:paraId="225B62D7"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8x5</w:t>
            </w:r>
          </w:p>
        </w:tc>
        <w:tc>
          <w:tcPr>
            <w:tcW w:w="7746" w:type="dxa"/>
          </w:tcPr>
          <w:p w14:paraId="26EB9F3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Režim podpory v pracovních dnech od 8:00 do 16:00</w:t>
            </w:r>
          </w:p>
        </w:tc>
      </w:tr>
      <w:tr w:rsidR="0054498A" w:rsidRPr="002A2DFF" w14:paraId="795B0889" w14:textId="77777777" w:rsidTr="00D07AFA">
        <w:tc>
          <w:tcPr>
            <w:tcW w:w="1980" w:type="dxa"/>
          </w:tcPr>
          <w:p w14:paraId="2B9BE67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NBD</w:t>
            </w:r>
          </w:p>
        </w:tc>
        <w:tc>
          <w:tcPr>
            <w:tcW w:w="7746" w:type="dxa"/>
          </w:tcPr>
          <w:p w14:paraId="16E564DC"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Následující pracovní den</w:t>
            </w:r>
          </w:p>
        </w:tc>
      </w:tr>
      <w:tr w:rsidR="0054498A" w:rsidRPr="002A2DFF" w14:paraId="27EC2155" w14:textId="77777777" w:rsidTr="00D07AFA">
        <w:tc>
          <w:tcPr>
            <w:tcW w:w="1980" w:type="dxa"/>
          </w:tcPr>
          <w:p w14:paraId="34636DF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Systém</w:t>
            </w:r>
          </w:p>
        </w:tc>
        <w:tc>
          <w:tcPr>
            <w:tcW w:w="7746" w:type="dxa"/>
          </w:tcPr>
          <w:p w14:paraId="657DD89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Informační systém zahrnující HW a SW realizující funkčnosti QCA, KCA, TSA&amp;</w:t>
            </w:r>
            <w:r w:rsidRPr="002A2DFF">
              <w:rPr>
                <w:rFonts w:ascii="Calibri" w:eastAsia="Calibri" w:hAnsi="Calibri" w:cs="Times New Roman"/>
                <w:color w:val="auto"/>
                <w:sz w:val="22"/>
                <w:szCs w:val="22"/>
                <w:lang w:val="en-US" w:eastAsia="en-US" w:bidi="ar-SA"/>
              </w:rPr>
              <w:t>Seal,</w:t>
            </w:r>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SW aplikaci Registrační autority instalovanou na HW klienta</w:t>
            </w:r>
          </w:p>
        </w:tc>
      </w:tr>
      <w:tr w:rsidR="0054498A" w:rsidRPr="002A2DFF" w14:paraId="151A6C0E" w14:textId="77777777" w:rsidTr="00D07AFA">
        <w:tc>
          <w:tcPr>
            <w:tcW w:w="1980" w:type="dxa"/>
          </w:tcPr>
          <w:p w14:paraId="28C77DF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Standardní provoz</w:t>
            </w:r>
          </w:p>
        </w:tc>
        <w:tc>
          <w:tcPr>
            <w:tcW w:w="7746" w:type="dxa"/>
          </w:tcPr>
          <w:p w14:paraId="0839310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Provoz v daném prostředí v rámci stanoveného režimu pro toto prostředí, kdy by měl být Systém plně funkční </w:t>
            </w:r>
          </w:p>
        </w:tc>
      </w:tr>
      <w:tr w:rsidR="0054498A" w:rsidRPr="002A2DFF" w14:paraId="49D30B7B" w14:textId="77777777" w:rsidTr="00D07AFA">
        <w:tc>
          <w:tcPr>
            <w:tcW w:w="1980" w:type="dxa"/>
          </w:tcPr>
          <w:p w14:paraId="31B0036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Riziková činnost</w:t>
            </w:r>
          </w:p>
        </w:tc>
        <w:tc>
          <w:tcPr>
            <w:tcW w:w="7746" w:type="dxa"/>
          </w:tcPr>
          <w:p w14:paraId="487EF6E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Objednatelem předem definovaný a veřejně oznámený časový interval na daném prostředí, ve kterém může dojít ke snížení nebo omezení funkčnosti Systému nebo některé z jeho částí. Po jeho dobu Objednatel nemůže uplatňovat slevy z ceny (je-li aplikovatelné). O vyhlášení Rizikové činnosti rozhoduje Objednatel</w:t>
            </w:r>
          </w:p>
        </w:tc>
      </w:tr>
      <w:tr w:rsidR="0054498A" w:rsidRPr="002A2DFF" w14:paraId="01ED99C7" w14:textId="77777777" w:rsidTr="00D07AFA">
        <w:tc>
          <w:tcPr>
            <w:tcW w:w="1980" w:type="dxa"/>
          </w:tcPr>
          <w:p w14:paraId="406C486C"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DIA</w:t>
            </w:r>
          </w:p>
        </w:tc>
        <w:tc>
          <w:tcPr>
            <w:tcW w:w="7746" w:type="dxa"/>
          </w:tcPr>
          <w:p w14:paraId="15232FC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Digitální a informační agentura</w:t>
            </w:r>
          </w:p>
        </w:tc>
      </w:tr>
    </w:tbl>
    <w:p w14:paraId="133113A7"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br w:type="page"/>
      </w:r>
    </w:p>
    <w:p w14:paraId="5CCBB586" w14:textId="77777777" w:rsidR="0054498A" w:rsidRPr="002A2DFF" w:rsidRDefault="0054498A" w:rsidP="0054498A">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77" w:name="_Toc153266746"/>
      <w:bookmarkStart w:id="78" w:name="_Toc153462740"/>
      <w:r w:rsidRPr="002A2DFF">
        <w:rPr>
          <w:rFonts w:ascii="Cambria" w:eastAsia="Times New Roman" w:hAnsi="Cambria" w:cs="Times New Roman"/>
          <w:b/>
          <w:bCs/>
          <w:color w:val="365F91"/>
          <w:sz w:val="28"/>
          <w:szCs w:val="28"/>
          <w:lang w:eastAsia="en-US" w:bidi="ar-SA"/>
        </w:rPr>
        <w:lastRenderedPageBreak/>
        <w:t>Služby NCA</w:t>
      </w:r>
      <w:bookmarkEnd w:id="77"/>
      <w:bookmarkEnd w:id="78"/>
    </w:p>
    <w:p w14:paraId="0DFFCDF1"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Následující katalogové listy zahrnují služby poskytované Poskytovatelem v rámci </w:t>
      </w:r>
      <w:proofErr w:type="spellStart"/>
      <w:r w:rsidRPr="002A2DFF">
        <w:rPr>
          <w:rFonts w:ascii="Calibri" w:eastAsia="Calibri" w:hAnsi="Calibri" w:cs="Times New Roman"/>
          <w:color w:val="auto"/>
          <w:sz w:val="22"/>
          <w:szCs w:val="22"/>
          <w:lang w:eastAsia="en-US" w:bidi="ar-SA"/>
        </w:rPr>
        <w:t>Core</w:t>
      </w:r>
      <w:proofErr w:type="spellEnd"/>
      <w:r w:rsidRPr="002A2DFF">
        <w:rPr>
          <w:rFonts w:ascii="Calibri" w:eastAsia="Calibri" w:hAnsi="Calibri" w:cs="Times New Roman"/>
          <w:color w:val="auto"/>
          <w:sz w:val="22"/>
          <w:szCs w:val="22"/>
          <w:lang w:eastAsia="en-US" w:bidi="ar-SA"/>
        </w:rPr>
        <w:t xml:space="preserve"> systému NCA.</w:t>
      </w:r>
    </w:p>
    <w:p w14:paraId="298C5E7C"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79" w:name="_Toc153266747"/>
      <w:bookmarkStart w:id="80" w:name="_Toc153462741"/>
      <w:r w:rsidRPr="002A2DFF">
        <w:rPr>
          <w:rFonts w:ascii="Calibri" w:eastAsia="Times New Roman" w:hAnsi="Calibri" w:cs="Arial"/>
          <w:bCs/>
          <w:iCs/>
          <w:color w:val="4F81BD"/>
          <w:sz w:val="22"/>
          <w:szCs w:val="28"/>
          <w:lang w:bidi="ar-SA"/>
        </w:rPr>
        <w:t>2.1 Zajištění dostupnosti</w:t>
      </w:r>
      <w:bookmarkEnd w:id="79"/>
      <w:bookmarkEnd w:id="80"/>
      <w:r w:rsidRPr="002A2DFF">
        <w:rPr>
          <w:rFonts w:ascii="Calibri" w:eastAsia="Times New Roman" w:hAnsi="Calibri" w:cs="Arial"/>
          <w:bCs/>
          <w:iCs/>
          <w:color w:val="4F81BD"/>
          <w:sz w:val="22"/>
          <w:szCs w:val="28"/>
          <w:lang w:bidi="ar-SA"/>
        </w:rPr>
        <w:t xml:space="preserve"> </w:t>
      </w:r>
    </w:p>
    <w:p w14:paraId="09117CEA"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Služby zajištění dostupnosti jsou definovány pro následující prostředí:</w:t>
      </w:r>
    </w:p>
    <w:p w14:paraId="7EF1C384" w14:textId="77777777" w:rsidR="0054498A" w:rsidRPr="002A2DFF" w:rsidRDefault="0054498A" w:rsidP="0054498A">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QCA (PROD) pro obě skupiny používaných algoritmů (RSA a ECC)</w:t>
      </w:r>
    </w:p>
    <w:p w14:paraId="1BE6AD18" w14:textId="77777777" w:rsidR="0054498A" w:rsidRPr="002A2DFF" w:rsidRDefault="0054498A" w:rsidP="0054498A">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provozní prostředí služby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(PROD) pro algoritmus RSA</w:t>
      </w:r>
    </w:p>
    <w:p w14:paraId="7B8B3B38" w14:textId="77777777" w:rsidR="0054498A" w:rsidRPr="002A2DFF" w:rsidRDefault="0054498A" w:rsidP="0054498A">
      <w:pPr>
        <w:widowControl/>
        <w:numPr>
          <w:ilvl w:val="0"/>
          <w:numId w:val="37"/>
        </w:numPr>
        <w:spacing w:after="200" w:line="276" w:lineRule="auto"/>
        <w:ind w:left="709"/>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testovací prostředí služby QCA, KCA PREPROD pro obě skupiny používaných algoritmů (RSA a ECC) a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(PREPROD – pouze RSA) </w:t>
      </w:r>
      <w:bookmarkStart w:id="81" w:name="_Hlk136354111"/>
      <w:r w:rsidRPr="002A2DFF">
        <w:rPr>
          <w:rFonts w:ascii="Calibri" w:eastAsia="Times New Roman" w:hAnsi="Calibri" w:cs="Times New Roman"/>
          <w:color w:val="auto"/>
          <w:sz w:val="22"/>
          <w:szCs w:val="20"/>
          <w:lang w:eastAsia="en-US" w:bidi="ar-SA"/>
        </w:rPr>
        <w:t xml:space="preserve">a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(PREPROD – pouze RSA)</w:t>
      </w:r>
      <w:bookmarkEnd w:id="81"/>
    </w:p>
    <w:p w14:paraId="276BDAD1" w14:textId="77777777" w:rsidR="0054498A" w:rsidRPr="002A2DFF" w:rsidRDefault="0054498A" w:rsidP="0054498A">
      <w:pPr>
        <w:widowControl/>
        <w:numPr>
          <w:ilvl w:val="0"/>
          <w:numId w:val="37"/>
        </w:numPr>
        <w:spacing w:after="200" w:line="276" w:lineRule="auto"/>
        <w:ind w:left="709"/>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KCA (PROD) pro obě skupiny používaných algoritmů (RSA a ECC)</w:t>
      </w:r>
    </w:p>
    <w:p w14:paraId="6FB646FC" w14:textId="77777777" w:rsidR="0054498A" w:rsidRPr="002A2DFF" w:rsidRDefault="0054498A" w:rsidP="0054498A">
      <w:pPr>
        <w:widowControl/>
        <w:numPr>
          <w:ilvl w:val="0"/>
          <w:numId w:val="37"/>
        </w:numPr>
        <w:spacing w:after="200" w:line="276" w:lineRule="auto"/>
        <w:ind w:left="709"/>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služby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pro obě skupiny algoritmů (RSA a ECC)</w:t>
      </w:r>
    </w:p>
    <w:p w14:paraId="3ECE2131" w14:textId="77777777" w:rsidR="0054498A" w:rsidRPr="002A2DFF" w:rsidRDefault="0054498A" w:rsidP="0054498A">
      <w:pPr>
        <w:widowControl/>
        <w:spacing w:after="200" w:line="276" w:lineRule="auto"/>
        <w:ind w:left="720" w:hanging="360"/>
        <w:contextualSpacing/>
        <w:jc w:val="both"/>
        <w:rPr>
          <w:rFonts w:ascii="Calibri" w:eastAsia="Times New Roman" w:hAnsi="Calibri" w:cs="Times New Roman"/>
          <w:color w:val="auto"/>
          <w:sz w:val="22"/>
          <w:szCs w:val="20"/>
          <w:lang w:eastAsia="en-US" w:bidi="ar-SA"/>
        </w:rPr>
      </w:pPr>
    </w:p>
    <w:p w14:paraId="04DC2128"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Není-li dále uvedeno jinak, má se za to, že pod pojmem NCA, QCA a KCA se rozumí certifikační autority postavené na obou podporovaných rodinách kryptografických algoritmů, tedy jak RSA, tak i ECC. Případné odchylky jsou v textu uvedeny explicitně. </w:t>
      </w:r>
    </w:p>
    <w:p w14:paraId="0BF0B288"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Zavedení služby dostupnosti pro prostředí PROD je dáno požadavkem Objednatele, který stanovuje maximální možnou dobu nedostupnosti za určitou jednotku času, dostupnost ostatních prostředí je dána požadavkem jejich funkčnosti vzhledem k roli, kterou tato prostředí plní. Konkrétně pro</w:t>
      </w:r>
    </w:p>
    <w:p w14:paraId="2BFDCB52" w14:textId="77777777" w:rsidR="0054498A" w:rsidRPr="002A2DFF" w:rsidRDefault="0054498A" w:rsidP="0054498A">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PROD QCA je dostupnost stanovena jako relativní dostupnost v průběhu kalendářního roku hodnotou 99,5 % při stanoveném provozu 24 hodin denně, 7 dní v týdnu. Maximální hodnota absolutní nedostupnosti v kalendářním roce (365 kalendářních, nepřestupný rok) pak činí 2628 minut, tj. 43,8 hodin. Služba přitom podléhá příslušným SLA podle priority a charakteru služby, která není dostupná, s tím, že </w:t>
      </w:r>
    </w:p>
    <w:p w14:paraId="426DE04E"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služba získání CRL je zajišťována se speciální prioritou v režimu, Odezvou a Dobou obnovy uvedenými v katalogovém listu NCA03-02, </w:t>
      </w:r>
    </w:p>
    <w:p w14:paraId="0C42F02C"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získání odpovědi na dotaz prostřednictvím OCSP je zařazena do priority 1, viz. Tabulka v kapitole 6.1,</w:t>
      </w:r>
    </w:p>
    <w:p w14:paraId="7F0487AB"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přijetí žádosti o certifikát je zařazena do priority 2, viz. Tabulka v kapitole 6.1,</w:t>
      </w:r>
    </w:p>
    <w:p w14:paraId="6BD5BA75"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a služba vyhledání certifikátů je zařazena do priority 3, viz. Tabulka v kapitole 6.1,</w:t>
      </w:r>
    </w:p>
    <w:p w14:paraId="015F06C8" w14:textId="77777777" w:rsidR="0054498A" w:rsidRPr="002A2DFF" w:rsidRDefault="0054498A" w:rsidP="0054498A">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provozní prostředí PROD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je dostupnost stanovena jako relativní dostupnost v průběhu kalendářního roku hodnotou 99,5 % při stanoveném provozu 24 hodin denně, 7 dní v týdnu. Maximální hodnota absolutní nedostupnosti v kalendářním roce (365 kalendářních dní, nepřestupný rok) pak činí2628 minut, tj. 43,8 hodin. Služba přitom podléhá příslušným SLA podle priority a charakteru služby, která není dostupná, s tím, že </w:t>
      </w:r>
    </w:p>
    <w:p w14:paraId="3593C5E7"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služba přijetí žádosti o vystavení elektronické pečetě je zařazena do priority 1, viz. Tabulka v kapitole 6.1, </w:t>
      </w:r>
    </w:p>
    <w:p w14:paraId="011BFEF2"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přijetí žádosti o vystavení elektronického časového razítka je zařazena do priority 1, viz. Tabulka v kapitole 6.1,</w:t>
      </w:r>
    </w:p>
    <w:p w14:paraId="2A10488E" w14:textId="77777777" w:rsidR="0054498A" w:rsidRPr="002A2DFF" w:rsidRDefault="0054498A" w:rsidP="0054498A">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PROD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je dostupnost stanovena jako relativní dostupnost v průběhu kalendářního roku hodnotou 99,5 % při stanoveném provozu 24 hodin denně, 7 dní v týdnu. Maximální hodnota absolutní nedostupnosti v kalendářním roce (52 týdnů, tj. 260 pracovních dní, nepřestupný </w:t>
      </w:r>
      <w:r w:rsidRPr="002A2DFF">
        <w:rPr>
          <w:rFonts w:ascii="Calibri" w:eastAsia="Times New Roman" w:hAnsi="Calibri" w:cs="Times New Roman"/>
          <w:color w:val="auto"/>
          <w:sz w:val="22"/>
          <w:szCs w:val="20"/>
          <w:lang w:eastAsia="en-US" w:bidi="ar-SA"/>
        </w:rPr>
        <w:lastRenderedPageBreak/>
        <w:t xml:space="preserve">rok) pak činí 2628 minut, tj. 43,8 hodin. Služba přitom podléhá příslušným SLA podle priority 1, viz Tabulka v kapitole 6.1, </w:t>
      </w:r>
    </w:p>
    <w:p w14:paraId="4DBC43BB" w14:textId="77777777" w:rsidR="0054498A" w:rsidRPr="002A2DFF" w:rsidRDefault="0054498A" w:rsidP="0054498A">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prostředí PREPROD QCA, KCA,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a </w:t>
      </w:r>
      <w:proofErr w:type="spellStart"/>
      <w:r w:rsidRPr="002A2DFF">
        <w:rPr>
          <w:rFonts w:ascii="Calibri" w:eastAsia="Times New Roman" w:hAnsi="Calibri" w:cs="Times New Roman"/>
          <w:color w:val="auto"/>
          <w:sz w:val="22"/>
          <w:szCs w:val="20"/>
          <w:lang w:eastAsia="en-US" w:bidi="ar-SA"/>
        </w:rPr>
        <w:t>QVerify</w:t>
      </w:r>
      <w:proofErr w:type="spellEnd"/>
      <w:r w:rsidRPr="002A2DFF">
        <w:rPr>
          <w:rFonts w:ascii="Calibri" w:eastAsia="Times New Roman" w:hAnsi="Calibri" w:cs="Times New Roman"/>
          <w:color w:val="auto"/>
          <w:sz w:val="22"/>
          <w:szCs w:val="20"/>
          <w:lang w:eastAsia="en-US" w:bidi="ar-SA"/>
        </w:rPr>
        <w:t xml:space="preserve"> je dostupnost stanovena jako relativní dostupnost v průběhu kalendářního roku hodnotou 80 % při stanoveném provozu 8 hodin denně, 5 dní v týdnu. Maximální hodnota nedostupnosti v kalendářním roce (52 týdnů, tj. 260 pracovních dní, nepřestupný rok) pak činí 416 hodin, tj. 52 pracovních dní. Služby testovacího prostředí PREPROD jsou zařazeny do priority 4.</w:t>
      </w:r>
    </w:p>
    <w:p w14:paraId="4A7F4199" w14:textId="77777777" w:rsidR="0054498A" w:rsidRPr="002A2DFF" w:rsidRDefault="0054498A" w:rsidP="0054498A">
      <w:pPr>
        <w:widowControl/>
        <w:numPr>
          <w:ilvl w:val="0"/>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provozní prostředí PROD KCA je dostupnost stanovena jako relativní dostupnost v průběhu kalendářního roku hodnotou 99,5 % při stanoveném provozu 8 hodin denně, 5 dní v týdnu. Maximální hodnota absolutní nedostupnosti v kalendářním roce (52 týdnů, tj. 260 pracovních dní, nepřestupný rok) pak činí 624 minut, tj. 10,4 hodin. Služba přitom podléhá příslušným SLA podle priority a charakteru služby, která není dostupná, s tím, že </w:t>
      </w:r>
    </w:p>
    <w:p w14:paraId="0F0478E1"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služba získání CRL je zajišťována se speciální prioritou v režimu, Odezvou a Dobou obnovy uvedenými v katalogovém listu NCA03-02, </w:t>
      </w:r>
    </w:p>
    <w:p w14:paraId="399E119A"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získání odpovědi na dotaz prostřednictvím OCSP je zařazena do priority 1, viz. Tabulka v kapitole 6.1,</w:t>
      </w:r>
    </w:p>
    <w:p w14:paraId="00160DD3" w14:textId="77777777" w:rsidR="0054498A" w:rsidRPr="002A2DFF" w:rsidRDefault="0054498A" w:rsidP="0054498A">
      <w:pPr>
        <w:widowControl/>
        <w:numPr>
          <w:ilvl w:val="1"/>
          <w:numId w:val="31"/>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služba přijetí žádosti o certifikát je zařazena do priority 2, viz. Tabulka v kapitole 6.1,</w:t>
      </w:r>
    </w:p>
    <w:p w14:paraId="691D1910" w14:textId="77777777" w:rsidR="0054498A" w:rsidRPr="002A2DFF" w:rsidRDefault="0054498A" w:rsidP="0054498A">
      <w:pPr>
        <w:widowControl/>
        <w:numPr>
          <w:ilvl w:val="1"/>
          <w:numId w:val="31"/>
        </w:numPr>
        <w:spacing w:after="200" w:line="276" w:lineRule="auto"/>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a služba vyhledání certifikátů je zařazena do priority 3, viz. Tabulka v kapitole 6.1,</w:t>
      </w:r>
    </w:p>
    <w:p w14:paraId="1C576A9C" w14:textId="77777777" w:rsidR="0054498A" w:rsidRPr="002A2DFF" w:rsidRDefault="0054498A" w:rsidP="0054498A">
      <w:pPr>
        <w:widowControl/>
        <w:spacing w:after="200" w:line="276" w:lineRule="auto"/>
        <w:ind w:left="360"/>
        <w:rPr>
          <w:rFonts w:ascii="Calibri" w:eastAsia="Calibri" w:hAnsi="Calibri" w:cs="Times New Roman"/>
          <w:color w:val="auto"/>
          <w:sz w:val="22"/>
          <w:szCs w:val="22"/>
          <w:lang w:eastAsia="en-US" w:bidi="ar-SA"/>
        </w:rPr>
      </w:pPr>
    </w:p>
    <w:p w14:paraId="60A1A415"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u w:val="single"/>
          <w:lang w:eastAsia="en-US" w:bidi="ar-SA"/>
        </w:rPr>
        <w:t>Poznámka:</w:t>
      </w:r>
      <w:r w:rsidRPr="002A2DFF">
        <w:rPr>
          <w:rFonts w:ascii="Calibri" w:eastAsia="Calibri" w:hAnsi="Calibri" w:cs="Times New Roman"/>
          <w:color w:val="auto"/>
          <w:sz w:val="22"/>
          <w:szCs w:val="22"/>
          <w:lang w:eastAsia="en-US" w:bidi="ar-SA"/>
        </w:rPr>
        <w:tab/>
        <w:t>Dostupnost prostředí PREPROD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je zajištěna z důvodu poskytnutí tohoto prostředí pro testování přístupu a aplikací klientů (uživatelů služby) před jejich napojením na prostředí PROD, resp. při aktualizaci prostředí napojované aplikace apod.</w:t>
      </w:r>
    </w:p>
    <w:p w14:paraId="3420A96C"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64106E5F" w14:textId="77777777" w:rsidR="0054498A" w:rsidRPr="002A2DFF" w:rsidRDefault="0054498A" w:rsidP="0054498A">
      <w:pPr>
        <w:keepNext/>
        <w:keepLines/>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Vzorec pro výpočet nedostupnosti je stanoven takto:</w:t>
      </w:r>
    </w:p>
    <w:p w14:paraId="6567200E"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Označíme-li jako</w:t>
      </w:r>
    </w:p>
    <w:p w14:paraId="4045A85B" w14:textId="77777777" w:rsidR="0054498A" w:rsidRPr="002A2DFF" w:rsidRDefault="0054498A" w:rsidP="0054498A">
      <w:pPr>
        <w:widowControl/>
        <w:ind w:left="1276"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tedy pro období od 8:00 do 16:00 v rámci jednoho pracovního dne tato hodnota činí 8 x 60 = 480 minut,</w:t>
      </w:r>
    </w:p>
    <w:p w14:paraId="4B587AC8" w14:textId="77777777" w:rsidR="0054498A" w:rsidRPr="002A2DFF" w:rsidRDefault="0054498A" w:rsidP="0054498A">
      <w:pPr>
        <w:widowControl/>
        <w:ind w:left="1276"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v případě služby v režimu 8 x 5) – období, ve kterém byla prováděna riziková činnost, se do doby nedostupnosti nezapočítává.</w:t>
      </w:r>
    </w:p>
    <w:p w14:paraId="1C6B2EB0" w14:textId="77777777" w:rsidR="0054498A" w:rsidRPr="002A2DFF" w:rsidRDefault="0054498A" w:rsidP="0054498A">
      <w:pPr>
        <w:widowControl/>
        <w:jc w:val="both"/>
        <w:rPr>
          <w:rFonts w:ascii="Calibri" w:eastAsia="Times New Roman" w:hAnsi="Calibri" w:cs="Times New Roman"/>
          <w:color w:val="auto"/>
          <w:sz w:val="22"/>
          <w:szCs w:val="20"/>
          <w:lang w:bidi="ar-SA"/>
        </w:rPr>
      </w:pPr>
    </w:p>
    <w:p w14:paraId="56EADC38" w14:textId="77777777" w:rsidR="0054498A" w:rsidRPr="002A2DFF" w:rsidRDefault="0054498A" w:rsidP="0054498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Pak relativní dostupnost RD spočteme jako</w:t>
      </w:r>
    </w:p>
    <w:p w14:paraId="0B0F38B9" w14:textId="77777777" w:rsidR="0054498A" w:rsidRPr="002A2DFF" w:rsidRDefault="0054498A" w:rsidP="0054498A">
      <w:pPr>
        <w:widowControl/>
        <w:jc w:val="both"/>
        <w:rPr>
          <w:rFonts w:ascii="Calibri" w:eastAsia="Times New Roman" w:hAnsi="Calibri" w:cs="Times New Roman"/>
          <w:color w:val="auto"/>
          <w:sz w:val="22"/>
          <w:szCs w:val="20"/>
          <w:lang w:bidi="ar-SA"/>
        </w:rPr>
      </w:pPr>
    </w:p>
    <w:p w14:paraId="61FFC5A8" w14:textId="77777777" w:rsidR="0054498A" w:rsidRPr="002A2DFF" w:rsidRDefault="0054498A" w:rsidP="0054498A">
      <w:pPr>
        <w:widowControl/>
        <w:spacing w:after="200" w:line="276" w:lineRule="auto"/>
        <w:ind w:left="1276" w:hanging="568"/>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RD = (CP-N) /CPx100%</w:t>
      </w:r>
    </w:p>
    <w:p w14:paraId="2C4E9D91"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kde výpočet provádíme na dvě desetinná místa se zaokrouhlením dolů.</w:t>
      </w:r>
    </w:p>
    <w:p w14:paraId="5EFF8DDA"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Ověření dostupnosti služby OCSP se realizuje formou dotazu na status vybraného certifikátu – testovací prostředek PROBE_OCSP zajistí Objednatel.</w:t>
      </w:r>
    </w:p>
    <w:p w14:paraId="0CF1DDA8"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54498A" w:rsidRPr="002A2DFF" w14:paraId="7FE918C2" w14:textId="77777777" w:rsidTr="00D07AFA">
        <w:tc>
          <w:tcPr>
            <w:tcW w:w="846" w:type="dxa"/>
            <w:tcBorders>
              <w:bottom w:val="single" w:sz="4" w:space="0" w:color="auto"/>
              <w:right w:val="single" w:sz="4" w:space="0" w:color="auto"/>
            </w:tcBorders>
            <w:shd w:val="clear" w:color="auto" w:fill="95B3D7"/>
          </w:tcPr>
          <w:p w14:paraId="35D13A5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36B8F4CD"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70942F57"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54498A" w:rsidRPr="002A2DFF" w14:paraId="4D4168DC" w14:textId="77777777" w:rsidTr="00D07AFA">
        <w:tc>
          <w:tcPr>
            <w:tcW w:w="846" w:type="dxa"/>
            <w:tcBorders>
              <w:top w:val="single" w:sz="4" w:space="0" w:color="auto"/>
              <w:left w:val="single" w:sz="4" w:space="0" w:color="auto"/>
              <w:bottom w:val="single" w:sz="4" w:space="0" w:color="auto"/>
              <w:right w:val="single" w:sz="4" w:space="0" w:color="auto"/>
            </w:tcBorders>
          </w:tcPr>
          <w:p w14:paraId="2C67C9E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24BA8841"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2309E27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54498A" w:rsidRPr="002A2DFF" w14:paraId="47777E9A" w14:textId="77777777" w:rsidTr="00D07AFA">
        <w:tc>
          <w:tcPr>
            <w:tcW w:w="846" w:type="dxa"/>
            <w:tcBorders>
              <w:top w:val="single" w:sz="4" w:space="0" w:color="auto"/>
              <w:left w:val="single" w:sz="4" w:space="0" w:color="auto"/>
              <w:bottom w:val="single" w:sz="4" w:space="0" w:color="auto"/>
              <w:right w:val="single" w:sz="4" w:space="0" w:color="auto"/>
            </w:tcBorders>
          </w:tcPr>
          <w:p w14:paraId="6160AF43"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55309A6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dotaz na OCSP s parametry vybraného certifikátu</w:t>
            </w:r>
          </w:p>
        </w:tc>
        <w:tc>
          <w:tcPr>
            <w:tcW w:w="3242" w:type="dxa"/>
            <w:tcBorders>
              <w:top w:val="single" w:sz="4" w:space="0" w:color="auto"/>
              <w:left w:val="single" w:sz="4" w:space="0" w:color="auto"/>
              <w:bottom w:val="single" w:sz="4" w:space="0" w:color="auto"/>
              <w:right w:val="single" w:sz="4" w:space="0" w:color="auto"/>
            </w:tcBorders>
          </w:tcPr>
          <w:p w14:paraId="449FF49A"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roofErr w:type="spellStart"/>
            <w:r w:rsidRPr="002A2DFF">
              <w:rPr>
                <w:rFonts w:ascii="Calibri" w:eastAsia="Times New Roman" w:hAnsi="Calibri" w:cs="Times New Roman"/>
                <w:color w:val="auto"/>
                <w:sz w:val="22"/>
                <w:szCs w:val="20"/>
                <w:lang w:bidi="ar-SA"/>
              </w:rPr>
              <w:t>Request</w:t>
            </w:r>
            <w:proofErr w:type="spellEnd"/>
            <w:r w:rsidRPr="002A2DFF">
              <w:rPr>
                <w:rFonts w:ascii="Calibri" w:eastAsia="Times New Roman" w:hAnsi="Calibri" w:cs="Times New Roman"/>
                <w:color w:val="auto"/>
                <w:sz w:val="22"/>
                <w:szCs w:val="20"/>
                <w:lang w:bidi="ar-SA"/>
              </w:rPr>
              <w:t xml:space="preserve"> podle RFC 6960, kap. 4.1</w:t>
            </w:r>
          </w:p>
        </w:tc>
      </w:tr>
      <w:tr w:rsidR="0054498A" w:rsidRPr="002A2DFF" w14:paraId="0F78A01E" w14:textId="77777777" w:rsidTr="00D07AFA">
        <w:tc>
          <w:tcPr>
            <w:tcW w:w="846" w:type="dxa"/>
            <w:tcBorders>
              <w:top w:val="single" w:sz="4" w:space="0" w:color="auto"/>
              <w:left w:val="single" w:sz="4" w:space="0" w:color="auto"/>
              <w:bottom w:val="single" w:sz="4" w:space="0" w:color="auto"/>
              <w:right w:val="single" w:sz="4" w:space="0" w:color="auto"/>
            </w:tcBorders>
          </w:tcPr>
          <w:p w14:paraId="4E40BECC"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24E484A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bude vrácena relevantní odpověď, test končí s výsledkem „Je detekována dostupnost služby OCSP“.</w:t>
            </w:r>
          </w:p>
          <w:p w14:paraId="6DC2E89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6962D45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odpovědi v souladu s RFC 6960, kap. 4.2, kde Status je 0 nebo 3</w:t>
            </w:r>
          </w:p>
        </w:tc>
      </w:tr>
      <w:tr w:rsidR="0054498A" w:rsidRPr="002A2DFF" w14:paraId="1847397D" w14:textId="77777777" w:rsidTr="00D07AFA">
        <w:tc>
          <w:tcPr>
            <w:tcW w:w="846" w:type="dxa"/>
            <w:tcBorders>
              <w:top w:val="single" w:sz="4" w:space="0" w:color="auto"/>
              <w:left w:val="single" w:sz="4" w:space="0" w:color="auto"/>
              <w:bottom w:val="single" w:sz="4" w:space="0" w:color="auto"/>
              <w:right w:val="single" w:sz="4" w:space="0" w:color="auto"/>
            </w:tcBorders>
          </w:tcPr>
          <w:p w14:paraId="21A34D3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10D5A77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vrácena odpověď, kterou není možné dekódovat (neodpovídá struktuře </w:t>
            </w:r>
            <w:proofErr w:type="spellStart"/>
            <w:r w:rsidRPr="002A2DFF">
              <w:rPr>
                <w:rFonts w:ascii="Calibri" w:eastAsia="Times New Roman" w:hAnsi="Calibri" w:cs="Times New Roman"/>
                <w:color w:val="auto"/>
                <w:sz w:val="22"/>
                <w:szCs w:val="20"/>
                <w:lang w:bidi="ar-SA"/>
              </w:rPr>
              <w:t>OCSPResponse</w:t>
            </w:r>
            <w:proofErr w:type="spellEnd"/>
            <w:r w:rsidRPr="002A2DFF">
              <w:rPr>
                <w:rFonts w:ascii="Calibri" w:eastAsia="Times New Roman" w:hAnsi="Calibri" w:cs="Times New Roman"/>
                <w:color w:val="auto"/>
                <w:sz w:val="22"/>
                <w:szCs w:val="20"/>
                <w:lang w:bidi="ar-SA"/>
              </w:rPr>
              <w:t>), nebo není vrácena žádná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6F868FCA"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5ADA0388" w14:textId="77777777" w:rsidTr="00D07AFA">
        <w:tc>
          <w:tcPr>
            <w:tcW w:w="846" w:type="dxa"/>
            <w:tcBorders>
              <w:top w:val="single" w:sz="4" w:space="0" w:color="auto"/>
              <w:left w:val="single" w:sz="4" w:space="0" w:color="auto"/>
              <w:bottom w:val="single" w:sz="4" w:space="0" w:color="auto"/>
              <w:right w:val="single" w:sz="4" w:space="0" w:color="auto"/>
            </w:tcBorders>
          </w:tcPr>
          <w:p w14:paraId="7F7522A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4BC08F3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je čítač roven 3 (tři neplatné pokusy v řadě), test končí s výsledkem „Je zaznamenána nedostupnost služby OCSP“</w:t>
            </w:r>
          </w:p>
        </w:tc>
        <w:tc>
          <w:tcPr>
            <w:tcW w:w="3242" w:type="dxa"/>
            <w:tcBorders>
              <w:top w:val="single" w:sz="4" w:space="0" w:color="auto"/>
              <w:left w:val="single" w:sz="4" w:space="0" w:color="auto"/>
              <w:bottom w:val="single" w:sz="4" w:space="0" w:color="auto"/>
              <w:right w:val="single" w:sz="4" w:space="0" w:color="auto"/>
            </w:tcBorders>
          </w:tcPr>
          <w:p w14:paraId="3542B301"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20F0E313" w14:textId="77777777" w:rsidTr="00D07AFA">
        <w:tc>
          <w:tcPr>
            <w:tcW w:w="846" w:type="dxa"/>
            <w:tcBorders>
              <w:top w:val="single" w:sz="4" w:space="0" w:color="auto"/>
              <w:left w:val="single" w:sz="4" w:space="0" w:color="auto"/>
              <w:bottom w:val="single" w:sz="4" w:space="0" w:color="auto"/>
              <w:right w:val="single" w:sz="4" w:space="0" w:color="auto"/>
            </w:tcBorders>
          </w:tcPr>
          <w:p w14:paraId="78C64DE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6AA7540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3050A5A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bl>
    <w:p w14:paraId="544401BB" w14:textId="77777777" w:rsidR="0054498A" w:rsidRPr="002A2DFF" w:rsidRDefault="0054498A" w:rsidP="0054498A">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500334C1"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Ověření dostupnosti služby CRL se realizuje formou načtení CRL ze všech tří URL, kde je </w:t>
      </w:r>
      <w:proofErr w:type="gramStart"/>
      <w:r w:rsidRPr="002A2DFF">
        <w:rPr>
          <w:rFonts w:ascii="Calibri" w:eastAsia="Calibri" w:hAnsi="Calibri" w:cs="Times New Roman"/>
          <w:color w:val="auto"/>
          <w:sz w:val="22"/>
          <w:szCs w:val="22"/>
          <w:lang w:eastAsia="en-US" w:bidi="ar-SA"/>
        </w:rPr>
        <w:t>publikován  –</w:t>
      </w:r>
      <w:proofErr w:type="gramEnd"/>
      <w:r w:rsidRPr="002A2DFF">
        <w:rPr>
          <w:rFonts w:ascii="Calibri" w:eastAsia="Calibri" w:hAnsi="Calibri" w:cs="Times New Roman"/>
          <w:color w:val="auto"/>
          <w:sz w:val="22"/>
          <w:szCs w:val="22"/>
          <w:lang w:eastAsia="en-US" w:bidi="ar-SA"/>
        </w:rPr>
        <w:t xml:space="preserve"> testovací prostředek PROBE_CRL zajistí Objednatel.</w:t>
      </w:r>
    </w:p>
    <w:p w14:paraId="260BB771"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54498A" w:rsidRPr="002A2DFF" w14:paraId="22D2A953" w14:textId="77777777" w:rsidTr="00D07AFA">
        <w:tc>
          <w:tcPr>
            <w:tcW w:w="846" w:type="dxa"/>
            <w:tcBorders>
              <w:bottom w:val="single" w:sz="4" w:space="0" w:color="auto"/>
              <w:right w:val="single" w:sz="4" w:space="0" w:color="auto"/>
            </w:tcBorders>
            <w:shd w:val="clear" w:color="auto" w:fill="95B3D7"/>
          </w:tcPr>
          <w:p w14:paraId="2A89300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6C0495C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06F291D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54498A" w:rsidRPr="002A2DFF" w14:paraId="75EC1A7C" w14:textId="77777777" w:rsidTr="00D07AFA">
        <w:tc>
          <w:tcPr>
            <w:tcW w:w="846" w:type="dxa"/>
            <w:tcBorders>
              <w:top w:val="single" w:sz="4" w:space="0" w:color="auto"/>
              <w:left w:val="single" w:sz="4" w:space="0" w:color="auto"/>
              <w:bottom w:val="single" w:sz="4" w:space="0" w:color="auto"/>
              <w:right w:val="single" w:sz="4" w:space="0" w:color="auto"/>
            </w:tcBorders>
          </w:tcPr>
          <w:p w14:paraId="06B6870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2367FCE1"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675D0094"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54498A" w:rsidRPr="002A2DFF" w14:paraId="14D64624" w14:textId="77777777" w:rsidTr="00D07AFA">
        <w:tc>
          <w:tcPr>
            <w:tcW w:w="846" w:type="dxa"/>
            <w:tcBorders>
              <w:top w:val="single" w:sz="4" w:space="0" w:color="auto"/>
              <w:left w:val="single" w:sz="4" w:space="0" w:color="auto"/>
              <w:bottom w:val="single" w:sz="4" w:space="0" w:color="auto"/>
              <w:right w:val="single" w:sz="4" w:space="0" w:color="auto"/>
            </w:tcBorders>
          </w:tcPr>
          <w:p w14:paraId="7DC0F663"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6EB9312B"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na načtení CRL z první URL</w:t>
            </w:r>
          </w:p>
          <w:p w14:paraId="51A02C8A"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na načtení CRL z druhé URL</w:t>
            </w:r>
          </w:p>
          <w:p w14:paraId="08D995F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na načtení CRL ze třetí URL</w:t>
            </w:r>
          </w:p>
        </w:tc>
        <w:tc>
          <w:tcPr>
            <w:tcW w:w="3242" w:type="dxa"/>
            <w:tcBorders>
              <w:top w:val="single" w:sz="4" w:space="0" w:color="auto"/>
              <w:left w:val="single" w:sz="4" w:space="0" w:color="auto"/>
              <w:bottom w:val="single" w:sz="4" w:space="0" w:color="auto"/>
              <w:right w:val="single" w:sz="4" w:space="0" w:color="auto"/>
            </w:tcBorders>
          </w:tcPr>
          <w:p w14:paraId="1E5A9A18"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69259BB4" w14:textId="77777777" w:rsidTr="00D07AFA">
        <w:tc>
          <w:tcPr>
            <w:tcW w:w="846" w:type="dxa"/>
            <w:tcBorders>
              <w:top w:val="single" w:sz="4" w:space="0" w:color="auto"/>
              <w:left w:val="single" w:sz="4" w:space="0" w:color="auto"/>
              <w:bottom w:val="single" w:sz="4" w:space="0" w:color="auto"/>
              <w:right w:val="single" w:sz="4" w:space="0" w:color="auto"/>
            </w:tcBorders>
          </w:tcPr>
          <w:p w14:paraId="7B4D8820"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686C248A"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při načítání CRL alespoň z jedné URL dostane relevantní odpověď, test končí s výsledkem „Je detekována dostupnost služby CRL“.</w:t>
            </w:r>
          </w:p>
          <w:p w14:paraId="17C2B826"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p w14:paraId="241F4081"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5DFA5F44"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odpovědi v souladu s RFC 6960, kap. 4.2, kde Status je 0 nebo 3</w:t>
            </w:r>
          </w:p>
        </w:tc>
      </w:tr>
      <w:tr w:rsidR="0054498A" w:rsidRPr="002A2DFF" w14:paraId="778ECAEA" w14:textId="77777777" w:rsidTr="00D07AFA">
        <w:tc>
          <w:tcPr>
            <w:tcW w:w="846" w:type="dxa"/>
            <w:tcBorders>
              <w:top w:val="single" w:sz="4" w:space="0" w:color="auto"/>
              <w:left w:val="single" w:sz="4" w:space="0" w:color="auto"/>
              <w:bottom w:val="single" w:sz="4" w:space="0" w:color="auto"/>
              <w:right w:val="single" w:sz="4" w:space="0" w:color="auto"/>
            </w:tcBorders>
          </w:tcPr>
          <w:p w14:paraId="62D326B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59817B58"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ze všech URL vrácena odpověď, kterou není možné dekódovat (neodpovídá struktuře </w:t>
            </w:r>
            <w:proofErr w:type="spellStart"/>
            <w:r w:rsidRPr="002A2DFF">
              <w:rPr>
                <w:rFonts w:ascii="Calibri" w:eastAsia="Times New Roman" w:hAnsi="Calibri" w:cs="Times New Roman"/>
                <w:color w:val="auto"/>
                <w:sz w:val="22"/>
                <w:szCs w:val="20"/>
                <w:lang w:bidi="ar-SA"/>
              </w:rPr>
              <w:t>CRLResponse</w:t>
            </w:r>
            <w:proofErr w:type="spellEnd"/>
            <w:r w:rsidRPr="002A2DFF">
              <w:rPr>
                <w:rFonts w:ascii="Calibri" w:eastAsia="Times New Roman" w:hAnsi="Calibri" w:cs="Times New Roman"/>
                <w:color w:val="auto"/>
                <w:sz w:val="22"/>
                <w:szCs w:val="20"/>
                <w:lang w:bidi="ar-SA"/>
              </w:rPr>
              <w:t>), nebo není ze všech URL vrácena žádná odpověď, nebo není žádná URL dostupná,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5765CDA3"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33452286" w14:textId="77777777" w:rsidTr="00D07AFA">
        <w:tc>
          <w:tcPr>
            <w:tcW w:w="846" w:type="dxa"/>
            <w:tcBorders>
              <w:top w:val="single" w:sz="4" w:space="0" w:color="auto"/>
              <w:left w:val="single" w:sz="4" w:space="0" w:color="auto"/>
              <w:bottom w:val="single" w:sz="4" w:space="0" w:color="auto"/>
              <w:right w:val="single" w:sz="4" w:space="0" w:color="auto"/>
            </w:tcBorders>
          </w:tcPr>
          <w:p w14:paraId="3C0B7802"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1F07A817"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je čítač roven 3 (tři neplatné pokusy v řadě), test končí s výsledkem „Je zaznamenána nedostupnost služby CRL“</w:t>
            </w:r>
          </w:p>
        </w:tc>
        <w:tc>
          <w:tcPr>
            <w:tcW w:w="3242" w:type="dxa"/>
            <w:tcBorders>
              <w:top w:val="single" w:sz="4" w:space="0" w:color="auto"/>
              <w:left w:val="single" w:sz="4" w:space="0" w:color="auto"/>
              <w:bottom w:val="single" w:sz="4" w:space="0" w:color="auto"/>
              <w:right w:val="single" w:sz="4" w:space="0" w:color="auto"/>
            </w:tcBorders>
          </w:tcPr>
          <w:p w14:paraId="03C83926"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4F7125F1" w14:textId="77777777" w:rsidTr="00D07AFA">
        <w:tc>
          <w:tcPr>
            <w:tcW w:w="846" w:type="dxa"/>
            <w:tcBorders>
              <w:top w:val="single" w:sz="4" w:space="0" w:color="auto"/>
              <w:left w:val="single" w:sz="4" w:space="0" w:color="auto"/>
              <w:bottom w:val="single" w:sz="4" w:space="0" w:color="auto"/>
              <w:right w:val="single" w:sz="4" w:space="0" w:color="auto"/>
            </w:tcBorders>
          </w:tcPr>
          <w:p w14:paraId="7E4A3F9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0176D762"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47317563"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bl>
    <w:p w14:paraId="42C95EB9" w14:textId="77777777" w:rsidR="0054498A" w:rsidRPr="002A2DFF" w:rsidRDefault="0054498A" w:rsidP="0054498A">
      <w:pPr>
        <w:widowControl/>
        <w:tabs>
          <w:tab w:val="left" w:pos="1101"/>
          <w:tab w:val="left" w:pos="6597"/>
        </w:tabs>
        <w:spacing w:after="200" w:line="276" w:lineRule="auto"/>
        <w:ind w:left="113"/>
        <w:jc w:val="both"/>
        <w:rPr>
          <w:rFonts w:ascii="Calibri" w:eastAsia="Calibri" w:hAnsi="Calibri" w:cs="Times New Roman"/>
          <w:color w:val="auto"/>
          <w:sz w:val="22"/>
          <w:szCs w:val="22"/>
          <w:lang w:eastAsia="en-US" w:bidi="ar-SA"/>
        </w:rPr>
      </w:pPr>
    </w:p>
    <w:p w14:paraId="4243C6AF"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Ověření dostupnosti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se realizuje formou získání elektronické pečeti a časového razítka k definovanému testovacímu dokumentu – odpovídající testovací prostředek PROBE_TSA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zajistí Objednatel, a to pro obě prostředí (PROD i PREPROD). 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54498A" w:rsidRPr="002A2DFF" w14:paraId="76EB52A6" w14:textId="77777777" w:rsidTr="00D07AFA">
        <w:tc>
          <w:tcPr>
            <w:tcW w:w="846" w:type="dxa"/>
            <w:tcBorders>
              <w:bottom w:val="single" w:sz="4" w:space="0" w:color="auto"/>
              <w:right w:val="single" w:sz="4" w:space="0" w:color="auto"/>
            </w:tcBorders>
            <w:shd w:val="clear" w:color="auto" w:fill="95B3D7"/>
          </w:tcPr>
          <w:p w14:paraId="3D29FB7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0EA1FB66"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77363DBC"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54498A" w:rsidRPr="002A2DFF" w14:paraId="4B8E5E45" w14:textId="77777777" w:rsidTr="00D07AFA">
        <w:tc>
          <w:tcPr>
            <w:tcW w:w="846" w:type="dxa"/>
            <w:tcBorders>
              <w:top w:val="single" w:sz="4" w:space="0" w:color="auto"/>
              <w:left w:val="single" w:sz="4" w:space="0" w:color="auto"/>
              <w:bottom w:val="single" w:sz="4" w:space="0" w:color="auto"/>
              <w:right w:val="single" w:sz="4" w:space="0" w:color="auto"/>
            </w:tcBorders>
          </w:tcPr>
          <w:p w14:paraId="3CCEA62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5EC9567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6D074927"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54498A" w:rsidRPr="002A2DFF" w14:paraId="5DBB0412" w14:textId="77777777" w:rsidTr="00D07AFA">
        <w:tc>
          <w:tcPr>
            <w:tcW w:w="846" w:type="dxa"/>
            <w:tcBorders>
              <w:top w:val="single" w:sz="4" w:space="0" w:color="auto"/>
              <w:left w:val="single" w:sz="4" w:space="0" w:color="auto"/>
              <w:bottom w:val="single" w:sz="4" w:space="0" w:color="auto"/>
              <w:right w:val="single" w:sz="4" w:space="0" w:color="auto"/>
            </w:tcBorders>
          </w:tcPr>
          <w:p w14:paraId="2FC355B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73BBD60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vystavení pečetě k danému dokumentu</w:t>
            </w:r>
          </w:p>
          <w:p w14:paraId="080E72C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vystavení časového razítka k danému dokumentu</w:t>
            </w:r>
          </w:p>
        </w:tc>
        <w:tc>
          <w:tcPr>
            <w:tcW w:w="3242" w:type="dxa"/>
            <w:tcBorders>
              <w:top w:val="single" w:sz="4" w:space="0" w:color="auto"/>
              <w:left w:val="single" w:sz="4" w:space="0" w:color="auto"/>
              <w:bottom w:val="single" w:sz="4" w:space="0" w:color="auto"/>
              <w:right w:val="single" w:sz="4" w:space="0" w:color="auto"/>
            </w:tcBorders>
          </w:tcPr>
          <w:p w14:paraId="2D562AF7"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28DA44D2" w14:textId="77777777" w:rsidTr="00D07AFA">
        <w:tc>
          <w:tcPr>
            <w:tcW w:w="846" w:type="dxa"/>
            <w:tcBorders>
              <w:top w:val="single" w:sz="4" w:space="0" w:color="auto"/>
              <w:left w:val="single" w:sz="4" w:space="0" w:color="auto"/>
              <w:bottom w:val="single" w:sz="4" w:space="0" w:color="auto"/>
              <w:right w:val="single" w:sz="4" w:space="0" w:color="auto"/>
            </w:tcBorders>
          </w:tcPr>
          <w:p w14:paraId="6A98052C"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650B52A2"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v obou případech je získána relevantní odpověď, test končí s výsledkem „Je detekována dostupnost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w:t>
            </w:r>
          </w:p>
          <w:p w14:paraId="7E6DEF08"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p w14:paraId="5A781278"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4B697C81"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podepsaného dokumentu nebo časového razítka v souladu s RFC 3161</w:t>
            </w:r>
          </w:p>
        </w:tc>
      </w:tr>
      <w:tr w:rsidR="0054498A" w:rsidRPr="002A2DFF" w14:paraId="576E3A8A" w14:textId="77777777" w:rsidTr="00D07AFA">
        <w:tc>
          <w:tcPr>
            <w:tcW w:w="846" w:type="dxa"/>
            <w:tcBorders>
              <w:top w:val="single" w:sz="4" w:space="0" w:color="auto"/>
              <w:left w:val="single" w:sz="4" w:space="0" w:color="auto"/>
              <w:bottom w:val="single" w:sz="4" w:space="0" w:color="auto"/>
              <w:right w:val="single" w:sz="4" w:space="0" w:color="auto"/>
            </w:tcBorders>
          </w:tcPr>
          <w:p w14:paraId="588EEB9A"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7DF15F70"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některá ze služeb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2FE74C7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550395B4" w14:textId="77777777" w:rsidTr="00D07AFA">
        <w:tc>
          <w:tcPr>
            <w:tcW w:w="846" w:type="dxa"/>
            <w:tcBorders>
              <w:top w:val="single" w:sz="4" w:space="0" w:color="auto"/>
              <w:left w:val="single" w:sz="4" w:space="0" w:color="auto"/>
              <w:bottom w:val="single" w:sz="4" w:space="0" w:color="auto"/>
              <w:right w:val="single" w:sz="4" w:space="0" w:color="auto"/>
            </w:tcBorders>
          </w:tcPr>
          <w:p w14:paraId="3AC8A5E3"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3E90C291"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Pokud je čítač roven 3 (tři neplatné pokusy v řadě), test končí s výsledkem „Je zaznamenána nedostupnost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w:t>
            </w:r>
          </w:p>
        </w:tc>
        <w:tc>
          <w:tcPr>
            <w:tcW w:w="3242" w:type="dxa"/>
            <w:tcBorders>
              <w:top w:val="single" w:sz="4" w:space="0" w:color="auto"/>
              <w:left w:val="single" w:sz="4" w:space="0" w:color="auto"/>
              <w:bottom w:val="single" w:sz="4" w:space="0" w:color="auto"/>
              <w:right w:val="single" w:sz="4" w:space="0" w:color="auto"/>
            </w:tcBorders>
          </w:tcPr>
          <w:p w14:paraId="52850AF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10250C9C" w14:textId="77777777" w:rsidTr="00D07AFA">
        <w:tc>
          <w:tcPr>
            <w:tcW w:w="846" w:type="dxa"/>
            <w:tcBorders>
              <w:top w:val="single" w:sz="4" w:space="0" w:color="auto"/>
              <w:left w:val="single" w:sz="4" w:space="0" w:color="auto"/>
              <w:bottom w:val="single" w:sz="4" w:space="0" w:color="auto"/>
              <w:right w:val="single" w:sz="4" w:space="0" w:color="auto"/>
            </w:tcBorders>
          </w:tcPr>
          <w:p w14:paraId="0592F5A8"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71E6EAA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42C4BA1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bl>
    <w:p w14:paraId="78616BE0" w14:textId="77777777" w:rsidR="0054498A" w:rsidRPr="002A2DFF" w:rsidRDefault="0054498A" w:rsidP="0054498A">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4C745AD9"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Ověření dostupnosti služby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se realizuje formou získání odpovědi k definovanému testovacímu dokumentu – odpovídající testovací prostředek </w:t>
      </w:r>
      <w:proofErr w:type="spellStart"/>
      <w:r w:rsidRPr="002A2DFF">
        <w:rPr>
          <w:rFonts w:ascii="Calibri" w:eastAsia="Calibri" w:hAnsi="Calibri" w:cs="Times New Roman"/>
          <w:color w:val="auto"/>
          <w:sz w:val="22"/>
          <w:szCs w:val="22"/>
          <w:lang w:eastAsia="en-US" w:bidi="ar-SA"/>
        </w:rPr>
        <w:t>PROBE_QVerify</w:t>
      </w:r>
      <w:proofErr w:type="spellEnd"/>
      <w:r w:rsidRPr="002A2DFF">
        <w:rPr>
          <w:rFonts w:ascii="Calibri" w:eastAsia="Calibri" w:hAnsi="Calibri" w:cs="Times New Roman"/>
          <w:color w:val="auto"/>
          <w:sz w:val="22"/>
          <w:szCs w:val="22"/>
          <w:lang w:eastAsia="en-US" w:bidi="ar-SA"/>
        </w:rPr>
        <w:t xml:space="preserve"> zajistí Objednatel, a to pro obě prostředí (PROD i PREPROD). Testování bude probíhat v pravidelných intervalech 1x za 5 minut pro prostředí PROD, resp. 1 x za 10 minut pro prostředí PREPROD,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54498A" w:rsidRPr="002A2DFF" w14:paraId="22481AB9" w14:textId="77777777" w:rsidTr="00D07AFA">
        <w:tc>
          <w:tcPr>
            <w:tcW w:w="846" w:type="dxa"/>
            <w:tcBorders>
              <w:bottom w:val="single" w:sz="4" w:space="0" w:color="auto"/>
              <w:right w:val="single" w:sz="4" w:space="0" w:color="auto"/>
            </w:tcBorders>
            <w:shd w:val="clear" w:color="auto" w:fill="95B3D7"/>
          </w:tcPr>
          <w:p w14:paraId="26CE150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cPr>
          <w:p w14:paraId="4B0920A8"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cPr>
          <w:p w14:paraId="38369D94"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r>
      <w:tr w:rsidR="0054498A" w:rsidRPr="002A2DFF" w14:paraId="0389CD0F" w14:textId="77777777" w:rsidTr="00D07AFA">
        <w:tc>
          <w:tcPr>
            <w:tcW w:w="846" w:type="dxa"/>
            <w:tcBorders>
              <w:top w:val="single" w:sz="4" w:space="0" w:color="auto"/>
              <w:left w:val="single" w:sz="4" w:space="0" w:color="auto"/>
              <w:bottom w:val="single" w:sz="4" w:space="0" w:color="auto"/>
              <w:right w:val="single" w:sz="4" w:space="0" w:color="auto"/>
            </w:tcBorders>
          </w:tcPr>
          <w:p w14:paraId="4335EA86"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w:t>
            </w:r>
          </w:p>
        </w:tc>
        <w:tc>
          <w:tcPr>
            <w:tcW w:w="5638" w:type="dxa"/>
            <w:tcBorders>
              <w:top w:val="single" w:sz="4" w:space="0" w:color="auto"/>
              <w:left w:val="single" w:sz="4" w:space="0" w:color="auto"/>
              <w:bottom w:val="single" w:sz="4" w:space="0" w:color="auto"/>
              <w:right w:val="single" w:sz="4" w:space="0" w:color="auto"/>
            </w:tcBorders>
          </w:tcPr>
          <w:p w14:paraId="0672DCD1"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7F8DF1F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slouží k počítání pokusů v rámci jedné relace</w:t>
            </w:r>
          </w:p>
        </w:tc>
      </w:tr>
      <w:tr w:rsidR="0054498A" w:rsidRPr="002A2DFF" w14:paraId="35D8CD05" w14:textId="77777777" w:rsidTr="00D07AFA">
        <w:tc>
          <w:tcPr>
            <w:tcW w:w="846" w:type="dxa"/>
            <w:tcBorders>
              <w:top w:val="single" w:sz="4" w:space="0" w:color="auto"/>
              <w:left w:val="single" w:sz="4" w:space="0" w:color="auto"/>
              <w:bottom w:val="single" w:sz="4" w:space="0" w:color="auto"/>
              <w:right w:val="single" w:sz="4" w:space="0" w:color="auto"/>
            </w:tcBorders>
          </w:tcPr>
          <w:p w14:paraId="588C710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w:t>
            </w:r>
          </w:p>
        </w:tc>
        <w:tc>
          <w:tcPr>
            <w:tcW w:w="5638" w:type="dxa"/>
            <w:tcBorders>
              <w:top w:val="single" w:sz="4" w:space="0" w:color="auto"/>
              <w:left w:val="single" w:sz="4" w:space="0" w:color="auto"/>
              <w:bottom w:val="single" w:sz="4" w:space="0" w:color="auto"/>
              <w:right w:val="single" w:sz="4" w:space="0" w:color="auto"/>
            </w:tcBorders>
          </w:tcPr>
          <w:p w14:paraId="1ED8ABFA"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Odešle se požadavek ověření pečetě k danému dokumentu</w:t>
            </w:r>
          </w:p>
        </w:tc>
        <w:tc>
          <w:tcPr>
            <w:tcW w:w="3242" w:type="dxa"/>
            <w:tcBorders>
              <w:top w:val="single" w:sz="4" w:space="0" w:color="auto"/>
              <w:left w:val="single" w:sz="4" w:space="0" w:color="auto"/>
              <w:bottom w:val="single" w:sz="4" w:space="0" w:color="auto"/>
              <w:right w:val="single" w:sz="4" w:space="0" w:color="auto"/>
            </w:tcBorders>
          </w:tcPr>
          <w:p w14:paraId="794A638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2B150FBA" w14:textId="77777777" w:rsidTr="00D07AFA">
        <w:tc>
          <w:tcPr>
            <w:tcW w:w="846" w:type="dxa"/>
            <w:tcBorders>
              <w:top w:val="single" w:sz="4" w:space="0" w:color="auto"/>
              <w:left w:val="single" w:sz="4" w:space="0" w:color="auto"/>
              <w:bottom w:val="single" w:sz="4" w:space="0" w:color="auto"/>
              <w:right w:val="single" w:sz="4" w:space="0" w:color="auto"/>
            </w:tcBorders>
          </w:tcPr>
          <w:p w14:paraId="593DFB47"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3.</w:t>
            </w:r>
          </w:p>
        </w:tc>
        <w:tc>
          <w:tcPr>
            <w:tcW w:w="5638" w:type="dxa"/>
            <w:tcBorders>
              <w:top w:val="single" w:sz="4" w:space="0" w:color="auto"/>
              <w:left w:val="single" w:sz="4" w:space="0" w:color="auto"/>
              <w:bottom w:val="single" w:sz="4" w:space="0" w:color="auto"/>
              <w:right w:val="single" w:sz="4" w:space="0" w:color="auto"/>
            </w:tcBorders>
          </w:tcPr>
          <w:p w14:paraId="39DDB10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získána relevantní odpověď, test končí s výsledkem „Je detekována dostupnost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p w14:paraId="08DE2CE6"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Čítač pokusů je nastaven na hodnotu 0</w:t>
            </w:r>
          </w:p>
          <w:p w14:paraId="4E6D199E"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c>
          <w:tcPr>
            <w:tcW w:w="3242" w:type="dxa"/>
            <w:tcBorders>
              <w:top w:val="single" w:sz="4" w:space="0" w:color="auto"/>
              <w:left w:val="single" w:sz="4" w:space="0" w:color="auto"/>
              <w:bottom w:val="single" w:sz="4" w:space="0" w:color="auto"/>
              <w:right w:val="single" w:sz="4" w:space="0" w:color="auto"/>
            </w:tcBorders>
          </w:tcPr>
          <w:p w14:paraId="4A7CA6BA"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Relevantní odpovědí se má na mysli vrácení očekávaného výsledku, tedy podepsané odpovědi systému</w:t>
            </w:r>
          </w:p>
        </w:tc>
      </w:tr>
      <w:tr w:rsidR="0054498A" w:rsidRPr="002A2DFF" w14:paraId="1BD7FC62" w14:textId="77777777" w:rsidTr="00D07AFA">
        <w:tc>
          <w:tcPr>
            <w:tcW w:w="846" w:type="dxa"/>
            <w:tcBorders>
              <w:top w:val="single" w:sz="4" w:space="0" w:color="auto"/>
              <w:left w:val="single" w:sz="4" w:space="0" w:color="auto"/>
              <w:bottom w:val="single" w:sz="4" w:space="0" w:color="auto"/>
              <w:right w:val="single" w:sz="4" w:space="0" w:color="auto"/>
            </w:tcBorders>
          </w:tcPr>
          <w:p w14:paraId="62092A76"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4.</w:t>
            </w:r>
          </w:p>
        </w:tc>
        <w:tc>
          <w:tcPr>
            <w:tcW w:w="5638" w:type="dxa"/>
            <w:tcBorders>
              <w:top w:val="single" w:sz="4" w:space="0" w:color="auto"/>
              <w:left w:val="single" w:sz="4" w:space="0" w:color="auto"/>
              <w:bottom w:val="single" w:sz="4" w:space="0" w:color="auto"/>
              <w:right w:val="single" w:sz="4" w:space="0" w:color="auto"/>
            </w:tcBorders>
          </w:tcPr>
          <w:p w14:paraId="14AECD2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služba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nevrátí očekávanou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11022F29"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1F4DA905" w14:textId="77777777" w:rsidTr="00D07AFA">
        <w:tc>
          <w:tcPr>
            <w:tcW w:w="846" w:type="dxa"/>
            <w:tcBorders>
              <w:top w:val="single" w:sz="4" w:space="0" w:color="auto"/>
              <w:left w:val="single" w:sz="4" w:space="0" w:color="auto"/>
              <w:bottom w:val="single" w:sz="4" w:space="0" w:color="auto"/>
              <w:right w:val="single" w:sz="4" w:space="0" w:color="auto"/>
            </w:tcBorders>
          </w:tcPr>
          <w:p w14:paraId="47F9EFD4"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5.</w:t>
            </w:r>
          </w:p>
        </w:tc>
        <w:tc>
          <w:tcPr>
            <w:tcW w:w="5638" w:type="dxa"/>
            <w:tcBorders>
              <w:top w:val="single" w:sz="4" w:space="0" w:color="auto"/>
              <w:left w:val="single" w:sz="4" w:space="0" w:color="auto"/>
              <w:bottom w:val="single" w:sz="4" w:space="0" w:color="auto"/>
              <w:right w:val="single" w:sz="4" w:space="0" w:color="auto"/>
            </w:tcBorders>
          </w:tcPr>
          <w:p w14:paraId="5A7262A5"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Pokud je čítač roven 3 (tři neplatné pokusy v řadě), test končí s výsledkem „Je zaznamenána nedostupnost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tc>
        <w:tc>
          <w:tcPr>
            <w:tcW w:w="3242" w:type="dxa"/>
            <w:tcBorders>
              <w:top w:val="single" w:sz="4" w:space="0" w:color="auto"/>
              <w:left w:val="single" w:sz="4" w:space="0" w:color="auto"/>
              <w:bottom w:val="single" w:sz="4" w:space="0" w:color="auto"/>
              <w:right w:val="single" w:sz="4" w:space="0" w:color="auto"/>
            </w:tcBorders>
          </w:tcPr>
          <w:p w14:paraId="713F2A7B"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r w:rsidR="0054498A" w:rsidRPr="002A2DFF" w14:paraId="156D634D" w14:textId="77777777" w:rsidTr="00D07AFA">
        <w:tc>
          <w:tcPr>
            <w:tcW w:w="846" w:type="dxa"/>
            <w:tcBorders>
              <w:top w:val="single" w:sz="4" w:space="0" w:color="auto"/>
              <w:left w:val="single" w:sz="4" w:space="0" w:color="auto"/>
              <w:bottom w:val="single" w:sz="4" w:space="0" w:color="auto"/>
              <w:right w:val="single" w:sz="4" w:space="0" w:color="auto"/>
            </w:tcBorders>
          </w:tcPr>
          <w:p w14:paraId="0159F3DF"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6.</w:t>
            </w:r>
          </w:p>
        </w:tc>
        <w:tc>
          <w:tcPr>
            <w:tcW w:w="5638" w:type="dxa"/>
            <w:tcBorders>
              <w:top w:val="single" w:sz="4" w:space="0" w:color="auto"/>
              <w:left w:val="single" w:sz="4" w:space="0" w:color="auto"/>
              <w:bottom w:val="single" w:sz="4" w:space="0" w:color="auto"/>
              <w:right w:val="single" w:sz="4" w:space="0" w:color="auto"/>
            </w:tcBorders>
          </w:tcPr>
          <w:p w14:paraId="72ED5753"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 uplynutí 5 minut, resp. 10 minut od odeslání dotazu se pokračuje krokem 2.</w:t>
            </w:r>
          </w:p>
        </w:tc>
        <w:tc>
          <w:tcPr>
            <w:tcW w:w="3242" w:type="dxa"/>
            <w:tcBorders>
              <w:top w:val="single" w:sz="4" w:space="0" w:color="auto"/>
              <w:left w:val="single" w:sz="4" w:space="0" w:color="auto"/>
              <w:bottom w:val="single" w:sz="4" w:space="0" w:color="auto"/>
              <w:right w:val="single" w:sz="4" w:space="0" w:color="auto"/>
            </w:tcBorders>
          </w:tcPr>
          <w:p w14:paraId="163BF687" w14:textId="77777777" w:rsidR="0054498A" w:rsidRPr="002A2DFF" w:rsidRDefault="0054498A" w:rsidP="00D07AFA">
            <w:pPr>
              <w:keepNext/>
              <w:widowControl/>
              <w:jc w:val="both"/>
              <w:rPr>
                <w:rFonts w:ascii="Calibri" w:eastAsia="Times New Roman" w:hAnsi="Calibri" w:cs="Times New Roman"/>
                <w:color w:val="auto"/>
                <w:sz w:val="22"/>
                <w:szCs w:val="20"/>
                <w:lang w:bidi="ar-SA"/>
              </w:rPr>
            </w:pPr>
          </w:p>
        </w:tc>
      </w:tr>
    </w:tbl>
    <w:p w14:paraId="208734AD" w14:textId="77777777" w:rsidR="0054498A" w:rsidRPr="002A2DFF" w:rsidRDefault="0054498A" w:rsidP="0054498A">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7DFC910F" w14:textId="77777777" w:rsidR="0054498A" w:rsidRPr="002A2DFF" w:rsidRDefault="0054498A" w:rsidP="0054498A">
      <w:pPr>
        <w:widowControl/>
        <w:tabs>
          <w:tab w:val="left" w:pos="1101"/>
          <w:tab w:val="left" w:pos="6597"/>
        </w:tabs>
        <w:spacing w:after="200" w:line="276" w:lineRule="auto"/>
        <w:ind w:left="113"/>
        <w:rPr>
          <w:rFonts w:ascii="Calibri" w:eastAsia="Calibri" w:hAnsi="Calibri" w:cs="Times New Roman"/>
          <w:color w:val="auto"/>
          <w:sz w:val="22"/>
          <w:szCs w:val="22"/>
          <w:lang w:eastAsia="en-US" w:bidi="ar-SA"/>
        </w:rPr>
      </w:pPr>
    </w:p>
    <w:p w14:paraId="5D55DFD6"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Pokud test skončil s výsledkem „</w:t>
      </w:r>
      <w:r w:rsidRPr="002A2DFF">
        <w:rPr>
          <w:rFonts w:ascii="Calibri" w:eastAsia="Calibri" w:hAnsi="Calibri" w:cs="Times New Roman"/>
          <w:b/>
          <w:color w:val="auto"/>
          <w:sz w:val="22"/>
          <w:szCs w:val="22"/>
          <w:lang w:eastAsia="en-US" w:bidi="ar-SA"/>
        </w:rPr>
        <w:t>Je zaznamenána nedostupnost služby CRL</w:t>
      </w:r>
      <w:r w:rsidRPr="002A2DFF">
        <w:rPr>
          <w:rFonts w:ascii="Calibri" w:eastAsia="Calibri" w:hAnsi="Calibri" w:cs="Times New Roman"/>
          <w:color w:val="auto"/>
          <w:sz w:val="22"/>
          <w:szCs w:val="22"/>
          <w:lang w:eastAsia="en-US" w:bidi="ar-SA"/>
        </w:rPr>
        <w:t>“, resp. „</w:t>
      </w:r>
      <w:r w:rsidRPr="002A2DFF">
        <w:rPr>
          <w:rFonts w:ascii="Calibri" w:eastAsia="Calibri" w:hAnsi="Calibri" w:cs="Times New Roman"/>
          <w:b/>
          <w:color w:val="auto"/>
          <w:sz w:val="22"/>
          <w:szCs w:val="22"/>
          <w:lang w:eastAsia="en-US" w:bidi="ar-SA"/>
        </w:rPr>
        <w:t>Je zaznamenána nedostupnost služby OCSP</w:t>
      </w:r>
      <w:r w:rsidRPr="002A2DFF">
        <w:rPr>
          <w:rFonts w:ascii="Calibri" w:eastAsia="Calibri" w:hAnsi="Calibri" w:cs="Times New Roman"/>
          <w:color w:val="auto"/>
          <w:sz w:val="22"/>
          <w:szCs w:val="22"/>
          <w:lang w:eastAsia="en-US" w:bidi="ar-SA"/>
        </w:rPr>
        <w:t xml:space="preserve">“ nebo </w:t>
      </w:r>
      <w:r w:rsidRPr="002A2DFF">
        <w:rPr>
          <w:rFonts w:ascii="Calibri" w:eastAsia="Calibri" w:hAnsi="Calibri" w:cs="Times New Roman"/>
          <w:b/>
          <w:bCs/>
          <w:color w:val="auto"/>
          <w:sz w:val="22"/>
          <w:szCs w:val="22"/>
          <w:lang w:eastAsia="en-US" w:bidi="ar-SA"/>
        </w:rPr>
        <w:t>„Je zaznamenána nedostupnost služby TSA</w:t>
      </w:r>
      <w:r w:rsidRPr="002A2DFF">
        <w:rPr>
          <w:rFonts w:ascii="Calibri" w:eastAsia="Calibri" w:hAnsi="Calibri" w:cs="Times New Roman"/>
          <w:b/>
          <w:bCs/>
          <w:color w:val="auto"/>
          <w:sz w:val="22"/>
          <w:szCs w:val="22"/>
          <w:lang w:val="en-US" w:eastAsia="en-US" w:bidi="ar-SA"/>
        </w:rPr>
        <w:t>&amp;</w:t>
      </w:r>
      <w:proofErr w:type="spellStart"/>
      <w:r w:rsidRPr="002A2DFF">
        <w:rPr>
          <w:rFonts w:ascii="Calibri" w:eastAsia="Calibri" w:hAnsi="Calibri" w:cs="Times New Roman"/>
          <w:b/>
          <w:bCs/>
          <w:color w:val="auto"/>
          <w:sz w:val="22"/>
          <w:szCs w:val="22"/>
          <w:lang w:eastAsia="en-US" w:bidi="ar-SA"/>
        </w:rPr>
        <w:t>Seal</w:t>
      </w:r>
      <w:proofErr w:type="spellEnd"/>
      <w:r w:rsidRPr="002A2DFF">
        <w:rPr>
          <w:rFonts w:ascii="Calibri" w:eastAsia="Calibri" w:hAnsi="Calibri" w:cs="Times New Roman"/>
          <w:b/>
          <w:bCs/>
          <w:color w:val="auto"/>
          <w:sz w:val="22"/>
          <w:szCs w:val="22"/>
          <w:lang w:eastAsia="en-US" w:bidi="ar-SA"/>
        </w:rPr>
        <w:t xml:space="preserve">“ </w:t>
      </w:r>
      <w:r w:rsidRPr="002A2DFF">
        <w:rPr>
          <w:rFonts w:ascii="Calibri" w:eastAsia="Calibri" w:hAnsi="Calibri" w:cs="Times New Roman"/>
          <w:color w:val="auto"/>
          <w:sz w:val="22"/>
          <w:szCs w:val="22"/>
          <w:lang w:eastAsia="en-US" w:bidi="ar-SA"/>
        </w:rPr>
        <w:t>nebo</w:t>
      </w:r>
      <w:r w:rsidRPr="002A2DFF">
        <w:rPr>
          <w:rFonts w:ascii="Calibri" w:eastAsia="Calibri" w:hAnsi="Calibri" w:cs="Times New Roman"/>
          <w:b/>
          <w:bCs/>
          <w:color w:val="auto"/>
          <w:sz w:val="22"/>
          <w:szCs w:val="22"/>
          <w:lang w:eastAsia="en-US" w:bidi="ar-SA"/>
        </w:rPr>
        <w:t xml:space="preserve"> „Je zaznamenána nedostupnost služby </w:t>
      </w:r>
      <w:proofErr w:type="spellStart"/>
      <w:r w:rsidRPr="002A2DFF">
        <w:rPr>
          <w:rFonts w:ascii="Calibri" w:eastAsia="Calibri" w:hAnsi="Calibri" w:cs="Times New Roman"/>
          <w:b/>
          <w:bCs/>
          <w:color w:val="auto"/>
          <w:sz w:val="22"/>
          <w:szCs w:val="22"/>
          <w:lang w:eastAsia="en-US" w:bidi="ar-SA"/>
        </w:rPr>
        <w:t>QVerify</w:t>
      </w:r>
      <w:proofErr w:type="spellEnd"/>
      <w:proofErr w:type="gramStart"/>
      <w:r w:rsidRPr="002A2DFF">
        <w:rPr>
          <w:rFonts w:ascii="Calibri" w:eastAsia="Calibri" w:hAnsi="Calibri" w:cs="Times New Roman"/>
          <w:b/>
          <w:bCs/>
          <w:color w:val="auto"/>
          <w:sz w:val="22"/>
          <w:szCs w:val="22"/>
          <w:lang w:eastAsia="en-US" w:bidi="ar-SA"/>
        </w:rPr>
        <w:t>“</w:t>
      </w:r>
      <w:r w:rsidRPr="002A2DFF">
        <w:rPr>
          <w:rFonts w:ascii="Calibri" w:eastAsia="Calibri" w:hAnsi="Calibri" w:cs="Times New Roman"/>
          <w:color w:val="auto"/>
          <w:sz w:val="22"/>
          <w:szCs w:val="22"/>
          <w:lang w:eastAsia="en-US" w:bidi="ar-SA"/>
        </w:rPr>
        <w:t>,,</w:t>
      </w:r>
      <w:proofErr w:type="gramEnd"/>
      <w:r w:rsidRPr="002A2DFF">
        <w:rPr>
          <w:rFonts w:ascii="Calibri" w:eastAsia="Calibri" w:hAnsi="Calibri" w:cs="Times New Roman"/>
          <w:color w:val="auto"/>
          <w:sz w:val="22"/>
          <w:szCs w:val="22"/>
          <w:lang w:eastAsia="en-US" w:bidi="ar-SA"/>
        </w:rPr>
        <w:t xml:space="preserve"> odešle se prostřednictvím ServiceDesk oznámení o nedostupnosti Dodavateli, současně testovací nástroj uloží do logu časový údaj o zjištění nedostupnosti.</w:t>
      </w:r>
    </w:p>
    <w:p w14:paraId="42790A74"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Pokud z některé URL není vrácena odpověď nebo je vrácena odpověď, jejíž struktura neodpovídá požadavkům na strukturu CRL, nebo není vlastní URL dostupná, odešle se prostřednictvím ServiceDesk vyrozumění o nefunkčnosti daného distribučního bodu.</w:t>
      </w:r>
    </w:p>
    <w:p w14:paraId="3892EBB1"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Nadále je pak dostupnost, resp. nedostupnost testována podle výše uvedeného postupu s tím, že pokud   je detekována dostupnost, odešle se hlášení pomocí ServiceDesk a do logu je uložena odpovídající zpráva o obnovení dostupnosti s časovým údajem, pokud je nadále detekována nedostupnost, tato skutečnost je rovněž zaznamenána, avšak hlášení se neodesílá.</w:t>
      </w:r>
    </w:p>
    <w:p w14:paraId="7768C030"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sectPr w:rsidR="0054498A" w:rsidRPr="002A2DFF" w:rsidSect="002B14A2">
          <w:footerReference w:type="default" r:id="rId17"/>
          <w:headerReference w:type="first" r:id="rId18"/>
          <w:pgSz w:w="11900" w:h="16840"/>
          <w:pgMar w:top="1420" w:right="821" w:bottom="360" w:left="1343" w:header="708" w:footer="708" w:gutter="0"/>
          <w:cols w:space="708"/>
          <w:noEndnote/>
          <w:titlePg/>
          <w:docGrid w:linePitch="299"/>
        </w:sect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54498A" w:rsidRPr="002A2DFF" w14:paraId="69657A24" w14:textId="77777777" w:rsidTr="00D07AFA">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08A1D7F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3E5FE9C"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93174ED" w14:textId="77777777" w:rsidTr="00D07AFA">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50B9E4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9C30206"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NCA01-01 </w:t>
            </w:r>
          </w:p>
        </w:tc>
      </w:tr>
      <w:tr w:rsidR="0054498A" w:rsidRPr="002A2DFF" w14:paraId="395237E9" w14:textId="77777777" w:rsidTr="00D07AFA">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95F6C4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CC9EB3D"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QCA PROD (RSA a ECC)</w:t>
            </w:r>
          </w:p>
        </w:tc>
      </w:tr>
      <w:tr w:rsidR="0054498A" w:rsidRPr="002A2DFF" w14:paraId="7B8D5E58" w14:textId="77777777" w:rsidTr="00D07AFA">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2237BAB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4F01D1F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Zajištění dostupnosti QCA PROD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13E1F83C"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certifikát, </w:t>
            </w:r>
          </w:p>
          <w:p w14:paraId="5EFCCC0B"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CRL, </w:t>
            </w:r>
          </w:p>
          <w:p w14:paraId="232CAF52"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odpovědi na dotaz prostřednictvím OCSP, </w:t>
            </w:r>
          </w:p>
          <w:p w14:paraId="044E90CB"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vyhledání certifikátů. </w:t>
            </w:r>
          </w:p>
          <w:p w14:paraId="5515717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Nejedná se o dostupnost www stránek NCA.</w:t>
            </w:r>
          </w:p>
          <w:p w14:paraId="32AEEB8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54498A" w:rsidRPr="002A2DFF" w14:paraId="6DA15FC8" w14:textId="77777777" w:rsidTr="00D07AFA">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96955CB" w14:textId="77777777" w:rsidR="0054498A" w:rsidRPr="002A2DFF" w:rsidRDefault="0054498A" w:rsidP="00D07AFA">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90D487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54498A" w:rsidRPr="002A2DFF" w14:paraId="03A57BE5" w14:textId="77777777" w:rsidTr="00D07AFA">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2E46D1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03A323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poskytování s</w:t>
            </w:r>
            <w:r w:rsidRPr="002A2DFF">
              <w:rPr>
                <w:rFonts w:ascii="Calibri" w:eastAsia="Times New Roman" w:hAnsi="Calibri" w:cs="Times New Roman"/>
                <w:sz w:val="22"/>
                <w:szCs w:val="20"/>
                <w:lang w:bidi="ar-SA"/>
              </w:rPr>
              <w:t>l</w:t>
            </w:r>
            <w:r w:rsidRPr="002A2DFF">
              <w:rPr>
                <w:rFonts w:ascii="Calibri" w:eastAsia="Times New Roman" w:hAnsi="Calibri" w:cs="Times New Roman"/>
                <w:color w:val="auto"/>
                <w:sz w:val="22"/>
                <w:szCs w:val="20"/>
                <w:lang w:bidi="ar-SA"/>
              </w:rPr>
              <w:t>užeb QCA PROD</w:t>
            </w:r>
          </w:p>
        </w:tc>
      </w:tr>
      <w:tr w:rsidR="0054498A" w:rsidRPr="002A2DFF" w14:paraId="747D35C6"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7E8EA2E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10B95C3"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9C7B36C"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284E84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FCF2B9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poskytování služeb QCA PROD při standardním provozu </w:t>
            </w:r>
          </w:p>
        </w:tc>
      </w:tr>
      <w:tr w:rsidR="0054498A" w:rsidRPr="002A2DFF" w14:paraId="096823BD" w14:textId="77777777" w:rsidTr="00D07AFA">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4D3AFAD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6AB6FF2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QCA vnější rozhraní, podle provozních dat v monitoringu Objednatele </w:t>
            </w:r>
          </w:p>
        </w:tc>
      </w:tr>
      <w:tr w:rsidR="0054498A" w:rsidRPr="002A2DFF" w14:paraId="73B5D412" w14:textId="77777777" w:rsidTr="00D07AFA">
        <w:trPr>
          <w:trHeight w:val="471"/>
        </w:trPr>
        <w:tc>
          <w:tcPr>
            <w:tcW w:w="2400" w:type="dxa"/>
            <w:tcBorders>
              <w:top w:val="single" w:sz="4" w:space="0" w:color="auto"/>
              <w:left w:val="single" w:sz="4" w:space="0" w:color="auto"/>
              <w:right w:val="single" w:sz="4" w:space="0" w:color="auto"/>
            </w:tcBorders>
            <w:shd w:val="clear" w:color="auto" w:fill="FEFFFE"/>
          </w:tcPr>
          <w:p w14:paraId="7B2FBA9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7115FDC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w:t>
            </w:r>
          </w:p>
        </w:tc>
      </w:tr>
      <w:tr w:rsidR="0054498A" w:rsidRPr="002A2DFF" w14:paraId="38F2295A" w14:textId="77777777" w:rsidTr="00D07AFA">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21959E7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3ED12AD"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C5E6A66" w14:textId="77777777" w:rsidTr="00D07AFA">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3D29258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6E90AE7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3F81D496"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72C551BC" w14:textId="77777777" w:rsidR="0054498A" w:rsidRPr="002A2DFF" w:rsidRDefault="0054498A" w:rsidP="00D07AFA">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16DD91EF"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0:00 do 23:59 v rámci jednoho kalendářního dne tato hodnota činí 24 x 60 = 1440 minut),</w:t>
            </w:r>
          </w:p>
          <w:p w14:paraId="4D344262"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68E38B2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54498A" w:rsidRPr="002A2DFF" w14:paraId="354BBBF6" w14:textId="77777777" w:rsidTr="00D07AFA">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4D24C85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172659B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1&gt; = 99,5 % (nedostupnost maximálně </w:t>
            </w:r>
            <w:r w:rsidRPr="002A2DFF">
              <w:rPr>
                <w:rFonts w:ascii="Calibri" w:eastAsia="Times New Roman" w:hAnsi="Calibri" w:cs="Times New Roman"/>
                <w:sz w:val="22"/>
                <w:szCs w:val="20"/>
                <w:lang w:bidi="ar-SA"/>
              </w:rPr>
              <w:t>2628 minut, tedy 43,8 hodin,</w:t>
            </w:r>
            <w:r w:rsidRPr="002A2DFF">
              <w:rPr>
                <w:rFonts w:ascii="Calibri" w:eastAsia="Times New Roman" w:hAnsi="Calibri" w:cs="Times New Roman"/>
                <w:color w:val="auto"/>
                <w:sz w:val="22"/>
                <w:szCs w:val="20"/>
                <w:lang w:bidi="ar-SA"/>
              </w:rPr>
              <w:t xml:space="preserve"> měřeno za kalendářní rok v době0:00 - 23:59 každý den)</w:t>
            </w:r>
            <w:r w:rsidRPr="002A2DFF">
              <w:rPr>
                <w:rFonts w:ascii="Calibri" w:eastAsia="Times New Roman" w:hAnsi="Calibri" w:cs="Times New Roman"/>
                <w:color w:val="343337"/>
                <w:sz w:val="22"/>
                <w:szCs w:val="20"/>
                <w:lang w:bidi="ar-SA"/>
              </w:rPr>
              <w:t xml:space="preserve">. </w:t>
            </w:r>
          </w:p>
        </w:tc>
      </w:tr>
      <w:tr w:rsidR="0054498A" w:rsidRPr="002A2DFF" w14:paraId="4C4ADFD2" w14:textId="77777777" w:rsidTr="00D07AFA">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35768BFB"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1FE4FE3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přílohy – Priorita 1 pro OCSP a CRL, </w:t>
            </w:r>
          </w:p>
          <w:p w14:paraId="2EF867C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certifikát – priorita 2</w:t>
            </w:r>
          </w:p>
          <w:p w14:paraId="0AB13BA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vyhledání certifikátu – priorita 3</w:t>
            </w:r>
          </w:p>
        </w:tc>
      </w:tr>
      <w:tr w:rsidR="0054498A" w:rsidRPr="002A2DFF" w14:paraId="5207BFBE"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F7946D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1A9E9D5D"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7A265A0"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0E53B66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C88D00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4E6B72F2" w14:textId="77777777" w:rsidTr="00D07AFA">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C21A25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15D96B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0B259BEA" w14:textId="77777777" w:rsidR="0054498A" w:rsidRPr="002A2DFF" w:rsidRDefault="0054498A" w:rsidP="0054498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ab/>
      </w:r>
    </w:p>
    <w:p w14:paraId="3CDB05FF" w14:textId="77777777" w:rsidR="0054498A" w:rsidRPr="002A2DFF" w:rsidRDefault="0054498A" w:rsidP="0054498A">
      <w:pPr>
        <w:widowControl/>
        <w:numPr>
          <w:ilvl w:val="0"/>
          <w:numId w:val="56"/>
        </w:numPr>
        <w:autoSpaceDE w:val="0"/>
        <w:autoSpaceDN w:val="0"/>
        <w:adjustRightInd w:val="0"/>
        <w:spacing w:after="200" w:line="276" w:lineRule="auto"/>
        <w:jc w:val="both"/>
        <w:rPr>
          <w:rFonts w:ascii="Arial" w:eastAsia="Times New Roman" w:hAnsi="Arial" w:cs="Arial"/>
          <w:color w:val="auto"/>
          <w:sz w:val="17"/>
          <w:szCs w:val="17"/>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3B391886"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3981E500" w14:textId="77777777" w:rsidR="0054498A" w:rsidRPr="002A2DFF" w:rsidRDefault="0054498A" w:rsidP="00D07AFA">
            <w:pPr>
              <w:widowControl/>
              <w:rPr>
                <w:rFonts w:ascii="Calibri" w:eastAsia="Times New Roman" w:hAnsi="Calibri" w:cs="Times New Roman"/>
                <w:color w:val="111686"/>
                <w:sz w:val="28"/>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73AF0EA"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1E1938F"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86EAC8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8DD03A4"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NCA01-02 </w:t>
            </w:r>
          </w:p>
        </w:tc>
      </w:tr>
      <w:tr w:rsidR="0054498A" w:rsidRPr="002A2DFF" w14:paraId="5170C9A7"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5E6746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50D11CE"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online služeb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sidDel="0044000B">
              <w:rPr>
                <w:rFonts w:ascii="Calibri" w:eastAsia="Times New Roman" w:hAnsi="Calibri" w:cs="Times New Roman"/>
                <w:color w:val="auto"/>
                <w:sz w:val="22"/>
                <w:szCs w:val="18"/>
                <w:lang w:bidi="ar-SA"/>
              </w:rPr>
              <w:t xml:space="preserve"> </w:t>
            </w:r>
            <w:r w:rsidRPr="002A2DFF">
              <w:rPr>
                <w:rFonts w:ascii="Calibri" w:eastAsia="Times New Roman" w:hAnsi="Calibri" w:cs="Times New Roman"/>
                <w:color w:val="auto"/>
                <w:sz w:val="22"/>
                <w:szCs w:val="18"/>
                <w:lang w:bidi="ar-SA"/>
              </w:rPr>
              <w:t>v prostředí PROD (RSA)</w:t>
            </w:r>
          </w:p>
        </w:tc>
      </w:tr>
      <w:tr w:rsidR="0054498A" w:rsidRPr="002A2DFF" w14:paraId="64A8B8BE" w14:textId="77777777" w:rsidTr="00D07AFA">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6EF4DFE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433DE79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 xml:space="preserve">Zajištění dostupnosti </w:t>
            </w:r>
            <w:r w:rsidRPr="002A2DFF">
              <w:rPr>
                <w:rFonts w:ascii="Calibri" w:eastAsia="Times New Roman" w:hAnsi="Calibri" w:cs="Times New Roman"/>
                <w:color w:val="auto"/>
                <w:sz w:val="22"/>
                <w:szCs w:val="20"/>
                <w:lang w:bidi="ar-SA"/>
              </w:rPr>
              <w:t>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sidDel="0044000B">
              <w:rPr>
                <w:rFonts w:ascii="Calibri" w:eastAsia="Times New Roman" w:hAnsi="Calibri" w:cs="Times New Roman"/>
                <w:color w:val="auto"/>
                <w:sz w:val="22"/>
                <w:szCs w:val="20"/>
                <w:lang w:bidi="ar-SA"/>
              </w:rPr>
              <w:t xml:space="preserve"> </w:t>
            </w:r>
            <w:r w:rsidRPr="002A2DFF">
              <w:rPr>
                <w:rFonts w:ascii="Calibri" w:eastAsia="Times New Roman" w:hAnsi="Calibri" w:cs="Times New Roman"/>
                <w:color w:val="auto"/>
                <w:sz w:val="22"/>
                <w:szCs w:val="20"/>
                <w:lang w:bidi="ar-SA"/>
              </w:rPr>
              <w:t>v prostředí PROD</w:t>
            </w:r>
            <w:r w:rsidRPr="002A2DFF">
              <w:rPr>
                <w:rFonts w:ascii="Calibri" w:eastAsia="Times New Roman" w:hAnsi="Calibri" w:cs="Times New Roman"/>
                <w:color w:val="000004"/>
                <w:sz w:val="22"/>
                <w:szCs w:val="20"/>
                <w:lang w:bidi="ar-SA"/>
              </w:rPr>
              <w:t xml:space="preserve">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38EAB438"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vystavení elektronické pečetě, </w:t>
            </w:r>
          </w:p>
          <w:p w14:paraId="1F10A7CE"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vystavení elektronického časového razítka, </w:t>
            </w:r>
          </w:p>
          <w:p w14:paraId="5D024D0C"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uživatelů online služeb (prostřednictvím portálu)</w:t>
            </w:r>
          </w:p>
          <w:p w14:paraId="3C529C94"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484D9DBA" w14:textId="77777777" w:rsidR="0054498A" w:rsidRPr="002A2DFF" w:rsidRDefault="0054498A" w:rsidP="00D07AFA">
            <w:pPr>
              <w:widowControl/>
              <w:jc w:val="both"/>
              <w:rPr>
                <w:rFonts w:ascii="Calibri" w:eastAsia="Times New Roman" w:hAnsi="Calibri" w:cs="Times New Roman"/>
                <w:color w:val="000004"/>
                <w:sz w:val="22"/>
                <w:szCs w:val="20"/>
                <w:lang w:bidi="ar-SA"/>
              </w:rPr>
            </w:pPr>
            <w:r w:rsidRPr="002A2DFF">
              <w:rPr>
                <w:rFonts w:ascii="Calibri" w:eastAsia="Times New Roman" w:hAnsi="Calibri" w:cs="Times New Roman"/>
                <w:color w:val="auto"/>
                <w:sz w:val="22"/>
                <w:szCs w:val="20"/>
                <w:lang w:bidi="ar-SA"/>
              </w:rPr>
              <w:t>Dostupnost online služeb je sledována pomocí testovacího nástroje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ostatní služby pomocí pravidelné kontroly pracovníků Objednatele, resp. na základě podnětů uživatelů.</w:t>
            </w:r>
          </w:p>
        </w:tc>
      </w:tr>
      <w:tr w:rsidR="0054498A" w:rsidRPr="002A2DFF" w14:paraId="2471A57F" w14:textId="77777777" w:rsidTr="00D07AFA">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7C43880" w14:textId="77777777" w:rsidR="0054498A" w:rsidRPr="002A2DFF" w:rsidRDefault="0054498A" w:rsidP="00D07AFA">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DB85A6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54498A" w:rsidRPr="002A2DFF" w14:paraId="33A1EA77" w14:textId="77777777" w:rsidTr="00D07AFA">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6E6BEE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D36352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sidDel="0044000B">
              <w:rPr>
                <w:rFonts w:ascii="Calibri" w:eastAsia="Times New Roman" w:hAnsi="Calibri" w:cs="Times New Roman"/>
                <w:color w:val="auto"/>
                <w:sz w:val="22"/>
                <w:szCs w:val="20"/>
                <w:lang w:bidi="ar-SA"/>
              </w:rPr>
              <w:t xml:space="preserve"> </w:t>
            </w:r>
            <w:r w:rsidRPr="002A2DFF">
              <w:rPr>
                <w:rFonts w:ascii="Calibri" w:eastAsia="Times New Roman" w:hAnsi="Calibri" w:cs="Times New Roman"/>
                <w:color w:val="auto"/>
                <w:sz w:val="22"/>
                <w:szCs w:val="20"/>
                <w:lang w:bidi="ar-SA"/>
              </w:rPr>
              <w:t>v prostředí PROD</w:t>
            </w:r>
          </w:p>
        </w:tc>
      </w:tr>
      <w:tr w:rsidR="0054498A" w:rsidRPr="002A2DFF" w14:paraId="48DAD386"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65ACB42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D87ABE9"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4E1D1D5"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DF1994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8919A8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sidDel="0044000B">
              <w:rPr>
                <w:rFonts w:ascii="Calibri" w:eastAsia="Times New Roman" w:hAnsi="Calibri" w:cs="Times New Roman"/>
                <w:color w:val="auto"/>
                <w:sz w:val="22"/>
                <w:szCs w:val="20"/>
                <w:lang w:bidi="ar-SA"/>
              </w:rPr>
              <w:t xml:space="preserve"> </w:t>
            </w:r>
            <w:r w:rsidRPr="002A2DFF">
              <w:rPr>
                <w:rFonts w:ascii="Calibri" w:eastAsia="Times New Roman" w:hAnsi="Calibri" w:cs="Times New Roman"/>
                <w:color w:val="auto"/>
                <w:sz w:val="22"/>
                <w:szCs w:val="20"/>
                <w:lang w:bidi="ar-SA"/>
              </w:rPr>
              <w:t>v prostředí PROD</w:t>
            </w:r>
          </w:p>
        </w:tc>
      </w:tr>
      <w:tr w:rsidR="0054498A" w:rsidRPr="002A2DFF" w14:paraId="39301E88" w14:textId="77777777" w:rsidTr="00D07AFA">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763BB95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6C41F3B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vnější rozhraní, podle provozních dat v monitoringu Objednatele </w:t>
            </w:r>
          </w:p>
        </w:tc>
      </w:tr>
      <w:tr w:rsidR="0054498A" w:rsidRPr="002A2DFF" w14:paraId="5316A10E" w14:textId="77777777" w:rsidTr="00D07AFA">
        <w:trPr>
          <w:trHeight w:val="449"/>
        </w:trPr>
        <w:tc>
          <w:tcPr>
            <w:tcW w:w="2371" w:type="dxa"/>
            <w:tcBorders>
              <w:top w:val="single" w:sz="4" w:space="0" w:color="auto"/>
              <w:left w:val="single" w:sz="4" w:space="0" w:color="auto"/>
              <w:right w:val="single" w:sz="4" w:space="0" w:color="auto"/>
            </w:tcBorders>
            <w:shd w:val="clear" w:color="auto" w:fill="FEFFFE"/>
          </w:tcPr>
          <w:p w14:paraId="061019E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2BE8C3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w:t>
            </w:r>
          </w:p>
        </w:tc>
      </w:tr>
      <w:tr w:rsidR="0054498A" w:rsidRPr="002A2DFF" w14:paraId="33616380"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262D65F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6AD59F9"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1807852" w14:textId="77777777" w:rsidTr="00D07AFA">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3A32E84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4E05261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služeb </w:t>
            </w:r>
            <w:proofErr w:type="spellStart"/>
            <w:r w:rsidRPr="002A2DFF">
              <w:rPr>
                <w:rFonts w:ascii="Calibri" w:eastAsia="Times New Roman" w:hAnsi="Calibri" w:cs="Times New Roman"/>
                <w:color w:val="auto"/>
                <w:sz w:val="22"/>
                <w:szCs w:val="20"/>
                <w:lang w:bidi="ar-SA"/>
              </w:rPr>
              <w:t>TSA&amp;Seal</w:t>
            </w:r>
            <w:proofErr w:type="spellEnd"/>
            <w:r w:rsidRPr="002A2DFF">
              <w:rPr>
                <w:rFonts w:ascii="Calibri" w:eastAsia="Times New Roman" w:hAnsi="Calibri" w:cs="Times New Roman"/>
                <w:color w:val="auto"/>
                <w:sz w:val="22"/>
                <w:szCs w:val="20"/>
                <w:lang w:bidi="ar-SA"/>
              </w:rPr>
              <w:t xml:space="preserve"> postupem uvedeným úvodu kapitoly. Vyhodnocuje se nahlášená doba nedostupnosti, která byla zjištěna a doložena Objednatelem ve formě logů prostředku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hlášení ServiceDesk. </w:t>
            </w:r>
          </w:p>
          <w:p w14:paraId="3693DCDC" w14:textId="77777777" w:rsidR="0054498A" w:rsidRPr="002A2DFF" w:rsidRDefault="0054498A" w:rsidP="00D07AFA">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618CB1D8"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0:00 do 23:59 v rámci jednoho kalendářního dne tato hodnota činí 24 x 60 = 1440 minut),</w:t>
            </w:r>
          </w:p>
          <w:p w14:paraId="6D8FA812"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3B2FBD5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54498A" w:rsidRPr="002A2DFF" w14:paraId="1BC44823" w14:textId="77777777" w:rsidTr="00D07AFA">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2894ABF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6A961C3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99,5 % (nedostupnost maximálně</w:t>
            </w:r>
            <w:r w:rsidRPr="002A2DFF">
              <w:rPr>
                <w:rFonts w:ascii="Calibri" w:eastAsia="Times New Roman" w:hAnsi="Calibri" w:cs="Times New Roman"/>
                <w:sz w:val="22"/>
                <w:szCs w:val="20"/>
                <w:lang w:bidi="ar-SA"/>
              </w:rPr>
              <w:t xml:space="preserve"> 2628 minut, tedy 43,8 hodin</w:t>
            </w:r>
            <w:r w:rsidRPr="002A2DFF">
              <w:rPr>
                <w:rFonts w:ascii="Calibri" w:eastAsia="Times New Roman" w:hAnsi="Calibri" w:cs="Times New Roman"/>
                <w:color w:val="auto"/>
                <w:sz w:val="22"/>
                <w:szCs w:val="20"/>
                <w:lang w:bidi="ar-SA"/>
              </w:rPr>
              <w:t>, měřeno za kalendářní rok v době 0:00 - 23:59 každý den)</w:t>
            </w:r>
            <w:r w:rsidRPr="002A2DFF">
              <w:rPr>
                <w:rFonts w:ascii="Calibri" w:eastAsia="Times New Roman" w:hAnsi="Calibri" w:cs="Times New Roman"/>
                <w:color w:val="343337"/>
                <w:sz w:val="22"/>
                <w:szCs w:val="20"/>
                <w:lang w:bidi="ar-SA"/>
              </w:rPr>
              <w:t xml:space="preserve">. </w:t>
            </w:r>
          </w:p>
        </w:tc>
      </w:tr>
      <w:tr w:rsidR="0054498A" w:rsidRPr="002A2DFF" w14:paraId="75C9459B"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5410335E"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0C8F700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w:t>
            </w:r>
            <w:proofErr w:type="gramStart"/>
            <w:r w:rsidRPr="002A2DFF">
              <w:rPr>
                <w:rFonts w:ascii="Calibri" w:eastAsia="Times New Roman" w:hAnsi="Calibri" w:cs="Times New Roman"/>
                <w:color w:val="auto"/>
                <w:sz w:val="22"/>
                <w:szCs w:val="20"/>
                <w:lang w:bidi="ar-SA"/>
              </w:rPr>
              <w:t>přílohy - priorita</w:t>
            </w:r>
            <w:proofErr w:type="gramEnd"/>
            <w:r w:rsidRPr="002A2DFF">
              <w:rPr>
                <w:rFonts w:ascii="Calibri" w:eastAsia="Times New Roman" w:hAnsi="Calibri" w:cs="Times New Roman"/>
                <w:color w:val="auto"/>
                <w:sz w:val="22"/>
                <w:szCs w:val="20"/>
                <w:lang w:bidi="ar-SA"/>
              </w:rPr>
              <w:t xml:space="preserve"> 1</w:t>
            </w:r>
          </w:p>
        </w:tc>
      </w:tr>
      <w:tr w:rsidR="0054498A" w:rsidRPr="002A2DFF" w14:paraId="480600EF"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45804AB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5BE13AF"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63B314F"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95E9AE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D6A689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74FDEA08"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7DF965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7975E0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4C083269" w14:textId="77777777" w:rsidR="0054498A" w:rsidRPr="002A2DFF" w:rsidRDefault="0054498A" w:rsidP="0054498A">
      <w:pPr>
        <w:widowControl/>
        <w:tabs>
          <w:tab w:val="left" w:pos="2381"/>
        </w:tabs>
        <w:ind w:left="10"/>
        <w:rPr>
          <w:rFonts w:ascii="Calibri" w:eastAsia="Times New Roman" w:hAnsi="Calibri" w:cs="Times New Roman"/>
          <w:color w:val="auto"/>
          <w:sz w:val="22"/>
          <w:szCs w:val="20"/>
          <w:lang w:bidi="ar-SA"/>
        </w:rPr>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497347E3"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182C99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17BE7A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6699B537" w14:textId="77777777" w:rsidR="0054498A" w:rsidRPr="002A2DFF" w:rsidRDefault="0054498A" w:rsidP="0054498A">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23224A5E"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31C9F272" w14:textId="77777777" w:rsidR="0054498A" w:rsidRPr="002A2DFF" w:rsidRDefault="0054498A" w:rsidP="00D07AFA">
            <w:pPr>
              <w:widowControl/>
              <w:rPr>
                <w:rFonts w:ascii="Calibri" w:eastAsia="Times New Roman" w:hAnsi="Calibri" w:cs="Times New Roman"/>
                <w:color w:val="111686"/>
                <w:sz w:val="28"/>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B66D5BC"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19CD4980"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58BAD0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A7A8858"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NCA01-03 </w:t>
            </w:r>
          </w:p>
        </w:tc>
      </w:tr>
      <w:tr w:rsidR="0054498A" w:rsidRPr="002A2DFF" w14:paraId="6B569FA1" w14:textId="77777777" w:rsidTr="00D07AFA">
        <w:trPr>
          <w:trHeight w:hRule="exact" w:val="58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389697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99F3239"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služeb QCA, KCA (RSA a ECC),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(RSA) a </w:t>
            </w:r>
            <w:proofErr w:type="spellStart"/>
            <w:r w:rsidRPr="002A2DFF">
              <w:rPr>
                <w:rFonts w:ascii="Calibri" w:eastAsia="Times New Roman" w:hAnsi="Calibri" w:cs="Times New Roman"/>
                <w:color w:val="auto"/>
                <w:sz w:val="22"/>
                <w:szCs w:val="18"/>
                <w:lang w:bidi="ar-SA"/>
              </w:rPr>
              <w:t>QVerify</w:t>
            </w:r>
            <w:proofErr w:type="spellEnd"/>
            <w:r w:rsidRPr="002A2DFF">
              <w:rPr>
                <w:rFonts w:ascii="Calibri" w:eastAsia="Times New Roman" w:hAnsi="Calibri" w:cs="Times New Roman"/>
                <w:color w:val="auto"/>
                <w:sz w:val="22"/>
                <w:szCs w:val="18"/>
                <w:lang w:bidi="ar-SA"/>
              </w:rPr>
              <w:t xml:space="preserve"> prostředí PREPROD</w:t>
            </w:r>
          </w:p>
        </w:tc>
      </w:tr>
      <w:tr w:rsidR="0054498A" w:rsidRPr="002A2DFF" w14:paraId="4C35B4D1" w14:textId="77777777" w:rsidTr="00D07AFA">
        <w:trPr>
          <w:trHeight w:val="6188"/>
        </w:trPr>
        <w:tc>
          <w:tcPr>
            <w:tcW w:w="2371" w:type="dxa"/>
            <w:tcBorders>
              <w:top w:val="single" w:sz="4" w:space="0" w:color="auto"/>
              <w:left w:val="single" w:sz="4" w:space="0" w:color="auto"/>
              <w:right w:val="single" w:sz="4" w:space="0" w:color="auto"/>
            </w:tcBorders>
            <w:shd w:val="clear" w:color="auto" w:fill="FEFFFE"/>
            <w:vAlign w:val="center"/>
          </w:tcPr>
          <w:p w14:paraId="7536C51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513503D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 xml:space="preserve">Zajištění dostupnosti </w:t>
            </w:r>
            <w:r w:rsidRPr="002A2DFF">
              <w:rPr>
                <w:rFonts w:ascii="Calibri" w:eastAsia="Times New Roman" w:hAnsi="Calibri" w:cs="Times New Roman"/>
                <w:color w:val="auto"/>
                <w:sz w:val="22"/>
                <w:szCs w:val="20"/>
                <w:lang w:bidi="ar-SA"/>
              </w:rPr>
              <w:t>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w:t>
            </w:r>
            <w:r w:rsidRPr="002A2DFF">
              <w:rPr>
                <w:rFonts w:ascii="Calibri" w:eastAsia="Times New Roman" w:hAnsi="Calibri" w:cs="Times New Roman"/>
                <w:color w:val="000004"/>
                <w:sz w:val="22"/>
                <w:szCs w:val="20"/>
                <w:lang w:bidi="ar-SA"/>
              </w:rPr>
              <w:t xml:space="preserve">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79E01C66"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certifikát, </w:t>
            </w:r>
          </w:p>
          <w:p w14:paraId="25AE6D17"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CRL, </w:t>
            </w:r>
          </w:p>
          <w:p w14:paraId="2F9BE4E5"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odpovědi na dotaz prostřednictvím OCSP, </w:t>
            </w:r>
          </w:p>
          <w:p w14:paraId="0AA9015B"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vyhledání certifikátů,</w:t>
            </w:r>
          </w:p>
          <w:p w14:paraId="10A5C392"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vystavení elektronické pečetě systémem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w:t>
            </w:r>
          </w:p>
          <w:p w14:paraId="424C84C4"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vystavení elektronického časového razítka systémem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w:t>
            </w:r>
          </w:p>
          <w:p w14:paraId="0C8E2D0C" w14:textId="77777777" w:rsidR="0054498A" w:rsidRPr="002A2DFF" w:rsidRDefault="0054498A" w:rsidP="00D07AFA">
            <w:pPr>
              <w:widowControl/>
              <w:numPr>
                <w:ilvl w:val="0"/>
                <w:numId w:val="27"/>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uživatelů online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(prostřednictvím portálu) </w:t>
            </w:r>
          </w:p>
          <w:p w14:paraId="4562D0AB"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7AEC0982" w14:textId="77777777" w:rsidR="0054498A" w:rsidRPr="002A2DFF" w:rsidRDefault="0054498A" w:rsidP="00D07AFA">
            <w:pPr>
              <w:widowControl/>
              <w:jc w:val="both"/>
              <w:rPr>
                <w:rFonts w:ascii="Calibri" w:eastAsia="Times New Roman" w:hAnsi="Calibri" w:cs="Times New Roman"/>
                <w:color w:val="000004"/>
                <w:sz w:val="22"/>
                <w:szCs w:val="20"/>
                <w:lang w:bidi="ar-SA"/>
              </w:rPr>
            </w:pPr>
            <w:r w:rsidRPr="002A2DFF">
              <w:rPr>
                <w:rFonts w:ascii="Calibri" w:eastAsia="Times New Roman" w:hAnsi="Calibri" w:cs="Times New Roman"/>
                <w:color w:val="auto"/>
                <w:sz w:val="22"/>
                <w:szCs w:val="20"/>
                <w:lang w:bidi="ar-SA"/>
              </w:rPr>
              <w:t>Dostupnost online služeb je sledována pomocí testovacích nástrojů PROBE_CRL, PROBE_OCSP,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 ostatní služby pomocí pravidelné kontroly pracovníků Objednatele, resp. na základě podnětů uživatelů.</w:t>
            </w:r>
          </w:p>
        </w:tc>
      </w:tr>
      <w:tr w:rsidR="0054498A" w:rsidRPr="002A2DFF" w14:paraId="15055E53" w14:textId="77777777" w:rsidTr="00D07AFA">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36681AE" w14:textId="77777777" w:rsidR="0054498A" w:rsidRPr="002A2DFF" w:rsidRDefault="0054498A" w:rsidP="00D07AFA">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E89BC3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54498A" w:rsidRPr="002A2DFF" w14:paraId="6501DB0C" w14:textId="77777777" w:rsidTr="00D07AFA">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A00445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749605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w:t>
            </w:r>
          </w:p>
        </w:tc>
      </w:tr>
      <w:tr w:rsidR="0054498A" w:rsidRPr="002A2DFF" w14:paraId="2DC3CCB3"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33D355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E3476F1"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C8E2F08"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B90BE0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AD5F11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w:t>
            </w:r>
          </w:p>
        </w:tc>
      </w:tr>
      <w:tr w:rsidR="0054498A" w:rsidRPr="002A2DFF" w14:paraId="08E10D19" w14:textId="77777777" w:rsidTr="00D07AFA">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05AF2A8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2BFFA17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 PREPROD vnější rozhraní, podle provozních dat v monitoringu Objednatele </w:t>
            </w:r>
          </w:p>
        </w:tc>
      </w:tr>
      <w:tr w:rsidR="0054498A" w:rsidRPr="002A2DFF" w14:paraId="08243F5C" w14:textId="77777777" w:rsidTr="00D07AFA">
        <w:trPr>
          <w:trHeight w:val="449"/>
        </w:trPr>
        <w:tc>
          <w:tcPr>
            <w:tcW w:w="2371" w:type="dxa"/>
            <w:tcBorders>
              <w:top w:val="single" w:sz="4" w:space="0" w:color="auto"/>
              <w:left w:val="single" w:sz="4" w:space="0" w:color="auto"/>
              <w:right w:val="single" w:sz="4" w:space="0" w:color="auto"/>
            </w:tcBorders>
            <w:shd w:val="clear" w:color="auto" w:fill="FEFFFE"/>
          </w:tcPr>
          <w:p w14:paraId="3CC02F8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33EC37C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54498A" w:rsidRPr="002A2DFF" w14:paraId="229F266F"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719F682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B6AFE01"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3B49446" w14:textId="77777777" w:rsidTr="00D07AFA">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4E92416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5BE3AE0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pravidelných intervalech 1 x 10 minut se provádí testování dostupnosti služeb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PREPROD postupem uvedeným úvodu kapitoly. Vyhodnocuje se nahlášená doba nedostupnosti, která byla zjištěna a doložena Objednatelem ve formě logů prostředku PROBE_CRL, PROBE_OCSP, PROBE_TSA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 xml:space="preserve"> a hlášení ServiceDesk. </w:t>
            </w:r>
          </w:p>
          <w:p w14:paraId="489964A5" w14:textId="77777777" w:rsidR="0054498A" w:rsidRPr="002A2DFF" w:rsidRDefault="0054498A" w:rsidP="00D07AFA">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3FB6D6B2"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8:00 do 16:00 v rámci jednoho pracovního dne tato hodnota činí 8 x 60 = 480 minut),</w:t>
            </w:r>
          </w:p>
          <w:p w14:paraId="645752D0"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období, ve kterém byla prováděna riziková činnost, se do doby nedostupnosti nezapočítává.</w:t>
            </w:r>
          </w:p>
          <w:p w14:paraId="0510E1D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54498A" w:rsidRPr="002A2DFF" w14:paraId="2D71E782" w14:textId="77777777" w:rsidTr="00D07AFA">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71A930D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02C3D29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80 % (nedostupnost maximálně 416</w:t>
            </w:r>
            <w:r w:rsidRPr="002A2DFF">
              <w:rPr>
                <w:rFonts w:ascii="Calibri" w:eastAsia="Times New Roman" w:hAnsi="Calibri" w:cs="Times New Roman"/>
                <w:sz w:val="22"/>
                <w:szCs w:val="20"/>
                <w:lang w:bidi="ar-SA"/>
              </w:rPr>
              <w:t xml:space="preserve"> hodin</w:t>
            </w:r>
            <w:r w:rsidRPr="002A2DFF">
              <w:rPr>
                <w:rFonts w:ascii="Calibri" w:eastAsia="Times New Roman" w:hAnsi="Calibri" w:cs="Times New Roman"/>
                <w:color w:val="auto"/>
                <w:sz w:val="22"/>
                <w:szCs w:val="20"/>
                <w:lang w:bidi="ar-SA"/>
              </w:rPr>
              <w:t>, měřeno za kalendářní rok v době 8:00 -16:00 v pracovních dnech)</w:t>
            </w:r>
            <w:r w:rsidRPr="002A2DFF">
              <w:rPr>
                <w:rFonts w:ascii="Calibri" w:eastAsia="Times New Roman" w:hAnsi="Calibri" w:cs="Times New Roman"/>
                <w:color w:val="343337"/>
                <w:sz w:val="22"/>
                <w:szCs w:val="20"/>
                <w:lang w:bidi="ar-SA"/>
              </w:rPr>
              <w:t xml:space="preserve">. </w:t>
            </w:r>
          </w:p>
        </w:tc>
      </w:tr>
      <w:tr w:rsidR="0054498A" w:rsidRPr="002A2DFF" w14:paraId="5541C4CE"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05CB301D"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5F01706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w:t>
            </w:r>
            <w:proofErr w:type="gramStart"/>
            <w:r w:rsidRPr="002A2DFF">
              <w:rPr>
                <w:rFonts w:ascii="Calibri" w:eastAsia="Times New Roman" w:hAnsi="Calibri" w:cs="Times New Roman"/>
                <w:color w:val="auto"/>
                <w:sz w:val="22"/>
                <w:szCs w:val="20"/>
                <w:lang w:bidi="ar-SA"/>
              </w:rPr>
              <w:t>přílohy - priorita</w:t>
            </w:r>
            <w:proofErr w:type="gramEnd"/>
            <w:r w:rsidRPr="002A2DFF">
              <w:rPr>
                <w:rFonts w:ascii="Calibri" w:eastAsia="Times New Roman" w:hAnsi="Calibri" w:cs="Times New Roman"/>
                <w:color w:val="auto"/>
                <w:sz w:val="22"/>
                <w:szCs w:val="20"/>
                <w:lang w:bidi="ar-SA"/>
              </w:rPr>
              <w:t xml:space="preserve"> 4</w:t>
            </w:r>
          </w:p>
        </w:tc>
      </w:tr>
      <w:tr w:rsidR="0054498A" w:rsidRPr="002A2DFF" w14:paraId="0FED5BF5"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728052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55B703B"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4569393"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FED754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3B93C9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35ED8702"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86827B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EC8BC5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74611CCF" w14:textId="77777777" w:rsidR="0054498A" w:rsidRPr="002A2DFF" w:rsidRDefault="0054498A" w:rsidP="0054498A">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54498A" w:rsidRPr="002A2DFF" w14:paraId="1FBF9324" w14:textId="77777777" w:rsidTr="00D07AFA">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4C9B1D2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5BAF114"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7189BFE" w14:textId="77777777" w:rsidTr="00D07AFA">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37C7DC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9F13F5D"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NCA01-04 </w:t>
            </w:r>
          </w:p>
        </w:tc>
      </w:tr>
      <w:tr w:rsidR="0054498A" w:rsidRPr="002A2DFF" w14:paraId="4C380DC9" w14:textId="77777777" w:rsidTr="00D07AFA">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625248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9F662C6"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dostupnosti KCA PROD (RSA a ECC)</w:t>
            </w:r>
          </w:p>
        </w:tc>
      </w:tr>
      <w:tr w:rsidR="0054498A" w:rsidRPr="002A2DFF" w14:paraId="2F2AF524" w14:textId="77777777" w:rsidTr="00D07AFA">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1D75B94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4851A9C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Zajištění dostupnosti KCA PROD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vybraných služeb: </w:t>
            </w:r>
          </w:p>
          <w:p w14:paraId="7FEB91C8"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přijetí žádosti o certifikát, </w:t>
            </w:r>
          </w:p>
          <w:p w14:paraId="0B4498F9"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CRL, </w:t>
            </w:r>
          </w:p>
          <w:p w14:paraId="61AD50E9"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získání odpovědi na dotaz prostřednictvím OCSP, </w:t>
            </w:r>
          </w:p>
          <w:p w14:paraId="5105ED49" w14:textId="77777777" w:rsidR="0054498A" w:rsidRPr="002A2DFF" w:rsidRDefault="0054498A" w:rsidP="00D07AFA">
            <w:pPr>
              <w:widowControl/>
              <w:numPr>
                <w:ilvl w:val="0"/>
                <w:numId w:val="36"/>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vyhledání certifikátů. </w:t>
            </w:r>
          </w:p>
          <w:p w14:paraId="6B6CDFE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Nejedná se o dostupnost www stránek NCA.</w:t>
            </w:r>
          </w:p>
          <w:p w14:paraId="4AD6D80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kritické služby OCSP je sledována pomocí testovacího nástroje PROBE_OCSP, dostupnost kritické služby CRL je sledována pomocí testovacího nástroje PROBE_CRL, ostatní služby pomocí pravidelné kontroly pracovníků Objednatele, resp. na základě podnětů uživatelů</w:t>
            </w:r>
          </w:p>
        </w:tc>
      </w:tr>
      <w:tr w:rsidR="0054498A" w:rsidRPr="002A2DFF" w14:paraId="2A49FB7B" w14:textId="77777777" w:rsidTr="00D07AFA">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E0B2312" w14:textId="77777777" w:rsidR="0054498A" w:rsidRPr="002A2DFF" w:rsidRDefault="0054498A" w:rsidP="00D07AFA">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C4D3DD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54498A" w:rsidRPr="002A2DFF" w14:paraId="2BA616BC" w14:textId="77777777" w:rsidTr="00D07AFA">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341751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137257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poskytování s</w:t>
            </w:r>
            <w:r w:rsidRPr="002A2DFF">
              <w:rPr>
                <w:rFonts w:ascii="Calibri" w:eastAsia="Times New Roman" w:hAnsi="Calibri" w:cs="Times New Roman"/>
                <w:sz w:val="22"/>
                <w:szCs w:val="20"/>
                <w:lang w:bidi="ar-SA"/>
              </w:rPr>
              <w:t>l</w:t>
            </w:r>
            <w:r w:rsidRPr="002A2DFF">
              <w:rPr>
                <w:rFonts w:ascii="Calibri" w:eastAsia="Times New Roman" w:hAnsi="Calibri" w:cs="Times New Roman"/>
                <w:color w:val="auto"/>
                <w:sz w:val="22"/>
                <w:szCs w:val="20"/>
                <w:lang w:bidi="ar-SA"/>
              </w:rPr>
              <w:t>užeb KCA PROD</w:t>
            </w:r>
          </w:p>
        </w:tc>
      </w:tr>
      <w:tr w:rsidR="0054498A" w:rsidRPr="002A2DFF" w14:paraId="61A24775"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1DC2FA7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5C0FB511"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932C67A"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99C3E2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A083DA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poskytování služeb KCA PROD při standardním provozu </w:t>
            </w:r>
          </w:p>
        </w:tc>
      </w:tr>
      <w:tr w:rsidR="0054498A" w:rsidRPr="002A2DFF" w14:paraId="17891A85" w14:textId="77777777" w:rsidTr="00D07AFA">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0BF50BB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52D02E3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KCA vnější rozhraní, podle provozních dat v monitoringu Objednatele </w:t>
            </w:r>
          </w:p>
        </w:tc>
      </w:tr>
      <w:tr w:rsidR="0054498A" w:rsidRPr="002A2DFF" w14:paraId="1C669B7D" w14:textId="77777777" w:rsidTr="00D07AFA">
        <w:trPr>
          <w:trHeight w:val="471"/>
        </w:trPr>
        <w:tc>
          <w:tcPr>
            <w:tcW w:w="2400" w:type="dxa"/>
            <w:tcBorders>
              <w:top w:val="single" w:sz="4" w:space="0" w:color="auto"/>
              <w:left w:val="single" w:sz="4" w:space="0" w:color="auto"/>
              <w:right w:val="single" w:sz="4" w:space="0" w:color="auto"/>
            </w:tcBorders>
            <w:shd w:val="clear" w:color="auto" w:fill="FEFFFE"/>
          </w:tcPr>
          <w:p w14:paraId="01CB187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67755C6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54498A" w:rsidRPr="002A2DFF" w14:paraId="6F158C92" w14:textId="77777777" w:rsidTr="00D07AFA">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2767BA2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515CC59A"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158C3F1" w14:textId="77777777" w:rsidTr="00D07AFA">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28BE9EE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33E299B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služeb CRL a OCSP v prostředí PROD postupy uvedenými úvodu kapitoly. Vyhodnocuje se nahlášená doba nedostupnosti, která byla zjištěna a doložena Objednatelem ve formě logů prostředku PROBE_CRL a PROBE_OCSP a hlášení ServiceDesk. </w:t>
            </w:r>
          </w:p>
          <w:p w14:paraId="17302294"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2CAB4F79" w14:textId="77777777" w:rsidR="0054498A" w:rsidRPr="002A2DFF" w:rsidRDefault="0054498A" w:rsidP="00D07AFA">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4314A847"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celková doba provozu v minutách odpovídající danému režimu provozu (pro období od 8:00 do 16:00 v rámci jednoho pracovního dne tato hodnota činí 8 x 60 = 480 minut),</w:t>
            </w:r>
          </w:p>
          <w:p w14:paraId="0A888509"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8:00 do 16:00 v pracovní dny), období, ve kterém byla prováděna riziková činnost, se do doby nedostupnosti nezapočítává.</w:t>
            </w:r>
          </w:p>
          <w:p w14:paraId="32646A8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54498A" w:rsidRPr="002A2DFF" w14:paraId="12CC8CBC" w14:textId="77777777" w:rsidTr="00D07AFA">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5561E62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27C6DB0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99,5 % (nedostupnost maximálně 626 minut, tj. 10,4 hodin měřeno za kalendářní rok v době 8:00 -16:00 v pracovních dnech)</w:t>
            </w:r>
            <w:r w:rsidRPr="002A2DFF">
              <w:rPr>
                <w:rFonts w:ascii="Calibri" w:eastAsia="Times New Roman" w:hAnsi="Calibri" w:cs="Times New Roman"/>
                <w:color w:val="343337"/>
                <w:sz w:val="22"/>
                <w:szCs w:val="20"/>
                <w:lang w:bidi="ar-SA"/>
              </w:rPr>
              <w:t xml:space="preserve">. </w:t>
            </w:r>
          </w:p>
        </w:tc>
      </w:tr>
      <w:tr w:rsidR="0054498A" w:rsidRPr="002A2DFF" w14:paraId="3210183C" w14:textId="77777777" w:rsidTr="00D07AFA">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4C3FB3D4"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42E2BA4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přílohy – Priorita 1 pro OCSP a CRL, </w:t>
            </w:r>
          </w:p>
          <w:p w14:paraId="0F1250E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přijetí žádosti o certifikát – priorita 2</w:t>
            </w:r>
          </w:p>
          <w:p w14:paraId="4CB760F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vyhledání certifikátu – priorita 3</w:t>
            </w:r>
          </w:p>
        </w:tc>
      </w:tr>
      <w:tr w:rsidR="0054498A" w:rsidRPr="002A2DFF" w14:paraId="4A9F14CC"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2E7E7F3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5E3AE36"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E516665"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3EDC56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3B9E9F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4A0CCBF4" w14:textId="77777777" w:rsidTr="00D07AFA">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3D21D5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EBC54C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67F92714" w14:textId="77777777" w:rsidR="0054498A" w:rsidRPr="002A2DFF" w:rsidRDefault="0054498A" w:rsidP="0054498A">
      <w:pPr>
        <w:widowControl/>
        <w:tabs>
          <w:tab w:val="left" w:pos="2381"/>
        </w:tabs>
        <w:ind w:left="10"/>
        <w:rPr>
          <w:rFonts w:ascii="Calibri" w:eastAsia="Times New Roman" w:hAnsi="Calibri" w:cs="Times New Roman"/>
          <w:color w:val="auto"/>
          <w:sz w:val="22"/>
          <w:szCs w:val="20"/>
          <w:lang w:bidi="ar-SA"/>
        </w:rPr>
      </w:pPr>
    </w:p>
    <w:p w14:paraId="5C5D297E" w14:textId="77777777" w:rsidR="0054498A" w:rsidRPr="002A2DFF" w:rsidRDefault="0054498A" w:rsidP="0054498A">
      <w:pPr>
        <w:widowControl/>
        <w:tabs>
          <w:tab w:val="left" w:pos="2381"/>
        </w:tabs>
        <w:ind w:left="10"/>
        <w:rPr>
          <w:rFonts w:ascii="Calibri" w:eastAsia="Times New Roman" w:hAnsi="Calibri" w:cs="Times New Roman"/>
          <w:color w:val="auto"/>
          <w:sz w:val="22"/>
          <w:szCs w:val="20"/>
          <w:lang w:bidi="ar-SA"/>
        </w:rPr>
      </w:pPr>
    </w:p>
    <w:tbl>
      <w:tblPr>
        <w:tblW w:w="9403" w:type="dxa"/>
        <w:tblInd w:w="5" w:type="dxa"/>
        <w:tblLayout w:type="fixed"/>
        <w:tblCellMar>
          <w:left w:w="0" w:type="dxa"/>
          <w:right w:w="0" w:type="dxa"/>
        </w:tblCellMar>
        <w:tblLook w:val="0000" w:firstRow="0" w:lastRow="0" w:firstColumn="0" w:lastColumn="0" w:noHBand="0" w:noVBand="0"/>
      </w:tblPr>
      <w:tblGrid>
        <w:gridCol w:w="2400"/>
        <w:gridCol w:w="7003"/>
      </w:tblGrid>
      <w:tr w:rsidR="0054498A" w:rsidRPr="002A2DFF" w14:paraId="6334BD4E" w14:textId="77777777" w:rsidTr="00D07AFA">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7D0DB0F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114A1C84"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3B7EC08" w14:textId="77777777" w:rsidTr="00D07AFA">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94F52D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32B0050"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 xml:space="preserve">NCA01-05 </w:t>
            </w:r>
          </w:p>
        </w:tc>
      </w:tr>
      <w:tr w:rsidR="0054498A" w:rsidRPr="002A2DFF" w14:paraId="1D64A92F" w14:textId="77777777" w:rsidTr="00D07AFA">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1E6C93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DC15849"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Zajištění dostupnosti služby </w:t>
            </w:r>
            <w:proofErr w:type="spellStart"/>
            <w:r w:rsidRPr="002A2DFF">
              <w:rPr>
                <w:rFonts w:ascii="Calibri" w:eastAsia="Times New Roman" w:hAnsi="Calibri" w:cs="Times New Roman"/>
                <w:color w:val="auto"/>
                <w:sz w:val="22"/>
                <w:szCs w:val="18"/>
                <w:lang w:bidi="ar-SA"/>
              </w:rPr>
              <w:t>QVerify</w:t>
            </w:r>
            <w:proofErr w:type="spellEnd"/>
            <w:r w:rsidRPr="002A2DFF">
              <w:rPr>
                <w:rFonts w:ascii="Calibri" w:eastAsia="Times New Roman" w:hAnsi="Calibri" w:cs="Times New Roman"/>
                <w:color w:val="auto"/>
                <w:sz w:val="22"/>
                <w:szCs w:val="18"/>
                <w:lang w:bidi="ar-SA"/>
              </w:rPr>
              <w:t xml:space="preserve"> v prostředí PROD</w:t>
            </w:r>
          </w:p>
        </w:tc>
      </w:tr>
      <w:tr w:rsidR="0054498A" w:rsidRPr="002A2DFF" w14:paraId="02AFA39E" w14:textId="77777777" w:rsidTr="00D07AFA">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39BB408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5FA817D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000004"/>
                <w:sz w:val="22"/>
                <w:szCs w:val="20"/>
                <w:lang w:bidi="ar-SA"/>
              </w:rPr>
              <w:t xml:space="preserve">Zajištění dostupnosti </w:t>
            </w:r>
            <w:r w:rsidRPr="002A2DFF">
              <w:rPr>
                <w:rFonts w:ascii="Calibri" w:eastAsia="Times New Roman" w:hAnsi="Calibri" w:cs="Times New Roman"/>
                <w:color w:val="auto"/>
                <w:sz w:val="22"/>
                <w:szCs w:val="20"/>
                <w:lang w:bidi="ar-SA"/>
              </w:rPr>
              <w:t xml:space="preserve">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000004"/>
                <w:sz w:val="22"/>
                <w:szCs w:val="20"/>
                <w:lang w:bidi="ar-SA"/>
              </w:rPr>
              <w:t xml:space="preserve"> PROD za účelem udržení parametrů služeb dle definovaných KPI. Jedná se o z</w:t>
            </w:r>
            <w:r w:rsidRPr="002A2DFF">
              <w:rPr>
                <w:rFonts w:ascii="Calibri" w:eastAsia="Times New Roman" w:hAnsi="Calibri" w:cs="Times New Roman"/>
                <w:color w:val="auto"/>
                <w:sz w:val="22"/>
                <w:szCs w:val="20"/>
                <w:lang w:bidi="ar-SA"/>
              </w:rPr>
              <w:t xml:space="preserve">ajištění dostupnosti získání odpovědi na dotaz prostřednictvím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4EA7A34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Nejedná se o dostupnost www stránek NCA.</w:t>
            </w:r>
          </w:p>
          <w:p w14:paraId="102F53D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kritické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je sledována pomocí testovacího nástroje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w:t>
            </w:r>
          </w:p>
        </w:tc>
      </w:tr>
      <w:tr w:rsidR="0054498A" w:rsidRPr="002A2DFF" w14:paraId="2A751B38" w14:textId="77777777" w:rsidTr="00D07AFA">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7248F56" w14:textId="77777777" w:rsidR="0054498A" w:rsidRPr="002A2DFF" w:rsidRDefault="0054498A" w:rsidP="00D07AFA">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Identifikace KP</w:t>
            </w:r>
            <w:r w:rsidRPr="002A2DFF">
              <w:rPr>
                <w:rFonts w:ascii="Calibri" w:eastAsia="Times New Roman" w:hAnsi="Calibri" w:cs="Times New Roman"/>
                <w:sz w:val="22"/>
                <w:szCs w:val="20"/>
                <w:lang w:bidi="ar-SA"/>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09B8CC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KPI 1 </w:t>
            </w:r>
          </w:p>
        </w:tc>
      </w:tr>
      <w:tr w:rsidR="0054498A" w:rsidRPr="002A2DFF" w14:paraId="4AFF724B" w14:textId="77777777" w:rsidTr="00D07AFA">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9A1F42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52080F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Dostupnost poskytování s</w:t>
            </w:r>
            <w:r w:rsidRPr="002A2DFF">
              <w:rPr>
                <w:rFonts w:ascii="Calibri" w:eastAsia="Times New Roman" w:hAnsi="Calibri" w:cs="Times New Roman"/>
                <w:sz w:val="22"/>
                <w:szCs w:val="20"/>
                <w:lang w:bidi="ar-SA"/>
              </w:rPr>
              <w:t>l</w:t>
            </w:r>
            <w:r w:rsidRPr="002A2DFF">
              <w:rPr>
                <w:rFonts w:ascii="Calibri" w:eastAsia="Times New Roman" w:hAnsi="Calibri" w:cs="Times New Roman"/>
                <w:color w:val="auto"/>
                <w:sz w:val="22"/>
                <w:szCs w:val="20"/>
                <w:lang w:bidi="ar-SA"/>
              </w:rPr>
              <w:t xml:space="preserve">užeb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w:t>
            </w:r>
          </w:p>
        </w:tc>
      </w:tr>
      <w:tr w:rsidR="0054498A" w:rsidRPr="002A2DFF" w14:paraId="199762C5"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44D091C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1075FDD4"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1537E683"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FB4CE3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65926F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Dostupnost poskytování služeb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 při standardním provozu </w:t>
            </w:r>
          </w:p>
        </w:tc>
      </w:tr>
      <w:tr w:rsidR="0054498A" w:rsidRPr="002A2DFF" w14:paraId="65A8B02D" w14:textId="77777777" w:rsidTr="00D07AFA">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1C92E5D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4A883010" w14:textId="77777777" w:rsidR="0054498A" w:rsidRPr="002A2DFF" w:rsidRDefault="0054498A" w:rsidP="00D07AFA">
            <w:pPr>
              <w:widowControl/>
              <w:jc w:val="both"/>
              <w:rPr>
                <w:rFonts w:ascii="Calibri" w:eastAsia="Times New Roman" w:hAnsi="Calibri" w:cs="Times New Roman"/>
                <w:color w:val="auto"/>
                <w:sz w:val="22"/>
                <w:szCs w:val="20"/>
                <w:lang w:bidi="ar-SA"/>
              </w:rPr>
            </w:pP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vnější rozhraní, podle provozních dat v monitoringu Objednatele </w:t>
            </w:r>
          </w:p>
        </w:tc>
      </w:tr>
      <w:tr w:rsidR="0054498A" w:rsidRPr="002A2DFF" w14:paraId="4D6E5348" w14:textId="77777777" w:rsidTr="00D07AFA">
        <w:trPr>
          <w:trHeight w:val="471"/>
        </w:trPr>
        <w:tc>
          <w:tcPr>
            <w:tcW w:w="2400" w:type="dxa"/>
            <w:tcBorders>
              <w:top w:val="single" w:sz="4" w:space="0" w:color="auto"/>
              <w:left w:val="single" w:sz="4" w:space="0" w:color="auto"/>
              <w:right w:val="single" w:sz="4" w:space="0" w:color="auto"/>
            </w:tcBorders>
            <w:shd w:val="clear" w:color="auto" w:fill="FEFFFE"/>
          </w:tcPr>
          <w:p w14:paraId="137B8A7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03" w:type="dxa"/>
            <w:tcBorders>
              <w:top w:val="single" w:sz="4" w:space="0" w:color="auto"/>
              <w:left w:val="single" w:sz="4" w:space="0" w:color="auto"/>
              <w:right w:val="single" w:sz="4" w:space="0" w:color="auto"/>
            </w:tcBorders>
            <w:shd w:val="clear" w:color="auto" w:fill="FEFFFE"/>
          </w:tcPr>
          <w:p w14:paraId="057AA73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w:t>
            </w:r>
          </w:p>
        </w:tc>
      </w:tr>
      <w:tr w:rsidR="0054498A" w:rsidRPr="002A2DFF" w14:paraId="5B5820A2" w14:textId="77777777" w:rsidTr="00D07AFA">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1C7DCAA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20D30AF5"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E99476F" w14:textId="77777777" w:rsidTr="00D07AFA">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5EE8D99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25EF6D0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pravidelných intervalech 1 x 5 minut se provádí testování dostupnosti služby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v prostředí PROD postupy uvedenými úvodu kapitoly. Vyhodnocuje se nahlášená doba nedostupnosti, která byla zjištěna a doložena Objednatelem ve formě logů prostředku </w:t>
            </w:r>
            <w:proofErr w:type="spellStart"/>
            <w:r w:rsidRPr="002A2DFF">
              <w:rPr>
                <w:rFonts w:ascii="Calibri" w:eastAsia="Times New Roman" w:hAnsi="Calibri" w:cs="Times New Roman"/>
                <w:color w:val="auto"/>
                <w:sz w:val="22"/>
                <w:szCs w:val="20"/>
                <w:lang w:bidi="ar-SA"/>
              </w:rPr>
              <w:t>PROBE_QVerify</w:t>
            </w:r>
            <w:proofErr w:type="spellEnd"/>
            <w:r w:rsidRPr="002A2DFF">
              <w:rPr>
                <w:rFonts w:ascii="Calibri" w:eastAsia="Times New Roman" w:hAnsi="Calibri" w:cs="Times New Roman"/>
                <w:color w:val="auto"/>
                <w:sz w:val="22"/>
                <w:szCs w:val="20"/>
                <w:lang w:bidi="ar-SA"/>
              </w:rPr>
              <w:t xml:space="preserve"> a hlášení ServiceDesk. </w:t>
            </w:r>
          </w:p>
          <w:p w14:paraId="6D36D88B"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6C1E4A60" w14:textId="77777777" w:rsidR="0054498A" w:rsidRPr="002A2DFF" w:rsidRDefault="0054498A" w:rsidP="00D07AFA">
            <w:pPr>
              <w:widowControl/>
              <w:jc w:val="both"/>
              <w:rPr>
                <w:rFonts w:ascii="Calibri" w:eastAsia="Times New Roman" w:hAnsi="Calibri" w:cs="Times New Roman"/>
                <w:color w:val="151419"/>
                <w:sz w:val="22"/>
                <w:szCs w:val="20"/>
                <w:lang w:bidi="ar-SA"/>
              </w:rPr>
            </w:pPr>
            <w:r w:rsidRPr="002A2DFF">
              <w:rPr>
                <w:rFonts w:ascii="Calibri" w:eastAsia="Times New Roman" w:hAnsi="Calibri" w:cs="Times New Roman"/>
                <w:color w:val="auto"/>
                <w:sz w:val="22"/>
                <w:szCs w:val="20"/>
                <w:lang w:bidi="ar-SA"/>
              </w:rPr>
              <w:t>Měří se</w:t>
            </w:r>
            <w:r w:rsidRPr="002A2DFF">
              <w:rPr>
                <w:rFonts w:ascii="Calibri" w:eastAsia="Times New Roman" w:hAnsi="Calibri" w:cs="Times New Roman"/>
                <w:color w:val="151419"/>
                <w:sz w:val="22"/>
                <w:szCs w:val="20"/>
                <w:lang w:bidi="ar-SA"/>
              </w:rPr>
              <w:t xml:space="preserve">: </w:t>
            </w:r>
          </w:p>
          <w:p w14:paraId="611824B5"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CP = </w:t>
            </w:r>
            <w:r w:rsidRPr="002A2DFF">
              <w:rPr>
                <w:rFonts w:ascii="Calibri" w:eastAsia="Times New Roman" w:hAnsi="Calibri" w:cs="Times New Roman"/>
                <w:color w:val="auto"/>
                <w:sz w:val="22"/>
                <w:szCs w:val="20"/>
                <w:lang w:bidi="ar-SA"/>
              </w:rPr>
              <w:tab/>
              <w:t xml:space="preserve">celková doba provozu v minutách odpovídající danému režimu provozu (pro období </w:t>
            </w:r>
            <w:proofErr w:type="gramStart"/>
            <w:r w:rsidRPr="002A2DFF">
              <w:rPr>
                <w:rFonts w:ascii="Calibri" w:eastAsia="Times New Roman" w:hAnsi="Calibri" w:cs="Times New Roman"/>
                <w:color w:val="auto"/>
                <w:sz w:val="22"/>
                <w:szCs w:val="20"/>
                <w:lang w:bidi="ar-SA"/>
              </w:rPr>
              <w:t>od  0:00</w:t>
            </w:r>
            <w:proofErr w:type="gramEnd"/>
            <w:r w:rsidRPr="002A2DFF">
              <w:rPr>
                <w:rFonts w:ascii="Calibri" w:eastAsia="Times New Roman" w:hAnsi="Calibri" w:cs="Times New Roman"/>
                <w:color w:val="auto"/>
                <w:sz w:val="22"/>
                <w:szCs w:val="20"/>
                <w:lang w:bidi="ar-SA"/>
              </w:rPr>
              <w:t xml:space="preserve"> do 23:59 v rámci jednoho kalendářního dne tato hodnota činí 24 x 60 = 1440 minut),</w:t>
            </w:r>
          </w:p>
          <w:p w14:paraId="764519E1" w14:textId="77777777" w:rsidR="0054498A" w:rsidRPr="002A2DFF" w:rsidRDefault="0054498A" w:rsidP="00D07AFA">
            <w:pPr>
              <w:widowControl/>
              <w:ind w:left="568" w:hanging="568"/>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 = </w:t>
            </w:r>
            <w:r w:rsidRPr="002A2DFF">
              <w:rPr>
                <w:rFonts w:ascii="Calibri" w:eastAsia="Times New Roman" w:hAnsi="Calibri" w:cs="Times New Roman"/>
                <w:color w:val="auto"/>
                <w:sz w:val="22"/>
                <w:szCs w:val="20"/>
                <w:lang w:bidi="ar-SA"/>
              </w:rPr>
              <w:tab/>
              <w:t>celková doba nedostupnosti v minutách některé ze služeb v době odpovídající danému režimu provozu (tedy od 0:00 do 23:59 kalendářního dne), období, ve kterém byla prováděna riziková činnost, se do doby nedostupnosti nezapočítává.</w:t>
            </w:r>
          </w:p>
          <w:p w14:paraId="53FEBCA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Pak KPI 1 = (CP-N) /CP*100 </w:t>
            </w:r>
          </w:p>
        </w:tc>
      </w:tr>
      <w:tr w:rsidR="0054498A" w:rsidRPr="002A2DFF" w14:paraId="4EB66787" w14:textId="77777777" w:rsidTr="00D07AFA">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0956609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51C35C3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KPI 1&gt; = 99,5 % (nedostupnost maximálně</w:t>
            </w:r>
            <w:r w:rsidRPr="002A2DFF">
              <w:rPr>
                <w:rFonts w:ascii="Calibri" w:eastAsia="Times New Roman" w:hAnsi="Calibri" w:cs="Times New Roman"/>
                <w:sz w:val="22"/>
                <w:szCs w:val="20"/>
                <w:lang w:bidi="ar-SA"/>
              </w:rPr>
              <w:t xml:space="preserve"> 2628 minut, tedy 43,8 hodin</w:t>
            </w:r>
            <w:r w:rsidRPr="002A2DFF">
              <w:rPr>
                <w:rFonts w:ascii="Calibri" w:eastAsia="Times New Roman" w:hAnsi="Calibri" w:cs="Times New Roman"/>
                <w:color w:val="auto"/>
                <w:sz w:val="22"/>
                <w:szCs w:val="20"/>
                <w:lang w:bidi="ar-SA"/>
              </w:rPr>
              <w:t>, měřeno za kalendářní rok v době 0:00 - 23:59 každý den)</w:t>
            </w:r>
            <w:r w:rsidRPr="002A2DFF">
              <w:rPr>
                <w:rFonts w:ascii="Calibri" w:eastAsia="Times New Roman" w:hAnsi="Calibri" w:cs="Times New Roman"/>
                <w:color w:val="343337"/>
                <w:sz w:val="22"/>
                <w:szCs w:val="20"/>
                <w:lang w:bidi="ar-SA"/>
              </w:rPr>
              <w:t>.</w:t>
            </w:r>
          </w:p>
        </w:tc>
      </w:tr>
      <w:tr w:rsidR="0054498A" w:rsidRPr="002A2DFF" w14:paraId="53B6F6E8" w14:textId="77777777" w:rsidTr="00D07AFA">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46AE77F1"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2E3C207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151419"/>
                <w:sz w:val="22"/>
                <w:szCs w:val="20"/>
                <w:lang w:bidi="ar-SA"/>
              </w:rPr>
              <w:t xml:space="preserve">. 6.1 </w:t>
            </w:r>
            <w:r w:rsidRPr="002A2DFF">
              <w:rPr>
                <w:rFonts w:ascii="Calibri" w:eastAsia="Times New Roman" w:hAnsi="Calibri" w:cs="Times New Roman"/>
                <w:color w:val="auto"/>
                <w:sz w:val="22"/>
                <w:szCs w:val="20"/>
                <w:lang w:bidi="ar-SA"/>
              </w:rPr>
              <w:t xml:space="preserve">této přílohy – Priorita 1 pro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tc>
      </w:tr>
      <w:tr w:rsidR="0054498A" w:rsidRPr="002A2DFF" w14:paraId="46169D26" w14:textId="77777777" w:rsidTr="00D07AFA">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2D2B158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8E57717"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ACABB23" w14:textId="77777777" w:rsidTr="00D07AFA">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6C9794F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E39CF1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4C3169CA" w14:textId="77777777" w:rsidTr="00D07AFA">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E7A0B6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B133DA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1EB44BB8" w14:textId="77777777" w:rsidR="0054498A" w:rsidRPr="002A2DFF" w:rsidRDefault="0054498A" w:rsidP="0054498A">
      <w:pPr>
        <w:widowControl/>
        <w:tabs>
          <w:tab w:val="left" w:pos="2381"/>
        </w:tabs>
        <w:ind w:left="10"/>
        <w:rPr>
          <w:rFonts w:ascii="Calibri" w:eastAsia="Times New Roman" w:hAnsi="Calibri" w:cs="Times New Roman"/>
          <w:color w:val="auto"/>
          <w:sz w:val="22"/>
          <w:szCs w:val="20"/>
          <w:lang w:bidi="ar-SA"/>
        </w:rPr>
      </w:pPr>
    </w:p>
    <w:p w14:paraId="05C98373" w14:textId="77777777" w:rsidR="0054498A" w:rsidRPr="002A2DFF" w:rsidRDefault="0054498A" w:rsidP="0054498A">
      <w:pPr>
        <w:widowControl/>
        <w:tabs>
          <w:tab w:val="left" w:pos="2381"/>
        </w:tabs>
        <w:ind w:left="10"/>
        <w:rPr>
          <w:rFonts w:ascii="Calibri" w:eastAsia="Times New Roman" w:hAnsi="Calibri" w:cs="Times New Roman"/>
          <w:color w:val="auto"/>
          <w:sz w:val="22"/>
          <w:szCs w:val="20"/>
          <w:lang w:bidi="ar-SA"/>
        </w:rPr>
      </w:pPr>
    </w:p>
    <w:p w14:paraId="1EC48FB2"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2" w:name="_Toc153266748"/>
      <w:bookmarkStart w:id="83" w:name="_Toc153462742"/>
      <w:r w:rsidRPr="002A2DFF">
        <w:rPr>
          <w:rFonts w:ascii="Calibri" w:eastAsia="Times New Roman" w:hAnsi="Calibri" w:cs="Arial"/>
          <w:bCs/>
          <w:iCs/>
          <w:color w:val="4F81BD"/>
          <w:sz w:val="22"/>
          <w:szCs w:val="28"/>
          <w:lang w:bidi="ar-SA"/>
        </w:rPr>
        <w:t>2.2 Pravidelná údržba</w:t>
      </w:r>
      <w:bookmarkEnd w:id="82"/>
      <w:bookmarkEnd w:id="83"/>
    </w:p>
    <w:tbl>
      <w:tblPr>
        <w:tblW w:w="9346" w:type="dxa"/>
        <w:tblInd w:w="5" w:type="dxa"/>
        <w:tblLayout w:type="fixed"/>
        <w:tblCellMar>
          <w:left w:w="0" w:type="dxa"/>
          <w:right w:w="0" w:type="dxa"/>
        </w:tblCellMar>
        <w:tblLook w:val="0000" w:firstRow="0" w:lastRow="0" w:firstColumn="0" w:lastColumn="0" w:noHBand="0" w:noVBand="0"/>
      </w:tblPr>
      <w:tblGrid>
        <w:gridCol w:w="2371"/>
        <w:gridCol w:w="6975"/>
      </w:tblGrid>
      <w:tr w:rsidR="0054498A" w:rsidRPr="002A2DFF" w14:paraId="4C091C7E"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75C96CF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4B671122"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D60D841"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496F12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7DAD5347"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NCA02</w:t>
            </w:r>
          </w:p>
        </w:tc>
      </w:tr>
      <w:tr w:rsidR="0054498A" w:rsidRPr="002A2DFF" w14:paraId="739BBE57" w14:textId="77777777" w:rsidTr="00D07AFA">
        <w:trPr>
          <w:trHeight w:hRule="exact" w:val="689"/>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755336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6975" w:type="dxa"/>
            <w:tcBorders>
              <w:top w:val="single" w:sz="4" w:space="0" w:color="auto"/>
              <w:left w:val="single" w:sz="4" w:space="0" w:color="auto"/>
              <w:bottom w:val="single" w:sz="4" w:space="0" w:color="auto"/>
              <w:right w:val="single" w:sz="4" w:space="0" w:color="auto"/>
            </w:tcBorders>
            <w:shd w:val="clear" w:color="auto" w:fill="FEFFFE"/>
          </w:tcPr>
          <w:p w14:paraId="6AA268CF"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Pravidelná údržba QCA, KCA (RSA a ECC) a online služeb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(RSA) a </w:t>
            </w:r>
            <w:proofErr w:type="spellStart"/>
            <w:r w:rsidRPr="002A2DFF">
              <w:rPr>
                <w:rFonts w:ascii="Calibri" w:eastAsia="Times New Roman" w:hAnsi="Calibri" w:cs="Times New Roman"/>
                <w:color w:val="auto"/>
                <w:sz w:val="22"/>
                <w:szCs w:val="18"/>
                <w:lang w:bidi="ar-SA"/>
              </w:rPr>
              <w:t>QVerify</w:t>
            </w:r>
            <w:proofErr w:type="spellEnd"/>
          </w:p>
        </w:tc>
      </w:tr>
      <w:tr w:rsidR="0054498A" w:rsidRPr="002A2DFF" w14:paraId="30D600C6" w14:textId="77777777" w:rsidTr="00D07AFA">
        <w:trPr>
          <w:trHeight w:val="2189"/>
        </w:trPr>
        <w:tc>
          <w:tcPr>
            <w:tcW w:w="2371" w:type="dxa"/>
            <w:tcBorders>
              <w:top w:val="single" w:sz="4" w:space="0" w:color="auto"/>
              <w:left w:val="single" w:sz="4" w:space="0" w:color="auto"/>
              <w:right w:val="single" w:sz="4" w:space="0" w:color="auto"/>
            </w:tcBorders>
            <w:shd w:val="clear" w:color="auto" w:fill="FEFFFE"/>
            <w:vAlign w:val="center"/>
          </w:tcPr>
          <w:p w14:paraId="38E1F41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6975" w:type="dxa"/>
            <w:tcBorders>
              <w:top w:val="single" w:sz="4" w:space="0" w:color="auto"/>
              <w:left w:val="single" w:sz="4" w:space="0" w:color="auto"/>
              <w:right w:val="single" w:sz="4" w:space="0" w:color="auto"/>
            </w:tcBorders>
            <w:shd w:val="clear" w:color="auto" w:fill="FEFFFE"/>
          </w:tcPr>
          <w:p w14:paraId="4F5DB9CC" w14:textId="77777777" w:rsidR="0054498A" w:rsidRPr="002A2DFF" w:rsidRDefault="0054498A" w:rsidP="00D07AFA">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údržby zahrnuje kontrolu, profylaxi a zálohování Systému v prostředích QCA PROD a PREPROD, KCA PROD a PREPROD a v prostředích online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(PROD a PREPROD)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 a PREPROD).</w:t>
            </w:r>
          </w:p>
          <w:p w14:paraId="59AD9DBA" w14:textId="77777777" w:rsidR="0054498A" w:rsidRPr="002A2DFF" w:rsidRDefault="0054498A" w:rsidP="00D07AFA">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Pravidelná údržba, kontrola stavu jednotlivých prvků TIF – monitorování, proaktivní a profylaktické činnosti, směřující k zajištění chodu technické infrastruktury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poskytování požadovaných informací o případných zjištěních a realizace nápravných opatření.</w:t>
            </w:r>
          </w:p>
          <w:p w14:paraId="7488C182" w14:textId="77777777" w:rsidR="0054498A" w:rsidRPr="002A2DFF" w:rsidRDefault="0054498A" w:rsidP="00D07AFA">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Pravidelná údržba, kontrola stavu jednotlivých aplikačních modulů – monitorování, proaktivní a profylaktické činnosti, směřující k zajištění chodu programového vybavení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poskytování požadovaných informací o případných zjištěních a realizace nápravných opatření.</w:t>
            </w:r>
          </w:p>
          <w:p w14:paraId="3D74895E" w14:textId="77777777" w:rsidR="0054498A" w:rsidRPr="002A2DFF" w:rsidRDefault="0054498A" w:rsidP="00D07AFA">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Aktualizace databáze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(PROD a PREPROD) na základě identifikovaných změn národních TL v rámci Evropské unie, vyhodnocení změn, analýza dopadů těchto změn a implementace zjištěných skutečností do odpovídajících tabulek databáze.</w:t>
            </w:r>
          </w:p>
          <w:p w14:paraId="3AC6BFC7" w14:textId="77777777" w:rsidR="0054498A" w:rsidRPr="002A2DFF" w:rsidRDefault="0054498A" w:rsidP="00D07AFA">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Zálohování serverů, dat a HSM, kontrola záloh.</w:t>
            </w:r>
          </w:p>
          <w:p w14:paraId="75B80CF5" w14:textId="77777777" w:rsidR="0054498A" w:rsidRPr="002A2DFF" w:rsidRDefault="0054498A" w:rsidP="00D07AFA">
            <w:pPr>
              <w:widowControl/>
              <w:spacing w:after="120"/>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Zajištění dalších nezbytných činností k provozu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a řešení vybraných požadavků v rámci kybernetické bezpečnosti. </w:t>
            </w:r>
          </w:p>
        </w:tc>
      </w:tr>
      <w:tr w:rsidR="0054498A" w:rsidRPr="002A2DFF" w14:paraId="1CFD5BA6"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CE889D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Definice činnosti</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1FFBE142"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268AFCF" w14:textId="77777777" w:rsidTr="00D07AFA">
        <w:trPr>
          <w:trHeight w:hRule="exact" w:val="1525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EB1AB6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4109357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testování a monitorování TIF a SW QCA, </w:t>
            </w:r>
            <w:proofErr w:type="gramStart"/>
            <w:r w:rsidRPr="002A2DFF">
              <w:rPr>
                <w:rFonts w:ascii="Calibri" w:eastAsia="Times New Roman" w:hAnsi="Calibri" w:cs="Times New Roman"/>
                <w:color w:val="auto"/>
                <w:sz w:val="22"/>
                <w:szCs w:val="20"/>
                <w:lang w:bidi="ar-SA"/>
              </w:rPr>
              <w:t>KCA,  TSA</w:t>
            </w:r>
            <w:proofErr w:type="gramEnd"/>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identifikace případných incidentů a realizace nápravných opatření.</w:t>
            </w:r>
          </w:p>
          <w:p w14:paraId="19549556"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kontrola prvků technické infrastruktury</w:t>
            </w:r>
          </w:p>
          <w:p w14:paraId="5CF1B0D3"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předávání informací o zjištěných nedostatcích</w:t>
            </w:r>
          </w:p>
          <w:p w14:paraId="3F196B6A"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zajištění/provedení údržby v případě zjištěných nedostatků</w:t>
            </w:r>
          </w:p>
          <w:p w14:paraId="4D3A966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Provádění činností spojených se zálohováním v minimálním rozsahu:</w:t>
            </w:r>
          </w:p>
          <w:p w14:paraId="5BA8BF8A"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Vytváření záloh </w:t>
            </w:r>
          </w:p>
          <w:p w14:paraId="73C8EDF7"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zálohovacích nástrojů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7E5E1EF4"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Kontrola běhu zálohování formou monitoringu. </w:t>
            </w:r>
          </w:p>
          <w:p w14:paraId="7BD66B27"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Eskalaci v případě nedoběhnutých záloh formou založení incidentu a předání/řešení incidentu. </w:t>
            </w:r>
          </w:p>
          <w:p w14:paraId="6BD9A263"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Obnovu dat ze zálohy na vyžádání formou servisního požadavku. </w:t>
            </w:r>
          </w:p>
          <w:p w14:paraId="1737AD79"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Pravidelnou kontrolu čitelnosti zálohovacích médií. </w:t>
            </w:r>
          </w:p>
          <w:p w14:paraId="4E06B806"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kontrolu obnovitelnosti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ze záloh. </w:t>
            </w:r>
          </w:p>
          <w:p w14:paraId="72CE997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Řízení životního cyklu zálohovacích médií.</w:t>
            </w:r>
          </w:p>
          <w:p w14:paraId="7AE16707"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343A75C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Vybrané požadavky v rámci kybernetické bezpečnosti: </w:t>
            </w:r>
          </w:p>
          <w:p w14:paraId="41C5EF7F"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Rozvíjet bezpečnostní povědomí svých zaměstnanců a příp. dalších osob, které se podílejí na plnění Smlouvy a průběžně je seznamovat se změnami v ISMS a další relevantní bezpečnostní dokumentaci Objednatele.</w:t>
            </w:r>
          </w:p>
          <w:p w14:paraId="6181B38D"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Realizovat pravidelné školení pro rozvíjení bezpečnostního povědomí svých zaměstnanců a příp. dalších osob, které se podílejí na plnění Smlouvy, nejméně však 1x ročně. Dodavatel předloží Objednateli prokazatelné záznamy o provedených školeních, obsahu školení a seznamu proškolených osob Objednateli. </w:t>
            </w:r>
          </w:p>
          <w:p w14:paraId="47D20EF3" w14:textId="77777777" w:rsidR="0054498A" w:rsidRPr="002A2DFF" w:rsidRDefault="0054498A" w:rsidP="00D07AFA">
            <w:pPr>
              <w:widowControl/>
              <w:numPr>
                <w:ilvl w:val="0"/>
                <w:numId w:val="23"/>
              </w:numPr>
              <w:spacing w:after="129" w:line="276" w:lineRule="auto"/>
              <w:jc w:val="both"/>
              <w:rPr>
                <w:rFonts w:ascii="Calibri" w:eastAsia="Times New Roman" w:hAnsi="Calibri" w:cs="Calibri"/>
                <w:color w:val="auto"/>
                <w:sz w:val="22"/>
                <w:szCs w:val="20"/>
                <w:lang w:bidi="ar-SA"/>
              </w:rPr>
            </w:pPr>
            <w:r w:rsidRPr="002A2DFF">
              <w:rPr>
                <w:rFonts w:ascii="Calibri" w:eastAsia="Times New Roman" w:hAnsi="Calibri" w:cs="Times New Roman"/>
                <w:color w:val="auto"/>
                <w:sz w:val="22"/>
                <w:szCs w:val="20"/>
                <w:lang w:bidi="ar-SA"/>
              </w:rPr>
              <w:t>Min. 1x za 6 měsíců předložit seznam všech osob s administrátorskými účty, které se na realizaci Smlouvy podílejí, včetně podrobných informací, k jakým částem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a jejich infrastruktuře mají přístup</w:t>
            </w:r>
            <w:r w:rsidRPr="002A2DFF">
              <w:rPr>
                <w:rFonts w:ascii="Calibri" w:eastAsia="Times New Roman" w:hAnsi="Calibri" w:cs="Calibri"/>
                <w:color w:val="auto"/>
                <w:sz w:val="22"/>
                <w:szCs w:val="20"/>
                <w:lang w:bidi="ar-SA"/>
              </w:rPr>
              <w:t xml:space="preserve">.  </w:t>
            </w:r>
          </w:p>
          <w:p w14:paraId="60945B3D"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Zajistit součinnost při zvládání kybernetických bezpečnostních událostí a incidentů. </w:t>
            </w:r>
          </w:p>
          <w:p w14:paraId="367D20A2"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Zajistit min. 1x ročně součinnost Objednateli při provedení zákaznického auditu u Poskytovatele.  </w:t>
            </w:r>
          </w:p>
          <w:p w14:paraId="7959A8C9"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součinnosti při provádění identifikace a hodnocení aktiv a rizik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7FAD2139"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Alespoň 1x za čtvrtletí, vždy ale s minimálně dvouměsíčním odstupem testovat funkčnost zálohy dat.</w:t>
            </w:r>
          </w:p>
          <w:p w14:paraId="2FE091CD"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Zajistit min. 1x ročně součinnost Objednateli při auditu, certifikacích, kontrolách apod. (včetně fyzické účasti zaměstnanců Dodavatele na přípravných schůzkách k auditu a při auditu samotném).</w:t>
            </w:r>
          </w:p>
          <w:p w14:paraId="55463652"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Zajistit max. 3x ročně školení operátorů registračních autorit nebo dalších rolí, které se na provozu QCA, KCA, </w:t>
            </w:r>
            <w:proofErr w:type="spellStart"/>
            <w:r w:rsidRPr="002A2DFF">
              <w:rPr>
                <w:rFonts w:ascii="Calibri" w:eastAsia="Times New Roman" w:hAnsi="Calibri" w:cs="Times New Roman"/>
                <w:color w:val="auto"/>
                <w:sz w:val="22"/>
                <w:szCs w:val="20"/>
                <w:lang w:bidi="ar-SA"/>
              </w:rPr>
              <w:t>TSA&amp;Seal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podílejí.</w:t>
            </w:r>
          </w:p>
          <w:p w14:paraId="019EC142"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00BC182" w14:textId="77777777" w:rsidTr="00D07AFA">
        <w:trPr>
          <w:trHeight w:hRule="exact" w:val="791"/>
        </w:trPr>
        <w:tc>
          <w:tcPr>
            <w:tcW w:w="2371" w:type="dxa"/>
            <w:tcBorders>
              <w:top w:val="single" w:sz="4" w:space="0" w:color="auto"/>
              <w:left w:val="single" w:sz="4" w:space="0" w:color="auto"/>
              <w:bottom w:val="single" w:sz="4" w:space="0" w:color="auto"/>
              <w:right w:val="nil"/>
            </w:tcBorders>
            <w:shd w:val="clear" w:color="auto" w:fill="FEFFFE"/>
            <w:vAlign w:val="center"/>
          </w:tcPr>
          <w:p w14:paraId="452D5FD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Parametry činnosti</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78C24631"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E8EFCB2"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6E0B6DD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6975" w:type="dxa"/>
            <w:tcBorders>
              <w:top w:val="single" w:sz="4" w:space="0" w:color="auto"/>
              <w:left w:val="single" w:sz="4" w:space="0" w:color="auto"/>
              <w:right w:val="single" w:sz="4" w:space="0" w:color="auto"/>
            </w:tcBorders>
            <w:shd w:val="clear" w:color="auto" w:fill="FEFFFE"/>
          </w:tcPr>
          <w:p w14:paraId="4782CF1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QCA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004F7F8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04DAF25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všechna prostředí PREPROD</w:t>
            </w:r>
          </w:p>
        </w:tc>
      </w:tr>
      <w:tr w:rsidR="0054498A" w:rsidRPr="002A2DFF" w14:paraId="7015F303" w14:textId="77777777" w:rsidTr="00D07AFA">
        <w:trPr>
          <w:trHeight w:val="52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E8116C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6975" w:type="dxa"/>
            <w:tcBorders>
              <w:top w:val="single" w:sz="4" w:space="0" w:color="auto"/>
              <w:left w:val="single" w:sz="4" w:space="0" w:color="auto"/>
              <w:bottom w:val="single" w:sz="4" w:space="0" w:color="auto"/>
              <w:right w:val="single" w:sz="4" w:space="0" w:color="auto"/>
            </w:tcBorders>
            <w:shd w:val="clear" w:color="auto" w:fill="FEFFFE"/>
          </w:tcPr>
          <w:p w14:paraId="2952FF3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Monitoring – logové záznamy </w:t>
            </w:r>
          </w:p>
        </w:tc>
      </w:tr>
      <w:tr w:rsidR="0054498A" w:rsidRPr="002A2DFF" w14:paraId="7D36E9C6"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518BAF8"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6975" w:type="dxa"/>
            <w:tcBorders>
              <w:top w:val="single" w:sz="4" w:space="0" w:color="auto"/>
              <w:left w:val="single" w:sz="4" w:space="0" w:color="auto"/>
              <w:right w:val="single" w:sz="4" w:space="0" w:color="auto"/>
            </w:tcBorders>
            <w:shd w:val="clear" w:color="auto" w:fill="FEFFFE"/>
          </w:tcPr>
          <w:p w14:paraId="70C97FC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objemu a podle harmonogramu dle technické dokumentace</w:t>
            </w:r>
          </w:p>
        </w:tc>
      </w:tr>
      <w:tr w:rsidR="0054498A" w:rsidRPr="002A2DFF" w14:paraId="20318E40"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3EB3490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6975" w:type="dxa"/>
            <w:tcBorders>
              <w:top w:val="single" w:sz="4" w:space="0" w:color="auto"/>
              <w:left w:val="nil"/>
              <w:bottom w:val="single" w:sz="4" w:space="0" w:color="auto"/>
              <w:right w:val="single" w:sz="4" w:space="0" w:color="auto"/>
            </w:tcBorders>
            <w:shd w:val="clear" w:color="auto" w:fill="FEFFFE"/>
            <w:vAlign w:val="center"/>
          </w:tcPr>
          <w:p w14:paraId="7F05E510"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8187ABD"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82AF56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13156D8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10C2BB61"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E29673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6975" w:type="dxa"/>
            <w:tcBorders>
              <w:top w:val="single" w:sz="4" w:space="0" w:color="auto"/>
              <w:left w:val="single" w:sz="4" w:space="0" w:color="auto"/>
              <w:bottom w:val="single" w:sz="4" w:space="0" w:color="auto"/>
              <w:right w:val="single" w:sz="4" w:space="0" w:color="auto"/>
            </w:tcBorders>
            <w:shd w:val="clear" w:color="auto" w:fill="FEFFFE"/>
            <w:vAlign w:val="center"/>
          </w:tcPr>
          <w:p w14:paraId="3568CE6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provedených úkonech z logu. </w:t>
            </w:r>
          </w:p>
        </w:tc>
      </w:tr>
    </w:tbl>
    <w:p w14:paraId="199B450B"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p>
    <w:p w14:paraId="74B47170"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4" w:name="_Toc153266749"/>
      <w:bookmarkStart w:id="85" w:name="_Toc153462743"/>
      <w:r w:rsidRPr="002A2DFF">
        <w:rPr>
          <w:rFonts w:ascii="Calibri" w:eastAsia="Times New Roman" w:hAnsi="Calibri" w:cs="Arial"/>
          <w:bCs/>
          <w:iCs/>
          <w:color w:val="4F81BD"/>
          <w:sz w:val="22"/>
          <w:szCs w:val="28"/>
          <w:lang w:bidi="ar-SA"/>
        </w:rPr>
        <w:t>2.3 Řešení incidentů</w:t>
      </w:r>
      <w:bookmarkEnd w:id="84"/>
      <w:bookmarkEnd w:id="85"/>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3158DAB1"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970C99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6F2F2CA"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1FB63CC"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8CA91B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E440186"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NCA03-01</w:t>
            </w:r>
          </w:p>
        </w:tc>
      </w:tr>
      <w:tr w:rsidR="0054498A" w:rsidRPr="002A2DFF" w14:paraId="7A4A1EE4"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430551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D3D0DE1"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Řešení incidentů na Systému</w:t>
            </w:r>
          </w:p>
        </w:tc>
      </w:tr>
      <w:tr w:rsidR="0054498A" w:rsidRPr="002A2DFF" w14:paraId="703390C1" w14:textId="77777777" w:rsidTr="00D07AFA">
        <w:trPr>
          <w:trHeight w:val="4324"/>
        </w:trPr>
        <w:tc>
          <w:tcPr>
            <w:tcW w:w="2371" w:type="dxa"/>
            <w:tcBorders>
              <w:top w:val="single" w:sz="4" w:space="0" w:color="auto"/>
              <w:left w:val="single" w:sz="4" w:space="0" w:color="auto"/>
              <w:right w:val="single" w:sz="4" w:space="0" w:color="auto"/>
            </w:tcBorders>
            <w:shd w:val="clear" w:color="auto" w:fill="FEFFFE"/>
          </w:tcPr>
          <w:p w14:paraId="08900CD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94938E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Řešení incidentů různého rozsahu ve všech prostředích (PROD, PREPROD) jak pro základní služby QCA (QCA </w:t>
            </w:r>
            <w:proofErr w:type="spellStart"/>
            <w:r w:rsidRPr="002A2DFF">
              <w:rPr>
                <w:rFonts w:ascii="Calibri" w:eastAsia="Times New Roman" w:hAnsi="Calibri" w:cs="Times New Roman"/>
                <w:color w:val="auto"/>
                <w:sz w:val="22"/>
                <w:szCs w:val="20"/>
                <w:lang w:bidi="ar-SA"/>
              </w:rPr>
              <w:t>Core</w:t>
            </w:r>
            <w:proofErr w:type="spellEnd"/>
            <w:r w:rsidRPr="002A2DFF">
              <w:rPr>
                <w:rFonts w:ascii="Calibri" w:eastAsia="Times New Roman" w:hAnsi="Calibri" w:cs="Times New Roman"/>
                <w:color w:val="auto"/>
                <w:sz w:val="22"/>
                <w:szCs w:val="20"/>
                <w:lang w:bidi="ar-SA"/>
              </w:rPr>
              <w:t xml:space="preserve">) a KCA (KCA </w:t>
            </w:r>
            <w:proofErr w:type="spellStart"/>
            <w:r w:rsidRPr="002A2DFF">
              <w:rPr>
                <w:rFonts w:ascii="Calibri" w:eastAsia="Times New Roman" w:hAnsi="Calibri" w:cs="Times New Roman"/>
                <w:color w:val="auto"/>
                <w:sz w:val="22"/>
                <w:szCs w:val="20"/>
                <w:lang w:bidi="ar-SA"/>
              </w:rPr>
              <w:t>Core</w:t>
            </w:r>
            <w:proofErr w:type="spellEnd"/>
            <w:r w:rsidRPr="002A2DFF">
              <w:rPr>
                <w:rFonts w:ascii="Calibri" w:eastAsia="Times New Roman" w:hAnsi="Calibri" w:cs="Times New Roman"/>
                <w:color w:val="auto"/>
                <w:sz w:val="22"/>
                <w:szCs w:val="20"/>
                <w:lang w:bidi="ar-SA"/>
              </w:rPr>
              <w:t>), tak i pro online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p w14:paraId="29188A26"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2D78AF4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Jako izolovaný incident je chápána nefunkčnost/nestandardní chování zařízení v infrastruktuře QCA, </w:t>
            </w:r>
            <w:proofErr w:type="gramStart"/>
            <w:r w:rsidRPr="002A2DFF">
              <w:rPr>
                <w:rFonts w:ascii="Calibri" w:eastAsia="Times New Roman" w:hAnsi="Calibri" w:cs="Times New Roman"/>
                <w:color w:val="auto"/>
                <w:sz w:val="22"/>
                <w:szCs w:val="20"/>
                <w:lang w:bidi="ar-SA"/>
              </w:rPr>
              <w:t>KCA,TSA</w:t>
            </w:r>
            <w:proofErr w:type="gramEnd"/>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případně služby QCA, KCA, služby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Incident je logován vždy na jedno zařízení případně jednu službu. Službou je zabezpečeno odstraňování incidentů (nefunkčností) vzniklých v souvislosti se správou serverů a služeb, včetně kompletní obnovy systému.</w:t>
            </w:r>
          </w:p>
          <w:p w14:paraId="09E9A1C6"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62EFCE0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Jako havárie je chápán incident, který zapříčinil kompletní pád všech služeb QCA, KCA (úplná nefunkčnost) nebo služeb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24BF6C49"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5EA9F78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Incident vyžadující ruční vystavení CRL v prostředí PROD </w:t>
            </w:r>
            <w:r w:rsidRPr="002A2DFF">
              <w:rPr>
                <w:rFonts w:ascii="Calibri" w:eastAsia="Times New Roman" w:hAnsi="Calibri" w:cs="Times New Roman"/>
                <w:color w:val="auto"/>
                <w:sz w:val="22"/>
                <w:szCs w:val="20"/>
                <w:u w:val="single"/>
                <w:lang w:bidi="ar-SA"/>
              </w:rPr>
              <w:t>není</w:t>
            </w:r>
            <w:r w:rsidRPr="002A2DFF">
              <w:rPr>
                <w:rFonts w:ascii="Calibri" w:eastAsia="Times New Roman" w:hAnsi="Calibri" w:cs="Times New Roman"/>
                <w:color w:val="auto"/>
                <w:sz w:val="22"/>
                <w:szCs w:val="20"/>
                <w:lang w:bidi="ar-SA"/>
              </w:rPr>
              <w:t xml:space="preserve"> předmětem řešení podle tohoto katalogového listu.</w:t>
            </w:r>
          </w:p>
          <w:p w14:paraId="3989A2B3"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CE56872"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545334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4ACBF0E5"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09F6C94" w14:textId="77777777" w:rsidTr="00D07AFA">
        <w:trPr>
          <w:trHeight w:hRule="exact" w:val="601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7E49C6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851F89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7BBA570C"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incidentů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36AA6F5B"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zda se jedná o incident, tj. nefunkčnost. Servisní a provozní požadavky jsou řešeny cestou katalogového listu NCATSA05</w:t>
            </w:r>
          </w:p>
          <w:p w14:paraId="437EC39C"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L2 aplikační a infrastrukturní podporu v součinnosti </w:t>
            </w:r>
            <w:proofErr w:type="gramStart"/>
            <w:r w:rsidRPr="002A2DFF">
              <w:rPr>
                <w:rFonts w:ascii="Calibri" w:eastAsia="Times New Roman" w:hAnsi="Calibri" w:cs="Times New Roman"/>
                <w:color w:val="auto"/>
                <w:sz w:val="22"/>
                <w:szCs w:val="20"/>
                <w:lang w:bidi="ar-SA"/>
              </w:rPr>
              <w:t>s</w:t>
            </w:r>
            <w:proofErr w:type="gramEnd"/>
            <w:r w:rsidRPr="002A2DFF">
              <w:rPr>
                <w:rFonts w:ascii="Calibri" w:eastAsia="Times New Roman" w:hAnsi="Calibri" w:cs="Times New Roman"/>
                <w:color w:val="auto"/>
                <w:sz w:val="22"/>
                <w:szCs w:val="20"/>
                <w:lang w:bidi="ar-SA"/>
              </w:rPr>
              <w:t> ServiceDeskem Objednatele</w:t>
            </w:r>
          </w:p>
          <w:p w14:paraId="7123116F"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potřeby řešení na vyšší úrovni zajištění přesměrování incidentu na L3 podporu</w:t>
            </w:r>
          </w:p>
          <w:p w14:paraId="6960C064"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že incident musí být řešen zcela nebo částečně subdodavatelem, zajištění neprodleného přesměrování požadavku na subdodavatele</w:t>
            </w:r>
          </w:p>
          <w:p w14:paraId="3FC199EA"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Vyřešení incidentu včetně případné obnovy dat</w:t>
            </w:r>
          </w:p>
          <w:p w14:paraId="013A7AD5"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Řešení následků incidentů </w:t>
            </w:r>
          </w:p>
          <w:p w14:paraId="3B86E22B"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tc>
      </w:tr>
      <w:tr w:rsidR="0054498A" w:rsidRPr="002A2DFF" w14:paraId="6A377370"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3F1550B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2FC66C5A"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3527750"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6C54791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7FB716D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QCA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2DF31C4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6290AD3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všechna prostředí PREPROD</w:t>
            </w:r>
          </w:p>
        </w:tc>
      </w:tr>
      <w:tr w:rsidR="0054498A" w:rsidRPr="002A2DFF" w14:paraId="40175BAB"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6DB831D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4E5C257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54498A" w:rsidRPr="002A2DFF" w14:paraId="6A17820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B24837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22D5407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Calibri"/>
                <w:color w:val="000004"/>
                <w:sz w:val="22"/>
                <w:szCs w:val="20"/>
                <w:lang w:bidi="ar-SA"/>
              </w:rPr>
              <w:t xml:space="preserve">Podle </w:t>
            </w:r>
            <w:proofErr w:type="spellStart"/>
            <w:r w:rsidRPr="002A2DFF">
              <w:rPr>
                <w:rFonts w:ascii="Calibri" w:eastAsia="Times New Roman" w:hAnsi="Calibri" w:cs="Calibri"/>
                <w:color w:val="000004"/>
                <w:sz w:val="22"/>
                <w:szCs w:val="20"/>
                <w:lang w:bidi="ar-SA"/>
              </w:rPr>
              <w:t>čI</w:t>
            </w:r>
            <w:proofErr w:type="spellEnd"/>
            <w:r w:rsidRPr="002A2DFF">
              <w:rPr>
                <w:rFonts w:ascii="Calibri" w:eastAsia="Times New Roman" w:hAnsi="Calibri" w:cs="Calibri"/>
                <w:color w:val="000004"/>
                <w:sz w:val="22"/>
                <w:szCs w:val="20"/>
                <w:lang w:bidi="ar-SA"/>
              </w:rPr>
              <w:t>. 6.1 této přílohy</w:t>
            </w:r>
          </w:p>
        </w:tc>
      </w:tr>
      <w:tr w:rsidR="0054498A" w:rsidRPr="002A2DFF" w14:paraId="7ACE5493"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2E3399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225AF9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0C124811"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88F7CFF"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13BB1B4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56BE2E65"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4635C6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62DD16BD"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D5A4062" w14:textId="77777777" w:rsidTr="00D07AFA">
        <w:trPr>
          <w:trHeight w:hRule="exact" w:val="233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906BB7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251EDB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Zadávání incidentů probíhá prostředn</w:t>
            </w:r>
            <w:r w:rsidRPr="002A2DFF">
              <w:rPr>
                <w:rFonts w:ascii="Calibri" w:eastAsia="Times New Roman" w:hAnsi="Calibri" w:cs="Times New Roman"/>
                <w:sz w:val="22"/>
                <w:szCs w:val="20"/>
                <w:lang w:bidi="ar-SA"/>
              </w:rPr>
              <w:t>i</w:t>
            </w:r>
            <w:r w:rsidRPr="002A2DFF">
              <w:rPr>
                <w:rFonts w:ascii="Calibri" w:eastAsia="Times New Roman" w:hAnsi="Calibri" w:cs="Times New Roman"/>
                <w:color w:val="auto"/>
                <w:sz w:val="22"/>
                <w:szCs w:val="20"/>
                <w:lang w:bidi="ar-SA"/>
              </w:rPr>
              <w:t>ct</w:t>
            </w:r>
            <w:r w:rsidRPr="002A2DFF">
              <w:rPr>
                <w:rFonts w:ascii="Calibri" w:eastAsia="Times New Roman" w:hAnsi="Calibri" w:cs="Times New Roman"/>
                <w:sz w:val="22"/>
                <w:szCs w:val="20"/>
                <w:lang w:bidi="ar-SA"/>
              </w:rPr>
              <w:t>v</w:t>
            </w:r>
            <w:r w:rsidRPr="002A2DFF">
              <w:rPr>
                <w:rFonts w:ascii="Calibri" w:eastAsia="Times New Roman" w:hAnsi="Calibri" w:cs="Times New Roman"/>
                <w:color w:val="auto"/>
                <w:sz w:val="22"/>
                <w:szCs w:val="20"/>
                <w:lang w:bidi="ar-SA"/>
              </w:rPr>
              <w:t xml:space="preserve">ím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který je referenčním komunikačním bodem.</w:t>
            </w:r>
          </w:p>
          <w:p w14:paraId="4C185AA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že (např. kvůli vadnému dílu) je řešení předáno subdodavateli, pozastavuje se lhůta pro obnovení služby po dobu, kdy problém řeší subdodavatel. Se subdodavatelem je sepsán předávací protokol obsahující kromě obvyklých ustanovení také datum předání vadného dílu a datum převzetí opraveného či nového dílu.  Skutečnosti, že byl díl předán subdodavateli, informuje Poskytovatel neprodleně Objednatele.</w:t>
            </w:r>
          </w:p>
        </w:tc>
      </w:tr>
      <w:tr w:rsidR="0054498A" w:rsidRPr="002A2DFF" w14:paraId="25D649E9"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A64E4A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BA436C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Měsíční paušální platba</w:t>
            </w:r>
          </w:p>
        </w:tc>
      </w:tr>
      <w:tr w:rsidR="0054498A" w:rsidRPr="002A2DFF" w14:paraId="25684DA8"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8DE2C6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E5A9DE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Jakýkoliv návazný problém, </w:t>
            </w:r>
            <w:proofErr w:type="spellStart"/>
            <w:r w:rsidRPr="002A2DFF">
              <w:rPr>
                <w:rFonts w:ascii="Calibri" w:eastAsia="Times New Roman" w:hAnsi="Calibri" w:cs="Times New Roman"/>
                <w:color w:val="auto"/>
                <w:sz w:val="22"/>
                <w:szCs w:val="20"/>
                <w:lang w:bidi="ar-SA"/>
              </w:rPr>
              <w:t>change</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 xml:space="preserve"> management.</w:t>
            </w:r>
          </w:p>
        </w:tc>
      </w:tr>
      <w:tr w:rsidR="0054498A" w:rsidRPr="002A2DFF" w14:paraId="12AE0EFF"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D77FC6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F1BA5A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Měsíční Záznam o poskytnutých Službách, 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3A8209B4" w14:textId="7D37ED29" w:rsidR="0054498A" w:rsidRDefault="0054498A" w:rsidP="0054498A">
      <w:pPr>
        <w:widowControl/>
        <w:spacing w:after="200" w:line="276" w:lineRule="auto"/>
        <w:rPr>
          <w:rFonts w:ascii="Arial" w:eastAsia="Times New Roman" w:hAnsi="Arial" w:cs="Arial"/>
          <w:color w:val="111686"/>
          <w:sz w:val="28"/>
          <w:szCs w:val="26"/>
          <w:lang w:eastAsia="en-US" w:bidi="ar-SA"/>
        </w:rPr>
      </w:pPr>
    </w:p>
    <w:p w14:paraId="659244EA" w14:textId="77777777" w:rsidR="0054498A" w:rsidRDefault="0054498A">
      <w:pPr>
        <w:widowControl/>
        <w:spacing w:after="160" w:line="259" w:lineRule="auto"/>
        <w:rPr>
          <w:rFonts w:ascii="Arial" w:eastAsia="Times New Roman" w:hAnsi="Arial" w:cs="Arial"/>
          <w:color w:val="111686"/>
          <w:sz w:val="28"/>
          <w:szCs w:val="26"/>
          <w:lang w:eastAsia="en-US" w:bidi="ar-SA"/>
        </w:rPr>
      </w:pPr>
      <w:r>
        <w:rPr>
          <w:rFonts w:ascii="Arial" w:eastAsia="Times New Roman" w:hAnsi="Arial" w:cs="Arial"/>
          <w:color w:val="111686"/>
          <w:sz w:val="28"/>
          <w:szCs w:val="26"/>
          <w:lang w:eastAsia="en-US" w:bidi="ar-SA"/>
        </w:rPr>
        <w:br w:type="page"/>
      </w:r>
    </w:p>
    <w:p w14:paraId="009F6024"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24DCFE1F"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29BB19A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9D3FEA7"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80DAED9"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D0DC09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3A2CFE1"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NCA03-02</w:t>
            </w:r>
          </w:p>
        </w:tc>
      </w:tr>
      <w:tr w:rsidR="0054498A" w:rsidRPr="002A2DFF" w14:paraId="698ED7C3"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FF998F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56D34C9"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Řešení incidentu spojeného s nevydáním CRL v prostředí QCA a KCA PROD</w:t>
            </w:r>
          </w:p>
        </w:tc>
      </w:tr>
      <w:tr w:rsidR="0054498A" w:rsidRPr="002A2DFF" w14:paraId="2F99ED38" w14:textId="77777777" w:rsidTr="00D07AFA">
        <w:trPr>
          <w:trHeight w:val="394"/>
        </w:trPr>
        <w:tc>
          <w:tcPr>
            <w:tcW w:w="2371" w:type="dxa"/>
            <w:tcBorders>
              <w:top w:val="single" w:sz="4" w:space="0" w:color="auto"/>
              <w:left w:val="single" w:sz="4" w:space="0" w:color="auto"/>
              <w:right w:val="single" w:sz="4" w:space="0" w:color="auto"/>
            </w:tcBorders>
            <w:shd w:val="clear" w:color="auto" w:fill="FEFFFE"/>
          </w:tcPr>
          <w:p w14:paraId="27F83E6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797E410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případě, že Objednatel zjistí, že v prostředí QCA a/nebo KCA PROD je na některé z URL </w:t>
            </w:r>
            <w:proofErr w:type="spellStart"/>
            <w:r w:rsidRPr="002A2DFF">
              <w:rPr>
                <w:rFonts w:ascii="Calibri" w:eastAsia="Times New Roman" w:hAnsi="Calibri" w:cs="Times New Roman"/>
                <w:color w:val="auto"/>
                <w:sz w:val="22"/>
                <w:szCs w:val="20"/>
                <w:lang w:bidi="ar-SA"/>
              </w:rPr>
              <w:t>vypublikován</w:t>
            </w:r>
            <w:proofErr w:type="spellEnd"/>
            <w:r w:rsidRPr="002A2DFF">
              <w:rPr>
                <w:rFonts w:ascii="Calibri" w:eastAsia="Times New Roman" w:hAnsi="Calibri" w:cs="Times New Roman"/>
                <w:color w:val="auto"/>
                <w:sz w:val="22"/>
                <w:szCs w:val="20"/>
                <w:lang w:bidi="ar-SA"/>
              </w:rPr>
              <w:t xml:space="preserve"> CRL, jehož platnost končí za méně než 15 hodin, zajistí určeným způsobem předání této informace odpovědnému pracovníkovi Poskytovatele. Poskytovatel následně zajistí vydání CRL náhradním způsobem v zákonem stanovené lhůtě.</w:t>
            </w:r>
          </w:p>
          <w:p w14:paraId="7B921E1B"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0ECAA93"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F2E371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B052F18"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8F26709" w14:textId="77777777" w:rsidTr="00D07AFA">
        <w:trPr>
          <w:trHeight w:hRule="exact" w:val="291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25890C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AB8330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7789BD73"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prostřednictvím určeného způsobu vyrozumění a následně i v rámci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7A35C9ED"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příčin, proč nedošlo k vydání CRL</w:t>
            </w:r>
          </w:p>
          <w:p w14:paraId="7C9091B0"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Opětovné automatické, případně ruční vydání CRL pro prostředí QCA a KCA PROD</w:t>
            </w:r>
          </w:p>
          <w:p w14:paraId="5132123C"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tc>
      </w:tr>
      <w:tr w:rsidR="0054498A" w:rsidRPr="002A2DFF" w14:paraId="6A000A61"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667729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9A354FB"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6580C49" w14:textId="77777777" w:rsidTr="00D07AFA">
        <w:trPr>
          <w:trHeight w:val="400"/>
        </w:trPr>
        <w:tc>
          <w:tcPr>
            <w:tcW w:w="2371" w:type="dxa"/>
            <w:tcBorders>
              <w:top w:val="single" w:sz="4" w:space="0" w:color="auto"/>
              <w:left w:val="single" w:sz="4" w:space="0" w:color="auto"/>
              <w:right w:val="single" w:sz="4" w:space="0" w:color="auto"/>
            </w:tcBorders>
            <w:shd w:val="clear" w:color="auto" w:fill="FEFFFE"/>
          </w:tcPr>
          <w:p w14:paraId="1E9B2C5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200DE2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24x7</w:t>
            </w:r>
          </w:p>
        </w:tc>
      </w:tr>
      <w:tr w:rsidR="0054498A" w:rsidRPr="002A2DFF" w14:paraId="43834B9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6ADC1F3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19A7556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Calibri"/>
                <w:color w:val="000004"/>
                <w:sz w:val="22"/>
                <w:szCs w:val="20"/>
                <w:lang w:bidi="ar-SA"/>
              </w:rPr>
              <w:t>Do 60 minut od prokazatelného doručení požadavku Poskytovateli</w:t>
            </w:r>
          </w:p>
        </w:tc>
      </w:tr>
      <w:tr w:rsidR="0054498A" w:rsidRPr="002A2DFF" w14:paraId="0B38844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EF6F80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039521A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 bude provedeno v době nutné pro dodržení zákonem stanovené lhůty pro aktualizaci CRL.</w:t>
            </w:r>
          </w:p>
        </w:tc>
      </w:tr>
      <w:tr w:rsidR="0054498A" w:rsidRPr="002A2DFF" w14:paraId="4D73FDA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2370FE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656ACE2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075A521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5D67B5B"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404738C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3435B324"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F0AD78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DFB13DC"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E478239" w14:textId="77777777" w:rsidTr="00D07AFA">
        <w:trPr>
          <w:trHeight w:hRule="exact" w:val="9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B264C3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7468F2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Zadávání incidentů probíhá prostředn</w:t>
            </w:r>
            <w:r w:rsidRPr="002A2DFF">
              <w:rPr>
                <w:rFonts w:ascii="Calibri" w:eastAsia="Times New Roman" w:hAnsi="Calibri" w:cs="Times New Roman"/>
                <w:sz w:val="22"/>
                <w:szCs w:val="20"/>
                <w:lang w:bidi="ar-SA"/>
              </w:rPr>
              <w:t>i</w:t>
            </w:r>
            <w:r w:rsidRPr="002A2DFF">
              <w:rPr>
                <w:rFonts w:ascii="Calibri" w:eastAsia="Times New Roman" w:hAnsi="Calibri" w:cs="Times New Roman"/>
                <w:color w:val="auto"/>
                <w:sz w:val="22"/>
                <w:szCs w:val="20"/>
                <w:lang w:bidi="ar-SA"/>
              </w:rPr>
              <w:t>ct</w:t>
            </w:r>
            <w:r w:rsidRPr="002A2DFF">
              <w:rPr>
                <w:rFonts w:ascii="Calibri" w:eastAsia="Times New Roman" w:hAnsi="Calibri" w:cs="Times New Roman"/>
                <w:sz w:val="22"/>
                <w:szCs w:val="20"/>
                <w:lang w:bidi="ar-SA"/>
              </w:rPr>
              <w:t>v</w:t>
            </w:r>
            <w:r w:rsidRPr="002A2DFF">
              <w:rPr>
                <w:rFonts w:ascii="Calibri" w:eastAsia="Times New Roman" w:hAnsi="Calibri" w:cs="Times New Roman"/>
                <w:color w:val="auto"/>
                <w:sz w:val="22"/>
                <w:szCs w:val="20"/>
                <w:lang w:bidi="ar-SA"/>
              </w:rPr>
              <w:t xml:space="preserve">ím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který je referenčním komunikačním bodem a v daném případě i prostřednictvím dohodnutého způsobu (SMS, volání apod.).</w:t>
            </w:r>
          </w:p>
          <w:p w14:paraId="48EFB033"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544D92B"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85B9B8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D6B37B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Měsíční paušální platba</w:t>
            </w:r>
          </w:p>
        </w:tc>
      </w:tr>
      <w:tr w:rsidR="0054498A" w:rsidRPr="002A2DFF" w14:paraId="61CA185B"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D4C2C3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E496C3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Jakýkoliv návazný problém, </w:t>
            </w:r>
            <w:proofErr w:type="spellStart"/>
            <w:r w:rsidRPr="002A2DFF">
              <w:rPr>
                <w:rFonts w:ascii="Calibri" w:eastAsia="Times New Roman" w:hAnsi="Calibri" w:cs="Times New Roman"/>
                <w:color w:val="auto"/>
                <w:sz w:val="22"/>
                <w:szCs w:val="20"/>
                <w:lang w:bidi="ar-SA"/>
              </w:rPr>
              <w:t>change</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 xml:space="preserve"> management.</w:t>
            </w:r>
          </w:p>
        </w:tc>
      </w:tr>
      <w:tr w:rsidR="0054498A" w:rsidRPr="002A2DFF" w14:paraId="1E248657"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1153DE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6F41DB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Měsíční Záznam o poskytnutých Službách, 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7A428C6C"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p>
    <w:p w14:paraId="6611FCC0"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p>
    <w:p w14:paraId="5B1A32C8"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171B051D"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6" w:name="_Toc153266750"/>
      <w:bookmarkStart w:id="87" w:name="_Toc153462744"/>
      <w:r w:rsidRPr="002A2DFF">
        <w:rPr>
          <w:rFonts w:ascii="Calibri" w:eastAsia="Times New Roman" w:hAnsi="Calibri" w:cs="Arial"/>
          <w:bCs/>
          <w:iCs/>
          <w:color w:val="4F81BD"/>
          <w:sz w:val="22"/>
          <w:szCs w:val="28"/>
          <w:lang w:bidi="ar-SA"/>
        </w:rPr>
        <w:lastRenderedPageBreak/>
        <w:t>2.4 Servis HW</w:t>
      </w:r>
      <w:bookmarkEnd w:id="86"/>
      <w:bookmarkEnd w:id="87"/>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6AEC6966"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029FF6F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DD12104"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55E0EB7"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A9461D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9798130"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NCA04</w:t>
            </w:r>
          </w:p>
        </w:tc>
      </w:tr>
      <w:tr w:rsidR="0054498A" w:rsidRPr="002A2DFF" w14:paraId="70EBF501"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4675B1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C1F8988"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Servis HW QCA, KCA,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nebo </w:t>
            </w:r>
            <w:proofErr w:type="spellStart"/>
            <w:r w:rsidRPr="002A2DFF">
              <w:rPr>
                <w:rFonts w:ascii="Calibri" w:eastAsia="Times New Roman" w:hAnsi="Calibri" w:cs="Times New Roman"/>
                <w:color w:val="auto"/>
                <w:sz w:val="22"/>
                <w:szCs w:val="18"/>
                <w:lang w:bidi="ar-SA"/>
              </w:rPr>
              <w:t>QVerify</w:t>
            </w:r>
            <w:proofErr w:type="spellEnd"/>
          </w:p>
        </w:tc>
      </w:tr>
      <w:tr w:rsidR="0054498A" w:rsidRPr="002A2DFF" w14:paraId="2430766B" w14:textId="77777777" w:rsidTr="00D07AFA">
        <w:trPr>
          <w:trHeight w:val="523"/>
        </w:trPr>
        <w:tc>
          <w:tcPr>
            <w:tcW w:w="2371" w:type="dxa"/>
            <w:tcBorders>
              <w:top w:val="single" w:sz="4" w:space="0" w:color="auto"/>
              <w:left w:val="single" w:sz="4" w:space="0" w:color="auto"/>
              <w:right w:val="single" w:sz="4" w:space="0" w:color="auto"/>
            </w:tcBorders>
            <w:shd w:val="clear" w:color="auto" w:fill="FEFFFE"/>
          </w:tcPr>
          <w:p w14:paraId="272315F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80E35B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v případě závady na HW v rámci infrastruktury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p>
        </w:tc>
      </w:tr>
      <w:tr w:rsidR="0054498A" w:rsidRPr="002A2DFF" w14:paraId="29A4A73B"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23BA9C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75ED3F5C"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0A4F7B7" w14:textId="77777777" w:rsidTr="00D07AFA">
        <w:trPr>
          <w:trHeight w:hRule="exact" w:val="39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CB0512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3274E3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HW</w:t>
            </w:r>
          </w:p>
          <w:p w14:paraId="15F1760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Objednatel: Hlášení závady prostřednictvím ServiceDesk </w:t>
            </w:r>
          </w:p>
          <w:p w14:paraId="6B495AF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7833623C"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na HW závadu, </w:t>
            </w:r>
          </w:p>
          <w:p w14:paraId="664C941A"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vzdálená analýza závady, identifikace vadného dílu/serverů/prvku, </w:t>
            </w:r>
          </w:p>
          <w:p w14:paraId="22DA9079"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35E5426E"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výměna vadného dílu/prvku, otestování funkčnosti,</w:t>
            </w:r>
          </w:p>
          <w:p w14:paraId="373252F3"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ukončení incidentu, zpráva na ServiceDesk Objednatele</w:t>
            </w:r>
          </w:p>
        </w:tc>
      </w:tr>
      <w:tr w:rsidR="0054498A" w:rsidRPr="002A2DFF" w14:paraId="1D0645B6"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73BFED3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24FD1B1F"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07C15A0"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14AD1B9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5008BD8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NCA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7A5BFB6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35C84E9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všechna prostředí PREPROD</w:t>
            </w:r>
          </w:p>
        </w:tc>
      </w:tr>
      <w:tr w:rsidR="0054498A" w:rsidRPr="002A2DFF" w14:paraId="289999A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356975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7BF95E0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54498A" w:rsidRPr="002A2DFF" w14:paraId="488797BB"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7A7497F"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57BB53B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54498A" w:rsidRPr="002A2DFF" w14:paraId="4B89C0F8"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4D4AB4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DBB0A5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0D5A2CAE"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EBCB77E"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28D84EF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poruchovosti HW QCA, KCA, resp.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w:t>
            </w:r>
          </w:p>
        </w:tc>
      </w:tr>
      <w:tr w:rsidR="0054498A" w:rsidRPr="002A2DFF" w14:paraId="3B237ACC"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770C59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1C59C691"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AEDA34C" w14:textId="77777777" w:rsidTr="00D07AFA">
        <w:trPr>
          <w:trHeight w:hRule="exact" w:val="12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B2AC0F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238DFC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Poskytovatel má povinnost po celou dobu platnosti Smlouvy mít platnou smlouvu na podporu od výrobce HW nebo od jeho certifikovaného servisního partnera, nebo vlastnit platný certifikát od výrobce na poskytování této služby (viz katalogový list NCATSA02).</w:t>
            </w:r>
          </w:p>
        </w:tc>
      </w:tr>
      <w:tr w:rsidR="0054498A" w:rsidRPr="002A2DFF" w14:paraId="4590B74D"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99E517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9A7CDD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54498A" w:rsidRPr="002A2DFF" w14:paraId="1C7C7A5E"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BD4EB0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2492E28"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6E6F26B6" w14:textId="77777777" w:rsidR="0054498A" w:rsidRPr="002A2DFF" w:rsidRDefault="0054498A" w:rsidP="0054498A">
      <w:pPr>
        <w:widowControl/>
        <w:tabs>
          <w:tab w:val="left" w:pos="2381"/>
        </w:tabs>
        <w:ind w:left="10"/>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ab/>
      </w:r>
    </w:p>
    <w:p w14:paraId="392D07A8"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0F8B9578"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88" w:name="_Toc153266751"/>
      <w:bookmarkStart w:id="89" w:name="_Toc153462745"/>
      <w:r w:rsidRPr="002A2DFF">
        <w:rPr>
          <w:rFonts w:ascii="Calibri" w:eastAsia="Times New Roman" w:hAnsi="Calibri" w:cs="Arial"/>
          <w:bCs/>
          <w:iCs/>
          <w:color w:val="4F81BD"/>
          <w:sz w:val="22"/>
          <w:szCs w:val="28"/>
          <w:lang w:bidi="ar-SA"/>
        </w:rPr>
        <w:lastRenderedPageBreak/>
        <w:t>2.5 Aktualizace základního SW</w:t>
      </w:r>
      <w:bookmarkEnd w:id="88"/>
      <w:bookmarkEnd w:id="89"/>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7AF956C3"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78F1E37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72B092B6"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194E1867"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A82606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6B999CE"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NCA05</w:t>
            </w:r>
          </w:p>
        </w:tc>
      </w:tr>
      <w:tr w:rsidR="0054498A" w:rsidRPr="002A2DFF" w14:paraId="7A0827CF"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40AF37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32B2A73"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Podpora a aktualizace základního SW QCA, KCA, TSA</w:t>
            </w:r>
            <w:r w:rsidRPr="002A2DFF">
              <w:rPr>
                <w:rFonts w:ascii="Calibri" w:eastAsia="Times New Roman" w:hAnsi="Calibri" w:cs="Times New Roman"/>
                <w:color w:val="auto"/>
                <w:sz w:val="22"/>
                <w:szCs w:val="18"/>
                <w:lang w:val="en-US" w:bidi="ar-SA"/>
              </w:rPr>
              <w:t>&amp;</w:t>
            </w:r>
            <w:proofErr w:type="spellStart"/>
            <w:r w:rsidRPr="002A2DFF">
              <w:rPr>
                <w:rFonts w:ascii="Calibri" w:eastAsia="Times New Roman" w:hAnsi="Calibri" w:cs="Times New Roman"/>
                <w:color w:val="auto"/>
                <w:sz w:val="22"/>
                <w:szCs w:val="18"/>
                <w:lang w:bidi="ar-SA"/>
              </w:rPr>
              <w:t>Seal</w:t>
            </w:r>
            <w:proofErr w:type="spellEnd"/>
            <w:r w:rsidRPr="002A2DFF">
              <w:rPr>
                <w:rFonts w:ascii="Calibri" w:eastAsia="Times New Roman" w:hAnsi="Calibri" w:cs="Times New Roman"/>
                <w:color w:val="auto"/>
                <w:sz w:val="22"/>
                <w:szCs w:val="18"/>
                <w:lang w:bidi="ar-SA"/>
              </w:rPr>
              <w:t xml:space="preserve"> a </w:t>
            </w:r>
            <w:proofErr w:type="spellStart"/>
            <w:r w:rsidRPr="002A2DFF">
              <w:rPr>
                <w:rFonts w:ascii="Calibri" w:eastAsia="Times New Roman" w:hAnsi="Calibri" w:cs="Times New Roman"/>
                <w:color w:val="auto"/>
                <w:sz w:val="22"/>
                <w:szCs w:val="18"/>
                <w:lang w:bidi="ar-SA"/>
              </w:rPr>
              <w:t>QVerify</w:t>
            </w:r>
            <w:proofErr w:type="spellEnd"/>
          </w:p>
        </w:tc>
      </w:tr>
      <w:tr w:rsidR="0054498A" w:rsidRPr="002A2DFF" w14:paraId="23D48053" w14:textId="77777777" w:rsidTr="00D07AFA">
        <w:trPr>
          <w:trHeight w:val="958"/>
        </w:trPr>
        <w:tc>
          <w:tcPr>
            <w:tcW w:w="2371" w:type="dxa"/>
            <w:tcBorders>
              <w:top w:val="single" w:sz="4" w:space="0" w:color="auto"/>
              <w:left w:val="single" w:sz="4" w:space="0" w:color="auto"/>
              <w:right w:val="single" w:sz="4" w:space="0" w:color="auto"/>
            </w:tcBorders>
            <w:shd w:val="clear" w:color="auto" w:fill="FEFFFE"/>
          </w:tcPr>
          <w:p w14:paraId="25EC2C9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707717A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Zajištění pravidelných aktualizací základního SW (OS, firmware, standardní SW třetích stran). Provádění prací spojených s podporou a pravidelnými aktualizacemi SW infrastruktury QCA, KCA,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a jejích komponent podle instrukcí, které vydávají výrobci jednotlivých komponent NCA.</w:t>
            </w:r>
          </w:p>
        </w:tc>
      </w:tr>
      <w:tr w:rsidR="0054498A" w:rsidRPr="002A2DFF" w14:paraId="69BFE7E9"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A4BAB6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33FC1BB6"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6E20A56" w14:textId="77777777" w:rsidTr="0054498A">
        <w:trPr>
          <w:trHeight w:hRule="exact" w:val="877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230CAD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4E22A84" w14:textId="77777777" w:rsidR="0054498A" w:rsidRPr="002A2DFF" w:rsidRDefault="0054498A" w:rsidP="00D07AFA">
            <w:pPr>
              <w:widowControl/>
              <w:spacing w:after="100" w:afterAutospacing="1"/>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Provádění pravidelné kontroly, aktualizace a údržby SW infrastruktury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sledování nových aktualizací a doporučení uveřejněných výrobci jednotlivých SW komponent a použitých SW knihoven a modulů, analýza jejich dopadů na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návrhy na implementace aktualizací a vlastní implementace po odsouhlasení návrhu Objednatelem. </w:t>
            </w:r>
          </w:p>
          <w:p w14:paraId="1385DB55" w14:textId="77777777" w:rsidR="0054498A" w:rsidRPr="002A2DFF" w:rsidRDefault="0054498A" w:rsidP="00D07AFA">
            <w:pPr>
              <w:widowControl/>
              <w:spacing w:after="100" w:afterAutospacing="1"/>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113BFA0A"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předání Objednateli návrhu vhodných a potřebných aktualizací s analýzou přínosů, rizik a dopadů aktualizací na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nebo </w:t>
            </w:r>
            <w:proofErr w:type="spellStart"/>
            <w:r w:rsidRPr="002A2DFF">
              <w:rPr>
                <w:rFonts w:ascii="Calibri" w:eastAsia="Times New Roman" w:hAnsi="Calibri" w:cs="Times New Roman"/>
                <w:color w:val="auto"/>
                <w:sz w:val="22"/>
                <w:szCs w:val="20"/>
                <w:lang w:bidi="ar-SA"/>
              </w:rPr>
              <w:t>QVerify</w:t>
            </w:r>
            <w:proofErr w:type="spellEnd"/>
          </w:p>
          <w:p w14:paraId="44F400EA"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Jednorázovou zálohu prvku (pokud je potřeba) </w:t>
            </w:r>
          </w:p>
          <w:p w14:paraId="5FD3DC16"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Provedení implementace na PREPROD prostředí </w:t>
            </w:r>
          </w:p>
          <w:p w14:paraId="5DAF11FB"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Implementace odsouhlasených aktualizací na prostředí PROD. </w:t>
            </w:r>
          </w:p>
          <w:p w14:paraId="2051A9CB"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Aktualizace provozní dokumentace. </w:t>
            </w:r>
          </w:p>
          <w:p w14:paraId="77EBA1E4"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Správa a údržba běhu serverů a služeb zajištující aktualizaci SW.</w:t>
            </w:r>
          </w:p>
          <w:p w14:paraId="25AE9D2B" w14:textId="77777777" w:rsidR="0054498A" w:rsidRPr="002A2DFF" w:rsidRDefault="0054498A" w:rsidP="00D07AFA">
            <w:pPr>
              <w:widowControl/>
              <w:spacing w:after="100" w:afterAutospacing="1"/>
              <w:ind w:left="360"/>
              <w:jc w:val="both"/>
              <w:rPr>
                <w:rFonts w:ascii="Calibri" w:eastAsia="Times New Roman" w:hAnsi="Calibri" w:cs="Times New Roman"/>
                <w:color w:val="auto"/>
                <w:sz w:val="22"/>
                <w:szCs w:val="20"/>
                <w:lang w:bidi="ar-SA"/>
              </w:rPr>
            </w:pPr>
          </w:p>
          <w:p w14:paraId="36D03F7B" w14:textId="77777777" w:rsidR="0054498A" w:rsidRPr="002A2DFF" w:rsidRDefault="0054498A" w:rsidP="00D07AFA">
            <w:pPr>
              <w:widowControl/>
              <w:spacing w:after="100" w:afterAutospacing="1" w:line="276" w:lineRule="auto"/>
              <w:rPr>
                <w:rFonts w:ascii="Calibri" w:eastAsia="Calibri" w:hAnsi="Calibri" w:cs="Times New Roman"/>
                <w:color w:val="auto"/>
                <w:sz w:val="22"/>
                <w:szCs w:val="20"/>
                <w:lang w:eastAsia="en-US" w:bidi="ar-SA"/>
              </w:rPr>
            </w:pPr>
            <w:r w:rsidRPr="002A2DFF">
              <w:rPr>
                <w:rFonts w:ascii="Calibri" w:eastAsia="Calibri" w:hAnsi="Calibri" w:cs="Times New Roman"/>
                <w:color w:val="auto"/>
                <w:sz w:val="22"/>
                <w:szCs w:val="20"/>
                <w:lang w:eastAsia="en-US" w:bidi="ar-SA"/>
              </w:rPr>
              <w:t>DIA zajišťuje a zodpovídá za:</w:t>
            </w:r>
          </w:p>
          <w:p w14:paraId="6E2028BF"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Výběr vhodných aktualizací a schválení analýzy přínosů, rizik a dopadů aktualizací na QCA, KCA,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w:t>
            </w:r>
          </w:p>
          <w:p w14:paraId="62C82A23"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Předání vlastních návrhů na změny Poskytovateli</w:t>
            </w:r>
          </w:p>
          <w:p w14:paraId="34055935"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Odsouhlasení implementace vybraných aktualizací s aplikačními administrátory a Objednatelem. </w:t>
            </w:r>
          </w:p>
          <w:p w14:paraId="4C3C0D96" w14:textId="77777777" w:rsidR="0054498A" w:rsidRPr="002A2DFF" w:rsidRDefault="0054498A" w:rsidP="00D07AFA">
            <w:pPr>
              <w:widowControl/>
              <w:numPr>
                <w:ilvl w:val="0"/>
                <w:numId w:val="23"/>
              </w:numPr>
              <w:spacing w:after="100" w:afterAutospacing="1"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Provedení testování implementované aktualizace a ověření zachování funkčnosti celého řešení. </w:t>
            </w:r>
          </w:p>
        </w:tc>
      </w:tr>
      <w:tr w:rsidR="0054498A" w:rsidRPr="002A2DFF" w14:paraId="78245E26"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18B34CB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19339FD"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18BABD5" w14:textId="77777777" w:rsidTr="00D07AFA">
        <w:trPr>
          <w:trHeight w:val="407"/>
        </w:trPr>
        <w:tc>
          <w:tcPr>
            <w:tcW w:w="2371" w:type="dxa"/>
            <w:tcBorders>
              <w:top w:val="single" w:sz="4" w:space="0" w:color="auto"/>
              <w:left w:val="single" w:sz="4" w:space="0" w:color="auto"/>
              <w:right w:val="single" w:sz="4" w:space="0" w:color="auto"/>
            </w:tcBorders>
            <w:shd w:val="clear" w:color="auto" w:fill="FEFFFE"/>
          </w:tcPr>
          <w:p w14:paraId="263CBD5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338448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24 x 7 pro QCA (RSA i ECC), TSA</w:t>
            </w:r>
            <w:r w:rsidRPr="002A2DFF">
              <w:rPr>
                <w:rFonts w:ascii="Calibri" w:eastAsia="Times New Roman" w:hAnsi="Calibri" w:cs="Times New Roman"/>
                <w:color w:val="auto"/>
                <w:sz w:val="22"/>
                <w:szCs w:val="20"/>
                <w:lang w:val="en-US" w:bidi="ar-SA"/>
              </w:rPr>
              <w:t>&amp;</w:t>
            </w:r>
            <w:proofErr w:type="spellStart"/>
            <w:r w:rsidRPr="002A2DFF">
              <w:rPr>
                <w:rFonts w:ascii="Calibri" w:eastAsia="Times New Roman" w:hAnsi="Calibri" w:cs="Times New Roman"/>
                <w:color w:val="auto"/>
                <w:sz w:val="22"/>
                <w:szCs w:val="20"/>
                <w:lang w:bidi="ar-SA"/>
              </w:rPr>
              <w:t>Seal</w:t>
            </w:r>
            <w:proofErr w:type="spellEnd"/>
            <w:r w:rsidRPr="002A2DFF">
              <w:rPr>
                <w:rFonts w:ascii="Calibri" w:eastAsia="Times New Roman" w:hAnsi="Calibri" w:cs="Times New Roman"/>
                <w:color w:val="auto"/>
                <w:sz w:val="22"/>
                <w:szCs w:val="20"/>
                <w:lang w:bidi="ar-SA"/>
              </w:rPr>
              <w:t xml:space="preserve"> a </w:t>
            </w:r>
            <w:proofErr w:type="spellStart"/>
            <w:r w:rsidRPr="002A2DFF">
              <w:rPr>
                <w:rFonts w:ascii="Calibri" w:eastAsia="Times New Roman" w:hAnsi="Calibri" w:cs="Times New Roman"/>
                <w:color w:val="auto"/>
                <w:sz w:val="22"/>
                <w:szCs w:val="20"/>
                <w:lang w:bidi="ar-SA"/>
              </w:rPr>
              <w:t>QVerify</w:t>
            </w:r>
            <w:proofErr w:type="spellEnd"/>
            <w:r w:rsidRPr="002A2DFF">
              <w:rPr>
                <w:rFonts w:ascii="Calibri" w:eastAsia="Times New Roman" w:hAnsi="Calibri" w:cs="Times New Roman"/>
                <w:color w:val="auto"/>
                <w:sz w:val="22"/>
                <w:szCs w:val="20"/>
                <w:lang w:bidi="ar-SA"/>
              </w:rPr>
              <w:t xml:space="preserve"> prostředí PROD</w:t>
            </w:r>
          </w:p>
          <w:p w14:paraId="20A93F3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KCA PROD</w:t>
            </w:r>
          </w:p>
          <w:p w14:paraId="17EBE55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 pro všechna prostředí PREPROD</w:t>
            </w:r>
            <w:r w:rsidRPr="002A2DFF" w:rsidDel="00B01A28">
              <w:rPr>
                <w:rFonts w:ascii="Calibri" w:eastAsia="Times New Roman" w:hAnsi="Calibri" w:cs="Times New Roman"/>
                <w:color w:val="auto"/>
                <w:sz w:val="22"/>
                <w:szCs w:val="20"/>
                <w:lang w:bidi="ar-SA"/>
              </w:rPr>
              <w:t xml:space="preserve"> </w:t>
            </w:r>
          </w:p>
          <w:p w14:paraId="4FCA5E2C"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404B0DD"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64BC8C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2462F95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54498A" w:rsidRPr="002A2DFF" w14:paraId="4113B517"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301C67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Obnovení Služby</w:t>
            </w:r>
          </w:p>
        </w:tc>
        <w:tc>
          <w:tcPr>
            <w:tcW w:w="7032" w:type="dxa"/>
            <w:tcBorders>
              <w:top w:val="single" w:sz="4" w:space="0" w:color="auto"/>
              <w:left w:val="single" w:sz="4" w:space="0" w:color="auto"/>
              <w:right w:val="single" w:sz="4" w:space="0" w:color="auto"/>
            </w:tcBorders>
            <w:shd w:val="clear" w:color="auto" w:fill="FEFFFE"/>
          </w:tcPr>
          <w:p w14:paraId="36283F5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6.1 této přílohy</w:t>
            </w:r>
          </w:p>
        </w:tc>
      </w:tr>
      <w:tr w:rsidR="0054498A" w:rsidRPr="002A2DFF" w14:paraId="36FC01A3"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C17192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D2DF42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0649B567"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CD7AE04"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793BCD8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Podle Objednatelem schváleného harmonogramu kontrol a údržby a jednotlivých harmonogramů implementací aktualizací a v rozsahu nutném pro zajištění parametrů služby požadovaných v rámci Smlouvy.</w:t>
            </w:r>
          </w:p>
        </w:tc>
      </w:tr>
      <w:tr w:rsidR="0054498A" w:rsidRPr="002A2DFF" w14:paraId="6BB09A9D"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4C0EAC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07FC0DF8"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AB1277B" w14:textId="77777777" w:rsidTr="00D07AFA">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12869B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66CE59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w:t>
            </w:r>
          </w:p>
        </w:tc>
      </w:tr>
      <w:tr w:rsidR="0054498A" w:rsidRPr="002A2DFF" w14:paraId="35EF350C"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94447B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B7F190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54498A" w:rsidRPr="002A2DFF" w14:paraId="0FF66BCB"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4D2E69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9E5623D"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7B9215F9" w14:textId="77777777" w:rsidR="0054498A" w:rsidRPr="002A2DFF" w:rsidRDefault="0054498A" w:rsidP="0054498A">
      <w:pPr>
        <w:widowControl/>
        <w:jc w:val="both"/>
        <w:rPr>
          <w:rFonts w:ascii="Calibri" w:eastAsia="Times New Roman" w:hAnsi="Calibri" w:cs="Times New Roman"/>
          <w:color w:val="auto"/>
          <w:sz w:val="22"/>
          <w:szCs w:val="20"/>
          <w:lang w:bidi="ar-SA"/>
        </w:rPr>
      </w:pPr>
    </w:p>
    <w:p w14:paraId="2E61D962" w14:textId="77777777" w:rsidR="0054498A" w:rsidRPr="002A2DFF" w:rsidRDefault="0054498A" w:rsidP="0054498A">
      <w:pPr>
        <w:widowControl/>
        <w:tabs>
          <w:tab w:val="left" w:pos="1407"/>
        </w:tabs>
        <w:jc w:val="both"/>
        <w:rPr>
          <w:rFonts w:ascii="Calibri" w:eastAsia="Times New Roman" w:hAnsi="Calibri" w:cs="Times New Roman"/>
          <w:color w:val="auto"/>
          <w:sz w:val="22"/>
          <w:szCs w:val="20"/>
          <w:lang w:bidi="ar-SA"/>
        </w:rPr>
      </w:pPr>
    </w:p>
    <w:p w14:paraId="7ADD5C0A"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1920EADD"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0" w:name="_Toc153266752"/>
      <w:bookmarkStart w:id="91" w:name="_Toc153462746"/>
      <w:r w:rsidRPr="002A2DFF">
        <w:rPr>
          <w:rFonts w:ascii="Calibri" w:eastAsia="Times New Roman" w:hAnsi="Calibri" w:cs="Arial"/>
          <w:bCs/>
          <w:iCs/>
          <w:color w:val="4F81BD"/>
          <w:sz w:val="22"/>
          <w:szCs w:val="28"/>
          <w:lang w:bidi="ar-SA"/>
        </w:rPr>
        <w:lastRenderedPageBreak/>
        <w:t>2.6 Držení záložních HSM</w:t>
      </w:r>
      <w:bookmarkEnd w:id="90"/>
      <w:bookmarkEnd w:id="91"/>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271FC7ED"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1EDEE43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67E7150F"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E94B3F3"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945A30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F8BBB13"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NCA06</w:t>
            </w:r>
          </w:p>
        </w:tc>
      </w:tr>
      <w:tr w:rsidR="0054498A" w:rsidRPr="002A2DFF" w14:paraId="067AF596"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9C8484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389547C"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Pohotovostní držení náhradních HSM pro </w:t>
            </w:r>
            <w:proofErr w:type="spellStart"/>
            <w:r w:rsidRPr="002A2DFF">
              <w:rPr>
                <w:rFonts w:ascii="Calibri" w:eastAsia="Times New Roman" w:hAnsi="Calibri" w:cs="Times New Roman"/>
                <w:color w:val="auto"/>
                <w:sz w:val="22"/>
                <w:szCs w:val="18"/>
                <w:lang w:bidi="ar-SA"/>
              </w:rPr>
              <w:t>RootCA</w:t>
            </w:r>
            <w:proofErr w:type="spellEnd"/>
            <w:r w:rsidRPr="002A2DFF">
              <w:rPr>
                <w:rFonts w:ascii="Calibri" w:eastAsia="Times New Roman" w:hAnsi="Calibri" w:cs="Times New Roman"/>
                <w:color w:val="auto"/>
                <w:sz w:val="22"/>
                <w:szCs w:val="18"/>
                <w:lang w:bidi="ar-SA"/>
              </w:rPr>
              <w:t xml:space="preserve"> a </w:t>
            </w:r>
            <w:proofErr w:type="spellStart"/>
            <w:r w:rsidRPr="002A2DFF">
              <w:rPr>
                <w:rFonts w:ascii="Calibri" w:eastAsia="Times New Roman" w:hAnsi="Calibri" w:cs="Times New Roman"/>
                <w:color w:val="auto"/>
                <w:sz w:val="22"/>
                <w:szCs w:val="18"/>
                <w:lang w:bidi="ar-SA"/>
              </w:rPr>
              <w:t>SubCA</w:t>
            </w:r>
            <w:proofErr w:type="spellEnd"/>
            <w:r w:rsidRPr="002A2DFF">
              <w:rPr>
                <w:rFonts w:ascii="Calibri" w:eastAsia="Times New Roman" w:hAnsi="Calibri" w:cs="Times New Roman"/>
                <w:color w:val="auto"/>
                <w:sz w:val="22"/>
                <w:szCs w:val="18"/>
                <w:lang w:bidi="ar-SA"/>
              </w:rPr>
              <w:t xml:space="preserve"> </w:t>
            </w:r>
          </w:p>
        </w:tc>
      </w:tr>
      <w:tr w:rsidR="0054498A" w:rsidRPr="002A2DFF" w14:paraId="50299955" w14:textId="77777777" w:rsidTr="00D07AFA">
        <w:trPr>
          <w:trHeight w:val="632"/>
        </w:trPr>
        <w:tc>
          <w:tcPr>
            <w:tcW w:w="2371" w:type="dxa"/>
            <w:tcBorders>
              <w:top w:val="single" w:sz="4" w:space="0" w:color="auto"/>
              <w:left w:val="single" w:sz="4" w:space="0" w:color="auto"/>
              <w:right w:val="single" w:sz="4" w:space="0" w:color="auto"/>
            </w:tcBorders>
            <w:shd w:val="clear" w:color="auto" w:fill="FEFFFE"/>
          </w:tcPr>
          <w:p w14:paraId="362C3B7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59F2BC2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Poskytnutí dispoziční zálohy zařízení HSM </w:t>
            </w:r>
            <w:proofErr w:type="spellStart"/>
            <w:r w:rsidRPr="002A2DFF">
              <w:rPr>
                <w:rFonts w:ascii="Calibri" w:eastAsia="Calibri" w:hAnsi="Calibri" w:cs="Times New Roman"/>
                <w:color w:val="auto"/>
                <w:sz w:val="22"/>
                <w:szCs w:val="22"/>
                <w:lang w:eastAsia="en-US" w:bidi="ar-SA"/>
              </w:rPr>
              <w:t>Entrust</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nShield</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Connect</w:t>
            </w:r>
            <w:proofErr w:type="spellEnd"/>
            <w:r w:rsidRPr="002A2DFF">
              <w:rPr>
                <w:rFonts w:ascii="Calibri" w:eastAsia="Calibri" w:hAnsi="Calibri" w:cs="Times New Roman"/>
                <w:color w:val="auto"/>
                <w:sz w:val="22"/>
                <w:szCs w:val="22"/>
                <w:lang w:eastAsia="en-US" w:bidi="ar-SA"/>
              </w:rPr>
              <w:t xml:space="preserve"> XC </w:t>
            </w:r>
            <w:proofErr w:type="spellStart"/>
            <w:r w:rsidRPr="002A2DFF">
              <w:rPr>
                <w:rFonts w:ascii="Calibri" w:eastAsia="Calibri" w:hAnsi="Calibri" w:cs="Times New Roman"/>
                <w:color w:val="auto"/>
                <w:sz w:val="22"/>
                <w:szCs w:val="22"/>
                <w:lang w:eastAsia="en-US" w:bidi="ar-SA"/>
              </w:rPr>
              <w:t>eIDAs</w:t>
            </w:r>
            <w:proofErr w:type="spellEnd"/>
            <w:r w:rsidRPr="002A2DFF">
              <w:rPr>
                <w:rFonts w:ascii="Calibri" w:eastAsia="Calibri" w:hAnsi="Calibri" w:cs="Times New Roman"/>
                <w:color w:val="auto"/>
                <w:sz w:val="22"/>
                <w:szCs w:val="22"/>
                <w:lang w:eastAsia="en-US" w:bidi="ar-SA"/>
              </w:rPr>
              <w:t xml:space="preserve"> CC pro účely rychlé výměny vadného HSM za účelem maximalizace doby dostupnosti služeb QCA, případně KCA</w:t>
            </w:r>
          </w:p>
        </w:tc>
      </w:tr>
      <w:tr w:rsidR="0054498A" w:rsidRPr="002A2DFF" w14:paraId="160735FA"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6EC384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0F38EDCB"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3170695" w14:textId="77777777" w:rsidTr="00D07AFA">
        <w:trPr>
          <w:trHeight w:hRule="exact" w:val="1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DAE784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9485DE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zajistí na své náklady 2 exempláře HSM </w:t>
            </w:r>
            <w:proofErr w:type="spellStart"/>
            <w:r w:rsidRPr="002A2DFF">
              <w:rPr>
                <w:rFonts w:ascii="Calibri" w:eastAsia="Times New Roman" w:hAnsi="Calibri" w:cs="Times New Roman"/>
                <w:color w:val="auto"/>
                <w:sz w:val="22"/>
                <w:szCs w:val="20"/>
                <w:lang w:bidi="ar-SA"/>
              </w:rPr>
              <w:t>Entrust</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nShield</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Connect</w:t>
            </w:r>
            <w:proofErr w:type="spellEnd"/>
            <w:r w:rsidRPr="002A2DFF">
              <w:rPr>
                <w:rFonts w:ascii="Calibri" w:eastAsia="Times New Roman" w:hAnsi="Calibri" w:cs="Times New Roman"/>
                <w:color w:val="auto"/>
                <w:sz w:val="22"/>
                <w:szCs w:val="20"/>
                <w:lang w:bidi="ar-SA"/>
              </w:rPr>
              <w:t xml:space="preserve"> XC </w:t>
            </w:r>
            <w:proofErr w:type="spellStart"/>
            <w:r w:rsidRPr="002A2DFF">
              <w:rPr>
                <w:rFonts w:ascii="Calibri" w:eastAsia="Times New Roman" w:hAnsi="Calibri" w:cs="Times New Roman"/>
                <w:color w:val="auto"/>
                <w:sz w:val="22"/>
                <w:szCs w:val="20"/>
                <w:lang w:bidi="ar-SA"/>
              </w:rPr>
              <w:t>eIDAs</w:t>
            </w:r>
            <w:proofErr w:type="spellEnd"/>
            <w:r w:rsidRPr="002A2DFF">
              <w:rPr>
                <w:rFonts w:ascii="Calibri" w:eastAsia="Times New Roman" w:hAnsi="Calibri" w:cs="Times New Roman"/>
                <w:color w:val="auto"/>
                <w:sz w:val="22"/>
                <w:szCs w:val="20"/>
                <w:lang w:bidi="ar-SA"/>
              </w:rPr>
              <w:t xml:space="preserve"> CC v provozuschopném stavu za účelem rychlé výměny vadného zařízení a opravu vadného zařízení.</w:t>
            </w:r>
          </w:p>
          <w:p w14:paraId="084776A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Vlastní výměna vadného zařízení je realizována podle KL NCA04 Servis HW NCA.</w:t>
            </w:r>
          </w:p>
          <w:p w14:paraId="389EE72A" w14:textId="77777777" w:rsidR="0054498A" w:rsidRPr="002A2DFF" w:rsidRDefault="0054498A" w:rsidP="00D07AFA">
            <w:pPr>
              <w:widowControl/>
              <w:ind w:left="720"/>
              <w:jc w:val="both"/>
              <w:rPr>
                <w:rFonts w:ascii="Calibri" w:eastAsia="Times New Roman" w:hAnsi="Calibri" w:cs="Times New Roman"/>
                <w:color w:val="auto"/>
                <w:sz w:val="22"/>
                <w:szCs w:val="20"/>
                <w:lang w:bidi="ar-SA"/>
              </w:rPr>
            </w:pPr>
          </w:p>
        </w:tc>
      </w:tr>
      <w:tr w:rsidR="0054498A" w:rsidRPr="002A2DFF" w14:paraId="77F34A56"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6564512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 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48B1D63"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FD9971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B77AA3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48CB070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2CB8988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9856D39"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1EBBFBD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59DE4882"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0BF785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0C775AAD"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631A4A8"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F907CC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50F475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54498A" w:rsidRPr="002A2DFF" w14:paraId="02ED2E1F"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986B41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FB8E31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600F0E49"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3CA3FB1C"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r w:rsidRPr="002A2DFF">
        <w:rPr>
          <w:rFonts w:ascii="Calibri" w:eastAsia="Calibri" w:hAnsi="Calibri" w:cs="Times New Roman"/>
          <w:color w:val="auto"/>
          <w:sz w:val="22"/>
          <w:szCs w:val="22"/>
          <w:lang w:eastAsia="en-US" w:bidi="ar-SA"/>
        </w:rPr>
        <w:br w:type="page"/>
      </w:r>
    </w:p>
    <w:p w14:paraId="79E543ED"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2" w:name="_Toc153266753"/>
      <w:bookmarkStart w:id="93" w:name="_Toc153462747"/>
      <w:r w:rsidRPr="002A2DFF">
        <w:rPr>
          <w:rFonts w:ascii="Calibri" w:eastAsia="Times New Roman" w:hAnsi="Calibri" w:cs="Arial"/>
          <w:bCs/>
          <w:iCs/>
          <w:color w:val="4F81BD"/>
          <w:sz w:val="22"/>
          <w:szCs w:val="28"/>
          <w:lang w:bidi="ar-SA"/>
        </w:rPr>
        <w:lastRenderedPageBreak/>
        <w:t>2.7 Servis kryptografických prvků</w:t>
      </w:r>
      <w:bookmarkEnd w:id="92"/>
      <w:bookmarkEnd w:id="93"/>
      <w:r w:rsidRPr="002A2DFF">
        <w:rPr>
          <w:rFonts w:ascii="Calibri" w:eastAsia="Times New Roman" w:hAnsi="Calibri" w:cs="Arial"/>
          <w:bCs/>
          <w:iCs/>
          <w:color w:val="4F81BD"/>
          <w:sz w:val="22"/>
          <w:szCs w:val="28"/>
          <w:lang w:bidi="ar-SA"/>
        </w:rPr>
        <w:t xml:space="preserve"> </w:t>
      </w:r>
    </w:p>
    <w:p w14:paraId="6B6BC45F"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Služby servisu kryptografických prvků jsou definovány pro všechna prostředí, tedy pro</w:t>
      </w:r>
    </w:p>
    <w:p w14:paraId="2059524C" w14:textId="77777777" w:rsidR="0054498A" w:rsidRPr="002A2DFF" w:rsidRDefault="0054498A" w:rsidP="0054498A">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QCA (PROD)</w:t>
      </w:r>
    </w:p>
    <w:p w14:paraId="1DB6E2BC" w14:textId="77777777" w:rsidR="0054498A" w:rsidRPr="002A2DFF" w:rsidRDefault="0054498A" w:rsidP="0054498A">
      <w:pPr>
        <w:widowControl/>
        <w:numPr>
          <w:ilvl w:val="0"/>
          <w:numId w:val="33"/>
        </w:numPr>
        <w:spacing w:after="200" w:line="276" w:lineRule="auto"/>
        <w:contextualSpacing/>
        <w:jc w:val="both"/>
        <w:rPr>
          <w:rFonts w:ascii="Times New Roman" w:eastAsia="Times New Roman" w:hAnsi="Times New Roman"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TSA</w:t>
      </w:r>
      <w:r w:rsidRPr="002A2DFF">
        <w:rPr>
          <w:rFonts w:ascii="Times New Roman" w:eastAsia="Times New Roman" w:hAnsi="Times New Roman"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(PROD)</w:t>
      </w:r>
    </w:p>
    <w:p w14:paraId="0C2517D3" w14:textId="77777777" w:rsidR="0054498A" w:rsidRPr="002A2DFF" w:rsidRDefault="0054498A" w:rsidP="0054498A">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vlastní provozní prostředí KCA (PROD)</w:t>
      </w:r>
    </w:p>
    <w:p w14:paraId="060F9EBF" w14:textId="77777777" w:rsidR="0054498A" w:rsidRPr="002A2DFF" w:rsidRDefault="0054498A" w:rsidP="0054498A">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testovací prostředí služeb QCA (PREPROD) </w:t>
      </w:r>
    </w:p>
    <w:p w14:paraId="2049B57E" w14:textId="77777777" w:rsidR="0054498A" w:rsidRPr="002A2DFF" w:rsidRDefault="0054498A" w:rsidP="0054498A">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testovací prostředí služeb TSA</w:t>
      </w:r>
      <w:r w:rsidRPr="002A2DFF">
        <w:rPr>
          <w:rFonts w:ascii="Times New Roman" w:eastAsia="Times New Roman" w:hAnsi="Times New Roman"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 xml:space="preserve"> (PREPROD) </w:t>
      </w:r>
    </w:p>
    <w:p w14:paraId="46C46DC7" w14:textId="77777777" w:rsidR="0054498A" w:rsidRPr="002A2DFF" w:rsidRDefault="0054498A" w:rsidP="0054498A">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testovací prostředí služeb KCA (PREPROD)</w:t>
      </w:r>
    </w:p>
    <w:p w14:paraId="78B43E4F" w14:textId="77777777" w:rsidR="0054498A" w:rsidRPr="002A2DFF" w:rsidRDefault="0054498A" w:rsidP="0054498A">
      <w:pPr>
        <w:widowControl/>
        <w:numPr>
          <w:ilvl w:val="0"/>
          <w:numId w:val="33"/>
        </w:numPr>
        <w:spacing w:after="200" w:line="276" w:lineRule="auto"/>
        <w:contextualSpacing/>
        <w:jc w:val="both"/>
        <w:rPr>
          <w:rFonts w:ascii="Calibri" w:eastAsia="Times New Roman" w:hAnsi="Calibri" w:cs="Times New Roman"/>
          <w:color w:val="auto"/>
          <w:sz w:val="22"/>
          <w:szCs w:val="20"/>
          <w:lang w:eastAsia="en-US" w:bidi="ar-SA"/>
        </w:rPr>
      </w:pPr>
    </w:p>
    <w:p w14:paraId="35C766CB"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a spočívají v</w:t>
      </w:r>
    </w:p>
    <w:p w14:paraId="3DBF4A98" w14:textId="77777777" w:rsidR="0054498A" w:rsidRPr="002A2DFF" w:rsidRDefault="0054498A" w:rsidP="0054498A">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generování privátních klíčů HSM v prostředí QCA a KCA</w:t>
      </w:r>
    </w:p>
    <w:p w14:paraId="6E9D82AE" w14:textId="77777777" w:rsidR="0054498A" w:rsidRPr="002A2DFF" w:rsidRDefault="0054498A" w:rsidP="0054498A">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obnově certifikátů </w:t>
      </w:r>
      <w:proofErr w:type="spellStart"/>
      <w:r w:rsidRPr="002A2DFF">
        <w:rPr>
          <w:rFonts w:ascii="Calibri" w:eastAsia="Times New Roman" w:hAnsi="Calibri" w:cs="Times New Roman"/>
          <w:color w:val="auto"/>
          <w:sz w:val="22"/>
          <w:szCs w:val="20"/>
          <w:lang w:eastAsia="en-US" w:bidi="ar-SA"/>
        </w:rPr>
        <w:t>RootCA</w:t>
      </w:r>
      <w:proofErr w:type="spellEnd"/>
      <w:r w:rsidRPr="002A2DFF">
        <w:rPr>
          <w:rFonts w:ascii="Calibri" w:eastAsia="Times New Roman" w:hAnsi="Calibri" w:cs="Times New Roman"/>
          <w:color w:val="auto"/>
          <w:sz w:val="22"/>
          <w:szCs w:val="20"/>
          <w:lang w:eastAsia="en-US" w:bidi="ar-SA"/>
        </w:rPr>
        <w:t>, SubCA1, SubCA2</w:t>
      </w:r>
    </w:p>
    <w:p w14:paraId="2BAB48C5" w14:textId="77777777" w:rsidR="0054498A" w:rsidRPr="002A2DFF" w:rsidRDefault="0054498A" w:rsidP="0054498A">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generování privátních klíčů a instalaci certifikátů pro pečetění v prostředí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p>
    <w:p w14:paraId="65137545" w14:textId="77777777" w:rsidR="0054498A" w:rsidRPr="002A2DFF" w:rsidRDefault="0054498A" w:rsidP="0054498A">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generování privátních klíčů a instalaci certifikátů časových razítek v prostředí TSA</w:t>
      </w:r>
      <w:r w:rsidRPr="002A2DFF">
        <w:rPr>
          <w:rFonts w:ascii="Calibri" w:eastAsia="Times New Roman" w:hAnsi="Calibri" w:cs="Times New Roman"/>
          <w:color w:val="auto"/>
          <w:sz w:val="22"/>
          <w:szCs w:val="20"/>
          <w:lang w:val="en-US" w:eastAsia="en-US" w:bidi="ar-SA"/>
        </w:rPr>
        <w:t>&amp;</w:t>
      </w:r>
      <w:proofErr w:type="spellStart"/>
      <w:r w:rsidRPr="002A2DFF">
        <w:rPr>
          <w:rFonts w:ascii="Calibri" w:eastAsia="Times New Roman" w:hAnsi="Calibri" w:cs="Times New Roman"/>
          <w:color w:val="auto"/>
          <w:sz w:val="22"/>
          <w:szCs w:val="20"/>
          <w:lang w:eastAsia="en-US" w:bidi="ar-SA"/>
        </w:rPr>
        <w:t>Seal</w:t>
      </w:r>
      <w:proofErr w:type="spellEnd"/>
      <w:r w:rsidRPr="002A2DFF">
        <w:rPr>
          <w:rFonts w:ascii="Calibri" w:eastAsia="Times New Roman" w:hAnsi="Calibri" w:cs="Times New Roman"/>
          <w:color w:val="auto"/>
          <w:sz w:val="22"/>
          <w:szCs w:val="20"/>
          <w:lang w:eastAsia="en-US" w:bidi="ar-SA"/>
        </w:rPr>
        <w:t>.</w:t>
      </w:r>
    </w:p>
    <w:p w14:paraId="3686D1C0"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Jedná se o služby poskytované </w:t>
      </w:r>
    </w:p>
    <w:p w14:paraId="6D298BFD" w14:textId="77777777" w:rsidR="0054498A" w:rsidRPr="002A2DFF" w:rsidRDefault="0054498A" w:rsidP="0054498A">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na základě blížící se exspirace stávajících certifikátů a klíčů (generování následných certifikátů a klíčů) - poskytovatel je povinen upozornit Objednatele na blížící se exspiraci klíče či certifikátu nejpozději </w:t>
      </w:r>
      <w:r w:rsidRPr="002A2DFF">
        <w:rPr>
          <w:rFonts w:ascii="Times New Roman" w:eastAsia="Times New Roman" w:hAnsi="Times New Roman" w:cs="Times New Roman"/>
          <w:color w:val="auto"/>
          <w:sz w:val="22"/>
          <w:szCs w:val="20"/>
          <w:lang w:eastAsia="en-US" w:bidi="ar-SA"/>
        </w:rPr>
        <w:t>15</w:t>
      </w:r>
      <w:r w:rsidRPr="002A2DFF">
        <w:rPr>
          <w:rFonts w:ascii="Calibri" w:eastAsia="Times New Roman" w:hAnsi="Calibri" w:cs="Times New Roman"/>
          <w:color w:val="auto"/>
          <w:sz w:val="22"/>
          <w:szCs w:val="20"/>
          <w:lang w:eastAsia="en-US" w:bidi="ar-SA"/>
        </w:rPr>
        <w:t xml:space="preserve"> kalendářních dní předem</w:t>
      </w:r>
      <w:r w:rsidRPr="002A2DFF">
        <w:rPr>
          <w:rFonts w:ascii="Times New Roman" w:eastAsia="Times New Roman" w:hAnsi="Times New Roman" w:cs="Times New Roman"/>
          <w:color w:val="auto"/>
          <w:sz w:val="22"/>
          <w:szCs w:val="20"/>
          <w:lang w:eastAsia="en-US" w:bidi="ar-SA"/>
        </w:rPr>
        <w:t xml:space="preserve"> a dohodnout potřebnou součinnost,</w:t>
      </w:r>
    </w:p>
    <w:p w14:paraId="6DEC4F8F" w14:textId="77777777" w:rsidR="0054498A" w:rsidRPr="002A2DFF" w:rsidRDefault="0054498A" w:rsidP="0054498A">
      <w:pPr>
        <w:widowControl/>
        <w:numPr>
          <w:ilvl w:val="0"/>
          <w:numId w:val="34"/>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 xml:space="preserve">na základě objednávky Objednatele (v případě generování nových klíčů a certifikátů). </w:t>
      </w:r>
    </w:p>
    <w:p w14:paraId="1DB51B76" w14:textId="77777777" w:rsidR="0054498A" w:rsidRPr="002A2DFF" w:rsidRDefault="0054498A" w:rsidP="0054498A">
      <w:pPr>
        <w:widowControl/>
        <w:spacing w:after="200" w:line="276" w:lineRule="auto"/>
        <w:ind w:left="1080"/>
        <w:contextualSpacing/>
        <w:jc w:val="both"/>
        <w:rPr>
          <w:rFonts w:ascii="Times New Roman" w:eastAsia="Times New Roman" w:hAnsi="Times New Roman" w:cs="Times New Roman"/>
          <w:color w:val="auto"/>
          <w:sz w:val="22"/>
          <w:szCs w:val="20"/>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0760F3D9"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47EB30B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4B9CFAD"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8F32C39"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D7770B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A2B4497"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NCA07</w:t>
            </w:r>
          </w:p>
        </w:tc>
      </w:tr>
      <w:tr w:rsidR="0054498A" w:rsidRPr="002A2DFF" w14:paraId="2747DE63" w14:textId="77777777" w:rsidTr="00D07AFA">
        <w:trPr>
          <w:trHeight w:hRule="exact" w:val="127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3F4589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FF7FA3D"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Generování a nasazení klíče </w:t>
            </w:r>
            <w:proofErr w:type="spellStart"/>
            <w:r w:rsidRPr="002A2DFF">
              <w:rPr>
                <w:rFonts w:ascii="Calibri" w:eastAsia="Times New Roman" w:hAnsi="Calibri" w:cs="Times New Roman"/>
                <w:color w:val="auto"/>
                <w:sz w:val="22"/>
                <w:szCs w:val="18"/>
                <w:lang w:bidi="ar-SA"/>
              </w:rPr>
              <w:t>RootCA</w:t>
            </w:r>
            <w:proofErr w:type="spellEnd"/>
            <w:r w:rsidRPr="002A2DFF">
              <w:rPr>
                <w:rFonts w:ascii="Calibri" w:eastAsia="Times New Roman" w:hAnsi="Calibri" w:cs="Times New Roman"/>
                <w:color w:val="auto"/>
                <w:sz w:val="22"/>
                <w:szCs w:val="18"/>
                <w:lang w:bidi="ar-SA"/>
              </w:rPr>
              <w:t xml:space="preserve"> a/nebo SubCA1 nebo SubCA2 (RSA a ECC), generování a nasazení klíčů OCSP </w:t>
            </w:r>
            <w:proofErr w:type="spellStart"/>
            <w:r w:rsidRPr="002A2DFF">
              <w:rPr>
                <w:rFonts w:ascii="Calibri" w:eastAsia="Times New Roman" w:hAnsi="Calibri" w:cs="Times New Roman"/>
                <w:color w:val="auto"/>
                <w:sz w:val="22"/>
                <w:szCs w:val="18"/>
                <w:lang w:bidi="ar-SA"/>
              </w:rPr>
              <w:t>responderu</w:t>
            </w:r>
            <w:proofErr w:type="spellEnd"/>
            <w:r w:rsidRPr="002A2DFF">
              <w:rPr>
                <w:rFonts w:ascii="Calibri" w:eastAsia="Times New Roman" w:hAnsi="Calibri" w:cs="Times New Roman"/>
                <w:color w:val="auto"/>
                <w:sz w:val="22"/>
                <w:szCs w:val="18"/>
                <w:lang w:bidi="ar-SA"/>
              </w:rPr>
              <w:t xml:space="preserve">, generování a nasazení klíčů a certifikátů pro pečetění a službu vystavování časových razítek TSS (Time </w:t>
            </w:r>
            <w:proofErr w:type="spellStart"/>
            <w:r w:rsidRPr="002A2DFF">
              <w:rPr>
                <w:rFonts w:ascii="Calibri" w:eastAsia="Times New Roman" w:hAnsi="Calibri" w:cs="Times New Roman"/>
                <w:color w:val="auto"/>
                <w:sz w:val="22"/>
                <w:szCs w:val="18"/>
                <w:lang w:bidi="ar-SA"/>
              </w:rPr>
              <w:t>Stamp</w:t>
            </w:r>
            <w:proofErr w:type="spellEnd"/>
            <w:r w:rsidRPr="002A2DFF">
              <w:rPr>
                <w:rFonts w:ascii="Calibri" w:eastAsia="Times New Roman" w:hAnsi="Calibri" w:cs="Times New Roman"/>
                <w:color w:val="auto"/>
                <w:sz w:val="22"/>
                <w:szCs w:val="18"/>
                <w:lang w:bidi="ar-SA"/>
              </w:rPr>
              <w:t xml:space="preserve"> </w:t>
            </w:r>
            <w:proofErr w:type="spellStart"/>
            <w:r w:rsidRPr="002A2DFF">
              <w:rPr>
                <w:rFonts w:ascii="Calibri" w:eastAsia="Times New Roman" w:hAnsi="Calibri" w:cs="Times New Roman"/>
                <w:color w:val="auto"/>
                <w:sz w:val="22"/>
                <w:szCs w:val="18"/>
                <w:lang w:bidi="ar-SA"/>
              </w:rPr>
              <w:t>Service</w:t>
            </w:r>
            <w:proofErr w:type="spellEnd"/>
            <w:r w:rsidRPr="002A2DFF">
              <w:rPr>
                <w:rFonts w:ascii="Calibri" w:eastAsia="Times New Roman" w:hAnsi="Calibri" w:cs="Times New Roman"/>
                <w:color w:val="auto"/>
                <w:sz w:val="22"/>
                <w:szCs w:val="18"/>
                <w:lang w:bidi="ar-SA"/>
              </w:rPr>
              <w:t>).</w:t>
            </w:r>
          </w:p>
        </w:tc>
      </w:tr>
      <w:tr w:rsidR="0054498A" w:rsidRPr="002A2DFF" w14:paraId="0F46A58C" w14:textId="77777777" w:rsidTr="00D07AFA">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0B2B48D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169647E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a nasazení privátního klíče </w:t>
            </w:r>
            <w:proofErr w:type="spellStart"/>
            <w:r w:rsidRPr="002A2DFF">
              <w:rPr>
                <w:rFonts w:ascii="Calibri" w:eastAsia="Times New Roman" w:hAnsi="Calibri" w:cs="Times New Roman"/>
                <w:color w:val="auto"/>
                <w:sz w:val="22"/>
                <w:szCs w:val="20"/>
                <w:lang w:bidi="ar-SA"/>
              </w:rPr>
              <w:t>RootCA</w:t>
            </w:r>
            <w:proofErr w:type="spellEnd"/>
            <w:r w:rsidRPr="002A2DFF">
              <w:rPr>
                <w:rFonts w:ascii="Calibri" w:eastAsia="Times New Roman" w:hAnsi="Calibri" w:cs="Times New Roman"/>
                <w:color w:val="auto"/>
                <w:sz w:val="22"/>
                <w:szCs w:val="20"/>
                <w:lang w:bidi="ar-SA"/>
              </w:rPr>
              <w:t xml:space="preserve"> a/nebo SubCA1 nebo SubCA2, generování certifikátu, a jeho nasazení, generování nových operátorských čipových karet a přístupů ve všech třech prostředích a pro aktuálně používané rodiny kryptografických algoritmů.</w:t>
            </w:r>
          </w:p>
          <w:p w14:paraId="1E50728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a nasazení klíčů OCSP </w:t>
            </w:r>
            <w:proofErr w:type="spellStart"/>
            <w:r w:rsidRPr="002A2DFF">
              <w:rPr>
                <w:rFonts w:ascii="Calibri" w:eastAsia="Times New Roman" w:hAnsi="Calibri" w:cs="Times New Roman"/>
                <w:color w:val="auto"/>
                <w:sz w:val="22"/>
                <w:szCs w:val="20"/>
                <w:lang w:bidi="ar-SA"/>
              </w:rPr>
              <w:t>responderu</w:t>
            </w:r>
            <w:proofErr w:type="spellEnd"/>
            <w:r w:rsidRPr="002A2DFF">
              <w:rPr>
                <w:rFonts w:ascii="Calibri" w:eastAsia="Times New Roman" w:hAnsi="Calibri" w:cs="Times New Roman"/>
                <w:color w:val="auto"/>
                <w:sz w:val="22"/>
                <w:szCs w:val="20"/>
                <w:lang w:bidi="ar-SA"/>
              </w:rPr>
              <w:t>, generování a nasazení klíčů a certifikátů pro pečetění a vystavování časových razítek. Zajištění umístění certifikátů pro vystavení časových razítek (TSS certifikátů) na seznam důvěryhodných certifikátů (TSL).</w:t>
            </w:r>
          </w:p>
        </w:tc>
      </w:tr>
      <w:tr w:rsidR="0054498A" w:rsidRPr="002A2DFF" w14:paraId="07C5EEA5"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449B30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Definice činnosti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A6675E7"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2AD42B3" w14:textId="77777777" w:rsidTr="00D07AFA">
        <w:trPr>
          <w:trHeight w:hRule="exact" w:val="405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F60ED9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4883FF4" w14:textId="77777777" w:rsidR="0054498A" w:rsidRPr="002A2DFF" w:rsidRDefault="0054498A" w:rsidP="00D07AFA">
            <w:pPr>
              <w:widowControl/>
              <w:spacing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Kontrola exspirace privátních klíčů a certifikátů QCA a KCA. Vygenerování privátních klíčů HSM, nového privátního klíče </w:t>
            </w:r>
            <w:proofErr w:type="spellStart"/>
            <w:r w:rsidRPr="002A2DFF">
              <w:rPr>
                <w:rFonts w:ascii="Calibri" w:eastAsia="Calibri" w:hAnsi="Calibri" w:cs="Times New Roman"/>
                <w:color w:val="auto"/>
                <w:sz w:val="22"/>
                <w:szCs w:val="22"/>
                <w:lang w:eastAsia="en-US" w:bidi="ar-SA"/>
              </w:rPr>
              <w:t>RootCA</w:t>
            </w:r>
            <w:proofErr w:type="spellEnd"/>
            <w:r w:rsidRPr="002A2DFF">
              <w:rPr>
                <w:rFonts w:ascii="Calibri" w:eastAsia="Calibri" w:hAnsi="Calibri" w:cs="Times New Roman"/>
                <w:color w:val="auto"/>
                <w:sz w:val="22"/>
                <w:szCs w:val="22"/>
                <w:lang w:eastAsia="en-US" w:bidi="ar-SA"/>
              </w:rPr>
              <w:t xml:space="preserve">, SubCA1, </w:t>
            </w:r>
            <w:proofErr w:type="gramStart"/>
            <w:r w:rsidRPr="002A2DFF">
              <w:rPr>
                <w:rFonts w:ascii="Calibri" w:eastAsia="Calibri" w:hAnsi="Calibri" w:cs="Times New Roman"/>
                <w:color w:val="auto"/>
                <w:sz w:val="22"/>
                <w:szCs w:val="22"/>
                <w:lang w:eastAsia="en-US" w:bidi="ar-SA"/>
              </w:rPr>
              <w:t>SubCA2</w:t>
            </w:r>
            <w:proofErr w:type="gramEnd"/>
            <w:r w:rsidRPr="002A2DFF">
              <w:rPr>
                <w:rFonts w:ascii="Calibri" w:eastAsia="Calibri" w:hAnsi="Calibri" w:cs="Times New Roman"/>
                <w:color w:val="auto"/>
                <w:sz w:val="22"/>
                <w:szCs w:val="22"/>
                <w:lang w:eastAsia="en-US" w:bidi="ar-SA"/>
              </w:rPr>
              <w:t xml:space="preserve"> resp. OCSP </w:t>
            </w:r>
            <w:proofErr w:type="spellStart"/>
            <w:r w:rsidRPr="002A2DFF">
              <w:rPr>
                <w:rFonts w:ascii="Calibri" w:eastAsia="Calibri" w:hAnsi="Calibri" w:cs="Times New Roman"/>
                <w:color w:val="auto"/>
                <w:sz w:val="22"/>
                <w:szCs w:val="22"/>
                <w:lang w:eastAsia="en-US" w:bidi="ar-SA"/>
              </w:rPr>
              <w:t>responderu</w:t>
            </w:r>
            <w:proofErr w:type="spellEnd"/>
            <w:r w:rsidRPr="002A2DFF">
              <w:rPr>
                <w:rFonts w:ascii="Calibri" w:eastAsia="Calibri" w:hAnsi="Calibri" w:cs="Times New Roman"/>
                <w:color w:val="auto"/>
                <w:sz w:val="22"/>
                <w:szCs w:val="22"/>
                <w:lang w:eastAsia="en-US" w:bidi="ar-SA"/>
              </w:rPr>
              <w:t xml:space="preserve"> a odpovídajících certifikátů </w:t>
            </w:r>
            <w:proofErr w:type="spellStart"/>
            <w:r w:rsidRPr="002A2DFF">
              <w:rPr>
                <w:rFonts w:ascii="Calibri" w:eastAsia="Calibri" w:hAnsi="Calibri" w:cs="Times New Roman"/>
                <w:color w:val="auto"/>
                <w:sz w:val="22"/>
                <w:szCs w:val="22"/>
                <w:lang w:eastAsia="en-US" w:bidi="ar-SA"/>
              </w:rPr>
              <w:t>RootCA</w:t>
            </w:r>
            <w:proofErr w:type="spellEnd"/>
            <w:r w:rsidRPr="002A2DFF">
              <w:rPr>
                <w:rFonts w:ascii="Calibri" w:eastAsia="Calibri" w:hAnsi="Calibri" w:cs="Times New Roman"/>
                <w:color w:val="auto"/>
                <w:sz w:val="22"/>
                <w:szCs w:val="22"/>
                <w:lang w:eastAsia="en-US" w:bidi="ar-SA"/>
              </w:rPr>
              <w:t xml:space="preserve">, SubCA1, SubCA2 resp. OCSP </w:t>
            </w:r>
            <w:proofErr w:type="spellStart"/>
            <w:r w:rsidRPr="002A2DFF">
              <w:rPr>
                <w:rFonts w:ascii="Calibri" w:eastAsia="Calibri" w:hAnsi="Calibri" w:cs="Times New Roman"/>
                <w:color w:val="auto"/>
                <w:sz w:val="22"/>
                <w:szCs w:val="22"/>
                <w:lang w:eastAsia="en-US" w:bidi="ar-SA"/>
              </w:rPr>
              <w:t>responderu</w:t>
            </w:r>
            <w:proofErr w:type="spellEnd"/>
            <w:r w:rsidRPr="002A2DFF">
              <w:rPr>
                <w:rFonts w:ascii="Calibri" w:eastAsia="Calibri" w:hAnsi="Calibri" w:cs="Times New Roman"/>
                <w:color w:val="auto"/>
                <w:sz w:val="22"/>
                <w:szCs w:val="22"/>
                <w:lang w:eastAsia="en-US" w:bidi="ar-SA"/>
              </w:rPr>
              <w:t xml:space="preserve"> v daném termínu a struktuře a jejich nasazení.</w:t>
            </w:r>
          </w:p>
          <w:p w14:paraId="0A0A5C05" w14:textId="77777777" w:rsidR="0054498A" w:rsidRPr="002A2DFF" w:rsidRDefault="0054498A" w:rsidP="00D07AFA">
            <w:pPr>
              <w:widowControl/>
              <w:spacing w:line="276" w:lineRule="auto"/>
              <w:rPr>
                <w:rFonts w:ascii="Calibri" w:eastAsia="Calibri" w:hAnsi="Calibri" w:cs="Times New Roman"/>
                <w:color w:val="auto"/>
                <w:sz w:val="22"/>
                <w:szCs w:val="22"/>
                <w:lang w:eastAsia="en-US" w:bidi="ar-SA"/>
              </w:rPr>
            </w:pPr>
          </w:p>
          <w:p w14:paraId="4A78E044" w14:textId="77777777" w:rsidR="0054498A" w:rsidRPr="002A2DFF" w:rsidRDefault="0054498A" w:rsidP="00D07AFA">
            <w:pPr>
              <w:widowControl/>
              <w:spacing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Kontrola exspirace privátních klíčů a certifikátů v rámci služby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Vygenerování privátních klíčů TSS a odpovídajících certifikátů v daném termínu a struktuře a jejich nasazení.</w:t>
            </w:r>
          </w:p>
          <w:p w14:paraId="1A40703D" w14:textId="77777777" w:rsidR="0054498A" w:rsidRPr="002A2DFF" w:rsidRDefault="0054498A" w:rsidP="00D07AFA">
            <w:pPr>
              <w:widowControl/>
              <w:spacing w:line="276" w:lineRule="auto"/>
              <w:rPr>
                <w:rFonts w:ascii="Calibri" w:eastAsia="Calibri" w:hAnsi="Calibri" w:cs="Times New Roman"/>
                <w:color w:val="auto"/>
                <w:sz w:val="22"/>
                <w:szCs w:val="22"/>
                <w:lang w:eastAsia="en-US" w:bidi="ar-SA"/>
              </w:rPr>
            </w:pPr>
          </w:p>
          <w:p w14:paraId="351E9E5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Vygenerování nových privátních klíčů pro pečetění a odpovídajících certifikátů na základě požadavku Objednatele v daném termínu a struktuře a jejich nasazení.</w:t>
            </w:r>
          </w:p>
        </w:tc>
      </w:tr>
      <w:tr w:rsidR="0054498A" w:rsidRPr="002A2DFF" w14:paraId="2D1288A7" w14:textId="77777777" w:rsidTr="00D07AFA">
        <w:trPr>
          <w:trHeight w:hRule="exact" w:val="589"/>
        </w:trPr>
        <w:tc>
          <w:tcPr>
            <w:tcW w:w="2371" w:type="dxa"/>
            <w:tcBorders>
              <w:top w:val="single" w:sz="4" w:space="0" w:color="auto"/>
              <w:left w:val="single" w:sz="4" w:space="0" w:color="auto"/>
              <w:bottom w:val="single" w:sz="4" w:space="0" w:color="auto"/>
              <w:right w:val="nil"/>
            </w:tcBorders>
            <w:shd w:val="clear" w:color="auto" w:fill="FEFFFE"/>
            <w:vAlign w:val="center"/>
          </w:tcPr>
          <w:p w14:paraId="7BE4B7B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069273A"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8A696AE" w14:textId="77777777" w:rsidTr="00D07AFA">
        <w:trPr>
          <w:trHeight w:val="560"/>
        </w:trPr>
        <w:tc>
          <w:tcPr>
            <w:tcW w:w="2371" w:type="dxa"/>
            <w:tcBorders>
              <w:top w:val="single" w:sz="4" w:space="0" w:color="auto"/>
              <w:left w:val="single" w:sz="4" w:space="0" w:color="auto"/>
              <w:right w:val="single" w:sz="4" w:space="0" w:color="auto"/>
            </w:tcBorders>
            <w:shd w:val="clear" w:color="auto" w:fill="FEFFFE"/>
          </w:tcPr>
          <w:p w14:paraId="3B114B6E"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1878FD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8 x 5</w:t>
            </w:r>
          </w:p>
        </w:tc>
      </w:tr>
      <w:tr w:rsidR="0054498A" w:rsidRPr="002A2DFF" w14:paraId="0F8BBEB6" w14:textId="77777777" w:rsidTr="00D07AFA">
        <w:trPr>
          <w:trHeight w:val="246"/>
        </w:trPr>
        <w:tc>
          <w:tcPr>
            <w:tcW w:w="2371" w:type="dxa"/>
            <w:tcBorders>
              <w:top w:val="single" w:sz="4" w:space="0" w:color="auto"/>
              <w:left w:val="single" w:sz="4" w:space="0" w:color="auto"/>
              <w:right w:val="single" w:sz="4" w:space="0" w:color="auto"/>
            </w:tcBorders>
            <w:shd w:val="clear" w:color="auto" w:fill="FEFFFE"/>
          </w:tcPr>
          <w:p w14:paraId="59EF6E0C"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515D9E3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Podle </w:t>
            </w:r>
            <w:proofErr w:type="spellStart"/>
            <w:r w:rsidRPr="002A2DFF">
              <w:rPr>
                <w:rFonts w:ascii="Calibri" w:eastAsia="Calibri" w:hAnsi="Calibri" w:cs="Times New Roman"/>
                <w:color w:val="auto"/>
                <w:sz w:val="22"/>
                <w:szCs w:val="22"/>
                <w:lang w:eastAsia="en-US" w:bidi="ar-SA"/>
              </w:rPr>
              <w:t>čI</w:t>
            </w:r>
            <w:proofErr w:type="spellEnd"/>
            <w:r w:rsidRPr="002A2DFF">
              <w:rPr>
                <w:rFonts w:ascii="Calibri" w:eastAsia="Calibri" w:hAnsi="Calibri" w:cs="Times New Roman"/>
                <w:color w:val="auto"/>
                <w:sz w:val="22"/>
                <w:szCs w:val="22"/>
                <w:lang w:eastAsia="en-US" w:bidi="ar-SA"/>
              </w:rPr>
              <w:t>. 6.1 této přílohy</w:t>
            </w:r>
            <w:r w:rsidRPr="002A2DFF" w:rsidDel="00254B82">
              <w:rPr>
                <w:rFonts w:ascii="Calibri" w:eastAsia="Calibri" w:hAnsi="Calibri" w:cs="Times New Roman"/>
                <w:color w:val="auto"/>
                <w:sz w:val="22"/>
                <w:szCs w:val="22"/>
                <w:lang w:eastAsia="en-US" w:bidi="ar-SA"/>
              </w:rPr>
              <w:t xml:space="preserve"> </w:t>
            </w:r>
            <w:r w:rsidRPr="002A2DFF">
              <w:rPr>
                <w:rFonts w:ascii="Calibri" w:eastAsia="Calibri" w:hAnsi="Calibri" w:cs="Times New Roman"/>
                <w:color w:val="auto"/>
                <w:sz w:val="22"/>
                <w:szCs w:val="22"/>
                <w:lang w:eastAsia="en-US" w:bidi="ar-SA"/>
              </w:rPr>
              <w:t>– priorita 5</w:t>
            </w:r>
          </w:p>
        </w:tc>
      </w:tr>
      <w:tr w:rsidR="0054498A" w:rsidRPr="002A2DFF" w14:paraId="5270105F" w14:textId="77777777" w:rsidTr="00D07AFA">
        <w:trPr>
          <w:trHeight w:val="56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F2002F6"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A1E961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ServiceDesk Objednatele </w:t>
            </w:r>
          </w:p>
        </w:tc>
      </w:tr>
      <w:tr w:rsidR="0054498A" w:rsidRPr="002A2DFF" w14:paraId="1C4547B8" w14:textId="77777777" w:rsidTr="00D07AFA">
        <w:trPr>
          <w:trHeight w:val="70"/>
        </w:trPr>
        <w:tc>
          <w:tcPr>
            <w:tcW w:w="2371" w:type="dxa"/>
            <w:tcBorders>
              <w:top w:val="single" w:sz="4" w:space="0" w:color="auto"/>
              <w:left w:val="single" w:sz="4" w:space="0" w:color="auto"/>
              <w:right w:val="single" w:sz="4" w:space="0" w:color="auto"/>
            </w:tcBorders>
            <w:shd w:val="clear" w:color="auto" w:fill="FEFFFE"/>
            <w:vAlign w:val="center"/>
          </w:tcPr>
          <w:p w14:paraId="3030F291"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vAlign w:val="center"/>
          </w:tcPr>
          <w:p w14:paraId="60D6674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Dle potřeby, resp. dle objednávky</w:t>
            </w:r>
          </w:p>
        </w:tc>
      </w:tr>
      <w:tr w:rsidR="0054498A" w:rsidRPr="002A2DFF" w14:paraId="6813E813"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8DD1C6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597B552"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D97E412" w14:textId="77777777" w:rsidTr="00D07AFA">
        <w:trPr>
          <w:trHeight w:hRule="exact" w:val="12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EBB003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703F34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54498A" w:rsidRPr="002A2DFF" w14:paraId="30E992F2" w14:textId="77777777" w:rsidTr="00D07AFA">
        <w:trPr>
          <w:trHeight w:val="522"/>
        </w:trPr>
        <w:tc>
          <w:tcPr>
            <w:tcW w:w="2371" w:type="dxa"/>
            <w:tcBorders>
              <w:top w:val="single" w:sz="4" w:space="0" w:color="auto"/>
              <w:left w:val="single" w:sz="4" w:space="0" w:color="auto"/>
              <w:right w:val="single" w:sz="4" w:space="0" w:color="auto"/>
            </w:tcBorders>
            <w:shd w:val="clear" w:color="auto" w:fill="FEFFFE"/>
            <w:vAlign w:val="center"/>
          </w:tcPr>
          <w:p w14:paraId="4715701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1C7ADFD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Záznam o poskytnutých Službách, report HSM a </w:t>
            </w:r>
            <w:proofErr w:type="spellStart"/>
            <w:r w:rsidRPr="002A2DFF">
              <w:rPr>
                <w:rFonts w:ascii="Calibri" w:eastAsia="Times New Roman" w:hAnsi="Calibri" w:cs="Times New Roman"/>
                <w:color w:val="auto"/>
                <w:sz w:val="22"/>
                <w:szCs w:val="20"/>
                <w:lang w:bidi="ar-SA"/>
              </w:rPr>
              <w:t>RootCA</w:t>
            </w:r>
            <w:proofErr w:type="spellEnd"/>
            <w:r w:rsidRPr="002A2DFF">
              <w:rPr>
                <w:rFonts w:ascii="Calibri" w:eastAsia="Times New Roman" w:hAnsi="Calibri" w:cs="Times New Roman"/>
                <w:color w:val="auto"/>
                <w:sz w:val="22"/>
                <w:szCs w:val="20"/>
                <w:lang w:bidi="ar-SA"/>
              </w:rPr>
              <w:t xml:space="preserve">. </w:t>
            </w:r>
          </w:p>
        </w:tc>
      </w:tr>
      <w:tr w:rsidR="0054498A" w:rsidRPr="002A2DFF" w14:paraId="6C5F2486" w14:textId="77777777" w:rsidTr="00D07AFA">
        <w:trPr>
          <w:trHeight w:hRule="exact" w:val="81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BB719F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A6C009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Nedodržení termínu a struktury se považuje za incident Priority 1 pro prostředí PROD a Priority 4 na prostředí PREPROD.</w:t>
            </w:r>
          </w:p>
        </w:tc>
      </w:tr>
    </w:tbl>
    <w:p w14:paraId="19092510" w14:textId="77777777" w:rsidR="0054498A" w:rsidRPr="002A2DFF" w:rsidRDefault="0054498A" w:rsidP="0054498A">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94" w:name="_Toc153266754"/>
      <w:bookmarkStart w:id="95" w:name="_Toc153462748"/>
      <w:r w:rsidRPr="002A2DFF">
        <w:rPr>
          <w:rFonts w:ascii="Cambria" w:eastAsia="Times New Roman" w:hAnsi="Cambria" w:cs="Times New Roman"/>
          <w:b/>
          <w:bCs/>
          <w:color w:val="365F91"/>
          <w:sz w:val="28"/>
          <w:szCs w:val="28"/>
          <w:lang w:eastAsia="en-US" w:bidi="ar-SA"/>
        </w:rPr>
        <w:lastRenderedPageBreak/>
        <w:t>Služby pro klientské instance</w:t>
      </w:r>
      <w:bookmarkEnd w:id="94"/>
      <w:bookmarkEnd w:id="95"/>
    </w:p>
    <w:p w14:paraId="0EDF9E5F"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Následující katalogové listy zahrnují služby poskytované v rámci podpory provozu instancí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RA u jednoho klienta Objednatele (společně dále „klientská instance“). </w:t>
      </w:r>
    </w:p>
    <w:p w14:paraId="33CB67E5"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je řešení služeb vystavování časových razítek a vzdáleného pečetění dokumentů realizované v prostředí izolovaných sítí klientů Objednatele, bez možnosti online připojení a monitoringu Poskytovatelem. V některých případech není možné vadný HW odvážet a může se jen vyměňovat za nový.</w:t>
      </w:r>
    </w:p>
    <w:p w14:paraId="1D5D9DAD"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 případě registrační autority (RA) vzhledem ke skutečnosti, že HW a základní SW je majetkem klienta Objednatele, je předmětem podpory provozu pouze podpora SW umožňujícího využívání služeb NCA (SW pro správu žádostí o certifikát – NCARA). Instancí RA se proto týkají pouze odpovídající katalogové listy.</w:t>
      </w:r>
    </w:p>
    <w:p w14:paraId="2B76B563"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6" w:name="_Toc153266755"/>
      <w:bookmarkStart w:id="97" w:name="_Toc153462749"/>
      <w:r w:rsidRPr="002A2DFF">
        <w:rPr>
          <w:rFonts w:ascii="Calibri" w:eastAsia="Times New Roman" w:hAnsi="Calibri" w:cs="Arial"/>
          <w:bCs/>
          <w:iCs/>
          <w:color w:val="4F81BD"/>
          <w:sz w:val="22"/>
          <w:szCs w:val="28"/>
          <w:lang w:bidi="ar-SA"/>
        </w:rPr>
        <w:t>3.1 Zajištění obnovy</w:t>
      </w:r>
      <w:bookmarkEnd w:id="96"/>
      <w:bookmarkEnd w:id="97"/>
    </w:p>
    <w:tbl>
      <w:tblPr>
        <w:tblW w:w="16435" w:type="dxa"/>
        <w:tblInd w:w="5" w:type="dxa"/>
        <w:tblLayout w:type="fixed"/>
        <w:tblCellMar>
          <w:left w:w="0" w:type="dxa"/>
          <w:right w:w="0" w:type="dxa"/>
        </w:tblCellMar>
        <w:tblLook w:val="0000" w:firstRow="0" w:lastRow="0" w:firstColumn="0" w:lastColumn="0" w:noHBand="0" w:noVBand="0"/>
      </w:tblPr>
      <w:tblGrid>
        <w:gridCol w:w="2371"/>
        <w:gridCol w:w="7032"/>
        <w:gridCol w:w="7032"/>
      </w:tblGrid>
      <w:tr w:rsidR="0054498A" w:rsidRPr="002A2DFF" w14:paraId="6A2ED2DD" w14:textId="77777777" w:rsidTr="00D07AFA">
        <w:trPr>
          <w:gridAfter w:val="1"/>
          <w:wAfter w:w="7032" w:type="dxa"/>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0419720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F375E70"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828DA38" w14:textId="77777777" w:rsidTr="00D07AFA">
        <w:trPr>
          <w:gridAfter w:val="1"/>
          <w:wAfter w:w="7032" w:type="dxa"/>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15C62D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049BEC7"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TSA01</w:t>
            </w:r>
          </w:p>
        </w:tc>
      </w:tr>
      <w:tr w:rsidR="0054498A" w:rsidRPr="002A2DFF" w14:paraId="0531B688" w14:textId="77777777" w:rsidTr="00D07AFA">
        <w:trPr>
          <w:gridAfter w:val="1"/>
          <w:wAfter w:w="7032" w:type="dxa"/>
          <w:trHeight w:hRule="exact" w:val="7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2486EF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FD68ED1"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Zajištění obnovy služeb klientské instance</w:t>
            </w:r>
          </w:p>
        </w:tc>
      </w:tr>
      <w:tr w:rsidR="0054498A" w:rsidRPr="002A2DFF" w14:paraId="455C2603" w14:textId="77777777" w:rsidTr="00D07AFA">
        <w:trPr>
          <w:gridAfter w:val="1"/>
          <w:wAfter w:w="7032" w:type="dxa"/>
          <w:trHeight w:val="412"/>
        </w:trPr>
        <w:tc>
          <w:tcPr>
            <w:tcW w:w="2371" w:type="dxa"/>
            <w:tcBorders>
              <w:top w:val="single" w:sz="4" w:space="0" w:color="auto"/>
              <w:left w:val="single" w:sz="4" w:space="0" w:color="auto"/>
              <w:right w:val="single" w:sz="4" w:space="0" w:color="auto"/>
            </w:tcBorders>
            <w:shd w:val="clear" w:color="auto" w:fill="FEFFFE"/>
            <w:vAlign w:val="center"/>
          </w:tcPr>
          <w:p w14:paraId="5F34214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6DED582A" w14:textId="77777777" w:rsidR="0054498A" w:rsidRPr="002A2DFF" w:rsidRDefault="0054498A" w:rsidP="00D07AFA">
            <w:pPr>
              <w:widowControl/>
              <w:jc w:val="both"/>
              <w:rPr>
                <w:rFonts w:ascii="Calibri" w:eastAsia="Times New Roman" w:hAnsi="Calibri" w:cs="Times New Roman"/>
                <w:sz w:val="22"/>
                <w:szCs w:val="20"/>
                <w:lang w:bidi="ar-SA"/>
              </w:rPr>
            </w:pPr>
            <w:r w:rsidRPr="002A2DFF">
              <w:rPr>
                <w:rFonts w:ascii="Calibri" w:eastAsia="Times New Roman" w:hAnsi="Calibri" w:cs="Times New Roman"/>
                <w:color w:val="auto"/>
                <w:sz w:val="22"/>
                <w:szCs w:val="20"/>
                <w:lang w:bidi="ar-SA"/>
              </w:rPr>
              <w:t xml:space="preserve">Zajištění obnovy poskytování služeb po výpadku služeb klientské instance </w:t>
            </w:r>
            <w:r w:rsidRPr="002A2DFF">
              <w:rPr>
                <w:rFonts w:ascii="Calibri" w:eastAsia="Times New Roman" w:hAnsi="Calibri" w:cs="Times New Roman"/>
                <w:sz w:val="22"/>
                <w:szCs w:val="20"/>
                <w:lang w:bidi="ar-SA"/>
              </w:rPr>
              <w:t>vystavení časového razítka a vystavení elektronické pečeti</w:t>
            </w:r>
            <w:r w:rsidRPr="002A2DFF">
              <w:rPr>
                <w:rFonts w:ascii="Calibri" w:eastAsia="Times New Roman" w:hAnsi="Calibri" w:cs="Times New Roman"/>
                <w:color w:val="auto"/>
                <w:sz w:val="22"/>
                <w:szCs w:val="20"/>
                <w:lang w:bidi="ar-SA"/>
              </w:rPr>
              <w:t xml:space="preserve"> nebo po výpadku služby vydávání certifikátů.</w:t>
            </w:r>
          </w:p>
        </w:tc>
      </w:tr>
      <w:tr w:rsidR="0054498A" w:rsidRPr="002A2DFF" w14:paraId="34567126" w14:textId="77777777" w:rsidTr="00D07AFA">
        <w:trPr>
          <w:gridAfter w:val="1"/>
          <w:wAfter w:w="7032" w:type="dxa"/>
          <w:trHeight w:hRule="exact" w:val="368"/>
        </w:trPr>
        <w:tc>
          <w:tcPr>
            <w:tcW w:w="2371" w:type="dxa"/>
            <w:tcBorders>
              <w:top w:val="single" w:sz="4" w:space="0" w:color="auto"/>
              <w:left w:val="single" w:sz="4" w:space="0" w:color="auto"/>
              <w:bottom w:val="single" w:sz="4" w:space="0" w:color="auto"/>
              <w:right w:val="nil"/>
            </w:tcBorders>
            <w:shd w:val="clear" w:color="auto" w:fill="FEFFFE"/>
            <w:vAlign w:val="center"/>
          </w:tcPr>
          <w:p w14:paraId="7B2B2A8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20AD33C"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17DA85D" w14:textId="77777777" w:rsidTr="00D07AFA">
        <w:trPr>
          <w:gridAfter w:val="1"/>
          <w:wAfter w:w="7032" w:type="dxa"/>
          <w:trHeight w:val="1123"/>
        </w:trPr>
        <w:tc>
          <w:tcPr>
            <w:tcW w:w="2371" w:type="dxa"/>
            <w:tcBorders>
              <w:top w:val="single" w:sz="4" w:space="0" w:color="auto"/>
              <w:left w:val="single" w:sz="4" w:space="0" w:color="auto"/>
              <w:right w:val="single" w:sz="4" w:space="0" w:color="auto"/>
            </w:tcBorders>
            <w:shd w:val="clear" w:color="auto" w:fill="FEFFFE"/>
            <w:vAlign w:val="center"/>
          </w:tcPr>
          <w:p w14:paraId="733F9C2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měření </w:t>
            </w:r>
          </w:p>
        </w:tc>
        <w:tc>
          <w:tcPr>
            <w:tcW w:w="7032" w:type="dxa"/>
            <w:tcBorders>
              <w:top w:val="single" w:sz="4" w:space="0" w:color="auto"/>
              <w:left w:val="single" w:sz="4" w:space="0" w:color="auto"/>
              <w:right w:val="single" w:sz="4" w:space="0" w:color="auto"/>
            </w:tcBorders>
            <w:shd w:val="clear" w:color="auto" w:fill="FEFFFE"/>
            <w:vAlign w:val="center"/>
          </w:tcPr>
          <w:p w14:paraId="6A56DD8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Vyhodnocuje doba od nahlášení nedostupnosti služeb klientské instance do doby jejich obnovy podle údajů uvedených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(pokud bylo současně nedostupných více služeb, počítá se pouze delší doba)</w:t>
            </w:r>
          </w:p>
        </w:tc>
      </w:tr>
      <w:tr w:rsidR="0054498A" w:rsidRPr="002A2DFF" w14:paraId="529844A3" w14:textId="77777777" w:rsidTr="00D07AFA">
        <w:trPr>
          <w:gridAfter w:val="1"/>
          <w:wAfter w:w="7032" w:type="dxa"/>
          <w:trHeight w:val="278"/>
        </w:trPr>
        <w:tc>
          <w:tcPr>
            <w:tcW w:w="9403" w:type="dxa"/>
            <w:gridSpan w:val="2"/>
            <w:tcBorders>
              <w:top w:val="single" w:sz="4" w:space="0" w:color="auto"/>
              <w:left w:val="single" w:sz="4" w:space="0" w:color="auto"/>
              <w:right w:val="single" w:sz="4" w:space="0" w:color="auto"/>
            </w:tcBorders>
            <w:shd w:val="clear" w:color="auto" w:fill="FEFFFE"/>
          </w:tcPr>
          <w:p w14:paraId="6CB0B83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r>
      <w:tr w:rsidR="0054498A" w:rsidRPr="002A2DFF" w14:paraId="2C500A20"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368E0AA4"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23AFEDD"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8 x 5</w:t>
            </w:r>
          </w:p>
        </w:tc>
      </w:tr>
      <w:tr w:rsidR="0054498A" w:rsidRPr="002A2DFF" w14:paraId="2B387DCE"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15A13D0E"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65AFFAE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 – priorita 1</w:t>
            </w:r>
          </w:p>
        </w:tc>
      </w:tr>
      <w:tr w:rsidR="0054498A" w:rsidRPr="002A2DFF" w14:paraId="41647476"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313F092D"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5A4FC5C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 – priorita 1</w:t>
            </w:r>
          </w:p>
        </w:tc>
      </w:tr>
      <w:tr w:rsidR="0054498A" w:rsidRPr="002A2DFF" w14:paraId="277FB7C3" w14:textId="77777777" w:rsidTr="00D07AFA">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45D499AD"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8184E47"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34A46256" w14:textId="77777777" w:rsidTr="00D07AFA">
        <w:trPr>
          <w:gridAfter w:val="1"/>
          <w:wAfter w:w="7032" w:type="dxa"/>
          <w:trHeight w:hRule="exact" w:val="63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9B96FA1" w14:textId="77777777" w:rsidR="0054498A" w:rsidRPr="002A2DFF" w:rsidRDefault="0054498A" w:rsidP="00D07AFA">
            <w:pPr>
              <w:widowControl/>
              <w:rPr>
                <w:rFonts w:ascii="Calibri" w:eastAsia="Times New Roman" w:hAnsi="Calibri" w:cs="Calibri"/>
                <w:b/>
                <w:bCs/>
                <w:i/>
                <w:iCs/>
                <w:color w:val="000004"/>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9FC71BF" w14:textId="77777777" w:rsidR="0054498A" w:rsidRPr="002A2DFF" w:rsidRDefault="0054498A" w:rsidP="00D07AFA">
            <w:pPr>
              <w:widowControl/>
              <w:jc w:val="both"/>
              <w:rPr>
                <w:rFonts w:ascii="Calibri" w:eastAsia="Times New Roman" w:hAnsi="Calibri" w:cs="Calibri"/>
                <w:bCs/>
                <w:iCs/>
                <w:color w:val="000004"/>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1445199C" w14:textId="77777777" w:rsidTr="00D07AFA">
        <w:trPr>
          <w:trHeight w:hRule="exact" w:val="443"/>
        </w:trPr>
        <w:tc>
          <w:tcPr>
            <w:tcW w:w="9403" w:type="dxa"/>
            <w:gridSpan w:val="2"/>
            <w:tcBorders>
              <w:top w:val="single" w:sz="4" w:space="0" w:color="auto"/>
              <w:left w:val="single" w:sz="4" w:space="0" w:color="auto"/>
              <w:bottom w:val="single" w:sz="4" w:space="0" w:color="auto"/>
              <w:right w:val="single" w:sz="4" w:space="0" w:color="auto"/>
            </w:tcBorders>
            <w:shd w:val="clear" w:color="auto" w:fill="FEFFFE"/>
          </w:tcPr>
          <w:p w14:paraId="215D4EB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Pr>
          <w:p w14:paraId="13A0A0C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p>
        </w:tc>
      </w:tr>
      <w:tr w:rsidR="0054498A" w:rsidRPr="002A2DFF" w14:paraId="2541B9ED" w14:textId="77777777" w:rsidTr="00D07AFA">
        <w:trPr>
          <w:gridAfter w:val="1"/>
          <w:wAfter w:w="7032" w:type="dxa"/>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9F4404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A53A08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53E0B746" w14:textId="77777777" w:rsidTr="00D07AFA">
        <w:trPr>
          <w:gridAfter w:val="1"/>
          <w:wAfter w:w="7032" w:type="dxa"/>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58687F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51C25B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 xml:space="preserve">ční Záznam o poskytnutých Službách, založení incidentu na Poskytovatele na základě události z monitoringu. </w:t>
            </w:r>
          </w:p>
        </w:tc>
      </w:tr>
    </w:tbl>
    <w:p w14:paraId="6EE3DCC2"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98" w:name="_Toc153266756"/>
      <w:bookmarkStart w:id="99" w:name="_Toc153462750"/>
      <w:r w:rsidRPr="002A2DFF">
        <w:rPr>
          <w:rFonts w:ascii="Calibri" w:eastAsia="Times New Roman" w:hAnsi="Calibri" w:cs="Arial"/>
          <w:bCs/>
          <w:iCs/>
          <w:color w:val="4F81BD"/>
          <w:sz w:val="22"/>
          <w:szCs w:val="28"/>
          <w:lang w:bidi="ar-SA"/>
        </w:rPr>
        <w:t>3.2 Pravidelná údržba</w:t>
      </w:r>
      <w:bookmarkEnd w:id="98"/>
      <w:bookmarkEnd w:id="99"/>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5586DB13"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3698E0A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1EE7EE5"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15E6559"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18F577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31B8230"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TSA02</w:t>
            </w:r>
          </w:p>
        </w:tc>
      </w:tr>
      <w:tr w:rsidR="0054498A" w:rsidRPr="002A2DFF" w14:paraId="643F24C5"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D62CF1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2B065D3"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Údržba klientské instance</w:t>
            </w:r>
          </w:p>
        </w:tc>
      </w:tr>
      <w:tr w:rsidR="0054498A" w:rsidRPr="002A2DFF" w14:paraId="6EE5BE49" w14:textId="77777777" w:rsidTr="00D07AFA">
        <w:trPr>
          <w:trHeight w:val="958"/>
        </w:trPr>
        <w:tc>
          <w:tcPr>
            <w:tcW w:w="2371" w:type="dxa"/>
            <w:tcBorders>
              <w:top w:val="single" w:sz="4" w:space="0" w:color="auto"/>
              <w:left w:val="single" w:sz="4" w:space="0" w:color="auto"/>
              <w:right w:val="single" w:sz="4" w:space="0" w:color="auto"/>
            </w:tcBorders>
            <w:shd w:val="clear" w:color="auto" w:fill="FEFFFE"/>
            <w:vAlign w:val="center"/>
          </w:tcPr>
          <w:p w14:paraId="6572809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74BC17B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Pravidelná údržba, kontrola stavu jednotlivých prvků TIF a SW – proaktivní a profylaktické činnosti, směřující k zajištění chodu technické infrastruktury a SW vybavení klientské instance.</w:t>
            </w:r>
          </w:p>
        </w:tc>
      </w:tr>
      <w:tr w:rsidR="0054498A" w:rsidRPr="002A2DFF" w14:paraId="625875A7"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7EC1E06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ECA4F7E"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FD19FB8" w14:textId="77777777" w:rsidTr="00D07AFA">
        <w:trPr>
          <w:trHeight w:hRule="exact" w:val="103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6A6829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CEE10B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testování a lokální monitorování TIF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identifikace případných incidentů </w:t>
            </w:r>
          </w:p>
          <w:p w14:paraId="0404E99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4B832CD6"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kontrolu prvků technické infrastruktury</w:t>
            </w:r>
          </w:p>
          <w:p w14:paraId="025BF0CD"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preventivní analýzu logů </w:t>
            </w:r>
          </w:p>
          <w:p w14:paraId="1C31A0E5"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předávání informací o zjištěných nedostatcích</w:t>
            </w:r>
          </w:p>
          <w:p w14:paraId="36F6426B"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iniciaci servisu v případě zjištěných nedostatků</w:t>
            </w:r>
          </w:p>
          <w:p w14:paraId="205EC975"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6F63450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testování a lokální monitorování programového vybavení klientské instance, identifikace případných incidentů </w:t>
            </w:r>
          </w:p>
          <w:p w14:paraId="4E5BE7D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36DB370B"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pravidelnou kontrolu jednotlivých modulů programového vybavení</w:t>
            </w:r>
          </w:p>
          <w:p w14:paraId="12DB8374"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preventivní analýzu logů </w:t>
            </w:r>
          </w:p>
          <w:p w14:paraId="0A4EC68C"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předávání informací o zjištěných nedostatcích</w:t>
            </w:r>
          </w:p>
          <w:p w14:paraId="0B238E54" w14:textId="77777777" w:rsidR="0054498A" w:rsidRPr="002A2DFF" w:rsidRDefault="0054498A" w:rsidP="00D07AFA">
            <w:pPr>
              <w:widowControl/>
              <w:numPr>
                <w:ilvl w:val="0"/>
                <w:numId w:val="22"/>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iniciaci servisu v případě zjištěných nedostatků</w:t>
            </w:r>
          </w:p>
          <w:p w14:paraId="6E17D918"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23F070D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5A25E383"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pravidelných záloh jednotlivých serverů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jejich systémového nastavení vč. logů </w:t>
            </w:r>
          </w:p>
          <w:p w14:paraId="7A95F8A5"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Funkčnost, provoz a správu zálohování </w:t>
            </w:r>
          </w:p>
          <w:p w14:paraId="6670CCE6"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Správu zálohovacích nástrojů klientské instance. </w:t>
            </w:r>
          </w:p>
          <w:p w14:paraId="1071703F"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Kontrolu běhu zálohování </w:t>
            </w:r>
          </w:p>
          <w:p w14:paraId="6AEBC872"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Obnovu dat ze zálohy na vyžádání formou servisního požadavku. </w:t>
            </w:r>
          </w:p>
          <w:p w14:paraId="7275BA04"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Pravidelnou kontrolu čitelnosti zálohovacích médií. </w:t>
            </w:r>
          </w:p>
          <w:p w14:paraId="296E2E5B"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Řízení životního cyklu zálohovacích médií.</w:t>
            </w:r>
          </w:p>
          <w:p w14:paraId="02F5192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Poskytovatel má povinnost vést evidenci realizovaných profylaxí, informovat</w:t>
            </w:r>
            <w:r w:rsidRPr="002A2DFF">
              <w:rPr>
                <w:rFonts w:ascii="Calibri" w:eastAsia="Times New Roman" w:hAnsi="Calibri" w:cs="Times New Roman"/>
                <w:color w:val="auto"/>
                <w:sz w:val="22"/>
                <w:szCs w:val="20"/>
                <w:lang w:bidi="ar-SA"/>
              </w:rPr>
              <w:br/>
              <w:t xml:space="preserve"> na každém HPT o provedených profylaxích na jednotlivých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předkládat návrh min. měsíčního plánu profylaxí.</w:t>
            </w:r>
          </w:p>
        </w:tc>
      </w:tr>
      <w:tr w:rsidR="0054498A" w:rsidRPr="002A2DFF" w14:paraId="2D0E77E9"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77E9071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1C13B58"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4E08D36" w14:textId="77777777" w:rsidTr="00D07AFA">
        <w:trPr>
          <w:trHeight w:val="492"/>
        </w:trPr>
        <w:tc>
          <w:tcPr>
            <w:tcW w:w="2371" w:type="dxa"/>
            <w:tcBorders>
              <w:top w:val="single" w:sz="4" w:space="0" w:color="auto"/>
              <w:left w:val="single" w:sz="4" w:space="0" w:color="auto"/>
              <w:right w:val="single" w:sz="4" w:space="0" w:color="auto"/>
            </w:tcBorders>
            <w:shd w:val="clear" w:color="auto" w:fill="FEFFFE"/>
          </w:tcPr>
          <w:p w14:paraId="1F1AF06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678643B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1 x za 3 měsíce v režimu 8x5</w:t>
            </w:r>
          </w:p>
        </w:tc>
      </w:tr>
      <w:tr w:rsidR="0054498A" w:rsidRPr="002A2DFF" w14:paraId="46F7029B"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596204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7B60ADC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Záznamy v lozích jednotlivých komponent klientské instance, checklist</w:t>
            </w:r>
            <w:r w:rsidRPr="002A2DFF">
              <w:rPr>
                <w:rFonts w:ascii="Calibri" w:eastAsia="Times New Roman" w:hAnsi="Calibri" w:cs="Times New Roman"/>
                <w:color w:val="auto"/>
                <w:sz w:val="22"/>
                <w:szCs w:val="20"/>
                <w:lang w:bidi="ar-SA"/>
              </w:rPr>
              <w:br/>
              <w:t xml:space="preserve"> s realizovanými činnostmi podepsaný zástupcem klienta Objednatele</w:t>
            </w:r>
          </w:p>
        </w:tc>
      </w:tr>
      <w:tr w:rsidR="0054498A" w:rsidRPr="002A2DFF" w14:paraId="69080DEF"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D2BDC63"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66B280E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checklistu pravidelných činností údržby odsouhlaseného mezi Objednatelem a Poskytovatelem</w:t>
            </w:r>
          </w:p>
        </w:tc>
      </w:tr>
      <w:tr w:rsidR="0054498A" w:rsidRPr="002A2DFF" w14:paraId="3A075E7C"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750B78D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428BDD4"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9FC581E"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7C0872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00E91C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Paušální měsíční platba </w:t>
            </w:r>
          </w:p>
        </w:tc>
      </w:tr>
      <w:tr w:rsidR="0054498A" w:rsidRPr="002A2DFF" w14:paraId="4C2CAB47"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0CD26E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95B3C7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w:t>
            </w:r>
            <w:r w:rsidRPr="002A2DFF">
              <w:rPr>
                <w:rFonts w:ascii="Calibri" w:eastAsia="Times New Roman" w:hAnsi="Calibri" w:cs="Times New Roman"/>
                <w:color w:val="151419"/>
                <w:sz w:val="22"/>
                <w:szCs w:val="20"/>
                <w:lang w:bidi="ar-SA"/>
              </w:rPr>
              <w:t>í</w:t>
            </w:r>
            <w:r w:rsidRPr="002A2DFF">
              <w:rPr>
                <w:rFonts w:ascii="Calibri" w:eastAsia="Times New Roman" w:hAnsi="Calibri" w:cs="Times New Roman"/>
                <w:color w:val="auto"/>
                <w:sz w:val="22"/>
                <w:szCs w:val="20"/>
                <w:lang w:bidi="ar-SA"/>
              </w:rPr>
              <w:t>ční Záznam o provedených úkonech, checklisty podepsané zástupci klienta Objednatele</w:t>
            </w:r>
          </w:p>
        </w:tc>
      </w:tr>
    </w:tbl>
    <w:p w14:paraId="68B3A625"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p>
    <w:p w14:paraId="4EF9D419"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0" w:name="_Toc153266757"/>
      <w:bookmarkStart w:id="101" w:name="_Toc153462751"/>
      <w:r w:rsidRPr="002A2DFF">
        <w:rPr>
          <w:rFonts w:ascii="Calibri" w:eastAsia="Times New Roman" w:hAnsi="Calibri" w:cs="Arial"/>
          <w:bCs/>
          <w:iCs/>
          <w:color w:val="4F81BD"/>
          <w:sz w:val="22"/>
          <w:szCs w:val="28"/>
          <w:lang w:bidi="ar-SA"/>
        </w:rPr>
        <w:t>3.3 Řešení incidentů</w:t>
      </w:r>
      <w:bookmarkEnd w:id="100"/>
      <w:bookmarkEnd w:id="101"/>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3E0734D2"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614AAA2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86FA485"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DC8CDED"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582201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C1647AE"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TSA03</w:t>
            </w:r>
          </w:p>
        </w:tc>
      </w:tr>
      <w:tr w:rsidR="0054498A" w:rsidRPr="002A2DFF" w14:paraId="0CA57724"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B90F6A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3527029"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Řešení incidentů klientské instance</w:t>
            </w:r>
          </w:p>
        </w:tc>
      </w:tr>
      <w:tr w:rsidR="0054498A" w:rsidRPr="002A2DFF" w14:paraId="2B8DD8C8" w14:textId="77777777" w:rsidTr="00D07AFA">
        <w:trPr>
          <w:trHeight w:val="3390"/>
        </w:trPr>
        <w:tc>
          <w:tcPr>
            <w:tcW w:w="2371" w:type="dxa"/>
            <w:tcBorders>
              <w:top w:val="single" w:sz="4" w:space="0" w:color="auto"/>
              <w:left w:val="single" w:sz="4" w:space="0" w:color="auto"/>
              <w:right w:val="single" w:sz="4" w:space="0" w:color="auto"/>
            </w:tcBorders>
            <w:shd w:val="clear" w:color="auto" w:fill="FEFFFE"/>
          </w:tcPr>
          <w:p w14:paraId="42D853E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018B69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Řešení incidentů různého rozsahu:</w:t>
            </w:r>
          </w:p>
          <w:p w14:paraId="4F222B1B"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6CDC79A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Jako izolovaný incident je chápán nefunkčnost/nestandardní chování zařízení v infrastruktuře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nebo služby klientské instance. Incident je logován vždy na jedno zařízení případně jednu službu.</w:t>
            </w:r>
          </w:p>
          <w:p w14:paraId="6133269F"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025D9BD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Jako havárie je chápán incident, který zapříčinil kompletní pád všech služeb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nebo služby RA (úplná nefunkčnost). Havárie může způsobit delší nefunkčnost, zpravidla nad rámec služby TSA01.</w:t>
            </w:r>
          </w:p>
          <w:p w14:paraId="5C2F9D01"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29A727C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Službou je zabezpečeno řešení a odstraňování incidentů (nefunkčností) vzniklých v souvislosti se správou serverů a služeb.</w:t>
            </w:r>
          </w:p>
          <w:p w14:paraId="0CADC3CE"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013D6665"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2A0EE5E2"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BC22AF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62F69DC1"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F95A4C0" w14:textId="77777777" w:rsidTr="00D07AFA">
        <w:trPr>
          <w:trHeight w:hRule="exact" w:val="725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895D0B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675C0F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v případě izolovaného incidentu zejména zajišťuje a zodpovídá za: </w:t>
            </w:r>
          </w:p>
          <w:p w14:paraId="2E79C46A"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incidentů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1070DED1"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zda se jedná o incident, tj. nefunkčnost. Servisní a provozní požadavky jsou řešeny cestou katalogového listu NCA05</w:t>
            </w:r>
          </w:p>
          <w:p w14:paraId="5520B644"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L1 aplikační a infrastrukturní podporu v součinnosti se ServiceDeskem Objednatele</w:t>
            </w:r>
          </w:p>
          <w:p w14:paraId="62FD2D56"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potřeby řešení na vyšší úrovni zajištění přesměrování incidentu na L2/L3 podporu</w:t>
            </w:r>
          </w:p>
          <w:p w14:paraId="25C125E5"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implementace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analýza a vyřešení incidentu, v případě RA předání příslušné záplaty s popisem odstranění závady. </w:t>
            </w:r>
          </w:p>
          <w:p w14:paraId="7DD77A02"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p w14:paraId="4E70AB4B"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53682CC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 případě havárie poskytovatel zejména zajišťuje a zodpovídá za: </w:t>
            </w:r>
          </w:p>
          <w:p w14:paraId="5E8B4BB3"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hlášení o havárii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w:t>
            </w:r>
          </w:p>
          <w:p w14:paraId="20E3F7B5"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zda se jedná o havárii, tj. nefunkčnost významné části klientské instance. Servisní požadavky a lokální incidenty jsou řešeny jinou cestou</w:t>
            </w:r>
          </w:p>
          <w:p w14:paraId="64A2A0E3"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Analýzu rozsahu havárie a volbu odpovídajícího postupu</w:t>
            </w:r>
          </w:p>
          <w:p w14:paraId="4E02FEE7"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uplatnění havarijních postupů a postupů obnovy (restart systému, obnovení ze zálohy atd.)</w:t>
            </w:r>
          </w:p>
          <w:p w14:paraId="63F9C6F9" w14:textId="77777777" w:rsidR="0054498A" w:rsidRPr="002A2DFF" w:rsidRDefault="0054498A" w:rsidP="00D07AFA">
            <w:pPr>
              <w:widowControl/>
              <w:numPr>
                <w:ilvl w:val="0"/>
                <w:numId w:val="23"/>
              </w:numPr>
              <w:spacing w:after="129"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Komunikaci se ServiceDeskem a uzavření tiketu</w:t>
            </w:r>
          </w:p>
          <w:p w14:paraId="00531D3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stop a důkazů, zejména logů, pro pozdější posouzení příčin havárie (forenzní zkoumání)</w:t>
            </w:r>
          </w:p>
        </w:tc>
      </w:tr>
      <w:tr w:rsidR="0054498A" w:rsidRPr="002A2DFF" w14:paraId="5A106E64"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7ADE095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318D0D6"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C63E9D4" w14:textId="77777777" w:rsidTr="00D07AFA">
        <w:trPr>
          <w:trHeight w:val="409"/>
        </w:trPr>
        <w:tc>
          <w:tcPr>
            <w:tcW w:w="2371" w:type="dxa"/>
            <w:tcBorders>
              <w:top w:val="single" w:sz="4" w:space="0" w:color="auto"/>
              <w:left w:val="single" w:sz="4" w:space="0" w:color="auto"/>
              <w:right w:val="single" w:sz="4" w:space="0" w:color="auto"/>
            </w:tcBorders>
            <w:shd w:val="clear" w:color="auto" w:fill="FEFFFE"/>
          </w:tcPr>
          <w:p w14:paraId="4367EB9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04C4C91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8x5</w:t>
            </w:r>
          </w:p>
        </w:tc>
      </w:tr>
      <w:tr w:rsidR="0054498A" w:rsidRPr="002A2DFF" w14:paraId="2DFD0EC3" w14:textId="77777777" w:rsidTr="00D07AFA">
        <w:trPr>
          <w:trHeight w:val="455"/>
        </w:trPr>
        <w:tc>
          <w:tcPr>
            <w:tcW w:w="2371" w:type="dxa"/>
            <w:tcBorders>
              <w:top w:val="single" w:sz="4" w:space="0" w:color="auto"/>
              <w:left w:val="single" w:sz="4" w:space="0" w:color="auto"/>
              <w:right w:val="single" w:sz="4" w:space="0" w:color="auto"/>
            </w:tcBorders>
            <w:shd w:val="clear" w:color="auto" w:fill="FEFFFE"/>
          </w:tcPr>
          <w:p w14:paraId="700E156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6757CA6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54498A" w:rsidRPr="002A2DFF" w14:paraId="7D2E3129" w14:textId="77777777" w:rsidTr="00D07AFA">
        <w:trPr>
          <w:trHeight w:val="419"/>
        </w:trPr>
        <w:tc>
          <w:tcPr>
            <w:tcW w:w="2371" w:type="dxa"/>
            <w:tcBorders>
              <w:top w:val="single" w:sz="4" w:space="0" w:color="auto"/>
              <w:left w:val="single" w:sz="4" w:space="0" w:color="auto"/>
              <w:right w:val="single" w:sz="4" w:space="0" w:color="auto"/>
            </w:tcBorders>
            <w:shd w:val="clear" w:color="auto" w:fill="FEFFFE"/>
          </w:tcPr>
          <w:p w14:paraId="602C28E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192A0C7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54498A" w:rsidRPr="002A2DFF" w14:paraId="01970EC2" w14:textId="77777777" w:rsidTr="00D07AFA">
        <w:trPr>
          <w:trHeight w:val="426"/>
        </w:trPr>
        <w:tc>
          <w:tcPr>
            <w:tcW w:w="2371" w:type="dxa"/>
            <w:tcBorders>
              <w:top w:val="single" w:sz="4" w:space="0" w:color="auto"/>
              <w:left w:val="single" w:sz="4" w:space="0" w:color="auto"/>
              <w:right w:val="single" w:sz="4" w:space="0" w:color="auto"/>
            </w:tcBorders>
            <w:shd w:val="clear" w:color="auto" w:fill="FEFFFE"/>
          </w:tcPr>
          <w:p w14:paraId="7020E79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9620CE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35A50E5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B1DEB77"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65DEF68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672EC1B5"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8233D7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1AF94091"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D17DF4A" w14:textId="77777777" w:rsidTr="00D07AFA">
        <w:trPr>
          <w:trHeight w:hRule="exact" w:val="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7CA1E1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FF109F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Zadávání požadavků na řešení incidentů probíhá prostředn</w:t>
            </w:r>
            <w:r w:rsidRPr="002A2DFF">
              <w:rPr>
                <w:rFonts w:ascii="Calibri" w:eastAsia="Times New Roman" w:hAnsi="Calibri" w:cs="Times New Roman"/>
                <w:sz w:val="22"/>
                <w:szCs w:val="20"/>
                <w:lang w:bidi="ar-SA"/>
              </w:rPr>
              <w:t>i</w:t>
            </w:r>
            <w:r w:rsidRPr="002A2DFF">
              <w:rPr>
                <w:rFonts w:ascii="Calibri" w:eastAsia="Times New Roman" w:hAnsi="Calibri" w:cs="Times New Roman"/>
                <w:color w:val="auto"/>
                <w:sz w:val="22"/>
                <w:szCs w:val="20"/>
                <w:lang w:bidi="ar-SA"/>
              </w:rPr>
              <w:t>ct</w:t>
            </w:r>
            <w:r w:rsidRPr="002A2DFF">
              <w:rPr>
                <w:rFonts w:ascii="Calibri" w:eastAsia="Times New Roman" w:hAnsi="Calibri" w:cs="Times New Roman"/>
                <w:sz w:val="22"/>
                <w:szCs w:val="20"/>
                <w:lang w:bidi="ar-SA"/>
              </w:rPr>
              <w:t>v</w:t>
            </w:r>
            <w:r w:rsidRPr="002A2DFF">
              <w:rPr>
                <w:rFonts w:ascii="Calibri" w:eastAsia="Times New Roman" w:hAnsi="Calibri" w:cs="Times New Roman"/>
                <w:color w:val="auto"/>
                <w:sz w:val="22"/>
                <w:szCs w:val="20"/>
                <w:lang w:bidi="ar-SA"/>
              </w:rPr>
              <w:t xml:space="preserve">ím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 který je referenčním komunikačním bodem.</w:t>
            </w:r>
          </w:p>
        </w:tc>
      </w:tr>
      <w:tr w:rsidR="0054498A" w:rsidRPr="002A2DFF" w14:paraId="25930C43"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7DDC0E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13EE99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Měsíční paušální platba</w:t>
            </w:r>
          </w:p>
        </w:tc>
      </w:tr>
      <w:tr w:rsidR="0054498A" w:rsidRPr="002A2DFF" w14:paraId="66BB40B5"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54A1CB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73D538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Jakýkoliv návazný problém, </w:t>
            </w:r>
            <w:proofErr w:type="spellStart"/>
            <w:r w:rsidRPr="002A2DFF">
              <w:rPr>
                <w:rFonts w:ascii="Calibri" w:eastAsia="Times New Roman" w:hAnsi="Calibri" w:cs="Times New Roman"/>
                <w:color w:val="auto"/>
                <w:sz w:val="22"/>
                <w:szCs w:val="20"/>
                <w:lang w:bidi="ar-SA"/>
              </w:rPr>
              <w:t>change</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 xml:space="preserve"> management.</w:t>
            </w:r>
          </w:p>
        </w:tc>
      </w:tr>
      <w:tr w:rsidR="0054498A" w:rsidRPr="002A2DFF" w14:paraId="228D88D9" w14:textId="77777777" w:rsidTr="00D07AFA">
        <w:trPr>
          <w:trHeight w:val="4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8AE3C9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F5748B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Měsíční Záznam o poskytnutých Službách, záznam v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Desku Objednatele</w:t>
            </w:r>
          </w:p>
        </w:tc>
      </w:tr>
    </w:tbl>
    <w:p w14:paraId="2AC7A3AE" w14:textId="6FA32FB3" w:rsidR="0054498A" w:rsidRDefault="0054498A" w:rsidP="0054498A">
      <w:pPr>
        <w:widowControl/>
        <w:spacing w:after="200" w:line="276" w:lineRule="auto"/>
        <w:rPr>
          <w:rFonts w:ascii="Arial" w:eastAsia="Times New Roman" w:hAnsi="Arial" w:cs="Arial"/>
          <w:color w:val="111686"/>
          <w:sz w:val="28"/>
          <w:szCs w:val="26"/>
          <w:lang w:eastAsia="en-US" w:bidi="ar-SA"/>
        </w:rPr>
      </w:pPr>
    </w:p>
    <w:p w14:paraId="6269DDE9" w14:textId="77777777" w:rsidR="0054498A" w:rsidRDefault="0054498A">
      <w:pPr>
        <w:widowControl/>
        <w:spacing w:after="160" w:line="259" w:lineRule="auto"/>
        <w:rPr>
          <w:rFonts w:ascii="Arial" w:eastAsia="Times New Roman" w:hAnsi="Arial" w:cs="Arial"/>
          <w:color w:val="111686"/>
          <w:sz w:val="28"/>
          <w:szCs w:val="26"/>
          <w:lang w:eastAsia="en-US" w:bidi="ar-SA"/>
        </w:rPr>
      </w:pPr>
      <w:r>
        <w:rPr>
          <w:rFonts w:ascii="Arial" w:eastAsia="Times New Roman" w:hAnsi="Arial" w:cs="Arial"/>
          <w:color w:val="111686"/>
          <w:sz w:val="28"/>
          <w:szCs w:val="26"/>
          <w:lang w:eastAsia="en-US" w:bidi="ar-SA"/>
        </w:rPr>
        <w:br w:type="page"/>
      </w:r>
    </w:p>
    <w:p w14:paraId="47DF228D"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2" w:name="_Toc153266758"/>
      <w:bookmarkStart w:id="103" w:name="_Toc153462752"/>
      <w:r w:rsidRPr="002A2DFF">
        <w:rPr>
          <w:rFonts w:ascii="Calibri" w:eastAsia="Times New Roman" w:hAnsi="Calibri" w:cs="Arial"/>
          <w:bCs/>
          <w:iCs/>
          <w:color w:val="4F81BD"/>
          <w:sz w:val="22"/>
          <w:szCs w:val="28"/>
          <w:lang w:bidi="ar-SA"/>
        </w:rPr>
        <w:lastRenderedPageBreak/>
        <w:t>3.4 Servis HW</w:t>
      </w:r>
      <w:bookmarkEnd w:id="102"/>
      <w:bookmarkEnd w:id="103"/>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2273D3CD"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63D5AF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AD82E45"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70A1A6C"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09124E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B42A6E9"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TSA04-01</w:t>
            </w:r>
          </w:p>
        </w:tc>
      </w:tr>
      <w:tr w:rsidR="0054498A" w:rsidRPr="002A2DFF" w14:paraId="5FE6F746"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9A4A31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C115497"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Servis HW klientské instance – výměna</w:t>
            </w:r>
          </w:p>
        </w:tc>
      </w:tr>
      <w:tr w:rsidR="0054498A" w:rsidRPr="002A2DFF" w14:paraId="2ADE4101" w14:textId="77777777" w:rsidTr="00D07AFA">
        <w:trPr>
          <w:trHeight w:val="674"/>
        </w:trPr>
        <w:tc>
          <w:tcPr>
            <w:tcW w:w="2371" w:type="dxa"/>
            <w:tcBorders>
              <w:top w:val="single" w:sz="4" w:space="0" w:color="auto"/>
              <w:left w:val="single" w:sz="4" w:space="0" w:color="auto"/>
              <w:right w:val="single" w:sz="4" w:space="0" w:color="auto"/>
            </w:tcBorders>
            <w:shd w:val="clear" w:color="auto" w:fill="FEFFFE"/>
          </w:tcPr>
          <w:p w14:paraId="3AA9312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7CEFD7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v případě závady na HW klientské instance, kde je možno vadný HW vyměnit za nový.</w:t>
            </w:r>
          </w:p>
        </w:tc>
      </w:tr>
      <w:tr w:rsidR="0054498A" w:rsidRPr="002A2DFF" w14:paraId="49C63856" w14:textId="77777777" w:rsidTr="00D07AFA">
        <w:trPr>
          <w:trHeight w:hRule="exact" w:val="412"/>
        </w:trPr>
        <w:tc>
          <w:tcPr>
            <w:tcW w:w="2371" w:type="dxa"/>
            <w:tcBorders>
              <w:top w:val="single" w:sz="4" w:space="0" w:color="auto"/>
              <w:left w:val="single" w:sz="4" w:space="0" w:color="auto"/>
              <w:bottom w:val="single" w:sz="4" w:space="0" w:color="auto"/>
              <w:right w:val="nil"/>
            </w:tcBorders>
            <w:shd w:val="clear" w:color="auto" w:fill="FEFFFE"/>
          </w:tcPr>
          <w:p w14:paraId="2B70927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8B0980F"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1D529A6" w14:textId="77777777" w:rsidTr="00D07AFA">
        <w:trPr>
          <w:trHeight w:hRule="exact" w:val="565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46C209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32C446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HW</w:t>
            </w:r>
          </w:p>
          <w:p w14:paraId="64484E8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Objednatel: Hlášení závady prostřednictvím ServiceDesk </w:t>
            </w:r>
          </w:p>
          <w:p w14:paraId="44F94C3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2AEE86AB"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na HW závadu, </w:t>
            </w:r>
          </w:p>
          <w:p w14:paraId="1BB1250A"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identifikaci vadného dílu/serverů/prvku – vzdáleně na základě hovoru s kontaktní osobou, pokud nestačí, prostřednictvím návštěvy</w:t>
            </w:r>
          </w:p>
          <w:p w14:paraId="75E6BF14"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303D694A"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výměnu vadného dílu/prvku, otestování funkčnosti,</w:t>
            </w:r>
          </w:p>
          <w:p w14:paraId="3EFCFBA6"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ukončení incidentu, zpráva na ServiceDesk Objednatele</w:t>
            </w:r>
          </w:p>
          <w:p w14:paraId="0A4ED8E3"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0DE33E2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HW RA (čtečka nebo čipová karta) nahlásí klient Objednatele závadu do ServiceDesku Objednatele a zajistí její předání Objednateli, kde obdrží náhradní. Výměnu za novou pak vyřizuje u Poskytovatele Objednatel.</w:t>
            </w:r>
          </w:p>
        </w:tc>
      </w:tr>
      <w:tr w:rsidR="0054498A" w:rsidRPr="002A2DFF" w14:paraId="5918418F"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49ABB55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B57F9D5"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080D290" w14:textId="77777777" w:rsidTr="00D07AFA">
        <w:trPr>
          <w:trHeight w:val="452"/>
        </w:trPr>
        <w:tc>
          <w:tcPr>
            <w:tcW w:w="2371" w:type="dxa"/>
            <w:tcBorders>
              <w:top w:val="single" w:sz="4" w:space="0" w:color="auto"/>
              <w:left w:val="single" w:sz="4" w:space="0" w:color="auto"/>
              <w:right w:val="single" w:sz="4" w:space="0" w:color="auto"/>
            </w:tcBorders>
            <w:shd w:val="clear" w:color="auto" w:fill="FEFFFE"/>
          </w:tcPr>
          <w:p w14:paraId="1297FB5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6B92242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54498A" w:rsidRPr="002A2DFF" w14:paraId="68149AA1"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91AD0B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24C6576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54498A" w:rsidRPr="002A2DFF" w14:paraId="7EDCCE7E"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97D0ED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4DB0489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54498A" w:rsidRPr="002A2DFF" w14:paraId="6C20FAA8"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77EAC69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4D14A6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7D2894E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83CEEAD"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649D2F3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4D091BD6"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8E4AEB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1810869E"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82BB934" w14:textId="77777777" w:rsidTr="00D07AFA">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17DC2A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0A229D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může být poskytována v individuálním režimu odpovídajícímu podmínkám klienta, kde je klientská instance implementována.</w:t>
            </w:r>
          </w:p>
        </w:tc>
      </w:tr>
      <w:tr w:rsidR="0054498A" w:rsidRPr="002A2DFF" w14:paraId="7D81C39B"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06CDE2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B93507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54498A" w:rsidRPr="002A2DFF" w14:paraId="06715E4A"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63A193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DE6B318"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463AE3B2" w14:textId="77777777" w:rsidR="0054498A" w:rsidRPr="002A2DFF" w:rsidRDefault="0054498A" w:rsidP="0054498A">
      <w:pPr>
        <w:widowControl/>
        <w:jc w:val="both"/>
        <w:rPr>
          <w:rFonts w:ascii="Calibri" w:eastAsia="Times New Roman" w:hAnsi="Calibri" w:cs="Times New Roman"/>
          <w:color w:val="auto"/>
          <w:sz w:val="22"/>
          <w:szCs w:val="20"/>
          <w:lang w:bidi="ar-SA"/>
        </w:rPr>
      </w:pPr>
    </w:p>
    <w:p w14:paraId="5C3E00F3"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51B74996"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7F8EDB20"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59FE26DE"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2679607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975DF24"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6DB803FD"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625F4B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92A7ADA"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TSA04-02</w:t>
            </w:r>
          </w:p>
        </w:tc>
      </w:tr>
      <w:tr w:rsidR="0054498A" w:rsidRPr="002A2DFF" w14:paraId="6C53BA32"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77DF86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6B01649"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Servis HW klientské instance – bez výměny</w:t>
            </w:r>
          </w:p>
        </w:tc>
      </w:tr>
      <w:tr w:rsidR="0054498A" w:rsidRPr="002A2DFF" w14:paraId="6CD7AEF1" w14:textId="77777777" w:rsidTr="00D07AFA">
        <w:trPr>
          <w:trHeight w:val="674"/>
        </w:trPr>
        <w:tc>
          <w:tcPr>
            <w:tcW w:w="2371" w:type="dxa"/>
            <w:tcBorders>
              <w:top w:val="single" w:sz="4" w:space="0" w:color="auto"/>
              <w:left w:val="single" w:sz="4" w:space="0" w:color="auto"/>
              <w:right w:val="single" w:sz="4" w:space="0" w:color="auto"/>
            </w:tcBorders>
            <w:shd w:val="clear" w:color="auto" w:fill="FEFFFE"/>
          </w:tcPr>
          <w:p w14:paraId="631AFB8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D309BD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v případě závady na HW klientské instance, kde není možno vadný HW odvést, ale musí být nahrazen novým.</w:t>
            </w:r>
          </w:p>
        </w:tc>
      </w:tr>
      <w:tr w:rsidR="0054498A" w:rsidRPr="002A2DFF" w14:paraId="62EA3347"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95F4EF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4864ED23"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9F0C893" w14:textId="77777777" w:rsidTr="00D07AFA">
        <w:trPr>
          <w:trHeight w:hRule="exact" w:val="653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DBE034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D90CED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Zajištění servisu HW</w:t>
            </w:r>
          </w:p>
          <w:p w14:paraId="075C580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Objednatel: Hlášení závady prostřednictvím ServiceDesk </w:t>
            </w:r>
          </w:p>
          <w:p w14:paraId="7CAA3F1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2A442051"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příjem incidentu na HW závadu, </w:t>
            </w:r>
          </w:p>
          <w:p w14:paraId="129882BE"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identifikaci vadného dílu/serverů/prvku – vzdáleně na základě hovoru s kontaktní osobou, pokud nestačí, prostřednictvím návštěvy</w:t>
            </w:r>
          </w:p>
          <w:p w14:paraId="7FDC7927"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výjezd na místo s náhradním dílem nebo objednání zásahu u výrobce (v tomto případě zajištění součinnosti technika Poskytovatele s technikem výrobce), </w:t>
            </w:r>
          </w:p>
          <w:p w14:paraId="4820CDF8"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dodání nového dílu/prvku, otestování funkčnosti,</w:t>
            </w:r>
          </w:p>
          <w:p w14:paraId="2D8A863A"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předání vadného dílu zástupci klienta Objednatele,</w:t>
            </w:r>
          </w:p>
          <w:p w14:paraId="364C1E76"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ukončení incidentu, zpráva na ServiceDesk Objednatele</w:t>
            </w:r>
          </w:p>
          <w:p w14:paraId="213961F8"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31703D6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HW RA (čtečka) nahlásí klient Objednatele závadu do ServiceDesku Objednatele a zajistí její předání Objednateli, kde obdrží náhradní. Výměnu za novou pak vyřizuje u Poskytovatele Objednatel. V případě závady na čipové kartě RA zajistí klient Objednatele její likvidaci a od Objednatele na vyžádání obdrží náhradní. Náhradní kartu zařizuje u Poskytovatele Objednatel.</w:t>
            </w:r>
          </w:p>
        </w:tc>
      </w:tr>
      <w:tr w:rsidR="0054498A" w:rsidRPr="002A2DFF" w14:paraId="6CF1F079"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654B8AA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1E137EBE"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2D16280" w14:textId="77777777" w:rsidTr="00D07AFA">
        <w:trPr>
          <w:trHeight w:val="842"/>
        </w:trPr>
        <w:tc>
          <w:tcPr>
            <w:tcW w:w="2371" w:type="dxa"/>
            <w:tcBorders>
              <w:top w:val="single" w:sz="4" w:space="0" w:color="auto"/>
              <w:left w:val="single" w:sz="4" w:space="0" w:color="auto"/>
              <w:right w:val="single" w:sz="4" w:space="0" w:color="auto"/>
            </w:tcBorders>
            <w:shd w:val="clear" w:color="auto" w:fill="FEFFFE"/>
          </w:tcPr>
          <w:p w14:paraId="18A34DA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4BE7486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54498A" w:rsidRPr="002A2DFF" w14:paraId="6C6C60F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35BC7C2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1AF2B73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54498A" w:rsidRPr="002A2DFF" w14:paraId="4B25E762"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14D0103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Obnovení Služby</w:t>
            </w:r>
          </w:p>
        </w:tc>
        <w:tc>
          <w:tcPr>
            <w:tcW w:w="7032" w:type="dxa"/>
            <w:tcBorders>
              <w:top w:val="single" w:sz="4" w:space="0" w:color="auto"/>
              <w:left w:val="single" w:sz="4" w:space="0" w:color="auto"/>
              <w:right w:val="single" w:sz="4" w:space="0" w:color="auto"/>
            </w:tcBorders>
            <w:shd w:val="clear" w:color="auto" w:fill="FEFFFE"/>
          </w:tcPr>
          <w:p w14:paraId="0D09C70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w:t>
            </w:r>
          </w:p>
        </w:tc>
      </w:tr>
      <w:tr w:rsidR="0054498A" w:rsidRPr="002A2DFF" w14:paraId="7356BF08"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82A742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FB6653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4E61B1FE"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61EB88FF"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23F3787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2BD2C04D"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4F636A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49BE5FC"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616B56A" w14:textId="77777777" w:rsidTr="00D07AFA">
        <w:trPr>
          <w:trHeight w:hRule="exact" w:val="69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F2815F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FDEEC2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Služba může být poskytována v individuálním režimu odpovídajícímu podmínkám klienta, kde je klientská instance implementována.</w:t>
            </w:r>
          </w:p>
        </w:tc>
      </w:tr>
      <w:tr w:rsidR="0054498A" w:rsidRPr="002A2DFF" w14:paraId="754B82DF"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03A792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E46983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54498A" w:rsidRPr="002A2DFF" w14:paraId="0AF8037A"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CE8AB0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4F736A4"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67AA2740"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4" w:name="_Toc153266759"/>
      <w:bookmarkStart w:id="105" w:name="_Toc153462753"/>
      <w:r w:rsidRPr="002A2DFF">
        <w:rPr>
          <w:rFonts w:ascii="Calibri" w:eastAsia="Times New Roman" w:hAnsi="Calibri" w:cs="Arial"/>
          <w:bCs/>
          <w:iCs/>
          <w:color w:val="4F81BD"/>
          <w:sz w:val="22"/>
          <w:szCs w:val="28"/>
          <w:lang w:bidi="ar-SA"/>
        </w:rPr>
        <w:lastRenderedPageBreak/>
        <w:t>3.5 Aktualizace základního SW</w:t>
      </w:r>
      <w:bookmarkEnd w:id="104"/>
      <w:bookmarkEnd w:id="105"/>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4DB480F0"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05B0AA7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6588D732"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FD18856"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0C366F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3528554"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TSA05</w:t>
            </w:r>
          </w:p>
        </w:tc>
      </w:tr>
      <w:tr w:rsidR="0054498A" w:rsidRPr="002A2DFF" w14:paraId="5BEE2871" w14:textId="77777777" w:rsidTr="00D07AFA">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468142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7D9DC88"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Podpora a aktualizace základního SW klientské instance</w:t>
            </w:r>
          </w:p>
        </w:tc>
      </w:tr>
      <w:tr w:rsidR="0054498A" w:rsidRPr="002A2DFF" w14:paraId="322F3B13" w14:textId="77777777" w:rsidTr="00D07AFA">
        <w:trPr>
          <w:trHeight w:val="958"/>
        </w:trPr>
        <w:tc>
          <w:tcPr>
            <w:tcW w:w="2371" w:type="dxa"/>
            <w:tcBorders>
              <w:top w:val="single" w:sz="4" w:space="0" w:color="auto"/>
              <w:left w:val="single" w:sz="4" w:space="0" w:color="auto"/>
              <w:right w:val="single" w:sz="4" w:space="0" w:color="auto"/>
            </w:tcBorders>
            <w:shd w:val="clear" w:color="auto" w:fill="FEFFFE"/>
          </w:tcPr>
          <w:p w14:paraId="5A926B7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Popis Služby </w:t>
            </w:r>
          </w:p>
        </w:tc>
        <w:tc>
          <w:tcPr>
            <w:tcW w:w="7032" w:type="dxa"/>
            <w:tcBorders>
              <w:top w:val="single" w:sz="4" w:space="0" w:color="auto"/>
              <w:left w:val="single" w:sz="4" w:space="0" w:color="auto"/>
              <w:right w:val="single" w:sz="4" w:space="0" w:color="auto"/>
            </w:tcBorders>
            <w:shd w:val="clear" w:color="auto" w:fill="FEFFFE"/>
          </w:tcPr>
          <w:p w14:paraId="3E327E97"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Zajištění pravidelných aktualizací základního SW (OS, firmware, standardní SW třetích stran), provádění prací spojených s podporou a pravidelnými aktualizacemi SW infrastruktury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jejích komponent podle instrukcí, které vydávají výrobci jednotlivých komponent Systému. Příprava instalačních balíčků pro upgrade RA. </w:t>
            </w:r>
          </w:p>
        </w:tc>
      </w:tr>
      <w:tr w:rsidR="0054498A" w:rsidRPr="002A2DFF" w14:paraId="6EFF0FDE"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8FA280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0FDEBCD6"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6085F55" w14:textId="77777777" w:rsidTr="00D07AFA">
        <w:trPr>
          <w:trHeight w:hRule="exact" w:val="827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A10A55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BA3F7C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Provádění pravidelné kontroly, aktualizace a údržby SW infrastruktury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RA, sledování nových aktualizací a doporučení uveřejněných výrobci jednotlivých SW komponent a použitých SW knihoven a modulů, analýza jejich dopadů na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RA.</w:t>
            </w:r>
          </w:p>
          <w:p w14:paraId="5C66AE0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Návrhy na implementace aktualizací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a realizace vlastní implementace po odsouhlasení návrhu Objednatelem. </w:t>
            </w:r>
          </w:p>
          <w:p w14:paraId="6A2FC0EC"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Poskytovatel zejména zajišťuje a zodpovídá za: </w:t>
            </w:r>
          </w:p>
          <w:p w14:paraId="45091146"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Jednorázovou zálohu prvku (pokud je potřeba) </w:t>
            </w:r>
          </w:p>
          <w:p w14:paraId="07E887B8"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Analýzu přínosů, rizik a dopadů aktualizací na klientskou instanci, výběr vhodných aktualizací. </w:t>
            </w:r>
          </w:p>
          <w:p w14:paraId="7EAB56C9"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Předání návrhů na změny </w:t>
            </w:r>
          </w:p>
          <w:p w14:paraId="0E2D5F06"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Odsouhlasení implementace vybraných aktualizací s aplikačními administrátory a Objednatelem. </w:t>
            </w:r>
          </w:p>
          <w:p w14:paraId="7DA32259"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Provedení implementace na referenčním prostředí Poskytovatele</w:t>
            </w:r>
          </w:p>
          <w:p w14:paraId="7669A0DF"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Provedení testování implementované aktualizace a ověření zachování funkčnosti celého řešení. </w:t>
            </w:r>
          </w:p>
          <w:p w14:paraId="4D4D849F"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Implementace odsouhlasených aktualizací na všech dotčených pracovištích, kde j </w:t>
            </w:r>
            <w:proofErr w:type="spellStart"/>
            <w:r w:rsidRPr="002A2DFF">
              <w:rPr>
                <w:rFonts w:ascii="Calibri" w:eastAsia="Times New Roman" w:hAnsi="Calibri" w:cs="Times New Roman"/>
                <w:color w:val="auto"/>
                <w:sz w:val="22"/>
                <w:szCs w:val="20"/>
                <w:lang w:bidi="ar-SA"/>
              </w:rPr>
              <w:t>TSA_izol</w:t>
            </w:r>
            <w:proofErr w:type="spellEnd"/>
            <w:r w:rsidRPr="002A2DFF">
              <w:rPr>
                <w:rFonts w:ascii="Calibri" w:eastAsia="Times New Roman" w:hAnsi="Calibri" w:cs="Times New Roman"/>
                <w:color w:val="auto"/>
                <w:sz w:val="22"/>
                <w:szCs w:val="20"/>
                <w:lang w:bidi="ar-SA"/>
              </w:rPr>
              <w:t xml:space="preserve"> umístěno,</w:t>
            </w:r>
          </w:p>
          <w:p w14:paraId="31E59A1C" w14:textId="77777777" w:rsidR="0054498A" w:rsidRPr="002A2DFF" w:rsidRDefault="0054498A" w:rsidP="00D07AFA">
            <w:pPr>
              <w:widowControl/>
              <w:numPr>
                <w:ilvl w:val="0"/>
                <w:numId w:val="23"/>
              </w:numPr>
              <w:spacing w:after="200" w:line="276" w:lineRule="auto"/>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Aktualizace provozní dokumentace. </w:t>
            </w:r>
          </w:p>
          <w:p w14:paraId="5055EF8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 </w:t>
            </w:r>
          </w:p>
          <w:p w14:paraId="0BD3C3B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V případě RA je uživateli předán update formou instalačního balíčku (případně odkaz ke stažení), instalaci si zajišťuje uživatel vlastními silami.</w:t>
            </w:r>
          </w:p>
        </w:tc>
      </w:tr>
      <w:tr w:rsidR="0054498A" w:rsidRPr="002A2DFF" w14:paraId="3773E0D7"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1A3E128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A5985EE"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5073CD68" w14:textId="77777777" w:rsidTr="00D07AFA">
        <w:trPr>
          <w:trHeight w:val="418"/>
        </w:trPr>
        <w:tc>
          <w:tcPr>
            <w:tcW w:w="2371" w:type="dxa"/>
            <w:tcBorders>
              <w:top w:val="single" w:sz="4" w:space="0" w:color="auto"/>
              <w:left w:val="single" w:sz="4" w:space="0" w:color="auto"/>
              <w:right w:val="single" w:sz="4" w:space="0" w:color="auto"/>
            </w:tcBorders>
            <w:shd w:val="clear" w:color="auto" w:fill="FEFFFE"/>
          </w:tcPr>
          <w:p w14:paraId="738568B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600F927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54498A" w:rsidRPr="002A2DFF" w14:paraId="6E3A54C0"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059BDC43"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475DA2C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5EB2D483"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ED24D40"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74EA61B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Minimálně 1 x za 2 měsíce (pokud NUKIB nerozhodne jinak) podle Objednatelem schváleného harmonogramu kontrol a údržby a jednotlivých harmonogramů implementací aktualizací a v rozsahu nutném pro zajištění parametrů služby požadovaných v rámci Smlouvy.</w:t>
            </w:r>
          </w:p>
        </w:tc>
      </w:tr>
      <w:tr w:rsidR="0054498A" w:rsidRPr="002A2DFF" w14:paraId="50F2C6EE"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D8F805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lastRenderedPageBreak/>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553AEF14"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3C58D8B8" w14:textId="77777777" w:rsidTr="00D07AFA">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CC66B2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30AB1E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2A2DFF">
              <w:rPr>
                <w:rFonts w:ascii="Calibri" w:eastAsia="Times New Roman" w:hAnsi="Calibri" w:cs="Times New Roman"/>
                <w:color w:val="auto"/>
                <w:sz w:val="22"/>
                <w:szCs w:val="20"/>
                <w:lang w:bidi="ar-SA"/>
              </w:rPr>
              <w:t>release</w:t>
            </w:r>
            <w:proofErr w:type="spellEnd"/>
            <w:r w:rsidRPr="002A2DFF">
              <w:rPr>
                <w:rFonts w:ascii="Calibri" w:eastAsia="Times New Roman" w:hAnsi="Calibri" w:cs="Times New Roman"/>
                <w:color w:val="auto"/>
                <w:sz w:val="22"/>
                <w:szCs w:val="20"/>
                <w:lang w:bidi="ar-SA"/>
              </w:rPr>
              <w:t>".</w:t>
            </w:r>
          </w:p>
        </w:tc>
      </w:tr>
      <w:tr w:rsidR="0054498A" w:rsidRPr="002A2DFF" w14:paraId="4C677E2D" w14:textId="77777777" w:rsidTr="00D07AFA">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77EDBD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8C4AE8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tc>
      </w:tr>
      <w:tr w:rsidR="0054498A" w:rsidRPr="002A2DFF" w14:paraId="6C95580E" w14:textId="77777777" w:rsidTr="00D07AFA">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960731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42C2507" w14:textId="77777777" w:rsidR="0054498A" w:rsidRPr="002A2DFF" w:rsidRDefault="0054498A" w:rsidP="00D07AFA">
            <w:pPr>
              <w:widowControl/>
              <w:jc w:val="both"/>
              <w:rPr>
                <w:rFonts w:ascii="Calibri" w:eastAsia="Times New Roman" w:hAnsi="Calibri" w:cs="Calibri"/>
                <w:color w:val="000004"/>
                <w:sz w:val="22"/>
                <w:szCs w:val="20"/>
                <w:lang w:bidi="ar-SA"/>
              </w:rPr>
            </w:pPr>
            <w:r w:rsidRPr="002A2DFF">
              <w:rPr>
                <w:rFonts w:ascii="Calibri" w:eastAsia="Times New Roman" w:hAnsi="Calibri" w:cs="Calibri"/>
                <w:color w:val="000004"/>
                <w:sz w:val="22"/>
                <w:szCs w:val="20"/>
                <w:lang w:bidi="ar-SA"/>
              </w:rPr>
              <w:t xml:space="preserve">Záznamy </w:t>
            </w:r>
            <w:r w:rsidRPr="002A2DFF">
              <w:rPr>
                <w:rFonts w:ascii="Calibri" w:eastAsia="Times New Roman" w:hAnsi="Calibri" w:cs="Times New Roman"/>
                <w:color w:val="auto"/>
                <w:sz w:val="22"/>
                <w:szCs w:val="20"/>
                <w:lang w:bidi="ar-SA"/>
              </w:rPr>
              <w:t>ServiceDesk Objednatele</w:t>
            </w:r>
          </w:p>
        </w:tc>
      </w:tr>
    </w:tbl>
    <w:p w14:paraId="385FFB1C" w14:textId="77777777" w:rsidR="0054498A" w:rsidRPr="002A2DFF" w:rsidRDefault="0054498A" w:rsidP="0054498A">
      <w:pPr>
        <w:widowControl/>
        <w:spacing w:after="200" w:line="276" w:lineRule="auto"/>
        <w:rPr>
          <w:rFonts w:ascii="Arial" w:eastAsia="Times New Roman" w:hAnsi="Arial" w:cs="Arial"/>
          <w:color w:val="111686"/>
          <w:sz w:val="28"/>
          <w:szCs w:val="26"/>
          <w:lang w:eastAsia="en-US" w:bidi="ar-SA"/>
        </w:rPr>
      </w:pPr>
    </w:p>
    <w:p w14:paraId="55313BE9"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06" w:name="_Toc153266760"/>
      <w:bookmarkStart w:id="107" w:name="_Toc153462754"/>
      <w:r w:rsidRPr="002A2DFF">
        <w:rPr>
          <w:rFonts w:ascii="Calibri" w:eastAsia="Times New Roman" w:hAnsi="Calibri" w:cs="Arial"/>
          <w:bCs/>
          <w:iCs/>
          <w:color w:val="4F81BD"/>
          <w:sz w:val="22"/>
          <w:szCs w:val="28"/>
          <w:lang w:bidi="ar-SA"/>
        </w:rPr>
        <w:t>3.6 Servis kryptografických prvků</w:t>
      </w:r>
      <w:bookmarkEnd w:id="106"/>
      <w:bookmarkEnd w:id="107"/>
      <w:r w:rsidRPr="002A2DFF">
        <w:rPr>
          <w:rFonts w:ascii="Calibri" w:eastAsia="Times New Roman" w:hAnsi="Calibri" w:cs="Arial"/>
          <w:bCs/>
          <w:iCs/>
          <w:color w:val="4F81BD"/>
          <w:sz w:val="22"/>
          <w:szCs w:val="28"/>
          <w:lang w:bidi="ar-SA"/>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54498A" w:rsidRPr="002A2DFF" w14:paraId="654A7D17" w14:textId="77777777" w:rsidTr="00D07AFA">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CD4323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3970FEB"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4F1C3D8B" w14:textId="77777777" w:rsidTr="00D07AFA">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5ADC99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71AEDA9" w14:textId="77777777" w:rsidR="0054498A" w:rsidRPr="002A2DFF" w:rsidRDefault="0054498A" w:rsidP="00D07AFA">
            <w:pPr>
              <w:widowControl/>
              <w:jc w:val="both"/>
              <w:rPr>
                <w:rFonts w:ascii="Calibri" w:eastAsia="Times New Roman" w:hAnsi="Calibri" w:cs="Times New Roman"/>
                <w:b/>
                <w:color w:val="auto"/>
                <w:sz w:val="22"/>
                <w:szCs w:val="20"/>
                <w:lang w:bidi="ar-SA"/>
              </w:rPr>
            </w:pPr>
            <w:r w:rsidRPr="002A2DFF">
              <w:rPr>
                <w:rFonts w:ascii="Calibri" w:eastAsia="Times New Roman" w:hAnsi="Calibri" w:cs="Times New Roman"/>
                <w:b/>
                <w:color w:val="auto"/>
                <w:sz w:val="22"/>
                <w:szCs w:val="20"/>
                <w:lang w:bidi="ar-SA"/>
              </w:rPr>
              <w:t>TSA07</w:t>
            </w:r>
          </w:p>
        </w:tc>
      </w:tr>
      <w:tr w:rsidR="0054498A" w:rsidRPr="002A2DFF" w14:paraId="2D792341" w14:textId="77777777" w:rsidTr="00D07AFA">
        <w:trPr>
          <w:trHeight w:hRule="exact" w:val="48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971CC79"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DBE02AA" w14:textId="77777777" w:rsidR="0054498A" w:rsidRPr="002A2DFF" w:rsidRDefault="0054498A" w:rsidP="00D07AFA">
            <w:pPr>
              <w:widowControl/>
              <w:spacing w:after="160" w:line="259" w:lineRule="auto"/>
              <w:jc w:val="both"/>
              <w:rPr>
                <w:rFonts w:ascii="Calibri" w:eastAsia="Times New Roman" w:hAnsi="Calibri" w:cs="Times New Roman"/>
                <w:color w:val="auto"/>
                <w:sz w:val="22"/>
                <w:szCs w:val="18"/>
                <w:lang w:bidi="ar-SA"/>
              </w:rPr>
            </w:pPr>
            <w:r w:rsidRPr="002A2DFF">
              <w:rPr>
                <w:rFonts w:ascii="Calibri" w:eastAsia="Times New Roman" w:hAnsi="Calibri" w:cs="Times New Roman"/>
                <w:color w:val="auto"/>
                <w:sz w:val="22"/>
                <w:szCs w:val="18"/>
                <w:lang w:bidi="ar-SA"/>
              </w:rPr>
              <w:t xml:space="preserve">Obnova certifikátů TSA a </w:t>
            </w:r>
            <w:proofErr w:type="spellStart"/>
            <w:r w:rsidRPr="002A2DFF">
              <w:rPr>
                <w:rFonts w:ascii="Calibri" w:eastAsia="Times New Roman" w:hAnsi="Calibri" w:cs="Times New Roman"/>
                <w:color w:val="auto"/>
                <w:sz w:val="22"/>
                <w:szCs w:val="18"/>
                <w:lang w:bidi="ar-SA"/>
              </w:rPr>
              <w:t>QSealCD</w:t>
            </w:r>
            <w:proofErr w:type="spellEnd"/>
          </w:p>
        </w:tc>
      </w:tr>
      <w:tr w:rsidR="0054498A" w:rsidRPr="002A2DFF" w14:paraId="666B9230"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B4A32E2"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88EB968"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16C1A5C8" w14:textId="77777777" w:rsidTr="00D07AFA">
        <w:trPr>
          <w:trHeight w:hRule="exact" w:val="41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7D4193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ED96F9D"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privátního klíče pro TSS (Time </w:t>
            </w:r>
            <w:proofErr w:type="spellStart"/>
            <w:r w:rsidRPr="002A2DFF">
              <w:rPr>
                <w:rFonts w:ascii="Calibri" w:eastAsia="Times New Roman" w:hAnsi="Calibri" w:cs="Times New Roman"/>
                <w:color w:val="auto"/>
                <w:sz w:val="22"/>
                <w:szCs w:val="20"/>
                <w:lang w:bidi="ar-SA"/>
              </w:rPr>
              <w:t>Stamp</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Service</w:t>
            </w:r>
            <w:proofErr w:type="spellEnd"/>
            <w:r w:rsidRPr="002A2DFF">
              <w:rPr>
                <w:rFonts w:ascii="Calibri" w:eastAsia="Times New Roman" w:hAnsi="Calibri" w:cs="Times New Roman"/>
                <w:color w:val="auto"/>
                <w:sz w:val="22"/>
                <w:szCs w:val="20"/>
                <w:lang w:bidi="ar-SA"/>
              </w:rPr>
              <w:t xml:space="preserve"> – služba vydávání časových razítek), generování žádosti o certifikát, vložení certifikátu do zařízení Thales </w:t>
            </w:r>
            <w:proofErr w:type="spellStart"/>
            <w:r w:rsidRPr="002A2DFF">
              <w:rPr>
                <w:rFonts w:ascii="Calibri" w:eastAsia="Times New Roman" w:hAnsi="Calibri" w:cs="Times New Roman"/>
                <w:color w:val="auto"/>
                <w:sz w:val="22"/>
                <w:szCs w:val="20"/>
                <w:lang w:bidi="ar-SA"/>
              </w:rPr>
              <w:t>nShield</w:t>
            </w:r>
            <w:proofErr w:type="spellEnd"/>
            <w:r w:rsidRPr="002A2DFF">
              <w:rPr>
                <w:rFonts w:ascii="Calibri" w:eastAsia="Times New Roman" w:hAnsi="Calibri" w:cs="Times New Roman"/>
                <w:color w:val="auto"/>
                <w:sz w:val="22"/>
                <w:szCs w:val="20"/>
                <w:lang w:bidi="ar-SA"/>
              </w:rPr>
              <w:t xml:space="preserve"> Solo 500e F3 a jeho nasazení do serveru TSS, zálohování certifikátu a privátního klíče</w:t>
            </w:r>
          </w:p>
          <w:p w14:paraId="669B98D3" w14:textId="77777777" w:rsidR="0054498A" w:rsidRPr="002A2DFF" w:rsidRDefault="0054498A" w:rsidP="00D07AFA">
            <w:pPr>
              <w:widowControl/>
              <w:jc w:val="both"/>
              <w:rPr>
                <w:rFonts w:ascii="Calibri" w:eastAsia="Times New Roman" w:hAnsi="Calibri" w:cs="Times New Roman"/>
                <w:color w:val="auto"/>
                <w:sz w:val="22"/>
                <w:szCs w:val="20"/>
                <w:lang w:bidi="ar-SA"/>
              </w:rPr>
            </w:pPr>
          </w:p>
          <w:p w14:paraId="7A42B8B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Generování privátního klíče pro </w:t>
            </w:r>
            <w:proofErr w:type="spellStart"/>
            <w:r w:rsidRPr="002A2DFF">
              <w:rPr>
                <w:rFonts w:ascii="Calibri" w:eastAsia="Times New Roman" w:hAnsi="Calibri" w:cs="Times New Roman"/>
                <w:color w:val="auto"/>
                <w:sz w:val="22"/>
                <w:szCs w:val="20"/>
                <w:lang w:bidi="ar-SA"/>
              </w:rPr>
              <w:t>QSealService</w:t>
            </w:r>
            <w:proofErr w:type="spellEnd"/>
            <w:r w:rsidRPr="002A2DFF">
              <w:rPr>
                <w:rFonts w:ascii="Calibri" w:eastAsia="Times New Roman" w:hAnsi="Calibri" w:cs="Times New Roman"/>
                <w:color w:val="auto"/>
                <w:sz w:val="22"/>
                <w:szCs w:val="20"/>
                <w:lang w:bidi="ar-SA"/>
              </w:rPr>
              <w:t xml:space="preserve"> (služba vydávání kvalifikovaných elektronických pečetí), generování žádosti o certifikát, vložení certifikátu do zařízení, a jeho nasazení do </w:t>
            </w:r>
            <w:proofErr w:type="spellStart"/>
            <w:r w:rsidRPr="002A2DFF">
              <w:rPr>
                <w:rFonts w:ascii="Calibri" w:eastAsia="Times New Roman" w:hAnsi="Calibri" w:cs="Times New Roman"/>
                <w:color w:val="auto"/>
                <w:sz w:val="22"/>
                <w:szCs w:val="20"/>
                <w:lang w:bidi="ar-SA"/>
              </w:rPr>
              <w:t>QSealService</w:t>
            </w:r>
            <w:proofErr w:type="spellEnd"/>
            <w:r w:rsidRPr="002A2DFF">
              <w:rPr>
                <w:rFonts w:ascii="Calibri" w:eastAsia="Times New Roman" w:hAnsi="Calibri" w:cs="Times New Roman"/>
                <w:color w:val="auto"/>
                <w:sz w:val="22"/>
                <w:szCs w:val="20"/>
                <w:lang w:bidi="ar-SA"/>
              </w:rPr>
              <w:t xml:space="preserve">, zálohování certifikátu a privátního klíče, generování nových operátorských a provozních čipových karet a přístupů k zařízení Thales </w:t>
            </w:r>
            <w:proofErr w:type="spellStart"/>
            <w:r w:rsidRPr="002A2DFF">
              <w:rPr>
                <w:rFonts w:ascii="Calibri" w:eastAsia="Times New Roman" w:hAnsi="Calibri" w:cs="Times New Roman"/>
                <w:color w:val="auto"/>
                <w:sz w:val="22"/>
                <w:szCs w:val="20"/>
                <w:lang w:bidi="ar-SA"/>
              </w:rPr>
              <w:t>nShield</w:t>
            </w:r>
            <w:proofErr w:type="spellEnd"/>
            <w:r w:rsidRPr="002A2DFF">
              <w:rPr>
                <w:rFonts w:ascii="Calibri" w:eastAsia="Times New Roman" w:hAnsi="Calibri" w:cs="Times New Roman"/>
                <w:color w:val="auto"/>
                <w:sz w:val="22"/>
                <w:szCs w:val="20"/>
                <w:lang w:bidi="ar-SA"/>
              </w:rPr>
              <w:t xml:space="preserve"> </w:t>
            </w:r>
            <w:proofErr w:type="spellStart"/>
            <w:r w:rsidRPr="002A2DFF">
              <w:rPr>
                <w:rFonts w:ascii="Calibri" w:eastAsia="Times New Roman" w:hAnsi="Calibri" w:cs="Times New Roman"/>
                <w:color w:val="auto"/>
                <w:sz w:val="22"/>
                <w:szCs w:val="20"/>
                <w:lang w:bidi="ar-SA"/>
              </w:rPr>
              <w:t>Connect</w:t>
            </w:r>
            <w:proofErr w:type="spellEnd"/>
            <w:r w:rsidRPr="002A2DFF">
              <w:rPr>
                <w:rFonts w:ascii="Calibri" w:eastAsia="Times New Roman" w:hAnsi="Calibri" w:cs="Times New Roman"/>
                <w:color w:val="auto"/>
                <w:sz w:val="22"/>
                <w:szCs w:val="20"/>
                <w:lang w:bidi="ar-SA"/>
              </w:rPr>
              <w:t xml:space="preserve"> 1500.</w:t>
            </w:r>
          </w:p>
          <w:p w14:paraId="6CB5D53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Vygenerování klíčů a certifikátů jsou služby poskytované na základě blížící se expirace platných certifikátů. Poskytovatel je povinen upozornit Objednatele na blížící se exspiraci klíče či certifikátu nejpozději 15 kalendářních dní předem a dohodnout potřebnou součinnost.</w:t>
            </w:r>
          </w:p>
        </w:tc>
      </w:tr>
      <w:tr w:rsidR="0054498A" w:rsidRPr="002A2DFF" w14:paraId="04910B42" w14:textId="77777777" w:rsidTr="00D07AFA">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1E019471"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DA88207"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505145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4B6985B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Rozsah poskytování Služby</w:t>
            </w:r>
          </w:p>
        </w:tc>
        <w:tc>
          <w:tcPr>
            <w:tcW w:w="7032" w:type="dxa"/>
            <w:tcBorders>
              <w:top w:val="single" w:sz="4" w:space="0" w:color="auto"/>
              <w:left w:val="single" w:sz="4" w:space="0" w:color="auto"/>
              <w:right w:val="single" w:sz="4" w:space="0" w:color="auto"/>
            </w:tcBorders>
            <w:shd w:val="clear" w:color="auto" w:fill="FEFFFE"/>
          </w:tcPr>
          <w:p w14:paraId="2A3CAEA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8 x 5</w:t>
            </w:r>
          </w:p>
        </w:tc>
      </w:tr>
      <w:tr w:rsidR="0054498A" w:rsidRPr="002A2DFF" w14:paraId="5E600621"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EE9EEA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Odezva </w:t>
            </w:r>
          </w:p>
        </w:tc>
        <w:tc>
          <w:tcPr>
            <w:tcW w:w="7032" w:type="dxa"/>
            <w:tcBorders>
              <w:top w:val="single" w:sz="4" w:space="0" w:color="auto"/>
              <w:left w:val="single" w:sz="4" w:space="0" w:color="auto"/>
              <w:right w:val="single" w:sz="4" w:space="0" w:color="auto"/>
            </w:tcBorders>
            <w:shd w:val="clear" w:color="auto" w:fill="FEFFFE"/>
          </w:tcPr>
          <w:p w14:paraId="4F753430"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Podle </w:t>
            </w:r>
            <w:proofErr w:type="spellStart"/>
            <w:r w:rsidRPr="002A2DFF">
              <w:rPr>
                <w:rFonts w:ascii="Calibri" w:eastAsia="Times New Roman" w:hAnsi="Calibri" w:cs="Times New Roman"/>
                <w:color w:val="auto"/>
                <w:sz w:val="22"/>
                <w:szCs w:val="20"/>
                <w:lang w:bidi="ar-SA"/>
              </w:rPr>
              <w:t>čI</w:t>
            </w:r>
            <w:proofErr w:type="spellEnd"/>
            <w:r w:rsidRPr="002A2DFF">
              <w:rPr>
                <w:rFonts w:ascii="Calibri" w:eastAsia="Times New Roman" w:hAnsi="Calibri" w:cs="Times New Roman"/>
                <w:color w:val="auto"/>
                <w:sz w:val="22"/>
                <w:szCs w:val="20"/>
                <w:lang w:bidi="ar-SA"/>
              </w:rPr>
              <w:t>. 6.2 této přílohy – priorita 5</w:t>
            </w:r>
          </w:p>
        </w:tc>
      </w:tr>
      <w:tr w:rsidR="0054498A" w:rsidRPr="002A2DFF" w14:paraId="1A6CEDD5"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24D80106"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DABFF4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ServiceDesk Objednatele </w:t>
            </w:r>
          </w:p>
        </w:tc>
      </w:tr>
      <w:tr w:rsidR="0054498A" w:rsidRPr="002A2DFF" w14:paraId="5D37054A" w14:textId="77777777" w:rsidTr="00D07AFA">
        <w:trPr>
          <w:trHeight w:val="527"/>
        </w:trPr>
        <w:tc>
          <w:tcPr>
            <w:tcW w:w="2371" w:type="dxa"/>
            <w:tcBorders>
              <w:top w:val="single" w:sz="4" w:space="0" w:color="auto"/>
              <w:left w:val="single" w:sz="4" w:space="0" w:color="auto"/>
              <w:right w:val="single" w:sz="4" w:space="0" w:color="auto"/>
            </w:tcBorders>
            <w:shd w:val="clear" w:color="auto" w:fill="FEFFFE"/>
          </w:tcPr>
          <w:p w14:paraId="5FECD034" w14:textId="77777777" w:rsidR="0054498A" w:rsidRPr="002A2DFF" w:rsidRDefault="0054498A" w:rsidP="00D07AFA">
            <w:pPr>
              <w:widowControl/>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Objem poskytované služby</w:t>
            </w:r>
          </w:p>
        </w:tc>
        <w:tc>
          <w:tcPr>
            <w:tcW w:w="7032" w:type="dxa"/>
            <w:tcBorders>
              <w:top w:val="single" w:sz="4" w:space="0" w:color="auto"/>
              <w:left w:val="single" w:sz="4" w:space="0" w:color="auto"/>
              <w:right w:val="single" w:sz="4" w:space="0" w:color="auto"/>
            </w:tcBorders>
            <w:shd w:val="clear" w:color="auto" w:fill="FEFFFE"/>
          </w:tcPr>
          <w:p w14:paraId="1AFC5434"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Dle potřeby</w:t>
            </w:r>
          </w:p>
        </w:tc>
      </w:tr>
      <w:tr w:rsidR="0054498A" w:rsidRPr="002A2DFF" w14:paraId="7E33EF57" w14:textId="77777777" w:rsidTr="00D07AFA">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2D2BCC7"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9A0F06B"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021E8CE7" w14:textId="77777777" w:rsidTr="00D07AFA">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971DED5"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07E5F88"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Paušální měsíční platba</w:t>
            </w:r>
          </w:p>
          <w:p w14:paraId="5B23A930" w14:textId="77777777" w:rsidR="0054498A" w:rsidRPr="002A2DFF" w:rsidRDefault="0054498A" w:rsidP="00D07AFA">
            <w:pPr>
              <w:widowControl/>
              <w:jc w:val="both"/>
              <w:rPr>
                <w:rFonts w:ascii="Calibri" w:eastAsia="Times New Roman" w:hAnsi="Calibri" w:cs="Times New Roman"/>
                <w:color w:val="auto"/>
                <w:sz w:val="22"/>
                <w:szCs w:val="20"/>
                <w:lang w:bidi="ar-SA"/>
              </w:rPr>
            </w:pPr>
          </w:p>
        </w:tc>
      </w:tr>
      <w:tr w:rsidR="0054498A" w:rsidRPr="002A2DFF" w14:paraId="72E1A972" w14:textId="77777777" w:rsidTr="00D07AFA">
        <w:trPr>
          <w:trHeight w:val="396"/>
        </w:trPr>
        <w:tc>
          <w:tcPr>
            <w:tcW w:w="2371" w:type="dxa"/>
            <w:tcBorders>
              <w:top w:val="single" w:sz="4" w:space="0" w:color="auto"/>
              <w:left w:val="single" w:sz="4" w:space="0" w:color="auto"/>
              <w:right w:val="single" w:sz="4" w:space="0" w:color="auto"/>
            </w:tcBorders>
            <w:shd w:val="clear" w:color="auto" w:fill="FEFFFE"/>
            <w:vAlign w:val="center"/>
          </w:tcPr>
          <w:p w14:paraId="6910340F"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2DAA21DB"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Záznam o poskytnutých Službách, report HSM, testovací PDF s elektronickou pečetí a časovým razítkem, případně prohlášení zástupce klienta Objednatele o proběhlé výměně.</w:t>
            </w:r>
          </w:p>
        </w:tc>
      </w:tr>
      <w:tr w:rsidR="0054498A" w:rsidRPr="002A2DFF" w14:paraId="2263986F" w14:textId="77777777" w:rsidTr="00D07AFA">
        <w:trPr>
          <w:trHeight w:hRule="exact" w:val="54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62E60EA"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C48DD6E" w14:textId="77777777" w:rsidR="0054498A" w:rsidRPr="002A2DFF" w:rsidRDefault="0054498A" w:rsidP="00D07AFA">
            <w:pPr>
              <w:widowControl/>
              <w:jc w:val="both"/>
              <w:rPr>
                <w:rFonts w:ascii="Calibri" w:eastAsia="Times New Roman" w:hAnsi="Calibri" w:cs="Times New Roman"/>
                <w:color w:val="auto"/>
                <w:sz w:val="22"/>
                <w:szCs w:val="20"/>
                <w:lang w:bidi="ar-SA"/>
              </w:rPr>
            </w:pPr>
            <w:r w:rsidRPr="002A2DFF">
              <w:rPr>
                <w:rFonts w:ascii="Calibri" w:eastAsia="Times New Roman" w:hAnsi="Calibri" w:cs="Times New Roman"/>
                <w:color w:val="auto"/>
                <w:sz w:val="22"/>
                <w:szCs w:val="20"/>
                <w:lang w:bidi="ar-SA"/>
              </w:rPr>
              <w:t>Nedodržení dohodnutého termínu a struktury se považuje za incident Priority 1</w:t>
            </w:r>
          </w:p>
        </w:tc>
      </w:tr>
    </w:tbl>
    <w:p w14:paraId="61DB9B23" w14:textId="77777777" w:rsidR="0054498A" w:rsidRPr="002A2DFF" w:rsidRDefault="0054498A" w:rsidP="0054498A">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08" w:name="_Toc153266761"/>
      <w:bookmarkStart w:id="109" w:name="_Toc153462755"/>
      <w:r w:rsidRPr="002A2DFF">
        <w:rPr>
          <w:rFonts w:ascii="Cambria" w:eastAsia="Times New Roman" w:hAnsi="Cambria" w:cs="Times New Roman"/>
          <w:b/>
          <w:bCs/>
          <w:color w:val="365F91"/>
          <w:sz w:val="28"/>
          <w:szCs w:val="28"/>
          <w:lang w:eastAsia="en-US" w:bidi="ar-SA"/>
        </w:rPr>
        <w:lastRenderedPageBreak/>
        <w:t xml:space="preserve">Služby společné pro QCA, KCA, </w:t>
      </w:r>
      <w:proofErr w:type="spellStart"/>
      <w:r w:rsidRPr="002A2DFF">
        <w:rPr>
          <w:rFonts w:ascii="Cambria" w:eastAsia="Times New Roman" w:hAnsi="Cambria" w:cs="Times New Roman"/>
          <w:b/>
          <w:bCs/>
          <w:color w:val="365F91"/>
          <w:sz w:val="28"/>
          <w:szCs w:val="28"/>
          <w:lang w:eastAsia="en-US" w:bidi="ar-SA"/>
        </w:rPr>
        <w:t>TSA&amp;Seal</w:t>
      </w:r>
      <w:proofErr w:type="spellEnd"/>
      <w:r w:rsidRPr="002A2DFF">
        <w:rPr>
          <w:rFonts w:ascii="Cambria" w:eastAsia="Times New Roman" w:hAnsi="Cambria" w:cs="Times New Roman"/>
          <w:b/>
          <w:bCs/>
          <w:color w:val="365F91"/>
          <w:sz w:val="28"/>
          <w:szCs w:val="28"/>
          <w:lang w:eastAsia="en-US" w:bidi="ar-SA"/>
        </w:rPr>
        <w:t xml:space="preserve">, </w:t>
      </w:r>
      <w:proofErr w:type="spellStart"/>
      <w:r w:rsidRPr="002A2DFF">
        <w:rPr>
          <w:rFonts w:ascii="Cambria" w:eastAsia="Times New Roman" w:hAnsi="Cambria" w:cs="Times New Roman"/>
          <w:b/>
          <w:bCs/>
          <w:color w:val="365F91"/>
          <w:sz w:val="28"/>
          <w:szCs w:val="28"/>
          <w:lang w:eastAsia="en-US" w:bidi="ar-SA"/>
        </w:rPr>
        <w:t>QVerify</w:t>
      </w:r>
      <w:proofErr w:type="spellEnd"/>
      <w:r w:rsidRPr="002A2DFF">
        <w:rPr>
          <w:rFonts w:ascii="Cambria" w:eastAsia="Times New Roman" w:hAnsi="Cambria" w:cs="Times New Roman"/>
          <w:b/>
          <w:bCs/>
          <w:color w:val="365F91"/>
          <w:sz w:val="28"/>
          <w:szCs w:val="28"/>
          <w:lang w:eastAsia="en-US" w:bidi="ar-SA"/>
        </w:rPr>
        <w:t xml:space="preserve"> a klientské instance</w:t>
      </w:r>
      <w:bookmarkEnd w:id="108"/>
      <w:bookmarkEnd w:id="109"/>
    </w:p>
    <w:p w14:paraId="40DB6C20"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Neaplikuje se.</w:t>
      </w:r>
    </w:p>
    <w:p w14:paraId="3CCFDC5F" w14:textId="77777777" w:rsidR="0054498A" w:rsidRPr="002A2DFF" w:rsidRDefault="0054498A" w:rsidP="0054498A">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10" w:name="_Toc153266762"/>
      <w:bookmarkStart w:id="111" w:name="_Toc153462756"/>
      <w:r w:rsidRPr="002A2DFF">
        <w:rPr>
          <w:rFonts w:ascii="Cambria" w:eastAsia="Times New Roman" w:hAnsi="Cambria" w:cs="Times New Roman"/>
          <w:b/>
          <w:bCs/>
          <w:color w:val="365F91"/>
          <w:sz w:val="28"/>
          <w:szCs w:val="28"/>
          <w:lang w:eastAsia="en-US" w:bidi="ar-SA"/>
        </w:rPr>
        <w:lastRenderedPageBreak/>
        <w:t>Vyhodnocování kvality poskytovaných služeb</w:t>
      </w:r>
      <w:bookmarkEnd w:id="110"/>
      <w:bookmarkEnd w:id="111"/>
    </w:p>
    <w:p w14:paraId="0D45ECB3"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2" w:name="_Toc153266763"/>
      <w:bookmarkStart w:id="113" w:name="_Toc153462757"/>
      <w:r w:rsidRPr="002A2DFF">
        <w:rPr>
          <w:rFonts w:ascii="Calibri" w:eastAsia="Times New Roman" w:hAnsi="Calibri" w:cs="Arial"/>
          <w:bCs/>
          <w:iCs/>
          <w:color w:val="4F81BD"/>
          <w:sz w:val="22"/>
          <w:szCs w:val="28"/>
          <w:lang w:bidi="ar-SA"/>
        </w:rPr>
        <w:t>5.1 Měření Služeb</w:t>
      </w:r>
      <w:bookmarkEnd w:id="112"/>
      <w:bookmarkEnd w:id="113"/>
    </w:p>
    <w:p w14:paraId="4E964DBE"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Objednatel bude provádět dostupnými prostředky kontrolu provádění Služeb. Pokud Objednatel identifikuje, že dotčená činnost nebyla vykonána zcela nebo vykonána jen částečně, zaznamená tuto skutečnost do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prostřednictvím přidělení incidentu Poskytovateli. Stejným způsobem Objednatel provádí záznam jakéhokoli provozního incidentu nebo regestu. </w:t>
      </w:r>
    </w:p>
    <w:p w14:paraId="77314D22"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4" w:name="_Toc153266764"/>
      <w:bookmarkStart w:id="115" w:name="_Toc153462758"/>
      <w:r w:rsidRPr="002A2DFF">
        <w:rPr>
          <w:rFonts w:ascii="Calibri" w:eastAsia="Times New Roman" w:hAnsi="Calibri" w:cs="Arial"/>
          <w:bCs/>
          <w:iCs/>
          <w:color w:val="4F81BD"/>
          <w:sz w:val="22"/>
          <w:szCs w:val="28"/>
          <w:lang w:bidi="ar-SA"/>
        </w:rPr>
        <w:t>5.2 Doba vzniku žádosti, doba vyřešení žádosti, doba trvání žádosti</w:t>
      </w:r>
      <w:bookmarkEnd w:id="114"/>
      <w:bookmarkEnd w:id="115"/>
    </w:p>
    <w:p w14:paraId="39690CC2"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dobu vzniku žádosti se považuje datum a čas jejího vytvoření v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V případě, že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Desk</w:t>
      </w:r>
      <w:proofErr w:type="spellEnd"/>
      <w:r w:rsidRPr="002A2DFF">
        <w:rPr>
          <w:rFonts w:ascii="Calibri" w:eastAsia="Calibri" w:hAnsi="Calibri" w:cs="Times New Roman"/>
          <w:color w:val="auto"/>
          <w:sz w:val="22"/>
          <w:szCs w:val="22"/>
          <w:lang w:eastAsia="en-US" w:bidi="ar-SA"/>
        </w:rPr>
        <w:t xml:space="preserve"> Objednatele je nefunkční, za dobu vzniku se považuje datum a čas odeslání e-mailové zprávy, kterou Objednatel nahlásil žádost na kontaktní e</w:t>
      </w:r>
      <w:r w:rsidRPr="002A2DFF">
        <w:rPr>
          <w:rFonts w:ascii="Calibri" w:eastAsia="Calibri" w:hAnsi="Calibri" w:cs="Times New Roman"/>
          <w:color w:val="auto"/>
          <w:sz w:val="22"/>
          <w:szCs w:val="22"/>
          <w:lang w:eastAsia="en-US" w:bidi="ar-SA"/>
        </w:rPr>
        <w:noBreakHyphen/>
        <w:t>mailovou adresu Poskytovatele. Doba řešení žádosti počíná jejím prokazatelným doručením Poskytovateli.</w:t>
      </w:r>
    </w:p>
    <w:p w14:paraId="0E1B4E9D"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dobu vyřešení žádosti se považuje datum a čas v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kdy byl status žádosti změněn na „vyřešeno“.</w:t>
      </w:r>
    </w:p>
    <w:p w14:paraId="48A3923C"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dobu trvání žádosti se považuje doba od vzniku žádosti do doby jejího vyřešení.  V případě reklamace vyřešení žádosti se do doby trvání žádosti připočítává i doba od vrácení žádosti do statusu „v řešení“ do doby jejího opětovného vyřešení.</w:t>
      </w:r>
    </w:p>
    <w:p w14:paraId="462DE04A"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16" w:name="_Toc153266765"/>
      <w:bookmarkStart w:id="117" w:name="_Toc153462759"/>
      <w:r w:rsidRPr="002A2DFF">
        <w:rPr>
          <w:rFonts w:ascii="Calibri" w:eastAsia="Times New Roman" w:hAnsi="Calibri" w:cs="Arial"/>
          <w:bCs/>
          <w:iCs/>
          <w:color w:val="4F81BD"/>
          <w:sz w:val="22"/>
          <w:szCs w:val="28"/>
          <w:lang w:bidi="ar-SA"/>
        </w:rPr>
        <w:t>5.3 Čas dostavení se na místo</w:t>
      </w:r>
      <w:bookmarkEnd w:id="116"/>
      <w:bookmarkEnd w:id="117"/>
    </w:p>
    <w:p w14:paraId="69023E36"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Za čas dostavení se na místo se považuje čas mezi datem a časem předání žádosti v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Desku Objednatele na Poskytovatele (v případě, že </w:t>
      </w:r>
      <w:proofErr w:type="spellStart"/>
      <w:r w:rsidRPr="002A2DFF">
        <w:rPr>
          <w:rFonts w:ascii="Calibri" w:eastAsia="Calibri" w:hAnsi="Calibri" w:cs="Times New Roman"/>
          <w:color w:val="auto"/>
          <w:sz w:val="22"/>
          <w:szCs w:val="22"/>
          <w:lang w:eastAsia="en-US" w:bidi="ar-SA"/>
        </w:rPr>
        <w:t>Service</w:t>
      </w:r>
      <w:proofErr w:type="spellEnd"/>
      <w:r w:rsidRPr="002A2DFF">
        <w:rPr>
          <w:rFonts w:ascii="Calibri" w:eastAsia="Calibri" w:hAnsi="Calibri" w:cs="Times New Roman"/>
          <w:color w:val="auto"/>
          <w:sz w:val="22"/>
          <w:szCs w:val="22"/>
          <w:lang w:eastAsia="en-US" w:bidi="ar-SA"/>
        </w:rPr>
        <w:t xml:space="preserve"> </w:t>
      </w:r>
      <w:proofErr w:type="spellStart"/>
      <w:r w:rsidRPr="002A2DFF">
        <w:rPr>
          <w:rFonts w:ascii="Calibri" w:eastAsia="Calibri" w:hAnsi="Calibri" w:cs="Times New Roman"/>
          <w:color w:val="auto"/>
          <w:sz w:val="22"/>
          <w:szCs w:val="22"/>
          <w:lang w:eastAsia="en-US" w:bidi="ar-SA"/>
        </w:rPr>
        <w:t>Desk</w:t>
      </w:r>
      <w:proofErr w:type="spellEnd"/>
      <w:r w:rsidRPr="002A2DFF">
        <w:rPr>
          <w:rFonts w:ascii="Calibri" w:eastAsia="Calibri" w:hAnsi="Calibri" w:cs="Times New Roman"/>
          <w:color w:val="auto"/>
          <w:sz w:val="22"/>
          <w:szCs w:val="22"/>
          <w:lang w:eastAsia="en-US" w:bidi="ar-SA"/>
        </w:rPr>
        <w:t xml:space="preserve"> Objednatele je nefunkční, datem a časem odeslání e-mailové zprávy, kterou Objednatel nahlásil žádost na kontaktní e</w:t>
      </w:r>
      <w:r w:rsidRPr="002A2DFF">
        <w:rPr>
          <w:rFonts w:ascii="Calibri" w:eastAsia="Calibri" w:hAnsi="Calibri" w:cs="Times New Roman"/>
          <w:color w:val="auto"/>
          <w:sz w:val="22"/>
          <w:szCs w:val="22"/>
          <w:lang w:eastAsia="en-US" w:bidi="ar-SA"/>
        </w:rPr>
        <w:noBreakHyphen/>
        <w:t>mailovou adresu Poskytovatele) a datem a časem dostavení se technika Poskytovatele na adresu klienta Objednatele, kde uvedenou v žádosti.</w:t>
      </w:r>
    </w:p>
    <w:p w14:paraId="16199AD3"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p>
    <w:p w14:paraId="6F555822" w14:textId="77777777" w:rsidR="0054498A" w:rsidRPr="002A2DFF" w:rsidRDefault="0054498A" w:rsidP="0054498A">
      <w:pPr>
        <w:keepNext/>
        <w:keepLines/>
        <w:pageBreakBefore/>
        <w:widowControl/>
        <w:numPr>
          <w:ilvl w:val="0"/>
          <w:numId w:val="30"/>
        </w:numPr>
        <w:spacing w:before="120" w:after="240" w:line="276" w:lineRule="auto"/>
        <w:ind w:left="284"/>
        <w:jc w:val="both"/>
        <w:outlineLvl w:val="0"/>
        <w:rPr>
          <w:rFonts w:ascii="Cambria" w:eastAsia="Times New Roman" w:hAnsi="Cambria" w:cs="Times New Roman"/>
          <w:b/>
          <w:bCs/>
          <w:color w:val="365F91"/>
          <w:sz w:val="28"/>
          <w:szCs w:val="28"/>
          <w:lang w:eastAsia="en-US" w:bidi="ar-SA"/>
        </w:rPr>
      </w:pPr>
      <w:bookmarkStart w:id="118" w:name="_Toc153266766"/>
      <w:bookmarkStart w:id="119" w:name="_Toc153462760"/>
      <w:r w:rsidRPr="002A2DFF">
        <w:rPr>
          <w:rFonts w:ascii="Cambria" w:eastAsia="Times New Roman" w:hAnsi="Cambria" w:cs="Times New Roman"/>
          <w:b/>
          <w:bCs/>
          <w:color w:val="365F91"/>
          <w:sz w:val="28"/>
          <w:szCs w:val="28"/>
          <w:lang w:eastAsia="en-US" w:bidi="ar-SA"/>
        </w:rPr>
        <w:lastRenderedPageBreak/>
        <w:t>Stanovení priorit incidentů a požadavků a jejich SLA</w:t>
      </w:r>
      <w:bookmarkEnd w:id="118"/>
      <w:bookmarkEnd w:id="119"/>
    </w:p>
    <w:p w14:paraId="3822F522" w14:textId="77777777" w:rsidR="0054498A" w:rsidRPr="002A2DFF" w:rsidRDefault="0054498A" w:rsidP="0054498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Standardní režim dostupnosti je 24 x 7, pro provozní prostředí QCA,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pro ostatní provozní prostředí (KCA a klientské instance), stejně jako pro všechna PREPROD prostředí je režim dostupnosti stanoven na 8 x 5. Pro jednotlivé parametry SLA platí následující upřesňující ustanovení:</w:t>
      </w:r>
    </w:p>
    <w:p w14:paraId="3022D8AB" w14:textId="77777777" w:rsidR="0054498A" w:rsidRPr="002A2DFF" w:rsidRDefault="0054498A" w:rsidP="0054498A">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dobou dostupnosti v režimu 24 x 7 se mají na mysli kalendářní dny od 0:00 do 23:59 hodin</w:t>
      </w:r>
    </w:p>
    <w:p w14:paraId="43DEDE41" w14:textId="77777777" w:rsidR="0054498A" w:rsidRPr="002A2DFF" w:rsidRDefault="0054498A" w:rsidP="0054498A">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dobou dostupnosti v režimu 8 x 5 se mají na mysli státem uznané pracovní dny od 8 do 16 hodin</w:t>
      </w:r>
    </w:p>
    <w:p w14:paraId="58013E0D" w14:textId="77777777" w:rsidR="0054498A" w:rsidRPr="002A2DFF" w:rsidRDefault="0054498A" w:rsidP="0054498A">
      <w:pPr>
        <w:widowControl/>
        <w:numPr>
          <w:ilvl w:val="0"/>
          <w:numId w:val="26"/>
        </w:numPr>
        <w:spacing w:after="200" w:line="276" w:lineRule="auto"/>
        <w:contextualSpacing/>
        <w:jc w:val="both"/>
        <w:rPr>
          <w:rFonts w:ascii="Calibri" w:eastAsia="Times New Roman" w:hAnsi="Calibri" w:cs="Times New Roman"/>
          <w:color w:val="auto"/>
          <w:sz w:val="22"/>
          <w:szCs w:val="20"/>
          <w:lang w:eastAsia="en-US" w:bidi="ar-SA"/>
        </w:rPr>
      </w:pPr>
      <w:r w:rsidRPr="002A2DFF">
        <w:rPr>
          <w:rFonts w:ascii="Calibri" w:eastAsia="Times New Roman" w:hAnsi="Calibri" w:cs="Times New Roman"/>
          <w:color w:val="auto"/>
          <w:sz w:val="22"/>
          <w:szCs w:val="20"/>
          <w:lang w:eastAsia="en-US" w:bidi="ar-SA"/>
        </w:rPr>
        <w:t>pokud jakákoliv níže stanovená lhůta končí po uplynutí doby dostupnosti, přerušuje se plynutí dané lhůty do začátku následující doby dostupnosti, doba mezi koncem jedné doby dostupnosti a začátkem následující doby dostupnosti se do trvání lhůty nezapočítává</w:t>
      </w:r>
    </w:p>
    <w:p w14:paraId="42B65BC7" w14:textId="77777777" w:rsidR="0054498A" w:rsidRPr="002A2DFF" w:rsidRDefault="0054498A" w:rsidP="0054498A">
      <w:pPr>
        <w:widowControl/>
        <w:spacing w:after="200" w:line="276" w:lineRule="auto"/>
        <w:jc w:val="both"/>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Pro katalogový list NCA03-02 Řešení incidentu spojeného s nevydáním CRL v prostředí PROD platí doby odezvy a obnovení služby uvedené v katalogovém listu. </w:t>
      </w:r>
    </w:p>
    <w:p w14:paraId="68EBC013"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20" w:name="_Toc153266767"/>
      <w:bookmarkStart w:id="121" w:name="_Toc153462761"/>
      <w:r w:rsidRPr="002A2DFF">
        <w:rPr>
          <w:rFonts w:ascii="Calibri" w:eastAsia="Times New Roman" w:hAnsi="Calibri" w:cs="Arial"/>
          <w:bCs/>
          <w:iCs/>
          <w:color w:val="4F81BD"/>
          <w:sz w:val="22"/>
          <w:szCs w:val="28"/>
          <w:lang w:bidi="ar-SA"/>
        </w:rPr>
        <w:t xml:space="preserve">6.1 Pro provozní prostředí QCA, KCA a </w:t>
      </w:r>
      <w:proofErr w:type="spellStart"/>
      <w:r w:rsidRPr="002A2DFF">
        <w:rPr>
          <w:rFonts w:ascii="Calibri" w:eastAsia="Times New Roman" w:hAnsi="Calibri" w:cs="Arial"/>
          <w:bCs/>
          <w:iCs/>
          <w:color w:val="4F81BD"/>
          <w:sz w:val="22"/>
          <w:szCs w:val="28"/>
          <w:lang w:bidi="ar-SA"/>
        </w:rPr>
        <w:t>TSA&amp;Seal</w:t>
      </w:r>
      <w:bookmarkEnd w:id="120"/>
      <w:bookmarkEnd w:id="121"/>
      <w:proofErr w:type="spellEnd"/>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54498A" w:rsidRPr="002A2DFF" w14:paraId="7BCA49F5" w14:textId="77777777" w:rsidTr="00D07AFA">
        <w:trPr>
          <w:tblHeader/>
          <w:jc w:val="center"/>
        </w:trPr>
        <w:tc>
          <w:tcPr>
            <w:tcW w:w="1276" w:type="dxa"/>
            <w:tcBorders>
              <w:top w:val="single" w:sz="4" w:space="0" w:color="000000"/>
              <w:left w:val="single" w:sz="4" w:space="0" w:color="000000"/>
              <w:bottom w:val="single" w:sz="4" w:space="0" w:color="000000"/>
            </w:tcBorders>
            <w:vAlign w:val="center"/>
          </w:tcPr>
          <w:p w14:paraId="3734907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7697E15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3BAD20A6" w14:textId="77777777" w:rsidR="0054498A" w:rsidRPr="002A2DFF" w:rsidRDefault="0054498A" w:rsidP="00D07AFA">
            <w:pPr>
              <w:widowControl/>
              <w:spacing w:after="200" w:line="276" w:lineRule="auto"/>
              <w:rPr>
                <w:rFonts w:ascii="Calibri" w:eastAsia="Calibri" w:hAnsi="Calibri" w:cs="Calibri"/>
                <w:color w:val="auto"/>
                <w:sz w:val="22"/>
                <w:szCs w:val="22"/>
                <w:lang w:eastAsia="en-US" w:bidi="ar-SA"/>
              </w:rPr>
            </w:pPr>
            <w:r w:rsidRPr="002A2DFF">
              <w:rPr>
                <w:rFonts w:ascii="Calibri" w:eastAsia="Calibri" w:hAnsi="Calibri" w:cs="Times New Roman"/>
                <w:color w:val="auto"/>
                <w:sz w:val="22"/>
                <w:szCs w:val="22"/>
                <w:lang w:eastAsia="en-US" w:bidi="ar-SA"/>
              </w:rPr>
              <w:t>Parametry řešení požadavku – SLA</w:t>
            </w:r>
          </w:p>
        </w:tc>
      </w:tr>
      <w:tr w:rsidR="0054498A" w:rsidRPr="002A2DFF" w14:paraId="2E6D9BDD"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1A842B0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1</w:t>
            </w:r>
          </w:p>
          <w:p w14:paraId="5B744CB1"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17AEFA45" w14:textId="77777777" w:rsidR="0054498A" w:rsidRPr="002A2DFF" w:rsidRDefault="0054498A" w:rsidP="00D07AFA">
            <w:pPr>
              <w:widowControl/>
              <w:spacing w:after="200" w:line="276" w:lineRule="auto"/>
              <w:rPr>
                <w:rFonts w:ascii="Calibri" w:eastAsia="Calibri" w:hAnsi="Calibri" w:cs="Times New Roman"/>
                <w:sz w:val="22"/>
                <w:szCs w:val="22"/>
                <w:lang w:eastAsia="en-US" w:bidi="ar-SA"/>
              </w:rPr>
            </w:pPr>
            <w:r w:rsidRPr="002A2DFF">
              <w:rPr>
                <w:rFonts w:ascii="Calibri" w:eastAsia="Calibri" w:hAnsi="Calibri" w:cs="Times New Roman"/>
                <w:color w:val="auto"/>
                <w:sz w:val="22"/>
                <w:szCs w:val="22"/>
                <w:lang w:eastAsia="en-US" w:bidi="ar-SA"/>
              </w:rPr>
              <w:t xml:space="preserve">Některé nebo všechny části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selhaly a jsou zcela nefunkční nebo je jejich funkčnost omezena tak, že je kritickým způsobem ovlivněna činnost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2EC3E5FC"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2C5AC1E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4 hodiny</w:t>
            </w:r>
          </w:p>
          <w:p w14:paraId="30CC733C"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54498A" w:rsidRPr="002A2DFF" w14:paraId="101E7FA0"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3E0149AC"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2</w:t>
            </w:r>
          </w:p>
          <w:p w14:paraId="527423E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Vysoká</w:t>
            </w:r>
          </w:p>
        </w:tc>
        <w:tc>
          <w:tcPr>
            <w:tcW w:w="5245" w:type="dxa"/>
            <w:tcBorders>
              <w:top w:val="single" w:sz="4" w:space="0" w:color="000000"/>
              <w:left w:val="single" w:sz="4" w:space="0" w:color="000000"/>
              <w:bottom w:val="single" w:sz="4" w:space="0" w:color="000000"/>
              <w:right w:val="single" w:sz="4" w:space="0" w:color="000000"/>
            </w:tcBorders>
          </w:tcPr>
          <w:p w14:paraId="4C92154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Činnost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je podstatně omezena, některé části selhaly a jsou zcela nefunkční nebo je jejich funkčnost omezena tak, že je zásadním způsobem ovlivněna činnost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 xml:space="preserve">, např. není dostupná jedna instance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resp. TSA</w:t>
            </w:r>
            <w:r w:rsidRPr="002A2DFF">
              <w:rPr>
                <w:rFonts w:ascii="Calibri" w:eastAsia="Calibri" w:hAnsi="Calibri" w:cs="Times New Roman"/>
                <w:color w:val="auto"/>
                <w:sz w:val="22"/>
                <w:szCs w:val="22"/>
                <w:lang w:val="en-US" w:eastAsia="en-US" w:bidi="ar-SA"/>
              </w:rPr>
              <w:t>&amp;</w:t>
            </w:r>
            <w:proofErr w:type="spellStart"/>
            <w:r w:rsidRPr="002A2DFF">
              <w:rPr>
                <w:rFonts w:ascii="Calibri" w:eastAsia="Calibri" w:hAnsi="Calibri" w:cs="Times New Roman"/>
                <w:color w:val="auto"/>
                <w:sz w:val="22"/>
                <w:szCs w:val="22"/>
                <w:lang w:eastAsia="en-US" w:bidi="ar-SA"/>
              </w:rPr>
              <w:t>Seal</w:t>
            </w:r>
            <w:proofErr w:type="spellEnd"/>
            <w:r w:rsidRPr="002A2DFF">
              <w:rPr>
                <w:rFonts w:ascii="Calibri" w:eastAsia="Calibri" w:hAnsi="Calibri" w:cs="Times New Roman"/>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1B47461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1859DA5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8 hodin</w:t>
            </w:r>
          </w:p>
          <w:p w14:paraId="4A1B307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54498A" w:rsidRPr="002A2DFF" w14:paraId="481F7F2D" w14:textId="77777777" w:rsidTr="00D07AFA">
        <w:trPr>
          <w:trHeight w:val="1215"/>
          <w:jc w:val="center"/>
        </w:trPr>
        <w:tc>
          <w:tcPr>
            <w:tcW w:w="1276" w:type="dxa"/>
            <w:tcBorders>
              <w:top w:val="single" w:sz="4" w:space="0" w:color="000000"/>
              <w:left w:val="single" w:sz="4" w:space="0" w:color="000000"/>
              <w:bottom w:val="single" w:sz="4" w:space="0" w:color="000000"/>
            </w:tcBorders>
            <w:vAlign w:val="center"/>
          </w:tcPr>
          <w:p w14:paraId="7D12DA6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3</w:t>
            </w:r>
          </w:p>
          <w:p w14:paraId="575204A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Střední</w:t>
            </w:r>
          </w:p>
        </w:tc>
        <w:tc>
          <w:tcPr>
            <w:tcW w:w="5245" w:type="dxa"/>
            <w:tcBorders>
              <w:top w:val="single" w:sz="4" w:space="0" w:color="000000"/>
              <w:left w:val="single" w:sz="4" w:space="0" w:color="000000"/>
              <w:bottom w:val="single" w:sz="4" w:space="0" w:color="000000"/>
              <w:right w:val="single" w:sz="4" w:space="0" w:color="000000"/>
            </w:tcBorders>
          </w:tcPr>
          <w:p w14:paraId="008A378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xml:space="preserve"> je funkční pouze částečně, QCA, KCA,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xml:space="preserve"> je ovlivněn selháním nebo omezením některé ze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xml:space="preserve"> funkcí podporujících důležité činnosti QCA, KCA, </w:t>
            </w:r>
            <w:proofErr w:type="spellStart"/>
            <w:r w:rsidRPr="002A2DFF">
              <w:rPr>
                <w:rFonts w:ascii="Calibri" w:eastAsia="Calibri" w:hAnsi="Calibri" w:cs="Times New Roman"/>
                <w:color w:val="auto"/>
                <w:sz w:val="22"/>
                <w:szCs w:val="22"/>
                <w:lang w:eastAsia="en-US" w:bidi="ar-SA"/>
              </w:rPr>
              <w:t>QVerify</w:t>
            </w:r>
            <w:proofErr w:type="spellEnd"/>
            <w:r w:rsidRPr="002A2DFF">
              <w:rPr>
                <w:rFonts w:ascii="Calibri" w:eastAsia="Calibri" w:hAnsi="Calibri" w:cs="Times New Roman"/>
                <w:color w:val="auto"/>
                <w:sz w:val="22"/>
                <w:szCs w:val="22"/>
                <w:lang w:eastAsia="en-US" w:bidi="ar-SA"/>
              </w:rPr>
              <w:t xml:space="preserve">, resp. </w:t>
            </w:r>
            <w:proofErr w:type="spellStart"/>
            <w:r w:rsidRPr="002A2DFF">
              <w:rPr>
                <w:rFonts w:ascii="Calibri" w:eastAsia="Calibri" w:hAnsi="Calibri" w:cs="Times New Roman"/>
                <w:color w:val="auto"/>
                <w:sz w:val="22"/>
                <w:szCs w:val="22"/>
                <w:lang w:eastAsia="en-US" w:bidi="ar-SA"/>
              </w:rPr>
              <w:t>TSA&amp;Seal</w:t>
            </w:r>
            <w:proofErr w:type="spellEnd"/>
            <w:r w:rsidRPr="002A2DFF">
              <w:rPr>
                <w:rFonts w:ascii="Calibri" w:eastAsia="Calibri" w:hAnsi="Calibri" w:cs="Times New Roman"/>
                <w:color w:val="auto"/>
                <w:sz w:val="22"/>
                <w:szCs w:val="22"/>
                <w:lang w:eastAsia="en-US" w:bidi="ar-SA"/>
              </w:rPr>
              <w:t>. Některá ze služeb vykazuje funkční vady, pouze některé funkce nejsou plně funkční.</w:t>
            </w:r>
          </w:p>
        </w:tc>
        <w:tc>
          <w:tcPr>
            <w:tcW w:w="2581" w:type="dxa"/>
            <w:tcBorders>
              <w:top w:val="single" w:sz="4" w:space="0" w:color="000000"/>
              <w:left w:val="single" w:sz="4" w:space="0" w:color="000000"/>
              <w:bottom w:val="single" w:sz="4" w:space="0" w:color="000000"/>
              <w:right w:val="single" w:sz="4" w:space="0" w:color="000000"/>
            </w:tcBorders>
          </w:tcPr>
          <w:p w14:paraId="5181890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717331A7"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24 hodin</w:t>
            </w:r>
          </w:p>
          <w:p w14:paraId="6B44C3FC"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54498A" w:rsidRPr="002A2DFF" w14:paraId="3ABC9F76"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7B5EB91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4 </w:t>
            </w:r>
          </w:p>
          <w:p w14:paraId="7BEF75B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Nízká</w:t>
            </w:r>
          </w:p>
        </w:tc>
        <w:tc>
          <w:tcPr>
            <w:tcW w:w="5245" w:type="dxa"/>
            <w:tcBorders>
              <w:top w:val="single" w:sz="4" w:space="0" w:color="000000"/>
              <w:left w:val="single" w:sz="4" w:space="0" w:color="000000"/>
              <w:bottom w:val="single" w:sz="4" w:space="0" w:color="000000"/>
              <w:right w:val="single" w:sz="4" w:space="0" w:color="000000"/>
            </w:tcBorders>
          </w:tcPr>
          <w:p w14:paraId="2C8460C6" w14:textId="77777777" w:rsidR="0054498A" w:rsidRPr="002A2DFF" w:rsidRDefault="0054498A" w:rsidP="00D07AFA">
            <w:pPr>
              <w:widowControl/>
              <w:spacing w:after="200" w:line="276" w:lineRule="auto"/>
              <w:rPr>
                <w:rFonts w:ascii="Calibri" w:eastAsia="Calibri" w:hAnsi="Calibri" w:cs="Calibri"/>
                <w:color w:val="auto"/>
                <w:sz w:val="22"/>
                <w:szCs w:val="22"/>
                <w:lang w:eastAsia="en-US" w:bidi="ar-SA"/>
              </w:rPr>
            </w:pPr>
            <w:r w:rsidRPr="002A2DFF">
              <w:rPr>
                <w:rFonts w:ascii="Calibri" w:eastAsia="Calibri" w:hAnsi="Calibri" w:cs="Calibri"/>
                <w:color w:val="auto"/>
                <w:sz w:val="22"/>
                <w:szCs w:val="22"/>
                <w:lang w:eastAsia="en-US" w:bidi="ar-SA"/>
              </w:rPr>
              <w:t xml:space="preserve">QCA, KCA, </w:t>
            </w:r>
            <w:proofErr w:type="spellStart"/>
            <w:r w:rsidRPr="002A2DFF">
              <w:rPr>
                <w:rFonts w:ascii="Calibri" w:eastAsia="Calibri" w:hAnsi="Calibri" w:cs="Calibri"/>
                <w:color w:val="auto"/>
                <w:sz w:val="22"/>
                <w:szCs w:val="22"/>
                <w:lang w:eastAsia="en-US" w:bidi="ar-SA"/>
              </w:rPr>
              <w:t>QVerify</w:t>
            </w:r>
            <w:proofErr w:type="spellEnd"/>
            <w:r w:rsidRPr="002A2DFF">
              <w:rPr>
                <w:rFonts w:ascii="Calibri" w:eastAsia="Calibri" w:hAnsi="Calibri" w:cs="Calibri"/>
                <w:color w:val="auto"/>
                <w:sz w:val="22"/>
                <w:szCs w:val="22"/>
                <w:lang w:eastAsia="en-US" w:bidi="ar-SA"/>
              </w:rPr>
              <w:t xml:space="preserve">, resp. </w:t>
            </w:r>
            <w:proofErr w:type="spellStart"/>
            <w:r w:rsidRPr="002A2DFF">
              <w:rPr>
                <w:rFonts w:ascii="Calibri" w:eastAsia="Calibri" w:hAnsi="Calibri" w:cs="Calibri"/>
                <w:color w:val="auto"/>
                <w:sz w:val="22"/>
                <w:szCs w:val="22"/>
                <w:lang w:eastAsia="en-US" w:bidi="ar-SA"/>
              </w:rPr>
              <w:t>TSA&amp;Seal</w:t>
            </w:r>
            <w:proofErr w:type="spellEnd"/>
            <w:r w:rsidRPr="002A2DFF">
              <w:rPr>
                <w:rFonts w:ascii="Calibri" w:eastAsia="Calibri" w:hAnsi="Calibri" w:cs="Calibri"/>
                <w:color w:val="auto"/>
                <w:sz w:val="22"/>
                <w:szCs w:val="22"/>
                <w:lang w:eastAsia="en-US" w:bidi="ar-SA"/>
              </w:rPr>
              <w:t xml:space="preserve"> je operativní, závada nemá vliv na činnost QCA, KCA, </w:t>
            </w:r>
            <w:proofErr w:type="spellStart"/>
            <w:r w:rsidRPr="002A2DFF">
              <w:rPr>
                <w:rFonts w:ascii="Calibri" w:eastAsia="Calibri" w:hAnsi="Calibri" w:cs="Calibri"/>
                <w:color w:val="auto"/>
                <w:sz w:val="22"/>
                <w:szCs w:val="22"/>
                <w:lang w:eastAsia="en-US" w:bidi="ar-SA"/>
              </w:rPr>
              <w:t>QVerify</w:t>
            </w:r>
            <w:proofErr w:type="spellEnd"/>
            <w:r w:rsidRPr="002A2DFF">
              <w:rPr>
                <w:rFonts w:ascii="Calibri" w:eastAsia="Calibri" w:hAnsi="Calibri" w:cs="Calibri"/>
                <w:color w:val="auto"/>
                <w:sz w:val="22"/>
                <w:szCs w:val="22"/>
                <w:lang w:eastAsia="en-US" w:bidi="ar-SA"/>
              </w:rPr>
              <w:t xml:space="preserve">, resp. </w:t>
            </w:r>
            <w:proofErr w:type="spellStart"/>
            <w:r w:rsidRPr="002A2DFF">
              <w:rPr>
                <w:rFonts w:ascii="Calibri" w:eastAsia="Calibri" w:hAnsi="Calibri" w:cs="Calibri"/>
                <w:color w:val="auto"/>
                <w:sz w:val="22"/>
                <w:szCs w:val="22"/>
                <w:lang w:eastAsia="en-US" w:bidi="ar-SA"/>
              </w:rPr>
              <w:t>TSA&amp;Seal</w:t>
            </w:r>
            <w:proofErr w:type="spellEnd"/>
            <w:r w:rsidRPr="002A2DFF">
              <w:rPr>
                <w:rFonts w:ascii="Calibri" w:eastAsia="Calibri" w:hAnsi="Calibri" w:cs="Calibri"/>
                <w:color w:val="auto"/>
                <w:sz w:val="22"/>
                <w:szCs w:val="22"/>
                <w:lang w:eastAsia="en-US" w:bidi="ar-SA"/>
              </w:rPr>
              <w:t>. Vyskytují se nedostatky nepodstatné povahy, které způsobují například nekomfortní ovládání uživatelem ztěžující běžný provoz, resp. zvyšující pracnost činností v běžném provozu.</w:t>
            </w:r>
          </w:p>
          <w:p w14:paraId="6D815DA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Calibri"/>
                <w:color w:val="auto"/>
                <w:sz w:val="22"/>
                <w:szCs w:val="22"/>
                <w:lang w:eastAsia="en-US" w:bidi="ar-SA"/>
              </w:rPr>
              <w:lastRenderedPageBreak/>
              <w:t xml:space="preserve">Priorita požadavku zároveň zahrnuje situace, kdy některé funkce prokazatelně selhaly, ale nejsou v daný moment využívány nebo nemají žádný vliv na řádný chod QCA, KCA, </w:t>
            </w:r>
            <w:proofErr w:type="spellStart"/>
            <w:r w:rsidRPr="002A2DFF">
              <w:rPr>
                <w:rFonts w:ascii="Calibri" w:eastAsia="Calibri" w:hAnsi="Calibri" w:cs="Calibri"/>
                <w:color w:val="auto"/>
                <w:sz w:val="22"/>
                <w:szCs w:val="22"/>
                <w:lang w:eastAsia="en-US" w:bidi="ar-SA"/>
              </w:rPr>
              <w:t>QVerify</w:t>
            </w:r>
            <w:proofErr w:type="spellEnd"/>
            <w:r w:rsidRPr="002A2DFF">
              <w:rPr>
                <w:rFonts w:ascii="Calibri" w:eastAsia="Calibri" w:hAnsi="Calibri" w:cs="Calibri"/>
                <w:color w:val="auto"/>
                <w:sz w:val="22"/>
                <w:szCs w:val="22"/>
                <w:lang w:eastAsia="en-US" w:bidi="ar-SA"/>
              </w:rPr>
              <w:t xml:space="preserve">, resp. </w:t>
            </w:r>
            <w:proofErr w:type="spellStart"/>
            <w:r w:rsidRPr="002A2DFF">
              <w:rPr>
                <w:rFonts w:ascii="Calibri" w:eastAsia="Calibri" w:hAnsi="Calibri" w:cs="Calibri"/>
                <w:color w:val="auto"/>
                <w:sz w:val="22"/>
                <w:szCs w:val="22"/>
                <w:lang w:eastAsia="en-US" w:bidi="ar-SA"/>
              </w:rPr>
              <w:t>TSA&amp;Seal</w:t>
            </w:r>
            <w:proofErr w:type="spellEnd"/>
            <w:r w:rsidRPr="002A2DFF">
              <w:rPr>
                <w:rFonts w:ascii="Calibri" w:eastAsia="Calibri" w:hAnsi="Calibri" w:cs="Calibri"/>
                <w:color w:val="auto"/>
                <w:sz w:val="22"/>
                <w:szCs w:val="22"/>
                <w:lang w:eastAsia="en-US" w:bidi="ar-SA"/>
              </w:rPr>
              <w:t>.</w:t>
            </w:r>
          </w:p>
        </w:tc>
        <w:tc>
          <w:tcPr>
            <w:tcW w:w="2581" w:type="dxa"/>
            <w:tcBorders>
              <w:top w:val="single" w:sz="4" w:space="0" w:color="000000"/>
              <w:left w:val="single" w:sz="4" w:space="0" w:color="000000"/>
              <w:bottom w:val="single" w:sz="4" w:space="0" w:color="000000"/>
              <w:right w:val="single" w:sz="4" w:space="0" w:color="000000"/>
            </w:tcBorders>
          </w:tcPr>
          <w:p w14:paraId="16F3963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Odezva: 60 minut</w:t>
            </w:r>
          </w:p>
          <w:p w14:paraId="19D6398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5 dní</w:t>
            </w:r>
          </w:p>
          <w:p w14:paraId="4A690A4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r w:rsidR="0054498A" w:rsidRPr="002A2DFF" w14:paraId="3C854A28"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713E3EE4"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5</w:t>
            </w:r>
          </w:p>
          <w:p w14:paraId="7BFFA68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Ostatní</w:t>
            </w:r>
          </w:p>
        </w:tc>
        <w:tc>
          <w:tcPr>
            <w:tcW w:w="5245" w:type="dxa"/>
            <w:tcBorders>
              <w:top w:val="single" w:sz="4" w:space="0" w:color="000000"/>
              <w:left w:val="single" w:sz="4" w:space="0" w:color="000000"/>
              <w:bottom w:val="single" w:sz="4" w:space="0" w:color="000000"/>
              <w:right w:val="single" w:sz="4" w:space="0" w:color="000000"/>
            </w:tcBorders>
          </w:tcPr>
          <w:p w14:paraId="19A4E3C3"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65C26B6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6E9F5E21"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20 dnů</w:t>
            </w:r>
          </w:p>
          <w:p w14:paraId="72EB00A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 pro KCA, 24 x 7 pro ostatní</w:t>
            </w:r>
          </w:p>
        </w:tc>
      </w:tr>
    </w:tbl>
    <w:p w14:paraId="607AB69F" w14:textId="77777777" w:rsidR="0054498A" w:rsidRPr="002A2DFF" w:rsidRDefault="0054498A" w:rsidP="0054498A">
      <w:pPr>
        <w:widowControl/>
        <w:spacing w:before="120" w:after="120"/>
        <w:ind w:left="720"/>
        <w:contextualSpacing/>
        <w:jc w:val="both"/>
        <w:rPr>
          <w:rFonts w:ascii="Times New Roman" w:eastAsia="Times New Roman" w:hAnsi="Times New Roman" w:cs="Times New Roman"/>
          <w:color w:val="auto"/>
          <w:sz w:val="22"/>
          <w:szCs w:val="20"/>
          <w:lang w:eastAsia="en-US" w:bidi="ar-SA"/>
        </w:rPr>
      </w:pPr>
    </w:p>
    <w:p w14:paraId="5EBCE6A6" w14:textId="77777777" w:rsidR="0054498A" w:rsidRPr="002A2DFF" w:rsidRDefault="0054498A" w:rsidP="0054498A">
      <w:pPr>
        <w:keepNext/>
        <w:keepLines/>
        <w:widowControl/>
        <w:spacing w:before="360" w:after="240" w:line="259" w:lineRule="auto"/>
        <w:jc w:val="both"/>
        <w:outlineLvl w:val="1"/>
        <w:rPr>
          <w:rFonts w:ascii="Calibri" w:eastAsia="Times New Roman" w:hAnsi="Calibri" w:cs="Arial"/>
          <w:bCs/>
          <w:iCs/>
          <w:color w:val="4F81BD"/>
          <w:sz w:val="22"/>
          <w:szCs w:val="28"/>
          <w:lang w:bidi="ar-SA"/>
        </w:rPr>
      </w:pPr>
      <w:bookmarkStart w:id="122" w:name="_Toc153266768"/>
      <w:bookmarkStart w:id="123" w:name="_Toc153462762"/>
      <w:r w:rsidRPr="002A2DFF">
        <w:rPr>
          <w:rFonts w:ascii="Calibri" w:eastAsia="Times New Roman" w:hAnsi="Calibri" w:cs="Arial"/>
          <w:bCs/>
          <w:iCs/>
          <w:color w:val="4F81BD"/>
          <w:sz w:val="22"/>
          <w:szCs w:val="28"/>
          <w:lang w:bidi="ar-SA"/>
        </w:rPr>
        <w:t>6.2 Pro provozní prostředí klientské instance</w:t>
      </w:r>
      <w:bookmarkEnd w:id="122"/>
      <w:bookmarkEnd w:id="123"/>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54498A" w:rsidRPr="002A2DFF" w14:paraId="777131A1" w14:textId="77777777" w:rsidTr="00D07AFA">
        <w:trPr>
          <w:tblHeader/>
          <w:jc w:val="center"/>
        </w:trPr>
        <w:tc>
          <w:tcPr>
            <w:tcW w:w="1276" w:type="dxa"/>
            <w:tcBorders>
              <w:top w:val="single" w:sz="4" w:space="0" w:color="000000"/>
              <w:left w:val="single" w:sz="4" w:space="0" w:color="000000"/>
              <w:bottom w:val="single" w:sz="4" w:space="0" w:color="000000"/>
            </w:tcBorders>
            <w:vAlign w:val="center"/>
          </w:tcPr>
          <w:p w14:paraId="0FE955E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05926D5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5D789ECE" w14:textId="77777777" w:rsidR="0054498A" w:rsidRPr="002A2DFF" w:rsidRDefault="0054498A" w:rsidP="00D07AFA">
            <w:pPr>
              <w:widowControl/>
              <w:spacing w:after="200" w:line="276" w:lineRule="auto"/>
              <w:rPr>
                <w:rFonts w:ascii="Calibri" w:eastAsia="Calibri" w:hAnsi="Calibri" w:cs="Calibri"/>
                <w:color w:val="auto"/>
                <w:sz w:val="22"/>
                <w:szCs w:val="22"/>
                <w:lang w:eastAsia="en-US" w:bidi="ar-SA"/>
              </w:rPr>
            </w:pPr>
            <w:r w:rsidRPr="002A2DFF">
              <w:rPr>
                <w:rFonts w:ascii="Calibri" w:eastAsia="Calibri" w:hAnsi="Calibri" w:cs="Times New Roman"/>
                <w:color w:val="auto"/>
                <w:sz w:val="22"/>
                <w:szCs w:val="22"/>
                <w:lang w:eastAsia="en-US" w:bidi="ar-SA"/>
              </w:rPr>
              <w:t>Parametry řešení požadavku SLA</w:t>
            </w:r>
          </w:p>
        </w:tc>
      </w:tr>
      <w:tr w:rsidR="0054498A" w:rsidRPr="002A2DFF" w14:paraId="2A19E23B"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4C89E3C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1</w:t>
            </w:r>
          </w:p>
          <w:p w14:paraId="60F5021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325F2027" w14:textId="77777777" w:rsidR="0054498A" w:rsidRPr="002A2DFF" w:rsidRDefault="0054498A" w:rsidP="00D07AFA">
            <w:pPr>
              <w:widowControl/>
              <w:spacing w:after="200" w:line="276" w:lineRule="auto"/>
              <w:rPr>
                <w:rFonts w:ascii="Calibri" w:eastAsia="Calibri" w:hAnsi="Calibri" w:cs="Times New Roman"/>
                <w:sz w:val="22"/>
                <w:szCs w:val="22"/>
                <w:lang w:eastAsia="en-US" w:bidi="ar-SA"/>
              </w:rPr>
            </w:pPr>
            <w:r w:rsidRPr="002A2DFF">
              <w:rPr>
                <w:rFonts w:ascii="Calibri" w:eastAsia="Calibri" w:hAnsi="Calibri" w:cs="Times New Roman"/>
                <w:color w:val="auto"/>
                <w:sz w:val="22"/>
                <w:szCs w:val="22"/>
                <w:lang w:eastAsia="en-US" w:bidi="ar-SA"/>
              </w:rPr>
              <w:t xml:space="preserve">Některé nebo všechny části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selhaly a jsou zcela nefunkční nebo je jejich funkčnost omezena tak, že je kritickým způsobem ovlivněna činnost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je nefunkční RA. </w:t>
            </w:r>
          </w:p>
        </w:tc>
        <w:tc>
          <w:tcPr>
            <w:tcW w:w="2581" w:type="dxa"/>
            <w:tcBorders>
              <w:top w:val="single" w:sz="4" w:space="0" w:color="000000"/>
              <w:left w:val="single" w:sz="4" w:space="0" w:color="000000"/>
              <w:bottom w:val="single" w:sz="4" w:space="0" w:color="000000"/>
              <w:right w:val="single" w:sz="4" w:space="0" w:color="000000"/>
            </w:tcBorders>
          </w:tcPr>
          <w:p w14:paraId="0661373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5A8ED6B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NBD</w:t>
            </w:r>
          </w:p>
          <w:p w14:paraId="34CF559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2 pracovních dnů</w:t>
            </w:r>
          </w:p>
          <w:p w14:paraId="11133D0D"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54498A" w:rsidRPr="002A2DFF" w14:paraId="1E41CAE3"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3E08C85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2</w:t>
            </w:r>
          </w:p>
          <w:p w14:paraId="71FAF324"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Vysoká</w:t>
            </w:r>
          </w:p>
        </w:tc>
        <w:tc>
          <w:tcPr>
            <w:tcW w:w="5245" w:type="dxa"/>
            <w:tcBorders>
              <w:top w:val="single" w:sz="4" w:space="0" w:color="000000"/>
              <w:left w:val="single" w:sz="4" w:space="0" w:color="000000"/>
              <w:bottom w:val="single" w:sz="4" w:space="0" w:color="000000"/>
              <w:right w:val="single" w:sz="4" w:space="0" w:color="000000"/>
            </w:tcBorders>
          </w:tcPr>
          <w:p w14:paraId="434EB31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Činnost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je podstatně omezena, některé části selhaly a jsou zcela nefunkční nebo je jejich funkčnost omezena tak, že je zásadním způsobem ovlivněna jejich činnost, u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např. není dostupná jedna instance.</w:t>
            </w:r>
          </w:p>
        </w:tc>
        <w:tc>
          <w:tcPr>
            <w:tcW w:w="2581" w:type="dxa"/>
            <w:tcBorders>
              <w:top w:val="single" w:sz="4" w:space="0" w:color="000000"/>
              <w:left w:val="single" w:sz="4" w:space="0" w:color="000000"/>
              <w:bottom w:val="single" w:sz="4" w:space="0" w:color="000000"/>
              <w:right w:val="single" w:sz="4" w:space="0" w:color="000000"/>
            </w:tcBorders>
          </w:tcPr>
          <w:p w14:paraId="3D39AC3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68905D3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do 2 pracovních dnů</w:t>
            </w:r>
          </w:p>
          <w:p w14:paraId="05542F3E"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3 pracovních dnů</w:t>
            </w:r>
          </w:p>
          <w:p w14:paraId="09A51C7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54498A" w:rsidRPr="002A2DFF" w14:paraId="353C1EAA"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5D112F2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3</w:t>
            </w:r>
          </w:p>
          <w:p w14:paraId="774A7F9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Střední</w:t>
            </w:r>
          </w:p>
        </w:tc>
        <w:tc>
          <w:tcPr>
            <w:tcW w:w="5245" w:type="dxa"/>
            <w:tcBorders>
              <w:top w:val="single" w:sz="4" w:space="0" w:color="000000"/>
              <w:left w:val="single" w:sz="4" w:space="0" w:color="000000"/>
              <w:bottom w:val="single" w:sz="4" w:space="0" w:color="000000"/>
              <w:right w:val="single" w:sz="4" w:space="0" w:color="000000"/>
            </w:tcBorders>
          </w:tcPr>
          <w:p w14:paraId="000EE72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jsou funkční pouze částečně,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nebo RA jsou ovlivněny selháním nebo omezením některé z jejich funkcí podporujících důležité činnosti. Některá ze služeb vykazuje funkční vady, pouze některé funkce nejsou plně funkční. </w:t>
            </w:r>
          </w:p>
        </w:tc>
        <w:tc>
          <w:tcPr>
            <w:tcW w:w="2581" w:type="dxa"/>
            <w:tcBorders>
              <w:top w:val="single" w:sz="4" w:space="0" w:color="000000"/>
              <w:left w:val="single" w:sz="4" w:space="0" w:color="000000"/>
              <w:bottom w:val="single" w:sz="4" w:space="0" w:color="000000"/>
              <w:right w:val="single" w:sz="4" w:space="0" w:color="000000"/>
            </w:tcBorders>
          </w:tcPr>
          <w:p w14:paraId="56C6AEB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1F2888E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do 2 pracovních dnů</w:t>
            </w:r>
          </w:p>
          <w:p w14:paraId="7117F94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5 pracovních dnů</w:t>
            </w:r>
          </w:p>
          <w:p w14:paraId="3FC2F4F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54498A" w:rsidRPr="002A2DFF" w14:paraId="7BA095D3" w14:textId="77777777" w:rsidTr="00D07AFA">
        <w:trPr>
          <w:jc w:val="center"/>
        </w:trPr>
        <w:tc>
          <w:tcPr>
            <w:tcW w:w="1276" w:type="dxa"/>
            <w:tcBorders>
              <w:top w:val="single" w:sz="4" w:space="0" w:color="000000"/>
              <w:left w:val="single" w:sz="4" w:space="0" w:color="000000"/>
              <w:bottom w:val="single" w:sz="4" w:space="0" w:color="000000"/>
            </w:tcBorders>
            <w:vAlign w:val="center"/>
          </w:tcPr>
          <w:p w14:paraId="5E713A6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lastRenderedPageBreak/>
              <w:t xml:space="preserve">Priorita 4 </w:t>
            </w:r>
          </w:p>
          <w:p w14:paraId="38DB12D5"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Nízká</w:t>
            </w:r>
          </w:p>
        </w:tc>
        <w:tc>
          <w:tcPr>
            <w:tcW w:w="5245" w:type="dxa"/>
            <w:tcBorders>
              <w:top w:val="single" w:sz="4" w:space="0" w:color="000000"/>
              <w:left w:val="single" w:sz="4" w:space="0" w:color="000000"/>
              <w:bottom w:val="single" w:sz="4" w:space="0" w:color="000000"/>
              <w:right w:val="single" w:sz="4" w:space="0" w:color="000000"/>
            </w:tcBorders>
          </w:tcPr>
          <w:p w14:paraId="476E47CD" w14:textId="77777777" w:rsidR="0054498A" w:rsidRPr="002A2DFF" w:rsidRDefault="0054498A" w:rsidP="00D07AFA">
            <w:pPr>
              <w:widowControl/>
              <w:spacing w:after="200" w:line="276" w:lineRule="auto"/>
              <w:rPr>
                <w:rFonts w:ascii="Calibri" w:eastAsia="Calibri" w:hAnsi="Calibri" w:cs="Calibri"/>
                <w:color w:val="auto"/>
                <w:sz w:val="22"/>
                <w:szCs w:val="22"/>
                <w:lang w:eastAsia="en-US" w:bidi="ar-SA"/>
              </w:rPr>
            </w:pPr>
            <w:proofErr w:type="spellStart"/>
            <w:r w:rsidRPr="002A2DFF">
              <w:rPr>
                <w:rFonts w:ascii="Calibri" w:eastAsia="Calibri" w:hAnsi="Calibri" w:cs="Calibri"/>
                <w:color w:val="auto"/>
                <w:sz w:val="22"/>
                <w:szCs w:val="22"/>
                <w:lang w:eastAsia="en-US" w:bidi="ar-SA"/>
              </w:rPr>
              <w:t>TSA_izol</w:t>
            </w:r>
            <w:proofErr w:type="spellEnd"/>
            <w:r w:rsidRPr="002A2DFF">
              <w:rPr>
                <w:rFonts w:ascii="Calibri" w:eastAsia="Calibri" w:hAnsi="Calibri" w:cs="Calibri"/>
                <w:color w:val="auto"/>
                <w:sz w:val="22"/>
                <w:szCs w:val="22"/>
                <w:lang w:eastAsia="en-US" w:bidi="ar-SA"/>
              </w:rPr>
              <w:t xml:space="preserve"> nebo RA jsou operativní, závada nemá vliv na jejich činnost. Vyskytují se </w:t>
            </w:r>
            <w:r w:rsidRPr="002A2DFF">
              <w:rPr>
                <w:rFonts w:ascii="Calibri" w:eastAsia="Calibri" w:hAnsi="Calibri" w:cs="Times New Roman"/>
                <w:color w:val="auto"/>
                <w:sz w:val="22"/>
                <w:szCs w:val="22"/>
                <w:lang w:eastAsia="en-US" w:bidi="ar-SA"/>
              </w:rPr>
              <w:t>nedostatky nepodstatné povahy, které způsobují například nekomfortní ovládání uživatelem ztěžující běžný provoz, resp. zvyšující pracnost činností v běžném provozu.</w:t>
            </w:r>
          </w:p>
          <w:p w14:paraId="6CC555D1"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 xml:space="preserve">Priorita požadavku zároveň zahrnuje situace, kdy některé funkce prokazatelně selhaly, ale nejsou v daný moment využívány nebo nemají žádný vliv na řádný chod </w:t>
            </w:r>
            <w:proofErr w:type="spellStart"/>
            <w:r w:rsidRPr="002A2DFF">
              <w:rPr>
                <w:rFonts w:ascii="Calibri" w:eastAsia="Calibri" w:hAnsi="Calibri" w:cs="Times New Roman"/>
                <w:color w:val="auto"/>
                <w:sz w:val="22"/>
                <w:szCs w:val="22"/>
                <w:lang w:eastAsia="en-US" w:bidi="ar-SA"/>
              </w:rPr>
              <w:t>TSA_izol</w:t>
            </w:r>
            <w:proofErr w:type="spellEnd"/>
            <w:r w:rsidRPr="002A2DFF">
              <w:rPr>
                <w:rFonts w:ascii="Calibri" w:eastAsia="Calibri" w:hAnsi="Calibri" w:cs="Times New Roman"/>
                <w:color w:val="auto"/>
                <w:sz w:val="22"/>
                <w:szCs w:val="22"/>
                <w:lang w:eastAsia="en-US" w:bidi="ar-SA"/>
              </w:rPr>
              <w:t xml:space="preserve"> a RA.</w:t>
            </w:r>
          </w:p>
        </w:tc>
        <w:tc>
          <w:tcPr>
            <w:tcW w:w="2581" w:type="dxa"/>
            <w:tcBorders>
              <w:top w:val="single" w:sz="4" w:space="0" w:color="000000"/>
              <w:left w:val="single" w:sz="4" w:space="0" w:color="000000"/>
              <w:bottom w:val="single" w:sz="4" w:space="0" w:color="000000"/>
              <w:right w:val="single" w:sz="4" w:space="0" w:color="000000"/>
            </w:tcBorders>
          </w:tcPr>
          <w:p w14:paraId="697A24AA"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0DDD83C6"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do 3 pracovních dnů</w:t>
            </w:r>
          </w:p>
          <w:p w14:paraId="0614F9A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10 pracovních dnů</w:t>
            </w:r>
          </w:p>
          <w:p w14:paraId="6DB95FE4"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r w:rsidR="0054498A" w:rsidRPr="002A2DFF" w14:paraId="7AE2171C" w14:textId="77777777" w:rsidTr="00D07AFA">
        <w:trPr>
          <w:trHeight w:val="1897"/>
          <w:jc w:val="center"/>
        </w:trPr>
        <w:tc>
          <w:tcPr>
            <w:tcW w:w="1276" w:type="dxa"/>
            <w:tcBorders>
              <w:top w:val="single" w:sz="4" w:space="0" w:color="000000"/>
              <w:left w:val="single" w:sz="4" w:space="0" w:color="000000"/>
              <w:bottom w:val="single" w:sz="4" w:space="0" w:color="000000"/>
            </w:tcBorders>
            <w:vAlign w:val="center"/>
          </w:tcPr>
          <w:p w14:paraId="5AA0C459"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Priorita 5</w:t>
            </w:r>
          </w:p>
          <w:p w14:paraId="64997E8B"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Ostatní</w:t>
            </w:r>
          </w:p>
        </w:tc>
        <w:tc>
          <w:tcPr>
            <w:tcW w:w="5245" w:type="dxa"/>
            <w:tcBorders>
              <w:top w:val="single" w:sz="4" w:space="0" w:color="000000"/>
              <w:left w:val="single" w:sz="4" w:space="0" w:color="000000"/>
              <w:bottom w:val="single" w:sz="4" w:space="0" w:color="000000"/>
              <w:right w:val="single" w:sz="4" w:space="0" w:color="000000"/>
            </w:tcBorders>
          </w:tcPr>
          <w:p w14:paraId="6F98902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4ADE48EF"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Odezva: 60 minut</w:t>
            </w:r>
          </w:p>
          <w:p w14:paraId="4CA0D7E8"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Dostavení se na místo: do 10 pracovních dnů</w:t>
            </w:r>
          </w:p>
          <w:p w14:paraId="5187CC60"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Obnovení Služby: do 20 pracovních dnů</w:t>
            </w:r>
          </w:p>
          <w:p w14:paraId="61B86AB2" w14:textId="77777777" w:rsidR="0054498A" w:rsidRPr="002A2DFF" w:rsidRDefault="0054498A" w:rsidP="00D07AFA">
            <w:pPr>
              <w:widowControl/>
              <w:spacing w:after="200" w:line="276" w:lineRule="auto"/>
              <w:rPr>
                <w:rFonts w:ascii="Calibri" w:eastAsia="Calibri" w:hAnsi="Calibri" w:cs="Times New Roman"/>
                <w:color w:val="auto"/>
                <w:sz w:val="22"/>
                <w:szCs w:val="22"/>
                <w:lang w:eastAsia="en-US" w:bidi="ar-SA"/>
              </w:rPr>
            </w:pPr>
            <w:r w:rsidRPr="002A2DFF">
              <w:rPr>
                <w:rFonts w:ascii="Calibri" w:eastAsia="Calibri" w:hAnsi="Calibri" w:cs="Times New Roman"/>
                <w:color w:val="auto"/>
                <w:sz w:val="22"/>
                <w:szCs w:val="22"/>
                <w:lang w:eastAsia="en-US" w:bidi="ar-SA"/>
              </w:rPr>
              <w:t>Kalendář: 8x5</w:t>
            </w:r>
          </w:p>
        </w:tc>
      </w:tr>
    </w:tbl>
    <w:p w14:paraId="5BDE0CEC" w14:textId="7EA3658D" w:rsidR="008214FD" w:rsidRDefault="008214FD" w:rsidP="0054498A">
      <w:pPr>
        <w:widowControl/>
        <w:outlineLvl w:val="0"/>
        <w:rPr>
          <w:rFonts w:ascii="Arial" w:eastAsia="Calibri" w:hAnsi="Arial" w:cs="Arial"/>
          <w:i/>
          <w:iCs/>
          <w:color w:val="auto"/>
          <w:sz w:val="28"/>
          <w:szCs w:val="28"/>
          <w:lang w:eastAsia="en-US" w:bidi="ar-SA"/>
        </w:rPr>
      </w:pPr>
    </w:p>
    <w:sectPr w:rsidR="008214FD" w:rsidSect="00A32DC1">
      <w:footerReference w:type="default" r:id="rId19"/>
      <w:pgSz w:w="11906" w:h="16838"/>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3B63" w14:textId="77777777" w:rsidR="00C30B2D" w:rsidRDefault="00C30B2D" w:rsidP="00B77CF8">
      <w:r>
        <w:separator/>
      </w:r>
    </w:p>
  </w:endnote>
  <w:endnote w:type="continuationSeparator" w:id="0">
    <w:p w14:paraId="56FC3830" w14:textId="77777777" w:rsidR="00C30B2D" w:rsidRDefault="00C30B2D" w:rsidP="00B7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19831"/>
      <w:docPartObj>
        <w:docPartGallery w:val="Page Numbers (Bottom of Page)"/>
        <w:docPartUnique/>
      </w:docPartObj>
    </w:sdtPr>
    <w:sdtEndPr>
      <w:rPr>
        <w:sz w:val="20"/>
        <w:szCs w:val="20"/>
      </w:rPr>
    </w:sdtEndPr>
    <w:sdtContent>
      <w:p w14:paraId="140836E1" w14:textId="69600E4D" w:rsidR="00B77CF8" w:rsidRPr="00BC0E03" w:rsidRDefault="00B77CF8" w:rsidP="00BC0E03">
        <w:pPr>
          <w:pStyle w:val="Zpat"/>
          <w:jc w:val="center"/>
          <w:rPr>
            <w:sz w:val="20"/>
            <w:szCs w:val="20"/>
          </w:rPr>
        </w:pPr>
        <w:r w:rsidRPr="00BC0E03">
          <w:rPr>
            <w:sz w:val="20"/>
            <w:szCs w:val="20"/>
          </w:rPr>
          <w:fldChar w:fldCharType="begin"/>
        </w:r>
        <w:r w:rsidRPr="00BC0E03">
          <w:rPr>
            <w:sz w:val="20"/>
            <w:szCs w:val="20"/>
          </w:rPr>
          <w:instrText>PAGE   \* MERGEFORMAT</w:instrText>
        </w:r>
        <w:r w:rsidRPr="00BC0E03">
          <w:rPr>
            <w:sz w:val="20"/>
            <w:szCs w:val="20"/>
          </w:rPr>
          <w:fldChar w:fldCharType="separate"/>
        </w:r>
        <w:r w:rsidR="00854B80" w:rsidRPr="00BC0E03">
          <w:rPr>
            <w:noProof/>
            <w:sz w:val="20"/>
            <w:szCs w:val="20"/>
          </w:rPr>
          <w:t>2</w:t>
        </w:r>
        <w:r w:rsidRPr="00BC0E0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78419773"/>
      <w:docPartObj>
        <w:docPartGallery w:val="Page Numbers (Bottom of Page)"/>
        <w:docPartUnique/>
      </w:docPartObj>
    </w:sdtPr>
    <w:sdtContent>
      <w:p w14:paraId="47B39DDC" w14:textId="77777777" w:rsidR="0054498A" w:rsidRPr="0025183A" w:rsidRDefault="0054498A">
        <w:pPr>
          <w:pStyle w:val="Zpat"/>
          <w:jc w:val="center"/>
          <w:rPr>
            <w:sz w:val="20"/>
            <w:szCs w:val="20"/>
          </w:rPr>
        </w:pPr>
        <w:r w:rsidRPr="0025183A">
          <w:rPr>
            <w:sz w:val="20"/>
            <w:szCs w:val="20"/>
          </w:rPr>
          <w:fldChar w:fldCharType="begin"/>
        </w:r>
        <w:r w:rsidRPr="0025183A">
          <w:rPr>
            <w:sz w:val="20"/>
            <w:szCs w:val="20"/>
          </w:rPr>
          <w:instrText>PAGE   \* MERGEFORMAT</w:instrText>
        </w:r>
        <w:r w:rsidRPr="0025183A">
          <w:rPr>
            <w:sz w:val="20"/>
            <w:szCs w:val="20"/>
          </w:rPr>
          <w:fldChar w:fldCharType="separate"/>
        </w:r>
        <w:r w:rsidRPr="0025183A">
          <w:rPr>
            <w:sz w:val="20"/>
            <w:szCs w:val="20"/>
          </w:rPr>
          <w:t>2</w:t>
        </w:r>
        <w:r w:rsidRPr="0025183A">
          <w:rPr>
            <w:sz w:val="20"/>
            <w:szCs w:val="20"/>
          </w:rPr>
          <w:fldChar w:fldCharType="end"/>
        </w:r>
      </w:p>
    </w:sdtContent>
  </w:sdt>
  <w:p w14:paraId="50BBD763" w14:textId="77777777" w:rsidR="0054498A" w:rsidRDefault="0054498A" w:rsidP="007D47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08231"/>
      <w:docPartObj>
        <w:docPartGallery w:val="Page Numbers (Bottom of Page)"/>
        <w:docPartUnique/>
      </w:docPartObj>
    </w:sdtPr>
    <w:sdtEndPr>
      <w:rPr>
        <w:sz w:val="20"/>
        <w:szCs w:val="20"/>
      </w:rPr>
    </w:sdtEndPr>
    <w:sdtContent>
      <w:p w14:paraId="4B3A9549" w14:textId="3EE469E0" w:rsidR="00D40B30" w:rsidRPr="00DA38C8" w:rsidRDefault="00D40B30">
        <w:pPr>
          <w:pStyle w:val="Zpat"/>
          <w:jc w:val="center"/>
          <w:rPr>
            <w:sz w:val="20"/>
            <w:szCs w:val="20"/>
          </w:rPr>
        </w:pPr>
        <w:r w:rsidRPr="00DA38C8">
          <w:rPr>
            <w:sz w:val="20"/>
            <w:szCs w:val="20"/>
          </w:rPr>
          <w:fldChar w:fldCharType="begin"/>
        </w:r>
        <w:r w:rsidRPr="00DA38C8">
          <w:rPr>
            <w:sz w:val="20"/>
            <w:szCs w:val="20"/>
          </w:rPr>
          <w:instrText>PAGE   \* MERGEFORMAT</w:instrText>
        </w:r>
        <w:r w:rsidRPr="00DA38C8">
          <w:rPr>
            <w:sz w:val="20"/>
            <w:szCs w:val="20"/>
          </w:rPr>
          <w:fldChar w:fldCharType="separate"/>
        </w:r>
        <w:r w:rsidRPr="00DA38C8">
          <w:rPr>
            <w:sz w:val="20"/>
            <w:szCs w:val="20"/>
          </w:rPr>
          <w:t>2</w:t>
        </w:r>
        <w:r w:rsidRPr="00DA38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1AF6" w14:textId="77777777" w:rsidR="00C30B2D" w:rsidRDefault="00C30B2D" w:rsidP="00B77CF8">
      <w:r>
        <w:separator/>
      </w:r>
    </w:p>
  </w:footnote>
  <w:footnote w:type="continuationSeparator" w:id="0">
    <w:p w14:paraId="383CB781" w14:textId="77777777" w:rsidR="00C30B2D" w:rsidRDefault="00C30B2D" w:rsidP="00B7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90BD" w14:textId="33A9E53E" w:rsidR="003E2F23" w:rsidRDefault="003E2F23">
    <w:pPr>
      <w:pStyle w:val="Zhlav"/>
    </w:pPr>
    <w:r>
      <w:rPr>
        <w:noProof/>
      </w:rPr>
      <mc:AlternateContent>
        <mc:Choice Requires="wps">
          <w:drawing>
            <wp:anchor distT="0" distB="0" distL="0" distR="0" simplePos="0" relativeHeight="251659264" behindDoc="0" locked="0" layoutInCell="1" allowOverlap="1" wp14:anchorId="17CC3945" wp14:editId="5815F5FB">
              <wp:simplePos x="635" y="635"/>
              <wp:positionH relativeFrom="leftMargin">
                <wp:align>left</wp:align>
              </wp:positionH>
              <wp:positionV relativeFrom="paragraph">
                <wp:posOffset>635</wp:posOffset>
              </wp:positionV>
              <wp:extent cx="443865" cy="443865"/>
              <wp:effectExtent l="0" t="0" r="10795" b="16510"/>
              <wp:wrapSquare wrapText="bothSides"/>
              <wp:docPr id="2"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A0ED1" w14:textId="15871D81"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CC3945" id="_x0000_t202" coordsize="21600,21600" o:spt="202" path="m,l,21600r21600,l21600,xe">
              <v:stroke joinstyle="miter"/>
              <v:path gradientshapeok="t" o:connecttype="rect"/>
            </v:shapetype>
            <v:shape id="Textové pole 2" o:spid="_x0000_s1026" type="#_x0000_t202" alt="Interní"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12A0ED1" w14:textId="15871D81"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A6D1" w14:textId="41875785" w:rsidR="003E2F23" w:rsidRDefault="003E2F23">
    <w:pPr>
      <w:pStyle w:val="Zhlav"/>
    </w:pPr>
    <w:r>
      <w:rPr>
        <w:noProof/>
      </w:rPr>
      <mc:AlternateContent>
        <mc:Choice Requires="wps">
          <w:drawing>
            <wp:anchor distT="0" distB="0" distL="0" distR="0" simplePos="0" relativeHeight="251658240" behindDoc="0" locked="0" layoutInCell="1" allowOverlap="1" wp14:anchorId="00354F61" wp14:editId="1D4BDAD2">
              <wp:simplePos x="635" y="635"/>
              <wp:positionH relativeFrom="leftMargin">
                <wp:align>left</wp:align>
              </wp:positionH>
              <wp:positionV relativeFrom="paragraph">
                <wp:posOffset>635</wp:posOffset>
              </wp:positionV>
              <wp:extent cx="443865" cy="443865"/>
              <wp:effectExtent l="0" t="0" r="10795" b="16510"/>
              <wp:wrapSquare wrapText="bothSides"/>
              <wp:docPr id="1"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F4C438" w14:textId="2C18703C"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354F61" id="_x0000_t202" coordsize="21600,21600" o:spt="202" path="m,l,21600r21600,l21600,xe">
              <v:stroke joinstyle="miter"/>
              <v:path gradientshapeok="t" o:connecttype="rect"/>
            </v:shapetype>
            <v:shape id="Textové pole 1" o:spid="_x0000_s1027" type="#_x0000_t202" alt="Interní"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FF4C438" w14:textId="2C18703C" w:rsidR="003E2F23" w:rsidRPr="003E2F23" w:rsidRDefault="003E2F23">
                    <w:pPr>
                      <w:rPr>
                        <w:rFonts w:ascii="Calibri" w:eastAsia="Calibri" w:hAnsi="Calibri" w:cs="Calibri"/>
                        <w:noProof/>
                        <w:sz w:val="20"/>
                        <w:szCs w:val="20"/>
                      </w:rPr>
                    </w:pPr>
                    <w:r w:rsidRPr="003E2F23">
                      <w:rPr>
                        <w:rFonts w:ascii="Calibri" w:eastAsia="Calibri" w:hAnsi="Calibri" w:cs="Calibri"/>
                        <w:noProof/>
                        <w:sz w:val="20"/>
                        <w:szCs w:val="20"/>
                      </w:rPr>
                      <w:t>Interní</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A9E7" w14:textId="77777777" w:rsidR="0054498A" w:rsidRDefault="0054498A" w:rsidP="007D4723">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E00556"/>
    <w:lvl w:ilvl="0">
      <w:start w:val="1"/>
      <w:numFmt w:val="decimal"/>
      <w:lvlText w:val="%1."/>
      <w:lvlJc w:val="left"/>
      <w:pPr>
        <w:ind w:left="360" w:hanging="360"/>
      </w:pPr>
      <w:rPr>
        <w:rFonts w:hint="default"/>
      </w:rPr>
    </w:lvl>
  </w:abstractNum>
  <w:abstractNum w:abstractNumId="1" w15:restartNumberingAfterBreak="0">
    <w:nsid w:val="001C6994"/>
    <w:multiLevelType w:val="hybridMultilevel"/>
    <w:tmpl w:val="B686A0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85F11"/>
    <w:multiLevelType w:val="hybridMultilevel"/>
    <w:tmpl w:val="D0109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722D3D"/>
    <w:multiLevelType w:val="multilevel"/>
    <w:tmpl w:val="3A2C111C"/>
    <w:lvl w:ilvl="0">
      <w:start w:val="6"/>
      <w:numFmt w:val="decimal"/>
      <w:lvlText w:val="%1"/>
      <w:lvlJc w:val="left"/>
      <w:pPr>
        <w:ind w:left="360" w:hanging="360"/>
      </w:pPr>
      <w:rPr>
        <w:rFonts w:ascii="Calibri" w:eastAsia="Times New Roman" w:hAnsi="Calibri" w:cs="Arial" w:hint="default"/>
        <w:u w:val="single"/>
      </w:rPr>
    </w:lvl>
    <w:lvl w:ilvl="1">
      <w:start w:val="3"/>
      <w:numFmt w:val="decimal"/>
      <w:lvlText w:val="%1.%2"/>
      <w:lvlJc w:val="left"/>
      <w:pPr>
        <w:ind w:left="928" w:hanging="360"/>
      </w:pPr>
      <w:rPr>
        <w:rFonts w:ascii="Calibri" w:eastAsia="Times New Roman" w:hAnsi="Calibri" w:cs="Arial" w:hint="default"/>
        <w:u w:val="none"/>
      </w:rPr>
    </w:lvl>
    <w:lvl w:ilvl="2">
      <w:start w:val="1"/>
      <w:numFmt w:val="decimal"/>
      <w:lvlText w:val="%1.%2.%3"/>
      <w:lvlJc w:val="left"/>
      <w:pPr>
        <w:ind w:left="1200" w:hanging="720"/>
      </w:pPr>
      <w:rPr>
        <w:rFonts w:ascii="Calibri" w:eastAsia="Times New Roman" w:hAnsi="Calibri" w:cs="Arial" w:hint="default"/>
        <w:u w:val="single"/>
      </w:rPr>
    </w:lvl>
    <w:lvl w:ilvl="3">
      <w:start w:val="1"/>
      <w:numFmt w:val="decimal"/>
      <w:lvlText w:val="%1.%2.%3.%4"/>
      <w:lvlJc w:val="left"/>
      <w:pPr>
        <w:ind w:left="1440" w:hanging="720"/>
      </w:pPr>
      <w:rPr>
        <w:rFonts w:ascii="Calibri" w:eastAsia="Times New Roman" w:hAnsi="Calibri" w:cs="Arial" w:hint="default"/>
        <w:u w:val="single"/>
      </w:rPr>
    </w:lvl>
    <w:lvl w:ilvl="4">
      <w:start w:val="1"/>
      <w:numFmt w:val="decimal"/>
      <w:lvlText w:val="%1.%2.%3.%4.%5"/>
      <w:lvlJc w:val="left"/>
      <w:pPr>
        <w:ind w:left="2040" w:hanging="1080"/>
      </w:pPr>
      <w:rPr>
        <w:rFonts w:ascii="Calibri" w:eastAsia="Times New Roman" w:hAnsi="Calibri" w:cs="Arial" w:hint="default"/>
        <w:u w:val="single"/>
      </w:rPr>
    </w:lvl>
    <w:lvl w:ilvl="5">
      <w:start w:val="1"/>
      <w:numFmt w:val="decimal"/>
      <w:lvlText w:val="%1.%2.%3.%4.%5.%6"/>
      <w:lvlJc w:val="left"/>
      <w:pPr>
        <w:ind w:left="2280" w:hanging="1080"/>
      </w:pPr>
      <w:rPr>
        <w:rFonts w:ascii="Calibri" w:eastAsia="Times New Roman" w:hAnsi="Calibri" w:cs="Arial" w:hint="default"/>
        <w:u w:val="single"/>
      </w:rPr>
    </w:lvl>
    <w:lvl w:ilvl="6">
      <w:start w:val="1"/>
      <w:numFmt w:val="decimal"/>
      <w:lvlText w:val="%1.%2.%3.%4.%5.%6.%7"/>
      <w:lvlJc w:val="left"/>
      <w:pPr>
        <w:ind w:left="2880" w:hanging="1440"/>
      </w:pPr>
      <w:rPr>
        <w:rFonts w:ascii="Calibri" w:eastAsia="Times New Roman" w:hAnsi="Calibri" w:cs="Arial" w:hint="default"/>
        <w:u w:val="single"/>
      </w:rPr>
    </w:lvl>
    <w:lvl w:ilvl="7">
      <w:start w:val="1"/>
      <w:numFmt w:val="decimal"/>
      <w:lvlText w:val="%1.%2.%3.%4.%5.%6.%7.%8"/>
      <w:lvlJc w:val="left"/>
      <w:pPr>
        <w:ind w:left="3120" w:hanging="1440"/>
      </w:pPr>
      <w:rPr>
        <w:rFonts w:ascii="Calibri" w:eastAsia="Times New Roman" w:hAnsi="Calibri" w:cs="Arial" w:hint="default"/>
        <w:u w:val="single"/>
      </w:rPr>
    </w:lvl>
    <w:lvl w:ilvl="8">
      <w:start w:val="1"/>
      <w:numFmt w:val="decimal"/>
      <w:lvlText w:val="%1.%2.%3.%4.%5.%6.%7.%8.%9"/>
      <w:lvlJc w:val="left"/>
      <w:pPr>
        <w:ind w:left="3360" w:hanging="1440"/>
      </w:pPr>
      <w:rPr>
        <w:rFonts w:ascii="Calibri" w:eastAsia="Times New Roman" w:hAnsi="Calibri" w:cs="Arial" w:hint="default"/>
        <w:u w:val="single"/>
      </w:rPr>
    </w:lvl>
  </w:abstractNum>
  <w:abstractNum w:abstractNumId="4" w15:restartNumberingAfterBreak="0">
    <w:nsid w:val="01A668E9"/>
    <w:multiLevelType w:val="multilevel"/>
    <w:tmpl w:val="2592C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A1DAF"/>
    <w:multiLevelType w:val="hybridMultilevel"/>
    <w:tmpl w:val="DC66F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A43C69"/>
    <w:multiLevelType w:val="singleLevel"/>
    <w:tmpl w:val="3CDAF076"/>
    <w:lvl w:ilvl="0">
      <w:start w:val="1"/>
      <w:numFmt w:val="bullet"/>
      <w:pStyle w:val="Seznamsodrkami"/>
      <w:lvlText w:val=""/>
      <w:lvlJc w:val="left"/>
      <w:pPr>
        <w:tabs>
          <w:tab w:val="num" w:pos="360"/>
        </w:tabs>
        <w:ind w:left="360" w:hanging="360"/>
      </w:pPr>
      <w:rPr>
        <w:rFonts w:ascii="Symbol" w:hAnsi="Symbol" w:hint="default"/>
      </w:rPr>
    </w:lvl>
  </w:abstractNum>
  <w:abstractNum w:abstractNumId="7" w15:restartNumberingAfterBreak="0">
    <w:nsid w:val="05280C2B"/>
    <w:multiLevelType w:val="hybridMultilevel"/>
    <w:tmpl w:val="EFB6DAFC"/>
    <w:lvl w:ilvl="0" w:tplc="83DC2A7C">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AA93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8A1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88E0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6E17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8468B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40D0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0048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6DA4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5C56D5"/>
    <w:multiLevelType w:val="hybridMultilevel"/>
    <w:tmpl w:val="E0F01408"/>
    <w:lvl w:ilvl="0" w:tplc="F6B06DF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6464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4D0F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B42D7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86AE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0B67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B840C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A56B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6008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95561A"/>
    <w:multiLevelType w:val="multilevel"/>
    <w:tmpl w:val="D7FEA6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FE23A2"/>
    <w:multiLevelType w:val="multilevel"/>
    <w:tmpl w:val="7114952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87780E"/>
    <w:multiLevelType w:val="hybridMultilevel"/>
    <w:tmpl w:val="4426BC00"/>
    <w:lvl w:ilvl="0" w:tplc="714AA7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88050D8"/>
    <w:multiLevelType w:val="hybridMultilevel"/>
    <w:tmpl w:val="36D84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9507A5B"/>
    <w:multiLevelType w:val="hybridMultilevel"/>
    <w:tmpl w:val="A730613A"/>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09B75F35"/>
    <w:multiLevelType w:val="hybridMultilevel"/>
    <w:tmpl w:val="6296AC0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09D01C2F"/>
    <w:multiLevelType w:val="hybridMultilevel"/>
    <w:tmpl w:val="2B0A753E"/>
    <w:lvl w:ilvl="0" w:tplc="3788BB72">
      <w:start w:val="1"/>
      <w:numFmt w:val="lowerRoman"/>
      <w:lvlText w:val="(%1)"/>
      <w:lvlJc w:val="left"/>
      <w:pPr>
        <w:ind w:left="1584" w:hanging="360"/>
      </w:pPr>
      <w:rPr>
        <w:rFonts w:asciiTheme="minorHAnsi" w:eastAsiaTheme="minorHAnsi" w:hAnsiTheme="minorHAnsi" w:cs="Arial"/>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6" w15:restartNumberingAfterBreak="0">
    <w:nsid w:val="0C2C3371"/>
    <w:multiLevelType w:val="multilevel"/>
    <w:tmpl w:val="2EC22EAE"/>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6E7760"/>
    <w:multiLevelType w:val="hybridMultilevel"/>
    <w:tmpl w:val="D914522A"/>
    <w:lvl w:ilvl="0" w:tplc="7556D58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4FFB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8C1A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CA1F0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865B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025E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0E53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E290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4580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E33604D"/>
    <w:multiLevelType w:val="hybridMultilevel"/>
    <w:tmpl w:val="7048E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EF75D2E"/>
    <w:multiLevelType w:val="hybridMultilevel"/>
    <w:tmpl w:val="E88E1EC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10A37CDC"/>
    <w:multiLevelType w:val="hybridMultilevel"/>
    <w:tmpl w:val="80DCE600"/>
    <w:lvl w:ilvl="0" w:tplc="48FA1774">
      <w:start w:val="1"/>
      <w:numFmt w:val="decimal"/>
      <w:pStyle w:val="Obsah1"/>
      <w:lvlText w:val="%1."/>
      <w:lvlJc w:val="left"/>
      <w:pPr>
        <w:ind w:left="644" w:hanging="360"/>
      </w:pPr>
      <w:rPr>
        <w:rFonts w:ascii="Cambria" w:eastAsia="Times New Roman" w:hAnsi="Cambria" w:cs="Times New Roman" w:hint="default"/>
        <w:b/>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1F76D92"/>
    <w:multiLevelType w:val="multilevel"/>
    <w:tmpl w:val="53E87AF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567A4E"/>
    <w:multiLevelType w:val="hybridMultilevel"/>
    <w:tmpl w:val="B11AA79E"/>
    <w:lvl w:ilvl="0" w:tplc="04050001">
      <w:start w:val="1"/>
      <w:numFmt w:val="bullet"/>
      <w:lvlText w:val=""/>
      <w:lvlJc w:val="left"/>
      <w:pPr>
        <w:ind w:left="1627" w:hanging="360"/>
      </w:pPr>
      <w:rPr>
        <w:rFonts w:ascii="Symbol" w:hAnsi="Symbol"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3" w15:restartNumberingAfterBreak="0">
    <w:nsid w:val="17362F59"/>
    <w:multiLevelType w:val="hybridMultilevel"/>
    <w:tmpl w:val="BFE8D7FC"/>
    <w:lvl w:ilvl="0" w:tplc="DFF2DD08">
      <w:start w:val="1"/>
      <w:numFmt w:val="lowerRoman"/>
      <w:lvlText w:val="(%1)"/>
      <w:lvlJc w:val="left"/>
      <w:pPr>
        <w:ind w:left="1854" w:hanging="1287"/>
      </w:pPr>
      <w:rPr>
        <w:rFonts w:hint="default"/>
      </w:rPr>
    </w:lvl>
    <w:lvl w:ilvl="1" w:tplc="1204874A" w:tentative="1">
      <w:start w:val="1"/>
      <w:numFmt w:val="lowerLetter"/>
      <w:lvlText w:val="%2."/>
      <w:lvlJc w:val="left"/>
      <w:pPr>
        <w:ind w:left="1647" w:hanging="360"/>
      </w:pPr>
    </w:lvl>
    <w:lvl w:ilvl="2" w:tplc="BDD8A4BC" w:tentative="1">
      <w:start w:val="1"/>
      <w:numFmt w:val="lowerRoman"/>
      <w:lvlText w:val="%3."/>
      <w:lvlJc w:val="right"/>
      <w:pPr>
        <w:ind w:left="2367" w:hanging="180"/>
      </w:pPr>
    </w:lvl>
    <w:lvl w:ilvl="3" w:tplc="610A4E76" w:tentative="1">
      <w:start w:val="1"/>
      <w:numFmt w:val="decimal"/>
      <w:lvlText w:val="%4."/>
      <w:lvlJc w:val="left"/>
      <w:pPr>
        <w:ind w:left="3087" w:hanging="360"/>
      </w:pPr>
    </w:lvl>
    <w:lvl w:ilvl="4" w:tplc="8E7493CA" w:tentative="1">
      <w:start w:val="1"/>
      <w:numFmt w:val="lowerLetter"/>
      <w:lvlText w:val="%5."/>
      <w:lvlJc w:val="left"/>
      <w:pPr>
        <w:ind w:left="3807" w:hanging="360"/>
      </w:pPr>
    </w:lvl>
    <w:lvl w:ilvl="5" w:tplc="5310039A" w:tentative="1">
      <w:start w:val="1"/>
      <w:numFmt w:val="lowerRoman"/>
      <w:lvlText w:val="%6."/>
      <w:lvlJc w:val="right"/>
      <w:pPr>
        <w:ind w:left="4527" w:hanging="180"/>
      </w:pPr>
    </w:lvl>
    <w:lvl w:ilvl="6" w:tplc="82D0CA9C" w:tentative="1">
      <w:start w:val="1"/>
      <w:numFmt w:val="decimal"/>
      <w:lvlText w:val="%7."/>
      <w:lvlJc w:val="left"/>
      <w:pPr>
        <w:ind w:left="5247" w:hanging="360"/>
      </w:pPr>
    </w:lvl>
    <w:lvl w:ilvl="7" w:tplc="667AB12A" w:tentative="1">
      <w:start w:val="1"/>
      <w:numFmt w:val="lowerLetter"/>
      <w:lvlText w:val="%8."/>
      <w:lvlJc w:val="left"/>
      <w:pPr>
        <w:ind w:left="5967" w:hanging="360"/>
      </w:pPr>
    </w:lvl>
    <w:lvl w:ilvl="8" w:tplc="36B2A9CA" w:tentative="1">
      <w:start w:val="1"/>
      <w:numFmt w:val="lowerRoman"/>
      <w:lvlText w:val="%9."/>
      <w:lvlJc w:val="right"/>
      <w:pPr>
        <w:ind w:left="6687" w:hanging="180"/>
      </w:pPr>
    </w:lvl>
  </w:abstractNum>
  <w:abstractNum w:abstractNumId="24" w15:restartNumberingAfterBreak="0">
    <w:nsid w:val="1CB61893"/>
    <w:multiLevelType w:val="multilevel"/>
    <w:tmpl w:val="C79E911E"/>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956789"/>
    <w:multiLevelType w:val="multilevel"/>
    <w:tmpl w:val="8D2A2278"/>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FB5602"/>
    <w:multiLevelType w:val="multilevel"/>
    <w:tmpl w:val="8FDA4582"/>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38C734E"/>
    <w:multiLevelType w:val="hybridMultilevel"/>
    <w:tmpl w:val="7CC04734"/>
    <w:lvl w:ilvl="0" w:tplc="E4DC79C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CAA3F28"/>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2E2F78CA"/>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F5345FC"/>
    <w:multiLevelType w:val="multilevel"/>
    <w:tmpl w:val="26C22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BE56A6"/>
    <w:multiLevelType w:val="multilevel"/>
    <w:tmpl w:val="7FEABC1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DB0E8E"/>
    <w:multiLevelType w:val="multilevel"/>
    <w:tmpl w:val="14AC8C90"/>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52172F7"/>
    <w:multiLevelType w:val="hybridMultilevel"/>
    <w:tmpl w:val="5CC6B4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73B7FB7"/>
    <w:multiLevelType w:val="multilevel"/>
    <w:tmpl w:val="FC9E03B0"/>
    <w:lvl w:ilvl="0">
      <w:start w:val="7"/>
      <w:numFmt w:val="decimal"/>
      <w:lvlText w:val="%1"/>
      <w:lvlJc w:val="left"/>
      <w:pPr>
        <w:ind w:left="360" w:hanging="360"/>
      </w:pPr>
      <w:rPr>
        <w:rFonts w:ascii="Calibri" w:eastAsia="Times New Roman" w:hAnsi="Calibri" w:cs="Arial" w:hint="default"/>
        <w:u w:val="single"/>
      </w:rPr>
    </w:lvl>
    <w:lvl w:ilvl="1">
      <w:start w:val="2"/>
      <w:numFmt w:val="decimal"/>
      <w:lvlText w:val="%1.%2"/>
      <w:lvlJc w:val="left"/>
      <w:pPr>
        <w:ind w:left="786" w:hanging="360"/>
      </w:pPr>
      <w:rPr>
        <w:rFonts w:ascii="Cambria" w:eastAsia="Times New Roman" w:hAnsi="Cambria" w:cs="Arial" w:hint="default"/>
        <w:u w:val="none"/>
      </w:rPr>
    </w:lvl>
    <w:lvl w:ilvl="2">
      <w:start w:val="1"/>
      <w:numFmt w:val="decimal"/>
      <w:lvlText w:val="%1.%2.%3"/>
      <w:lvlJc w:val="left"/>
      <w:pPr>
        <w:ind w:left="1200" w:hanging="720"/>
      </w:pPr>
      <w:rPr>
        <w:rFonts w:ascii="Calibri" w:eastAsia="Times New Roman" w:hAnsi="Calibri" w:cs="Arial" w:hint="default"/>
        <w:u w:val="single"/>
      </w:rPr>
    </w:lvl>
    <w:lvl w:ilvl="3">
      <w:start w:val="1"/>
      <w:numFmt w:val="decimal"/>
      <w:lvlText w:val="%1.%2.%3.%4"/>
      <w:lvlJc w:val="left"/>
      <w:pPr>
        <w:ind w:left="1440" w:hanging="720"/>
      </w:pPr>
      <w:rPr>
        <w:rFonts w:ascii="Calibri" w:eastAsia="Times New Roman" w:hAnsi="Calibri" w:cs="Arial" w:hint="default"/>
        <w:u w:val="single"/>
      </w:rPr>
    </w:lvl>
    <w:lvl w:ilvl="4">
      <w:start w:val="1"/>
      <w:numFmt w:val="decimal"/>
      <w:lvlText w:val="%1.%2.%3.%4.%5"/>
      <w:lvlJc w:val="left"/>
      <w:pPr>
        <w:ind w:left="2040" w:hanging="1080"/>
      </w:pPr>
      <w:rPr>
        <w:rFonts w:ascii="Calibri" w:eastAsia="Times New Roman" w:hAnsi="Calibri" w:cs="Arial" w:hint="default"/>
        <w:u w:val="single"/>
      </w:rPr>
    </w:lvl>
    <w:lvl w:ilvl="5">
      <w:start w:val="1"/>
      <w:numFmt w:val="decimal"/>
      <w:lvlText w:val="%1.%2.%3.%4.%5.%6"/>
      <w:lvlJc w:val="left"/>
      <w:pPr>
        <w:ind w:left="2280" w:hanging="1080"/>
      </w:pPr>
      <w:rPr>
        <w:rFonts w:ascii="Calibri" w:eastAsia="Times New Roman" w:hAnsi="Calibri" w:cs="Arial" w:hint="default"/>
        <w:u w:val="single"/>
      </w:rPr>
    </w:lvl>
    <w:lvl w:ilvl="6">
      <w:start w:val="1"/>
      <w:numFmt w:val="decimal"/>
      <w:lvlText w:val="%1.%2.%3.%4.%5.%6.%7"/>
      <w:lvlJc w:val="left"/>
      <w:pPr>
        <w:ind w:left="2880" w:hanging="1440"/>
      </w:pPr>
      <w:rPr>
        <w:rFonts w:ascii="Calibri" w:eastAsia="Times New Roman" w:hAnsi="Calibri" w:cs="Arial" w:hint="default"/>
        <w:u w:val="single"/>
      </w:rPr>
    </w:lvl>
    <w:lvl w:ilvl="7">
      <w:start w:val="1"/>
      <w:numFmt w:val="decimal"/>
      <w:lvlText w:val="%1.%2.%3.%4.%5.%6.%7.%8"/>
      <w:lvlJc w:val="left"/>
      <w:pPr>
        <w:ind w:left="3120" w:hanging="1440"/>
      </w:pPr>
      <w:rPr>
        <w:rFonts w:ascii="Calibri" w:eastAsia="Times New Roman" w:hAnsi="Calibri" w:cs="Arial" w:hint="default"/>
        <w:u w:val="single"/>
      </w:rPr>
    </w:lvl>
    <w:lvl w:ilvl="8">
      <w:start w:val="1"/>
      <w:numFmt w:val="decimal"/>
      <w:lvlText w:val="%1.%2.%3.%4.%5.%6.%7.%8.%9"/>
      <w:lvlJc w:val="left"/>
      <w:pPr>
        <w:ind w:left="3360" w:hanging="1440"/>
      </w:pPr>
      <w:rPr>
        <w:rFonts w:ascii="Calibri" w:eastAsia="Times New Roman" w:hAnsi="Calibri" w:cs="Arial" w:hint="default"/>
        <w:u w:val="single"/>
      </w:rPr>
    </w:lvl>
  </w:abstractNum>
  <w:abstractNum w:abstractNumId="36" w15:restartNumberingAfterBreak="0">
    <w:nsid w:val="3B52759B"/>
    <w:multiLevelType w:val="hybridMultilevel"/>
    <w:tmpl w:val="1EC24EB8"/>
    <w:lvl w:ilvl="0" w:tplc="D960D3F2">
      <w:start w:val="1"/>
      <w:numFmt w:val="bullet"/>
      <w:lvlText w:val=""/>
      <w:lvlJc w:val="left"/>
      <w:pPr>
        <w:ind w:left="1287" w:hanging="360"/>
      </w:pPr>
      <w:rPr>
        <w:rFonts w:ascii="Symbol" w:hAnsi="Symbol" w:hint="default"/>
      </w:rPr>
    </w:lvl>
    <w:lvl w:ilvl="1" w:tplc="6376FCC2" w:tentative="1">
      <w:start w:val="1"/>
      <w:numFmt w:val="bullet"/>
      <w:lvlText w:val="o"/>
      <w:lvlJc w:val="left"/>
      <w:pPr>
        <w:ind w:left="2007" w:hanging="360"/>
      </w:pPr>
      <w:rPr>
        <w:rFonts w:ascii="Courier New" w:hAnsi="Courier New" w:hint="default"/>
      </w:rPr>
    </w:lvl>
    <w:lvl w:ilvl="2" w:tplc="5D84F94C" w:tentative="1">
      <w:start w:val="1"/>
      <w:numFmt w:val="bullet"/>
      <w:lvlText w:val=""/>
      <w:lvlJc w:val="left"/>
      <w:pPr>
        <w:ind w:left="2727" w:hanging="360"/>
      </w:pPr>
      <w:rPr>
        <w:rFonts w:ascii="Wingdings" w:hAnsi="Wingdings" w:hint="default"/>
      </w:rPr>
    </w:lvl>
    <w:lvl w:ilvl="3" w:tplc="80C8F566" w:tentative="1">
      <w:start w:val="1"/>
      <w:numFmt w:val="bullet"/>
      <w:lvlText w:val=""/>
      <w:lvlJc w:val="left"/>
      <w:pPr>
        <w:ind w:left="3447" w:hanging="360"/>
      </w:pPr>
      <w:rPr>
        <w:rFonts w:ascii="Symbol" w:hAnsi="Symbol" w:hint="default"/>
      </w:rPr>
    </w:lvl>
    <w:lvl w:ilvl="4" w:tplc="D7B03300" w:tentative="1">
      <w:start w:val="1"/>
      <w:numFmt w:val="bullet"/>
      <w:lvlText w:val="o"/>
      <w:lvlJc w:val="left"/>
      <w:pPr>
        <w:ind w:left="4167" w:hanging="360"/>
      </w:pPr>
      <w:rPr>
        <w:rFonts w:ascii="Courier New" w:hAnsi="Courier New" w:hint="default"/>
      </w:rPr>
    </w:lvl>
    <w:lvl w:ilvl="5" w:tplc="F7A886C0" w:tentative="1">
      <w:start w:val="1"/>
      <w:numFmt w:val="bullet"/>
      <w:lvlText w:val=""/>
      <w:lvlJc w:val="left"/>
      <w:pPr>
        <w:ind w:left="4887" w:hanging="360"/>
      </w:pPr>
      <w:rPr>
        <w:rFonts w:ascii="Wingdings" w:hAnsi="Wingdings" w:hint="default"/>
      </w:rPr>
    </w:lvl>
    <w:lvl w:ilvl="6" w:tplc="1722CE06" w:tentative="1">
      <w:start w:val="1"/>
      <w:numFmt w:val="bullet"/>
      <w:lvlText w:val=""/>
      <w:lvlJc w:val="left"/>
      <w:pPr>
        <w:ind w:left="5607" w:hanging="360"/>
      </w:pPr>
      <w:rPr>
        <w:rFonts w:ascii="Symbol" w:hAnsi="Symbol" w:hint="default"/>
      </w:rPr>
    </w:lvl>
    <w:lvl w:ilvl="7" w:tplc="6A8ABE56" w:tentative="1">
      <w:start w:val="1"/>
      <w:numFmt w:val="bullet"/>
      <w:lvlText w:val="o"/>
      <w:lvlJc w:val="left"/>
      <w:pPr>
        <w:ind w:left="6327" w:hanging="360"/>
      </w:pPr>
      <w:rPr>
        <w:rFonts w:ascii="Courier New" w:hAnsi="Courier New" w:hint="default"/>
      </w:rPr>
    </w:lvl>
    <w:lvl w:ilvl="8" w:tplc="766A41C8" w:tentative="1">
      <w:start w:val="1"/>
      <w:numFmt w:val="bullet"/>
      <w:lvlText w:val=""/>
      <w:lvlJc w:val="left"/>
      <w:pPr>
        <w:ind w:left="7047" w:hanging="360"/>
      </w:pPr>
      <w:rPr>
        <w:rFonts w:ascii="Wingdings" w:hAnsi="Wingdings" w:hint="default"/>
      </w:rPr>
    </w:lvl>
  </w:abstractNum>
  <w:abstractNum w:abstractNumId="37" w15:restartNumberingAfterBreak="0">
    <w:nsid w:val="3C5547A1"/>
    <w:multiLevelType w:val="hybridMultilevel"/>
    <w:tmpl w:val="F48A0DA6"/>
    <w:lvl w:ilvl="0" w:tplc="2AEAB4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EC079AC"/>
    <w:multiLevelType w:val="multilevel"/>
    <w:tmpl w:val="30BE31BA"/>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282E40"/>
    <w:multiLevelType w:val="hybridMultilevel"/>
    <w:tmpl w:val="FFDE9248"/>
    <w:lvl w:ilvl="0" w:tplc="A2E6EA18">
      <w:start w:val="1"/>
      <w:numFmt w:val="decimal"/>
      <w:lvlText w:val="%1."/>
      <w:lvlJc w:val="left"/>
      <w:pPr>
        <w:ind w:left="720" w:hanging="360"/>
      </w:pPr>
    </w:lvl>
    <w:lvl w:ilvl="1" w:tplc="59EC17D6" w:tentative="1">
      <w:start w:val="1"/>
      <w:numFmt w:val="lowerLetter"/>
      <w:lvlText w:val="%2."/>
      <w:lvlJc w:val="left"/>
      <w:pPr>
        <w:ind w:left="1440" w:hanging="360"/>
      </w:pPr>
    </w:lvl>
    <w:lvl w:ilvl="2" w:tplc="E1484CBE" w:tentative="1">
      <w:start w:val="1"/>
      <w:numFmt w:val="lowerRoman"/>
      <w:lvlText w:val="%3."/>
      <w:lvlJc w:val="right"/>
      <w:pPr>
        <w:ind w:left="2160" w:hanging="180"/>
      </w:pPr>
    </w:lvl>
    <w:lvl w:ilvl="3" w:tplc="9FEEF60E" w:tentative="1">
      <w:start w:val="1"/>
      <w:numFmt w:val="decimal"/>
      <w:lvlText w:val="%4."/>
      <w:lvlJc w:val="left"/>
      <w:pPr>
        <w:ind w:left="2880" w:hanging="360"/>
      </w:pPr>
    </w:lvl>
    <w:lvl w:ilvl="4" w:tplc="263E6046" w:tentative="1">
      <w:start w:val="1"/>
      <w:numFmt w:val="lowerLetter"/>
      <w:lvlText w:val="%5."/>
      <w:lvlJc w:val="left"/>
      <w:pPr>
        <w:ind w:left="3600" w:hanging="360"/>
      </w:pPr>
    </w:lvl>
    <w:lvl w:ilvl="5" w:tplc="ED2E9948" w:tentative="1">
      <w:start w:val="1"/>
      <w:numFmt w:val="lowerRoman"/>
      <w:lvlText w:val="%6."/>
      <w:lvlJc w:val="right"/>
      <w:pPr>
        <w:ind w:left="4320" w:hanging="180"/>
      </w:pPr>
    </w:lvl>
    <w:lvl w:ilvl="6" w:tplc="DAFC90B6" w:tentative="1">
      <w:start w:val="1"/>
      <w:numFmt w:val="decimal"/>
      <w:lvlText w:val="%7."/>
      <w:lvlJc w:val="left"/>
      <w:pPr>
        <w:ind w:left="5040" w:hanging="360"/>
      </w:pPr>
    </w:lvl>
    <w:lvl w:ilvl="7" w:tplc="0BFC11DA" w:tentative="1">
      <w:start w:val="1"/>
      <w:numFmt w:val="lowerLetter"/>
      <w:lvlText w:val="%8."/>
      <w:lvlJc w:val="left"/>
      <w:pPr>
        <w:ind w:left="5760" w:hanging="360"/>
      </w:pPr>
    </w:lvl>
    <w:lvl w:ilvl="8" w:tplc="58DEBF6A" w:tentative="1">
      <w:start w:val="1"/>
      <w:numFmt w:val="lowerRoman"/>
      <w:lvlText w:val="%9."/>
      <w:lvlJc w:val="right"/>
      <w:pPr>
        <w:ind w:left="6480" w:hanging="180"/>
      </w:pPr>
    </w:lvl>
  </w:abstractNum>
  <w:abstractNum w:abstractNumId="40" w15:restartNumberingAfterBreak="0">
    <w:nsid w:val="3F530255"/>
    <w:multiLevelType w:val="multilevel"/>
    <w:tmpl w:val="55925D1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EA46D3"/>
    <w:multiLevelType w:val="hybridMultilevel"/>
    <w:tmpl w:val="B60C9CB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413E1CF8"/>
    <w:multiLevelType w:val="hybridMultilevel"/>
    <w:tmpl w:val="E48437AE"/>
    <w:lvl w:ilvl="0" w:tplc="5C524E0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3293B5D"/>
    <w:multiLevelType w:val="hybridMultilevel"/>
    <w:tmpl w:val="3C26EF98"/>
    <w:lvl w:ilvl="0" w:tplc="04050001">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37240F8"/>
    <w:multiLevelType w:val="multilevel"/>
    <w:tmpl w:val="3BB03E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3D455A4"/>
    <w:multiLevelType w:val="hybridMultilevel"/>
    <w:tmpl w:val="8550DECE"/>
    <w:lvl w:ilvl="0" w:tplc="748243CE">
      <w:start w:val="1"/>
      <w:numFmt w:val="lowerRoman"/>
      <w:lvlText w:val="(%1)"/>
      <w:lvlJc w:val="left"/>
      <w:pPr>
        <w:ind w:left="2138" w:hanging="360"/>
      </w:pPr>
      <w:rPr>
        <w:rFonts w:hint="default"/>
      </w:rPr>
    </w:lvl>
    <w:lvl w:ilvl="1" w:tplc="8A52D22E" w:tentative="1">
      <w:start w:val="1"/>
      <w:numFmt w:val="lowerLetter"/>
      <w:lvlText w:val="%2."/>
      <w:lvlJc w:val="left"/>
      <w:pPr>
        <w:ind w:left="2858" w:hanging="360"/>
      </w:pPr>
    </w:lvl>
    <w:lvl w:ilvl="2" w:tplc="EB800CF0">
      <w:start w:val="1"/>
      <w:numFmt w:val="lowerRoman"/>
      <w:lvlText w:val="%3."/>
      <w:lvlJc w:val="right"/>
      <w:pPr>
        <w:ind w:left="3578" w:hanging="180"/>
      </w:pPr>
    </w:lvl>
    <w:lvl w:ilvl="3" w:tplc="9702A1D4" w:tentative="1">
      <w:start w:val="1"/>
      <w:numFmt w:val="decimal"/>
      <w:lvlText w:val="%4."/>
      <w:lvlJc w:val="left"/>
      <w:pPr>
        <w:ind w:left="4298" w:hanging="360"/>
      </w:pPr>
    </w:lvl>
    <w:lvl w:ilvl="4" w:tplc="D6E22234" w:tentative="1">
      <w:start w:val="1"/>
      <w:numFmt w:val="lowerLetter"/>
      <w:lvlText w:val="%5."/>
      <w:lvlJc w:val="left"/>
      <w:pPr>
        <w:ind w:left="5018" w:hanging="360"/>
      </w:pPr>
    </w:lvl>
    <w:lvl w:ilvl="5" w:tplc="6D668226" w:tentative="1">
      <w:start w:val="1"/>
      <w:numFmt w:val="lowerRoman"/>
      <w:lvlText w:val="%6."/>
      <w:lvlJc w:val="right"/>
      <w:pPr>
        <w:ind w:left="5738" w:hanging="180"/>
      </w:pPr>
    </w:lvl>
    <w:lvl w:ilvl="6" w:tplc="845E88B2" w:tentative="1">
      <w:start w:val="1"/>
      <w:numFmt w:val="decimal"/>
      <w:lvlText w:val="%7."/>
      <w:lvlJc w:val="left"/>
      <w:pPr>
        <w:ind w:left="6458" w:hanging="360"/>
      </w:pPr>
    </w:lvl>
    <w:lvl w:ilvl="7" w:tplc="BEEAD116" w:tentative="1">
      <w:start w:val="1"/>
      <w:numFmt w:val="lowerLetter"/>
      <w:lvlText w:val="%8."/>
      <w:lvlJc w:val="left"/>
      <w:pPr>
        <w:ind w:left="7178" w:hanging="360"/>
      </w:pPr>
    </w:lvl>
    <w:lvl w:ilvl="8" w:tplc="D0A29766" w:tentative="1">
      <w:start w:val="1"/>
      <w:numFmt w:val="lowerRoman"/>
      <w:lvlText w:val="%9."/>
      <w:lvlJc w:val="right"/>
      <w:pPr>
        <w:ind w:left="7898" w:hanging="180"/>
      </w:pPr>
    </w:lvl>
  </w:abstractNum>
  <w:abstractNum w:abstractNumId="46" w15:restartNumberingAfterBreak="0">
    <w:nsid w:val="49306EFA"/>
    <w:multiLevelType w:val="multilevel"/>
    <w:tmpl w:val="810634CE"/>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5E6D5A"/>
    <w:multiLevelType w:val="multilevel"/>
    <w:tmpl w:val="31B2DF1A"/>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640723"/>
    <w:multiLevelType w:val="hybridMultilevel"/>
    <w:tmpl w:val="FA1E0EE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4C0F208B"/>
    <w:multiLevelType w:val="hybridMultilevel"/>
    <w:tmpl w:val="5622C4FE"/>
    <w:lvl w:ilvl="0" w:tplc="FA30A456">
      <w:start w:val="1"/>
      <w:numFmt w:val="decimal"/>
      <w:pStyle w:val="Polokaobsahulist"/>
      <w:lvlText w:val="%1."/>
      <w:lvlJc w:val="left"/>
      <w:pPr>
        <w:ind w:left="720" w:hanging="360"/>
      </w:pPr>
    </w:lvl>
    <w:lvl w:ilvl="1" w:tplc="EC2AB7A2" w:tentative="1">
      <w:start w:val="1"/>
      <w:numFmt w:val="lowerLetter"/>
      <w:lvlText w:val="%2."/>
      <w:lvlJc w:val="left"/>
      <w:pPr>
        <w:ind w:left="1440" w:hanging="360"/>
      </w:pPr>
    </w:lvl>
    <w:lvl w:ilvl="2" w:tplc="621E78F4" w:tentative="1">
      <w:start w:val="1"/>
      <w:numFmt w:val="lowerRoman"/>
      <w:lvlText w:val="%3."/>
      <w:lvlJc w:val="right"/>
      <w:pPr>
        <w:ind w:left="2160" w:hanging="180"/>
      </w:pPr>
    </w:lvl>
    <w:lvl w:ilvl="3" w:tplc="B4906510" w:tentative="1">
      <w:start w:val="1"/>
      <w:numFmt w:val="decimal"/>
      <w:lvlText w:val="%4."/>
      <w:lvlJc w:val="left"/>
      <w:pPr>
        <w:ind w:left="2880" w:hanging="360"/>
      </w:pPr>
    </w:lvl>
    <w:lvl w:ilvl="4" w:tplc="9F609902" w:tentative="1">
      <w:start w:val="1"/>
      <w:numFmt w:val="lowerLetter"/>
      <w:lvlText w:val="%5."/>
      <w:lvlJc w:val="left"/>
      <w:pPr>
        <w:ind w:left="3600" w:hanging="360"/>
      </w:pPr>
    </w:lvl>
    <w:lvl w:ilvl="5" w:tplc="59C08CA6" w:tentative="1">
      <w:start w:val="1"/>
      <w:numFmt w:val="lowerRoman"/>
      <w:lvlText w:val="%6."/>
      <w:lvlJc w:val="right"/>
      <w:pPr>
        <w:ind w:left="4320" w:hanging="180"/>
      </w:pPr>
    </w:lvl>
    <w:lvl w:ilvl="6" w:tplc="1E120736" w:tentative="1">
      <w:start w:val="1"/>
      <w:numFmt w:val="decimal"/>
      <w:lvlText w:val="%7."/>
      <w:lvlJc w:val="left"/>
      <w:pPr>
        <w:ind w:left="5040" w:hanging="360"/>
      </w:pPr>
    </w:lvl>
    <w:lvl w:ilvl="7" w:tplc="1270D610" w:tentative="1">
      <w:start w:val="1"/>
      <w:numFmt w:val="lowerLetter"/>
      <w:lvlText w:val="%8."/>
      <w:lvlJc w:val="left"/>
      <w:pPr>
        <w:ind w:left="5760" w:hanging="360"/>
      </w:pPr>
    </w:lvl>
    <w:lvl w:ilvl="8" w:tplc="A468D25E" w:tentative="1">
      <w:start w:val="1"/>
      <w:numFmt w:val="lowerRoman"/>
      <w:lvlText w:val="%9."/>
      <w:lvlJc w:val="right"/>
      <w:pPr>
        <w:ind w:left="6480" w:hanging="180"/>
      </w:pPr>
    </w:lvl>
  </w:abstractNum>
  <w:abstractNum w:abstractNumId="50" w15:restartNumberingAfterBreak="0">
    <w:nsid w:val="4C2B40A7"/>
    <w:multiLevelType w:val="multilevel"/>
    <w:tmpl w:val="0B365E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2D112B"/>
    <w:multiLevelType w:val="hybridMultilevel"/>
    <w:tmpl w:val="801079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2" w15:restartNumberingAfterBreak="0">
    <w:nsid w:val="4D794FE1"/>
    <w:multiLevelType w:val="hybridMultilevel"/>
    <w:tmpl w:val="757CAA56"/>
    <w:lvl w:ilvl="0" w:tplc="1974CF5A">
      <w:start w:val="1"/>
      <w:numFmt w:val="bullet"/>
      <w:lvlText w:val="̶"/>
      <w:lvlJc w:val="left"/>
      <w:pPr>
        <w:ind w:left="720" w:hanging="360"/>
      </w:pPr>
      <w:rPr>
        <w:rFonts w:ascii="Calibri" w:hAnsi="Calibri" w:hint="default"/>
      </w:rPr>
    </w:lvl>
    <w:lvl w:ilvl="1" w:tplc="5C4EB26E" w:tentative="1">
      <w:start w:val="1"/>
      <w:numFmt w:val="bullet"/>
      <w:lvlText w:val="o"/>
      <w:lvlJc w:val="left"/>
      <w:pPr>
        <w:ind w:left="1440" w:hanging="360"/>
      </w:pPr>
      <w:rPr>
        <w:rFonts w:ascii="Courier New" w:hAnsi="Courier New" w:cs="Courier New" w:hint="default"/>
      </w:rPr>
    </w:lvl>
    <w:lvl w:ilvl="2" w:tplc="CBB6B1E0" w:tentative="1">
      <w:start w:val="1"/>
      <w:numFmt w:val="bullet"/>
      <w:lvlText w:val=""/>
      <w:lvlJc w:val="left"/>
      <w:pPr>
        <w:ind w:left="2160" w:hanging="360"/>
      </w:pPr>
      <w:rPr>
        <w:rFonts w:ascii="Wingdings" w:hAnsi="Wingdings" w:hint="default"/>
      </w:rPr>
    </w:lvl>
    <w:lvl w:ilvl="3" w:tplc="6A5CBC20" w:tentative="1">
      <w:start w:val="1"/>
      <w:numFmt w:val="bullet"/>
      <w:lvlText w:val=""/>
      <w:lvlJc w:val="left"/>
      <w:pPr>
        <w:ind w:left="2880" w:hanging="360"/>
      </w:pPr>
      <w:rPr>
        <w:rFonts w:ascii="Symbol" w:hAnsi="Symbol" w:hint="default"/>
      </w:rPr>
    </w:lvl>
    <w:lvl w:ilvl="4" w:tplc="C4DCD47A" w:tentative="1">
      <w:start w:val="1"/>
      <w:numFmt w:val="bullet"/>
      <w:lvlText w:val="o"/>
      <w:lvlJc w:val="left"/>
      <w:pPr>
        <w:ind w:left="3600" w:hanging="360"/>
      </w:pPr>
      <w:rPr>
        <w:rFonts w:ascii="Courier New" w:hAnsi="Courier New" w:cs="Courier New" w:hint="default"/>
      </w:rPr>
    </w:lvl>
    <w:lvl w:ilvl="5" w:tplc="DF488518" w:tentative="1">
      <w:start w:val="1"/>
      <w:numFmt w:val="bullet"/>
      <w:lvlText w:val=""/>
      <w:lvlJc w:val="left"/>
      <w:pPr>
        <w:ind w:left="4320" w:hanging="360"/>
      </w:pPr>
      <w:rPr>
        <w:rFonts w:ascii="Wingdings" w:hAnsi="Wingdings" w:hint="default"/>
      </w:rPr>
    </w:lvl>
    <w:lvl w:ilvl="6" w:tplc="7706AA88" w:tentative="1">
      <w:start w:val="1"/>
      <w:numFmt w:val="bullet"/>
      <w:lvlText w:val=""/>
      <w:lvlJc w:val="left"/>
      <w:pPr>
        <w:ind w:left="5040" w:hanging="360"/>
      </w:pPr>
      <w:rPr>
        <w:rFonts w:ascii="Symbol" w:hAnsi="Symbol" w:hint="default"/>
      </w:rPr>
    </w:lvl>
    <w:lvl w:ilvl="7" w:tplc="C73CBD4A" w:tentative="1">
      <w:start w:val="1"/>
      <w:numFmt w:val="bullet"/>
      <w:lvlText w:val="o"/>
      <w:lvlJc w:val="left"/>
      <w:pPr>
        <w:ind w:left="5760" w:hanging="360"/>
      </w:pPr>
      <w:rPr>
        <w:rFonts w:ascii="Courier New" w:hAnsi="Courier New" w:cs="Courier New" w:hint="default"/>
      </w:rPr>
    </w:lvl>
    <w:lvl w:ilvl="8" w:tplc="711EF556" w:tentative="1">
      <w:start w:val="1"/>
      <w:numFmt w:val="bullet"/>
      <w:lvlText w:val=""/>
      <w:lvlJc w:val="left"/>
      <w:pPr>
        <w:ind w:left="6480" w:hanging="360"/>
      </w:pPr>
      <w:rPr>
        <w:rFonts w:ascii="Wingdings" w:hAnsi="Wingdings" w:hint="default"/>
      </w:rPr>
    </w:lvl>
  </w:abstractNum>
  <w:abstractNum w:abstractNumId="53" w15:restartNumberingAfterBreak="0">
    <w:nsid w:val="4DD23816"/>
    <w:multiLevelType w:val="multilevel"/>
    <w:tmpl w:val="30BE6D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0E25AD"/>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DE1865"/>
    <w:multiLevelType w:val="hybridMultilevel"/>
    <w:tmpl w:val="02061D8C"/>
    <w:lvl w:ilvl="0" w:tplc="EAEAA7A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E8242C">
      <w:start w:val="1"/>
      <w:numFmt w:val="bullet"/>
      <w:lvlText w:val="o"/>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962198">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68406">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161422">
      <w:start w:val="1"/>
      <w:numFmt w:val="bullet"/>
      <w:lvlText w:val="o"/>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8B6CE">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E40A6">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107B46">
      <w:start w:val="1"/>
      <w:numFmt w:val="bullet"/>
      <w:lvlText w:val="o"/>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E608A">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491A3E"/>
    <w:multiLevelType w:val="multilevel"/>
    <w:tmpl w:val="ED16E8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57066D7"/>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578D13F4"/>
    <w:multiLevelType w:val="hybridMultilevel"/>
    <w:tmpl w:val="78B07AF4"/>
    <w:lvl w:ilvl="0" w:tplc="465A5D3E">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88D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BC931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68758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C5B9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4FA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C47DC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4A473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CCF0D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9747440"/>
    <w:multiLevelType w:val="hybridMultilevel"/>
    <w:tmpl w:val="70083F3E"/>
    <w:lvl w:ilvl="0" w:tplc="22F67AAA">
      <w:start w:val="1"/>
      <w:numFmt w:val="bullet"/>
      <w:lvlText w:val=""/>
      <w:lvlJc w:val="left"/>
      <w:pPr>
        <w:ind w:left="1287" w:hanging="360"/>
      </w:pPr>
      <w:rPr>
        <w:rFonts w:ascii="Symbol" w:hAnsi="Symbol" w:hint="default"/>
      </w:rPr>
    </w:lvl>
    <w:lvl w:ilvl="1" w:tplc="56709CFE" w:tentative="1">
      <w:start w:val="1"/>
      <w:numFmt w:val="bullet"/>
      <w:lvlText w:val="o"/>
      <w:lvlJc w:val="left"/>
      <w:pPr>
        <w:ind w:left="2007" w:hanging="360"/>
      </w:pPr>
      <w:rPr>
        <w:rFonts w:ascii="Courier New" w:hAnsi="Courier New" w:cs="Courier New" w:hint="default"/>
      </w:rPr>
    </w:lvl>
    <w:lvl w:ilvl="2" w:tplc="4E4E93C6" w:tentative="1">
      <w:start w:val="1"/>
      <w:numFmt w:val="bullet"/>
      <w:lvlText w:val=""/>
      <w:lvlJc w:val="left"/>
      <w:pPr>
        <w:ind w:left="2727" w:hanging="360"/>
      </w:pPr>
      <w:rPr>
        <w:rFonts w:ascii="Wingdings" w:hAnsi="Wingdings" w:hint="default"/>
      </w:rPr>
    </w:lvl>
    <w:lvl w:ilvl="3" w:tplc="94B0BAA4" w:tentative="1">
      <w:start w:val="1"/>
      <w:numFmt w:val="bullet"/>
      <w:lvlText w:val=""/>
      <w:lvlJc w:val="left"/>
      <w:pPr>
        <w:ind w:left="3447" w:hanging="360"/>
      </w:pPr>
      <w:rPr>
        <w:rFonts w:ascii="Symbol" w:hAnsi="Symbol" w:hint="default"/>
      </w:rPr>
    </w:lvl>
    <w:lvl w:ilvl="4" w:tplc="97368FA2" w:tentative="1">
      <w:start w:val="1"/>
      <w:numFmt w:val="bullet"/>
      <w:lvlText w:val="o"/>
      <w:lvlJc w:val="left"/>
      <w:pPr>
        <w:ind w:left="4167" w:hanging="360"/>
      </w:pPr>
      <w:rPr>
        <w:rFonts w:ascii="Courier New" w:hAnsi="Courier New" w:cs="Courier New" w:hint="default"/>
      </w:rPr>
    </w:lvl>
    <w:lvl w:ilvl="5" w:tplc="B044C0A6" w:tentative="1">
      <w:start w:val="1"/>
      <w:numFmt w:val="bullet"/>
      <w:lvlText w:val=""/>
      <w:lvlJc w:val="left"/>
      <w:pPr>
        <w:ind w:left="4887" w:hanging="360"/>
      </w:pPr>
      <w:rPr>
        <w:rFonts w:ascii="Wingdings" w:hAnsi="Wingdings" w:hint="default"/>
      </w:rPr>
    </w:lvl>
    <w:lvl w:ilvl="6" w:tplc="337EB0D8" w:tentative="1">
      <w:start w:val="1"/>
      <w:numFmt w:val="bullet"/>
      <w:lvlText w:val=""/>
      <w:lvlJc w:val="left"/>
      <w:pPr>
        <w:ind w:left="5607" w:hanging="360"/>
      </w:pPr>
      <w:rPr>
        <w:rFonts w:ascii="Symbol" w:hAnsi="Symbol" w:hint="default"/>
      </w:rPr>
    </w:lvl>
    <w:lvl w:ilvl="7" w:tplc="D8E8CCA0" w:tentative="1">
      <w:start w:val="1"/>
      <w:numFmt w:val="bullet"/>
      <w:lvlText w:val="o"/>
      <w:lvlJc w:val="left"/>
      <w:pPr>
        <w:ind w:left="6327" w:hanging="360"/>
      </w:pPr>
      <w:rPr>
        <w:rFonts w:ascii="Courier New" w:hAnsi="Courier New" w:cs="Courier New" w:hint="default"/>
      </w:rPr>
    </w:lvl>
    <w:lvl w:ilvl="8" w:tplc="B2E47118" w:tentative="1">
      <w:start w:val="1"/>
      <w:numFmt w:val="bullet"/>
      <w:lvlText w:val=""/>
      <w:lvlJc w:val="left"/>
      <w:pPr>
        <w:ind w:left="7047" w:hanging="360"/>
      </w:pPr>
      <w:rPr>
        <w:rFonts w:ascii="Wingdings" w:hAnsi="Wingdings" w:hint="default"/>
      </w:rPr>
    </w:lvl>
  </w:abstractNum>
  <w:abstractNum w:abstractNumId="60" w15:restartNumberingAfterBreak="0">
    <w:nsid w:val="5A012B3E"/>
    <w:multiLevelType w:val="multilevel"/>
    <w:tmpl w:val="2E18D0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B64834"/>
    <w:multiLevelType w:val="multilevel"/>
    <w:tmpl w:val="6B1EFCD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AC202CF"/>
    <w:multiLevelType w:val="multilevel"/>
    <w:tmpl w:val="ED16E8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D391F9D"/>
    <w:multiLevelType w:val="hybridMultilevel"/>
    <w:tmpl w:val="1E6EBA1E"/>
    <w:lvl w:ilvl="0" w:tplc="B2F86010">
      <w:start w:val="1"/>
      <w:numFmt w:val="bullet"/>
      <w:lvlText w:val="̶"/>
      <w:lvlJc w:val="left"/>
      <w:pPr>
        <w:ind w:left="720" w:hanging="360"/>
      </w:pPr>
      <w:rPr>
        <w:rFonts w:ascii="Calibri" w:hAnsi="Calibri" w:hint="default"/>
      </w:rPr>
    </w:lvl>
    <w:lvl w:ilvl="1" w:tplc="A8D437E4" w:tentative="1">
      <w:start w:val="1"/>
      <w:numFmt w:val="bullet"/>
      <w:lvlText w:val="o"/>
      <w:lvlJc w:val="left"/>
      <w:pPr>
        <w:ind w:left="1440" w:hanging="360"/>
      </w:pPr>
      <w:rPr>
        <w:rFonts w:ascii="Courier New" w:hAnsi="Courier New" w:cs="Courier New" w:hint="default"/>
      </w:rPr>
    </w:lvl>
    <w:lvl w:ilvl="2" w:tplc="999215D6" w:tentative="1">
      <w:start w:val="1"/>
      <w:numFmt w:val="bullet"/>
      <w:lvlText w:val=""/>
      <w:lvlJc w:val="left"/>
      <w:pPr>
        <w:ind w:left="2160" w:hanging="360"/>
      </w:pPr>
      <w:rPr>
        <w:rFonts w:ascii="Wingdings" w:hAnsi="Wingdings" w:hint="default"/>
      </w:rPr>
    </w:lvl>
    <w:lvl w:ilvl="3" w:tplc="361AFD60" w:tentative="1">
      <w:start w:val="1"/>
      <w:numFmt w:val="bullet"/>
      <w:lvlText w:val=""/>
      <w:lvlJc w:val="left"/>
      <w:pPr>
        <w:ind w:left="2880" w:hanging="360"/>
      </w:pPr>
      <w:rPr>
        <w:rFonts w:ascii="Symbol" w:hAnsi="Symbol" w:hint="default"/>
      </w:rPr>
    </w:lvl>
    <w:lvl w:ilvl="4" w:tplc="E91A098E" w:tentative="1">
      <w:start w:val="1"/>
      <w:numFmt w:val="bullet"/>
      <w:lvlText w:val="o"/>
      <w:lvlJc w:val="left"/>
      <w:pPr>
        <w:ind w:left="3600" w:hanging="360"/>
      </w:pPr>
      <w:rPr>
        <w:rFonts w:ascii="Courier New" w:hAnsi="Courier New" w:cs="Courier New" w:hint="default"/>
      </w:rPr>
    </w:lvl>
    <w:lvl w:ilvl="5" w:tplc="D2966090" w:tentative="1">
      <w:start w:val="1"/>
      <w:numFmt w:val="bullet"/>
      <w:lvlText w:val=""/>
      <w:lvlJc w:val="left"/>
      <w:pPr>
        <w:ind w:left="4320" w:hanging="360"/>
      </w:pPr>
      <w:rPr>
        <w:rFonts w:ascii="Wingdings" w:hAnsi="Wingdings" w:hint="default"/>
      </w:rPr>
    </w:lvl>
    <w:lvl w:ilvl="6" w:tplc="F0E04144" w:tentative="1">
      <w:start w:val="1"/>
      <w:numFmt w:val="bullet"/>
      <w:lvlText w:val=""/>
      <w:lvlJc w:val="left"/>
      <w:pPr>
        <w:ind w:left="5040" w:hanging="360"/>
      </w:pPr>
      <w:rPr>
        <w:rFonts w:ascii="Symbol" w:hAnsi="Symbol" w:hint="default"/>
      </w:rPr>
    </w:lvl>
    <w:lvl w:ilvl="7" w:tplc="4CC696A0" w:tentative="1">
      <w:start w:val="1"/>
      <w:numFmt w:val="bullet"/>
      <w:lvlText w:val="o"/>
      <w:lvlJc w:val="left"/>
      <w:pPr>
        <w:ind w:left="5760" w:hanging="360"/>
      </w:pPr>
      <w:rPr>
        <w:rFonts w:ascii="Courier New" w:hAnsi="Courier New" w:cs="Courier New" w:hint="default"/>
      </w:rPr>
    </w:lvl>
    <w:lvl w:ilvl="8" w:tplc="E8C8C280" w:tentative="1">
      <w:start w:val="1"/>
      <w:numFmt w:val="bullet"/>
      <w:lvlText w:val=""/>
      <w:lvlJc w:val="left"/>
      <w:pPr>
        <w:ind w:left="6480" w:hanging="360"/>
      </w:pPr>
      <w:rPr>
        <w:rFonts w:ascii="Wingdings" w:hAnsi="Wingdings" w:hint="default"/>
      </w:rPr>
    </w:lvl>
  </w:abstractNum>
  <w:abstractNum w:abstractNumId="64" w15:restartNumberingAfterBreak="0">
    <w:nsid w:val="5EFE0DF2"/>
    <w:multiLevelType w:val="hybridMultilevel"/>
    <w:tmpl w:val="737E2B56"/>
    <w:lvl w:ilvl="0" w:tplc="CA64F5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EEA90">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DAFC9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54638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89E8E">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5CCC44">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B2A660">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C3794">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0096B8">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F4A5B4A"/>
    <w:multiLevelType w:val="multilevel"/>
    <w:tmpl w:val="3D765EF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F5038EA"/>
    <w:multiLevelType w:val="hybridMultilevel"/>
    <w:tmpl w:val="F8A0D0AE"/>
    <w:lvl w:ilvl="0" w:tplc="EE0CC4AE">
      <w:start w:val="1"/>
      <w:numFmt w:val="lowerLetter"/>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FB43C9B"/>
    <w:multiLevelType w:val="hybridMultilevel"/>
    <w:tmpl w:val="7674AC4A"/>
    <w:lvl w:ilvl="0" w:tplc="310299A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C41A7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A49E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A2A6E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4B2B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46952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42298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A6F1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06441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15A7921"/>
    <w:multiLevelType w:val="multilevel"/>
    <w:tmpl w:val="4F54A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5D01F00"/>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662867AE"/>
    <w:multiLevelType w:val="hybridMultilevel"/>
    <w:tmpl w:val="9FE6C4FE"/>
    <w:lvl w:ilvl="0" w:tplc="79F07790">
      <w:start w:val="1"/>
      <w:numFmt w:val="lowerRoman"/>
      <w:lvlText w:val="(%1)"/>
      <w:lvlJc w:val="left"/>
      <w:pPr>
        <w:ind w:left="1422" w:hanging="720"/>
      </w:pPr>
      <w:rPr>
        <w:rFonts w:hint="default"/>
      </w:rPr>
    </w:lvl>
    <w:lvl w:ilvl="1" w:tplc="04050003" w:tentative="1">
      <w:start w:val="1"/>
      <w:numFmt w:val="lowerLetter"/>
      <w:lvlText w:val="%2."/>
      <w:lvlJc w:val="left"/>
      <w:pPr>
        <w:ind w:left="1782" w:hanging="360"/>
      </w:pPr>
    </w:lvl>
    <w:lvl w:ilvl="2" w:tplc="04050005" w:tentative="1">
      <w:start w:val="1"/>
      <w:numFmt w:val="lowerRoman"/>
      <w:lvlText w:val="%3."/>
      <w:lvlJc w:val="right"/>
      <w:pPr>
        <w:ind w:left="2502" w:hanging="180"/>
      </w:pPr>
    </w:lvl>
    <w:lvl w:ilvl="3" w:tplc="04050001" w:tentative="1">
      <w:start w:val="1"/>
      <w:numFmt w:val="decimal"/>
      <w:lvlText w:val="%4."/>
      <w:lvlJc w:val="left"/>
      <w:pPr>
        <w:ind w:left="3222" w:hanging="360"/>
      </w:pPr>
    </w:lvl>
    <w:lvl w:ilvl="4" w:tplc="04050003" w:tentative="1">
      <w:start w:val="1"/>
      <w:numFmt w:val="lowerLetter"/>
      <w:lvlText w:val="%5."/>
      <w:lvlJc w:val="left"/>
      <w:pPr>
        <w:ind w:left="3942" w:hanging="360"/>
      </w:pPr>
    </w:lvl>
    <w:lvl w:ilvl="5" w:tplc="04050005" w:tentative="1">
      <w:start w:val="1"/>
      <w:numFmt w:val="lowerRoman"/>
      <w:lvlText w:val="%6."/>
      <w:lvlJc w:val="right"/>
      <w:pPr>
        <w:ind w:left="4662" w:hanging="180"/>
      </w:pPr>
    </w:lvl>
    <w:lvl w:ilvl="6" w:tplc="04050001" w:tentative="1">
      <w:start w:val="1"/>
      <w:numFmt w:val="decimal"/>
      <w:lvlText w:val="%7."/>
      <w:lvlJc w:val="left"/>
      <w:pPr>
        <w:ind w:left="5382" w:hanging="360"/>
      </w:pPr>
    </w:lvl>
    <w:lvl w:ilvl="7" w:tplc="04050003" w:tentative="1">
      <w:start w:val="1"/>
      <w:numFmt w:val="lowerLetter"/>
      <w:lvlText w:val="%8."/>
      <w:lvlJc w:val="left"/>
      <w:pPr>
        <w:ind w:left="6102" w:hanging="360"/>
      </w:pPr>
    </w:lvl>
    <w:lvl w:ilvl="8" w:tplc="04050005" w:tentative="1">
      <w:start w:val="1"/>
      <w:numFmt w:val="lowerRoman"/>
      <w:lvlText w:val="%9."/>
      <w:lvlJc w:val="right"/>
      <w:pPr>
        <w:ind w:left="6822" w:hanging="180"/>
      </w:pPr>
    </w:lvl>
  </w:abstractNum>
  <w:abstractNum w:abstractNumId="71" w15:restartNumberingAfterBreak="0">
    <w:nsid w:val="6989062E"/>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6D88519C"/>
    <w:multiLevelType w:val="hybridMultilevel"/>
    <w:tmpl w:val="3E1C10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D8C645A"/>
    <w:multiLevelType w:val="hybridMultilevel"/>
    <w:tmpl w:val="2BD27D46"/>
    <w:lvl w:ilvl="0" w:tplc="60FACC0A">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A5FF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2AD3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ED2A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1C3E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6A3C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AAE25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2098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02E8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DFD5E55"/>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6ECC4934"/>
    <w:multiLevelType w:val="hybridMultilevel"/>
    <w:tmpl w:val="40463D78"/>
    <w:lvl w:ilvl="0" w:tplc="AE7663B4">
      <w:start w:val="1"/>
      <w:numFmt w:val="decimal"/>
      <w:pStyle w:val="seznamliteratury"/>
      <w:lvlText w:val="(%1)"/>
      <w:lvlJc w:val="left"/>
      <w:pPr>
        <w:tabs>
          <w:tab w:val="num" w:pos="360"/>
        </w:tabs>
        <w:ind w:left="360" w:hanging="360"/>
      </w:pPr>
      <w:rPr>
        <w:rFonts w:hint="default"/>
      </w:rPr>
    </w:lvl>
    <w:lvl w:ilvl="1" w:tplc="6FE04B0A" w:tentative="1">
      <w:start w:val="1"/>
      <w:numFmt w:val="lowerLetter"/>
      <w:lvlText w:val="%2."/>
      <w:lvlJc w:val="left"/>
      <w:pPr>
        <w:tabs>
          <w:tab w:val="num" w:pos="1440"/>
        </w:tabs>
        <w:ind w:left="1440" w:hanging="360"/>
      </w:pPr>
    </w:lvl>
    <w:lvl w:ilvl="2" w:tplc="113A358A" w:tentative="1">
      <w:start w:val="1"/>
      <w:numFmt w:val="lowerRoman"/>
      <w:lvlText w:val="%3."/>
      <w:lvlJc w:val="right"/>
      <w:pPr>
        <w:tabs>
          <w:tab w:val="num" w:pos="2160"/>
        </w:tabs>
        <w:ind w:left="2160" w:hanging="180"/>
      </w:pPr>
    </w:lvl>
    <w:lvl w:ilvl="3" w:tplc="746CDE22" w:tentative="1">
      <w:start w:val="1"/>
      <w:numFmt w:val="decimal"/>
      <w:lvlText w:val="%4."/>
      <w:lvlJc w:val="left"/>
      <w:pPr>
        <w:tabs>
          <w:tab w:val="num" w:pos="2880"/>
        </w:tabs>
        <w:ind w:left="2880" w:hanging="360"/>
      </w:pPr>
    </w:lvl>
    <w:lvl w:ilvl="4" w:tplc="72661562" w:tentative="1">
      <w:start w:val="1"/>
      <w:numFmt w:val="lowerLetter"/>
      <w:lvlText w:val="%5."/>
      <w:lvlJc w:val="left"/>
      <w:pPr>
        <w:tabs>
          <w:tab w:val="num" w:pos="3600"/>
        </w:tabs>
        <w:ind w:left="3600" w:hanging="360"/>
      </w:pPr>
    </w:lvl>
    <w:lvl w:ilvl="5" w:tplc="97C4B300" w:tentative="1">
      <w:start w:val="1"/>
      <w:numFmt w:val="lowerRoman"/>
      <w:lvlText w:val="%6."/>
      <w:lvlJc w:val="right"/>
      <w:pPr>
        <w:tabs>
          <w:tab w:val="num" w:pos="4320"/>
        </w:tabs>
        <w:ind w:left="4320" w:hanging="180"/>
      </w:pPr>
    </w:lvl>
    <w:lvl w:ilvl="6" w:tplc="BCBABB68" w:tentative="1">
      <w:start w:val="1"/>
      <w:numFmt w:val="decimal"/>
      <w:lvlText w:val="%7."/>
      <w:lvlJc w:val="left"/>
      <w:pPr>
        <w:tabs>
          <w:tab w:val="num" w:pos="5040"/>
        </w:tabs>
        <w:ind w:left="5040" w:hanging="360"/>
      </w:pPr>
    </w:lvl>
    <w:lvl w:ilvl="7" w:tplc="365E3B04" w:tentative="1">
      <w:start w:val="1"/>
      <w:numFmt w:val="lowerLetter"/>
      <w:lvlText w:val="%8."/>
      <w:lvlJc w:val="left"/>
      <w:pPr>
        <w:tabs>
          <w:tab w:val="num" w:pos="5760"/>
        </w:tabs>
        <w:ind w:left="5760" w:hanging="360"/>
      </w:pPr>
    </w:lvl>
    <w:lvl w:ilvl="8" w:tplc="5890E406" w:tentative="1">
      <w:start w:val="1"/>
      <w:numFmt w:val="lowerRoman"/>
      <w:lvlText w:val="%9."/>
      <w:lvlJc w:val="right"/>
      <w:pPr>
        <w:tabs>
          <w:tab w:val="num" w:pos="6480"/>
        </w:tabs>
        <w:ind w:left="6480" w:hanging="180"/>
      </w:pPr>
    </w:lvl>
  </w:abstractNum>
  <w:abstractNum w:abstractNumId="76" w15:restartNumberingAfterBreak="0">
    <w:nsid w:val="70507490"/>
    <w:multiLevelType w:val="hybridMultilevel"/>
    <w:tmpl w:val="ED822DAA"/>
    <w:lvl w:ilvl="0" w:tplc="248C8E96">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601D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CC4A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FE121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AE52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0125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C2BF2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0F84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CB3E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0BF1224"/>
    <w:multiLevelType w:val="multilevel"/>
    <w:tmpl w:val="4F9A244E"/>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1256691"/>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1935DD7"/>
    <w:multiLevelType w:val="multilevel"/>
    <w:tmpl w:val="9D6A9624"/>
    <w:lvl w:ilvl="0">
      <w:start w:val="1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23F34C9"/>
    <w:multiLevelType w:val="hybridMultilevel"/>
    <w:tmpl w:val="9CF842B8"/>
    <w:lvl w:ilvl="0" w:tplc="644C428E">
      <w:start w:val="1"/>
      <w:numFmt w:val="bullet"/>
      <w:pStyle w:val="Koule"/>
      <w:lvlText w:val=""/>
      <w:lvlJc w:val="left"/>
      <w:pPr>
        <w:tabs>
          <w:tab w:val="num" w:pos="1134"/>
        </w:tabs>
        <w:ind w:left="1134" w:hanging="283"/>
      </w:pPr>
      <w:rPr>
        <w:rFonts w:ascii="Wingdings 2" w:hAnsi="Wingdings 2" w:hint="default"/>
        <w:color w:val="auto"/>
      </w:rPr>
    </w:lvl>
    <w:lvl w:ilvl="1" w:tplc="AEA0DE7E">
      <w:start w:val="1"/>
      <w:numFmt w:val="bullet"/>
      <w:lvlText w:val=""/>
      <w:lvlJc w:val="left"/>
      <w:pPr>
        <w:tabs>
          <w:tab w:val="num" w:pos="1440"/>
        </w:tabs>
        <w:ind w:left="1440" w:hanging="360"/>
      </w:pPr>
      <w:rPr>
        <w:rFonts w:ascii="Symbol" w:hAnsi="Symbol" w:hint="default"/>
        <w:color w:val="auto"/>
      </w:rPr>
    </w:lvl>
    <w:lvl w:ilvl="2" w:tplc="4A8417D6">
      <w:start w:val="1"/>
      <w:numFmt w:val="bullet"/>
      <w:lvlText w:val=""/>
      <w:lvlJc w:val="left"/>
      <w:pPr>
        <w:tabs>
          <w:tab w:val="num" w:pos="2160"/>
        </w:tabs>
        <w:ind w:left="2160" w:hanging="360"/>
      </w:pPr>
      <w:rPr>
        <w:rFonts w:ascii="Wingdings" w:hAnsi="Wingdings" w:hint="default"/>
      </w:rPr>
    </w:lvl>
    <w:lvl w:ilvl="3" w:tplc="E5383F86">
      <w:start w:val="1"/>
      <w:numFmt w:val="bullet"/>
      <w:lvlText w:val=""/>
      <w:lvlJc w:val="left"/>
      <w:pPr>
        <w:tabs>
          <w:tab w:val="num" w:pos="2880"/>
        </w:tabs>
        <w:ind w:left="2880" w:hanging="360"/>
      </w:pPr>
      <w:rPr>
        <w:rFonts w:ascii="Symbol" w:hAnsi="Symbol" w:hint="default"/>
      </w:rPr>
    </w:lvl>
    <w:lvl w:ilvl="4" w:tplc="598A62B0">
      <w:start w:val="1"/>
      <w:numFmt w:val="bullet"/>
      <w:lvlText w:val="o"/>
      <w:lvlJc w:val="left"/>
      <w:pPr>
        <w:tabs>
          <w:tab w:val="num" w:pos="3600"/>
        </w:tabs>
        <w:ind w:left="3600" w:hanging="360"/>
      </w:pPr>
      <w:rPr>
        <w:rFonts w:ascii="Courier New" w:hAnsi="Courier New" w:hint="default"/>
      </w:rPr>
    </w:lvl>
    <w:lvl w:ilvl="5" w:tplc="60680D34">
      <w:start w:val="1"/>
      <w:numFmt w:val="bullet"/>
      <w:lvlText w:val=""/>
      <w:lvlJc w:val="left"/>
      <w:pPr>
        <w:tabs>
          <w:tab w:val="num" w:pos="4320"/>
        </w:tabs>
        <w:ind w:left="4320" w:hanging="360"/>
      </w:pPr>
      <w:rPr>
        <w:rFonts w:ascii="Wingdings" w:hAnsi="Wingdings" w:hint="default"/>
      </w:rPr>
    </w:lvl>
    <w:lvl w:ilvl="6" w:tplc="F654835C">
      <w:start w:val="1"/>
      <w:numFmt w:val="bullet"/>
      <w:lvlText w:val=""/>
      <w:lvlJc w:val="left"/>
      <w:pPr>
        <w:tabs>
          <w:tab w:val="num" w:pos="5040"/>
        </w:tabs>
        <w:ind w:left="5040" w:hanging="360"/>
      </w:pPr>
      <w:rPr>
        <w:rFonts w:ascii="Symbol" w:hAnsi="Symbol" w:hint="default"/>
      </w:rPr>
    </w:lvl>
    <w:lvl w:ilvl="7" w:tplc="09F449E8">
      <w:start w:val="1"/>
      <w:numFmt w:val="bullet"/>
      <w:lvlText w:val="o"/>
      <w:lvlJc w:val="left"/>
      <w:pPr>
        <w:tabs>
          <w:tab w:val="num" w:pos="5760"/>
        </w:tabs>
        <w:ind w:left="5760" w:hanging="360"/>
      </w:pPr>
      <w:rPr>
        <w:rFonts w:ascii="Courier New" w:hAnsi="Courier New" w:hint="default"/>
      </w:rPr>
    </w:lvl>
    <w:lvl w:ilvl="8" w:tplc="D658739C">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2946783"/>
    <w:multiLevelType w:val="multilevel"/>
    <w:tmpl w:val="C318E0D0"/>
    <w:lvl w:ilvl="0">
      <w:start w:val="3"/>
      <w:numFmt w:val="decimal"/>
      <w:lvlText w:val="%1."/>
      <w:lvlJc w:val="left"/>
      <w:pPr>
        <w:tabs>
          <w:tab w:val="num" w:pos="340"/>
        </w:tabs>
        <w:ind w:left="0" w:firstLine="0"/>
      </w:pPr>
      <w:rPr>
        <w:rFonts w:hint="default"/>
      </w:rPr>
    </w:lvl>
    <w:lvl w:ilvl="1">
      <w:start w:val="1"/>
      <w:numFmt w:val="ordinal"/>
      <w:lvlText w:val="7.%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82" w15:restartNumberingAfterBreak="0">
    <w:nsid w:val="737F21FB"/>
    <w:multiLevelType w:val="multilevel"/>
    <w:tmpl w:val="B1A6A63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52015F4"/>
    <w:multiLevelType w:val="hybridMultilevel"/>
    <w:tmpl w:val="D45A23BC"/>
    <w:lvl w:ilvl="0" w:tplc="86E0E53A">
      <w:start w:val="1"/>
      <w:numFmt w:val="decimal"/>
      <w:lvlText w:val="%1."/>
      <w:lvlJc w:val="left"/>
      <w:pPr>
        <w:ind w:left="720" w:hanging="360"/>
      </w:pPr>
    </w:lvl>
    <w:lvl w:ilvl="1" w:tplc="96A00502" w:tentative="1">
      <w:start w:val="1"/>
      <w:numFmt w:val="lowerLetter"/>
      <w:lvlText w:val="%2."/>
      <w:lvlJc w:val="left"/>
      <w:pPr>
        <w:ind w:left="1440" w:hanging="360"/>
      </w:pPr>
    </w:lvl>
    <w:lvl w:ilvl="2" w:tplc="6CD6DF74" w:tentative="1">
      <w:start w:val="1"/>
      <w:numFmt w:val="lowerRoman"/>
      <w:lvlText w:val="%3."/>
      <w:lvlJc w:val="right"/>
      <w:pPr>
        <w:ind w:left="2160" w:hanging="180"/>
      </w:pPr>
    </w:lvl>
    <w:lvl w:ilvl="3" w:tplc="22B866C2" w:tentative="1">
      <w:start w:val="1"/>
      <w:numFmt w:val="decimal"/>
      <w:lvlText w:val="%4."/>
      <w:lvlJc w:val="left"/>
      <w:pPr>
        <w:ind w:left="2880" w:hanging="360"/>
      </w:pPr>
    </w:lvl>
    <w:lvl w:ilvl="4" w:tplc="AB2E8BEC" w:tentative="1">
      <w:start w:val="1"/>
      <w:numFmt w:val="lowerLetter"/>
      <w:lvlText w:val="%5."/>
      <w:lvlJc w:val="left"/>
      <w:pPr>
        <w:ind w:left="3600" w:hanging="360"/>
      </w:pPr>
    </w:lvl>
    <w:lvl w:ilvl="5" w:tplc="3FE6E7FA" w:tentative="1">
      <w:start w:val="1"/>
      <w:numFmt w:val="lowerRoman"/>
      <w:lvlText w:val="%6."/>
      <w:lvlJc w:val="right"/>
      <w:pPr>
        <w:ind w:left="4320" w:hanging="180"/>
      </w:pPr>
    </w:lvl>
    <w:lvl w:ilvl="6" w:tplc="09A8B028" w:tentative="1">
      <w:start w:val="1"/>
      <w:numFmt w:val="decimal"/>
      <w:lvlText w:val="%7."/>
      <w:lvlJc w:val="left"/>
      <w:pPr>
        <w:ind w:left="5040" w:hanging="360"/>
      </w:pPr>
    </w:lvl>
    <w:lvl w:ilvl="7" w:tplc="9916822E" w:tentative="1">
      <w:start w:val="1"/>
      <w:numFmt w:val="lowerLetter"/>
      <w:lvlText w:val="%8."/>
      <w:lvlJc w:val="left"/>
      <w:pPr>
        <w:ind w:left="5760" w:hanging="360"/>
      </w:pPr>
    </w:lvl>
    <w:lvl w:ilvl="8" w:tplc="AC7807B2" w:tentative="1">
      <w:start w:val="1"/>
      <w:numFmt w:val="lowerRoman"/>
      <w:lvlText w:val="%9."/>
      <w:lvlJc w:val="right"/>
      <w:pPr>
        <w:ind w:left="6480" w:hanging="180"/>
      </w:pPr>
    </w:lvl>
  </w:abstractNum>
  <w:abstractNum w:abstractNumId="84" w15:restartNumberingAfterBreak="0">
    <w:nsid w:val="75E80912"/>
    <w:multiLevelType w:val="hybridMultilevel"/>
    <w:tmpl w:val="34AAAF72"/>
    <w:lvl w:ilvl="0" w:tplc="46B4F960">
      <w:start w:val="1"/>
      <w:numFmt w:val="bullet"/>
      <w:lvlText w:val="̶"/>
      <w:lvlJc w:val="left"/>
      <w:pPr>
        <w:ind w:left="720" w:hanging="360"/>
      </w:pPr>
      <w:rPr>
        <w:rFonts w:ascii="Calibri" w:hAnsi="Calibri" w:hint="default"/>
      </w:rPr>
    </w:lvl>
    <w:lvl w:ilvl="1" w:tplc="7996CCCE">
      <w:start w:val="1"/>
      <w:numFmt w:val="bullet"/>
      <w:lvlText w:val="o"/>
      <w:lvlJc w:val="left"/>
      <w:pPr>
        <w:ind w:left="1440" w:hanging="360"/>
      </w:pPr>
      <w:rPr>
        <w:rFonts w:ascii="Courier New" w:hAnsi="Courier New" w:cs="Courier New" w:hint="default"/>
      </w:rPr>
    </w:lvl>
    <w:lvl w:ilvl="2" w:tplc="908A8FA8" w:tentative="1">
      <w:start w:val="1"/>
      <w:numFmt w:val="bullet"/>
      <w:lvlText w:val=""/>
      <w:lvlJc w:val="left"/>
      <w:pPr>
        <w:ind w:left="2160" w:hanging="360"/>
      </w:pPr>
      <w:rPr>
        <w:rFonts w:ascii="Wingdings" w:hAnsi="Wingdings" w:hint="default"/>
      </w:rPr>
    </w:lvl>
    <w:lvl w:ilvl="3" w:tplc="8A08DF3E" w:tentative="1">
      <w:start w:val="1"/>
      <w:numFmt w:val="bullet"/>
      <w:lvlText w:val=""/>
      <w:lvlJc w:val="left"/>
      <w:pPr>
        <w:ind w:left="2880" w:hanging="360"/>
      </w:pPr>
      <w:rPr>
        <w:rFonts w:ascii="Symbol" w:hAnsi="Symbol" w:hint="default"/>
      </w:rPr>
    </w:lvl>
    <w:lvl w:ilvl="4" w:tplc="0E2C2294" w:tentative="1">
      <w:start w:val="1"/>
      <w:numFmt w:val="bullet"/>
      <w:lvlText w:val="o"/>
      <w:lvlJc w:val="left"/>
      <w:pPr>
        <w:ind w:left="3600" w:hanging="360"/>
      </w:pPr>
      <w:rPr>
        <w:rFonts w:ascii="Courier New" w:hAnsi="Courier New" w:cs="Courier New" w:hint="default"/>
      </w:rPr>
    </w:lvl>
    <w:lvl w:ilvl="5" w:tplc="0D048FE6" w:tentative="1">
      <w:start w:val="1"/>
      <w:numFmt w:val="bullet"/>
      <w:lvlText w:val=""/>
      <w:lvlJc w:val="left"/>
      <w:pPr>
        <w:ind w:left="4320" w:hanging="360"/>
      </w:pPr>
      <w:rPr>
        <w:rFonts w:ascii="Wingdings" w:hAnsi="Wingdings" w:hint="default"/>
      </w:rPr>
    </w:lvl>
    <w:lvl w:ilvl="6" w:tplc="14CE976A" w:tentative="1">
      <w:start w:val="1"/>
      <w:numFmt w:val="bullet"/>
      <w:lvlText w:val=""/>
      <w:lvlJc w:val="left"/>
      <w:pPr>
        <w:ind w:left="5040" w:hanging="360"/>
      </w:pPr>
      <w:rPr>
        <w:rFonts w:ascii="Symbol" w:hAnsi="Symbol" w:hint="default"/>
      </w:rPr>
    </w:lvl>
    <w:lvl w:ilvl="7" w:tplc="2A14A59E" w:tentative="1">
      <w:start w:val="1"/>
      <w:numFmt w:val="bullet"/>
      <w:lvlText w:val="o"/>
      <w:lvlJc w:val="left"/>
      <w:pPr>
        <w:ind w:left="5760" w:hanging="360"/>
      </w:pPr>
      <w:rPr>
        <w:rFonts w:ascii="Courier New" w:hAnsi="Courier New" w:cs="Courier New" w:hint="default"/>
      </w:rPr>
    </w:lvl>
    <w:lvl w:ilvl="8" w:tplc="4C06F440" w:tentative="1">
      <w:start w:val="1"/>
      <w:numFmt w:val="bullet"/>
      <w:lvlText w:val=""/>
      <w:lvlJc w:val="left"/>
      <w:pPr>
        <w:ind w:left="6480" w:hanging="360"/>
      </w:pPr>
      <w:rPr>
        <w:rFonts w:ascii="Wingdings" w:hAnsi="Wingdings" w:hint="default"/>
      </w:rPr>
    </w:lvl>
  </w:abstractNum>
  <w:abstractNum w:abstractNumId="85" w15:restartNumberingAfterBreak="0">
    <w:nsid w:val="76235F44"/>
    <w:multiLevelType w:val="hybridMultilevel"/>
    <w:tmpl w:val="7FF65E52"/>
    <w:lvl w:ilvl="0" w:tplc="01A457EC">
      <w:start w:val="1"/>
      <w:numFmt w:val="decimal"/>
      <w:lvlText w:val="%1."/>
      <w:lvlJc w:val="left"/>
      <w:pPr>
        <w:ind w:left="720" w:hanging="360"/>
      </w:pPr>
    </w:lvl>
    <w:lvl w:ilvl="1" w:tplc="688EAE78" w:tentative="1">
      <w:start w:val="1"/>
      <w:numFmt w:val="lowerLetter"/>
      <w:lvlText w:val="%2."/>
      <w:lvlJc w:val="left"/>
      <w:pPr>
        <w:ind w:left="1440" w:hanging="360"/>
      </w:pPr>
    </w:lvl>
    <w:lvl w:ilvl="2" w:tplc="C94ABFBC" w:tentative="1">
      <w:start w:val="1"/>
      <w:numFmt w:val="lowerRoman"/>
      <w:lvlText w:val="%3."/>
      <w:lvlJc w:val="right"/>
      <w:pPr>
        <w:ind w:left="2160" w:hanging="180"/>
      </w:pPr>
    </w:lvl>
    <w:lvl w:ilvl="3" w:tplc="34782594" w:tentative="1">
      <w:start w:val="1"/>
      <w:numFmt w:val="decimal"/>
      <w:lvlText w:val="%4."/>
      <w:lvlJc w:val="left"/>
      <w:pPr>
        <w:ind w:left="2880" w:hanging="360"/>
      </w:pPr>
    </w:lvl>
    <w:lvl w:ilvl="4" w:tplc="10B69492" w:tentative="1">
      <w:start w:val="1"/>
      <w:numFmt w:val="lowerLetter"/>
      <w:lvlText w:val="%5."/>
      <w:lvlJc w:val="left"/>
      <w:pPr>
        <w:ind w:left="3600" w:hanging="360"/>
      </w:pPr>
    </w:lvl>
    <w:lvl w:ilvl="5" w:tplc="0A06E3E8" w:tentative="1">
      <w:start w:val="1"/>
      <w:numFmt w:val="lowerRoman"/>
      <w:lvlText w:val="%6."/>
      <w:lvlJc w:val="right"/>
      <w:pPr>
        <w:ind w:left="4320" w:hanging="180"/>
      </w:pPr>
    </w:lvl>
    <w:lvl w:ilvl="6" w:tplc="E9B45220" w:tentative="1">
      <w:start w:val="1"/>
      <w:numFmt w:val="decimal"/>
      <w:lvlText w:val="%7."/>
      <w:lvlJc w:val="left"/>
      <w:pPr>
        <w:ind w:left="5040" w:hanging="360"/>
      </w:pPr>
    </w:lvl>
    <w:lvl w:ilvl="7" w:tplc="17243DFA" w:tentative="1">
      <w:start w:val="1"/>
      <w:numFmt w:val="lowerLetter"/>
      <w:lvlText w:val="%8."/>
      <w:lvlJc w:val="left"/>
      <w:pPr>
        <w:ind w:left="5760" w:hanging="360"/>
      </w:pPr>
    </w:lvl>
    <w:lvl w:ilvl="8" w:tplc="3320AEA2" w:tentative="1">
      <w:start w:val="1"/>
      <w:numFmt w:val="lowerRoman"/>
      <w:lvlText w:val="%9."/>
      <w:lvlJc w:val="right"/>
      <w:pPr>
        <w:ind w:left="6480" w:hanging="180"/>
      </w:pPr>
    </w:lvl>
  </w:abstractNum>
  <w:abstractNum w:abstractNumId="86" w15:restartNumberingAfterBreak="0">
    <w:nsid w:val="764870BB"/>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15:restartNumberingAfterBreak="0">
    <w:nsid w:val="76783777"/>
    <w:multiLevelType w:val="hybridMultilevel"/>
    <w:tmpl w:val="165081F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8" w15:restartNumberingAfterBreak="0">
    <w:nsid w:val="772111C6"/>
    <w:multiLevelType w:val="hybridMultilevel"/>
    <w:tmpl w:val="CEC86E18"/>
    <w:lvl w:ilvl="0" w:tplc="0405000F">
      <w:start w:val="1"/>
      <w:numFmt w:val="bullet"/>
      <w:lvlText w:val=""/>
      <w:lvlJc w:val="left"/>
      <w:pPr>
        <w:ind w:left="1354" w:hanging="360"/>
      </w:pPr>
      <w:rPr>
        <w:rFonts w:ascii="Symbol" w:hAnsi="Symbol" w:hint="default"/>
      </w:rPr>
    </w:lvl>
    <w:lvl w:ilvl="1" w:tplc="04050019">
      <w:start w:val="1"/>
      <w:numFmt w:val="bullet"/>
      <w:lvlText w:val="o"/>
      <w:lvlJc w:val="left"/>
      <w:pPr>
        <w:ind w:left="2074" w:hanging="360"/>
      </w:pPr>
      <w:rPr>
        <w:rFonts w:ascii="Courier New" w:hAnsi="Courier New" w:hint="default"/>
      </w:rPr>
    </w:lvl>
    <w:lvl w:ilvl="2" w:tplc="0405001B" w:tentative="1">
      <w:start w:val="1"/>
      <w:numFmt w:val="bullet"/>
      <w:lvlText w:val=""/>
      <w:lvlJc w:val="left"/>
      <w:pPr>
        <w:ind w:left="2794" w:hanging="360"/>
      </w:pPr>
      <w:rPr>
        <w:rFonts w:ascii="Wingdings" w:hAnsi="Wingdings" w:hint="default"/>
      </w:rPr>
    </w:lvl>
    <w:lvl w:ilvl="3" w:tplc="0405000F" w:tentative="1">
      <w:start w:val="1"/>
      <w:numFmt w:val="bullet"/>
      <w:lvlText w:val=""/>
      <w:lvlJc w:val="left"/>
      <w:pPr>
        <w:ind w:left="3514" w:hanging="360"/>
      </w:pPr>
      <w:rPr>
        <w:rFonts w:ascii="Symbol" w:hAnsi="Symbol" w:hint="default"/>
      </w:rPr>
    </w:lvl>
    <w:lvl w:ilvl="4" w:tplc="04050019" w:tentative="1">
      <w:start w:val="1"/>
      <w:numFmt w:val="bullet"/>
      <w:lvlText w:val="o"/>
      <w:lvlJc w:val="left"/>
      <w:pPr>
        <w:ind w:left="4234" w:hanging="360"/>
      </w:pPr>
      <w:rPr>
        <w:rFonts w:ascii="Courier New" w:hAnsi="Courier New" w:hint="default"/>
      </w:rPr>
    </w:lvl>
    <w:lvl w:ilvl="5" w:tplc="0405001B" w:tentative="1">
      <w:start w:val="1"/>
      <w:numFmt w:val="bullet"/>
      <w:lvlText w:val=""/>
      <w:lvlJc w:val="left"/>
      <w:pPr>
        <w:ind w:left="4954" w:hanging="360"/>
      </w:pPr>
      <w:rPr>
        <w:rFonts w:ascii="Wingdings" w:hAnsi="Wingdings" w:hint="default"/>
      </w:rPr>
    </w:lvl>
    <w:lvl w:ilvl="6" w:tplc="0405000F" w:tentative="1">
      <w:start w:val="1"/>
      <w:numFmt w:val="bullet"/>
      <w:lvlText w:val=""/>
      <w:lvlJc w:val="left"/>
      <w:pPr>
        <w:ind w:left="5674" w:hanging="360"/>
      </w:pPr>
      <w:rPr>
        <w:rFonts w:ascii="Symbol" w:hAnsi="Symbol" w:hint="default"/>
      </w:rPr>
    </w:lvl>
    <w:lvl w:ilvl="7" w:tplc="04050019" w:tentative="1">
      <w:start w:val="1"/>
      <w:numFmt w:val="bullet"/>
      <w:lvlText w:val="o"/>
      <w:lvlJc w:val="left"/>
      <w:pPr>
        <w:ind w:left="6394" w:hanging="360"/>
      </w:pPr>
      <w:rPr>
        <w:rFonts w:ascii="Courier New" w:hAnsi="Courier New" w:hint="default"/>
      </w:rPr>
    </w:lvl>
    <w:lvl w:ilvl="8" w:tplc="0405001B" w:tentative="1">
      <w:start w:val="1"/>
      <w:numFmt w:val="bullet"/>
      <w:lvlText w:val=""/>
      <w:lvlJc w:val="left"/>
      <w:pPr>
        <w:ind w:left="7114" w:hanging="360"/>
      </w:pPr>
      <w:rPr>
        <w:rFonts w:ascii="Wingdings" w:hAnsi="Wingdings" w:hint="default"/>
      </w:rPr>
    </w:lvl>
  </w:abstractNum>
  <w:abstractNum w:abstractNumId="89" w15:restartNumberingAfterBreak="0">
    <w:nsid w:val="77AA043F"/>
    <w:multiLevelType w:val="multilevel"/>
    <w:tmpl w:val="CE3E9CD6"/>
    <w:lvl w:ilvl="0">
      <w:start w:val="1"/>
      <w:numFmt w:val="decimal"/>
      <w:pStyle w:val="lneksslem"/>
      <w:lvlText w:val="%1."/>
      <w:lvlJc w:val="left"/>
      <w:pPr>
        <w:ind w:left="3762" w:hanging="360"/>
      </w:pPr>
    </w:lvl>
    <w:lvl w:ilvl="1">
      <w:start w:val="1"/>
      <w:numFmt w:val="decimal"/>
      <w:pStyle w:val="Styl2"/>
      <w:lvlText w:val="%1.%2."/>
      <w:lvlJc w:val="left"/>
      <w:pPr>
        <w:ind w:left="1000" w:hanging="432"/>
      </w:pPr>
      <w:rPr>
        <w:rFonts w:asciiTheme="minorHAnsi" w:hAnsiTheme="minorHAnsi" w:hint="default"/>
        <w:b w:val="0"/>
      </w:rPr>
    </w:lvl>
    <w:lvl w:ilvl="2">
      <w:start w:val="1"/>
      <w:numFmt w:val="decimal"/>
      <w:pStyle w:val="Styl3"/>
      <w:lvlText w:val="%1.%2.%3."/>
      <w:lvlJc w:val="left"/>
      <w:pPr>
        <w:ind w:left="5325" w:hanging="504"/>
      </w:pPr>
      <w:rPr>
        <w:rFonts w:asciiTheme="minorHAnsi" w:hAnsiTheme="minorHAnsi" w:hint="default"/>
        <w:b w:val="0"/>
        <w:sz w:val="22"/>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8441C35"/>
    <w:multiLevelType w:val="hybridMultilevel"/>
    <w:tmpl w:val="BDFA9C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1" w15:restartNumberingAfterBreak="0">
    <w:nsid w:val="78D021EC"/>
    <w:multiLevelType w:val="multilevel"/>
    <w:tmpl w:val="53E87AF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E903E30"/>
    <w:multiLevelType w:val="multilevel"/>
    <w:tmpl w:val="0AD87714"/>
    <w:lvl w:ilvl="0">
      <w:start w:val="1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EB95B16"/>
    <w:multiLevelType w:val="hybridMultilevel"/>
    <w:tmpl w:val="31C0F346"/>
    <w:lvl w:ilvl="0" w:tplc="440CD768">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0AE4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CD81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A2C3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80E4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EBDF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6695B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C04A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C57B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F4555BA"/>
    <w:multiLevelType w:val="hybridMultilevel"/>
    <w:tmpl w:val="083E6EA4"/>
    <w:lvl w:ilvl="0" w:tplc="14AEDE92">
      <w:start w:val="1"/>
      <w:numFmt w:val="lowerLetter"/>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D2027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42C4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EA6B5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6680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EDC1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A6DB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6702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08A1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85647767">
    <w:abstractNumId w:val="40"/>
  </w:num>
  <w:num w:numId="2" w16cid:durableId="1503930360">
    <w:abstractNumId w:val="91"/>
  </w:num>
  <w:num w:numId="3" w16cid:durableId="825508555">
    <w:abstractNumId w:val="61"/>
  </w:num>
  <w:num w:numId="4" w16cid:durableId="819035938">
    <w:abstractNumId w:val="25"/>
  </w:num>
  <w:num w:numId="5" w16cid:durableId="1093284990">
    <w:abstractNumId w:val="53"/>
  </w:num>
  <w:num w:numId="6" w16cid:durableId="159740558">
    <w:abstractNumId w:val="30"/>
  </w:num>
  <w:num w:numId="7" w16cid:durableId="2119248611">
    <w:abstractNumId w:val="24"/>
  </w:num>
  <w:num w:numId="8" w16cid:durableId="1001660112">
    <w:abstractNumId w:val="68"/>
  </w:num>
  <w:num w:numId="9" w16cid:durableId="1393768101">
    <w:abstractNumId w:val="4"/>
  </w:num>
  <w:num w:numId="10" w16cid:durableId="1720394510">
    <w:abstractNumId w:val="65"/>
  </w:num>
  <w:num w:numId="11" w16cid:durableId="2060737157">
    <w:abstractNumId w:val="44"/>
  </w:num>
  <w:num w:numId="12" w16cid:durableId="1353261238">
    <w:abstractNumId w:val="50"/>
  </w:num>
  <w:num w:numId="13" w16cid:durableId="849493065">
    <w:abstractNumId w:val="9"/>
  </w:num>
  <w:num w:numId="14" w16cid:durableId="959456643">
    <w:abstractNumId w:val="82"/>
  </w:num>
  <w:num w:numId="15" w16cid:durableId="1634093597">
    <w:abstractNumId w:val="60"/>
  </w:num>
  <w:num w:numId="16" w16cid:durableId="2127579763">
    <w:abstractNumId w:val="56"/>
  </w:num>
  <w:num w:numId="17" w16cid:durableId="1952473301">
    <w:abstractNumId w:val="62"/>
  </w:num>
  <w:num w:numId="18" w16cid:durableId="1453941367">
    <w:abstractNumId w:val="21"/>
  </w:num>
  <w:num w:numId="19" w16cid:durableId="504637128">
    <w:abstractNumId w:val="12"/>
  </w:num>
  <w:num w:numId="20" w16cid:durableId="1806002106">
    <w:abstractNumId w:val="89"/>
  </w:num>
  <w:num w:numId="21" w16cid:durableId="1368526641">
    <w:abstractNumId w:val="34"/>
  </w:num>
  <w:num w:numId="22" w16cid:durableId="1365205605">
    <w:abstractNumId w:val="43"/>
  </w:num>
  <w:num w:numId="23" w16cid:durableId="479882122">
    <w:abstractNumId w:val="63"/>
  </w:num>
  <w:num w:numId="24" w16cid:durableId="529031405">
    <w:abstractNumId w:val="49"/>
  </w:num>
  <w:num w:numId="25" w16cid:durableId="667485127">
    <w:abstractNumId w:val="75"/>
  </w:num>
  <w:num w:numId="26" w16cid:durableId="834226472">
    <w:abstractNumId w:val="84"/>
  </w:num>
  <w:num w:numId="27" w16cid:durableId="1713725183">
    <w:abstractNumId w:val="52"/>
  </w:num>
  <w:num w:numId="28" w16cid:durableId="1082293645">
    <w:abstractNumId w:val="80"/>
  </w:num>
  <w:num w:numId="29" w16cid:durableId="1738279634">
    <w:abstractNumId w:val="6"/>
  </w:num>
  <w:num w:numId="30" w16cid:durableId="1393850440">
    <w:abstractNumId w:val="5"/>
  </w:num>
  <w:num w:numId="31" w16cid:durableId="305866407">
    <w:abstractNumId w:val="1"/>
  </w:num>
  <w:num w:numId="32" w16cid:durableId="313723750">
    <w:abstractNumId w:val="81"/>
  </w:num>
  <w:num w:numId="33" w16cid:durableId="1371492422">
    <w:abstractNumId w:val="19"/>
  </w:num>
  <w:num w:numId="34" w16cid:durableId="777598355">
    <w:abstractNumId w:val="41"/>
  </w:num>
  <w:num w:numId="35" w16cid:durableId="703868470">
    <w:abstractNumId w:val="37"/>
  </w:num>
  <w:num w:numId="36" w16cid:durableId="1122844961">
    <w:abstractNumId w:val="27"/>
  </w:num>
  <w:num w:numId="37" w16cid:durableId="1650942360">
    <w:abstractNumId w:val="90"/>
  </w:num>
  <w:num w:numId="38" w16cid:durableId="147982245">
    <w:abstractNumId w:val="20"/>
  </w:num>
  <w:num w:numId="39" w16cid:durableId="456145740">
    <w:abstractNumId w:val="3"/>
  </w:num>
  <w:num w:numId="40" w16cid:durableId="1591045894">
    <w:abstractNumId w:val="35"/>
  </w:num>
  <w:num w:numId="41" w16cid:durableId="195625998">
    <w:abstractNumId w:val="33"/>
  </w:num>
  <w:num w:numId="42" w16cid:durableId="1269895852">
    <w:abstractNumId w:val="42"/>
  </w:num>
  <w:num w:numId="43" w16cid:durableId="1872643595">
    <w:abstractNumId w:val="72"/>
  </w:num>
  <w:num w:numId="44" w16cid:durableId="2070766897">
    <w:abstractNumId w:val="66"/>
  </w:num>
  <w:num w:numId="45" w16cid:durableId="296230600">
    <w:abstractNumId w:val="14"/>
  </w:num>
  <w:num w:numId="46" w16cid:durableId="301619195">
    <w:abstractNumId w:val="15"/>
  </w:num>
  <w:num w:numId="47" w16cid:durableId="1180661052">
    <w:abstractNumId w:val="70"/>
  </w:num>
  <w:num w:numId="48" w16cid:durableId="1141069779">
    <w:abstractNumId w:val="45"/>
  </w:num>
  <w:num w:numId="49" w16cid:durableId="1534154364">
    <w:abstractNumId w:val="47"/>
  </w:num>
  <w:num w:numId="50" w16cid:durableId="1428036840">
    <w:abstractNumId w:val="10"/>
  </w:num>
  <w:num w:numId="51" w16cid:durableId="1288125255">
    <w:abstractNumId w:val="16"/>
  </w:num>
  <w:num w:numId="52" w16cid:durableId="1724061023">
    <w:abstractNumId w:val="54"/>
  </w:num>
  <w:num w:numId="53" w16cid:durableId="644744962">
    <w:abstractNumId w:val="23"/>
  </w:num>
  <w:num w:numId="54" w16cid:durableId="9184289">
    <w:abstractNumId w:val="11"/>
  </w:num>
  <w:num w:numId="55" w16cid:durableId="1853256234">
    <w:abstractNumId w:val="31"/>
  </w:num>
  <w:num w:numId="56" w16cid:durableId="381562390">
    <w:abstractNumId w:val="2"/>
  </w:num>
  <w:num w:numId="57" w16cid:durableId="852305588">
    <w:abstractNumId w:val="83"/>
  </w:num>
  <w:num w:numId="58" w16cid:durableId="289677153">
    <w:abstractNumId w:val="39"/>
  </w:num>
  <w:num w:numId="59" w16cid:durableId="950480009">
    <w:abstractNumId w:val="0"/>
  </w:num>
  <w:num w:numId="60" w16cid:durableId="961422868">
    <w:abstractNumId w:val="36"/>
  </w:num>
  <w:num w:numId="61" w16cid:durableId="481704851">
    <w:abstractNumId w:val="88"/>
  </w:num>
  <w:num w:numId="62" w16cid:durableId="1911184549">
    <w:abstractNumId w:val="59"/>
  </w:num>
  <w:num w:numId="63" w16cid:durableId="1589580849">
    <w:abstractNumId w:val="13"/>
  </w:num>
  <w:num w:numId="64" w16cid:durableId="1188252596">
    <w:abstractNumId w:val="71"/>
  </w:num>
  <w:num w:numId="65" w16cid:durableId="30762923">
    <w:abstractNumId w:val="22"/>
  </w:num>
  <w:num w:numId="66" w16cid:durableId="1715078520">
    <w:abstractNumId w:val="29"/>
  </w:num>
  <w:num w:numId="67" w16cid:durableId="55709832">
    <w:abstractNumId w:val="69"/>
  </w:num>
  <w:num w:numId="68" w16cid:durableId="1168903673">
    <w:abstractNumId w:val="86"/>
  </w:num>
  <w:num w:numId="69" w16cid:durableId="2076782727">
    <w:abstractNumId w:val="57"/>
  </w:num>
  <w:num w:numId="70" w16cid:durableId="1591088240">
    <w:abstractNumId w:val="74"/>
  </w:num>
  <w:num w:numId="71" w16cid:durableId="1395740756">
    <w:abstractNumId w:val="28"/>
  </w:num>
  <w:num w:numId="72" w16cid:durableId="187376722">
    <w:abstractNumId w:val="85"/>
  </w:num>
  <w:num w:numId="73" w16cid:durableId="789668719">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443929">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761660">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41328781">
    <w:abstractNumId w:val="48"/>
  </w:num>
  <w:num w:numId="77" w16cid:durableId="1547256348">
    <w:abstractNumId w:val="18"/>
  </w:num>
  <w:num w:numId="78" w16cid:durableId="343540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04580160">
    <w:abstractNumId w:val="78"/>
  </w:num>
  <w:num w:numId="80" w16cid:durableId="491259343">
    <w:abstractNumId w:val="51"/>
  </w:num>
  <w:num w:numId="81" w16cid:durableId="452359613">
    <w:abstractNumId w:val="87"/>
  </w:num>
  <w:num w:numId="82" w16cid:durableId="171531976">
    <w:abstractNumId w:val="7"/>
  </w:num>
  <w:num w:numId="83" w16cid:durableId="1777485216">
    <w:abstractNumId w:val="46"/>
  </w:num>
  <w:num w:numId="84" w16cid:durableId="385840286">
    <w:abstractNumId w:val="17"/>
  </w:num>
  <w:num w:numId="85" w16cid:durableId="340396235">
    <w:abstractNumId w:val="94"/>
  </w:num>
  <w:num w:numId="86" w16cid:durableId="1844707917">
    <w:abstractNumId w:val="55"/>
  </w:num>
  <w:num w:numId="87" w16cid:durableId="710153690">
    <w:abstractNumId w:val="93"/>
  </w:num>
  <w:num w:numId="88" w16cid:durableId="1135679451">
    <w:abstractNumId w:val="77"/>
  </w:num>
  <w:num w:numId="89" w16cid:durableId="503790214">
    <w:abstractNumId w:val="38"/>
  </w:num>
  <w:num w:numId="90" w16cid:durableId="55209872">
    <w:abstractNumId w:val="76"/>
  </w:num>
  <w:num w:numId="91" w16cid:durableId="1672753621">
    <w:abstractNumId w:val="73"/>
  </w:num>
  <w:num w:numId="92" w16cid:durableId="1740134422">
    <w:abstractNumId w:val="26"/>
  </w:num>
  <w:num w:numId="93" w16cid:durableId="1242833804">
    <w:abstractNumId w:val="8"/>
  </w:num>
  <w:num w:numId="94" w16cid:durableId="429089350">
    <w:abstractNumId w:val="58"/>
  </w:num>
  <w:num w:numId="95" w16cid:durableId="1757172181">
    <w:abstractNumId w:val="92"/>
  </w:num>
  <w:num w:numId="96" w16cid:durableId="39669019">
    <w:abstractNumId w:val="32"/>
  </w:num>
  <w:num w:numId="97" w16cid:durableId="1847942508">
    <w:abstractNumId w:val="67"/>
  </w:num>
  <w:num w:numId="98" w16cid:durableId="1865242532">
    <w:abstractNumId w:val="79"/>
  </w:num>
  <w:num w:numId="99" w16cid:durableId="1730180657">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3E"/>
    <w:rsid w:val="000002C6"/>
    <w:rsid w:val="00000380"/>
    <w:rsid w:val="000073C5"/>
    <w:rsid w:val="0001269B"/>
    <w:rsid w:val="000173BB"/>
    <w:rsid w:val="000331C4"/>
    <w:rsid w:val="00047714"/>
    <w:rsid w:val="000515BC"/>
    <w:rsid w:val="0006708A"/>
    <w:rsid w:val="000707BB"/>
    <w:rsid w:val="00073C28"/>
    <w:rsid w:val="00076665"/>
    <w:rsid w:val="000769F9"/>
    <w:rsid w:val="00080C57"/>
    <w:rsid w:val="0008219F"/>
    <w:rsid w:val="000824F0"/>
    <w:rsid w:val="00083533"/>
    <w:rsid w:val="000907AA"/>
    <w:rsid w:val="000926BB"/>
    <w:rsid w:val="000B33F3"/>
    <w:rsid w:val="000B3CF1"/>
    <w:rsid w:val="000B7342"/>
    <w:rsid w:val="000B74FC"/>
    <w:rsid w:val="000C0DE7"/>
    <w:rsid w:val="000C18C5"/>
    <w:rsid w:val="000C2817"/>
    <w:rsid w:val="000D0C36"/>
    <w:rsid w:val="000F5378"/>
    <w:rsid w:val="0013138D"/>
    <w:rsid w:val="00145E72"/>
    <w:rsid w:val="00157496"/>
    <w:rsid w:val="0016324D"/>
    <w:rsid w:val="00172970"/>
    <w:rsid w:val="00175B3F"/>
    <w:rsid w:val="00185C69"/>
    <w:rsid w:val="00187EB9"/>
    <w:rsid w:val="0019015D"/>
    <w:rsid w:val="001906A5"/>
    <w:rsid w:val="00191765"/>
    <w:rsid w:val="001C5AAC"/>
    <w:rsid w:val="001D1DC4"/>
    <w:rsid w:val="001E0A68"/>
    <w:rsid w:val="001E5585"/>
    <w:rsid w:val="001E7ED1"/>
    <w:rsid w:val="001F0708"/>
    <w:rsid w:val="00207152"/>
    <w:rsid w:val="0022743E"/>
    <w:rsid w:val="002335D3"/>
    <w:rsid w:val="00235B09"/>
    <w:rsid w:val="00244E53"/>
    <w:rsid w:val="0024668A"/>
    <w:rsid w:val="00264831"/>
    <w:rsid w:val="00275D39"/>
    <w:rsid w:val="002908FA"/>
    <w:rsid w:val="002942F5"/>
    <w:rsid w:val="002A152D"/>
    <w:rsid w:val="002B1707"/>
    <w:rsid w:val="002C7A39"/>
    <w:rsid w:val="002D54A0"/>
    <w:rsid w:val="002F3B0F"/>
    <w:rsid w:val="002F6EAE"/>
    <w:rsid w:val="00302A38"/>
    <w:rsid w:val="00324F97"/>
    <w:rsid w:val="00337605"/>
    <w:rsid w:val="00353474"/>
    <w:rsid w:val="00354B55"/>
    <w:rsid w:val="003628FB"/>
    <w:rsid w:val="003739BF"/>
    <w:rsid w:val="00373A33"/>
    <w:rsid w:val="00377480"/>
    <w:rsid w:val="00383987"/>
    <w:rsid w:val="00393489"/>
    <w:rsid w:val="00393DCA"/>
    <w:rsid w:val="003A1767"/>
    <w:rsid w:val="003D189A"/>
    <w:rsid w:val="003D50FE"/>
    <w:rsid w:val="003E2F23"/>
    <w:rsid w:val="003E3E65"/>
    <w:rsid w:val="003F09A5"/>
    <w:rsid w:val="00403378"/>
    <w:rsid w:val="00403D12"/>
    <w:rsid w:val="00404546"/>
    <w:rsid w:val="00412A4C"/>
    <w:rsid w:val="0041335E"/>
    <w:rsid w:val="0042443D"/>
    <w:rsid w:val="0042705B"/>
    <w:rsid w:val="0043594B"/>
    <w:rsid w:val="00436FA7"/>
    <w:rsid w:val="00466B09"/>
    <w:rsid w:val="00474560"/>
    <w:rsid w:val="0047490E"/>
    <w:rsid w:val="004A3389"/>
    <w:rsid w:val="004B1ECF"/>
    <w:rsid w:val="004B7C7B"/>
    <w:rsid w:val="004C40A0"/>
    <w:rsid w:val="004D7502"/>
    <w:rsid w:val="00515077"/>
    <w:rsid w:val="00525C92"/>
    <w:rsid w:val="00541032"/>
    <w:rsid w:val="0054498A"/>
    <w:rsid w:val="00552BDD"/>
    <w:rsid w:val="00555D04"/>
    <w:rsid w:val="00564BC9"/>
    <w:rsid w:val="00564CEB"/>
    <w:rsid w:val="00566DD6"/>
    <w:rsid w:val="00592778"/>
    <w:rsid w:val="00593889"/>
    <w:rsid w:val="00593FBA"/>
    <w:rsid w:val="0059698A"/>
    <w:rsid w:val="005A02A4"/>
    <w:rsid w:val="005A124E"/>
    <w:rsid w:val="005A4560"/>
    <w:rsid w:val="005B7809"/>
    <w:rsid w:val="005C3C1D"/>
    <w:rsid w:val="005E5CFA"/>
    <w:rsid w:val="00610497"/>
    <w:rsid w:val="00633B43"/>
    <w:rsid w:val="00636B05"/>
    <w:rsid w:val="00642ACA"/>
    <w:rsid w:val="00643AD9"/>
    <w:rsid w:val="00646ED9"/>
    <w:rsid w:val="00665B97"/>
    <w:rsid w:val="006664BE"/>
    <w:rsid w:val="0066781C"/>
    <w:rsid w:val="00680F5A"/>
    <w:rsid w:val="006823D2"/>
    <w:rsid w:val="00685D40"/>
    <w:rsid w:val="006A72FE"/>
    <w:rsid w:val="006B176B"/>
    <w:rsid w:val="006B3400"/>
    <w:rsid w:val="006B46EA"/>
    <w:rsid w:val="006E0621"/>
    <w:rsid w:val="006E78F8"/>
    <w:rsid w:val="00701BB0"/>
    <w:rsid w:val="00711BDF"/>
    <w:rsid w:val="007121ED"/>
    <w:rsid w:val="00715704"/>
    <w:rsid w:val="00743430"/>
    <w:rsid w:val="007559FD"/>
    <w:rsid w:val="00761DE2"/>
    <w:rsid w:val="00782010"/>
    <w:rsid w:val="00783D3A"/>
    <w:rsid w:val="007A5C5E"/>
    <w:rsid w:val="007B2849"/>
    <w:rsid w:val="007B29B7"/>
    <w:rsid w:val="007B7AB0"/>
    <w:rsid w:val="007C65B4"/>
    <w:rsid w:val="007D01AF"/>
    <w:rsid w:val="007E59C4"/>
    <w:rsid w:val="007F4E2B"/>
    <w:rsid w:val="00811712"/>
    <w:rsid w:val="00812FF6"/>
    <w:rsid w:val="008214FD"/>
    <w:rsid w:val="008320C3"/>
    <w:rsid w:val="00836857"/>
    <w:rsid w:val="00845A1B"/>
    <w:rsid w:val="00854B80"/>
    <w:rsid w:val="008719F4"/>
    <w:rsid w:val="00887695"/>
    <w:rsid w:val="008A7358"/>
    <w:rsid w:val="008C4CDF"/>
    <w:rsid w:val="008D125A"/>
    <w:rsid w:val="008F0B36"/>
    <w:rsid w:val="009113EA"/>
    <w:rsid w:val="009276C9"/>
    <w:rsid w:val="00931D72"/>
    <w:rsid w:val="009475A6"/>
    <w:rsid w:val="00952BB1"/>
    <w:rsid w:val="0095523B"/>
    <w:rsid w:val="00956F95"/>
    <w:rsid w:val="00957993"/>
    <w:rsid w:val="00971C06"/>
    <w:rsid w:val="00975E4E"/>
    <w:rsid w:val="00977985"/>
    <w:rsid w:val="009815EE"/>
    <w:rsid w:val="009A0334"/>
    <w:rsid w:val="009A3854"/>
    <w:rsid w:val="009B3FA7"/>
    <w:rsid w:val="009C2DC0"/>
    <w:rsid w:val="009D323B"/>
    <w:rsid w:val="009E289F"/>
    <w:rsid w:val="009E32EB"/>
    <w:rsid w:val="009E73C9"/>
    <w:rsid w:val="00A0139B"/>
    <w:rsid w:val="00A046A3"/>
    <w:rsid w:val="00A21A7E"/>
    <w:rsid w:val="00A21D21"/>
    <w:rsid w:val="00A32DC1"/>
    <w:rsid w:val="00A43619"/>
    <w:rsid w:val="00A44202"/>
    <w:rsid w:val="00A473EF"/>
    <w:rsid w:val="00A54DB4"/>
    <w:rsid w:val="00A738BF"/>
    <w:rsid w:val="00A73EC7"/>
    <w:rsid w:val="00A74F1F"/>
    <w:rsid w:val="00A82010"/>
    <w:rsid w:val="00A96D86"/>
    <w:rsid w:val="00AA16CE"/>
    <w:rsid w:val="00AB0AA2"/>
    <w:rsid w:val="00AB2B9A"/>
    <w:rsid w:val="00AB654C"/>
    <w:rsid w:val="00AD09B9"/>
    <w:rsid w:val="00AD6F1D"/>
    <w:rsid w:val="00AE086B"/>
    <w:rsid w:val="00AE37B6"/>
    <w:rsid w:val="00AE79F8"/>
    <w:rsid w:val="00AF1C6D"/>
    <w:rsid w:val="00B11C48"/>
    <w:rsid w:val="00B12243"/>
    <w:rsid w:val="00B30EDB"/>
    <w:rsid w:val="00B35A65"/>
    <w:rsid w:val="00B51E4C"/>
    <w:rsid w:val="00B520FD"/>
    <w:rsid w:val="00B77CF8"/>
    <w:rsid w:val="00B96AD0"/>
    <w:rsid w:val="00BA01EE"/>
    <w:rsid w:val="00BA7DE5"/>
    <w:rsid w:val="00BC0E03"/>
    <w:rsid w:val="00BD5A59"/>
    <w:rsid w:val="00BF1881"/>
    <w:rsid w:val="00BF48C6"/>
    <w:rsid w:val="00C07C87"/>
    <w:rsid w:val="00C1026A"/>
    <w:rsid w:val="00C2700D"/>
    <w:rsid w:val="00C30B2D"/>
    <w:rsid w:val="00C32E24"/>
    <w:rsid w:val="00C3678D"/>
    <w:rsid w:val="00C36CAC"/>
    <w:rsid w:val="00C375EF"/>
    <w:rsid w:val="00C52743"/>
    <w:rsid w:val="00C557E3"/>
    <w:rsid w:val="00C60F2E"/>
    <w:rsid w:val="00C6261A"/>
    <w:rsid w:val="00C76209"/>
    <w:rsid w:val="00C81157"/>
    <w:rsid w:val="00C8716D"/>
    <w:rsid w:val="00C941A2"/>
    <w:rsid w:val="00CB4BCA"/>
    <w:rsid w:val="00CC1C22"/>
    <w:rsid w:val="00CC6EB0"/>
    <w:rsid w:val="00CF5A83"/>
    <w:rsid w:val="00D36D68"/>
    <w:rsid w:val="00D40B30"/>
    <w:rsid w:val="00D4113F"/>
    <w:rsid w:val="00D44C3E"/>
    <w:rsid w:val="00D472DA"/>
    <w:rsid w:val="00D57FD6"/>
    <w:rsid w:val="00D724A9"/>
    <w:rsid w:val="00DB5E27"/>
    <w:rsid w:val="00DC0546"/>
    <w:rsid w:val="00DC2516"/>
    <w:rsid w:val="00DC69BE"/>
    <w:rsid w:val="00DD024F"/>
    <w:rsid w:val="00DE112B"/>
    <w:rsid w:val="00DE4C97"/>
    <w:rsid w:val="00DE4DCA"/>
    <w:rsid w:val="00DF5574"/>
    <w:rsid w:val="00E02D72"/>
    <w:rsid w:val="00E033D9"/>
    <w:rsid w:val="00E053D4"/>
    <w:rsid w:val="00E14F4D"/>
    <w:rsid w:val="00E1746E"/>
    <w:rsid w:val="00E2068F"/>
    <w:rsid w:val="00E24EE3"/>
    <w:rsid w:val="00E261C3"/>
    <w:rsid w:val="00E36622"/>
    <w:rsid w:val="00E51A11"/>
    <w:rsid w:val="00E5373D"/>
    <w:rsid w:val="00E56F47"/>
    <w:rsid w:val="00E57130"/>
    <w:rsid w:val="00E67355"/>
    <w:rsid w:val="00E707CB"/>
    <w:rsid w:val="00E73B36"/>
    <w:rsid w:val="00E76B16"/>
    <w:rsid w:val="00E82FF0"/>
    <w:rsid w:val="00E921C0"/>
    <w:rsid w:val="00E936A3"/>
    <w:rsid w:val="00EA247D"/>
    <w:rsid w:val="00EA4D35"/>
    <w:rsid w:val="00EA7EE2"/>
    <w:rsid w:val="00EC5C77"/>
    <w:rsid w:val="00ED4D7A"/>
    <w:rsid w:val="00ED6A8A"/>
    <w:rsid w:val="00EF2872"/>
    <w:rsid w:val="00F129D9"/>
    <w:rsid w:val="00F24F41"/>
    <w:rsid w:val="00F356B7"/>
    <w:rsid w:val="00F369D8"/>
    <w:rsid w:val="00F51726"/>
    <w:rsid w:val="00F54D0F"/>
    <w:rsid w:val="00F56BCF"/>
    <w:rsid w:val="00F7319A"/>
    <w:rsid w:val="00F809DC"/>
    <w:rsid w:val="00F80D28"/>
    <w:rsid w:val="00F82402"/>
    <w:rsid w:val="00F82680"/>
    <w:rsid w:val="00F91B77"/>
    <w:rsid w:val="00FA3885"/>
    <w:rsid w:val="00FA7C02"/>
    <w:rsid w:val="00FB0112"/>
    <w:rsid w:val="00FB570E"/>
    <w:rsid w:val="00FC2093"/>
    <w:rsid w:val="00FC6D7F"/>
    <w:rsid w:val="00FD4746"/>
    <w:rsid w:val="00FE2B09"/>
    <w:rsid w:val="00FE3E41"/>
    <w:rsid w:val="00FF4CB3"/>
    <w:rsid w:val="00FF63B8"/>
    <w:rsid w:val="0893C788"/>
    <w:rsid w:val="09764DD2"/>
    <w:rsid w:val="0E3C766C"/>
    <w:rsid w:val="19B67F2A"/>
    <w:rsid w:val="37ECE65B"/>
    <w:rsid w:val="3CC6D5F6"/>
    <w:rsid w:val="3DC4F1F9"/>
    <w:rsid w:val="470B25E0"/>
    <w:rsid w:val="4BD9058C"/>
    <w:rsid w:val="4F381AD4"/>
    <w:rsid w:val="531A33C6"/>
    <w:rsid w:val="5C60B6CD"/>
    <w:rsid w:val="5E2B21FC"/>
    <w:rsid w:val="67A21DD9"/>
    <w:rsid w:val="7A79CFC8"/>
    <w:rsid w:val="7AF5F5B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3A50D"/>
  <w15:docId w15:val="{D5167899-D163-4A0E-A16A-BAD6F01F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2743E"/>
    <w:pPr>
      <w:widowControl w:val="0"/>
      <w:spacing w:after="0" w:line="240" w:lineRule="auto"/>
    </w:pPr>
    <w:rPr>
      <w:rFonts w:ascii="Courier New" w:eastAsia="Courier New" w:hAnsi="Courier New" w:cs="Courier New"/>
      <w:color w:val="000000"/>
      <w:sz w:val="24"/>
      <w:szCs w:val="24"/>
      <w:lang w:eastAsia="cs-CZ" w:bidi="cs-CZ"/>
    </w:rPr>
  </w:style>
  <w:style w:type="paragraph" w:styleId="Nadpis1">
    <w:name w:val="heading 1"/>
    <w:aliases w:val="_Nadpis 1,Hoofdstukkop,Section Heading,H1,h1,Základní kapitola,Článek,ASAPHeading 1,Kapitola,section,1,Nadpis 1T,V_Head1,Záhlaví 1,Char Char Char Char Char Char Char Char,RI,Clau"/>
    <w:basedOn w:val="Normln"/>
    <w:next w:val="Normln"/>
    <w:link w:val="Nadpis1Char"/>
    <w:uiPriority w:val="99"/>
    <w:qFormat/>
    <w:rsid w:val="00D40B30"/>
    <w:pPr>
      <w:keepNext/>
      <w:keepLines/>
      <w:spacing w:before="240"/>
      <w:outlineLvl w:val="0"/>
    </w:pPr>
    <w:rPr>
      <w:rFonts w:ascii="Cambria" w:eastAsia="Times New Roman" w:hAnsi="Cambria" w:cs="Times New Roman"/>
      <w:b/>
      <w:bCs/>
      <w:color w:val="365F91"/>
      <w:sz w:val="28"/>
      <w:szCs w:val="28"/>
      <w:lang w:eastAsia="en-US" w:bidi="ar-SA"/>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qFormat/>
    <w:rsid w:val="00D40B30"/>
    <w:pPr>
      <w:keepNext/>
      <w:widowControl/>
      <w:spacing w:before="240" w:after="120"/>
      <w:jc w:val="both"/>
      <w:outlineLvl w:val="1"/>
    </w:pPr>
    <w:rPr>
      <w:rFonts w:ascii="Calibri" w:eastAsia="Times New Roman" w:hAnsi="Calibri" w:cs="Arial"/>
      <w:bCs/>
      <w:iCs/>
      <w:color w:val="auto"/>
      <w:sz w:val="22"/>
      <w:szCs w:val="28"/>
      <w:lang w:bidi="ar-SA"/>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qFormat/>
    <w:rsid w:val="00D40B30"/>
    <w:pPr>
      <w:keepNext/>
      <w:widowControl/>
      <w:numPr>
        <w:ilvl w:val="2"/>
        <w:numId w:val="32"/>
      </w:numPr>
      <w:spacing w:before="240" w:after="240"/>
      <w:jc w:val="both"/>
      <w:outlineLvl w:val="2"/>
    </w:pPr>
    <w:rPr>
      <w:rFonts w:ascii="Calibri" w:eastAsia="Times New Roman" w:hAnsi="Calibri" w:cs="Arial"/>
      <w:bCs/>
      <w:color w:val="auto"/>
      <w:sz w:val="22"/>
      <w:szCs w:val="26"/>
      <w:lang w:bidi="ar-SA"/>
    </w:rPr>
  </w:style>
  <w:style w:type="paragraph" w:styleId="Nadpis4">
    <w:name w:val="heading 4"/>
    <w:basedOn w:val="Normln"/>
    <w:next w:val="Normln"/>
    <w:link w:val="Nadpis4Char"/>
    <w:uiPriority w:val="99"/>
    <w:unhideWhenUsed/>
    <w:qFormat/>
    <w:rsid w:val="00D40B30"/>
    <w:pPr>
      <w:keepNext/>
      <w:keepLines/>
      <w:spacing w:before="40"/>
      <w:outlineLvl w:val="3"/>
    </w:pPr>
    <w:rPr>
      <w:rFonts w:ascii="Cambria" w:eastAsia="Times New Roman" w:hAnsi="Cambria" w:cs="Times New Roman"/>
      <w:i/>
      <w:iCs/>
      <w:color w:val="365F91"/>
      <w:sz w:val="22"/>
      <w:szCs w:val="22"/>
      <w:lang w:bidi="ar-SA"/>
    </w:rPr>
  </w:style>
  <w:style w:type="paragraph" w:styleId="Nadpis5">
    <w:name w:val="heading 5"/>
    <w:basedOn w:val="Normln"/>
    <w:next w:val="Normln"/>
    <w:link w:val="Nadpis5Char"/>
    <w:uiPriority w:val="99"/>
    <w:unhideWhenUsed/>
    <w:qFormat/>
    <w:rsid w:val="00D40B30"/>
    <w:pPr>
      <w:keepNext/>
      <w:keepLines/>
      <w:spacing w:before="40"/>
      <w:outlineLvl w:val="4"/>
    </w:pPr>
    <w:rPr>
      <w:rFonts w:ascii="Cambria" w:eastAsia="Times New Roman" w:hAnsi="Cambria" w:cs="Times New Roman"/>
      <w:color w:val="365F91"/>
      <w:sz w:val="22"/>
      <w:szCs w:val="22"/>
      <w:lang w:bidi="ar-SA"/>
    </w:rPr>
  </w:style>
  <w:style w:type="paragraph" w:styleId="Nadpis6">
    <w:name w:val="heading 6"/>
    <w:basedOn w:val="Normln"/>
    <w:next w:val="Normln"/>
    <w:link w:val="Nadpis6Char"/>
    <w:uiPriority w:val="99"/>
    <w:unhideWhenUsed/>
    <w:qFormat/>
    <w:rsid w:val="00D40B30"/>
    <w:pPr>
      <w:keepNext/>
      <w:keepLines/>
      <w:spacing w:before="40"/>
      <w:outlineLvl w:val="5"/>
    </w:pPr>
    <w:rPr>
      <w:rFonts w:ascii="Cambria" w:eastAsia="Times New Roman" w:hAnsi="Cambria" w:cs="Times New Roman"/>
      <w:color w:val="243F60"/>
      <w:sz w:val="22"/>
      <w:szCs w:val="22"/>
      <w:lang w:bidi="ar-SA"/>
    </w:rPr>
  </w:style>
  <w:style w:type="paragraph" w:styleId="Nadpis7">
    <w:name w:val="heading 7"/>
    <w:basedOn w:val="Normln"/>
    <w:next w:val="Normln"/>
    <w:link w:val="Nadpis7Char"/>
    <w:uiPriority w:val="99"/>
    <w:unhideWhenUsed/>
    <w:qFormat/>
    <w:rsid w:val="00D40B30"/>
    <w:pPr>
      <w:keepNext/>
      <w:keepLines/>
      <w:spacing w:before="40"/>
      <w:outlineLvl w:val="6"/>
    </w:pPr>
    <w:rPr>
      <w:rFonts w:ascii="Cambria" w:eastAsia="Times New Roman" w:hAnsi="Cambria" w:cs="Times New Roman"/>
      <w:i/>
      <w:iCs/>
      <w:color w:val="243F60"/>
      <w:sz w:val="22"/>
      <w:szCs w:val="22"/>
      <w:lang w:bidi="ar-SA"/>
    </w:rPr>
  </w:style>
  <w:style w:type="paragraph" w:styleId="Nadpis8">
    <w:name w:val="heading 8"/>
    <w:basedOn w:val="Normln"/>
    <w:next w:val="Normln"/>
    <w:link w:val="Nadpis8Char"/>
    <w:uiPriority w:val="99"/>
    <w:unhideWhenUsed/>
    <w:qFormat/>
    <w:rsid w:val="00D40B30"/>
    <w:pPr>
      <w:keepNext/>
      <w:keepLines/>
      <w:spacing w:before="40"/>
      <w:outlineLvl w:val="7"/>
    </w:pPr>
    <w:rPr>
      <w:rFonts w:ascii="Cambria" w:eastAsia="Times New Roman" w:hAnsi="Cambria" w:cs="Times New Roman"/>
      <w:color w:val="272727"/>
      <w:sz w:val="21"/>
      <w:szCs w:val="21"/>
      <w:lang w:bidi="ar-SA"/>
    </w:rPr>
  </w:style>
  <w:style w:type="paragraph" w:styleId="Nadpis9">
    <w:name w:val="heading 9"/>
    <w:basedOn w:val="Normln"/>
    <w:next w:val="Normln"/>
    <w:link w:val="Nadpis9Char"/>
    <w:uiPriority w:val="99"/>
    <w:unhideWhenUsed/>
    <w:qFormat/>
    <w:rsid w:val="00D40B30"/>
    <w:pPr>
      <w:keepNext/>
      <w:keepLines/>
      <w:spacing w:before="40"/>
      <w:outlineLvl w:val="8"/>
    </w:pPr>
    <w:rPr>
      <w:rFonts w:ascii="Cambria" w:eastAsia="Times New Roman" w:hAnsi="Cambria" w:cs="Times New Roman"/>
      <w:i/>
      <w:iCs/>
      <w:color w:val="272727"/>
      <w:sz w:val="21"/>
      <w:szCs w:val="21"/>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sid w:val="0022743E"/>
    <w:rPr>
      <w:rFonts w:ascii="Arial" w:eastAsia="Arial" w:hAnsi="Arial" w:cs="Arial"/>
      <w:sz w:val="15"/>
      <w:szCs w:val="15"/>
    </w:rPr>
  </w:style>
  <w:style w:type="character" w:customStyle="1" w:styleId="Zkladntext7">
    <w:name w:val="Základní text (7)_"/>
    <w:basedOn w:val="Standardnpsmoodstavce"/>
    <w:link w:val="Zkladntext70"/>
    <w:rsid w:val="0022743E"/>
    <w:rPr>
      <w:rFonts w:ascii="Times New Roman" w:eastAsia="Times New Roman" w:hAnsi="Times New Roman" w:cs="Times New Roman"/>
      <w:b/>
      <w:bCs/>
      <w:sz w:val="30"/>
      <w:szCs w:val="30"/>
    </w:rPr>
  </w:style>
  <w:style w:type="paragraph" w:customStyle="1" w:styleId="Zkladntext60">
    <w:name w:val="Základní text (6)"/>
    <w:basedOn w:val="Normln"/>
    <w:link w:val="Zkladntext6"/>
    <w:rsid w:val="0022743E"/>
    <w:rPr>
      <w:rFonts w:ascii="Arial" w:eastAsia="Arial" w:hAnsi="Arial" w:cs="Arial"/>
      <w:color w:val="auto"/>
      <w:sz w:val="15"/>
      <w:szCs w:val="15"/>
      <w:lang w:eastAsia="en-US" w:bidi="ar-SA"/>
    </w:rPr>
  </w:style>
  <w:style w:type="paragraph" w:customStyle="1" w:styleId="Zkladntext70">
    <w:name w:val="Základní text (7)"/>
    <w:basedOn w:val="Normln"/>
    <w:link w:val="Zkladntext7"/>
    <w:rsid w:val="0022743E"/>
    <w:pPr>
      <w:ind w:left="3060"/>
    </w:pPr>
    <w:rPr>
      <w:rFonts w:ascii="Times New Roman" w:eastAsia="Times New Roman" w:hAnsi="Times New Roman" w:cs="Times New Roman"/>
      <w:b/>
      <w:bCs/>
      <w:color w:val="auto"/>
      <w:sz w:val="30"/>
      <w:szCs w:val="30"/>
      <w:lang w:eastAsia="en-US" w:bidi="ar-SA"/>
    </w:rPr>
  </w:style>
  <w:style w:type="character" w:customStyle="1" w:styleId="Nadpis40">
    <w:name w:val="Nadpis #4_"/>
    <w:basedOn w:val="Standardnpsmoodstavce"/>
    <w:link w:val="Nadpis41"/>
    <w:rsid w:val="0022743E"/>
    <w:rPr>
      <w:rFonts w:ascii="Times New Roman" w:eastAsia="Times New Roman" w:hAnsi="Times New Roman" w:cs="Times New Roman"/>
      <w:b/>
      <w:bCs/>
      <w:sz w:val="26"/>
      <w:szCs w:val="26"/>
    </w:rPr>
  </w:style>
  <w:style w:type="paragraph" w:customStyle="1" w:styleId="Nadpis41">
    <w:name w:val="Nadpis #4"/>
    <w:basedOn w:val="Normln"/>
    <w:link w:val="Nadpis40"/>
    <w:rsid w:val="0022743E"/>
    <w:pPr>
      <w:spacing w:after="240"/>
      <w:jc w:val="center"/>
      <w:outlineLvl w:val="3"/>
    </w:pPr>
    <w:rPr>
      <w:rFonts w:ascii="Times New Roman" w:eastAsia="Times New Roman" w:hAnsi="Times New Roman" w:cs="Times New Roman"/>
      <w:b/>
      <w:bCs/>
      <w:color w:val="auto"/>
      <w:sz w:val="26"/>
      <w:szCs w:val="26"/>
      <w:lang w:eastAsia="en-US" w:bidi="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
    <w:basedOn w:val="Normln"/>
    <w:link w:val="OdstavecseseznamemChar"/>
    <w:uiPriority w:val="99"/>
    <w:qFormat/>
    <w:rsid w:val="0022743E"/>
    <w:pPr>
      <w:ind w:left="720"/>
      <w:contextualSpacing/>
    </w:pPr>
  </w:style>
  <w:style w:type="character" w:customStyle="1" w:styleId="Zkladntext">
    <w:name w:val="Základní text_"/>
    <w:basedOn w:val="Standardnpsmoodstavce"/>
    <w:link w:val="Zkladntext1"/>
    <w:rsid w:val="006E0621"/>
    <w:rPr>
      <w:rFonts w:ascii="Times New Roman" w:eastAsia="Times New Roman" w:hAnsi="Times New Roman" w:cs="Times New Roman"/>
    </w:rPr>
  </w:style>
  <w:style w:type="paragraph" w:customStyle="1" w:styleId="Zkladntext1">
    <w:name w:val="Základní text1"/>
    <w:basedOn w:val="Normln"/>
    <w:link w:val="Zkladntext"/>
    <w:rsid w:val="006E0621"/>
    <w:pPr>
      <w:spacing w:after="240"/>
      <w:ind w:firstLine="40"/>
    </w:pPr>
    <w:rPr>
      <w:rFonts w:ascii="Times New Roman" w:eastAsia="Times New Roman" w:hAnsi="Times New Roman" w:cs="Times New Roman"/>
      <w:color w:val="auto"/>
      <w:sz w:val="22"/>
      <w:szCs w:val="22"/>
      <w:lang w:eastAsia="en-US" w:bidi="ar-SA"/>
    </w:rPr>
  </w:style>
  <w:style w:type="paragraph" w:styleId="Textbubliny">
    <w:name w:val="Balloon Text"/>
    <w:basedOn w:val="Normln"/>
    <w:link w:val="TextbublinyChar"/>
    <w:uiPriority w:val="99"/>
    <w:semiHidden/>
    <w:unhideWhenUsed/>
    <w:rsid w:val="008A73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358"/>
    <w:rPr>
      <w:rFonts w:ascii="Segoe UI" w:eastAsia="Courier New" w:hAnsi="Segoe UI" w:cs="Segoe UI"/>
      <w:color w:val="000000"/>
      <w:sz w:val="18"/>
      <w:szCs w:val="18"/>
      <w:lang w:eastAsia="cs-CZ" w:bidi="cs-CZ"/>
    </w:rPr>
  </w:style>
  <w:style w:type="paragraph" w:styleId="Zhlav">
    <w:name w:val="header"/>
    <w:basedOn w:val="Normln"/>
    <w:link w:val="ZhlavChar"/>
    <w:uiPriority w:val="99"/>
    <w:unhideWhenUsed/>
    <w:rsid w:val="00B77CF8"/>
    <w:pPr>
      <w:tabs>
        <w:tab w:val="center" w:pos="4536"/>
        <w:tab w:val="right" w:pos="9072"/>
      </w:tabs>
    </w:pPr>
  </w:style>
  <w:style w:type="character" w:customStyle="1" w:styleId="ZhlavChar">
    <w:name w:val="Záhlaví Char"/>
    <w:basedOn w:val="Standardnpsmoodstavce"/>
    <w:link w:val="Zhlav"/>
    <w:uiPriority w:val="99"/>
    <w:rsid w:val="00B77CF8"/>
    <w:rPr>
      <w:rFonts w:ascii="Courier New" w:eastAsia="Courier New" w:hAnsi="Courier New" w:cs="Courier New"/>
      <w:color w:val="000000"/>
      <w:sz w:val="24"/>
      <w:szCs w:val="24"/>
      <w:lang w:eastAsia="cs-CZ" w:bidi="cs-CZ"/>
    </w:rPr>
  </w:style>
  <w:style w:type="paragraph" w:styleId="Zpat">
    <w:name w:val="footer"/>
    <w:basedOn w:val="Normln"/>
    <w:link w:val="ZpatChar"/>
    <w:uiPriority w:val="99"/>
    <w:unhideWhenUsed/>
    <w:rsid w:val="00B77CF8"/>
    <w:pPr>
      <w:tabs>
        <w:tab w:val="center" w:pos="4536"/>
        <w:tab w:val="right" w:pos="9072"/>
      </w:tabs>
    </w:pPr>
  </w:style>
  <w:style w:type="character" w:customStyle="1" w:styleId="ZpatChar">
    <w:name w:val="Zápatí Char"/>
    <w:basedOn w:val="Standardnpsmoodstavce"/>
    <w:link w:val="Zpat"/>
    <w:uiPriority w:val="99"/>
    <w:rsid w:val="00B77CF8"/>
    <w:rPr>
      <w:rFonts w:ascii="Courier New" w:eastAsia="Courier New" w:hAnsi="Courier New" w:cs="Courier New"/>
      <w:color w:val="000000"/>
      <w:sz w:val="24"/>
      <w:szCs w:val="24"/>
      <w:lang w:eastAsia="cs-CZ" w:bidi="cs-CZ"/>
    </w:rPr>
  </w:style>
  <w:style w:type="character" w:styleId="Hypertextovodkaz">
    <w:name w:val="Hyperlink"/>
    <w:basedOn w:val="Standardnpsmoodstavce"/>
    <w:uiPriority w:val="99"/>
    <w:unhideWhenUsed/>
    <w:rsid w:val="0013138D"/>
    <w:rPr>
      <w:color w:val="0563C1" w:themeColor="hyperlink"/>
      <w:u w:val="single"/>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RI Char,Clau Char"/>
    <w:basedOn w:val="Standardnpsmoodstavce"/>
    <w:link w:val="Nadpis1"/>
    <w:uiPriority w:val="99"/>
    <w:rsid w:val="00D40B30"/>
    <w:rPr>
      <w:rFonts w:ascii="Cambria" w:eastAsia="Times New Roman" w:hAnsi="Cambria" w:cs="Times New Roman"/>
      <w:b/>
      <w:bCs/>
      <w:color w:val="365F91"/>
      <w:sz w:val="28"/>
      <w:szCs w:val="28"/>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9"/>
    <w:rsid w:val="00D40B30"/>
    <w:rPr>
      <w:rFonts w:ascii="Calibri" w:eastAsia="Times New Roman" w:hAnsi="Calibri" w:cs="Arial"/>
      <w:bCs/>
      <w:iCs/>
      <w:szCs w:val="28"/>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D40B30"/>
    <w:rPr>
      <w:rFonts w:ascii="Calibri" w:eastAsia="Times New Roman" w:hAnsi="Calibri" w:cs="Arial"/>
      <w:bCs/>
      <w:szCs w:val="26"/>
      <w:lang w:eastAsia="cs-CZ"/>
    </w:rPr>
  </w:style>
  <w:style w:type="character" w:customStyle="1" w:styleId="Nadpis4Char">
    <w:name w:val="Nadpis 4 Char"/>
    <w:basedOn w:val="Standardnpsmoodstavce"/>
    <w:link w:val="Nadpis4"/>
    <w:uiPriority w:val="99"/>
    <w:rsid w:val="00D40B30"/>
    <w:rPr>
      <w:rFonts w:ascii="Cambria" w:eastAsia="Times New Roman" w:hAnsi="Cambria" w:cs="Times New Roman"/>
      <w:i/>
      <w:iCs/>
      <w:color w:val="365F91"/>
      <w:lang w:eastAsia="cs-CZ"/>
    </w:rPr>
  </w:style>
  <w:style w:type="character" w:customStyle="1" w:styleId="Nadpis5Char">
    <w:name w:val="Nadpis 5 Char"/>
    <w:basedOn w:val="Standardnpsmoodstavce"/>
    <w:link w:val="Nadpis5"/>
    <w:uiPriority w:val="99"/>
    <w:rsid w:val="00D40B30"/>
    <w:rPr>
      <w:rFonts w:ascii="Cambria" w:eastAsia="Times New Roman" w:hAnsi="Cambria" w:cs="Times New Roman"/>
      <w:color w:val="365F91"/>
      <w:lang w:eastAsia="cs-CZ"/>
    </w:rPr>
  </w:style>
  <w:style w:type="character" w:customStyle="1" w:styleId="Nadpis6Char">
    <w:name w:val="Nadpis 6 Char"/>
    <w:basedOn w:val="Standardnpsmoodstavce"/>
    <w:link w:val="Nadpis6"/>
    <w:uiPriority w:val="99"/>
    <w:rsid w:val="00D40B30"/>
    <w:rPr>
      <w:rFonts w:ascii="Cambria" w:eastAsia="Times New Roman" w:hAnsi="Cambria" w:cs="Times New Roman"/>
      <w:color w:val="243F60"/>
      <w:lang w:eastAsia="cs-CZ"/>
    </w:rPr>
  </w:style>
  <w:style w:type="character" w:customStyle="1" w:styleId="Nadpis7Char">
    <w:name w:val="Nadpis 7 Char"/>
    <w:basedOn w:val="Standardnpsmoodstavce"/>
    <w:link w:val="Nadpis7"/>
    <w:uiPriority w:val="99"/>
    <w:rsid w:val="00D40B30"/>
    <w:rPr>
      <w:rFonts w:ascii="Cambria" w:eastAsia="Times New Roman" w:hAnsi="Cambria" w:cs="Times New Roman"/>
      <w:i/>
      <w:iCs/>
      <w:color w:val="243F60"/>
      <w:lang w:eastAsia="cs-CZ"/>
    </w:rPr>
  </w:style>
  <w:style w:type="character" w:customStyle="1" w:styleId="Nadpis8Char">
    <w:name w:val="Nadpis 8 Char"/>
    <w:basedOn w:val="Standardnpsmoodstavce"/>
    <w:link w:val="Nadpis8"/>
    <w:uiPriority w:val="99"/>
    <w:rsid w:val="00D40B30"/>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9"/>
    <w:rsid w:val="00D40B30"/>
    <w:rPr>
      <w:rFonts w:ascii="Cambria" w:eastAsia="Times New Roman" w:hAnsi="Cambria" w:cs="Times New Roman"/>
      <w:i/>
      <w:iCs/>
      <w:color w:val="272727"/>
      <w:sz w:val="21"/>
      <w:szCs w:val="21"/>
      <w:lang w:eastAsia="cs-CZ"/>
    </w:rPr>
  </w:style>
  <w:style w:type="paragraph" w:customStyle="1" w:styleId="Default">
    <w:name w:val="Default"/>
    <w:rsid w:val="00D40B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au1">
    <w:name w:val="Clau1"/>
    <w:basedOn w:val="Normln"/>
    <w:next w:val="Normln"/>
    <w:uiPriority w:val="99"/>
    <w:qFormat/>
    <w:rsid w:val="00D40B30"/>
    <w:pPr>
      <w:keepNext/>
      <w:keepLines/>
      <w:widowControl/>
      <w:spacing w:before="480" w:line="276" w:lineRule="auto"/>
      <w:outlineLvl w:val="0"/>
    </w:pPr>
    <w:rPr>
      <w:rFonts w:ascii="Cambria" w:eastAsia="Times New Roman" w:hAnsi="Cambria" w:cs="Times New Roman"/>
      <w:b/>
      <w:bCs/>
      <w:color w:val="365F91"/>
      <w:sz w:val="28"/>
      <w:szCs w:val="28"/>
      <w:lang w:eastAsia="en-US" w:bidi="ar-SA"/>
    </w:rPr>
  </w:style>
  <w:style w:type="paragraph" w:customStyle="1" w:styleId="Nadpis410">
    <w:name w:val="Nadpis 41"/>
    <w:basedOn w:val="Normln"/>
    <w:next w:val="Normln"/>
    <w:uiPriority w:val="99"/>
    <w:unhideWhenUsed/>
    <w:qFormat/>
    <w:rsid w:val="00D40B30"/>
    <w:pPr>
      <w:keepNext/>
      <w:keepLines/>
      <w:widowControl/>
      <w:spacing w:before="40" w:line="259" w:lineRule="auto"/>
      <w:ind w:left="864" w:hanging="864"/>
      <w:jc w:val="both"/>
      <w:outlineLvl w:val="3"/>
    </w:pPr>
    <w:rPr>
      <w:rFonts w:ascii="Cambria" w:eastAsia="Times New Roman" w:hAnsi="Cambria" w:cs="Times New Roman"/>
      <w:i/>
      <w:iCs/>
      <w:color w:val="365F91"/>
      <w:sz w:val="22"/>
      <w:szCs w:val="22"/>
      <w:lang w:bidi="ar-SA"/>
    </w:rPr>
  </w:style>
  <w:style w:type="paragraph" w:customStyle="1" w:styleId="Nadpis51">
    <w:name w:val="Nadpis 51"/>
    <w:basedOn w:val="Normln"/>
    <w:next w:val="Normln"/>
    <w:uiPriority w:val="99"/>
    <w:unhideWhenUsed/>
    <w:qFormat/>
    <w:rsid w:val="00D40B30"/>
    <w:pPr>
      <w:keepNext/>
      <w:keepLines/>
      <w:widowControl/>
      <w:spacing w:before="40" w:line="259" w:lineRule="auto"/>
      <w:ind w:left="1008" w:hanging="1008"/>
      <w:jc w:val="both"/>
      <w:outlineLvl w:val="4"/>
    </w:pPr>
    <w:rPr>
      <w:rFonts w:ascii="Cambria" w:eastAsia="Times New Roman" w:hAnsi="Cambria" w:cs="Times New Roman"/>
      <w:color w:val="365F91"/>
      <w:sz w:val="22"/>
      <w:szCs w:val="22"/>
      <w:lang w:bidi="ar-SA"/>
    </w:rPr>
  </w:style>
  <w:style w:type="paragraph" w:customStyle="1" w:styleId="Nadpis61">
    <w:name w:val="Nadpis 61"/>
    <w:basedOn w:val="Normln"/>
    <w:next w:val="Normln"/>
    <w:uiPriority w:val="99"/>
    <w:unhideWhenUsed/>
    <w:qFormat/>
    <w:rsid w:val="00D40B30"/>
    <w:pPr>
      <w:keepNext/>
      <w:keepLines/>
      <w:widowControl/>
      <w:spacing w:before="40" w:line="259" w:lineRule="auto"/>
      <w:ind w:left="1152" w:hanging="1152"/>
      <w:jc w:val="both"/>
      <w:outlineLvl w:val="5"/>
    </w:pPr>
    <w:rPr>
      <w:rFonts w:ascii="Cambria" w:eastAsia="Times New Roman" w:hAnsi="Cambria" w:cs="Times New Roman"/>
      <w:color w:val="243F60"/>
      <w:sz w:val="22"/>
      <w:szCs w:val="22"/>
      <w:lang w:bidi="ar-SA"/>
    </w:rPr>
  </w:style>
  <w:style w:type="paragraph" w:customStyle="1" w:styleId="Nadpis71">
    <w:name w:val="Nadpis 71"/>
    <w:basedOn w:val="Normln"/>
    <w:next w:val="Normln"/>
    <w:uiPriority w:val="99"/>
    <w:unhideWhenUsed/>
    <w:qFormat/>
    <w:rsid w:val="00D40B30"/>
    <w:pPr>
      <w:keepNext/>
      <w:keepLines/>
      <w:widowControl/>
      <w:spacing w:before="40" w:line="259" w:lineRule="auto"/>
      <w:ind w:left="1296" w:hanging="1296"/>
      <w:jc w:val="both"/>
      <w:outlineLvl w:val="6"/>
    </w:pPr>
    <w:rPr>
      <w:rFonts w:ascii="Cambria" w:eastAsia="Times New Roman" w:hAnsi="Cambria" w:cs="Times New Roman"/>
      <w:i/>
      <w:iCs/>
      <w:color w:val="243F60"/>
      <w:sz w:val="22"/>
      <w:szCs w:val="22"/>
      <w:lang w:bidi="ar-SA"/>
    </w:rPr>
  </w:style>
  <w:style w:type="paragraph" w:customStyle="1" w:styleId="Nadpis81">
    <w:name w:val="Nadpis 81"/>
    <w:basedOn w:val="Normln"/>
    <w:next w:val="Normln"/>
    <w:uiPriority w:val="99"/>
    <w:unhideWhenUsed/>
    <w:qFormat/>
    <w:rsid w:val="00D40B30"/>
    <w:pPr>
      <w:keepNext/>
      <w:keepLines/>
      <w:widowControl/>
      <w:spacing w:before="40" w:line="259" w:lineRule="auto"/>
      <w:ind w:left="1440" w:hanging="1440"/>
      <w:jc w:val="both"/>
      <w:outlineLvl w:val="7"/>
    </w:pPr>
    <w:rPr>
      <w:rFonts w:ascii="Cambria" w:eastAsia="Times New Roman" w:hAnsi="Cambria" w:cs="Times New Roman"/>
      <w:color w:val="272727"/>
      <w:sz w:val="21"/>
      <w:szCs w:val="21"/>
      <w:lang w:bidi="ar-SA"/>
    </w:rPr>
  </w:style>
  <w:style w:type="paragraph" w:customStyle="1" w:styleId="Nadpis91">
    <w:name w:val="Nadpis 91"/>
    <w:basedOn w:val="Normln"/>
    <w:next w:val="Normln"/>
    <w:uiPriority w:val="99"/>
    <w:unhideWhenUsed/>
    <w:qFormat/>
    <w:rsid w:val="00D40B30"/>
    <w:pPr>
      <w:keepNext/>
      <w:keepLines/>
      <w:widowControl/>
      <w:spacing w:before="40" w:line="259" w:lineRule="auto"/>
      <w:ind w:left="1584" w:hanging="1584"/>
      <w:jc w:val="both"/>
      <w:outlineLvl w:val="8"/>
    </w:pPr>
    <w:rPr>
      <w:rFonts w:ascii="Cambria" w:eastAsia="Times New Roman" w:hAnsi="Cambria" w:cs="Times New Roman"/>
      <w:i/>
      <w:iCs/>
      <w:color w:val="272727"/>
      <w:sz w:val="21"/>
      <w:szCs w:val="21"/>
      <w:lang w:bidi="ar-SA"/>
    </w:rPr>
  </w:style>
  <w:style w:type="numbering" w:customStyle="1" w:styleId="Bezseznamu1">
    <w:name w:val="Bez seznamu1"/>
    <w:next w:val="Bezseznamu"/>
    <w:uiPriority w:val="99"/>
    <w:semiHidden/>
    <w:unhideWhenUsed/>
    <w:rsid w:val="00D40B30"/>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rsid w:val="00D40B30"/>
    <w:rPr>
      <w:rFonts w:ascii="Courier New" w:eastAsia="Courier New" w:hAnsi="Courier New" w:cs="Courier New"/>
      <w:color w:val="000000"/>
      <w:sz w:val="24"/>
      <w:szCs w:val="24"/>
      <w:lang w:eastAsia="cs-CZ" w:bidi="cs-CZ"/>
    </w:rPr>
  </w:style>
  <w:style w:type="table" w:customStyle="1" w:styleId="Mkatabulky1">
    <w:name w:val="Mřížka tabulky1"/>
    <w:basedOn w:val="Normlntabulka"/>
    <w:next w:val="Mkatabulky"/>
    <w:uiPriority w:val="39"/>
    <w:rsid w:val="00D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Normln"/>
    <w:rsid w:val="00D40B30"/>
    <w:pPr>
      <w:ind w:left="426" w:right="425" w:hanging="426"/>
      <w:jc w:val="both"/>
    </w:pPr>
    <w:rPr>
      <w:rFonts w:ascii="Times New Roman" w:eastAsia="Times New Roman" w:hAnsi="Times New Roman" w:cs="Times New Roman"/>
      <w:color w:val="auto"/>
      <w:sz w:val="22"/>
      <w:szCs w:val="20"/>
      <w:lang w:bidi="ar-SA"/>
    </w:rPr>
  </w:style>
  <w:style w:type="character" w:styleId="Odkaznakoment">
    <w:name w:val="annotation reference"/>
    <w:uiPriority w:val="99"/>
    <w:qFormat/>
    <w:rsid w:val="00D40B30"/>
    <w:rPr>
      <w:sz w:val="16"/>
      <w:szCs w:val="16"/>
    </w:rPr>
  </w:style>
  <w:style w:type="paragraph" w:styleId="Textkomente">
    <w:name w:val="annotation text"/>
    <w:basedOn w:val="Normln"/>
    <w:link w:val="TextkomenteChar"/>
    <w:uiPriority w:val="99"/>
    <w:qFormat/>
    <w:rsid w:val="00D40B30"/>
    <w:pPr>
      <w:widowControl/>
      <w:spacing w:before="120" w:after="120"/>
      <w:jc w:val="both"/>
    </w:pPr>
    <w:rPr>
      <w:rFonts w:ascii="Times New Roman" w:eastAsia="Times New Roman" w:hAnsi="Times New Roman" w:cs="Times New Roman"/>
      <w:color w:val="auto"/>
      <w:sz w:val="20"/>
      <w:szCs w:val="20"/>
      <w:lang w:eastAsia="en-US" w:bidi="ar-SA"/>
    </w:rPr>
  </w:style>
  <w:style w:type="character" w:customStyle="1" w:styleId="TextkomenteChar">
    <w:name w:val="Text komentáře Char"/>
    <w:basedOn w:val="Standardnpsmoodstavce"/>
    <w:link w:val="Textkomente"/>
    <w:uiPriority w:val="99"/>
    <w:qFormat/>
    <w:rsid w:val="00D40B30"/>
    <w:rPr>
      <w:rFonts w:ascii="Times New Roman" w:eastAsia="Times New Roman" w:hAnsi="Times New Roman" w:cs="Times New Roman"/>
      <w:sz w:val="20"/>
      <w:szCs w:val="20"/>
    </w:rPr>
  </w:style>
  <w:style w:type="paragraph" w:customStyle="1" w:styleId="Pedmtkomente1">
    <w:name w:val="Předmět komentáře1"/>
    <w:basedOn w:val="Textkomente"/>
    <w:next w:val="Textkomente"/>
    <w:uiPriority w:val="99"/>
    <w:semiHidden/>
    <w:unhideWhenUsed/>
    <w:rsid w:val="00D40B30"/>
    <w:pPr>
      <w:spacing w:before="0" w:after="200"/>
      <w:jc w:val="left"/>
    </w:pPr>
    <w:rPr>
      <w:rFonts w:ascii="Calibri" w:eastAsia="Calibri" w:hAnsi="Calibri"/>
      <w:b/>
      <w:bCs/>
    </w:rPr>
  </w:style>
  <w:style w:type="character" w:customStyle="1" w:styleId="PedmtkomenteChar">
    <w:name w:val="Předmět komentáře Char"/>
    <w:basedOn w:val="TextkomenteChar"/>
    <w:link w:val="Pedmtkomente"/>
    <w:uiPriority w:val="99"/>
    <w:semiHidden/>
    <w:rsid w:val="00D40B30"/>
    <w:rPr>
      <w:rFonts w:ascii="Times New Roman" w:eastAsia="Times New Roman" w:hAnsi="Times New Roman" w:cs="Times New Roman"/>
      <w:b/>
      <w:bCs/>
      <w:sz w:val="20"/>
      <w:szCs w:val="20"/>
    </w:rPr>
  </w:style>
  <w:style w:type="paragraph" w:customStyle="1" w:styleId="Obsah41">
    <w:name w:val="Obsah 41"/>
    <w:basedOn w:val="Normln"/>
    <w:next w:val="Normln"/>
    <w:autoRedefine/>
    <w:uiPriority w:val="39"/>
    <w:unhideWhenUsed/>
    <w:rsid w:val="00D40B30"/>
    <w:pPr>
      <w:widowControl/>
      <w:spacing w:after="100" w:line="276" w:lineRule="auto"/>
      <w:ind w:left="660"/>
    </w:pPr>
    <w:rPr>
      <w:rFonts w:ascii="Calibri" w:eastAsia="Calibri" w:hAnsi="Calibri" w:cs="Times New Roman"/>
      <w:color w:val="auto"/>
      <w:sz w:val="22"/>
      <w:szCs w:val="22"/>
      <w:lang w:eastAsia="en-US" w:bidi="ar-SA"/>
    </w:rPr>
  </w:style>
  <w:style w:type="paragraph" w:customStyle="1" w:styleId="Revize1">
    <w:name w:val="Revize1"/>
    <w:next w:val="Revize"/>
    <w:hidden/>
    <w:uiPriority w:val="99"/>
    <w:semiHidden/>
    <w:rsid w:val="00D40B30"/>
    <w:pPr>
      <w:spacing w:after="0" w:line="240" w:lineRule="auto"/>
    </w:pPr>
  </w:style>
  <w:style w:type="paragraph" w:styleId="Zkladntext0">
    <w:name w:val="Body Text"/>
    <w:basedOn w:val="Normln"/>
    <w:link w:val="ZkladntextChar"/>
    <w:uiPriority w:val="99"/>
    <w:rsid w:val="00D40B30"/>
    <w:pPr>
      <w:widowControl/>
      <w:jc w:val="both"/>
    </w:pPr>
    <w:rPr>
      <w:rFonts w:ascii="Arial" w:eastAsia="Times New Roman" w:hAnsi="Arial" w:cs="Times New Roman"/>
      <w:b/>
      <w:bCs/>
      <w:color w:val="auto"/>
      <w:sz w:val="48"/>
      <w:u w:val="single"/>
      <w:lang w:eastAsia="en-US" w:bidi="ar-SA"/>
    </w:rPr>
  </w:style>
  <w:style w:type="character" w:customStyle="1" w:styleId="ZkladntextChar">
    <w:name w:val="Základní text Char"/>
    <w:basedOn w:val="Standardnpsmoodstavce"/>
    <w:link w:val="Zkladntext0"/>
    <w:uiPriority w:val="99"/>
    <w:rsid w:val="00D40B30"/>
    <w:rPr>
      <w:rFonts w:ascii="Arial" w:eastAsia="Times New Roman" w:hAnsi="Arial" w:cs="Times New Roman"/>
      <w:b/>
      <w:bCs/>
      <w:sz w:val="48"/>
      <w:szCs w:val="24"/>
      <w:u w:val="single"/>
    </w:rPr>
  </w:style>
  <w:style w:type="paragraph" w:customStyle="1" w:styleId="RLTextlnkuslovan">
    <w:name w:val="RL Text článku číslovaný"/>
    <w:basedOn w:val="Normln"/>
    <w:link w:val="RLTextlnkuslovanChar"/>
    <w:rsid w:val="00D40B30"/>
    <w:pPr>
      <w:widowControl/>
      <w:numPr>
        <w:ilvl w:val="1"/>
        <w:numId w:val="21"/>
      </w:numPr>
      <w:spacing w:after="120" w:line="280" w:lineRule="exact"/>
      <w:jc w:val="both"/>
    </w:pPr>
    <w:rPr>
      <w:rFonts w:ascii="Arial" w:eastAsia="Times New Roman" w:hAnsi="Arial" w:cs="Times New Roman"/>
      <w:color w:val="auto"/>
      <w:sz w:val="20"/>
      <w:lang w:bidi="ar-SA"/>
    </w:rPr>
  </w:style>
  <w:style w:type="character" w:customStyle="1" w:styleId="RLTextlnkuslovanChar">
    <w:name w:val="RL Text článku číslovaný Char"/>
    <w:basedOn w:val="Standardnpsmoodstavce"/>
    <w:link w:val="RLTextlnkuslovan"/>
    <w:rsid w:val="00D40B30"/>
    <w:rPr>
      <w:rFonts w:ascii="Arial" w:eastAsia="Times New Roman" w:hAnsi="Arial" w:cs="Times New Roman"/>
      <w:sz w:val="20"/>
      <w:szCs w:val="24"/>
      <w:lang w:eastAsia="cs-CZ"/>
    </w:rPr>
  </w:style>
  <w:style w:type="paragraph" w:customStyle="1" w:styleId="RLlneksmlouvy">
    <w:name w:val="RL Článek smlouvy"/>
    <w:basedOn w:val="Normln"/>
    <w:next w:val="RLTextlnkuslovan"/>
    <w:rsid w:val="00D40B30"/>
    <w:pPr>
      <w:keepNext/>
      <w:widowControl/>
      <w:numPr>
        <w:numId w:val="21"/>
      </w:numPr>
      <w:suppressAutoHyphens/>
      <w:spacing w:before="360" w:after="120" w:line="280" w:lineRule="exact"/>
      <w:jc w:val="both"/>
      <w:outlineLvl w:val="0"/>
    </w:pPr>
    <w:rPr>
      <w:rFonts w:ascii="Arial" w:eastAsia="Times New Roman" w:hAnsi="Arial" w:cs="Times New Roman"/>
      <w:b/>
      <w:color w:val="auto"/>
      <w:sz w:val="20"/>
      <w:lang w:eastAsia="en-US" w:bidi="ar-SA"/>
    </w:rPr>
  </w:style>
  <w:style w:type="paragraph" w:customStyle="1" w:styleId="Styl1">
    <w:name w:val="Styl 1"/>
    <w:basedOn w:val="Odstavecseseznamem"/>
    <w:link w:val="Styl1Char"/>
    <w:qFormat/>
    <w:rsid w:val="00D40B30"/>
    <w:pPr>
      <w:widowControl/>
      <w:tabs>
        <w:tab w:val="left" w:pos="1276"/>
      </w:tabs>
      <w:spacing w:before="240" w:line="276" w:lineRule="auto"/>
      <w:ind w:left="357" w:hanging="357"/>
      <w:contextualSpacing w:val="0"/>
      <w:jc w:val="center"/>
    </w:pPr>
    <w:rPr>
      <w:rFonts w:ascii="Times New Roman" w:eastAsia="Times New Roman" w:hAnsi="Times New Roman" w:cs="Arial"/>
      <w:b/>
      <w:szCs w:val="20"/>
    </w:rPr>
  </w:style>
  <w:style w:type="character" w:customStyle="1" w:styleId="Styl1Char">
    <w:name w:val="Styl 1 Char"/>
    <w:basedOn w:val="OdstavecseseznamemChar"/>
    <w:link w:val="Styl1"/>
    <w:rsid w:val="00D40B30"/>
    <w:rPr>
      <w:rFonts w:ascii="Times New Roman" w:eastAsia="Times New Roman" w:hAnsi="Times New Roman" w:cs="Arial"/>
      <w:b/>
      <w:color w:val="000000"/>
      <w:sz w:val="24"/>
      <w:szCs w:val="20"/>
      <w:lang w:eastAsia="cs-CZ" w:bidi="cs-CZ"/>
    </w:rPr>
  </w:style>
  <w:style w:type="paragraph" w:customStyle="1" w:styleId="Styl2">
    <w:name w:val="Styl 2"/>
    <w:basedOn w:val="Odstavecseseznamem"/>
    <w:link w:val="Styl2Char"/>
    <w:qFormat/>
    <w:rsid w:val="00D40B30"/>
    <w:pPr>
      <w:widowControl/>
      <w:numPr>
        <w:ilvl w:val="1"/>
        <w:numId w:val="20"/>
      </w:numPr>
      <w:spacing w:before="120" w:line="276" w:lineRule="auto"/>
      <w:contextualSpacing w:val="0"/>
      <w:jc w:val="both"/>
    </w:pPr>
    <w:rPr>
      <w:rFonts w:ascii="Times New Roman" w:eastAsia="Times New Roman" w:hAnsi="Times New Roman" w:cs="Arial"/>
      <w:szCs w:val="20"/>
    </w:rPr>
  </w:style>
  <w:style w:type="character" w:customStyle="1" w:styleId="Styl2Char">
    <w:name w:val="Styl 2 Char"/>
    <w:basedOn w:val="OdstavecseseznamemChar"/>
    <w:link w:val="Styl2"/>
    <w:rsid w:val="00D40B30"/>
    <w:rPr>
      <w:rFonts w:ascii="Times New Roman" w:eastAsia="Times New Roman" w:hAnsi="Times New Roman" w:cs="Arial"/>
      <w:color w:val="000000"/>
      <w:sz w:val="24"/>
      <w:szCs w:val="20"/>
      <w:lang w:eastAsia="cs-CZ" w:bidi="cs-CZ"/>
    </w:rPr>
  </w:style>
  <w:style w:type="paragraph" w:customStyle="1" w:styleId="Styl3">
    <w:name w:val="Styl 3"/>
    <w:basedOn w:val="Styl2"/>
    <w:link w:val="Styl3Char"/>
    <w:qFormat/>
    <w:rsid w:val="00D40B30"/>
    <w:pPr>
      <w:numPr>
        <w:ilvl w:val="2"/>
      </w:numPr>
    </w:pPr>
  </w:style>
  <w:style w:type="character" w:customStyle="1" w:styleId="Styl3Char">
    <w:name w:val="Styl 3 Char"/>
    <w:basedOn w:val="Styl2Char"/>
    <w:link w:val="Styl3"/>
    <w:rsid w:val="00D40B30"/>
    <w:rPr>
      <w:rFonts w:ascii="Times New Roman" w:eastAsia="Times New Roman" w:hAnsi="Times New Roman" w:cs="Arial"/>
      <w:color w:val="000000"/>
      <w:sz w:val="24"/>
      <w:szCs w:val="20"/>
      <w:lang w:eastAsia="cs-CZ" w:bidi="cs-CZ"/>
    </w:rPr>
  </w:style>
  <w:style w:type="paragraph" w:customStyle="1" w:styleId="Clanek11">
    <w:name w:val="Clanek 1.1"/>
    <w:basedOn w:val="Nadpis2"/>
    <w:link w:val="Clanek11Char"/>
    <w:qFormat/>
    <w:rsid w:val="00D40B30"/>
    <w:pPr>
      <w:keepNext w:val="0"/>
      <w:widowControl w:val="0"/>
      <w:tabs>
        <w:tab w:val="num" w:pos="567"/>
      </w:tabs>
      <w:spacing w:before="120"/>
      <w:ind w:left="567" w:hanging="567"/>
    </w:pPr>
    <w:rPr>
      <w:rFonts w:ascii="Times New Roman" w:hAnsi="Times New Roman"/>
      <w:lang w:eastAsia="en-US"/>
    </w:rPr>
  </w:style>
  <w:style w:type="character" w:customStyle="1" w:styleId="Clanek11Char">
    <w:name w:val="Clanek 1.1 Char"/>
    <w:link w:val="Clanek11"/>
    <w:locked/>
    <w:rsid w:val="00D40B30"/>
    <w:rPr>
      <w:rFonts w:ascii="Times New Roman" w:eastAsia="Times New Roman" w:hAnsi="Times New Roman" w:cs="Arial"/>
      <w:bCs/>
      <w:iCs/>
      <w:szCs w:val="28"/>
    </w:rPr>
  </w:style>
  <w:style w:type="paragraph" w:customStyle="1" w:styleId="Claneka">
    <w:name w:val="Clanek (a)"/>
    <w:basedOn w:val="Normln"/>
    <w:qFormat/>
    <w:rsid w:val="00D40B30"/>
    <w:pPr>
      <w:keepLines/>
      <w:tabs>
        <w:tab w:val="num" w:pos="992"/>
      </w:tabs>
      <w:spacing w:before="120" w:after="120"/>
      <w:ind w:left="992" w:hanging="425"/>
      <w:jc w:val="both"/>
    </w:pPr>
    <w:rPr>
      <w:rFonts w:ascii="Times New Roman" w:eastAsia="Times New Roman" w:hAnsi="Times New Roman" w:cs="Times New Roman"/>
      <w:color w:val="auto"/>
      <w:sz w:val="22"/>
      <w:lang w:eastAsia="en-US" w:bidi="ar-SA"/>
    </w:rPr>
  </w:style>
  <w:style w:type="paragraph" w:customStyle="1" w:styleId="Claneki">
    <w:name w:val="Clanek (i)"/>
    <w:basedOn w:val="Normln"/>
    <w:qFormat/>
    <w:rsid w:val="00D40B30"/>
    <w:pPr>
      <w:keepNext/>
      <w:widowControl/>
      <w:tabs>
        <w:tab w:val="num" w:pos="1418"/>
      </w:tabs>
      <w:spacing w:before="120" w:after="120"/>
      <w:ind w:left="1418" w:hanging="426"/>
      <w:jc w:val="both"/>
    </w:pPr>
    <w:rPr>
      <w:rFonts w:ascii="Times New Roman" w:eastAsia="Times New Roman" w:hAnsi="Times New Roman" w:cs="Times New Roman"/>
      <w:sz w:val="22"/>
      <w:lang w:eastAsia="en-US" w:bidi="ar-SA"/>
    </w:rPr>
  </w:style>
  <w:style w:type="paragraph" w:customStyle="1" w:styleId="Rozloendokumentu1">
    <w:name w:val="Rozložení dokumentu1"/>
    <w:basedOn w:val="Normln"/>
    <w:next w:val="Rozloendokumentu"/>
    <w:link w:val="RozloendokumentuChar"/>
    <w:uiPriority w:val="99"/>
    <w:semiHidden/>
    <w:unhideWhenUsed/>
    <w:rsid w:val="00D40B30"/>
    <w:pPr>
      <w:widowControl/>
    </w:pPr>
    <w:rPr>
      <w:rFonts w:ascii="Times New Roman" w:eastAsiaTheme="minorHAnsi" w:hAnsi="Times New Roman" w:cs="Times New Roman"/>
      <w:color w:val="auto"/>
      <w:lang w:eastAsia="en-US" w:bidi="ar-SA"/>
    </w:rPr>
  </w:style>
  <w:style w:type="character" w:customStyle="1" w:styleId="RozloendokumentuChar">
    <w:name w:val="Rozložení dokumentu Char"/>
    <w:basedOn w:val="Standardnpsmoodstavce"/>
    <w:link w:val="Rozloendokumentu1"/>
    <w:uiPriority w:val="99"/>
    <w:semiHidden/>
    <w:rsid w:val="00D40B30"/>
    <w:rPr>
      <w:rFonts w:ascii="Times New Roman" w:hAnsi="Times New Roman" w:cs="Times New Roman"/>
      <w:sz w:val="24"/>
      <w:szCs w:val="24"/>
    </w:rPr>
  </w:style>
  <w:style w:type="paragraph" w:customStyle="1" w:styleId="Titulka">
    <w:name w:val="Titulka"/>
    <w:aliases w:val="popisy"/>
    <w:basedOn w:val="Normln"/>
    <w:semiHidden/>
    <w:rsid w:val="00D40B30"/>
    <w:pPr>
      <w:widowControl/>
      <w:spacing w:before="360" w:after="240"/>
      <w:jc w:val="center"/>
    </w:pPr>
    <w:rPr>
      <w:rFonts w:ascii="Times New Roman" w:eastAsia="Times New Roman" w:hAnsi="Times New Roman" w:cs="Times New Roman"/>
      <w:b/>
      <w:color w:val="auto"/>
      <w:sz w:val="28"/>
      <w:lang w:eastAsia="en-US" w:bidi="ar-SA"/>
    </w:rPr>
  </w:style>
  <w:style w:type="character" w:customStyle="1" w:styleId="Nevyeenzmnka1">
    <w:name w:val="Nevyřešená zmínka1"/>
    <w:basedOn w:val="Standardnpsmoodstavce"/>
    <w:uiPriority w:val="99"/>
    <w:semiHidden/>
    <w:unhideWhenUsed/>
    <w:rsid w:val="00D40B30"/>
    <w:rPr>
      <w:color w:val="605E5C"/>
      <w:shd w:val="clear" w:color="auto" w:fill="E1DFDD"/>
    </w:rPr>
  </w:style>
  <w:style w:type="paragraph" w:customStyle="1" w:styleId="lneksslem">
    <w:name w:val="Článek s číslem"/>
    <w:basedOn w:val="Odstavecseseznamem"/>
    <w:link w:val="lneksslemChar"/>
    <w:qFormat/>
    <w:rsid w:val="00D40B30"/>
    <w:pPr>
      <w:keepNext/>
      <w:widowControl/>
      <w:numPr>
        <w:numId w:val="20"/>
      </w:numPr>
      <w:spacing w:before="240" w:line="276" w:lineRule="auto"/>
      <w:contextualSpacing w:val="0"/>
      <w:jc w:val="center"/>
      <w:outlineLvl w:val="0"/>
    </w:pPr>
    <w:rPr>
      <w:rFonts w:ascii="Times New Roman" w:eastAsia="Times New Roman" w:hAnsi="Times New Roman" w:cs="Arial"/>
      <w:b/>
      <w:szCs w:val="20"/>
    </w:rPr>
  </w:style>
  <w:style w:type="character" w:customStyle="1" w:styleId="lneksslemChar">
    <w:name w:val="Článek s číslem Char"/>
    <w:basedOn w:val="OdstavecseseznamemChar"/>
    <w:link w:val="lneksslem"/>
    <w:rsid w:val="00D40B30"/>
    <w:rPr>
      <w:rFonts w:ascii="Times New Roman" w:eastAsia="Times New Roman" w:hAnsi="Times New Roman" w:cs="Arial"/>
      <w:b/>
      <w:color w:val="000000"/>
      <w:sz w:val="24"/>
      <w:szCs w:val="20"/>
      <w:lang w:eastAsia="cs-CZ" w:bidi="cs-CZ"/>
    </w:rPr>
  </w:style>
  <w:style w:type="paragraph" w:customStyle="1" w:styleId="Nadpisobsahu1">
    <w:name w:val="Nadpis obsahu1"/>
    <w:basedOn w:val="Nadpis1"/>
    <w:next w:val="Normln"/>
    <w:uiPriority w:val="39"/>
    <w:unhideWhenUsed/>
    <w:qFormat/>
    <w:rsid w:val="00D40B30"/>
  </w:style>
  <w:style w:type="paragraph" w:customStyle="1" w:styleId="Obsah11">
    <w:name w:val="Obsah 11"/>
    <w:basedOn w:val="Normln"/>
    <w:next w:val="Normln"/>
    <w:autoRedefine/>
    <w:uiPriority w:val="39"/>
    <w:unhideWhenUsed/>
    <w:rsid w:val="00D40B30"/>
    <w:pPr>
      <w:widowControl/>
      <w:spacing w:after="100" w:line="276" w:lineRule="auto"/>
    </w:pPr>
    <w:rPr>
      <w:rFonts w:ascii="Calibri" w:eastAsia="Calibri" w:hAnsi="Calibri" w:cs="Times New Roman"/>
      <w:color w:val="auto"/>
      <w:sz w:val="22"/>
      <w:szCs w:val="22"/>
      <w:lang w:eastAsia="en-US" w:bidi="ar-SA"/>
    </w:rPr>
  </w:style>
  <w:style w:type="character" w:customStyle="1" w:styleId="Obsah1Char">
    <w:name w:val="Obsah 1 Char"/>
    <w:basedOn w:val="Standardnpsmoodstavce"/>
    <w:link w:val="Obsah1"/>
    <w:uiPriority w:val="39"/>
    <w:rsid w:val="00D40B30"/>
  </w:style>
  <w:style w:type="paragraph" w:customStyle="1" w:styleId="Obsah21">
    <w:name w:val="Obsah 21"/>
    <w:basedOn w:val="Normln"/>
    <w:next w:val="Normln"/>
    <w:autoRedefine/>
    <w:uiPriority w:val="39"/>
    <w:unhideWhenUsed/>
    <w:rsid w:val="00D40B30"/>
    <w:pPr>
      <w:widowControl/>
      <w:spacing w:after="100" w:line="276" w:lineRule="auto"/>
      <w:ind w:left="220"/>
    </w:pPr>
    <w:rPr>
      <w:rFonts w:ascii="Calibri" w:eastAsia="Calibri" w:hAnsi="Calibri" w:cs="Times New Roman"/>
      <w:color w:val="auto"/>
      <w:sz w:val="22"/>
      <w:szCs w:val="22"/>
      <w:lang w:eastAsia="en-US" w:bidi="ar-SA"/>
    </w:rPr>
  </w:style>
  <w:style w:type="paragraph" w:customStyle="1" w:styleId="Obsah31">
    <w:name w:val="Obsah 31"/>
    <w:basedOn w:val="Normln"/>
    <w:next w:val="Normln"/>
    <w:autoRedefine/>
    <w:uiPriority w:val="39"/>
    <w:unhideWhenUsed/>
    <w:rsid w:val="00D40B30"/>
    <w:pPr>
      <w:widowControl/>
      <w:spacing w:after="100" w:line="276" w:lineRule="auto"/>
      <w:ind w:left="440"/>
    </w:pPr>
    <w:rPr>
      <w:rFonts w:ascii="Calibri" w:eastAsia="Calibri" w:hAnsi="Calibri" w:cs="Times New Roman"/>
      <w:color w:val="auto"/>
      <w:sz w:val="22"/>
      <w:szCs w:val="22"/>
      <w:lang w:eastAsia="en-US" w:bidi="ar-SA"/>
    </w:rPr>
  </w:style>
  <w:style w:type="paragraph" w:customStyle="1" w:styleId="Styl">
    <w:name w:val="Styl"/>
    <w:rsid w:val="00D40B3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
    <w:name w:val="Tabulka"/>
    <w:basedOn w:val="Normln"/>
    <w:link w:val="TabulkaChar"/>
    <w:qFormat/>
    <w:rsid w:val="00D40B30"/>
    <w:pPr>
      <w:widowControl/>
      <w:jc w:val="both"/>
    </w:pPr>
    <w:rPr>
      <w:rFonts w:ascii="Calibri" w:eastAsia="Times New Roman" w:hAnsi="Calibri" w:cs="Times New Roman"/>
      <w:color w:val="auto"/>
      <w:sz w:val="22"/>
      <w:szCs w:val="20"/>
      <w:lang w:bidi="ar-SA"/>
    </w:rPr>
  </w:style>
  <w:style w:type="character" w:customStyle="1" w:styleId="TabulkaChar">
    <w:name w:val="Tabulka Char"/>
    <w:basedOn w:val="Standardnpsmoodstavce"/>
    <w:link w:val="Tabulka"/>
    <w:rsid w:val="00D40B30"/>
    <w:rPr>
      <w:rFonts w:ascii="Calibri" w:eastAsia="Times New Roman" w:hAnsi="Calibri" w:cs="Times New Roman"/>
      <w:szCs w:val="20"/>
      <w:lang w:eastAsia="cs-CZ"/>
    </w:rPr>
  </w:style>
  <w:style w:type="paragraph" w:styleId="Nzev">
    <w:name w:val="Title"/>
    <w:basedOn w:val="Normln"/>
    <w:next w:val="Normln"/>
    <w:link w:val="NzevChar"/>
    <w:uiPriority w:val="10"/>
    <w:qFormat/>
    <w:rsid w:val="00D40B30"/>
    <w:pPr>
      <w:widowControl/>
      <w:spacing w:before="240" w:after="60" w:line="259" w:lineRule="auto"/>
      <w:jc w:val="center"/>
    </w:pPr>
    <w:rPr>
      <w:rFonts w:ascii="Calibri Light" w:eastAsia="Times New Roman" w:hAnsi="Calibri Light" w:cs="Times New Roman"/>
      <w:b/>
      <w:bCs/>
      <w:color w:val="auto"/>
      <w:kern w:val="28"/>
      <w:sz w:val="32"/>
      <w:szCs w:val="32"/>
      <w:lang w:bidi="ar-SA"/>
    </w:rPr>
  </w:style>
  <w:style w:type="character" w:customStyle="1" w:styleId="NzevChar">
    <w:name w:val="Název Char"/>
    <w:basedOn w:val="Standardnpsmoodstavce"/>
    <w:link w:val="Nzev"/>
    <w:uiPriority w:val="10"/>
    <w:rsid w:val="00D40B30"/>
    <w:rPr>
      <w:rFonts w:ascii="Calibri Light" w:eastAsia="Times New Roman" w:hAnsi="Calibri Light" w:cs="Times New Roman"/>
      <w:b/>
      <w:bCs/>
      <w:kern w:val="28"/>
      <w:sz w:val="32"/>
      <w:szCs w:val="32"/>
      <w:lang w:eastAsia="cs-CZ"/>
    </w:rPr>
  </w:style>
  <w:style w:type="paragraph" w:customStyle="1" w:styleId="Nzevsluby">
    <w:name w:val="Název služby"/>
    <w:basedOn w:val="Normln"/>
    <w:link w:val="NzevslubyChar"/>
    <w:qFormat/>
    <w:rsid w:val="00D40B30"/>
    <w:pPr>
      <w:widowControl/>
      <w:spacing w:after="160" w:line="259" w:lineRule="auto"/>
      <w:jc w:val="both"/>
    </w:pPr>
    <w:rPr>
      <w:rFonts w:ascii="Calibri" w:eastAsia="Times New Roman" w:hAnsi="Calibri" w:cs="Times New Roman"/>
      <w:color w:val="auto"/>
      <w:sz w:val="22"/>
      <w:szCs w:val="18"/>
      <w:lang w:bidi="ar-SA"/>
    </w:rPr>
  </w:style>
  <w:style w:type="character" w:customStyle="1" w:styleId="NzevslubyChar">
    <w:name w:val="Název služby Char"/>
    <w:link w:val="Nzevsluby"/>
    <w:rsid w:val="00D40B30"/>
    <w:rPr>
      <w:rFonts w:ascii="Calibri" w:eastAsia="Times New Roman" w:hAnsi="Calibri" w:cs="Times New Roman"/>
      <w:szCs w:val="18"/>
      <w:lang w:eastAsia="cs-CZ"/>
    </w:rPr>
  </w:style>
  <w:style w:type="paragraph" w:customStyle="1" w:styleId="Hlavnpolokaobsahu">
    <w:name w:val="Hlavní položka obsahu"/>
    <w:basedOn w:val="Obsah1"/>
    <w:link w:val="HlavnpolokaobsahuChar"/>
    <w:qFormat/>
    <w:rsid w:val="00D40B30"/>
    <w:pPr>
      <w:widowControl/>
      <w:tabs>
        <w:tab w:val="left" w:pos="993"/>
        <w:tab w:val="right" w:leader="dot" w:pos="9726"/>
      </w:tabs>
      <w:spacing w:after="160" w:line="259" w:lineRule="auto"/>
      <w:ind w:left="426" w:hanging="426"/>
      <w:jc w:val="both"/>
    </w:pPr>
    <w:rPr>
      <w:rFonts w:ascii="Calibri" w:eastAsia="Times New Roman" w:hAnsi="Calibri" w:cs="Times New Roman"/>
      <w:noProof/>
      <w:lang w:eastAsia="cs-CZ"/>
    </w:rPr>
  </w:style>
  <w:style w:type="character" w:customStyle="1" w:styleId="HlavnpolokaobsahuChar">
    <w:name w:val="Hlavní položka obsahu Char"/>
    <w:basedOn w:val="Obsah1Char"/>
    <w:link w:val="Hlavnpolokaobsahu"/>
    <w:rsid w:val="00D40B30"/>
    <w:rPr>
      <w:rFonts w:ascii="Calibri" w:eastAsia="Times New Roman" w:hAnsi="Calibri" w:cs="Times New Roman"/>
      <w:noProof/>
      <w:lang w:eastAsia="cs-CZ"/>
    </w:rPr>
  </w:style>
  <w:style w:type="paragraph" w:customStyle="1" w:styleId="Polokaobsahulist">
    <w:name w:val="Položka obsahu list"/>
    <w:basedOn w:val="Obsah1"/>
    <w:link w:val="PolokaobsahulistChar"/>
    <w:qFormat/>
    <w:rsid w:val="00D40B30"/>
    <w:pPr>
      <w:widowControl/>
      <w:numPr>
        <w:numId w:val="24"/>
      </w:numPr>
      <w:tabs>
        <w:tab w:val="left" w:pos="993"/>
        <w:tab w:val="right" w:leader="dot" w:pos="9726"/>
      </w:tabs>
      <w:spacing w:after="160" w:line="259" w:lineRule="auto"/>
      <w:jc w:val="both"/>
    </w:pPr>
    <w:rPr>
      <w:rFonts w:ascii="Calibri" w:eastAsia="Times New Roman" w:hAnsi="Calibri" w:cs="Times New Roman"/>
      <w:noProof/>
      <w:lang w:eastAsia="cs-CZ"/>
    </w:rPr>
  </w:style>
  <w:style w:type="character" w:customStyle="1" w:styleId="PolokaobsahulistChar">
    <w:name w:val="Položka obsahu list Char"/>
    <w:basedOn w:val="Obsah1Char"/>
    <w:link w:val="Polokaobsahulist"/>
    <w:rsid w:val="00D40B30"/>
    <w:rPr>
      <w:rFonts w:ascii="Calibri" w:eastAsia="Times New Roman" w:hAnsi="Calibri" w:cs="Times New Roman"/>
      <w:noProof/>
      <w:lang w:eastAsia="cs-CZ"/>
    </w:rPr>
  </w:style>
  <w:style w:type="paragraph" w:customStyle="1" w:styleId="OBSAH">
    <w:name w:val="OBSAH"/>
    <w:basedOn w:val="Normln"/>
    <w:next w:val="Normln"/>
    <w:rsid w:val="00D40B30"/>
    <w:pPr>
      <w:keepNext/>
      <w:keepLines/>
      <w:pageBreakBefore/>
      <w:widowControl/>
      <w:spacing w:before="120" w:after="240"/>
      <w:jc w:val="both"/>
    </w:pPr>
    <w:rPr>
      <w:rFonts w:ascii="Arial" w:eastAsia="Times New Roman" w:hAnsi="Arial" w:cs="Times New Roman"/>
      <w:caps/>
      <w:color w:val="111686"/>
      <w:sz w:val="32"/>
      <w:szCs w:val="32"/>
      <w:lang w:bidi="ar-SA"/>
    </w:rPr>
  </w:style>
  <w:style w:type="paragraph" w:customStyle="1" w:styleId="seznamliteratury">
    <w:name w:val="seznam literatury"/>
    <w:basedOn w:val="Normln"/>
    <w:rsid w:val="00D40B30"/>
    <w:pPr>
      <w:widowControl/>
      <w:numPr>
        <w:numId w:val="25"/>
      </w:numPr>
      <w:tabs>
        <w:tab w:val="clear" w:pos="360"/>
        <w:tab w:val="num" w:pos="540"/>
      </w:tabs>
      <w:spacing w:before="120"/>
      <w:ind w:left="540" w:hanging="540"/>
      <w:jc w:val="both"/>
    </w:pPr>
    <w:rPr>
      <w:rFonts w:ascii="Arial" w:eastAsia="Times New Roman" w:hAnsi="Arial" w:cs="Times New Roman"/>
      <w:color w:val="auto"/>
      <w:sz w:val="22"/>
      <w:lang w:bidi="ar-SA"/>
    </w:rPr>
  </w:style>
  <w:style w:type="paragraph" w:customStyle="1" w:styleId="Text">
    <w:name w:val="Text"/>
    <w:link w:val="TextChar"/>
    <w:qFormat/>
    <w:rsid w:val="00D40B30"/>
    <w:pPr>
      <w:spacing w:after="0" w:line="240" w:lineRule="auto"/>
      <w:jc w:val="both"/>
    </w:pPr>
    <w:rPr>
      <w:rFonts w:ascii="Arial" w:eastAsia="Times New Roman" w:hAnsi="Arial" w:cs="Times New Roman"/>
      <w:sz w:val="20"/>
      <w:szCs w:val="20"/>
      <w:lang w:eastAsia="cs-CZ"/>
    </w:rPr>
  </w:style>
  <w:style w:type="character" w:customStyle="1" w:styleId="TextChar">
    <w:name w:val="Text Char"/>
    <w:basedOn w:val="Standardnpsmoodstavce"/>
    <w:link w:val="Text"/>
    <w:qFormat/>
    <w:rsid w:val="00D40B30"/>
    <w:rPr>
      <w:rFonts w:ascii="Arial" w:eastAsia="Times New Roman" w:hAnsi="Arial" w:cs="Times New Roman"/>
      <w:sz w:val="20"/>
      <w:szCs w:val="20"/>
      <w:lang w:eastAsia="cs-CZ"/>
    </w:rPr>
  </w:style>
  <w:style w:type="paragraph" w:customStyle="1" w:styleId="Titulek2">
    <w:name w:val="Titulek2"/>
    <w:basedOn w:val="Normln"/>
    <w:next w:val="Normln"/>
    <w:rsid w:val="00D40B30"/>
    <w:pPr>
      <w:widowControl/>
      <w:spacing w:line="800" w:lineRule="exact"/>
      <w:jc w:val="center"/>
    </w:pPr>
    <w:rPr>
      <w:rFonts w:ascii="Arial Narrow" w:eastAsia="Times New Roman" w:hAnsi="Arial Narrow" w:cs="Times New Roman"/>
      <w:color w:val="000080"/>
      <w:w w:val="120"/>
      <w:sz w:val="40"/>
      <w:szCs w:val="40"/>
      <w:lang w:bidi="ar-SA"/>
    </w:rPr>
  </w:style>
  <w:style w:type="paragraph" w:customStyle="1" w:styleId="Titulek1">
    <w:name w:val="Titulek 1"/>
    <w:basedOn w:val="Normln"/>
    <w:rsid w:val="00D40B30"/>
    <w:pPr>
      <w:widowControl/>
      <w:spacing w:before="120"/>
      <w:jc w:val="center"/>
    </w:pPr>
    <w:rPr>
      <w:rFonts w:ascii="Arial" w:eastAsia="Times New Roman" w:hAnsi="Arial" w:cs="Arial"/>
      <w:color w:val="111686"/>
      <w:sz w:val="72"/>
      <w:szCs w:val="72"/>
      <w:lang w:bidi="ar-SA"/>
    </w:rPr>
  </w:style>
  <w:style w:type="paragraph" w:styleId="Bezmezer">
    <w:name w:val="No Spacing"/>
    <w:uiPriority w:val="1"/>
    <w:qFormat/>
    <w:rsid w:val="00D40B30"/>
    <w:pPr>
      <w:spacing w:after="0" w:line="240" w:lineRule="auto"/>
      <w:jc w:val="both"/>
    </w:pPr>
    <w:rPr>
      <w:rFonts w:ascii="Calibri" w:eastAsia="Times New Roman" w:hAnsi="Calibri" w:cs="Times New Roman"/>
      <w:lang w:eastAsia="cs-CZ"/>
    </w:rPr>
  </w:style>
  <w:style w:type="character" w:customStyle="1" w:styleId="Sledovanodkaz1">
    <w:name w:val="Sledovaný odkaz1"/>
    <w:basedOn w:val="Standardnpsmoodstavce"/>
    <w:uiPriority w:val="99"/>
    <w:semiHidden/>
    <w:unhideWhenUsed/>
    <w:rsid w:val="00D40B30"/>
    <w:rPr>
      <w:color w:val="800080"/>
      <w:u w:val="single"/>
    </w:rPr>
  </w:style>
  <w:style w:type="paragraph" w:customStyle="1" w:styleId="Normlnvlevo">
    <w:name w:val="Normální vlevo"/>
    <w:basedOn w:val="Normln"/>
    <w:link w:val="NormlnvlevoChar"/>
    <w:rsid w:val="00D40B30"/>
    <w:pPr>
      <w:widowControl/>
      <w:jc w:val="both"/>
    </w:pPr>
    <w:rPr>
      <w:rFonts w:ascii="Arial" w:eastAsia="Times New Roman" w:hAnsi="Arial" w:cs="Times New Roman"/>
      <w:color w:val="auto"/>
      <w:sz w:val="20"/>
      <w:szCs w:val="20"/>
      <w:lang w:bidi="ar-SA"/>
    </w:rPr>
  </w:style>
  <w:style w:type="character" w:customStyle="1" w:styleId="NormlnvlevoChar">
    <w:name w:val="Normální vlevo Char"/>
    <w:link w:val="Normlnvlevo"/>
    <w:locked/>
    <w:rsid w:val="00D40B30"/>
    <w:rPr>
      <w:rFonts w:ascii="Arial" w:eastAsia="Times New Roman" w:hAnsi="Arial" w:cs="Times New Roman"/>
      <w:sz w:val="20"/>
      <w:szCs w:val="20"/>
      <w:lang w:eastAsia="cs-CZ"/>
    </w:rPr>
  </w:style>
  <w:style w:type="paragraph" w:customStyle="1" w:styleId="Tunvlevo">
    <w:name w:val="Tučné vlevo"/>
    <w:basedOn w:val="Normln"/>
    <w:link w:val="TunvlevoChar"/>
    <w:rsid w:val="00D40B30"/>
    <w:pPr>
      <w:widowControl/>
      <w:spacing w:before="60" w:after="60"/>
      <w:jc w:val="both"/>
    </w:pPr>
    <w:rPr>
      <w:rFonts w:ascii="Arial" w:eastAsia="Times New Roman" w:hAnsi="Arial" w:cs="Times New Roman"/>
      <w:b/>
      <w:color w:val="auto"/>
      <w:sz w:val="20"/>
      <w:szCs w:val="20"/>
      <w:lang w:bidi="ar-SA"/>
    </w:rPr>
  </w:style>
  <w:style w:type="character" w:customStyle="1" w:styleId="TunvlevoChar">
    <w:name w:val="Tučné vlevo Char"/>
    <w:link w:val="Tunvlevo"/>
    <w:locked/>
    <w:rsid w:val="00D40B30"/>
    <w:rPr>
      <w:rFonts w:ascii="Arial" w:eastAsia="Times New Roman" w:hAnsi="Arial" w:cs="Times New Roman"/>
      <w:b/>
      <w:sz w:val="20"/>
      <w:szCs w:val="20"/>
      <w:lang w:eastAsia="cs-CZ"/>
    </w:rPr>
  </w:style>
  <w:style w:type="paragraph" w:styleId="Prosttext">
    <w:name w:val="Plain Text"/>
    <w:basedOn w:val="Normln"/>
    <w:link w:val="ProsttextChar"/>
    <w:uiPriority w:val="99"/>
    <w:unhideWhenUsed/>
    <w:rsid w:val="00D40B30"/>
    <w:pPr>
      <w:widowControl/>
    </w:pPr>
    <w:rPr>
      <w:rFonts w:ascii="Arial" w:eastAsia="Calibri" w:hAnsi="Arial" w:cs="Times New Roman"/>
      <w:sz w:val="20"/>
      <w:szCs w:val="21"/>
      <w:lang w:eastAsia="en-US" w:bidi="ar-SA"/>
    </w:rPr>
  </w:style>
  <w:style w:type="character" w:customStyle="1" w:styleId="ProsttextChar">
    <w:name w:val="Prostý text Char"/>
    <w:basedOn w:val="Standardnpsmoodstavce"/>
    <w:link w:val="Prosttext"/>
    <w:uiPriority w:val="99"/>
    <w:rsid w:val="00D40B30"/>
    <w:rPr>
      <w:rFonts w:ascii="Arial" w:eastAsia="Calibri" w:hAnsi="Arial" w:cs="Times New Roman"/>
      <w:color w:val="000000"/>
      <w:sz w:val="20"/>
      <w:szCs w:val="21"/>
    </w:rPr>
  </w:style>
  <w:style w:type="table" w:customStyle="1" w:styleId="Mkatabulky11">
    <w:name w:val="Mřížka tabulky11"/>
    <w:basedOn w:val="Normlntabulka"/>
    <w:next w:val="Mkatabulky"/>
    <w:uiPriority w:val="59"/>
    <w:rsid w:val="00D40B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tenadresanaoblku">
    <w:name w:val="envelope return"/>
    <w:basedOn w:val="Normln"/>
    <w:rsid w:val="00D40B30"/>
    <w:pPr>
      <w:widowControl/>
    </w:pPr>
    <w:rPr>
      <w:rFonts w:ascii="Calibri" w:eastAsia="Times New Roman" w:hAnsi="Calibri" w:cs="Times New Roman"/>
      <w:color w:val="auto"/>
      <w:sz w:val="22"/>
      <w:szCs w:val="20"/>
      <w:lang w:bidi="ar-SA"/>
    </w:rPr>
  </w:style>
  <w:style w:type="character" w:styleId="slostrnky">
    <w:name w:val="page number"/>
    <w:basedOn w:val="Standardnpsmoodstavce"/>
    <w:uiPriority w:val="99"/>
    <w:rsid w:val="00D40B30"/>
  </w:style>
  <w:style w:type="paragraph" w:customStyle="1" w:styleId="Odstavec">
    <w:name w:val="Odstavec"/>
    <w:basedOn w:val="Zkladntext0"/>
    <w:rsid w:val="00D40B30"/>
    <w:pPr>
      <w:widowControl w:val="0"/>
      <w:suppressAutoHyphens/>
      <w:overflowPunct w:val="0"/>
      <w:autoSpaceDE w:val="0"/>
      <w:ind w:firstLine="539"/>
      <w:textAlignment w:val="baseline"/>
    </w:pPr>
    <w:rPr>
      <w:rFonts w:ascii="Times New Roman" w:hAnsi="Times New Roman"/>
      <w:b w:val="0"/>
      <w:bCs w:val="0"/>
      <w:color w:val="000000"/>
      <w:sz w:val="24"/>
      <w:szCs w:val="20"/>
      <w:u w:val="none"/>
      <w:lang w:eastAsia="ar-SA"/>
    </w:rPr>
  </w:style>
  <w:style w:type="paragraph" w:customStyle="1" w:styleId="Odstavecseseznamem1">
    <w:name w:val="Odstavec se seznamem1"/>
    <w:basedOn w:val="Normln"/>
    <w:uiPriority w:val="99"/>
    <w:rsid w:val="00D40B30"/>
    <w:pPr>
      <w:widowControl/>
      <w:ind w:left="720"/>
      <w:contextualSpacing/>
    </w:pPr>
    <w:rPr>
      <w:rFonts w:ascii="Calibri" w:eastAsia="Calibri" w:hAnsi="Calibri" w:cs="Times New Roman"/>
      <w:color w:val="auto"/>
      <w:sz w:val="22"/>
      <w:szCs w:val="20"/>
      <w:lang w:bidi="ar-SA"/>
    </w:rPr>
  </w:style>
  <w:style w:type="paragraph" w:styleId="Zkladntext2">
    <w:name w:val="Body Text 2"/>
    <w:basedOn w:val="Normln"/>
    <w:link w:val="Zkladntext2Char"/>
    <w:uiPriority w:val="99"/>
    <w:unhideWhenUsed/>
    <w:rsid w:val="00D40B30"/>
    <w:pPr>
      <w:widowControl/>
      <w:spacing w:after="120" w:line="480" w:lineRule="auto"/>
    </w:pPr>
    <w:rPr>
      <w:rFonts w:ascii="Calibri" w:eastAsia="Times New Roman" w:hAnsi="Calibri" w:cs="Times New Roman"/>
      <w:color w:val="auto"/>
      <w:sz w:val="22"/>
      <w:szCs w:val="20"/>
      <w:lang w:bidi="ar-SA"/>
    </w:rPr>
  </w:style>
  <w:style w:type="character" w:customStyle="1" w:styleId="Zkladntext2Char">
    <w:name w:val="Základní text 2 Char"/>
    <w:basedOn w:val="Standardnpsmoodstavce"/>
    <w:link w:val="Zkladntext2"/>
    <w:uiPriority w:val="99"/>
    <w:rsid w:val="00D40B30"/>
    <w:rPr>
      <w:rFonts w:ascii="Calibri" w:eastAsia="Times New Roman" w:hAnsi="Calibri" w:cs="Times New Roman"/>
      <w:szCs w:val="20"/>
      <w:lang w:eastAsia="cs-CZ"/>
    </w:rPr>
  </w:style>
  <w:style w:type="paragraph" w:styleId="Textpoznpodarou">
    <w:name w:val="footnote text"/>
    <w:basedOn w:val="Normln"/>
    <w:link w:val="TextpoznpodarouChar"/>
    <w:uiPriority w:val="99"/>
    <w:rsid w:val="00D40B30"/>
    <w:pPr>
      <w:widowControl/>
    </w:pPr>
    <w:rPr>
      <w:rFonts w:ascii="Times New Roman" w:eastAsia="Times New Roman" w:hAnsi="Times New Roman" w:cs="Times New Roman"/>
      <w:color w:val="auto"/>
      <w:sz w:val="20"/>
      <w:szCs w:val="20"/>
      <w:lang w:bidi="ar-SA"/>
    </w:rPr>
  </w:style>
  <w:style w:type="character" w:customStyle="1" w:styleId="TextpoznpodarouChar">
    <w:name w:val="Text pozn. pod čarou Char"/>
    <w:basedOn w:val="Standardnpsmoodstavce"/>
    <w:link w:val="Textpoznpodarou"/>
    <w:uiPriority w:val="99"/>
    <w:qFormat/>
    <w:rsid w:val="00D40B30"/>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D40B30"/>
    <w:rPr>
      <w:vertAlign w:val="superscript"/>
    </w:rPr>
  </w:style>
  <w:style w:type="character" w:customStyle="1" w:styleId="Nadpis3Char1">
    <w:name w:val="Nadpis 3 Char1"/>
    <w:uiPriority w:val="99"/>
    <w:locked/>
    <w:rsid w:val="00D40B30"/>
    <w:rPr>
      <w:rFonts w:ascii="Arial" w:hAnsi="Arial" w:cs="Times New Roman"/>
      <w:b/>
      <w:bCs/>
      <w:sz w:val="20"/>
      <w:szCs w:val="20"/>
      <w:lang w:eastAsia="cs-CZ"/>
    </w:rPr>
  </w:style>
  <w:style w:type="paragraph" w:customStyle="1" w:styleId="Nzevplohy">
    <w:name w:val="Název přílohy"/>
    <w:basedOn w:val="Normln"/>
    <w:autoRedefine/>
    <w:uiPriority w:val="99"/>
    <w:rsid w:val="00D40B30"/>
    <w:pPr>
      <w:widowControl/>
      <w:pBdr>
        <w:bottom w:val="single" w:sz="18" w:space="2" w:color="auto"/>
      </w:pBdr>
      <w:ind w:firstLine="567"/>
      <w:jc w:val="center"/>
    </w:pPr>
    <w:rPr>
      <w:rFonts w:ascii="Arial" w:eastAsia="Times New Roman" w:hAnsi="Arial" w:cs="Times New Roman"/>
      <w:b/>
      <w:color w:val="FF0000"/>
      <w:sz w:val="40"/>
      <w:szCs w:val="20"/>
      <w:lang w:bidi="ar-SA"/>
    </w:rPr>
  </w:style>
  <w:style w:type="character" w:customStyle="1" w:styleId="TunstedChar">
    <w:name w:val="Tučné střed Char"/>
    <w:link w:val="Tunsted"/>
    <w:uiPriority w:val="99"/>
    <w:locked/>
    <w:rsid w:val="00D40B30"/>
    <w:rPr>
      <w:rFonts w:ascii="Arial" w:hAnsi="Arial"/>
      <w:b/>
      <w:lang w:eastAsia="cs-CZ"/>
    </w:rPr>
  </w:style>
  <w:style w:type="paragraph" w:customStyle="1" w:styleId="Tunsted">
    <w:name w:val="Tučné střed"/>
    <w:basedOn w:val="Normln"/>
    <w:link w:val="TunstedChar"/>
    <w:uiPriority w:val="99"/>
    <w:rsid w:val="00D40B30"/>
    <w:pPr>
      <w:widowControl/>
      <w:spacing w:before="60" w:after="60"/>
      <w:jc w:val="center"/>
    </w:pPr>
    <w:rPr>
      <w:rFonts w:ascii="Arial" w:eastAsiaTheme="minorHAnsi" w:hAnsi="Arial" w:cstheme="minorBidi"/>
      <w:b/>
      <w:color w:val="auto"/>
      <w:sz w:val="22"/>
      <w:szCs w:val="22"/>
      <w:lang w:bidi="ar-SA"/>
    </w:rPr>
  </w:style>
  <w:style w:type="paragraph" w:customStyle="1" w:styleId="Koule">
    <w:name w:val="Koule"/>
    <w:basedOn w:val="Normln"/>
    <w:link w:val="KouleCharChar"/>
    <w:autoRedefine/>
    <w:uiPriority w:val="99"/>
    <w:rsid w:val="00D40B30"/>
    <w:pPr>
      <w:widowControl/>
      <w:numPr>
        <w:numId w:val="28"/>
      </w:numPr>
      <w:overflowPunct w:val="0"/>
      <w:autoSpaceDE w:val="0"/>
      <w:autoSpaceDN w:val="0"/>
      <w:adjustRightInd w:val="0"/>
      <w:spacing w:before="60"/>
      <w:jc w:val="both"/>
      <w:textAlignment w:val="baseline"/>
    </w:pPr>
    <w:rPr>
      <w:rFonts w:ascii="Arial" w:eastAsia="Times New Roman" w:hAnsi="Arial" w:cs="Times New Roman"/>
      <w:color w:val="auto"/>
      <w:sz w:val="20"/>
      <w:szCs w:val="20"/>
      <w:lang w:bidi="ar-SA"/>
    </w:rPr>
  </w:style>
  <w:style w:type="character" w:customStyle="1" w:styleId="KouleCharChar">
    <w:name w:val="Koule Char Char"/>
    <w:link w:val="Koule"/>
    <w:uiPriority w:val="99"/>
    <w:locked/>
    <w:rsid w:val="00D40B30"/>
    <w:rPr>
      <w:rFonts w:ascii="Arial" w:eastAsia="Times New Roman" w:hAnsi="Arial" w:cs="Times New Roman"/>
      <w:sz w:val="20"/>
      <w:szCs w:val="20"/>
      <w:lang w:eastAsia="cs-CZ"/>
    </w:rPr>
  </w:style>
  <w:style w:type="paragraph" w:customStyle="1" w:styleId="Normlnsted">
    <w:name w:val="Normální střed"/>
    <w:basedOn w:val="Normln"/>
    <w:link w:val="NormlnstedChar"/>
    <w:uiPriority w:val="99"/>
    <w:rsid w:val="00D40B30"/>
    <w:pPr>
      <w:widowControl/>
      <w:jc w:val="center"/>
    </w:pPr>
    <w:rPr>
      <w:rFonts w:ascii="Arial" w:eastAsia="Times New Roman" w:hAnsi="Arial" w:cs="Times New Roman"/>
      <w:color w:val="auto"/>
      <w:sz w:val="20"/>
      <w:szCs w:val="20"/>
      <w:lang w:bidi="ar-SA"/>
    </w:rPr>
  </w:style>
  <w:style w:type="character" w:customStyle="1" w:styleId="NormlnstedChar">
    <w:name w:val="Normální střed Char"/>
    <w:link w:val="Normlnsted"/>
    <w:uiPriority w:val="99"/>
    <w:locked/>
    <w:rsid w:val="00D40B30"/>
    <w:rPr>
      <w:rFonts w:ascii="Arial" w:eastAsia="Times New Roman" w:hAnsi="Arial" w:cs="Times New Roman"/>
      <w:sz w:val="20"/>
      <w:szCs w:val="20"/>
      <w:lang w:eastAsia="cs-CZ"/>
    </w:rPr>
  </w:style>
  <w:style w:type="paragraph" w:customStyle="1" w:styleId="Tun">
    <w:name w:val="Tučné"/>
    <w:basedOn w:val="Normln"/>
    <w:link w:val="TunChar"/>
    <w:uiPriority w:val="99"/>
    <w:rsid w:val="00D40B30"/>
    <w:pPr>
      <w:widowControl/>
      <w:spacing w:before="60" w:after="60"/>
      <w:ind w:firstLine="567"/>
      <w:jc w:val="both"/>
    </w:pPr>
    <w:rPr>
      <w:rFonts w:ascii="Arial" w:eastAsia="Times New Roman" w:hAnsi="Arial" w:cs="Times New Roman"/>
      <w:b/>
      <w:color w:val="auto"/>
      <w:sz w:val="20"/>
      <w:szCs w:val="20"/>
      <w:lang w:bidi="ar-SA"/>
    </w:rPr>
  </w:style>
  <w:style w:type="character" w:customStyle="1" w:styleId="TunChar">
    <w:name w:val="Tučné Char"/>
    <w:link w:val="Tun"/>
    <w:uiPriority w:val="99"/>
    <w:locked/>
    <w:rsid w:val="00D40B30"/>
    <w:rPr>
      <w:rFonts w:ascii="Arial" w:eastAsia="Times New Roman" w:hAnsi="Arial" w:cs="Times New Roman"/>
      <w:b/>
      <w:sz w:val="20"/>
      <w:szCs w:val="20"/>
      <w:lang w:eastAsia="cs-CZ"/>
    </w:rPr>
  </w:style>
  <w:style w:type="paragraph" w:customStyle="1" w:styleId="TunKurzva">
    <w:name w:val="Tučné Kurzíva"/>
    <w:basedOn w:val="Normln"/>
    <w:link w:val="TunKurzvaChar"/>
    <w:uiPriority w:val="99"/>
    <w:rsid w:val="00D40B30"/>
    <w:pPr>
      <w:widowControl/>
      <w:overflowPunct w:val="0"/>
      <w:autoSpaceDE w:val="0"/>
      <w:autoSpaceDN w:val="0"/>
      <w:adjustRightInd w:val="0"/>
      <w:spacing w:before="60" w:after="60"/>
      <w:ind w:left="697"/>
      <w:jc w:val="both"/>
      <w:textAlignment w:val="baseline"/>
    </w:pPr>
    <w:rPr>
      <w:rFonts w:ascii="Arial" w:eastAsia="Times New Roman" w:hAnsi="Arial" w:cs="Times New Roman"/>
      <w:b/>
      <w:i/>
      <w:color w:val="auto"/>
      <w:sz w:val="20"/>
      <w:szCs w:val="20"/>
      <w:lang w:bidi="ar-SA"/>
    </w:rPr>
  </w:style>
  <w:style w:type="character" w:customStyle="1" w:styleId="TunKurzvaChar">
    <w:name w:val="Tučné Kurzíva Char"/>
    <w:link w:val="TunKurzva"/>
    <w:uiPriority w:val="99"/>
    <w:locked/>
    <w:rsid w:val="00D40B30"/>
    <w:rPr>
      <w:rFonts w:ascii="Arial" w:eastAsia="Times New Roman" w:hAnsi="Arial" w:cs="Times New Roman"/>
      <w:b/>
      <w:i/>
      <w:sz w:val="20"/>
      <w:szCs w:val="20"/>
      <w:lang w:eastAsia="cs-CZ"/>
    </w:rPr>
  </w:style>
  <w:style w:type="paragraph" w:customStyle="1" w:styleId="Nadpis2text">
    <w:name w:val="Nadpis 2 text"/>
    <w:basedOn w:val="Nadpis2"/>
    <w:uiPriority w:val="99"/>
    <w:rsid w:val="00D40B30"/>
    <w:pPr>
      <w:keepNext w:val="0"/>
      <w:tabs>
        <w:tab w:val="num" w:pos="993"/>
      </w:tabs>
      <w:ind w:left="993"/>
    </w:pPr>
    <w:rPr>
      <w:rFonts w:ascii="Arial" w:hAnsi="Arial" w:cs="Times New Roman"/>
      <w:bCs w:val="0"/>
      <w:iCs w:val="0"/>
      <w:sz w:val="24"/>
    </w:rPr>
  </w:style>
  <w:style w:type="paragraph" w:customStyle="1" w:styleId="Normln2rove">
    <w:name w:val="Normální 2.úroveň"/>
    <w:basedOn w:val="Normln"/>
    <w:link w:val="Normln2roveChar"/>
    <w:uiPriority w:val="99"/>
    <w:rsid w:val="00D40B30"/>
    <w:pPr>
      <w:widowControl/>
      <w:ind w:left="426" w:firstLine="567"/>
      <w:jc w:val="both"/>
    </w:pPr>
    <w:rPr>
      <w:rFonts w:ascii="Arial" w:eastAsia="Times New Roman" w:hAnsi="Arial" w:cs="Times New Roman"/>
      <w:color w:val="auto"/>
      <w:sz w:val="20"/>
      <w:szCs w:val="20"/>
      <w:lang w:bidi="ar-SA"/>
    </w:rPr>
  </w:style>
  <w:style w:type="character" w:customStyle="1" w:styleId="Normln2roveChar">
    <w:name w:val="Normální 2.úroveň Char"/>
    <w:link w:val="Normln2rove"/>
    <w:uiPriority w:val="99"/>
    <w:locked/>
    <w:rsid w:val="00D40B30"/>
    <w:rPr>
      <w:rFonts w:ascii="Arial" w:eastAsia="Times New Roman" w:hAnsi="Arial" w:cs="Times New Roman"/>
      <w:sz w:val="20"/>
      <w:szCs w:val="20"/>
      <w:lang w:eastAsia="cs-CZ"/>
    </w:rPr>
  </w:style>
  <w:style w:type="paragraph" w:customStyle="1" w:styleId="Normln3rove">
    <w:name w:val="Normální 3.úroveň"/>
    <w:basedOn w:val="Normln"/>
    <w:uiPriority w:val="99"/>
    <w:rsid w:val="00D40B30"/>
    <w:pPr>
      <w:widowControl/>
      <w:ind w:left="993" w:firstLine="567"/>
      <w:jc w:val="both"/>
    </w:pPr>
    <w:rPr>
      <w:rFonts w:ascii="Arial" w:eastAsia="Times New Roman" w:hAnsi="Arial" w:cs="Times New Roman"/>
      <w:color w:val="auto"/>
      <w:sz w:val="22"/>
      <w:szCs w:val="20"/>
      <w:lang w:bidi="ar-SA"/>
    </w:rPr>
  </w:style>
  <w:style w:type="paragraph" w:customStyle="1" w:styleId="StylNadpis2text">
    <w:name w:val="Styl Nadpis 2 text"/>
    <w:basedOn w:val="Nadpis2"/>
    <w:uiPriority w:val="99"/>
    <w:rsid w:val="00D40B30"/>
    <w:pPr>
      <w:keepNext w:val="0"/>
      <w:tabs>
        <w:tab w:val="num" w:pos="993"/>
      </w:tabs>
      <w:ind w:left="993" w:hanging="567"/>
    </w:pPr>
    <w:rPr>
      <w:rFonts w:ascii="Arial" w:hAnsi="Arial" w:cs="Times New Roman"/>
      <w:bCs w:val="0"/>
      <w:iCs w:val="0"/>
    </w:rPr>
  </w:style>
  <w:style w:type="paragraph" w:styleId="Seznamsodrkami">
    <w:name w:val="List Bullet"/>
    <w:basedOn w:val="Normln"/>
    <w:uiPriority w:val="99"/>
    <w:semiHidden/>
    <w:rsid w:val="00D40B30"/>
    <w:pPr>
      <w:widowControl/>
      <w:numPr>
        <w:numId w:val="29"/>
      </w:numPr>
      <w:spacing w:before="60" w:after="60"/>
      <w:jc w:val="both"/>
    </w:pPr>
    <w:rPr>
      <w:rFonts w:ascii="Arial" w:eastAsia="Times New Roman" w:hAnsi="Arial" w:cs="Times New Roman"/>
      <w:color w:val="auto"/>
      <w:sz w:val="20"/>
      <w:szCs w:val="20"/>
      <w:lang w:bidi="ar-SA"/>
    </w:rPr>
  </w:style>
  <w:style w:type="character" w:customStyle="1" w:styleId="Zvraznn1">
    <w:name w:val="Zvýraznění1"/>
    <w:uiPriority w:val="20"/>
    <w:qFormat/>
    <w:locked/>
    <w:rsid w:val="00D40B30"/>
    <w:rPr>
      <w:b/>
      <w:bCs/>
      <w:i w:val="0"/>
      <w:iCs w:val="0"/>
    </w:rPr>
  </w:style>
  <w:style w:type="character" w:customStyle="1" w:styleId="st">
    <w:name w:val="st"/>
    <w:basedOn w:val="Standardnpsmoodstavce"/>
    <w:rsid w:val="00D40B30"/>
  </w:style>
  <w:style w:type="character" w:customStyle="1" w:styleId="TucneChar">
    <w:name w:val="Tucne Char"/>
    <w:basedOn w:val="Standardnpsmoodstavce"/>
    <w:link w:val="Tucne"/>
    <w:locked/>
    <w:rsid w:val="00D40B30"/>
    <w:rPr>
      <w:rFonts w:ascii="Arial" w:hAnsi="Arial" w:cs="Arial"/>
      <w:b/>
    </w:rPr>
  </w:style>
  <w:style w:type="paragraph" w:customStyle="1" w:styleId="Tucne">
    <w:name w:val="Tucne"/>
    <w:basedOn w:val="Normln"/>
    <w:link w:val="TucneChar"/>
    <w:qFormat/>
    <w:rsid w:val="00D40B30"/>
    <w:pPr>
      <w:widowControl/>
      <w:spacing w:before="240" w:after="120"/>
    </w:pPr>
    <w:rPr>
      <w:rFonts w:ascii="Arial" w:eastAsiaTheme="minorHAnsi" w:hAnsi="Arial" w:cs="Arial"/>
      <w:b/>
      <w:color w:val="auto"/>
      <w:sz w:val="22"/>
      <w:szCs w:val="22"/>
      <w:lang w:eastAsia="en-US" w:bidi="ar-SA"/>
    </w:rPr>
  </w:style>
  <w:style w:type="paragraph" w:customStyle="1" w:styleId="Obsah51">
    <w:name w:val="Obsah 51"/>
    <w:basedOn w:val="Normln"/>
    <w:next w:val="Normln"/>
    <w:autoRedefine/>
    <w:uiPriority w:val="39"/>
    <w:unhideWhenUsed/>
    <w:rsid w:val="00D40B30"/>
    <w:pPr>
      <w:widowControl/>
      <w:spacing w:after="100" w:line="276" w:lineRule="auto"/>
      <w:ind w:left="880"/>
    </w:pPr>
    <w:rPr>
      <w:rFonts w:ascii="Calibri" w:eastAsia="Times New Roman" w:hAnsi="Calibri" w:cs="Times New Roman"/>
      <w:color w:val="auto"/>
      <w:sz w:val="22"/>
      <w:szCs w:val="22"/>
      <w:lang w:bidi="ar-SA"/>
    </w:rPr>
  </w:style>
  <w:style w:type="paragraph" w:customStyle="1" w:styleId="Obsah61">
    <w:name w:val="Obsah 61"/>
    <w:basedOn w:val="Normln"/>
    <w:next w:val="Normln"/>
    <w:autoRedefine/>
    <w:uiPriority w:val="39"/>
    <w:unhideWhenUsed/>
    <w:rsid w:val="00D40B30"/>
    <w:pPr>
      <w:widowControl/>
      <w:spacing w:after="100" w:line="276" w:lineRule="auto"/>
      <w:ind w:left="1100"/>
    </w:pPr>
    <w:rPr>
      <w:rFonts w:ascii="Calibri" w:eastAsia="Times New Roman" w:hAnsi="Calibri" w:cs="Times New Roman"/>
      <w:color w:val="auto"/>
      <w:sz w:val="22"/>
      <w:szCs w:val="22"/>
      <w:lang w:bidi="ar-SA"/>
    </w:rPr>
  </w:style>
  <w:style w:type="paragraph" w:customStyle="1" w:styleId="Obsah71">
    <w:name w:val="Obsah 71"/>
    <w:basedOn w:val="Normln"/>
    <w:next w:val="Normln"/>
    <w:autoRedefine/>
    <w:uiPriority w:val="39"/>
    <w:unhideWhenUsed/>
    <w:rsid w:val="00D40B30"/>
    <w:pPr>
      <w:widowControl/>
      <w:spacing w:after="100" w:line="276" w:lineRule="auto"/>
      <w:ind w:left="1320"/>
    </w:pPr>
    <w:rPr>
      <w:rFonts w:ascii="Calibri" w:eastAsia="Times New Roman" w:hAnsi="Calibri" w:cs="Times New Roman"/>
      <w:color w:val="auto"/>
      <w:sz w:val="22"/>
      <w:szCs w:val="22"/>
      <w:lang w:bidi="ar-SA"/>
    </w:rPr>
  </w:style>
  <w:style w:type="paragraph" w:customStyle="1" w:styleId="Obsah81">
    <w:name w:val="Obsah 81"/>
    <w:basedOn w:val="Normln"/>
    <w:next w:val="Normln"/>
    <w:autoRedefine/>
    <w:uiPriority w:val="39"/>
    <w:unhideWhenUsed/>
    <w:rsid w:val="00D40B30"/>
    <w:pPr>
      <w:widowControl/>
      <w:spacing w:after="100" w:line="276" w:lineRule="auto"/>
      <w:ind w:left="1540"/>
    </w:pPr>
    <w:rPr>
      <w:rFonts w:ascii="Calibri" w:eastAsia="Times New Roman" w:hAnsi="Calibri" w:cs="Times New Roman"/>
      <w:color w:val="auto"/>
      <w:sz w:val="22"/>
      <w:szCs w:val="22"/>
      <w:lang w:bidi="ar-SA"/>
    </w:rPr>
  </w:style>
  <w:style w:type="paragraph" w:customStyle="1" w:styleId="Obsah91">
    <w:name w:val="Obsah 91"/>
    <w:basedOn w:val="Normln"/>
    <w:next w:val="Normln"/>
    <w:autoRedefine/>
    <w:uiPriority w:val="39"/>
    <w:unhideWhenUsed/>
    <w:rsid w:val="00D40B30"/>
    <w:pPr>
      <w:widowControl/>
      <w:spacing w:after="100" w:line="276" w:lineRule="auto"/>
      <w:ind w:left="1760"/>
    </w:pPr>
    <w:rPr>
      <w:rFonts w:ascii="Calibri" w:eastAsia="Times New Roman" w:hAnsi="Calibri" w:cs="Times New Roman"/>
      <w:color w:val="auto"/>
      <w:sz w:val="22"/>
      <w:szCs w:val="22"/>
      <w:lang w:bidi="ar-SA"/>
    </w:rPr>
  </w:style>
  <w:style w:type="paragraph" w:customStyle="1" w:styleId="Polozka">
    <w:name w:val="Polozka"/>
    <w:basedOn w:val="Normln"/>
    <w:link w:val="PolozkaChar"/>
    <w:qFormat/>
    <w:rsid w:val="00D40B30"/>
    <w:pPr>
      <w:widowControl/>
      <w:spacing w:after="200" w:line="276" w:lineRule="auto"/>
      <w:outlineLvl w:val="0"/>
    </w:pPr>
    <w:rPr>
      <w:rFonts w:ascii="Calibri" w:eastAsia="Calibri" w:hAnsi="Calibri" w:cs="Times New Roman"/>
      <w:b/>
      <w:color w:val="auto"/>
      <w:sz w:val="22"/>
      <w:szCs w:val="22"/>
      <w:u w:val="single"/>
      <w:lang w:eastAsia="en-US" w:bidi="ar-SA"/>
    </w:rPr>
  </w:style>
  <w:style w:type="character" w:customStyle="1" w:styleId="PolozkaChar">
    <w:name w:val="Polozka Char"/>
    <w:basedOn w:val="Standardnpsmoodstavce"/>
    <w:link w:val="Polozka"/>
    <w:rsid w:val="00D40B30"/>
    <w:rPr>
      <w:rFonts w:ascii="Calibri" w:eastAsia="Calibri" w:hAnsi="Calibri" w:cs="Times New Roman"/>
      <w:b/>
      <w:u w:val="single"/>
    </w:rPr>
  </w:style>
  <w:style w:type="paragraph" w:customStyle="1" w:styleId="Styl10">
    <w:name w:val="Styl1"/>
    <w:basedOn w:val="Normln"/>
    <w:qFormat/>
    <w:rsid w:val="00D40B30"/>
    <w:pPr>
      <w:widowControl/>
      <w:spacing w:after="200" w:line="276" w:lineRule="auto"/>
    </w:pPr>
    <w:rPr>
      <w:rFonts w:ascii="Calibri" w:eastAsia="Calibri" w:hAnsi="Calibri" w:cs="Times New Roman"/>
      <w:b/>
      <w:color w:val="auto"/>
      <w:sz w:val="22"/>
      <w:szCs w:val="22"/>
      <w:u w:val="single"/>
      <w:lang w:eastAsia="en-US" w:bidi="ar-SA"/>
    </w:rPr>
  </w:style>
  <w:style w:type="character" w:customStyle="1" w:styleId="Nadpis1Char1">
    <w:name w:val="Nadpis 1 Char1"/>
    <w:basedOn w:val="Standardnpsmoodstavce"/>
    <w:uiPriority w:val="9"/>
    <w:rsid w:val="00D40B30"/>
    <w:rPr>
      <w:rFonts w:asciiTheme="majorHAnsi" w:eastAsiaTheme="majorEastAsia" w:hAnsiTheme="majorHAnsi" w:cstheme="majorBidi"/>
      <w:color w:val="2E74B5" w:themeColor="accent1" w:themeShade="BF"/>
      <w:sz w:val="32"/>
      <w:szCs w:val="32"/>
      <w:lang w:eastAsia="cs-CZ" w:bidi="cs-CZ"/>
    </w:rPr>
  </w:style>
  <w:style w:type="character" w:customStyle="1" w:styleId="Nadpis4Char1">
    <w:name w:val="Nadpis 4 Char1"/>
    <w:basedOn w:val="Standardnpsmoodstavce"/>
    <w:uiPriority w:val="9"/>
    <w:semiHidden/>
    <w:rsid w:val="00D40B30"/>
    <w:rPr>
      <w:rFonts w:asciiTheme="majorHAnsi" w:eastAsiaTheme="majorEastAsia" w:hAnsiTheme="majorHAnsi" w:cstheme="majorBidi"/>
      <w:i/>
      <w:iCs/>
      <w:color w:val="2E74B5" w:themeColor="accent1" w:themeShade="BF"/>
      <w:sz w:val="24"/>
      <w:szCs w:val="24"/>
      <w:lang w:eastAsia="cs-CZ" w:bidi="cs-CZ"/>
    </w:rPr>
  </w:style>
  <w:style w:type="character" w:customStyle="1" w:styleId="Nadpis5Char1">
    <w:name w:val="Nadpis 5 Char1"/>
    <w:basedOn w:val="Standardnpsmoodstavce"/>
    <w:uiPriority w:val="9"/>
    <w:semiHidden/>
    <w:rsid w:val="00D40B30"/>
    <w:rPr>
      <w:rFonts w:asciiTheme="majorHAnsi" w:eastAsiaTheme="majorEastAsia" w:hAnsiTheme="majorHAnsi" w:cstheme="majorBidi"/>
      <w:color w:val="2E74B5" w:themeColor="accent1" w:themeShade="BF"/>
      <w:sz w:val="24"/>
      <w:szCs w:val="24"/>
      <w:lang w:eastAsia="cs-CZ" w:bidi="cs-CZ"/>
    </w:rPr>
  </w:style>
  <w:style w:type="character" w:customStyle="1" w:styleId="Nadpis6Char1">
    <w:name w:val="Nadpis 6 Char1"/>
    <w:basedOn w:val="Standardnpsmoodstavce"/>
    <w:uiPriority w:val="9"/>
    <w:semiHidden/>
    <w:rsid w:val="00D40B30"/>
    <w:rPr>
      <w:rFonts w:asciiTheme="majorHAnsi" w:eastAsiaTheme="majorEastAsia" w:hAnsiTheme="majorHAnsi" w:cstheme="majorBidi"/>
      <w:color w:val="1F4D78" w:themeColor="accent1" w:themeShade="7F"/>
      <w:sz w:val="24"/>
      <w:szCs w:val="24"/>
      <w:lang w:eastAsia="cs-CZ" w:bidi="cs-CZ"/>
    </w:rPr>
  </w:style>
  <w:style w:type="character" w:customStyle="1" w:styleId="Nadpis7Char1">
    <w:name w:val="Nadpis 7 Char1"/>
    <w:basedOn w:val="Standardnpsmoodstavce"/>
    <w:uiPriority w:val="9"/>
    <w:semiHidden/>
    <w:rsid w:val="00D40B30"/>
    <w:rPr>
      <w:rFonts w:asciiTheme="majorHAnsi" w:eastAsiaTheme="majorEastAsia" w:hAnsiTheme="majorHAnsi" w:cstheme="majorBidi"/>
      <w:i/>
      <w:iCs/>
      <w:color w:val="1F4D78" w:themeColor="accent1" w:themeShade="7F"/>
      <w:sz w:val="24"/>
      <w:szCs w:val="24"/>
      <w:lang w:eastAsia="cs-CZ" w:bidi="cs-CZ"/>
    </w:rPr>
  </w:style>
  <w:style w:type="character" w:customStyle="1" w:styleId="Nadpis8Char1">
    <w:name w:val="Nadpis 8 Char1"/>
    <w:basedOn w:val="Standardnpsmoodstavce"/>
    <w:uiPriority w:val="9"/>
    <w:semiHidden/>
    <w:rsid w:val="00D40B30"/>
    <w:rPr>
      <w:rFonts w:asciiTheme="majorHAnsi" w:eastAsiaTheme="majorEastAsia" w:hAnsiTheme="majorHAnsi" w:cstheme="majorBidi"/>
      <w:color w:val="272727" w:themeColor="text1" w:themeTint="D8"/>
      <w:sz w:val="21"/>
      <w:szCs w:val="21"/>
      <w:lang w:eastAsia="cs-CZ" w:bidi="cs-CZ"/>
    </w:rPr>
  </w:style>
  <w:style w:type="character" w:customStyle="1" w:styleId="Nadpis9Char1">
    <w:name w:val="Nadpis 9 Char1"/>
    <w:basedOn w:val="Standardnpsmoodstavce"/>
    <w:uiPriority w:val="9"/>
    <w:semiHidden/>
    <w:rsid w:val="00D40B30"/>
    <w:rPr>
      <w:rFonts w:asciiTheme="majorHAnsi" w:eastAsiaTheme="majorEastAsia" w:hAnsiTheme="majorHAnsi" w:cstheme="majorBidi"/>
      <w:i/>
      <w:iCs/>
      <w:color w:val="272727" w:themeColor="text1" w:themeTint="D8"/>
      <w:sz w:val="21"/>
      <w:szCs w:val="21"/>
      <w:lang w:eastAsia="cs-CZ" w:bidi="cs-CZ"/>
    </w:rPr>
  </w:style>
  <w:style w:type="table" w:styleId="Mkatabulky">
    <w:name w:val="Table Grid"/>
    <w:basedOn w:val="Normlntabulka"/>
    <w:uiPriority w:val="39"/>
    <w:rsid w:val="00D4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40B30"/>
    <w:pPr>
      <w:widowControl w:val="0"/>
      <w:spacing w:before="0" w:after="0"/>
      <w:jc w:val="left"/>
    </w:pPr>
    <w:rPr>
      <w:b/>
      <w:bCs/>
    </w:rPr>
  </w:style>
  <w:style w:type="character" w:customStyle="1" w:styleId="PedmtkomenteChar1">
    <w:name w:val="Předmět komentáře Char1"/>
    <w:basedOn w:val="TextkomenteChar"/>
    <w:uiPriority w:val="99"/>
    <w:semiHidden/>
    <w:rsid w:val="00D40B30"/>
    <w:rPr>
      <w:rFonts w:ascii="Times New Roman" w:eastAsia="Times New Roman" w:hAnsi="Times New Roman" w:cs="Times New Roman"/>
      <w:b/>
      <w:bCs/>
      <w:sz w:val="20"/>
      <w:szCs w:val="20"/>
    </w:rPr>
  </w:style>
  <w:style w:type="paragraph" w:styleId="Revize">
    <w:name w:val="Revision"/>
    <w:hidden/>
    <w:uiPriority w:val="99"/>
    <w:semiHidden/>
    <w:rsid w:val="00D40B30"/>
    <w:pPr>
      <w:spacing w:after="0" w:line="240" w:lineRule="auto"/>
    </w:pPr>
    <w:rPr>
      <w:rFonts w:ascii="Courier New" w:eastAsia="Courier New" w:hAnsi="Courier New" w:cs="Courier New"/>
      <w:color w:val="000000"/>
      <w:sz w:val="24"/>
      <w:szCs w:val="24"/>
      <w:lang w:eastAsia="cs-CZ" w:bidi="cs-CZ"/>
    </w:rPr>
  </w:style>
  <w:style w:type="paragraph" w:styleId="Rozloendokumentu">
    <w:name w:val="Document Map"/>
    <w:basedOn w:val="Normln"/>
    <w:link w:val="RozloendokumentuChar1"/>
    <w:uiPriority w:val="99"/>
    <w:semiHidden/>
    <w:unhideWhenUsed/>
    <w:rsid w:val="00D40B30"/>
    <w:rPr>
      <w:rFonts w:ascii="Segoe UI" w:hAnsi="Segoe UI" w:cs="Segoe UI"/>
      <w:sz w:val="16"/>
      <w:szCs w:val="16"/>
    </w:rPr>
  </w:style>
  <w:style w:type="character" w:customStyle="1" w:styleId="RozloendokumentuChar1">
    <w:name w:val="Rozložení dokumentu Char1"/>
    <w:basedOn w:val="Standardnpsmoodstavce"/>
    <w:link w:val="Rozloendokumentu"/>
    <w:uiPriority w:val="99"/>
    <w:semiHidden/>
    <w:rsid w:val="00D40B30"/>
    <w:rPr>
      <w:rFonts w:ascii="Segoe UI" w:eastAsia="Courier New" w:hAnsi="Segoe UI" w:cs="Segoe UI"/>
      <w:color w:val="000000"/>
      <w:sz w:val="16"/>
      <w:szCs w:val="16"/>
      <w:lang w:eastAsia="cs-CZ" w:bidi="cs-CZ"/>
    </w:rPr>
  </w:style>
  <w:style w:type="paragraph" w:styleId="Obsah1">
    <w:name w:val="toc 1"/>
    <w:basedOn w:val="Normln"/>
    <w:next w:val="Normln"/>
    <w:link w:val="Obsah1Char"/>
    <w:autoRedefine/>
    <w:uiPriority w:val="39"/>
    <w:unhideWhenUsed/>
    <w:rsid w:val="00D40B30"/>
    <w:pPr>
      <w:numPr>
        <w:numId w:val="38"/>
      </w:numPr>
      <w:tabs>
        <w:tab w:val="left" w:pos="426"/>
        <w:tab w:val="right" w:leader="dot" w:pos="9060"/>
      </w:tabs>
      <w:spacing w:after="100"/>
      <w:ind w:left="0" w:hanging="11"/>
    </w:pPr>
    <w:rPr>
      <w:rFonts w:asciiTheme="minorHAnsi" w:eastAsiaTheme="minorHAnsi" w:hAnsiTheme="minorHAnsi" w:cstheme="minorBidi"/>
      <w:color w:val="auto"/>
      <w:sz w:val="22"/>
      <w:szCs w:val="22"/>
      <w:lang w:eastAsia="en-US" w:bidi="ar-SA"/>
    </w:rPr>
  </w:style>
  <w:style w:type="character" w:styleId="Sledovanodkaz">
    <w:name w:val="FollowedHyperlink"/>
    <w:basedOn w:val="Standardnpsmoodstavce"/>
    <w:uiPriority w:val="99"/>
    <w:semiHidden/>
    <w:unhideWhenUsed/>
    <w:rsid w:val="00D40B30"/>
    <w:rPr>
      <w:color w:val="954F72" w:themeColor="followedHyperlink"/>
      <w:u w:val="single"/>
    </w:rPr>
  </w:style>
  <w:style w:type="character" w:styleId="slodku">
    <w:name w:val="line number"/>
    <w:basedOn w:val="Standardnpsmoodstavce"/>
    <w:uiPriority w:val="99"/>
    <w:semiHidden/>
    <w:unhideWhenUsed/>
    <w:rsid w:val="00D40B30"/>
  </w:style>
  <w:style w:type="paragraph" w:styleId="Obsah2">
    <w:name w:val="toc 2"/>
    <w:basedOn w:val="Normln"/>
    <w:next w:val="Normln"/>
    <w:autoRedefine/>
    <w:uiPriority w:val="39"/>
    <w:unhideWhenUsed/>
    <w:rsid w:val="00D40B30"/>
    <w:pPr>
      <w:tabs>
        <w:tab w:val="left" w:pos="284"/>
        <w:tab w:val="right" w:leader="dot" w:pos="9060"/>
      </w:tabs>
      <w:spacing w:after="100"/>
      <w:ind w:left="284"/>
    </w:pPr>
    <w:rPr>
      <w:rFonts w:asciiTheme="minorHAnsi" w:hAnsiTheme="minorHAnsi" w:cstheme="minorHAnsi"/>
      <w:noProof/>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styleId="Nevyeenzmnka">
    <w:name w:val="Unresolved Mention"/>
    <w:basedOn w:val="Standardnpsmoodstavce"/>
    <w:uiPriority w:val="99"/>
    <w:semiHidden/>
    <w:unhideWhenUsed/>
    <w:rsid w:val="00643AD9"/>
    <w:rPr>
      <w:color w:val="605E5C"/>
      <w:shd w:val="clear" w:color="auto" w:fill="E1DFDD"/>
    </w:rPr>
  </w:style>
  <w:style w:type="paragraph" w:styleId="Nadpisobsahu">
    <w:name w:val="TOC Heading"/>
    <w:basedOn w:val="Nadpis1"/>
    <w:next w:val="Normln"/>
    <w:uiPriority w:val="39"/>
    <w:unhideWhenUsed/>
    <w:qFormat/>
    <w:rsid w:val="00956F95"/>
    <w:pPr>
      <w:outlineLvl w:val="9"/>
    </w:pPr>
    <w:rPr>
      <w:rFonts w:asciiTheme="majorHAnsi" w:eastAsiaTheme="majorEastAsia" w:hAnsiTheme="majorHAnsi" w:cstheme="majorBidi"/>
      <w:b w:val="0"/>
      <w:bCs w:val="0"/>
      <w:color w:val="2E74B5" w:themeColor="accent1" w:themeShade="BF"/>
      <w:sz w:val="32"/>
      <w:szCs w:val="32"/>
      <w:lang w:eastAsia="cs-CZ" w:bidi="cs-CZ"/>
    </w:rPr>
  </w:style>
  <w:style w:type="character" w:customStyle="1" w:styleId="Nevyeenzmnka2">
    <w:name w:val="Nevyřešená zmínka2"/>
    <w:basedOn w:val="Standardnpsmoodstavce"/>
    <w:uiPriority w:val="99"/>
    <w:semiHidden/>
    <w:unhideWhenUsed/>
    <w:rsid w:val="00956F95"/>
    <w:rPr>
      <w:color w:val="605E5C"/>
      <w:shd w:val="clear" w:color="auto" w:fill="E1DFDD"/>
    </w:rPr>
  </w:style>
  <w:style w:type="paragraph" w:styleId="Obsah4">
    <w:name w:val="toc 4"/>
    <w:basedOn w:val="Normln"/>
    <w:next w:val="Normln"/>
    <w:autoRedefine/>
    <w:uiPriority w:val="39"/>
    <w:unhideWhenUsed/>
    <w:rsid w:val="00956F95"/>
    <w:pPr>
      <w:widowControl/>
      <w:spacing w:after="100" w:line="276" w:lineRule="auto"/>
      <w:ind w:left="660"/>
    </w:pPr>
    <w:rPr>
      <w:rFonts w:asciiTheme="minorHAnsi" w:eastAsiaTheme="minorHAnsi" w:hAnsiTheme="minorHAnsi" w:cstheme="minorBidi"/>
      <w:color w:val="auto"/>
      <w:sz w:val="22"/>
      <w:szCs w:val="22"/>
      <w:lang w:eastAsia="en-US" w:bidi="ar-SA"/>
    </w:rPr>
  </w:style>
  <w:style w:type="paragraph" w:styleId="Obsah3">
    <w:name w:val="toc 3"/>
    <w:basedOn w:val="Normln"/>
    <w:next w:val="Normln"/>
    <w:autoRedefine/>
    <w:uiPriority w:val="39"/>
    <w:unhideWhenUsed/>
    <w:rsid w:val="00956F95"/>
    <w:pPr>
      <w:widowControl/>
      <w:spacing w:after="100" w:line="276" w:lineRule="auto"/>
      <w:ind w:left="440"/>
    </w:pPr>
    <w:rPr>
      <w:rFonts w:asciiTheme="minorHAnsi" w:eastAsiaTheme="minorHAnsi" w:hAnsiTheme="minorHAnsi" w:cstheme="minorBidi"/>
      <w:color w:val="auto"/>
      <w:sz w:val="22"/>
      <w:szCs w:val="22"/>
      <w:lang w:eastAsia="en-US" w:bidi="ar-SA"/>
    </w:rPr>
  </w:style>
  <w:style w:type="paragraph" w:styleId="Obsah5">
    <w:name w:val="toc 5"/>
    <w:basedOn w:val="Normln"/>
    <w:next w:val="Normln"/>
    <w:autoRedefine/>
    <w:uiPriority w:val="39"/>
    <w:unhideWhenUsed/>
    <w:rsid w:val="00956F95"/>
    <w:pPr>
      <w:widowControl/>
      <w:spacing w:after="100" w:line="276" w:lineRule="auto"/>
      <w:ind w:left="880"/>
    </w:pPr>
    <w:rPr>
      <w:rFonts w:asciiTheme="minorHAnsi" w:eastAsiaTheme="minorEastAsia" w:hAnsiTheme="minorHAnsi" w:cstheme="minorBidi"/>
      <w:color w:val="auto"/>
      <w:sz w:val="22"/>
      <w:szCs w:val="22"/>
      <w:lang w:bidi="ar-SA"/>
    </w:rPr>
  </w:style>
  <w:style w:type="paragraph" w:styleId="Obsah6">
    <w:name w:val="toc 6"/>
    <w:basedOn w:val="Normln"/>
    <w:next w:val="Normln"/>
    <w:autoRedefine/>
    <w:uiPriority w:val="39"/>
    <w:unhideWhenUsed/>
    <w:rsid w:val="00956F95"/>
    <w:pPr>
      <w:widowControl/>
      <w:spacing w:after="100" w:line="276" w:lineRule="auto"/>
      <w:ind w:left="1100"/>
    </w:pPr>
    <w:rPr>
      <w:rFonts w:asciiTheme="minorHAnsi" w:eastAsiaTheme="minorEastAsia" w:hAnsiTheme="minorHAnsi" w:cstheme="minorBidi"/>
      <w:color w:val="auto"/>
      <w:sz w:val="22"/>
      <w:szCs w:val="22"/>
      <w:lang w:bidi="ar-SA"/>
    </w:rPr>
  </w:style>
  <w:style w:type="paragraph" w:styleId="Obsah7">
    <w:name w:val="toc 7"/>
    <w:basedOn w:val="Normln"/>
    <w:next w:val="Normln"/>
    <w:autoRedefine/>
    <w:uiPriority w:val="39"/>
    <w:unhideWhenUsed/>
    <w:rsid w:val="00956F95"/>
    <w:pPr>
      <w:widowControl/>
      <w:spacing w:after="100" w:line="276" w:lineRule="auto"/>
      <w:ind w:left="1320"/>
    </w:pPr>
    <w:rPr>
      <w:rFonts w:asciiTheme="minorHAnsi" w:eastAsiaTheme="minorEastAsia" w:hAnsiTheme="minorHAnsi" w:cstheme="minorBidi"/>
      <w:color w:val="auto"/>
      <w:sz w:val="22"/>
      <w:szCs w:val="22"/>
      <w:lang w:bidi="ar-SA"/>
    </w:rPr>
  </w:style>
  <w:style w:type="paragraph" w:styleId="Obsah8">
    <w:name w:val="toc 8"/>
    <w:basedOn w:val="Normln"/>
    <w:next w:val="Normln"/>
    <w:autoRedefine/>
    <w:uiPriority w:val="39"/>
    <w:unhideWhenUsed/>
    <w:rsid w:val="00956F95"/>
    <w:pPr>
      <w:widowControl/>
      <w:spacing w:after="100" w:line="276" w:lineRule="auto"/>
      <w:ind w:left="1540"/>
    </w:pPr>
    <w:rPr>
      <w:rFonts w:asciiTheme="minorHAnsi" w:eastAsiaTheme="minorEastAsia" w:hAnsiTheme="minorHAnsi" w:cstheme="minorBidi"/>
      <w:color w:val="auto"/>
      <w:sz w:val="22"/>
      <w:szCs w:val="22"/>
      <w:lang w:bidi="ar-SA"/>
    </w:rPr>
  </w:style>
  <w:style w:type="paragraph" w:styleId="Obsah9">
    <w:name w:val="toc 9"/>
    <w:basedOn w:val="Normln"/>
    <w:next w:val="Normln"/>
    <w:autoRedefine/>
    <w:uiPriority w:val="39"/>
    <w:unhideWhenUsed/>
    <w:rsid w:val="00956F95"/>
    <w:pPr>
      <w:widowControl/>
      <w:spacing w:after="100" w:line="276" w:lineRule="auto"/>
      <w:ind w:left="1760"/>
    </w:pPr>
    <w:rPr>
      <w:rFonts w:asciiTheme="minorHAnsi" w:eastAsiaTheme="minorEastAsia" w:hAnsiTheme="minorHAnsi" w:cstheme="minorBidi"/>
      <w:color w:val="auto"/>
      <w:sz w:val="22"/>
      <w:szCs w:val="22"/>
      <w:lang w:bidi="ar-SA"/>
    </w:rPr>
  </w:style>
  <w:style w:type="character" w:customStyle="1" w:styleId="contentpasted0">
    <w:name w:val="contentpasted0"/>
    <w:basedOn w:val="Standardnpsmoodstavce"/>
    <w:rsid w:val="00956F95"/>
  </w:style>
  <w:style w:type="numbering" w:customStyle="1" w:styleId="Bezseznamu2">
    <w:name w:val="Bez seznamu2"/>
    <w:next w:val="Bezseznamu"/>
    <w:uiPriority w:val="99"/>
    <w:semiHidden/>
    <w:unhideWhenUsed/>
    <w:rsid w:val="00956F95"/>
  </w:style>
  <w:style w:type="table" w:customStyle="1" w:styleId="Mkatabulky12">
    <w:name w:val="Mřížka tabulky12"/>
    <w:basedOn w:val="Normlntabulka"/>
    <w:next w:val="Mkatabulky"/>
    <w:uiPriority w:val="59"/>
    <w:rsid w:val="00956F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52">
    <w:name w:val="Obsah 52"/>
    <w:basedOn w:val="Normln"/>
    <w:next w:val="Normln"/>
    <w:autoRedefine/>
    <w:uiPriority w:val="39"/>
    <w:unhideWhenUsed/>
    <w:rsid w:val="00956F95"/>
    <w:pPr>
      <w:widowControl/>
      <w:spacing w:after="100" w:line="276" w:lineRule="auto"/>
      <w:ind w:left="880"/>
    </w:pPr>
    <w:rPr>
      <w:rFonts w:ascii="Calibri" w:eastAsia="Times New Roman" w:hAnsi="Calibri" w:cs="Times New Roman"/>
      <w:color w:val="auto"/>
      <w:sz w:val="22"/>
      <w:szCs w:val="22"/>
      <w:lang w:bidi="ar-SA"/>
    </w:rPr>
  </w:style>
  <w:style w:type="paragraph" w:customStyle="1" w:styleId="Obsah62">
    <w:name w:val="Obsah 62"/>
    <w:basedOn w:val="Normln"/>
    <w:next w:val="Normln"/>
    <w:autoRedefine/>
    <w:uiPriority w:val="39"/>
    <w:unhideWhenUsed/>
    <w:rsid w:val="00956F95"/>
    <w:pPr>
      <w:widowControl/>
      <w:spacing w:after="100" w:line="276" w:lineRule="auto"/>
      <w:ind w:left="1100"/>
    </w:pPr>
    <w:rPr>
      <w:rFonts w:ascii="Calibri" w:eastAsia="Times New Roman" w:hAnsi="Calibri" w:cs="Times New Roman"/>
      <w:color w:val="auto"/>
      <w:sz w:val="22"/>
      <w:szCs w:val="22"/>
      <w:lang w:bidi="ar-SA"/>
    </w:rPr>
  </w:style>
  <w:style w:type="paragraph" w:customStyle="1" w:styleId="Obsah72">
    <w:name w:val="Obsah 72"/>
    <w:basedOn w:val="Normln"/>
    <w:next w:val="Normln"/>
    <w:autoRedefine/>
    <w:uiPriority w:val="39"/>
    <w:unhideWhenUsed/>
    <w:rsid w:val="00956F95"/>
    <w:pPr>
      <w:widowControl/>
      <w:spacing w:after="100" w:line="276" w:lineRule="auto"/>
      <w:ind w:left="1320"/>
    </w:pPr>
    <w:rPr>
      <w:rFonts w:ascii="Calibri" w:eastAsia="Times New Roman" w:hAnsi="Calibri" w:cs="Times New Roman"/>
      <w:color w:val="auto"/>
      <w:sz w:val="22"/>
      <w:szCs w:val="22"/>
      <w:lang w:bidi="ar-SA"/>
    </w:rPr>
  </w:style>
  <w:style w:type="paragraph" w:customStyle="1" w:styleId="Obsah82">
    <w:name w:val="Obsah 82"/>
    <w:basedOn w:val="Normln"/>
    <w:next w:val="Normln"/>
    <w:autoRedefine/>
    <w:uiPriority w:val="39"/>
    <w:unhideWhenUsed/>
    <w:rsid w:val="00956F95"/>
    <w:pPr>
      <w:widowControl/>
      <w:spacing w:after="100" w:line="276" w:lineRule="auto"/>
      <w:ind w:left="1540"/>
    </w:pPr>
    <w:rPr>
      <w:rFonts w:ascii="Calibri" w:eastAsia="Times New Roman" w:hAnsi="Calibri" w:cs="Times New Roman"/>
      <w:color w:val="auto"/>
      <w:sz w:val="22"/>
      <w:szCs w:val="22"/>
      <w:lang w:bidi="ar-SA"/>
    </w:rPr>
  </w:style>
  <w:style w:type="paragraph" w:customStyle="1" w:styleId="Obsah92">
    <w:name w:val="Obsah 92"/>
    <w:basedOn w:val="Normln"/>
    <w:next w:val="Normln"/>
    <w:autoRedefine/>
    <w:uiPriority w:val="39"/>
    <w:unhideWhenUsed/>
    <w:rsid w:val="00956F95"/>
    <w:pPr>
      <w:widowControl/>
      <w:spacing w:after="100" w:line="276" w:lineRule="auto"/>
      <w:ind w:left="1760"/>
    </w:pPr>
    <w:rPr>
      <w:rFonts w:ascii="Calibri" w:eastAsia="Times New Roman" w:hAnsi="Calibri" w:cs="Times New Roman"/>
      <w:color w:val="auto"/>
      <w:sz w:val="22"/>
      <w:szCs w:val="22"/>
      <w:lang w:bidi="ar-SA"/>
    </w:rPr>
  </w:style>
  <w:style w:type="numbering" w:customStyle="1" w:styleId="Bezseznamu3">
    <w:name w:val="Bez seznamu3"/>
    <w:next w:val="Bezseznamu"/>
    <w:uiPriority w:val="99"/>
    <w:semiHidden/>
    <w:unhideWhenUsed/>
    <w:rsid w:val="0054498A"/>
  </w:style>
  <w:style w:type="table" w:customStyle="1" w:styleId="Mkatabulky13">
    <w:name w:val="Mřížka tabulky13"/>
    <w:basedOn w:val="Normlntabulka"/>
    <w:next w:val="Mkatabulky"/>
    <w:uiPriority w:val="39"/>
    <w:rsid w:val="005449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1">
    <w:name w:val="Bez seznamu11"/>
    <w:next w:val="Bezseznamu"/>
    <w:uiPriority w:val="99"/>
    <w:semiHidden/>
    <w:unhideWhenUsed/>
    <w:rsid w:val="0054498A"/>
  </w:style>
  <w:style w:type="numbering" w:customStyle="1" w:styleId="Bezseznamu21">
    <w:name w:val="Bez seznamu21"/>
    <w:next w:val="Bezseznamu"/>
    <w:uiPriority w:val="99"/>
    <w:semiHidden/>
    <w:unhideWhenUsed/>
    <w:rsid w:val="0054498A"/>
  </w:style>
  <w:style w:type="numbering" w:customStyle="1" w:styleId="Bezseznamu31">
    <w:name w:val="Bez seznamu31"/>
    <w:next w:val="Bezseznamu"/>
    <w:uiPriority w:val="99"/>
    <w:semiHidden/>
    <w:unhideWhenUsed/>
    <w:rsid w:val="0054498A"/>
  </w:style>
  <w:style w:type="numbering" w:customStyle="1" w:styleId="Bezseznamu111">
    <w:name w:val="Bez seznamu111"/>
    <w:next w:val="Bezseznamu"/>
    <w:uiPriority w:val="99"/>
    <w:semiHidden/>
    <w:unhideWhenUsed/>
    <w:rsid w:val="0054498A"/>
  </w:style>
  <w:style w:type="table" w:customStyle="1" w:styleId="Mkatabulky131">
    <w:name w:val="Mřížka tabulky131"/>
    <w:basedOn w:val="Normlntabulka"/>
    <w:next w:val="Mkatabulky"/>
    <w:uiPriority w:val="39"/>
    <w:rsid w:val="0054498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11">
    <w:name w:val="Bez seznamu211"/>
    <w:next w:val="Bezseznamu"/>
    <w:uiPriority w:val="99"/>
    <w:semiHidden/>
    <w:unhideWhenUsed/>
    <w:rsid w:val="0054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a.gov.cz/egovernment/eidas-sluzby-vytvarejici-duveru-a-elektronicka-identifikace/povinne-zverejnovane-informace/seznam-kvalifikovanych-poskytovatelu-sluzeb-vytvarejicich-duveru-a-poskytovanych-kvalifikovanych-sluzeb-vytvarejicich-duve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sssvd.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3" ma:contentTypeDescription="Vytvoří nový dokument" ma:contentTypeScope="" ma:versionID="81b91dd7b723cae81f8e508a7942d34a">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7206e811be673e1a901321d484daf486"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50975-C99B-4707-BA4A-D0895D76A2F6}">
  <ds:schemaRefs>
    <ds:schemaRef ds:uri="http://schemas.openxmlformats.org/officeDocument/2006/bibliography"/>
  </ds:schemaRefs>
</ds:datastoreItem>
</file>

<file path=customXml/itemProps2.xml><?xml version="1.0" encoding="utf-8"?>
<ds:datastoreItem xmlns:ds="http://schemas.openxmlformats.org/officeDocument/2006/customXml" ds:itemID="{E859B2F0-D64F-49FC-B3BD-863B3D1C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E8993-744B-4389-8D9D-A5764DC64C36}">
  <ds:schemaRefs>
    <ds:schemaRef ds:uri="http://schemas.microsoft.com/office/2006/metadata/properties"/>
    <ds:schemaRef ds:uri="http://schemas.microsoft.com/office/infopath/2007/PartnerControls"/>
    <ds:schemaRef ds:uri="0f7720ff-53f2-424f-bdbf-9f2258d7a7d5"/>
    <ds:schemaRef ds:uri="60eff747-50e2-4621-8df6-458c8151a505"/>
  </ds:schemaRefs>
</ds:datastoreItem>
</file>

<file path=customXml/itemProps4.xml><?xml version="1.0" encoding="utf-8"?>
<ds:datastoreItem xmlns:ds="http://schemas.openxmlformats.org/officeDocument/2006/customXml" ds:itemID="{1CE718E9-CA8B-43E3-88FF-E85591415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12281</Words>
  <Characters>72460</Characters>
  <Application>Microsoft Office Word</Application>
  <DocSecurity>0</DocSecurity>
  <Lines>603</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Veith Adolf</dc:creator>
  <cp:lastModifiedBy>HVH Legal</cp:lastModifiedBy>
  <cp:revision>2</cp:revision>
  <cp:lastPrinted>2023-02-08T14:14:00Z</cp:lastPrinted>
  <dcterms:created xsi:type="dcterms:W3CDTF">2024-01-05T09:22:00Z</dcterms:created>
  <dcterms:modified xsi:type="dcterms:W3CDTF">2024-01-05T09:22:00Z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70cea2cc-705f-40e3-96ba-ba13cabfb41c_Enabled">
    <vt:lpwstr>true</vt:lpwstr>
  </property>
  <property fmtid="{D5CDD505-2E9C-101B-9397-08002B2CF9AE}" pid="6" name="MSIP_Label_70cea2cc-705f-40e3-96ba-ba13cabfb41c_SetDate">
    <vt:lpwstr>2022-11-03T09:58:33Z</vt:lpwstr>
  </property>
  <property fmtid="{D5CDD505-2E9C-101B-9397-08002B2CF9AE}" pid="7" name="MSIP_Label_70cea2cc-705f-40e3-96ba-ba13cabfb41c_Method">
    <vt:lpwstr>Standard</vt:lpwstr>
  </property>
  <property fmtid="{D5CDD505-2E9C-101B-9397-08002B2CF9AE}" pid="8" name="MSIP_Label_70cea2cc-705f-40e3-96ba-ba13cabfb41c_Name">
    <vt:lpwstr>70cea2cc-705f-40e3-96ba-ba13cabfb41c</vt:lpwstr>
  </property>
  <property fmtid="{D5CDD505-2E9C-101B-9397-08002B2CF9AE}" pid="9" name="MSIP_Label_70cea2cc-705f-40e3-96ba-ba13cabfb41c_SiteId">
    <vt:lpwstr>be256eca-4cdf-4bf0-95ba-46059c5debd8</vt:lpwstr>
  </property>
  <property fmtid="{D5CDD505-2E9C-101B-9397-08002B2CF9AE}" pid="10" name="MSIP_Label_70cea2cc-705f-40e3-96ba-ba13cabfb41c_ActionId">
    <vt:lpwstr>e114cea3-5543-40b7-b255-031794db2aef</vt:lpwstr>
  </property>
  <property fmtid="{D5CDD505-2E9C-101B-9397-08002B2CF9AE}" pid="11" name="MSIP_Label_70cea2cc-705f-40e3-96ba-ba13cabfb41c_ContentBits">
    <vt:lpwstr>1</vt:lpwstr>
  </property>
  <property fmtid="{D5CDD505-2E9C-101B-9397-08002B2CF9AE}" pid="12" name="MSIP_Label_defa4170-0d19-0005-0004-bc88714345d2_Enabled">
    <vt:lpwstr>true</vt:lpwstr>
  </property>
  <property fmtid="{D5CDD505-2E9C-101B-9397-08002B2CF9AE}" pid="13" name="MSIP_Label_defa4170-0d19-0005-0004-bc88714345d2_SetDate">
    <vt:lpwstr>2023-09-04T08:44:44Z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5b6b85cd-44ef-4d66-86d4-603dd2160780</vt:lpwstr>
  </property>
  <property fmtid="{D5CDD505-2E9C-101B-9397-08002B2CF9AE}" pid="17" name="MSIP_Label_defa4170-0d19-0005-0004-bc88714345d2_ActionId">
    <vt:lpwstr>bae4a314-9b46-43d3-969b-c745098f6ed0</vt:lpwstr>
  </property>
  <property fmtid="{D5CDD505-2E9C-101B-9397-08002B2CF9AE}" pid="18" name="MSIP_Label_defa4170-0d19-0005-0004-bc88714345d2_ContentBits">
    <vt:lpwstr>0</vt:lpwstr>
  </property>
  <property fmtid="{D5CDD505-2E9C-101B-9397-08002B2CF9AE}" pid="19" name="ContentTypeId">
    <vt:lpwstr>0x0101005EEDC0FAECAFE148AD396C865B9B5E28</vt:lpwstr>
  </property>
  <property fmtid="{D5CDD505-2E9C-101B-9397-08002B2CF9AE}" pid="20" name="MediaServiceImageTags">
    <vt:lpwstr/>
  </property>
</Properties>
</file>