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3FB182C2" w14:textId="088F8775" w:rsidR="005D019E" w:rsidRPr="00726B26" w:rsidRDefault="00ED1621" w:rsidP="005D019E">
      <w:pPr>
        <w:rPr>
          <w:b/>
        </w:rPr>
      </w:pPr>
      <w:r w:rsidRPr="00ED1621">
        <w:rPr>
          <w:b/>
        </w:rPr>
        <w:t>Albacon Systems, a.s.</w:t>
      </w:r>
    </w:p>
    <w:p w14:paraId="17F22139" w14:textId="53C38F92" w:rsidR="005D019E" w:rsidRDefault="005D019E" w:rsidP="005D019E">
      <w:r>
        <w:t xml:space="preserve">IČ: </w:t>
      </w:r>
      <w:r w:rsidR="00ED1621" w:rsidRPr="003332E6">
        <w:rPr>
          <w:color w:val="000000"/>
        </w:rPr>
        <w:t>01465279</w:t>
      </w:r>
    </w:p>
    <w:p w14:paraId="3EF1575B" w14:textId="37D7C3D6" w:rsidR="005D019E" w:rsidRPr="00512AB9" w:rsidRDefault="005D019E" w:rsidP="005D019E">
      <w:r>
        <w:t xml:space="preserve">DIČ: </w:t>
      </w:r>
      <w:r w:rsidR="00ED1621">
        <w:t>CZ</w:t>
      </w:r>
      <w:r w:rsidR="00ED1621" w:rsidRPr="003332E6">
        <w:rPr>
          <w:color w:val="000000"/>
        </w:rPr>
        <w:t>01465279</w:t>
      </w:r>
    </w:p>
    <w:p w14:paraId="4BB11B1F" w14:textId="49C37454" w:rsidR="005D019E" w:rsidRPr="00512AB9" w:rsidRDefault="005D019E" w:rsidP="005D019E">
      <w:r>
        <w:t>se sídlem</w:t>
      </w:r>
      <w:r w:rsidR="00ED1621" w:rsidRPr="00ED1621">
        <w:t xml:space="preserve"> Chlumova 313/6, 130 00 Praha 3</w:t>
      </w:r>
    </w:p>
    <w:p w14:paraId="646A3EAA" w14:textId="4312CAA0" w:rsidR="005D019E" w:rsidRPr="00512AB9" w:rsidRDefault="005D019E" w:rsidP="005D019E">
      <w:r>
        <w:t>zastoupena</w:t>
      </w:r>
      <w:r w:rsidRPr="00512AB9">
        <w:t xml:space="preserve">: </w:t>
      </w:r>
      <w:r w:rsidR="00ED1621" w:rsidRPr="00ED1621">
        <w:t>Ing. Jaroslavem Bartákem, předsedou představenstva</w:t>
      </w:r>
    </w:p>
    <w:p w14:paraId="5AF2E7C2" w14:textId="75A19797" w:rsidR="005D019E" w:rsidRPr="00512AB9" w:rsidRDefault="005D019E" w:rsidP="005D019E">
      <w:r w:rsidRPr="00512AB9">
        <w:t xml:space="preserve">bankovní spojení: </w:t>
      </w:r>
      <w:r w:rsidR="00ED1621" w:rsidRPr="00ED1621">
        <w:t>Československá obchodní banka, a. s., Praha</w:t>
      </w:r>
    </w:p>
    <w:p w14:paraId="33B1DBD0" w14:textId="18A7D4FC" w:rsidR="005D019E" w:rsidRPr="00512AB9" w:rsidRDefault="005D019E" w:rsidP="005D019E">
      <w:r w:rsidRPr="00512AB9">
        <w:t xml:space="preserve">číslo účtu: </w:t>
      </w:r>
      <w:r w:rsidR="00ED1621" w:rsidRPr="00ED1621">
        <w:t>257429128/0300</w:t>
      </w:r>
    </w:p>
    <w:p w14:paraId="494A8856" w14:textId="00E2EF35" w:rsidR="005D019E" w:rsidRPr="00512AB9" w:rsidRDefault="005D019E" w:rsidP="005D019E">
      <w:pPr>
        <w:jc w:val="left"/>
      </w:pPr>
      <w:r>
        <w:t>z</w:t>
      </w:r>
      <w:r w:rsidRPr="00512AB9">
        <w:t>apsán</w:t>
      </w:r>
      <w:r>
        <w:t>a</w:t>
      </w:r>
      <w:r w:rsidRPr="00512AB9">
        <w:t xml:space="preserve"> v obchodním rejstříku vedeném </w:t>
      </w:r>
      <w:r w:rsidR="00ED1621" w:rsidRPr="003332E6">
        <w:rPr>
          <w:color w:val="000000"/>
        </w:rPr>
        <w:t>u</w:t>
      </w:r>
      <w:r w:rsidR="00ED1621">
        <w:rPr>
          <w:color w:val="000000"/>
        </w:rPr>
        <w:t xml:space="preserve"> Městského soudu v Praze</w:t>
      </w:r>
      <w:r w:rsidRPr="00652864">
        <w:t xml:space="preserve">, oddíl </w:t>
      </w:r>
      <w:r w:rsidR="00ED1621" w:rsidRPr="003332E6">
        <w:rPr>
          <w:color w:val="000000"/>
        </w:rPr>
        <w:t>B</w:t>
      </w:r>
      <w:r w:rsidRPr="00652864">
        <w:t xml:space="preserve">, </w:t>
      </w:r>
      <w:r w:rsidR="00ED1621" w:rsidRPr="003332E6">
        <w:rPr>
          <w:color w:val="000000"/>
        </w:rPr>
        <w:t>18992</w:t>
      </w:r>
      <w:r>
        <w:t>,</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078610B8" w:rsidR="00726B26" w:rsidRPr="002B77A6" w:rsidRDefault="00726B26" w:rsidP="00726B26">
      <w:r>
        <w:t>zastoupena</w:t>
      </w:r>
      <w:r w:rsidRPr="002B77A6">
        <w:t>:</w:t>
      </w:r>
      <w:r w:rsidR="001A0315">
        <w:t xml:space="preserve"> </w:t>
      </w:r>
      <w:r w:rsidRPr="002B77A6">
        <w:t xml:space="preserve">MUDr. </w:t>
      </w:r>
      <w:r w:rsidR="001A0315">
        <w:t>Ivo Rovný</w:t>
      </w:r>
      <w:r w:rsidRPr="002B77A6">
        <w:t xml:space="preserve">, </w:t>
      </w:r>
      <w:r w:rsidR="001A0315">
        <w:t>MBA</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77777777" w:rsidR="00726B26" w:rsidRPr="00F34B32" w:rsidRDefault="002F47E4" w:rsidP="00F34B32">
      <w:pPr>
        <w:pStyle w:val="Nadpis1"/>
      </w:pPr>
      <w:r>
        <w:br w:type="page"/>
      </w:r>
      <w:r w:rsidR="00BE50CA" w:rsidRPr="00F34B32">
        <w:lastRenderedPageBreak/>
        <w:t>Účel smlouvy</w:t>
      </w:r>
    </w:p>
    <w:p w14:paraId="44241607" w14:textId="775DFFFA" w:rsidR="00131325" w:rsidRDefault="00131325" w:rsidP="00131325">
      <w:pPr>
        <w:pStyle w:val="Odstavecsmlouvy"/>
      </w:pPr>
      <w:r w:rsidRPr="00CF0C56">
        <w:t xml:space="preserve">Účelem </w:t>
      </w:r>
      <w:r>
        <w:t xml:space="preserve">této smlouvy je </w:t>
      </w:r>
      <w:r w:rsidRPr="00CF0C56">
        <w:t xml:space="preserve">sjednání závazku Prodávajícího </w:t>
      </w:r>
      <w:r>
        <w:t xml:space="preserve">s odbornou péčí profesionála Kupujícímu </w:t>
      </w:r>
      <w:r w:rsidRPr="00CF0C56">
        <w:t>dodat</w:t>
      </w:r>
      <w:r>
        <w:t xml:space="preserve"> </w:t>
      </w:r>
      <w:r w:rsidRPr="00CF0C56">
        <w:t xml:space="preserve">řádně a včas </w:t>
      </w:r>
      <w:r w:rsidR="00B012BF">
        <w:t xml:space="preserve">věci </w:t>
      </w:r>
      <w:r w:rsidRPr="00CF0C56">
        <w:t xml:space="preserve">dle specifikace </w:t>
      </w:r>
      <w:r>
        <w:t xml:space="preserve">uvedené </w:t>
      </w:r>
      <w:r w:rsidRPr="00CF0C56">
        <w:t>v příloze č. 1 této smlouvy</w:t>
      </w:r>
      <w:r>
        <w:t xml:space="preserve"> (dále </w:t>
      </w:r>
      <w:r w:rsidR="00B012BF">
        <w:t xml:space="preserve">souhrnně </w:t>
      </w:r>
      <w:r>
        <w:t>jen „</w:t>
      </w:r>
      <w:r w:rsidRPr="002D09E4">
        <w:rPr>
          <w:b/>
        </w:rPr>
        <w:t>Zboží</w:t>
      </w:r>
      <w:r>
        <w:t>“), provést jeho montáž a poskytnout práva užití (licenci) k software (dále jen „</w:t>
      </w:r>
      <w:r w:rsidRPr="002D09E4">
        <w:rPr>
          <w:b/>
        </w:rPr>
        <w:t>Software</w:t>
      </w:r>
      <w:r>
        <w:t xml:space="preserve">“), Zboží a Software v prostředí Kupujícího instalovat, implementovat, integrovat a konfigurovat, to vše tak, aby Kupující mohl Zboží a Software jako jeden funkční celek </w:t>
      </w:r>
      <w:r w:rsidR="002700D6">
        <w:t>(tento funkční celek dále též pouze „</w:t>
      </w:r>
      <w:r w:rsidR="002700D6" w:rsidRPr="002700D6">
        <w:rPr>
          <w:b/>
        </w:rPr>
        <w:t>Řešení</w:t>
      </w:r>
      <w:r w:rsidR="002700D6">
        <w:t xml:space="preserve">“) </w:t>
      </w:r>
      <w:r>
        <w:t>řádně a nerušeně užívat</w:t>
      </w:r>
      <w:r w:rsidRPr="00BC5D03">
        <w:t xml:space="preserve"> </w:t>
      </w:r>
      <w:r>
        <w:t>v souladu s jejich úče</w:t>
      </w:r>
      <w:r w:rsidR="00CF61A9">
        <w:t>lovým určením a touto smlouvou.</w:t>
      </w:r>
    </w:p>
    <w:p w14:paraId="49F0A0DF" w14:textId="77777777" w:rsidR="00726B26" w:rsidRDefault="00726B26" w:rsidP="00F34B32">
      <w:pPr>
        <w:pStyle w:val="Nadpis1"/>
      </w:pPr>
      <w:bookmarkStart w:id="0" w:name="_Ref491774179"/>
      <w:r>
        <w:t xml:space="preserve">Předmět </w:t>
      </w:r>
      <w:r w:rsidR="00BE50CA">
        <w:t>smlouvy</w:t>
      </w:r>
      <w:bookmarkEnd w:id="0"/>
    </w:p>
    <w:p w14:paraId="6B83E37D" w14:textId="0019B1F7" w:rsidR="00726B26" w:rsidRPr="00D46D7C" w:rsidRDefault="00726B26" w:rsidP="00244334">
      <w:pPr>
        <w:pStyle w:val="Odstavecsmlouvy"/>
      </w:pPr>
      <w:r w:rsidRPr="00D46D7C">
        <w:t xml:space="preserve">Prodávající </w:t>
      </w:r>
      <w:r w:rsidR="00B012BF">
        <w:t xml:space="preserve">je povinen </w:t>
      </w:r>
      <w:r w:rsidRPr="00D46D7C">
        <w:t xml:space="preserve">dodat Kupujícímu </w:t>
      </w:r>
      <w:r w:rsidR="00B012BF">
        <w:t>Z</w:t>
      </w:r>
      <w:r w:rsidR="000F5076" w:rsidRPr="00D46D7C">
        <w:t>boží</w:t>
      </w:r>
      <w:r w:rsidR="00244334">
        <w:t xml:space="preserve"> - </w:t>
      </w:r>
      <w:r w:rsidR="00244334" w:rsidRPr="00244334">
        <w:rPr>
          <w:b/>
        </w:rPr>
        <w:t>Frankovací</w:t>
      </w:r>
      <w:r w:rsidR="00244334">
        <w:rPr>
          <w:b/>
        </w:rPr>
        <w:t xml:space="preserve"> stroj</w:t>
      </w:r>
      <w:r w:rsidR="00244334" w:rsidRPr="00244334">
        <w:rPr>
          <w:b/>
        </w:rPr>
        <w:t xml:space="preserve"> PostBase 45 včetně software ProfiPost PB s propojením na WISPI</w:t>
      </w:r>
      <w:r w:rsidR="000F5076" w:rsidRPr="00D46D7C">
        <w:t xml:space="preserve">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 </w:t>
      </w:r>
      <w:r w:rsidR="00F25645" w:rsidRPr="00D46D7C">
        <w:t xml:space="preserve">Kupující se zavazuje, že Zboží za podmínek této smlouvy převezme a </w:t>
      </w:r>
      <w:r w:rsidR="0090305F">
        <w:t xml:space="preserve">za podmínek této smlouvy za něj </w:t>
      </w:r>
      <w:r w:rsidR="00F25645" w:rsidRPr="00D46D7C">
        <w:t xml:space="preserve">Prodávajícímu </w:t>
      </w:r>
      <w:r w:rsidR="0090305F" w:rsidRPr="00D46D7C">
        <w:t xml:space="preserve">zaplatí </w:t>
      </w:r>
      <w:r w:rsidR="00F25645" w:rsidRPr="00D46D7C">
        <w:t>cenu</w:t>
      </w:r>
      <w:r w:rsidR="00864263">
        <w:t xml:space="preserve"> sjednanou touto smlouvou</w:t>
      </w:r>
      <w:r w:rsidR="00F25645" w:rsidRPr="00D46D7C">
        <w:t>.</w:t>
      </w:r>
    </w:p>
    <w:p w14:paraId="4E7266BC" w14:textId="2BD8685F" w:rsidR="004226A3" w:rsidRDefault="00B86A07" w:rsidP="008E3E70">
      <w:pPr>
        <w:pStyle w:val="Odstavecsmlouvy"/>
      </w:pPr>
      <w:bookmarkStart w:id="1" w:name="_Ref478632686"/>
      <w:r>
        <w:t xml:space="preserve">Prodávající </w:t>
      </w:r>
      <w:r w:rsidR="004226A3">
        <w:t xml:space="preserve">je povinen s odbornou péčí, dle </w:t>
      </w:r>
      <w:r w:rsidR="005109D3">
        <w:t>Zadávací dokumentace,</w:t>
      </w:r>
      <w:r w:rsidR="00B012BF">
        <w:t xml:space="preserve"> dle přílohy č. 1 této smlouvy</w:t>
      </w:r>
      <w:r w:rsidR="00E56FBC">
        <w:t>,</w:t>
      </w:r>
      <w:r w:rsidR="004226A3">
        <w:t xml:space="preserve"> dle Harmonogramu</w:t>
      </w:r>
      <w:r w:rsidR="00B012BF">
        <w:t xml:space="preserve"> a dle pokynů Kupujícího</w:t>
      </w:r>
      <w:r w:rsidR="004226A3">
        <w:t>:</w:t>
      </w:r>
    </w:p>
    <w:bookmarkEnd w:id="1"/>
    <w:p w14:paraId="15DC156A" w14:textId="6F1236A0" w:rsidR="004226A3" w:rsidRDefault="00E56FBC" w:rsidP="004226A3">
      <w:pPr>
        <w:pStyle w:val="Psmenoodstavcesmlouvy"/>
      </w:pPr>
      <w:r>
        <w:t>dodat</w:t>
      </w:r>
      <w:r w:rsidR="004226A3">
        <w:t xml:space="preserve"> </w:t>
      </w:r>
      <w:r w:rsidR="005B5DF9">
        <w:t xml:space="preserve">Kupujícímu </w:t>
      </w:r>
      <w:r w:rsidR="004226A3">
        <w:t>Zboží dle dodacích podmínek sjednaných v této smlouvě;</w:t>
      </w:r>
    </w:p>
    <w:p w14:paraId="372E3230" w14:textId="49F6E2E3" w:rsidR="004226A3" w:rsidRDefault="00E56FBC" w:rsidP="004226A3">
      <w:pPr>
        <w:pStyle w:val="Psmenoodstavcesmlouvy"/>
      </w:pPr>
      <w:r>
        <w:t xml:space="preserve">provést </w:t>
      </w:r>
      <w:r w:rsidR="005E7DEA">
        <w:t>kompletaci</w:t>
      </w:r>
      <w:r w:rsidR="005E224A">
        <w:t xml:space="preserve"> Zboží</w:t>
      </w:r>
      <w:r w:rsidR="005E7DEA">
        <w:t xml:space="preserve">, </w:t>
      </w:r>
      <w:r w:rsidR="00654272">
        <w:t xml:space="preserve">zapojení a </w:t>
      </w:r>
      <w:r w:rsidR="005D019E" w:rsidRPr="00156CC0">
        <w:t xml:space="preserve">montáž, </w:t>
      </w:r>
      <w:r w:rsidR="0080120B">
        <w:t xml:space="preserve">implementaci, </w:t>
      </w:r>
      <w:r w:rsidR="005E7DEA">
        <w:t>instalaci</w:t>
      </w:r>
      <w:r w:rsidR="001B3B46">
        <w:t>, integraci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v prostředí </w:t>
      </w:r>
      <w:r w:rsidR="00221180">
        <w:t>Kupujícího</w:t>
      </w:r>
      <w:r w:rsidR="005E7DEA">
        <w:t xml:space="preserve"> (</w:t>
      </w:r>
      <w:r w:rsidR="00192E8A">
        <w:t xml:space="preserve">veškeré </w:t>
      </w:r>
      <w:r w:rsidR="005E7DEA">
        <w:t xml:space="preserve">tyto práce </w:t>
      </w:r>
      <w:r w:rsidR="007750FA">
        <w:t xml:space="preserve">včetně zapojení a montáže </w:t>
      </w:r>
      <w:r w:rsidR="0080120B">
        <w:t xml:space="preserve">výše a </w:t>
      </w:r>
      <w:r w:rsidR="005E7DEA">
        <w:t>dále jen „</w:t>
      </w:r>
      <w:r w:rsidR="005E7DEA" w:rsidRPr="00D61617">
        <w:rPr>
          <w:b/>
        </w:rPr>
        <w:t>Instala</w:t>
      </w:r>
      <w:r w:rsidR="004226A3">
        <w:rPr>
          <w:b/>
        </w:rPr>
        <w:t>ce</w:t>
      </w:r>
      <w:bookmarkStart w:id="2" w:name="_Ref491774589"/>
      <w:r w:rsidR="007F0732">
        <w:t>“</w:t>
      </w:r>
      <w:r w:rsidR="009144E7">
        <w:t xml:space="preserve"> nebo „</w:t>
      </w:r>
      <w:r w:rsidR="009144E7" w:rsidRPr="009144E7">
        <w:rPr>
          <w:b/>
        </w:rPr>
        <w:t>Implementace</w:t>
      </w:r>
      <w:r w:rsidR="009144E7">
        <w:t>“</w:t>
      </w:r>
      <w:r w:rsidR="007F0732">
        <w:t xml:space="preserve">; </w:t>
      </w:r>
      <w:r w:rsidR="00654272">
        <w:t xml:space="preserve">zapojení a </w:t>
      </w:r>
      <w:r w:rsidR="007F0732">
        <w:t xml:space="preserve">montáž samostatně </w:t>
      </w:r>
      <w:r w:rsidR="00654272">
        <w:t xml:space="preserve">výše a </w:t>
      </w:r>
      <w:r w:rsidR="007F0732">
        <w:t>dále jen „</w:t>
      </w:r>
      <w:r w:rsidR="007F0732" w:rsidRPr="007F0732">
        <w:rPr>
          <w:b/>
        </w:rPr>
        <w:t>Montáž</w:t>
      </w:r>
      <w:r w:rsidR="007F0732">
        <w:t>“)</w:t>
      </w:r>
      <w:r w:rsidR="007A7158">
        <w:t xml:space="preserve">, přičemž při provádění Montáže Prodávající postupuje podle čl. </w:t>
      </w:r>
      <w:r w:rsidR="007A7158">
        <w:fldChar w:fldCharType="begin"/>
      </w:r>
      <w:r w:rsidR="007A7158">
        <w:instrText xml:space="preserve"> REF _Ref31278541 \n \h </w:instrText>
      </w:r>
      <w:r w:rsidR="007A7158">
        <w:fldChar w:fldCharType="separate"/>
      </w:r>
      <w:r w:rsidR="00177820">
        <w:rPr>
          <w:b/>
          <w:bCs/>
        </w:rPr>
        <w:t>Chyba! Nenalezen zdroj odkazů.</w:t>
      </w:r>
      <w:r w:rsidR="007A7158">
        <w:fldChar w:fldCharType="end"/>
      </w:r>
      <w:r w:rsidR="007A7158">
        <w:t xml:space="preserve"> této smlouvy</w:t>
      </w:r>
      <w:r w:rsidR="007F0732">
        <w:t>;</w:t>
      </w:r>
      <w:r w:rsidR="007A7158">
        <w:t xml:space="preserve"> pro vyloučení pochybností se uvádí, že Montáž se považuje za součás</w:t>
      </w:r>
      <w:r w:rsidR="008D2A71">
        <w:t>t Instalace, resp. Implementace</w:t>
      </w:r>
      <w:r w:rsidR="007A7158">
        <w:t>;</w:t>
      </w:r>
    </w:p>
    <w:bookmarkEnd w:id="2"/>
    <w:p w14:paraId="02483B80" w14:textId="55687696" w:rsidR="00342FCC" w:rsidRDefault="00E56FBC" w:rsidP="00342FCC">
      <w:pPr>
        <w:pStyle w:val="Psmenoodstavcesmlouvy"/>
      </w:pPr>
      <w:r>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 xml:space="preserve">příslušných informačních systémů výrobců </w:t>
      </w:r>
      <w:r w:rsidR="002700D6">
        <w:t xml:space="preserve">položek Zboží </w:t>
      </w:r>
      <w:r w:rsidR="005109D3">
        <w:t>a jiných třetích osob</w:t>
      </w:r>
      <w:r w:rsidR="00342FCC">
        <w:t>, případně včetně registrace Kupujícího v takových informačních systémech</w:t>
      </w:r>
      <w:r w:rsidR="002700D6">
        <w:t xml:space="preserve"> a aktivací Licencí</w:t>
      </w:r>
      <w:r w:rsidR="005109D3">
        <w:t xml:space="preserve">, tak, aby Kupující mohl řádně a nerušeně užívat Zboží, </w:t>
      </w:r>
      <w:r w:rsidR="007A7158">
        <w:t xml:space="preserve">jakož i </w:t>
      </w:r>
      <w:r w:rsidR="005109D3">
        <w:t>služby</w:t>
      </w:r>
      <w:r w:rsidR="007A7158">
        <w:t>, licence</w:t>
      </w:r>
      <w:r w:rsidR="005109D3">
        <w:t xml:space="preserve"> a počítačové programy, které je Prodávající povinen pro Kupujícího zajistit</w:t>
      </w:r>
      <w:r w:rsidR="00342FCC">
        <w:t xml:space="preserve"> </w:t>
      </w:r>
      <w:r w:rsidR="002700D6">
        <w:t>nebo které k položkám Zboží</w:t>
      </w:r>
      <w:r w:rsidR="007A7158">
        <w:t xml:space="preserve"> poskytují jejich výrobci a Kupující je na základě této smlouvy</w:t>
      </w:r>
      <w:r w:rsidR="008D2A71">
        <w:t xml:space="preserve">, Licenčních smluv nebo Smluv o poskytování Služby </w:t>
      </w:r>
      <w:r w:rsidR="007A7158">
        <w:t xml:space="preserve">oprávněn čerpat, resp. užívat </w:t>
      </w:r>
      <w:r w:rsidR="00342FCC">
        <w:t>(dále souhrnně jen „</w:t>
      </w:r>
      <w:r w:rsidR="00342FCC" w:rsidRPr="00342FCC">
        <w:rPr>
          <w:b/>
        </w:rPr>
        <w:t>Registrace</w:t>
      </w:r>
      <w:r w:rsidR="00342FCC">
        <w:t>“);</w:t>
      </w:r>
    </w:p>
    <w:p w14:paraId="03607E4D" w14:textId="499230E5" w:rsidR="009144E7" w:rsidRDefault="009144E7" w:rsidP="009144E7">
      <w:pPr>
        <w:pStyle w:val="Psmenoodstavcesmlouvy"/>
      </w:pPr>
      <w:r>
        <w:t>v součinnosti s Kupujícím provést akceptační proces a úspěšné testování Řešení podle této smlouvy (dále též jen „</w:t>
      </w:r>
      <w:r w:rsidRPr="00E52C5E">
        <w:rPr>
          <w:b/>
        </w:rPr>
        <w:t>Testování</w:t>
      </w:r>
      <w:r>
        <w:t>“);</w:t>
      </w:r>
    </w:p>
    <w:p w14:paraId="58644E2A" w14:textId="4773DF60" w:rsidR="00FC76F2" w:rsidRDefault="00BA15B5" w:rsidP="00FC76F2">
      <w:pPr>
        <w:pStyle w:val="Odstavecsmlouvy"/>
      </w:pPr>
      <w:bookmarkStart w:id="3" w:name="_Ref98508647"/>
      <w:r>
        <w:t>Vzhledem na skutečnost, že nezbytnou součástí Zboží je software, poskytuje Prodávající Kupujícímu k tomuto software nevýhradní a nevypověditelné oprávnění (licenci</w:t>
      </w:r>
      <w:r w:rsidRPr="008A0ECC">
        <w:t xml:space="preserve"> pro 1 PC</w:t>
      </w:r>
      <w:r>
        <w:t>) jej užívat všemi způsoby nezbytnými pro jeho řádné užívání dle jeho účelového určení, dle této smlouvy,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Licence se vztahuje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provedení Registrace</w:t>
      </w:r>
      <w:r w:rsidR="005B5DF9">
        <w:t>.</w:t>
      </w:r>
    </w:p>
    <w:p w14:paraId="221C4DA5" w14:textId="490D4C68" w:rsidR="008E31CE" w:rsidRDefault="008E31CE" w:rsidP="008E31CE">
      <w:pPr>
        <w:pStyle w:val="Odstavecsmlouvy"/>
      </w:pPr>
      <w:bookmarkStart w:id="4" w:name="_Ref77341464"/>
      <w:bookmarkStart w:id="5" w:name="_Ref497387611"/>
      <w:bookmarkStart w:id="6" w:name="_Ref491769521"/>
      <w:bookmarkStart w:id="7" w:name="_Ref477347839"/>
      <w:r w:rsidRPr="00FB23A7">
        <w:t xml:space="preserve">Pokud je pro oprávněné užívání </w:t>
      </w:r>
      <w:r>
        <w:t xml:space="preserve">jakéhokoli součásti </w:t>
      </w:r>
      <w:r w:rsidR="0019680F">
        <w:t>Zboží a Software</w:t>
      </w:r>
      <w:r w:rsidRPr="00FB23A7">
        <w:t xml:space="preserve"> nezbytný licenční/produktový klíč nebo obdobný kód (dále jen „</w:t>
      </w:r>
      <w:r w:rsidRPr="006807B1">
        <w:rPr>
          <w:b/>
        </w:rPr>
        <w:t>Licenční klíč</w:t>
      </w:r>
      <w:r w:rsidRPr="00FB23A7">
        <w:t xml:space="preserve">“), je </w:t>
      </w:r>
      <w:r>
        <w:t>Prodávající povinen Kupujícímu Licenční klíč</w:t>
      </w:r>
      <w:r w:rsidRPr="00FB23A7">
        <w:t xml:space="preserve"> </w:t>
      </w:r>
      <w:r w:rsidR="00925D71">
        <w:t xml:space="preserve">ve lhůtě pro provedení Implementace </w:t>
      </w:r>
      <w:r>
        <w:t xml:space="preserve">zpřístupnit </w:t>
      </w:r>
      <w:r w:rsidR="00537257">
        <w:t xml:space="preserve">způsobem nezbytným </w:t>
      </w:r>
      <w:r>
        <w:t>pro řádné užívání</w:t>
      </w:r>
      <w:r w:rsidR="00925D71">
        <w:t>, a to</w:t>
      </w:r>
      <w:r w:rsidR="00537257">
        <w:t xml:space="preserve"> bez jakýchkoli omezení, ledaže jde o omezení výslovně sjednané touto smlouvou</w:t>
      </w:r>
      <w:r w:rsidRPr="00FB23A7">
        <w:t>.</w:t>
      </w:r>
      <w:bookmarkEnd w:id="4"/>
      <w:r w:rsidR="00925D71">
        <w:t xml:space="preserve"> </w:t>
      </w:r>
    </w:p>
    <w:bookmarkEnd w:id="5"/>
    <w:bookmarkEnd w:id="6"/>
    <w:p w14:paraId="782F3234" w14:textId="22DA0FB8" w:rsidR="000976C2" w:rsidRDefault="005164C2" w:rsidP="000976C2">
      <w:pPr>
        <w:pStyle w:val="Odstavecsmlouvy"/>
      </w:pPr>
      <w:r w:rsidRPr="00862350">
        <w:lastRenderedPageBreak/>
        <w:t xml:space="preserve">Prodávající je povinen Kupujícímu dodat veškeré </w:t>
      </w:r>
      <w:r>
        <w:t xml:space="preserve">návody a </w:t>
      </w:r>
      <w:r w:rsidRPr="00862350">
        <w:t>doklady, které se vztahují ke Zboží</w:t>
      </w:r>
      <w:r w:rsidR="002C454C">
        <w:t>, k Software</w:t>
      </w:r>
      <w:r w:rsidRPr="00862350">
        <w:t xml:space="preserve"> a </w:t>
      </w:r>
      <w:r w:rsidR="0019680F">
        <w:t>ke všem Licencím</w:t>
      </w:r>
      <w:r>
        <w:t>, které jsou uvedeny v této smlouvě a v Realizačním projektu a které potvrzují řádné provedení Registrace, ledaže pro splnění této smlouvy není Registrace nezbytná (dále jen „</w:t>
      </w:r>
      <w:r w:rsidRPr="003F67E8">
        <w:rPr>
          <w:b/>
        </w:rPr>
        <w:t>Doklady</w:t>
      </w:r>
      <w:r>
        <w:t>“).</w:t>
      </w:r>
      <w:r w:rsidR="000976C2">
        <w:t xml:space="preserve"> </w:t>
      </w:r>
      <w:bookmarkEnd w:id="7"/>
      <w:r w:rsidR="00FC76F2">
        <w:t>Veškeré návody k použití musí být dodány v českém jazyce, ledaže se smluvní strany dohodnou jinak.</w:t>
      </w:r>
      <w:r w:rsidR="00CD1D9C">
        <w:t xml:space="preserve"> Ostatní doklady musí být dodány v českém, slovenském nebo anglickém jazyce, ledaže se smluvní strany dohodnou jinak.</w:t>
      </w:r>
    </w:p>
    <w:p w14:paraId="68BE8DAF" w14:textId="0D1FF524" w:rsidR="004D2F7D" w:rsidRDefault="00FC76F2" w:rsidP="004D2F7D">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1E0C0FAA" w14:textId="4CC40FDE" w:rsidR="00244334" w:rsidRDefault="00A616D3" w:rsidP="00244334">
      <w:pPr>
        <w:pStyle w:val="Nadpis1"/>
      </w:pPr>
      <w:r>
        <w:t>montáž</w:t>
      </w:r>
    </w:p>
    <w:p w14:paraId="16FBCD92" w14:textId="43F47534" w:rsidR="00244334" w:rsidRDefault="00A616D3" w:rsidP="00A616D3">
      <w:pPr>
        <w:pStyle w:val="Odstavecsmlouvy"/>
      </w:pPr>
      <w:r>
        <w:rPr>
          <w:rStyle w:val="normaltextrun"/>
        </w:rPr>
        <w:t>P</w:t>
      </w:r>
      <w:r w:rsidR="00244334">
        <w:rPr>
          <w:rStyle w:val="normaltextrun"/>
        </w:rPr>
        <w:t>rodávající je povinen na svůj náklad a nebezpečí provést Montáž včetně případné demontáže v souladu s právními předpisy a s ohledem na provozní podmínky Kupujícího jakožto významného poskytovatele zdravotních služeb a provozovatele základní služby dle zákona č. 181/2014 Sb., o kybernetické bezpečnosti, ve znění pozdějších předpisů (dále jen „</w:t>
      </w:r>
      <w:r w:rsidR="00244334">
        <w:rPr>
          <w:rStyle w:val="normaltextrun"/>
          <w:b/>
          <w:bCs/>
        </w:rPr>
        <w:t>ZKB</w:t>
      </w:r>
      <w:r w:rsidR="00244334">
        <w:rPr>
          <w:rStyle w:val="normaltextrun"/>
        </w:rPr>
        <w:t>“). Prodávající je povinen při provádění Montáže dodržovat pokyny Kupujícího, které nejsou v rozporu s touto smlouvou</w:t>
      </w:r>
      <w:r>
        <w:rPr>
          <w:rStyle w:val="normaltextrun"/>
        </w:rPr>
        <w:t xml:space="preserve"> ani</w:t>
      </w:r>
      <w:r w:rsidR="00244334">
        <w:rPr>
          <w:rStyle w:val="normaltextrun"/>
        </w:rPr>
        <w:t xml:space="preserve"> právními předpisy. Prodávající je povinen Montáž provést v místech označených Kupujícím a touto smlouvou v rozsahu a způsobem, které Kupujícímu umožní řádné a nerušené užívání Zboží v souladu s touto smlouvou a jeho účelovým určením, ledaže z této smlouvy nebo z jejích příloh vyplývá něco jiného. </w:t>
      </w:r>
      <w:r w:rsidR="00244334">
        <w:rPr>
          <w:rStyle w:val="eop"/>
        </w:rPr>
        <w:t> </w:t>
      </w:r>
    </w:p>
    <w:p w14:paraId="7D50B726" w14:textId="14411865" w:rsidR="00244334" w:rsidRDefault="00244334" w:rsidP="00C067B6">
      <w:pPr>
        <w:pStyle w:val="Odstavecsmlouvy"/>
      </w:pPr>
      <w:r>
        <w:rPr>
          <w:rStyle w:val="normaltextrun"/>
        </w:rP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r>
        <w:rPr>
          <w:rStyle w:val="eop"/>
        </w:rPr>
        <w:t> </w:t>
      </w:r>
    </w:p>
    <w:p w14:paraId="3A4BA83B" w14:textId="441F5ED7" w:rsidR="00244334" w:rsidRDefault="00244334" w:rsidP="00CF2B59">
      <w:pPr>
        <w:pStyle w:val="Odstavecsmlouvy"/>
      </w:pPr>
      <w:r>
        <w:rPr>
          <w:rStyle w:val="normaltextrun"/>
        </w:rPr>
        <w:t xml:space="preserve">Prodávající je povinen na své náklady dodat veškerý materiál nezbytný k řádnému provedení Montáže. Prodávající </w:t>
      </w:r>
      <w:r w:rsidR="00A616D3">
        <w:rPr>
          <w:rStyle w:val="normaltextrun"/>
        </w:rPr>
        <w:t xml:space="preserve">nese </w:t>
      </w:r>
      <w:r>
        <w:rPr>
          <w:rStyle w:val="normaltextrun"/>
        </w:rPr>
        <w:t>odpovědnost za volbu materiálů, metod, technik, postupů a technologií užitých při provádění Montáže a za koordinaci provádění Montáže.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r>
        <w:rPr>
          <w:rStyle w:val="eop"/>
        </w:rPr>
        <w:t> </w:t>
      </w:r>
    </w:p>
    <w:p w14:paraId="23E11644" w14:textId="02862DC2" w:rsidR="00244334" w:rsidRDefault="00244334" w:rsidP="00B305D5">
      <w:pPr>
        <w:pStyle w:val="Odstavecsmlouvy"/>
      </w:pPr>
      <w:r>
        <w:rPr>
          <w:rStyle w:val="normaltextrun"/>
        </w:rP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w:t>
      </w:r>
      <w:r>
        <w:rPr>
          <w:rStyle w:val="normaltextrun"/>
        </w:rPr>
        <w:lastRenderedPageBreak/>
        <w:t>z výkresové a textové části, a to v míře detailu, která Kupujícímu umožní provádět opravy a úpravy Montáže i prostřednictvím třetích osob</w:t>
      </w:r>
    </w:p>
    <w:p w14:paraId="62BDE1CA" w14:textId="77777777" w:rsidR="00726B26" w:rsidRDefault="00D20310" w:rsidP="00F34B32">
      <w:pPr>
        <w:pStyle w:val="Nadpis1"/>
      </w:pPr>
      <w:r>
        <w:t>Dodací podmínky</w:t>
      </w:r>
      <w:r w:rsidR="00862A4D">
        <w:t xml:space="preserve"> a lhůty plnění</w:t>
      </w:r>
    </w:p>
    <w:p w14:paraId="77C84EA4" w14:textId="1037EF16" w:rsidR="004226A3" w:rsidRDefault="00173895" w:rsidP="004226A3">
      <w:pPr>
        <w:pStyle w:val="Odstavecsmlouvy"/>
      </w:pPr>
      <w:bookmarkStart w:id="8" w:name="_Ref281832113"/>
      <w:r>
        <w:t xml:space="preserve">Prodávající </w:t>
      </w:r>
      <w:bookmarkEnd w:id="8"/>
      <w:r>
        <w:t>se zavazuje dodat a předat Kupujícímu Zboží</w:t>
      </w:r>
      <w:r w:rsidRPr="00107208">
        <w:t xml:space="preserve"> do 4 týdnů od uzavření dohody o používání výplatního stroje k úhradě cen za poštovní služby mezi Kupujícím a Českou poštou, s.p..</w:t>
      </w:r>
    </w:p>
    <w:p w14:paraId="4ACFB231" w14:textId="43607E78" w:rsidR="00116BD7" w:rsidRDefault="00E52C5E" w:rsidP="00F43EC4">
      <w:pPr>
        <w:pStyle w:val="Odstavecsmlouvy"/>
      </w:pPr>
      <w:r>
        <w:t xml:space="preserve">Místem plnění je </w:t>
      </w:r>
      <w:r w:rsidR="0066571F">
        <w:t>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dodržovat podmínky stanovené Kupujícím.</w:t>
      </w:r>
    </w:p>
    <w:p w14:paraId="5346685A" w14:textId="4FDA2331" w:rsidR="00116BD7" w:rsidRDefault="00E52C5E" w:rsidP="00707C08">
      <w:pPr>
        <w:pStyle w:val="Odstavecsmlouvy"/>
      </w:pPr>
      <w:r>
        <w:t>Prodávající se zavazuje oznámit Kupujícímu konkrétní termín zahájení plnění dle této smlouvy pět pracovních dnů předem na</w:t>
      </w:r>
      <w:r w:rsidR="005313BE">
        <w:t xml:space="preserve"> Obchodní oddělení FN Brno paní </w:t>
      </w:r>
      <w:r w:rsidR="00964AA7">
        <w:t>XXXX</w:t>
      </w:r>
      <w:r>
        <w:t xml:space="preserve">, tel: </w:t>
      </w:r>
      <w:r w:rsidR="00964AA7">
        <w:rPr>
          <w:color w:val="000000"/>
        </w:rPr>
        <w:t>XXXXXXXX</w:t>
      </w:r>
      <w:r>
        <w:t xml:space="preserve">, a potvrdit tento termín písemně e-mailem na adresu </w:t>
      </w:r>
      <w:r w:rsidR="00964AA7" w:rsidRPr="00964AA7">
        <w:t>XXXXXXXXX</w:t>
      </w:r>
      <w:r w:rsidR="005313BE" w:rsidRPr="00964AA7">
        <w:t>@fnbrno.cz</w:t>
      </w:r>
      <w:r w:rsidR="005313BE">
        <w:rPr>
          <w:color w:val="000000"/>
        </w:rPr>
        <w:t xml:space="preserve"> a na Úsek spisové služby paní </w:t>
      </w:r>
      <w:r w:rsidR="00964AA7">
        <w:rPr>
          <w:color w:val="000000"/>
        </w:rPr>
        <w:t>XXXXX</w:t>
      </w:r>
      <w:r w:rsidR="005313BE">
        <w:rPr>
          <w:color w:val="000000"/>
        </w:rPr>
        <w:t xml:space="preserve">, tel. </w:t>
      </w:r>
      <w:r w:rsidR="00964AA7">
        <w:rPr>
          <w:color w:val="000000"/>
        </w:rPr>
        <w:t>XXXXXXXXXXX</w:t>
      </w:r>
      <w:r w:rsidR="005313BE">
        <w:rPr>
          <w:color w:val="000000"/>
        </w:rPr>
        <w:t xml:space="preserve"> a písemně emailem na adresu: </w:t>
      </w:r>
      <w:r w:rsidR="00964AA7">
        <w:rPr>
          <w:color w:val="000000"/>
        </w:rPr>
        <w:t>XXXXXXXXXXXXXX</w:t>
      </w:r>
      <w:bookmarkStart w:id="9" w:name="_GoBack"/>
      <w:bookmarkEnd w:id="9"/>
      <w:r>
        <w:t>. Bez těchto oznámení není Kupujícímu povinen podepsat Předávací protokol.</w:t>
      </w:r>
    </w:p>
    <w:p w14:paraId="32A2C73A" w14:textId="7719C1D3" w:rsidR="0066571F" w:rsidRDefault="0066571F" w:rsidP="00A616D3">
      <w:pPr>
        <w:pStyle w:val="Odstavecsmlouvy"/>
      </w:pPr>
      <w:bookmarkStart w:id="10" w:name="_Ref480357618"/>
      <w:r>
        <w:t xml:space="preserve">V případě, že v průběhu Záruční doby vyjde najevo, že </w:t>
      </w:r>
      <w:r w:rsidR="00391FA5">
        <w:t>některá</w:t>
      </w:r>
      <w:r w:rsidR="008D2A71">
        <w:t xml:space="preserve"> </w:t>
      </w:r>
      <w:r w:rsidR="00391FA5">
        <w:t xml:space="preserve">položka Zboží </w:t>
      </w:r>
      <w:r>
        <w:t xml:space="preserve">nemá veškeré vlastnosti požadované </w:t>
      </w:r>
      <w:r w:rsidR="00A616D3">
        <w:t>smlouvou nebo obvyklé</w:t>
      </w:r>
      <w:r>
        <w:t xml:space="preserve">, je Kupující oprávněn </w:t>
      </w:r>
      <w:r w:rsidR="00391FA5">
        <w:t xml:space="preserve">takovou položku Zboží </w:t>
      </w:r>
      <w:r>
        <w:t xml:space="preserve">vrátit Prodávajícímu, který je povinen </w:t>
      </w:r>
      <w:r w:rsidR="00391FA5">
        <w:t xml:space="preserve">ji </w:t>
      </w:r>
      <w:r>
        <w:t xml:space="preserve">převzít. Kupující má v takovém případě nárok na vrácení </w:t>
      </w:r>
      <w:r w:rsidR="007668F4">
        <w:t>k</w:t>
      </w:r>
      <w:r w:rsidR="009C7324">
        <w:t>upní ceny</w:t>
      </w:r>
      <w:r w:rsidR="00864263">
        <w:t xml:space="preserve"> </w:t>
      </w:r>
      <w:r w:rsidR="00391FA5">
        <w:t xml:space="preserve">za takovou položku Zboží </w:t>
      </w:r>
      <w:r>
        <w:t xml:space="preserve">v plné výši </w:t>
      </w:r>
      <w:r w:rsidR="007668F4">
        <w:t xml:space="preserve">bez ohledu na </w:t>
      </w:r>
      <w:r w:rsidR="00C53B89">
        <w:t xml:space="preserve">její </w:t>
      </w:r>
      <w:r w:rsidR="007668F4">
        <w:t xml:space="preserve">opotřebení, </w:t>
      </w:r>
      <w:r>
        <w:t xml:space="preserve">a </w:t>
      </w:r>
      <w:r w:rsidR="007668F4">
        <w:t xml:space="preserve">to </w:t>
      </w:r>
      <w:r>
        <w:t>do 21 dnů od doručení písemné výzvy Prodávajícímu k jejímu vrácení.</w:t>
      </w:r>
    </w:p>
    <w:bookmarkEnd w:id="10"/>
    <w:p w14:paraId="29095FD1" w14:textId="1BE37C78" w:rsidR="004C60F5" w:rsidRDefault="004C60F5" w:rsidP="004C60F5">
      <w:pPr>
        <w:pStyle w:val="Odstavecsmlouvy"/>
      </w:pPr>
      <w:r>
        <w:t xml:space="preserve">Smluvní strany </w:t>
      </w:r>
      <w:r w:rsidRPr="00411036">
        <w:t>sepíš</w:t>
      </w:r>
      <w:r>
        <w:t>ou</w:t>
      </w:r>
      <w:r w:rsidRPr="00411036">
        <w:t xml:space="preserve"> </w:t>
      </w:r>
      <w:r>
        <w:t xml:space="preserve">o řádném splnění všech </w:t>
      </w:r>
      <w:r w:rsidR="005B5DF9">
        <w:t xml:space="preserve">povinností Prodávajícího </w:t>
      </w:r>
      <w:r>
        <w:t>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Zboží se považuje za řádně dodané okamžikem </w:t>
      </w:r>
      <w:r w:rsidR="00C53B89">
        <w:t xml:space="preserve">jeho písemného převzetí Kupujícím nebo okamžikem </w:t>
      </w:r>
      <w:r>
        <w:t>podpisu Předávacího protokolu oběma smluvními stranami</w:t>
      </w:r>
      <w:r w:rsidR="00C53B89">
        <w:t xml:space="preserve"> podle toho, co nastane dříve</w:t>
      </w:r>
      <w:r>
        <w:t xml:space="preserve">. </w:t>
      </w:r>
      <w:r w:rsidRPr="00B23E3B">
        <w:t>Smluvní strany jsou oprávněny v</w:t>
      </w:r>
      <w:r>
        <w:t> Předávací</w:t>
      </w:r>
      <w:r w:rsidRPr="00B23E3B">
        <w:t>m protokolu uvést jakékoliv</w:t>
      </w:r>
      <w:r>
        <w:t xml:space="preserve"> záznamy, oznámení vad Zboží nebo dalších plnění, vady a nedodělky Instalace nebo Montáže, jiné připomínky či výhrady k plnění povinností Prodávajícího, které</w:t>
      </w:r>
      <w:r w:rsidRPr="00B23E3B">
        <w:t xml:space="preserve"> se však nepovažují za změnu této smlouvy </w:t>
      </w:r>
      <w:r>
        <w:t xml:space="preserve">ani </w:t>
      </w:r>
      <w:r w:rsidRPr="00B23E3B">
        <w:t>dodatek k této smlouvě. Neuvedení jakýchkoliv (i zjevných) vad</w:t>
      </w:r>
      <w:r>
        <w:t xml:space="preserve"> nebo nedodělků</w:t>
      </w:r>
      <w:r w:rsidRPr="00B23E3B">
        <w:t xml:space="preserve"> do </w:t>
      </w:r>
      <w:r>
        <w:t>Předávací</w:t>
      </w:r>
      <w:r w:rsidRPr="00B23E3B">
        <w:t xml:space="preserve">ho protokolu neomezuje Kupujícího v právu oznamovat vady </w:t>
      </w:r>
      <w:r>
        <w:t xml:space="preserve">Zboží ani jiných plnění </w:t>
      </w:r>
      <w:r w:rsidRPr="00B23E3B">
        <w:t>Prodávajícímu po dodání Zboží</w:t>
      </w:r>
      <w:r w:rsidRPr="00411036">
        <w:t>.</w:t>
      </w:r>
    </w:p>
    <w:p w14:paraId="2DA36F7E" w14:textId="6564AD66" w:rsidR="00D20310" w:rsidRPr="00C53B89" w:rsidRDefault="00C53B89" w:rsidP="00D20310">
      <w:pPr>
        <w:pStyle w:val="Odstavecsmlouvy"/>
      </w:pPr>
      <w:r w:rsidRPr="00C53B89">
        <w:t xml:space="preserve">Nebezpečí škody na Zboží přechází na Kupujícího okamžikem </w:t>
      </w:r>
      <w:r w:rsidR="00B051C5">
        <w:t xml:space="preserve">podpisu </w:t>
      </w:r>
      <w:r w:rsidR="00F941C4" w:rsidRPr="00C53B89">
        <w:t>Předávacího protokolu oběma smluvními stranami</w:t>
      </w:r>
      <w:r w:rsidR="00A616D3">
        <w:t>.</w:t>
      </w:r>
    </w:p>
    <w:p w14:paraId="79F4B73D" w14:textId="1901B4A5" w:rsidR="00726B26" w:rsidRPr="002B77A6" w:rsidRDefault="009C7324" w:rsidP="00F34B32">
      <w:pPr>
        <w:pStyle w:val="Nadpis1"/>
      </w:pPr>
      <w:bookmarkStart w:id="11" w:name="_Ref477351956"/>
      <w:r>
        <w:t>Kupní cena</w:t>
      </w:r>
      <w:r w:rsidR="00726B26">
        <w:t xml:space="preserve"> </w:t>
      </w:r>
      <w:r w:rsidR="00726B26" w:rsidRPr="002B77A6">
        <w:t>a platební podmínky</w:t>
      </w:r>
      <w:bookmarkEnd w:id="11"/>
    </w:p>
    <w:p w14:paraId="49D81439" w14:textId="77777777" w:rsidR="00C7767D" w:rsidRDefault="00C7767D" w:rsidP="00C7767D">
      <w:pPr>
        <w:pStyle w:val="Odstavecsmlouvy"/>
      </w:pPr>
      <w:bookmarkStart w:id="12" w:name="_Ref19615713"/>
      <w:r w:rsidRPr="00F870CA">
        <w:t xml:space="preserve">Kupní cena </w:t>
      </w:r>
      <w:r>
        <w:t xml:space="preserve">Zboží se </w:t>
      </w:r>
      <w:r w:rsidRPr="00F870CA">
        <w:t>sjednává jako cena pevná a konečná za veškerá plnění</w:t>
      </w:r>
      <w:r>
        <w:t>, k nimž je Prodávající</w:t>
      </w:r>
      <w:r w:rsidRPr="00F870CA">
        <w:t xml:space="preserve"> na</w:t>
      </w:r>
      <w:r w:rsidRPr="002B77A6">
        <w:t xml:space="preserve"> základě této smlouvy </w:t>
      </w:r>
      <w:r>
        <w:t>povinen (dále a výše jen „</w:t>
      </w:r>
      <w:r w:rsidRPr="00707C08">
        <w:rPr>
          <w:b/>
        </w:rPr>
        <w:t>Kupní cena</w:t>
      </w:r>
      <w:r>
        <w:t xml:space="preserve">“), </w:t>
      </w:r>
      <w:r w:rsidRPr="002B77A6">
        <w:t>a činí:</w:t>
      </w:r>
      <w:bookmarkEnd w:id="12"/>
    </w:p>
    <w:p w14:paraId="018CB13E" w14:textId="77777777" w:rsidR="00C7767D" w:rsidRDefault="00C7767D" w:rsidP="00D970F0"/>
    <w:tbl>
      <w:tblPr>
        <w:tblW w:w="0" w:type="auto"/>
        <w:tblInd w:w="709" w:type="dxa"/>
        <w:tblLook w:val="04A0" w:firstRow="1" w:lastRow="0" w:firstColumn="1" w:lastColumn="0" w:noHBand="0" w:noVBand="1"/>
      </w:tblPr>
      <w:tblGrid>
        <w:gridCol w:w="5158"/>
        <w:gridCol w:w="4213"/>
      </w:tblGrid>
      <w:tr w:rsidR="00C7767D" w:rsidRPr="005B49AA" w14:paraId="3B92495C" w14:textId="77777777" w:rsidTr="00E55EE3">
        <w:tc>
          <w:tcPr>
            <w:tcW w:w="5211" w:type="dxa"/>
            <w:shd w:val="clear" w:color="auto" w:fill="auto"/>
          </w:tcPr>
          <w:p w14:paraId="0D784588" w14:textId="77777777" w:rsidR="00C7767D" w:rsidRPr="005B49AA" w:rsidRDefault="00C7767D" w:rsidP="00E55EE3">
            <w:pPr>
              <w:pStyle w:val="Zkladntext3"/>
              <w:rPr>
                <w:b/>
                <w:sz w:val="22"/>
                <w:szCs w:val="22"/>
              </w:rPr>
            </w:pPr>
            <w:r w:rsidRPr="005B49AA">
              <w:rPr>
                <w:b/>
                <w:sz w:val="22"/>
                <w:szCs w:val="22"/>
              </w:rPr>
              <w:t>Kupní cena bez DPH:</w:t>
            </w:r>
          </w:p>
        </w:tc>
        <w:tc>
          <w:tcPr>
            <w:tcW w:w="4253" w:type="dxa"/>
            <w:shd w:val="clear" w:color="auto" w:fill="auto"/>
          </w:tcPr>
          <w:p w14:paraId="5A103A1D" w14:textId="46ED7BFB" w:rsidR="00C7767D" w:rsidRPr="005B49AA" w:rsidRDefault="00A616D3" w:rsidP="00E55EE3">
            <w:pPr>
              <w:pStyle w:val="Zkladntext3"/>
              <w:rPr>
                <w:b/>
                <w:sz w:val="22"/>
                <w:szCs w:val="22"/>
              </w:rPr>
            </w:pPr>
            <w:r w:rsidRPr="00A616D3">
              <w:rPr>
                <w:b/>
                <w:sz w:val="22"/>
                <w:szCs w:val="22"/>
              </w:rPr>
              <w:t>58 400,-</w:t>
            </w:r>
            <w:r>
              <w:rPr>
                <w:b/>
                <w:sz w:val="22"/>
                <w:szCs w:val="22"/>
              </w:rPr>
              <w:t xml:space="preserve"> </w:t>
            </w:r>
            <w:r w:rsidR="00C7767D" w:rsidRPr="005B49AA">
              <w:rPr>
                <w:b/>
                <w:sz w:val="22"/>
                <w:szCs w:val="22"/>
              </w:rPr>
              <w:t>Kč</w:t>
            </w:r>
          </w:p>
        </w:tc>
      </w:tr>
      <w:tr w:rsidR="00C7767D" w:rsidRPr="005B49AA" w14:paraId="04C33218" w14:textId="77777777" w:rsidTr="00E55EE3">
        <w:tc>
          <w:tcPr>
            <w:tcW w:w="5211" w:type="dxa"/>
            <w:shd w:val="clear" w:color="auto" w:fill="auto"/>
          </w:tcPr>
          <w:p w14:paraId="76150FE8" w14:textId="73FEBBEF" w:rsidR="00C7767D" w:rsidRPr="005B49AA" w:rsidRDefault="00C7767D" w:rsidP="00A616D3">
            <w:pPr>
              <w:pStyle w:val="Zkladntext3"/>
              <w:rPr>
                <w:b/>
                <w:sz w:val="22"/>
                <w:szCs w:val="22"/>
              </w:rPr>
            </w:pPr>
            <w:r w:rsidRPr="005B49AA">
              <w:rPr>
                <w:b/>
                <w:sz w:val="22"/>
                <w:szCs w:val="22"/>
              </w:rPr>
              <w:t xml:space="preserve">DPH </w:t>
            </w:r>
            <w:r w:rsidR="00A616D3">
              <w:rPr>
                <w:b/>
                <w:sz w:val="22"/>
                <w:szCs w:val="22"/>
              </w:rPr>
              <w:t>21</w:t>
            </w:r>
            <w:r w:rsidRPr="005B49AA">
              <w:rPr>
                <w:b/>
                <w:sz w:val="22"/>
                <w:szCs w:val="22"/>
              </w:rPr>
              <w:t xml:space="preserve"> %:</w:t>
            </w:r>
          </w:p>
        </w:tc>
        <w:tc>
          <w:tcPr>
            <w:tcW w:w="4253" w:type="dxa"/>
            <w:shd w:val="clear" w:color="auto" w:fill="auto"/>
          </w:tcPr>
          <w:p w14:paraId="21102E0B" w14:textId="6FB2B03B" w:rsidR="00C7767D" w:rsidRPr="005B49AA" w:rsidRDefault="00A616D3" w:rsidP="00E55EE3">
            <w:pPr>
              <w:pStyle w:val="Zkladntext3"/>
              <w:rPr>
                <w:b/>
                <w:sz w:val="22"/>
                <w:szCs w:val="22"/>
              </w:rPr>
            </w:pPr>
            <w:r>
              <w:rPr>
                <w:b/>
                <w:sz w:val="22"/>
                <w:szCs w:val="22"/>
              </w:rPr>
              <w:t>12 264,-</w:t>
            </w:r>
            <w:r w:rsidR="00C7767D" w:rsidRPr="005B49AA">
              <w:rPr>
                <w:b/>
                <w:sz w:val="22"/>
                <w:szCs w:val="22"/>
              </w:rPr>
              <w:t xml:space="preserve"> Kč</w:t>
            </w:r>
          </w:p>
        </w:tc>
      </w:tr>
      <w:tr w:rsidR="00C7767D" w:rsidRPr="005B49AA" w14:paraId="3286CEA5" w14:textId="77777777" w:rsidTr="00E55EE3">
        <w:tc>
          <w:tcPr>
            <w:tcW w:w="5211" w:type="dxa"/>
            <w:shd w:val="clear" w:color="auto" w:fill="auto"/>
          </w:tcPr>
          <w:p w14:paraId="4F656AE1" w14:textId="77777777" w:rsidR="00C7767D" w:rsidRPr="005B49AA" w:rsidRDefault="00C7767D" w:rsidP="00E55EE3">
            <w:pPr>
              <w:pStyle w:val="Zkladntext3"/>
              <w:rPr>
                <w:b/>
                <w:sz w:val="22"/>
                <w:szCs w:val="22"/>
              </w:rPr>
            </w:pPr>
            <w:r w:rsidRPr="005B49AA">
              <w:rPr>
                <w:b/>
                <w:sz w:val="22"/>
                <w:szCs w:val="22"/>
              </w:rPr>
              <w:t>Kupní cena včetně DPH:</w:t>
            </w:r>
          </w:p>
        </w:tc>
        <w:tc>
          <w:tcPr>
            <w:tcW w:w="4253" w:type="dxa"/>
            <w:shd w:val="clear" w:color="auto" w:fill="auto"/>
          </w:tcPr>
          <w:p w14:paraId="00C2215E" w14:textId="4D22B433" w:rsidR="00C7767D" w:rsidRPr="005B49AA" w:rsidRDefault="00A616D3" w:rsidP="00E55EE3">
            <w:pPr>
              <w:pStyle w:val="Zkladntext3"/>
              <w:rPr>
                <w:b/>
                <w:sz w:val="22"/>
                <w:szCs w:val="22"/>
              </w:rPr>
            </w:pPr>
            <w:r>
              <w:rPr>
                <w:b/>
                <w:sz w:val="22"/>
                <w:szCs w:val="22"/>
              </w:rPr>
              <w:t>70 664</w:t>
            </w:r>
            <w:r w:rsidR="00C7767D" w:rsidRPr="005B49AA">
              <w:rPr>
                <w:b/>
                <w:sz w:val="22"/>
                <w:szCs w:val="22"/>
              </w:rPr>
              <w:t xml:space="preserve"> Kč</w:t>
            </w:r>
          </w:p>
        </w:tc>
      </w:tr>
    </w:tbl>
    <w:p w14:paraId="78B24BF5" w14:textId="77777777" w:rsidR="00C7767D" w:rsidRDefault="00C7767D" w:rsidP="00D970F0"/>
    <w:p w14:paraId="72E57A0F" w14:textId="625D0B5C" w:rsidR="00C7767D" w:rsidRDefault="00C7767D" w:rsidP="00FB5E79">
      <w:pPr>
        <w:pStyle w:val="Odstavecsmlouvy"/>
        <w:numPr>
          <w:ilvl w:val="0"/>
          <w:numId w:val="0"/>
        </w:numPr>
        <w:ind w:left="567"/>
      </w:pPr>
      <w:r w:rsidRPr="002B77A6">
        <w:t xml:space="preserve">Sjednaná </w:t>
      </w:r>
      <w:r>
        <w:t xml:space="preserve">Kupní cena je cenou za splnění všech povinností Prodávajícího sjednaných v této smlouvě. Pro vyloučení pochybností se uvádí, že sjednaná Kupní cena </w:t>
      </w:r>
      <w:r w:rsidRPr="002B77A6">
        <w:t xml:space="preserve">zahrnuje </w:t>
      </w:r>
      <w:r>
        <w:t xml:space="preserve">kupní cenu všech položek </w:t>
      </w:r>
      <w:r w:rsidRPr="00EE7E7C">
        <w:t>Zboží</w:t>
      </w:r>
      <w:r>
        <w:t xml:space="preserve"> včetně veškerých nákladů na provedení Montáže</w:t>
      </w:r>
      <w:r w:rsidRPr="00EE7E7C">
        <w:t xml:space="preserve">, </w:t>
      </w:r>
      <w:r>
        <w:t xml:space="preserve">odměnu za poskytnutí Licencí, veškeré náklady vyplývající z Licenční smlouvy, náklady na poskytování Služeb, náklady na provedení Testování bez ohledu na počet jeho opakování, náklady na akceptační procesy bez ohledu na počet jejich opakování, dále rovněž </w:t>
      </w:r>
      <w:r w:rsidRPr="00EE7E7C">
        <w:t>náklady na dopravu do místa plnění, obaly, naložení, složení, pojištění během dopravy, případné clo, instalaci vč</w:t>
      </w:r>
      <w:r>
        <w:t>etně</w:t>
      </w:r>
      <w:r w:rsidRPr="00EE7E7C">
        <w:t xml:space="preserve"> konfigur</w:t>
      </w:r>
      <w:r>
        <w:t>ace modalit, uvedení do provozu</w:t>
      </w:r>
      <w:r w:rsidRPr="00EE7E7C">
        <w:t>.</w:t>
      </w:r>
      <w:r>
        <w:t xml:space="preserve"> </w:t>
      </w:r>
      <w:r w:rsidRPr="00C7767D">
        <w:rPr>
          <w:b/>
        </w:rPr>
        <w:t xml:space="preserve">Kupní cena však nezahrnuje cenu za provedení Školení, které je Prodávající povinen poskytnout bezplatně. </w:t>
      </w:r>
    </w:p>
    <w:p w14:paraId="00A0CBD3" w14:textId="77777777" w:rsidR="00C7767D" w:rsidRDefault="00C7767D" w:rsidP="00C7767D">
      <w:pPr>
        <w:pStyle w:val="Odstavecsmlouvy"/>
      </w:pPr>
      <w:r w:rsidRPr="00853FFE">
        <w:lastRenderedPageBreak/>
        <w:t xml:space="preserve">Změna </w:t>
      </w:r>
      <w:r>
        <w:t>K</w:t>
      </w:r>
      <w:r w:rsidRPr="00853FFE">
        <w:t>upní ceny</w:t>
      </w:r>
      <w:r>
        <w:t xml:space="preserve"> </w:t>
      </w:r>
      <w:r w:rsidRPr="00853FFE">
        <w:t xml:space="preserve">je možná pouze </w:t>
      </w:r>
      <w:r>
        <w:t>změnou této smlouvy</w:t>
      </w:r>
      <w:r w:rsidRPr="00853FFE">
        <w:t>.</w:t>
      </w:r>
    </w:p>
    <w:p w14:paraId="1ACDB28F" w14:textId="48917716" w:rsidR="00C7767D" w:rsidRDefault="00C7767D" w:rsidP="00C7767D">
      <w:pPr>
        <w:pStyle w:val="Odstavecsmlouvy"/>
      </w:pPr>
      <w:r w:rsidRPr="00F052B6">
        <w:t xml:space="preserve">Kupující se zavazuje uhradit Kupní cenu na základě faktury – daňového dokladu vystaveného Prodávajícím po podpisu Předávacího protokolu oběma smluvními stranami. Prodávající není oprávněn vystavit tuto fakturu dříve. </w:t>
      </w:r>
      <w:r w:rsidRPr="00DF417F">
        <w:t xml:space="preserve">Splatnost faktury je </w:t>
      </w:r>
      <w:r>
        <w:t xml:space="preserve">sjednána na </w:t>
      </w:r>
      <w:r w:rsidR="00566D6D">
        <w:t>60</w:t>
      </w:r>
      <w:r>
        <w:t xml:space="preserve"> dn</w:t>
      </w:r>
      <w:r w:rsidR="00167BDE">
        <w:t>í</w:t>
      </w:r>
      <w:r w:rsidR="00C714A9">
        <w:t xml:space="preserve"> ode dne </w:t>
      </w:r>
      <w:r w:rsidR="00566D6D">
        <w:t>vystavení</w:t>
      </w:r>
      <w:r w:rsidR="00C714A9">
        <w:t xml:space="preserve"> faktury</w:t>
      </w:r>
      <w:r w:rsidRPr="00DF417F">
        <w:t xml:space="preserve">. </w:t>
      </w:r>
      <w:r w:rsidRPr="00F052B6">
        <w:t>Datum uskutečnění zdanitelného plnění bude shodné s datem podpisu Předávacího protokolu oběma smluvními stranami.</w:t>
      </w:r>
      <w:r>
        <w:t xml:space="preserve"> </w:t>
      </w: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w:t>
      </w:r>
      <w:r w:rsidRPr="006925A2">
        <w:t xml:space="preserve">, a musí na ní být uvedena </w:t>
      </w:r>
      <w:r>
        <w:t>K</w:t>
      </w:r>
      <w:r w:rsidRPr="006925A2">
        <w:t>upní cena, označení této smlouvy a datum splatnosti v souladu s touto smlouvou, jinak je Kupující oprávněn vrátit fakturu Prodávajícímu k přepracování či doplnění. V takovém případě běží nová lhůta splatnosti ode dne doručení opravené faktury Kupujícímu.</w:t>
      </w:r>
    </w:p>
    <w:p w14:paraId="3D7664B8" w14:textId="77777777" w:rsidR="00C7767D" w:rsidRPr="00AA5987" w:rsidRDefault="00C7767D" w:rsidP="00C7767D">
      <w:pPr>
        <w:pStyle w:val="Odstavecsmlouvy"/>
      </w:pPr>
      <w:r w:rsidRPr="00AA5987">
        <w:t>Na plnění podléhající režimu přenesené daňové povinnosti bude vystavena zvláštní faktura. Cena za takové plnění bude účtována bez DPH, pouze s uvedením příslušející sazby DPH a kódu předmětu plnění.</w:t>
      </w:r>
    </w:p>
    <w:p w14:paraId="3CEC1F2A" w14:textId="77777777" w:rsidR="00C7767D" w:rsidRDefault="00C7767D" w:rsidP="00C7767D">
      <w:pPr>
        <w:pStyle w:val="Odstavecsmlouvy"/>
      </w:pPr>
      <w:r w:rsidRPr="006925A2">
        <w:rPr>
          <w:color w:val="000000"/>
        </w:rPr>
        <w:t xml:space="preserve">Úhrada </w:t>
      </w:r>
      <w:r>
        <w:rPr>
          <w:color w:val="000000"/>
        </w:rPr>
        <w:t>K</w:t>
      </w:r>
      <w:r w:rsidRPr="006925A2">
        <w:rPr>
          <w:color w:val="000000"/>
        </w:rPr>
        <w:t>upní ceny bud</w:t>
      </w:r>
      <w:r>
        <w:rPr>
          <w:color w:val="000000"/>
        </w:rPr>
        <w:t>e</w:t>
      </w:r>
      <w:r w:rsidRPr="006925A2">
        <w:rPr>
          <w:color w:val="000000"/>
        </w:rPr>
        <w:t xml:space="preserve"> prov</w:t>
      </w:r>
      <w:r>
        <w:rPr>
          <w:color w:val="000000"/>
        </w:rPr>
        <w:t>áděna</w:t>
      </w:r>
      <w:r w:rsidRPr="006925A2">
        <w:rPr>
          <w:color w:val="000000"/>
        </w:rPr>
        <w:t xml:space="preserve"> bezhotovostním</w:t>
      </w:r>
      <w:r>
        <w:rPr>
          <w:color w:val="000000"/>
        </w:rPr>
        <w:t>i</w:t>
      </w:r>
      <w:r w:rsidRPr="006925A2">
        <w:rPr>
          <w:color w:val="000000"/>
        </w:rPr>
        <w:t xml:space="preserve"> převod</w:t>
      </w:r>
      <w:r>
        <w:rPr>
          <w:color w:val="000000"/>
        </w:rPr>
        <w:t>y</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14:paraId="0F188ECC" w14:textId="77777777" w:rsidR="00C7767D" w:rsidRDefault="00C7767D" w:rsidP="00C7767D">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564797DB" w14:textId="77777777" w:rsidR="00C7767D" w:rsidRPr="001B5F9C" w:rsidRDefault="00C7767D" w:rsidP="00C7767D">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sjednanou </w:t>
      </w:r>
      <w:r>
        <w:rPr>
          <w:color w:val="000000"/>
        </w:rPr>
        <w:t>K</w:t>
      </w:r>
      <w:r w:rsidRPr="00257643">
        <w:rPr>
          <w:color w:val="000000"/>
        </w:rPr>
        <w:t xml:space="preserve">upní cenu </w:t>
      </w:r>
      <w:r w:rsidRPr="000F5D02">
        <w:rPr>
          <w:color w:val="000000"/>
        </w:rPr>
        <w:t>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07943CE4" w14:textId="77777777" w:rsidR="00C7767D" w:rsidRPr="001B5F9C" w:rsidRDefault="00C7767D" w:rsidP="00C7767D">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354F848B" w14:textId="77777777" w:rsidR="00726B26" w:rsidRPr="002B77A6" w:rsidRDefault="0030437C" w:rsidP="00F34B32">
      <w:pPr>
        <w:pStyle w:val="Nadpis1"/>
      </w:pPr>
      <w:r>
        <w:t>Kvalita zboží a odpovědnost za vady</w:t>
      </w:r>
    </w:p>
    <w:p w14:paraId="0063220F" w14:textId="0C84EB8A"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 xml:space="preserve">zcela odpovídající </w:t>
      </w:r>
      <w:r w:rsidR="00C20145">
        <w:rPr>
          <w:color w:val="000000"/>
        </w:rPr>
        <w:t>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40832DDF" w14:textId="3E0B8A65" w:rsidR="00F77AD2" w:rsidRDefault="007F0732" w:rsidP="00167BDE">
      <w:pPr>
        <w:pStyle w:val="Odstavecsmlouvy"/>
      </w:pPr>
      <w:r w:rsidRPr="004672FC">
        <w:t xml:space="preserve">Prodávající poskytuje </w:t>
      </w:r>
      <w:r w:rsidR="00167BDE">
        <w:t>K</w:t>
      </w:r>
      <w:r w:rsidRPr="004672FC">
        <w:t xml:space="preserve">upujícímu záruku za jakost </w:t>
      </w:r>
      <w:r>
        <w:t xml:space="preserve">Zboží </w:t>
      </w:r>
      <w:r w:rsidRPr="004672FC">
        <w:t xml:space="preserve">po dobu </w:t>
      </w:r>
      <w:r w:rsidR="00C714A9" w:rsidRPr="00205A6E">
        <w:rPr>
          <w:b/>
        </w:rPr>
        <w:t xml:space="preserve">24 </w:t>
      </w:r>
      <w:r w:rsidRPr="00205A6E">
        <w:rPr>
          <w:b/>
        </w:rPr>
        <w:t>měsíců</w:t>
      </w:r>
      <w:r w:rsidRPr="004672FC">
        <w:t xml:space="preserve"> ode dne podpisu </w:t>
      </w:r>
      <w:r>
        <w:t>Předávací</w:t>
      </w:r>
      <w:r w:rsidRPr="004672FC">
        <w:t>ho protokolu Kupujícím</w:t>
      </w:r>
      <w:r>
        <w:t xml:space="preserve"> (tato doba včetně počátku jejího běhu dále a výše jen „</w:t>
      </w:r>
      <w:r w:rsidRPr="00205A6E">
        <w:rPr>
          <w:b/>
        </w:rPr>
        <w:t>Záruční doba</w:t>
      </w:r>
      <w:r>
        <w:t>“)</w:t>
      </w:r>
      <w:r w:rsidRPr="004672FC">
        <w:t xml:space="preserve">. Obsahem této záruky za jakost je závazek Prodávajícího, že </w:t>
      </w:r>
      <w:r>
        <w:t xml:space="preserve">Zboží </w:t>
      </w:r>
      <w:r w:rsidR="006B590A">
        <w:t>bud</w:t>
      </w:r>
      <w:r w:rsidR="00C714A9">
        <w:t>e</w:t>
      </w:r>
      <w:r>
        <w:t xml:space="preserve"> v Záruční době způsobilé</w:t>
      </w:r>
      <w:r w:rsidRPr="004672FC">
        <w:t xml:space="preserve"> pro použití k obvyklému účelu a že</w:t>
      </w:r>
      <w:r w:rsidR="006B590A">
        <w:t xml:space="preserve"> si nejméně po tuto dobu zachov</w:t>
      </w:r>
      <w:r w:rsidR="00167BDE">
        <w:t>á</w:t>
      </w:r>
      <w:r w:rsidRPr="004672FC">
        <w:t xml:space="preserve"> své vlastnosti </w:t>
      </w:r>
      <w:r>
        <w:t xml:space="preserve">sjednané </w:t>
      </w:r>
      <w:r w:rsidRPr="004672FC">
        <w:t>v</w:t>
      </w:r>
      <w:r>
        <w:t> této smlouvě.</w:t>
      </w:r>
      <w:r w:rsidRPr="009214CA">
        <w:t xml:space="preserve"> </w:t>
      </w:r>
    </w:p>
    <w:p w14:paraId="03838EF2" w14:textId="2C65DD60" w:rsidR="007F0732" w:rsidRPr="00D43846" w:rsidRDefault="007F0732" w:rsidP="009C7324">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rsidR="004F2028">
        <w:t>oznámených</w:t>
      </w:r>
      <w:r>
        <w:t xml:space="preserve"> během Záruční doby bez zbytečného odkladu po </w:t>
      </w:r>
      <w:r w:rsidR="004F2028">
        <w:t>jejich</w:t>
      </w:r>
      <w:r>
        <w:t xml:space="preserve"> oznámení</w:t>
      </w:r>
      <w:r w:rsidR="00875A48">
        <w:t xml:space="preserve"> Prodávajícímu</w:t>
      </w:r>
      <w:r>
        <w:t xml:space="preserve">. </w:t>
      </w:r>
      <w:r w:rsidRPr="003F3A0D">
        <w:t xml:space="preserve">Prodávající </w:t>
      </w:r>
      <w:r>
        <w:t xml:space="preserve">je povinen vadu </w:t>
      </w:r>
      <w:r w:rsidR="004F2028">
        <w:t xml:space="preserve">či nedodělek </w:t>
      </w:r>
      <w:r>
        <w:t>odstranit, tj. uvést Zboží do bezvadného stavu</w:t>
      </w:r>
      <w:r w:rsidRPr="003F3A0D">
        <w:t xml:space="preserve"> </w:t>
      </w:r>
      <w:r>
        <w:t>do konce pracovního dne následujícího po dni, ve kterém Kupující vadu oznámil</w:t>
      </w:r>
      <w:r w:rsidR="00875A48">
        <w:t xml:space="preserve"> Prodávajícímu</w:t>
      </w:r>
      <w:r w:rsidR="006F06BA">
        <w:t>. S</w:t>
      </w:r>
      <w:r>
        <w:t xml:space="preserve">mluvní strany </w:t>
      </w:r>
      <w:r w:rsidR="006F06BA">
        <w:t xml:space="preserve">se </w:t>
      </w:r>
      <w:r w:rsidR="00D43846">
        <w:t xml:space="preserve">však </w:t>
      </w:r>
      <w:r>
        <w:t xml:space="preserve">s ohledem na charakter a závažnost vady </w:t>
      </w:r>
      <w:r w:rsidR="004F2028">
        <w:t xml:space="preserve">či nedodělku </w:t>
      </w:r>
      <w:r w:rsidR="006F06BA">
        <w:t xml:space="preserve">mohou </w:t>
      </w:r>
      <w:r>
        <w:t>dohodnou</w:t>
      </w:r>
      <w:r w:rsidR="006F06BA">
        <w:t>t</w:t>
      </w:r>
      <w:r>
        <w:t xml:space="preserve"> na lhůtě delší.</w:t>
      </w:r>
    </w:p>
    <w:p w14:paraId="29772B72" w14:textId="1939CA35" w:rsidR="00456B89" w:rsidRPr="000976C2" w:rsidRDefault="00456B89" w:rsidP="00456B89">
      <w:pPr>
        <w:pStyle w:val="Odstavecsmlouvy"/>
        <w:rPr>
          <w:b/>
          <w:bCs/>
        </w:rPr>
      </w:pPr>
      <w:bookmarkStart w:id="13" w:name="_Ref97036211"/>
      <w:r w:rsidRPr="0030437C">
        <w:lastRenderedPageBreak/>
        <w:t xml:space="preserve">Kupující je vedle práv z vadného plnění a práv vyplývajících ze sjednané nebo poskytnuté záruky za jakost oprávněn uplatňovat i jakékoliv jiné nároky související s dodáním vadného Zboží (např. nárok na náhradu </w:t>
      </w:r>
      <w:r>
        <w:t>újmy</w:t>
      </w:r>
      <w:r w:rsidRPr="0030437C">
        <w:t>).</w:t>
      </w:r>
    </w:p>
    <w:p w14:paraId="010F33CD" w14:textId="77777777" w:rsidR="000976C2" w:rsidRPr="000976C2" w:rsidRDefault="000976C2" w:rsidP="00F34B32">
      <w:pPr>
        <w:pStyle w:val="Nadpis1"/>
      </w:pPr>
      <w:bookmarkStart w:id="14" w:name="_Ref497897106"/>
      <w:bookmarkEnd w:id="13"/>
      <w:r w:rsidRPr="000976C2">
        <w:t>Bezpečnost informací</w:t>
      </w: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0976C2">
      <w:pPr>
        <w:pStyle w:val="Psmenoodstavce"/>
        <w:numPr>
          <w:ilvl w:val="2"/>
          <w:numId w:val="2"/>
        </w:numPr>
        <w:ind w:left="1021" w:firstLine="0"/>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3E45EB73" w14:textId="77777777" w:rsidR="000976C2" w:rsidRDefault="000976C2" w:rsidP="000976C2">
      <w:pPr>
        <w:pStyle w:val="Psmenoodstavce"/>
        <w:numPr>
          <w:ilvl w:val="2"/>
          <w:numId w:val="2"/>
        </w:numPr>
        <w:ind w:left="1021" w:firstLine="0"/>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4543FB2E" w14:textId="77777777" w:rsidR="000976C2" w:rsidRDefault="000976C2" w:rsidP="000976C2">
      <w:pPr>
        <w:pStyle w:val="Odstavecsmlouvy"/>
      </w:pPr>
      <w:r>
        <w:t>Za Důvěrné informace se vždy považují:</w:t>
      </w:r>
    </w:p>
    <w:p w14:paraId="5C07FE42" w14:textId="77777777" w:rsidR="000976C2" w:rsidRDefault="000976C2" w:rsidP="000976C2">
      <w:pPr>
        <w:pStyle w:val="Psmenoodstavce"/>
        <w:numPr>
          <w:ilvl w:val="2"/>
          <w:numId w:val="2"/>
        </w:numPr>
        <w:ind w:left="1021" w:firstLine="0"/>
      </w:pPr>
      <w:r>
        <w:t>veškeré Osobní údaje;</w:t>
      </w:r>
    </w:p>
    <w:p w14:paraId="39B20F0E" w14:textId="77777777" w:rsidR="000976C2" w:rsidRDefault="000976C2" w:rsidP="000976C2">
      <w:pPr>
        <w:pStyle w:val="Psmenoodstavce"/>
        <w:numPr>
          <w:ilvl w:val="2"/>
          <w:numId w:val="2"/>
        </w:numPr>
        <w:ind w:left="1021" w:firstLine="0"/>
      </w:pPr>
      <w:r>
        <w:t>informace, které jako důvěrné smluvní strana výslovně označí;</w:t>
      </w:r>
    </w:p>
    <w:p w14:paraId="7EF86732" w14:textId="77777777" w:rsidR="000976C2" w:rsidRDefault="000976C2" w:rsidP="000976C2">
      <w:pPr>
        <w:pStyle w:val="Psmenoodstavce"/>
        <w:numPr>
          <w:ilvl w:val="2"/>
          <w:numId w:val="2"/>
        </w:numPr>
        <w:ind w:left="1021" w:firstLine="0"/>
      </w:pPr>
      <w:r>
        <w:t>veškeré informace související se zabezpečením Důvěrných informací;</w:t>
      </w:r>
    </w:p>
    <w:p w14:paraId="1A9BE493" w14:textId="77777777" w:rsidR="000976C2" w:rsidRDefault="000976C2" w:rsidP="000976C2">
      <w:pPr>
        <w:pStyle w:val="Psmenoodstavce"/>
        <w:numPr>
          <w:ilvl w:val="2"/>
          <w:numId w:val="2"/>
        </w:numPr>
        <w:ind w:left="1021" w:firstLine="0"/>
      </w:pPr>
      <w:r>
        <w:t xml:space="preserve">veškeré informace související s provozem a zabezpečením </w:t>
      </w:r>
      <w:r w:rsidR="00B1035B">
        <w:t xml:space="preserve">Zboží, </w:t>
      </w:r>
      <w:r>
        <w:t>zdravotnických prostředků, přístrojů, počítačových programů a dalších systémů zpracovávajících Důvěrné informace; a</w:t>
      </w:r>
    </w:p>
    <w:p w14:paraId="699C952B" w14:textId="77777777" w:rsidR="000976C2" w:rsidRDefault="000976C2" w:rsidP="000976C2">
      <w:pPr>
        <w:pStyle w:val="Psmenoodstavce"/>
        <w:numPr>
          <w:ilvl w:val="2"/>
          <w:numId w:val="2"/>
        </w:numPr>
        <w:ind w:left="1021" w:firstLine="0"/>
      </w:pPr>
      <w:r>
        <w:t xml:space="preserve">veškeré informace související s provozem a zabezpečením počítačových sítí a informační a komunikační infrastruktury </w:t>
      </w:r>
      <w:r w:rsidR="002F47E4">
        <w:t>Kupujícího</w:t>
      </w:r>
      <w:r>
        <w:t>.</w:t>
      </w: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68082662" w14:textId="77777777" w:rsidR="000976C2" w:rsidRDefault="000976C2" w:rsidP="000976C2">
      <w:pPr>
        <w:pStyle w:val="Odstavecsmlouvy"/>
      </w:pPr>
      <w:bookmarkStart w:id="15" w:name="_Ref41464712"/>
      <w:bookmarkStart w:id="1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15"/>
    </w:p>
    <w:bookmarkEnd w:id="16"/>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0FD4A4B2" w14:textId="77777777" w:rsidR="000976C2" w:rsidRDefault="000976C2" w:rsidP="00F34B32">
      <w:pPr>
        <w:pStyle w:val="Nadpis1"/>
      </w:pPr>
      <w:bookmarkStart w:id="17" w:name="_Ref41464266"/>
      <w:r>
        <w:lastRenderedPageBreak/>
        <w:t>Ochrana osobních údajů a kybernetická bezpečnost</w:t>
      </w:r>
      <w:bookmarkEnd w:id="17"/>
    </w:p>
    <w:p w14:paraId="196F0652" w14:textId="77777777" w:rsidR="000976C2" w:rsidRDefault="000976C2" w:rsidP="000976C2">
      <w:pPr>
        <w:pStyle w:val="Odstavecsmlouvy"/>
      </w:pPr>
      <w:bookmarkStart w:id="18"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18"/>
      <w:r>
        <w:t xml:space="preserve"> </w:t>
      </w:r>
    </w:p>
    <w:p w14:paraId="1269A058" w14:textId="77777777" w:rsidR="000976C2" w:rsidRDefault="000976C2" w:rsidP="000976C2">
      <w:pPr>
        <w:pStyle w:val="Odstavecsmlouvy"/>
      </w:pPr>
      <w:bookmarkStart w:id="19"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19"/>
    </w:p>
    <w:p w14:paraId="1C03B58E" w14:textId="77777777" w:rsidR="000976C2" w:rsidRDefault="000976C2" w:rsidP="000976C2">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202D0E22" w14:textId="72DF7D7E" w:rsidR="008D2A71" w:rsidRPr="00CE0805" w:rsidRDefault="008D2A71" w:rsidP="008D2A71">
      <w:pPr>
        <w:pStyle w:val="Odstavecsmlouvy"/>
        <w:rPr>
          <w:bCs/>
        </w:r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530F1F">
        <w:t>Prodávající</w:t>
      </w:r>
      <w:r>
        <w:t xml:space="preserve"> poskytnout </w:t>
      </w:r>
      <w:r w:rsidR="00530F1F">
        <w:t xml:space="preserve">Kupujícímu </w:t>
      </w:r>
      <w:r>
        <w:t xml:space="preserve">veškerou součinnost nezbytnou k formulaci obsahu takového dodatku, resp. smlouvy. </w:t>
      </w:r>
      <w:r w:rsidR="00530F1F">
        <w:t>Prodávající</w:t>
      </w:r>
      <w:r>
        <w:t xml:space="preserve"> se pro tento případ rovněž zavazuje poskytnout součinnost směřující k uzavření takového dodatku, resp. smlouvy v souladu se ZZVZ a dalšími předpisy, resp. ke své účasti v příslušném zadávacím řízení zahájeném </w:t>
      </w:r>
      <w:r w:rsidR="00530F1F">
        <w:t>Kupujícím</w:t>
      </w:r>
      <w:r>
        <w:t>.</w:t>
      </w:r>
    </w:p>
    <w:p w14:paraId="69851D5E" w14:textId="5E5762F8"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177820">
        <w:t>VIII</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14"/>
    <w:p w14:paraId="25A0AD3E" w14:textId="77777777" w:rsidR="00726B26" w:rsidRDefault="00726B26" w:rsidP="00F34B32">
      <w:pPr>
        <w:pStyle w:val="Nadpis1"/>
      </w:pPr>
      <w:r w:rsidRPr="002B77A6">
        <w:t>Sankce a odstoupení od smlouvy</w:t>
      </w: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0BDC306E" w14:textId="56A5E678"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w:t>
      </w:r>
      <w:r w:rsidRPr="002B77A6">
        <w:t xml:space="preserve"> </w:t>
      </w:r>
      <w:r>
        <w:t xml:space="preserve">je </w:t>
      </w:r>
      <w:r w:rsidR="00205A6E">
        <w:t>Kupující oprávněn požadovat po Prodávajícím zaplacení</w:t>
      </w:r>
      <w:r>
        <w:t xml:space="preserve"> </w:t>
      </w:r>
      <w:r w:rsidRPr="002B77A6">
        <w:t xml:space="preserve">smluvní </w:t>
      </w:r>
      <w:r w:rsidRPr="003E18B2">
        <w:t>pokut</w:t>
      </w:r>
      <w:r w:rsidR="00205A6E">
        <w:t>y</w:t>
      </w:r>
      <w:r w:rsidRPr="003E18B2">
        <w:t xml:space="preserve"> ve výši </w:t>
      </w:r>
      <w:r w:rsidR="00167BDE">
        <w:t>0,05% z kupní ceny včetně DPH</w:t>
      </w:r>
      <w:r>
        <w:t>, a to</w:t>
      </w:r>
      <w:r w:rsidRPr="003E18B2">
        <w:t xml:space="preserve"> za každý </w:t>
      </w:r>
      <w:r>
        <w:t xml:space="preserve">takový případ a za každý i </w:t>
      </w:r>
      <w:r w:rsidRPr="003E18B2">
        <w:t>započatý den prodlení</w:t>
      </w:r>
      <w:r w:rsidR="00205A6E">
        <w:t xml:space="preserve"> a Prodávající se zavazuje takto požadovanou smluvní pokutu zaplatit</w:t>
      </w:r>
      <w:r w:rsidRPr="003E18B2">
        <w:t>.</w:t>
      </w:r>
    </w:p>
    <w:p w14:paraId="7BEBDBDC" w14:textId="577022A9"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167BDE">
        <w:t xml:space="preserve">II. 2 </w:t>
      </w:r>
      <w:r w:rsidR="00127C11">
        <w:t xml:space="preserve">této smlouvy, je </w:t>
      </w:r>
      <w:r w:rsidR="00205A6E">
        <w:t>Kupující oprávněn požadovat po Prodávajícím zaplacení smluvní pokuty</w:t>
      </w:r>
      <w:r w:rsidR="00205A6E" w:rsidRPr="003E18B2">
        <w:t xml:space="preserve"> </w:t>
      </w:r>
      <w:r w:rsidR="00205A6E">
        <w:t xml:space="preserve"> </w:t>
      </w:r>
      <w:r w:rsidR="00127C11" w:rsidRPr="003E18B2">
        <w:t xml:space="preserve">ve výši </w:t>
      </w:r>
      <w:r w:rsidR="001A0315">
        <w:t>1</w:t>
      </w:r>
      <w:r w:rsidR="00127C11">
        <w:t xml:space="preserve">000,- Kč (slovy: </w:t>
      </w:r>
      <w:r w:rsidR="001A0315">
        <w:t>jeden</w:t>
      </w:r>
      <w:r w:rsidR="004D2F7D">
        <w:t xml:space="preserve">tisíc </w:t>
      </w:r>
      <w:r w:rsidR="00127C11">
        <w:t>korun českých), a to</w:t>
      </w:r>
      <w:r w:rsidR="00127C11" w:rsidRPr="003E18B2">
        <w:t xml:space="preserve"> za každý </w:t>
      </w:r>
      <w:r w:rsidR="00127C11">
        <w:t>takový případ a za každý i započatý den prodlení</w:t>
      </w:r>
      <w:r w:rsidR="00205A6E">
        <w:t xml:space="preserve"> a Prodávající se zavazuje takto požadovanou smluvní pokutu zaplatit</w:t>
      </w:r>
      <w:r w:rsidRPr="003E18B2">
        <w:t>.</w:t>
      </w:r>
    </w:p>
    <w:p w14:paraId="534D8076" w14:textId="71BE0F58" w:rsidR="00A72619" w:rsidRDefault="00726B26" w:rsidP="00A72619">
      <w:pPr>
        <w:pStyle w:val="Odstavecsmlouvy"/>
      </w:pPr>
      <w:bookmarkStart w:id="20" w:name="_Ref116310074"/>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004D0147">
        <w:t xml:space="preserve">, </w:t>
      </w:r>
      <w:r w:rsidR="00205A6E">
        <w:t>je Kupující oprávněn požadovat po Prodávajícím zaplacení smluvní pokuty</w:t>
      </w:r>
      <w:r w:rsidR="00205A6E" w:rsidRPr="00A72619">
        <w:t xml:space="preserve"> </w:t>
      </w:r>
      <w:r w:rsidR="00126B24" w:rsidRPr="00A72619">
        <w:t xml:space="preserve">ve výši </w:t>
      </w:r>
      <w:r w:rsidR="004D2F7D">
        <w:t>10</w:t>
      </w:r>
      <w:r w:rsidR="00127C11">
        <w:t xml:space="preserve">00,- Kč (slovy: </w:t>
      </w:r>
      <w:r w:rsidR="004D2F7D">
        <w:t xml:space="preserve">jedentisíc </w:t>
      </w:r>
      <w:r w:rsidR="00127C11">
        <w:t>korun českých)</w:t>
      </w:r>
      <w:r w:rsidR="00F92FBB">
        <w:t xml:space="preserve">, a to za každou </w:t>
      </w:r>
      <w:r w:rsidR="008E35B5">
        <w:t xml:space="preserve">takovou </w:t>
      </w:r>
      <w:r w:rsidR="00F92FBB">
        <w:t xml:space="preserve">vadu a </w:t>
      </w:r>
      <w:r w:rsidR="00126B24" w:rsidRPr="00A72619">
        <w:t>za každý i započatý kalendářní den prodlení</w:t>
      </w:r>
      <w:r w:rsidR="00B420CF">
        <w:t xml:space="preserve"> a</w:t>
      </w:r>
      <w:r w:rsidR="00B420CF" w:rsidRPr="00B420CF">
        <w:t xml:space="preserve"> </w:t>
      </w:r>
      <w:r w:rsidR="00B420CF">
        <w:t>Prodávající se zavazuje takto požadovanou smluvní pokutu zaplatit</w:t>
      </w:r>
      <w:r w:rsidR="00126B24" w:rsidRPr="00A72619">
        <w:t xml:space="preserve">. </w:t>
      </w:r>
      <w:bookmarkEnd w:id="20"/>
    </w:p>
    <w:p w14:paraId="1BCEC4AE" w14:textId="64BCEFDA"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Kč (slovy: padesáttisíc korun českých) za každé takové porušení povinnosti.</w:t>
      </w:r>
    </w:p>
    <w:p w14:paraId="4D508FB2" w14:textId="77777777" w:rsidR="002F47E4" w:rsidRDefault="002F47E4" w:rsidP="002F47E4">
      <w:pPr>
        <w:pStyle w:val="Odstavecsmlouvy"/>
      </w:pPr>
      <w:r>
        <w:t>Splatnost smluvních pokut je 21 dnů od doručení výzvy k jejich uhrazení.</w:t>
      </w:r>
    </w:p>
    <w:p w14:paraId="3341D1E9" w14:textId="77777777" w:rsidR="00C92C8B" w:rsidRPr="00C92C8B" w:rsidRDefault="00726B26" w:rsidP="00C92C8B">
      <w:pPr>
        <w:pStyle w:val="Odstavecsmlouvy"/>
      </w:pPr>
      <w:r w:rsidRPr="00C92C8B">
        <w:lastRenderedPageBreak/>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5516300A" w14:textId="4A6FDA9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 xml:space="preserve">zavazuje uhradit Prodávajícímu úroky z prodlení ve výši </w:t>
      </w:r>
      <w:r w:rsidR="00B420CF">
        <w:t>0,05% z </w:t>
      </w:r>
      <w:r w:rsidR="00167BDE">
        <w:t>dlžn</w:t>
      </w:r>
      <w:r w:rsidR="00B420CF">
        <w:t>é sumy a to za každý den prodlení</w:t>
      </w:r>
      <w:r>
        <w:t>.</w:t>
      </w:r>
      <w:r w:rsidR="00726B26" w:rsidRPr="00C92C8B">
        <w:t xml:space="preserve"> </w:t>
      </w:r>
    </w:p>
    <w:p w14:paraId="381C2419" w14:textId="77777777" w:rsidR="0080120B" w:rsidRDefault="0080120B" w:rsidP="0080120B">
      <w:pPr>
        <w:pStyle w:val="Odstavecsmlouvy"/>
      </w:pPr>
      <w:bookmarkStart w:id="21" w:name="_Ref85294093"/>
      <w:r w:rsidRPr="00C92C8B">
        <w:t xml:space="preserve">Za podstatné porušení této smlouvy, které opravňuje </w:t>
      </w:r>
      <w:r>
        <w:t>Kupujícího</w:t>
      </w:r>
      <w:r w:rsidRPr="00C92C8B">
        <w:t xml:space="preserve"> k odstoupe</w:t>
      </w:r>
      <w:r>
        <w:t>ní od této smlouvy, se dále považuje:</w:t>
      </w:r>
      <w:bookmarkEnd w:id="21"/>
    </w:p>
    <w:p w14:paraId="2AA19399" w14:textId="77777777" w:rsidR="0080120B" w:rsidRDefault="0080120B" w:rsidP="0080120B">
      <w:pPr>
        <w:pStyle w:val="Psmenoodstavce"/>
        <w:numPr>
          <w:ilvl w:val="2"/>
          <w:numId w:val="2"/>
        </w:numPr>
        <w:ind w:left="851" w:firstLine="0"/>
      </w:pPr>
      <w:r w:rsidRPr="00C92C8B">
        <w:t xml:space="preserve">prodlení </w:t>
      </w:r>
      <w:r>
        <w:t>Prodávajícího</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363017AD" w14:textId="77777777" w:rsidR="0080120B" w:rsidRDefault="0080120B" w:rsidP="0080120B">
      <w:pPr>
        <w:pStyle w:val="Psmenoodstavce"/>
        <w:numPr>
          <w:ilvl w:val="2"/>
          <w:numId w:val="2"/>
        </w:numPr>
        <w:ind w:left="851" w:firstLine="0"/>
      </w:pPr>
      <w:r>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80120B">
      <w:pPr>
        <w:pStyle w:val="Psmenoodstavce"/>
        <w:numPr>
          <w:ilvl w:val="2"/>
          <w:numId w:val="2"/>
        </w:numPr>
        <w:ind w:left="851" w:firstLine="0"/>
      </w:pPr>
      <w:r>
        <w:t>Prodávající bude odsouzen dle zákona č. 418/2011 Sb., o trestní odpovědnosti právnických osob, ve znění pozdějších předpisů.</w:t>
      </w:r>
    </w:p>
    <w:p w14:paraId="1752F717" w14:textId="6D4CF251" w:rsidR="0080120B" w:rsidRDefault="0080120B" w:rsidP="0080120B">
      <w:pPr>
        <w:pStyle w:val="Odstavecsmlouvy"/>
      </w:pPr>
      <w:r>
        <w:t>Odstoupí-li Kupující od této smlouvy podle odst.</w:t>
      </w:r>
      <w:r w:rsidR="00167BDE">
        <w:t xml:space="preserve"> IX. 9 </w:t>
      </w:r>
      <w:r>
        <w:t xml:space="preserve"> této smlouvy, nemá Prodávající nárok na úhradu ani části </w:t>
      </w:r>
      <w:r w:rsidR="009C7324">
        <w:t>Kupní ceny</w:t>
      </w:r>
      <w:r>
        <w:t>.</w:t>
      </w: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4936687E" w14:textId="77777777" w:rsidR="00726B26" w:rsidRDefault="00726B26" w:rsidP="00F34B32">
      <w:pPr>
        <w:pStyle w:val="Nadpis1"/>
      </w:pPr>
      <w:r w:rsidRPr="002B77A6">
        <w:t>Závěrečná ujednání</w:t>
      </w:r>
    </w:p>
    <w:p w14:paraId="6C375552"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70D85F1A" w14:textId="77777777" w:rsidR="00C468BC" w:rsidRDefault="00C468BC" w:rsidP="00C92C8B">
      <w:pPr>
        <w:pStyle w:val="Odstavecsmlouvy"/>
      </w:pPr>
      <w:r>
        <w:t>Tato smlouva nabývá účinnosti dnem zveřejnění v registru smluv podle zákona o registru smluv.</w:t>
      </w:r>
      <w:r w:rsidR="00BC38C5">
        <w:t xml:space="preserve"> Tato smlouva se uzavírá </w:t>
      </w:r>
      <w:r w:rsidR="00BC38C5" w:rsidRPr="000B4199">
        <w:rPr>
          <w:b/>
        </w:rPr>
        <w:t>na dobu určitou</w:t>
      </w:r>
      <w:r w:rsidR="00BC38C5">
        <w:t xml:space="preserve"> do splnění povinnosti</w:t>
      </w:r>
      <w:r w:rsidR="000B4199">
        <w:t xml:space="preserve"> Prodávajícího poskytovat Služby</w:t>
      </w:r>
      <w:r w:rsidR="00F77AD2">
        <w:t xml:space="preserve"> nebo do konce Záruční doby podle toho, co nastane později</w:t>
      </w:r>
      <w:r w:rsidR="00BC38C5">
        <w:t>.</w:t>
      </w: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44060FF8"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8C58179"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32E62B6"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B76C30E" w14:textId="77777777" w:rsidR="001D71E3" w:rsidRDefault="00726B26" w:rsidP="001D71E3">
      <w:pPr>
        <w:pStyle w:val="Odstavecsmlouvy"/>
      </w:pPr>
      <w:r w:rsidRPr="001D71E3">
        <w:lastRenderedPageBreak/>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0369F325" w14:textId="7053BECF"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167BDE">
        <w:rPr>
          <w:snapToGrid w:val="0"/>
        </w:rPr>
        <w:t>dvou</w:t>
      </w:r>
      <w:r w:rsidR="00D94B47">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w:t>
      </w:r>
      <w:r w:rsidR="00167BDE">
        <w:rPr>
          <w:snapToGrid w:val="0"/>
        </w:rPr>
        <w:t>jedno</w:t>
      </w:r>
      <w:r w:rsidR="00D94B47">
        <w:rPr>
          <w:snapToGrid w:val="0"/>
        </w:rPr>
        <w:t xml:space="preserve"> </w:t>
      </w:r>
      <w:r>
        <w:rPr>
          <w:snapToGrid w:val="0"/>
        </w:rPr>
        <w:t>vyhotovení.</w:t>
      </w:r>
      <w:r w:rsidR="00873A6B">
        <w:rPr>
          <w:snapToGrid w:val="0"/>
        </w:rPr>
        <w:t xml:space="preserve"> Pokud jde tato smlouva uzavřena elektronicky, obdrží každá smluvní strana jednu kopii originálu této smlouvy.</w:t>
      </w:r>
    </w:p>
    <w:p w14:paraId="6B7D9980" w14:textId="3414D565"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1E4B572A" w14:textId="57CC0CC0" w:rsidR="00167BDE" w:rsidRDefault="00167BDE" w:rsidP="00167BDE">
      <w:pPr>
        <w:pStyle w:val="Odstavecsmlouvy"/>
        <w:numPr>
          <w:ilvl w:val="0"/>
          <w:numId w:val="0"/>
        </w:numPr>
        <w:tabs>
          <w:tab w:val="center" w:pos="2835"/>
          <w:tab w:val="center" w:pos="7938"/>
        </w:tabs>
      </w:pPr>
      <w:r>
        <w:tab/>
      </w:r>
      <w:r w:rsidRPr="00167BDE">
        <w:t>V Praze dne</w:t>
      </w:r>
      <w:r>
        <w:tab/>
      </w:r>
      <w:r w:rsidRPr="00D722DC">
        <w:t>V Brně dne</w:t>
      </w:r>
      <w:r>
        <w:tab/>
      </w:r>
    </w:p>
    <w:p w14:paraId="4A11FDD6" w14:textId="2F43DDA6" w:rsidR="00167BDE" w:rsidRDefault="00167BDE" w:rsidP="00167BDE">
      <w:pPr>
        <w:pStyle w:val="Odstavecsmlouvy"/>
        <w:numPr>
          <w:ilvl w:val="0"/>
          <w:numId w:val="0"/>
        </w:numPr>
        <w:tabs>
          <w:tab w:val="center" w:pos="2835"/>
          <w:tab w:val="center" w:pos="7938"/>
        </w:tabs>
      </w:pPr>
    </w:p>
    <w:p w14:paraId="599AFA27" w14:textId="297B83A2" w:rsidR="00167BDE" w:rsidRDefault="00167BDE" w:rsidP="00167BDE">
      <w:pPr>
        <w:pStyle w:val="Odstavecsmlouvy"/>
        <w:numPr>
          <w:ilvl w:val="0"/>
          <w:numId w:val="0"/>
        </w:numPr>
        <w:tabs>
          <w:tab w:val="center" w:pos="2835"/>
          <w:tab w:val="center" w:pos="7938"/>
        </w:tabs>
      </w:pPr>
    </w:p>
    <w:p w14:paraId="0275B30D" w14:textId="7620F598" w:rsidR="00167BDE" w:rsidRDefault="00167BDE" w:rsidP="00167BDE">
      <w:pPr>
        <w:pStyle w:val="Odstavecsmlouvy"/>
        <w:numPr>
          <w:ilvl w:val="0"/>
          <w:numId w:val="0"/>
        </w:numPr>
        <w:tabs>
          <w:tab w:val="center" w:pos="2835"/>
          <w:tab w:val="center" w:pos="7938"/>
        </w:tabs>
        <w:spacing w:after="0"/>
      </w:pPr>
      <w:r>
        <w:tab/>
        <w:t>_____________________</w:t>
      </w:r>
      <w:r>
        <w:tab/>
        <w:t>_____________________</w:t>
      </w:r>
    </w:p>
    <w:p w14:paraId="697AD05C" w14:textId="322AFAF1" w:rsidR="00167BDE" w:rsidRDefault="00167BDE" w:rsidP="00167BDE">
      <w:pPr>
        <w:pStyle w:val="Odstavecsmlouvy"/>
        <w:numPr>
          <w:ilvl w:val="0"/>
          <w:numId w:val="0"/>
        </w:numPr>
        <w:tabs>
          <w:tab w:val="center" w:pos="2835"/>
          <w:tab w:val="center" w:pos="7938"/>
        </w:tabs>
        <w:spacing w:after="0"/>
      </w:pPr>
      <w:r>
        <w:tab/>
        <w:t>za Prodávajícího</w:t>
      </w:r>
      <w:r>
        <w:tab/>
        <w:t>za Kupujícího</w:t>
      </w:r>
    </w:p>
    <w:p w14:paraId="35E9CF76" w14:textId="6D2781F0" w:rsidR="00167BDE" w:rsidRDefault="00167BDE" w:rsidP="00167BDE">
      <w:pPr>
        <w:pStyle w:val="Odstavecsmlouvy"/>
        <w:numPr>
          <w:ilvl w:val="0"/>
          <w:numId w:val="0"/>
        </w:numPr>
        <w:tabs>
          <w:tab w:val="center" w:pos="2835"/>
          <w:tab w:val="center" w:pos="7938"/>
        </w:tabs>
        <w:spacing w:after="0"/>
        <w:rPr>
          <w:b/>
        </w:rPr>
      </w:pPr>
      <w:r>
        <w:tab/>
      </w:r>
      <w:r w:rsidRPr="00167BDE">
        <w:rPr>
          <w:b/>
        </w:rPr>
        <w:t>Albacon Systems, a.s.</w:t>
      </w:r>
      <w:r>
        <w:rPr>
          <w:b/>
        </w:rPr>
        <w:tab/>
      </w:r>
      <w:r w:rsidRPr="00D722DC">
        <w:rPr>
          <w:b/>
        </w:rPr>
        <w:t>Fakultní nemocnice Brno</w:t>
      </w:r>
    </w:p>
    <w:p w14:paraId="1FB0BD04" w14:textId="44340F8F" w:rsidR="00167BDE" w:rsidRPr="00167BDE" w:rsidRDefault="00167BDE" w:rsidP="00167BDE">
      <w:pPr>
        <w:pStyle w:val="Odstavecsmlouvy"/>
        <w:numPr>
          <w:ilvl w:val="0"/>
          <w:numId w:val="0"/>
        </w:numPr>
        <w:tabs>
          <w:tab w:val="center" w:pos="2835"/>
          <w:tab w:val="center" w:pos="7938"/>
        </w:tabs>
        <w:spacing w:after="0"/>
        <w:rPr>
          <w:b/>
        </w:rPr>
      </w:pPr>
      <w:r>
        <w:rPr>
          <w:b/>
        </w:rPr>
        <w:tab/>
      </w:r>
      <w:r>
        <w:t>Ing</w:t>
      </w:r>
      <w:r w:rsidRPr="00A97A2D">
        <w:t>. Jaroslav Barták</w:t>
      </w:r>
      <w:r>
        <w:t>, předseda představenstva</w:t>
      </w:r>
      <w:r>
        <w:tab/>
      </w:r>
      <w:r w:rsidRPr="00D722DC">
        <w:t xml:space="preserve">MUDr. </w:t>
      </w:r>
      <w:r>
        <w:t>Ivo Rovný</w:t>
      </w:r>
      <w:r w:rsidRPr="00D722DC">
        <w:t xml:space="preserve">, </w:t>
      </w:r>
      <w:r>
        <w:t>MBA</w:t>
      </w:r>
      <w:r w:rsidRPr="00D722DC">
        <w:t>, ředitel</w:t>
      </w:r>
    </w:p>
    <w:p w14:paraId="7CAD4B42" w14:textId="1F2D0F1A" w:rsidR="00167BDE" w:rsidRDefault="00167BDE" w:rsidP="00167BDE">
      <w:pPr>
        <w:pStyle w:val="Odstavecsmlouvy"/>
        <w:numPr>
          <w:ilvl w:val="0"/>
          <w:numId w:val="0"/>
        </w:numPr>
        <w:tabs>
          <w:tab w:val="center" w:pos="2835"/>
          <w:tab w:val="center" w:pos="7938"/>
        </w:tabs>
        <w:spacing w:after="0"/>
      </w:pPr>
      <w:r>
        <w:tab/>
      </w:r>
    </w:p>
    <w:p w14:paraId="57CEE068" w14:textId="77777777" w:rsidR="00167BDE" w:rsidRPr="001D71E3" w:rsidRDefault="00167BDE" w:rsidP="00167BDE">
      <w:pPr>
        <w:pStyle w:val="Odstavecsmlouvy"/>
        <w:numPr>
          <w:ilvl w:val="0"/>
          <w:numId w:val="0"/>
        </w:numPr>
        <w:tabs>
          <w:tab w:val="center" w:pos="2835"/>
          <w:tab w:val="center" w:pos="7938"/>
        </w:tabs>
      </w:pPr>
    </w:p>
    <w:p w14:paraId="4C76BB4F" w14:textId="77777777" w:rsidR="004A45B0" w:rsidRPr="00D722DC" w:rsidRDefault="004A45B0" w:rsidP="00815BB8"/>
    <w:p w14:paraId="54479D02" w14:textId="4689EB4D" w:rsidR="00167BDE" w:rsidRPr="00F041B3" w:rsidRDefault="00167BDE" w:rsidP="00167BDE"/>
    <w:p w14:paraId="1FB7FFF7" w14:textId="3BF901A4" w:rsidR="00BA39B0" w:rsidRPr="00F041B3" w:rsidRDefault="00BA39B0" w:rsidP="00F041B3">
      <w:pPr>
        <w:pStyle w:val="odstavecnormal"/>
        <w:ind w:firstLine="0"/>
        <w:rPr>
          <w:sz w:val="22"/>
          <w:highlight w:val="yellow"/>
        </w:rPr>
      </w:pPr>
    </w:p>
    <w:sectPr w:rsidR="00BA39B0" w:rsidRPr="00F041B3" w:rsidSect="00F041B3">
      <w:footerReference w:type="default" r:id="rId12"/>
      <w:headerReference w:type="first" r:id="rId13"/>
      <w:pgSz w:w="11906" w:h="16838"/>
      <w:pgMar w:top="1417" w:right="926" w:bottom="1417" w:left="900" w:header="709"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118B8" w16cid:durableId="0A8B89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EACBF" w14:textId="77777777" w:rsidR="009C1951" w:rsidRDefault="009C1951" w:rsidP="006337DC">
      <w:r>
        <w:separator/>
      </w:r>
    </w:p>
  </w:endnote>
  <w:endnote w:type="continuationSeparator" w:id="0">
    <w:p w14:paraId="148EF2E1" w14:textId="77777777" w:rsidR="009C1951" w:rsidRDefault="009C1951"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F37F" w14:textId="77777777" w:rsidR="00131325" w:rsidRDefault="00131325">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582CC" w14:textId="77777777" w:rsidR="009C1951" w:rsidRDefault="009C1951" w:rsidP="006337DC">
      <w:r>
        <w:separator/>
      </w:r>
    </w:p>
  </w:footnote>
  <w:footnote w:type="continuationSeparator" w:id="0">
    <w:p w14:paraId="6BD9B908" w14:textId="77777777" w:rsidR="009C1951" w:rsidRDefault="009C1951"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9C92A" w14:textId="5F30D117" w:rsidR="007A7F8D" w:rsidRDefault="007A7F8D" w:rsidP="007A7F8D">
    <w:pPr>
      <w:pStyle w:val="Zhlav"/>
      <w:jc w:val="right"/>
    </w:pPr>
    <w:r>
      <w:t>KP/4009/2023/Lm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D74EA"/>
    <w:multiLevelType w:val="hybridMultilevel"/>
    <w:tmpl w:val="C3D084C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2" w15:restartNumberingAfterBreak="0">
    <w:nsid w:val="17D45C0A"/>
    <w:multiLevelType w:val="multilevel"/>
    <w:tmpl w:val="875AE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E0A98"/>
    <w:multiLevelType w:val="multilevel"/>
    <w:tmpl w:val="1F58DA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1514EB8"/>
    <w:multiLevelType w:val="multilevel"/>
    <w:tmpl w:val="3D66C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1A85001"/>
    <w:multiLevelType w:val="hybridMultilevel"/>
    <w:tmpl w:val="FC2226F8"/>
    <w:lvl w:ilvl="0" w:tplc="759ECCB2">
      <w:start w:val="1"/>
      <w:numFmt w:val="lowerLetter"/>
      <w:pStyle w:val="Psmenoodstavcesmlouvy"/>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2F71CDF"/>
    <w:multiLevelType w:val="multilevel"/>
    <w:tmpl w:val="789435CC"/>
    <w:lvl w:ilvl="0">
      <w:start w:val="1"/>
      <w:numFmt w:val="decimal"/>
      <w:lvlText w:val="%1."/>
      <w:lvlJc w:val="left"/>
      <w:pPr>
        <w:tabs>
          <w:tab w:val="num" w:pos="567"/>
        </w:tabs>
        <w:ind w:left="567" w:hanging="567"/>
      </w:pPr>
      <w:rPr>
        <w:rFonts w:ascii="Arial" w:hAnsi="Arial" w:cs="Arial"/>
        <w:b w:val="0"/>
        <w:bCs/>
        <w:i w:val="0"/>
        <w:color w:val="auto"/>
        <w:sz w:val="22"/>
      </w:rPr>
    </w:lvl>
    <w:lvl w:ilvl="1">
      <w:start w:val="1"/>
      <w:numFmt w:val="lowerLetter"/>
      <w:lvlText w:val="%2)"/>
      <w:lvlJc w:val="left"/>
      <w:pPr>
        <w:tabs>
          <w:tab w:val="num" w:pos="1247"/>
        </w:tabs>
        <w:ind w:left="1247" w:hanging="680"/>
      </w:pPr>
      <w:rPr>
        <w:rFonts w:ascii="Arial" w:hAnsi="Arial" w:cs="Arial"/>
        <w:b w:val="0"/>
        <w:bCs/>
        <w:i w:val="0"/>
        <w:color w:val="auto"/>
        <w:sz w:val="22"/>
        <w:szCs w:val="20"/>
      </w:rPr>
    </w:lvl>
    <w:lvl w:ilvl="2">
      <w:start w:val="1"/>
      <w:numFmt w:val="decimal"/>
      <w:lvlText w:val="%1.%2.%3"/>
      <w:lvlJc w:val="left"/>
      <w:pPr>
        <w:tabs>
          <w:tab w:val="num" w:pos="2041"/>
        </w:tabs>
        <w:ind w:left="2041" w:hanging="794"/>
      </w:pPr>
      <w:rPr>
        <w:rFonts w:ascii="Calibri" w:hAnsi="Calibri" w:cs="Calibri"/>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4">
      <w:start w:val="1"/>
      <w:numFmt w:val="lowerLetter"/>
      <w:lvlText w:val="(%5)"/>
      <w:lvlJc w:val="left"/>
      <w:pPr>
        <w:tabs>
          <w:tab w:val="num" w:pos="1560"/>
        </w:tabs>
        <w:ind w:left="1560" w:hanging="567"/>
      </w:pPr>
      <w:rPr>
        <w:sz w:val="18"/>
        <w:szCs w:val="18"/>
      </w:r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2"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B15C7D"/>
    <w:multiLevelType w:val="multilevel"/>
    <w:tmpl w:val="F8C8A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916CBC"/>
    <w:multiLevelType w:val="multilevel"/>
    <w:tmpl w:val="9DAEA9F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14"/>
  </w:num>
  <w:num w:numId="3">
    <w:abstractNumId w:val="0"/>
  </w:num>
  <w:num w:numId="4">
    <w:abstractNumId w:val="16"/>
  </w:num>
  <w:num w:numId="5">
    <w:abstractNumId w:val="6"/>
  </w:num>
  <w:num w:numId="6">
    <w:abstractNumId w:val="17"/>
  </w:num>
  <w:num w:numId="7">
    <w:abstractNumId w:val="14"/>
  </w:num>
  <w:num w:numId="8">
    <w:abstractNumId w:val="14"/>
  </w:num>
  <w:num w:numId="9">
    <w:abstractNumId w:val="14"/>
  </w:num>
  <w:num w:numId="10">
    <w:abstractNumId w:val="14"/>
  </w:num>
  <w:num w:numId="11">
    <w:abstractNumId w:val="10"/>
  </w:num>
  <w:num w:numId="12">
    <w:abstractNumId w:val="4"/>
  </w:num>
  <w:num w:numId="13">
    <w:abstractNumId w:val="19"/>
  </w:num>
  <w:num w:numId="14">
    <w:abstractNumId w:val="14"/>
  </w:num>
  <w:num w:numId="15">
    <w:abstractNumId w:val="15"/>
  </w:num>
  <w:num w:numId="16">
    <w:abstractNumId w:val="14"/>
  </w:num>
  <w:num w:numId="17">
    <w:abstractNumId w:val="14"/>
  </w:num>
  <w:num w:numId="18">
    <w:abstractNumId w:val="18"/>
  </w:num>
  <w:num w:numId="19">
    <w:abstractNumId w:val="10"/>
    <w:lvlOverride w:ilvl="0">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0"/>
  </w:num>
  <w:num w:numId="23">
    <w:abstractNumId w:val="7"/>
  </w:num>
  <w:num w:numId="24">
    <w:abstractNumId w:val="12"/>
  </w:num>
  <w:num w:numId="25">
    <w:abstractNumId w:val="1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9"/>
  </w:num>
  <w:num w:numId="29">
    <w:abstractNumId w:val="1"/>
  </w:num>
  <w:num w:numId="30">
    <w:abstractNumId w:val="11"/>
  </w:num>
  <w:num w:numId="31">
    <w:abstractNumId w:val="14"/>
  </w:num>
  <w:num w:numId="32">
    <w:abstractNumId w:val="13"/>
  </w:num>
  <w:num w:numId="33">
    <w:abstractNumId w:val="2"/>
  </w:num>
  <w:num w:numId="34">
    <w:abstractNumId w:val="5"/>
  </w:num>
  <w:num w:numId="3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71A9"/>
    <w:rsid w:val="00020A2F"/>
    <w:rsid w:val="00023008"/>
    <w:rsid w:val="00023AFC"/>
    <w:rsid w:val="00024928"/>
    <w:rsid w:val="00027592"/>
    <w:rsid w:val="00030B09"/>
    <w:rsid w:val="0003714D"/>
    <w:rsid w:val="00040CA8"/>
    <w:rsid w:val="00045EE6"/>
    <w:rsid w:val="00055588"/>
    <w:rsid w:val="00055BD4"/>
    <w:rsid w:val="00055DCE"/>
    <w:rsid w:val="0006091C"/>
    <w:rsid w:val="00061455"/>
    <w:rsid w:val="00062202"/>
    <w:rsid w:val="00064A2C"/>
    <w:rsid w:val="00065D02"/>
    <w:rsid w:val="0006612A"/>
    <w:rsid w:val="0006615D"/>
    <w:rsid w:val="000729CF"/>
    <w:rsid w:val="00075387"/>
    <w:rsid w:val="000765E7"/>
    <w:rsid w:val="00081D58"/>
    <w:rsid w:val="0008247A"/>
    <w:rsid w:val="00082E6A"/>
    <w:rsid w:val="000862FF"/>
    <w:rsid w:val="00091C56"/>
    <w:rsid w:val="00091DA0"/>
    <w:rsid w:val="00093057"/>
    <w:rsid w:val="00093388"/>
    <w:rsid w:val="00093DDC"/>
    <w:rsid w:val="00095E14"/>
    <w:rsid w:val="000968B5"/>
    <w:rsid w:val="000976C2"/>
    <w:rsid w:val="000A0623"/>
    <w:rsid w:val="000A153E"/>
    <w:rsid w:val="000B00FA"/>
    <w:rsid w:val="000B2548"/>
    <w:rsid w:val="000B4199"/>
    <w:rsid w:val="000C0B21"/>
    <w:rsid w:val="000C1507"/>
    <w:rsid w:val="000C1FB4"/>
    <w:rsid w:val="000C26CE"/>
    <w:rsid w:val="000C5285"/>
    <w:rsid w:val="000D65FB"/>
    <w:rsid w:val="000D67A9"/>
    <w:rsid w:val="000D6CC1"/>
    <w:rsid w:val="000F0CFA"/>
    <w:rsid w:val="000F5076"/>
    <w:rsid w:val="000F534E"/>
    <w:rsid w:val="000F5D02"/>
    <w:rsid w:val="000F6286"/>
    <w:rsid w:val="00105B0E"/>
    <w:rsid w:val="00111B0E"/>
    <w:rsid w:val="00116BD7"/>
    <w:rsid w:val="00125640"/>
    <w:rsid w:val="001259E0"/>
    <w:rsid w:val="00125D43"/>
    <w:rsid w:val="00126740"/>
    <w:rsid w:val="00126B24"/>
    <w:rsid w:val="00127ABD"/>
    <w:rsid w:val="00127C11"/>
    <w:rsid w:val="001309C0"/>
    <w:rsid w:val="00131325"/>
    <w:rsid w:val="00133CE4"/>
    <w:rsid w:val="00137C74"/>
    <w:rsid w:val="00145499"/>
    <w:rsid w:val="00145BC8"/>
    <w:rsid w:val="00145CD8"/>
    <w:rsid w:val="00150F89"/>
    <w:rsid w:val="00153698"/>
    <w:rsid w:val="0015378B"/>
    <w:rsid w:val="00154ACA"/>
    <w:rsid w:val="00156CC0"/>
    <w:rsid w:val="001604EA"/>
    <w:rsid w:val="001673D6"/>
    <w:rsid w:val="00167BDE"/>
    <w:rsid w:val="00173895"/>
    <w:rsid w:val="001754BC"/>
    <w:rsid w:val="00177820"/>
    <w:rsid w:val="00183B7C"/>
    <w:rsid w:val="00183E6C"/>
    <w:rsid w:val="0018429A"/>
    <w:rsid w:val="00184F1B"/>
    <w:rsid w:val="00192100"/>
    <w:rsid w:val="00192E8A"/>
    <w:rsid w:val="00195882"/>
    <w:rsid w:val="0019680F"/>
    <w:rsid w:val="001976E5"/>
    <w:rsid w:val="001A0315"/>
    <w:rsid w:val="001A2FBC"/>
    <w:rsid w:val="001A3AA2"/>
    <w:rsid w:val="001A4596"/>
    <w:rsid w:val="001B3B46"/>
    <w:rsid w:val="001B5F9C"/>
    <w:rsid w:val="001C1844"/>
    <w:rsid w:val="001C5BFF"/>
    <w:rsid w:val="001D05E4"/>
    <w:rsid w:val="001D16A9"/>
    <w:rsid w:val="001D1847"/>
    <w:rsid w:val="001D1E80"/>
    <w:rsid w:val="001D340D"/>
    <w:rsid w:val="001D5E64"/>
    <w:rsid w:val="001D61F8"/>
    <w:rsid w:val="001D6C6A"/>
    <w:rsid w:val="001D71E3"/>
    <w:rsid w:val="001E0ACD"/>
    <w:rsid w:val="001E35DE"/>
    <w:rsid w:val="001E7C33"/>
    <w:rsid w:val="001E7C77"/>
    <w:rsid w:val="001F353B"/>
    <w:rsid w:val="001F4AA6"/>
    <w:rsid w:val="00200073"/>
    <w:rsid w:val="002003DF"/>
    <w:rsid w:val="00201DB5"/>
    <w:rsid w:val="00205A6E"/>
    <w:rsid w:val="00207F94"/>
    <w:rsid w:val="00213F3C"/>
    <w:rsid w:val="00215EEE"/>
    <w:rsid w:val="00217B9D"/>
    <w:rsid w:val="00221180"/>
    <w:rsid w:val="0022290F"/>
    <w:rsid w:val="0023578D"/>
    <w:rsid w:val="00236D62"/>
    <w:rsid w:val="00237B38"/>
    <w:rsid w:val="00244334"/>
    <w:rsid w:val="00245011"/>
    <w:rsid w:val="002531BE"/>
    <w:rsid w:val="00257643"/>
    <w:rsid w:val="00266B22"/>
    <w:rsid w:val="002700D6"/>
    <w:rsid w:val="00286F30"/>
    <w:rsid w:val="0029236A"/>
    <w:rsid w:val="002927F2"/>
    <w:rsid w:val="002956DD"/>
    <w:rsid w:val="002959B0"/>
    <w:rsid w:val="002979AD"/>
    <w:rsid w:val="00297F3A"/>
    <w:rsid w:val="002A2DB8"/>
    <w:rsid w:val="002A4401"/>
    <w:rsid w:val="002A51C4"/>
    <w:rsid w:val="002A5831"/>
    <w:rsid w:val="002B68E8"/>
    <w:rsid w:val="002C0743"/>
    <w:rsid w:val="002C21FD"/>
    <w:rsid w:val="002C243A"/>
    <w:rsid w:val="002C454C"/>
    <w:rsid w:val="002D320B"/>
    <w:rsid w:val="002D5641"/>
    <w:rsid w:val="002D7B98"/>
    <w:rsid w:val="002E1C03"/>
    <w:rsid w:val="002E1D0C"/>
    <w:rsid w:val="002E259B"/>
    <w:rsid w:val="002E4D60"/>
    <w:rsid w:val="002E5DF3"/>
    <w:rsid w:val="002E5DFE"/>
    <w:rsid w:val="002F4739"/>
    <w:rsid w:val="002F47E4"/>
    <w:rsid w:val="0030119B"/>
    <w:rsid w:val="003015BF"/>
    <w:rsid w:val="00301F37"/>
    <w:rsid w:val="0030437C"/>
    <w:rsid w:val="003127FA"/>
    <w:rsid w:val="0031383A"/>
    <w:rsid w:val="00315AD7"/>
    <w:rsid w:val="00322554"/>
    <w:rsid w:val="00326D5F"/>
    <w:rsid w:val="0033048B"/>
    <w:rsid w:val="003371CD"/>
    <w:rsid w:val="003376AD"/>
    <w:rsid w:val="00342FCC"/>
    <w:rsid w:val="00343B9B"/>
    <w:rsid w:val="0034523E"/>
    <w:rsid w:val="0035095C"/>
    <w:rsid w:val="00352CD1"/>
    <w:rsid w:val="003571AB"/>
    <w:rsid w:val="003603C6"/>
    <w:rsid w:val="00371230"/>
    <w:rsid w:val="0037595E"/>
    <w:rsid w:val="003775B1"/>
    <w:rsid w:val="00381055"/>
    <w:rsid w:val="00381987"/>
    <w:rsid w:val="00383349"/>
    <w:rsid w:val="00384256"/>
    <w:rsid w:val="003874CE"/>
    <w:rsid w:val="00387D6A"/>
    <w:rsid w:val="00391FA5"/>
    <w:rsid w:val="003A0431"/>
    <w:rsid w:val="003A2835"/>
    <w:rsid w:val="003A4E43"/>
    <w:rsid w:val="003B1919"/>
    <w:rsid w:val="003B611C"/>
    <w:rsid w:val="003B6AF4"/>
    <w:rsid w:val="003B7B17"/>
    <w:rsid w:val="003C1848"/>
    <w:rsid w:val="003D0622"/>
    <w:rsid w:val="003D1946"/>
    <w:rsid w:val="003D4965"/>
    <w:rsid w:val="003E1703"/>
    <w:rsid w:val="003E2E5F"/>
    <w:rsid w:val="003E311E"/>
    <w:rsid w:val="003E55F1"/>
    <w:rsid w:val="003E570D"/>
    <w:rsid w:val="003E5B53"/>
    <w:rsid w:val="003F567B"/>
    <w:rsid w:val="003F5CF4"/>
    <w:rsid w:val="003F67E8"/>
    <w:rsid w:val="00403A28"/>
    <w:rsid w:val="0040619A"/>
    <w:rsid w:val="004066A0"/>
    <w:rsid w:val="004071D9"/>
    <w:rsid w:val="00411036"/>
    <w:rsid w:val="0041220C"/>
    <w:rsid w:val="00414ABF"/>
    <w:rsid w:val="00416208"/>
    <w:rsid w:val="004162DC"/>
    <w:rsid w:val="00422172"/>
    <w:rsid w:val="004226A3"/>
    <w:rsid w:val="00430BDA"/>
    <w:rsid w:val="00437306"/>
    <w:rsid w:val="00442A48"/>
    <w:rsid w:val="00445F4C"/>
    <w:rsid w:val="00456B89"/>
    <w:rsid w:val="004601D0"/>
    <w:rsid w:val="00460A2B"/>
    <w:rsid w:val="00465985"/>
    <w:rsid w:val="00465EFA"/>
    <w:rsid w:val="004672FC"/>
    <w:rsid w:val="004756DA"/>
    <w:rsid w:val="004766C0"/>
    <w:rsid w:val="00483F56"/>
    <w:rsid w:val="0049165A"/>
    <w:rsid w:val="004917E2"/>
    <w:rsid w:val="004924D3"/>
    <w:rsid w:val="00492818"/>
    <w:rsid w:val="00492CD3"/>
    <w:rsid w:val="00494744"/>
    <w:rsid w:val="004953EF"/>
    <w:rsid w:val="00495E96"/>
    <w:rsid w:val="004A00AE"/>
    <w:rsid w:val="004A45B0"/>
    <w:rsid w:val="004B1019"/>
    <w:rsid w:val="004B1EE8"/>
    <w:rsid w:val="004C2C98"/>
    <w:rsid w:val="004C60F5"/>
    <w:rsid w:val="004D0147"/>
    <w:rsid w:val="004D125E"/>
    <w:rsid w:val="004D2F7D"/>
    <w:rsid w:val="004E7425"/>
    <w:rsid w:val="004F0A39"/>
    <w:rsid w:val="004F1661"/>
    <w:rsid w:val="004F2028"/>
    <w:rsid w:val="00500A87"/>
    <w:rsid w:val="00504461"/>
    <w:rsid w:val="00505883"/>
    <w:rsid w:val="005063F3"/>
    <w:rsid w:val="005109D3"/>
    <w:rsid w:val="00512300"/>
    <w:rsid w:val="0051341C"/>
    <w:rsid w:val="00515C36"/>
    <w:rsid w:val="005164C2"/>
    <w:rsid w:val="005237DF"/>
    <w:rsid w:val="0052509C"/>
    <w:rsid w:val="00530753"/>
    <w:rsid w:val="00530F1F"/>
    <w:rsid w:val="00531121"/>
    <w:rsid w:val="005313BE"/>
    <w:rsid w:val="00535F96"/>
    <w:rsid w:val="00537257"/>
    <w:rsid w:val="00542A15"/>
    <w:rsid w:val="00543F3A"/>
    <w:rsid w:val="005459B6"/>
    <w:rsid w:val="00545CA2"/>
    <w:rsid w:val="0055025A"/>
    <w:rsid w:val="00557002"/>
    <w:rsid w:val="0056169A"/>
    <w:rsid w:val="00566D6D"/>
    <w:rsid w:val="0057112F"/>
    <w:rsid w:val="005776B2"/>
    <w:rsid w:val="0058045A"/>
    <w:rsid w:val="00580B53"/>
    <w:rsid w:val="00580CAE"/>
    <w:rsid w:val="005879FE"/>
    <w:rsid w:val="00592679"/>
    <w:rsid w:val="00593861"/>
    <w:rsid w:val="00596005"/>
    <w:rsid w:val="005A2E2D"/>
    <w:rsid w:val="005A47EB"/>
    <w:rsid w:val="005A5F5C"/>
    <w:rsid w:val="005A7DD1"/>
    <w:rsid w:val="005B14DB"/>
    <w:rsid w:val="005B1BA3"/>
    <w:rsid w:val="005B1C4C"/>
    <w:rsid w:val="005B32C2"/>
    <w:rsid w:val="005B3E07"/>
    <w:rsid w:val="005B49AA"/>
    <w:rsid w:val="005B4FD6"/>
    <w:rsid w:val="005B5DF9"/>
    <w:rsid w:val="005C340C"/>
    <w:rsid w:val="005D019E"/>
    <w:rsid w:val="005D13E0"/>
    <w:rsid w:val="005D19EA"/>
    <w:rsid w:val="005D630E"/>
    <w:rsid w:val="005E224A"/>
    <w:rsid w:val="005E41BA"/>
    <w:rsid w:val="005E7C84"/>
    <w:rsid w:val="005E7DEA"/>
    <w:rsid w:val="005F47C4"/>
    <w:rsid w:val="005F606A"/>
    <w:rsid w:val="0060020F"/>
    <w:rsid w:val="0060133F"/>
    <w:rsid w:val="0060495E"/>
    <w:rsid w:val="00611186"/>
    <w:rsid w:val="006130D0"/>
    <w:rsid w:val="00620D13"/>
    <w:rsid w:val="00620F17"/>
    <w:rsid w:val="006238E0"/>
    <w:rsid w:val="00624835"/>
    <w:rsid w:val="0062677D"/>
    <w:rsid w:val="0062741D"/>
    <w:rsid w:val="00630067"/>
    <w:rsid w:val="006337DC"/>
    <w:rsid w:val="006401C9"/>
    <w:rsid w:val="00646E8E"/>
    <w:rsid w:val="00654272"/>
    <w:rsid w:val="0065640E"/>
    <w:rsid w:val="0066571F"/>
    <w:rsid w:val="00666CBB"/>
    <w:rsid w:val="006714E5"/>
    <w:rsid w:val="00674566"/>
    <w:rsid w:val="00677517"/>
    <w:rsid w:val="006778A2"/>
    <w:rsid w:val="006807B1"/>
    <w:rsid w:val="00682B01"/>
    <w:rsid w:val="00684BFA"/>
    <w:rsid w:val="006913C4"/>
    <w:rsid w:val="006925A2"/>
    <w:rsid w:val="00692870"/>
    <w:rsid w:val="0069784C"/>
    <w:rsid w:val="006A0496"/>
    <w:rsid w:val="006B1A1E"/>
    <w:rsid w:val="006B56E5"/>
    <w:rsid w:val="006B590A"/>
    <w:rsid w:val="006B5C04"/>
    <w:rsid w:val="006C4300"/>
    <w:rsid w:val="006C44FA"/>
    <w:rsid w:val="006D0000"/>
    <w:rsid w:val="006D074E"/>
    <w:rsid w:val="006D2051"/>
    <w:rsid w:val="006D3968"/>
    <w:rsid w:val="006D7214"/>
    <w:rsid w:val="006D7971"/>
    <w:rsid w:val="006E4E2A"/>
    <w:rsid w:val="006E6018"/>
    <w:rsid w:val="006F06BA"/>
    <w:rsid w:val="006F30E5"/>
    <w:rsid w:val="006F5E44"/>
    <w:rsid w:val="006F6220"/>
    <w:rsid w:val="00702D93"/>
    <w:rsid w:val="00703435"/>
    <w:rsid w:val="007056D2"/>
    <w:rsid w:val="00706E7C"/>
    <w:rsid w:val="00707C08"/>
    <w:rsid w:val="0071208E"/>
    <w:rsid w:val="007139E6"/>
    <w:rsid w:val="00722BA7"/>
    <w:rsid w:val="007242EE"/>
    <w:rsid w:val="007242F9"/>
    <w:rsid w:val="00726B26"/>
    <w:rsid w:val="00727439"/>
    <w:rsid w:val="00727F82"/>
    <w:rsid w:val="007324FD"/>
    <w:rsid w:val="0073369C"/>
    <w:rsid w:val="007408D2"/>
    <w:rsid w:val="00744F95"/>
    <w:rsid w:val="00750AE9"/>
    <w:rsid w:val="00751FCA"/>
    <w:rsid w:val="007534E3"/>
    <w:rsid w:val="007536F8"/>
    <w:rsid w:val="0075495D"/>
    <w:rsid w:val="00755539"/>
    <w:rsid w:val="00760797"/>
    <w:rsid w:val="00763381"/>
    <w:rsid w:val="0076415C"/>
    <w:rsid w:val="007650BD"/>
    <w:rsid w:val="00765CC7"/>
    <w:rsid w:val="007668F4"/>
    <w:rsid w:val="00770869"/>
    <w:rsid w:val="00774539"/>
    <w:rsid w:val="007750FA"/>
    <w:rsid w:val="00776CB0"/>
    <w:rsid w:val="00776DBD"/>
    <w:rsid w:val="0078208F"/>
    <w:rsid w:val="00783B90"/>
    <w:rsid w:val="00786DD8"/>
    <w:rsid w:val="007930D9"/>
    <w:rsid w:val="007A32F9"/>
    <w:rsid w:val="007A7158"/>
    <w:rsid w:val="007A7A0F"/>
    <w:rsid w:val="007A7F8D"/>
    <w:rsid w:val="007B298D"/>
    <w:rsid w:val="007B2F2C"/>
    <w:rsid w:val="007B4F60"/>
    <w:rsid w:val="007B5200"/>
    <w:rsid w:val="007B5FDD"/>
    <w:rsid w:val="007C1D7D"/>
    <w:rsid w:val="007C523D"/>
    <w:rsid w:val="007C750D"/>
    <w:rsid w:val="007D0D56"/>
    <w:rsid w:val="007D13B2"/>
    <w:rsid w:val="007D3523"/>
    <w:rsid w:val="007D366F"/>
    <w:rsid w:val="007D5459"/>
    <w:rsid w:val="007E1B81"/>
    <w:rsid w:val="007E1ECB"/>
    <w:rsid w:val="007F0732"/>
    <w:rsid w:val="007F0866"/>
    <w:rsid w:val="007F216E"/>
    <w:rsid w:val="007F3DD5"/>
    <w:rsid w:val="007F5296"/>
    <w:rsid w:val="007F7647"/>
    <w:rsid w:val="0080120B"/>
    <w:rsid w:val="00801C57"/>
    <w:rsid w:val="00803984"/>
    <w:rsid w:val="008059D3"/>
    <w:rsid w:val="0080733D"/>
    <w:rsid w:val="00807F5F"/>
    <w:rsid w:val="00812EA1"/>
    <w:rsid w:val="00815BB8"/>
    <w:rsid w:val="008224AC"/>
    <w:rsid w:val="008227EE"/>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64263"/>
    <w:rsid w:val="0087360F"/>
    <w:rsid w:val="00873A6B"/>
    <w:rsid w:val="00875A48"/>
    <w:rsid w:val="00875B50"/>
    <w:rsid w:val="00875E6A"/>
    <w:rsid w:val="00877CD3"/>
    <w:rsid w:val="008800D7"/>
    <w:rsid w:val="0088074E"/>
    <w:rsid w:val="00881932"/>
    <w:rsid w:val="00882FA2"/>
    <w:rsid w:val="00883E6B"/>
    <w:rsid w:val="00884412"/>
    <w:rsid w:val="00885888"/>
    <w:rsid w:val="00886CB6"/>
    <w:rsid w:val="00891EAB"/>
    <w:rsid w:val="00893606"/>
    <w:rsid w:val="008971B8"/>
    <w:rsid w:val="008A0ECC"/>
    <w:rsid w:val="008A57E9"/>
    <w:rsid w:val="008A7E9B"/>
    <w:rsid w:val="008A7FCF"/>
    <w:rsid w:val="008B0CF6"/>
    <w:rsid w:val="008B2B91"/>
    <w:rsid w:val="008B5825"/>
    <w:rsid w:val="008B6344"/>
    <w:rsid w:val="008B732B"/>
    <w:rsid w:val="008C06CE"/>
    <w:rsid w:val="008C2B99"/>
    <w:rsid w:val="008C3784"/>
    <w:rsid w:val="008D0FB0"/>
    <w:rsid w:val="008D2A71"/>
    <w:rsid w:val="008E31CE"/>
    <w:rsid w:val="008E35B5"/>
    <w:rsid w:val="008E3E70"/>
    <w:rsid w:val="008E7080"/>
    <w:rsid w:val="008F2E6F"/>
    <w:rsid w:val="008F5E25"/>
    <w:rsid w:val="008F658D"/>
    <w:rsid w:val="00901816"/>
    <w:rsid w:val="0090305F"/>
    <w:rsid w:val="009144E7"/>
    <w:rsid w:val="00925D71"/>
    <w:rsid w:val="00926B15"/>
    <w:rsid w:val="009300FF"/>
    <w:rsid w:val="009349D0"/>
    <w:rsid w:val="009364A6"/>
    <w:rsid w:val="00936E85"/>
    <w:rsid w:val="0093732D"/>
    <w:rsid w:val="009404F7"/>
    <w:rsid w:val="009436C7"/>
    <w:rsid w:val="0094404E"/>
    <w:rsid w:val="00945D74"/>
    <w:rsid w:val="00950039"/>
    <w:rsid w:val="00960A57"/>
    <w:rsid w:val="00960B1F"/>
    <w:rsid w:val="00964AA7"/>
    <w:rsid w:val="0096729E"/>
    <w:rsid w:val="0097477E"/>
    <w:rsid w:val="009811BA"/>
    <w:rsid w:val="009814AD"/>
    <w:rsid w:val="00982C4A"/>
    <w:rsid w:val="00984E4F"/>
    <w:rsid w:val="00985F17"/>
    <w:rsid w:val="00985F35"/>
    <w:rsid w:val="00997664"/>
    <w:rsid w:val="009A3955"/>
    <w:rsid w:val="009A4267"/>
    <w:rsid w:val="009B0178"/>
    <w:rsid w:val="009B2992"/>
    <w:rsid w:val="009B2CB4"/>
    <w:rsid w:val="009B5A6C"/>
    <w:rsid w:val="009B7C2F"/>
    <w:rsid w:val="009C1951"/>
    <w:rsid w:val="009C3B3B"/>
    <w:rsid w:val="009C4564"/>
    <w:rsid w:val="009C7324"/>
    <w:rsid w:val="009C75CE"/>
    <w:rsid w:val="009D6F7A"/>
    <w:rsid w:val="009E1859"/>
    <w:rsid w:val="009F1974"/>
    <w:rsid w:val="009F4D24"/>
    <w:rsid w:val="009F59BB"/>
    <w:rsid w:val="00A00107"/>
    <w:rsid w:val="00A044C6"/>
    <w:rsid w:val="00A05687"/>
    <w:rsid w:val="00A07E80"/>
    <w:rsid w:val="00A10247"/>
    <w:rsid w:val="00A1270C"/>
    <w:rsid w:val="00A149A3"/>
    <w:rsid w:val="00A2305F"/>
    <w:rsid w:val="00A2783D"/>
    <w:rsid w:val="00A34988"/>
    <w:rsid w:val="00A35948"/>
    <w:rsid w:val="00A3675B"/>
    <w:rsid w:val="00A44797"/>
    <w:rsid w:val="00A46C93"/>
    <w:rsid w:val="00A47C60"/>
    <w:rsid w:val="00A47CCF"/>
    <w:rsid w:val="00A50BC9"/>
    <w:rsid w:val="00A5141C"/>
    <w:rsid w:val="00A54E2B"/>
    <w:rsid w:val="00A6010B"/>
    <w:rsid w:val="00A616D3"/>
    <w:rsid w:val="00A639B5"/>
    <w:rsid w:val="00A645E1"/>
    <w:rsid w:val="00A71E64"/>
    <w:rsid w:val="00A72619"/>
    <w:rsid w:val="00A83813"/>
    <w:rsid w:val="00A907EE"/>
    <w:rsid w:val="00A93C3D"/>
    <w:rsid w:val="00A95218"/>
    <w:rsid w:val="00A9547A"/>
    <w:rsid w:val="00A95C21"/>
    <w:rsid w:val="00A966E9"/>
    <w:rsid w:val="00AA0B39"/>
    <w:rsid w:val="00AA34DF"/>
    <w:rsid w:val="00AA7DF0"/>
    <w:rsid w:val="00AC47E4"/>
    <w:rsid w:val="00AC7710"/>
    <w:rsid w:val="00AD1698"/>
    <w:rsid w:val="00AD7170"/>
    <w:rsid w:val="00AD786E"/>
    <w:rsid w:val="00AE1423"/>
    <w:rsid w:val="00AE1821"/>
    <w:rsid w:val="00AE2234"/>
    <w:rsid w:val="00AF3851"/>
    <w:rsid w:val="00AF6AA4"/>
    <w:rsid w:val="00B00244"/>
    <w:rsid w:val="00B012BF"/>
    <w:rsid w:val="00B0307D"/>
    <w:rsid w:val="00B0361C"/>
    <w:rsid w:val="00B04FA5"/>
    <w:rsid w:val="00B051C5"/>
    <w:rsid w:val="00B0770E"/>
    <w:rsid w:val="00B07C6E"/>
    <w:rsid w:val="00B1035B"/>
    <w:rsid w:val="00B12570"/>
    <w:rsid w:val="00B1548D"/>
    <w:rsid w:val="00B23B9A"/>
    <w:rsid w:val="00B23E3B"/>
    <w:rsid w:val="00B27847"/>
    <w:rsid w:val="00B3345F"/>
    <w:rsid w:val="00B36186"/>
    <w:rsid w:val="00B369D2"/>
    <w:rsid w:val="00B377B9"/>
    <w:rsid w:val="00B41178"/>
    <w:rsid w:val="00B42045"/>
    <w:rsid w:val="00B420CF"/>
    <w:rsid w:val="00B44933"/>
    <w:rsid w:val="00B47EF1"/>
    <w:rsid w:val="00B50AB6"/>
    <w:rsid w:val="00B51A20"/>
    <w:rsid w:val="00B52A34"/>
    <w:rsid w:val="00B62BE7"/>
    <w:rsid w:val="00B6445E"/>
    <w:rsid w:val="00B652EC"/>
    <w:rsid w:val="00B67019"/>
    <w:rsid w:val="00B673DC"/>
    <w:rsid w:val="00B67634"/>
    <w:rsid w:val="00B72644"/>
    <w:rsid w:val="00B77B55"/>
    <w:rsid w:val="00B8081A"/>
    <w:rsid w:val="00B86A07"/>
    <w:rsid w:val="00B917BA"/>
    <w:rsid w:val="00B92D38"/>
    <w:rsid w:val="00B943C0"/>
    <w:rsid w:val="00B945BB"/>
    <w:rsid w:val="00B954AC"/>
    <w:rsid w:val="00B9584D"/>
    <w:rsid w:val="00BA15B5"/>
    <w:rsid w:val="00BA25F2"/>
    <w:rsid w:val="00BA39B0"/>
    <w:rsid w:val="00BA7DC7"/>
    <w:rsid w:val="00BB5167"/>
    <w:rsid w:val="00BB6959"/>
    <w:rsid w:val="00BC0763"/>
    <w:rsid w:val="00BC1018"/>
    <w:rsid w:val="00BC38C5"/>
    <w:rsid w:val="00BC46DA"/>
    <w:rsid w:val="00BD0B6F"/>
    <w:rsid w:val="00BD3BCD"/>
    <w:rsid w:val="00BD74B4"/>
    <w:rsid w:val="00BE02E4"/>
    <w:rsid w:val="00BE1529"/>
    <w:rsid w:val="00BE50CA"/>
    <w:rsid w:val="00BE6F07"/>
    <w:rsid w:val="00BF0811"/>
    <w:rsid w:val="00BF2F20"/>
    <w:rsid w:val="00BF5954"/>
    <w:rsid w:val="00C0348B"/>
    <w:rsid w:val="00C07977"/>
    <w:rsid w:val="00C143C2"/>
    <w:rsid w:val="00C20145"/>
    <w:rsid w:val="00C27EF4"/>
    <w:rsid w:val="00C3213D"/>
    <w:rsid w:val="00C34E2B"/>
    <w:rsid w:val="00C36C12"/>
    <w:rsid w:val="00C41416"/>
    <w:rsid w:val="00C468BC"/>
    <w:rsid w:val="00C506AF"/>
    <w:rsid w:val="00C50814"/>
    <w:rsid w:val="00C53B89"/>
    <w:rsid w:val="00C550CE"/>
    <w:rsid w:val="00C60179"/>
    <w:rsid w:val="00C61345"/>
    <w:rsid w:val="00C64606"/>
    <w:rsid w:val="00C64E10"/>
    <w:rsid w:val="00C70EF6"/>
    <w:rsid w:val="00C714A9"/>
    <w:rsid w:val="00C715D8"/>
    <w:rsid w:val="00C71705"/>
    <w:rsid w:val="00C7284F"/>
    <w:rsid w:val="00C7767D"/>
    <w:rsid w:val="00C815D1"/>
    <w:rsid w:val="00C827B5"/>
    <w:rsid w:val="00C850D0"/>
    <w:rsid w:val="00C8723F"/>
    <w:rsid w:val="00C92C8B"/>
    <w:rsid w:val="00C93040"/>
    <w:rsid w:val="00C94FF9"/>
    <w:rsid w:val="00C9577D"/>
    <w:rsid w:val="00C97318"/>
    <w:rsid w:val="00CA0369"/>
    <w:rsid w:val="00CA2199"/>
    <w:rsid w:val="00CA2330"/>
    <w:rsid w:val="00CA3B2E"/>
    <w:rsid w:val="00CA411E"/>
    <w:rsid w:val="00CA50D3"/>
    <w:rsid w:val="00CA742A"/>
    <w:rsid w:val="00CA7FF4"/>
    <w:rsid w:val="00CB072B"/>
    <w:rsid w:val="00CC77F3"/>
    <w:rsid w:val="00CC7849"/>
    <w:rsid w:val="00CD1D9C"/>
    <w:rsid w:val="00CD338B"/>
    <w:rsid w:val="00CD3977"/>
    <w:rsid w:val="00CD7A9E"/>
    <w:rsid w:val="00CE13E1"/>
    <w:rsid w:val="00CF0C56"/>
    <w:rsid w:val="00CF1E13"/>
    <w:rsid w:val="00CF3552"/>
    <w:rsid w:val="00CF61A9"/>
    <w:rsid w:val="00CF6796"/>
    <w:rsid w:val="00D0012F"/>
    <w:rsid w:val="00D04AD5"/>
    <w:rsid w:val="00D050E6"/>
    <w:rsid w:val="00D0617B"/>
    <w:rsid w:val="00D14C81"/>
    <w:rsid w:val="00D15742"/>
    <w:rsid w:val="00D15E7A"/>
    <w:rsid w:val="00D20310"/>
    <w:rsid w:val="00D221A4"/>
    <w:rsid w:val="00D235AD"/>
    <w:rsid w:val="00D33510"/>
    <w:rsid w:val="00D35D83"/>
    <w:rsid w:val="00D3659B"/>
    <w:rsid w:val="00D4239D"/>
    <w:rsid w:val="00D43846"/>
    <w:rsid w:val="00D441FB"/>
    <w:rsid w:val="00D46D7C"/>
    <w:rsid w:val="00D52C27"/>
    <w:rsid w:val="00D54237"/>
    <w:rsid w:val="00D56CD6"/>
    <w:rsid w:val="00D570AD"/>
    <w:rsid w:val="00D61617"/>
    <w:rsid w:val="00D625CC"/>
    <w:rsid w:val="00D649B4"/>
    <w:rsid w:val="00D65D02"/>
    <w:rsid w:val="00D6662A"/>
    <w:rsid w:val="00D669F9"/>
    <w:rsid w:val="00D720C7"/>
    <w:rsid w:val="00D722DC"/>
    <w:rsid w:val="00D72755"/>
    <w:rsid w:val="00D72F49"/>
    <w:rsid w:val="00D765F0"/>
    <w:rsid w:val="00D80EA0"/>
    <w:rsid w:val="00D82BC4"/>
    <w:rsid w:val="00D832C2"/>
    <w:rsid w:val="00D87E3E"/>
    <w:rsid w:val="00D930BD"/>
    <w:rsid w:val="00D94B47"/>
    <w:rsid w:val="00D95413"/>
    <w:rsid w:val="00D970F0"/>
    <w:rsid w:val="00D97809"/>
    <w:rsid w:val="00DA20CD"/>
    <w:rsid w:val="00DA2C76"/>
    <w:rsid w:val="00DA3AF4"/>
    <w:rsid w:val="00DA43DB"/>
    <w:rsid w:val="00DA4B3C"/>
    <w:rsid w:val="00DA63C3"/>
    <w:rsid w:val="00DB2F80"/>
    <w:rsid w:val="00DB4BAB"/>
    <w:rsid w:val="00DB65B9"/>
    <w:rsid w:val="00DB6E4C"/>
    <w:rsid w:val="00DC40D6"/>
    <w:rsid w:val="00DC4260"/>
    <w:rsid w:val="00DC647E"/>
    <w:rsid w:val="00DD0735"/>
    <w:rsid w:val="00DD12BB"/>
    <w:rsid w:val="00DD1495"/>
    <w:rsid w:val="00DD31B8"/>
    <w:rsid w:val="00DD456C"/>
    <w:rsid w:val="00DE35A2"/>
    <w:rsid w:val="00DF0B22"/>
    <w:rsid w:val="00DF1A6E"/>
    <w:rsid w:val="00E00792"/>
    <w:rsid w:val="00E02379"/>
    <w:rsid w:val="00E034D5"/>
    <w:rsid w:val="00E04D4A"/>
    <w:rsid w:val="00E052D0"/>
    <w:rsid w:val="00E25574"/>
    <w:rsid w:val="00E31722"/>
    <w:rsid w:val="00E318C7"/>
    <w:rsid w:val="00E346CF"/>
    <w:rsid w:val="00E367C0"/>
    <w:rsid w:val="00E4123D"/>
    <w:rsid w:val="00E443B5"/>
    <w:rsid w:val="00E45EB7"/>
    <w:rsid w:val="00E51072"/>
    <w:rsid w:val="00E51AA5"/>
    <w:rsid w:val="00E529D2"/>
    <w:rsid w:val="00E52C5E"/>
    <w:rsid w:val="00E54365"/>
    <w:rsid w:val="00E54C4A"/>
    <w:rsid w:val="00E5651F"/>
    <w:rsid w:val="00E56FBC"/>
    <w:rsid w:val="00E60B3E"/>
    <w:rsid w:val="00E628F5"/>
    <w:rsid w:val="00E63F01"/>
    <w:rsid w:val="00E65666"/>
    <w:rsid w:val="00E66ABC"/>
    <w:rsid w:val="00E71A1D"/>
    <w:rsid w:val="00E71ACE"/>
    <w:rsid w:val="00E735F2"/>
    <w:rsid w:val="00E81865"/>
    <w:rsid w:val="00E8416E"/>
    <w:rsid w:val="00E96CF0"/>
    <w:rsid w:val="00EA01DB"/>
    <w:rsid w:val="00EA0296"/>
    <w:rsid w:val="00EA0E98"/>
    <w:rsid w:val="00EA1A12"/>
    <w:rsid w:val="00EA2854"/>
    <w:rsid w:val="00EB2D15"/>
    <w:rsid w:val="00EB3860"/>
    <w:rsid w:val="00EC49C3"/>
    <w:rsid w:val="00EC6A23"/>
    <w:rsid w:val="00ED0547"/>
    <w:rsid w:val="00ED1621"/>
    <w:rsid w:val="00ED4756"/>
    <w:rsid w:val="00ED5020"/>
    <w:rsid w:val="00EF016E"/>
    <w:rsid w:val="00EF274D"/>
    <w:rsid w:val="00EF370D"/>
    <w:rsid w:val="00EF3FF1"/>
    <w:rsid w:val="00EF503F"/>
    <w:rsid w:val="00EF728C"/>
    <w:rsid w:val="00F041B3"/>
    <w:rsid w:val="00F04E2B"/>
    <w:rsid w:val="00F072A2"/>
    <w:rsid w:val="00F10D7B"/>
    <w:rsid w:val="00F12E53"/>
    <w:rsid w:val="00F24370"/>
    <w:rsid w:val="00F25645"/>
    <w:rsid w:val="00F2661E"/>
    <w:rsid w:val="00F34B32"/>
    <w:rsid w:val="00F3690D"/>
    <w:rsid w:val="00F43EC4"/>
    <w:rsid w:val="00F45871"/>
    <w:rsid w:val="00F45BDE"/>
    <w:rsid w:val="00F47A25"/>
    <w:rsid w:val="00F55E3B"/>
    <w:rsid w:val="00F57FB8"/>
    <w:rsid w:val="00F6327E"/>
    <w:rsid w:val="00F6328C"/>
    <w:rsid w:val="00F66786"/>
    <w:rsid w:val="00F7071B"/>
    <w:rsid w:val="00F70BA0"/>
    <w:rsid w:val="00F72C37"/>
    <w:rsid w:val="00F77AD2"/>
    <w:rsid w:val="00F8005F"/>
    <w:rsid w:val="00F82996"/>
    <w:rsid w:val="00F82F2C"/>
    <w:rsid w:val="00F836FB"/>
    <w:rsid w:val="00F870CA"/>
    <w:rsid w:val="00F8744C"/>
    <w:rsid w:val="00F87AD3"/>
    <w:rsid w:val="00F91396"/>
    <w:rsid w:val="00F9164C"/>
    <w:rsid w:val="00F921A1"/>
    <w:rsid w:val="00F92FBB"/>
    <w:rsid w:val="00F93A20"/>
    <w:rsid w:val="00F941C4"/>
    <w:rsid w:val="00F94227"/>
    <w:rsid w:val="00F95BD4"/>
    <w:rsid w:val="00F960E5"/>
    <w:rsid w:val="00FA1911"/>
    <w:rsid w:val="00FA2D85"/>
    <w:rsid w:val="00FA41D0"/>
    <w:rsid w:val="00FA78DA"/>
    <w:rsid w:val="00FA7E8E"/>
    <w:rsid w:val="00FB0C57"/>
    <w:rsid w:val="00FB23A7"/>
    <w:rsid w:val="00FB4FC8"/>
    <w:rsid w:val="00FB57C2"/>
    <w:rsid w:val="00FC227A"/>
    <w:rsid w:val="00FC76F2"/>
    <w:rsid w:val="00FC7943"/>
    <w:rsid w:val="00FD0BD2"/>
    <w:rsid w:val="00FD103E"/>
    <w:rsid w:val="00FD2CA6"/>
    <w:rsid w:val="00FD7577"/>
    <w:rsid w:val="00FE08E1"/>
    <w:rsid w:val="00FE6C94"/>
    <w:rsid w:val="00FE7AA4"/>
    <w:rsid w:val="00FF15A0"/>
    <w:rsid w:val="00FF41F7"/>
    <w:rsid w:val="00FF4CCA"/>
    <w:rsid w:val="00FF626D"/>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19680F"/>
    <w:pPr>
      <w:numPr>
        <w:numId w:val="2"/>
      </w:numPr>
      <w:spacing w:after="120"/>
      <w:ind w:left="1077"/>
      <w:outlineLvl w:val="0"/>
    </w:pPr>
    <w:rPr>
      <w:sz w:val="22"/>
      <w:szCs w:val="22"/>
      <w:u w:val="none"/>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F34B32"/>
    <w:pPr>
      <w:spacing w:before="240" w:after="60"/>
      <w:outlineLvl w:val="5"/>
    </w:pPr>
    <w:rPr>
      <w:b/>
      <w:bCs/>
      <w:sz w:val="24"/>
      <w:szCs w:val="24"/>
      <w:u w:val="single"/>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F34B32"/>
    <w:rPr>
      <w:rFonts w:ascii="Arial" w:hAnsi="Arial" w:cs="Arial"/>
      <w:b/>
      <w:bCs/>
      <w:sz w:val="24"/>
      <w:szCs w:val="24"/>
      <w:u w:val="single"/>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uiPriority w:val="1"/>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19680F"/>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B0307D"/>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B0307D"/>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156CC0"/>
    <w:pPr>
      <w:numPr>
        <w:ilvl w:val="0"/>
        <w:numId w:val="11"/>
      </w:numPr>
      <w:contextualSpacing/>
    </w:pPr>
  </w:style>
  <w:style w:type="paragraph" w:customStyle="1" w:styleId="Psmenoodstavce">
    <w:name w:val="Písmeno odstavce"/>
    <w:basedOn w:val="Odstavecsmlouvy"/>
    <w:link w:val="PsmenoodstavceChar"/>
    <w:qFormat/>
    <w:rsid w:val="00862A4D"/>
    <w:pPr>
      <w:numPr>
        <w:ilvl w:val="0"/>
        <w:numId w:val="0"/>
      </w:numPr>
      <w:ind w:left="1021"/>
      <w:contextualSpacing/>
    </w:pPr>
  </w:style>
  <w:style w:type="character" w:customStyle="1" w:styleId="PsmenoodstavcesmlouvyChar">
    <w:name w:val="Písmeno odstavce smlouvy Char"/>
    <w:basedOn w:val="OdstavecsmlouvyChar"/>
    <w:link w:val="Psmenoodstavcesmlouvy"/>
    <w:rsid w:val="00156CC0"/>
    <w:rPr>
      <w:rFonts w:ascii="Arial" w:hAnsi="Arial" w:cs="Arial"/>
      <w:sz w:val="22"/>
      <w:szCs w:val="22"/>
    </w:rPr>
  </w:style>
  <w:style w:type="character" w:customStyle="1" w:styleId="PsmenoodstavceChar">
    <w:name w:val="Písmeno odstavce Char"/>
    <w:link w:val="Psmenoodstavce"/>
    <w:rsid w:val="000976C2"/>
  </w:style>
  <w:style w:type="paragraph" w:styleId="Nzev">
    <w:name w:val="Title"/>
    <w:basedOn w:val="Normln"/>
    <w:link w:val="NzevChar"/>
    <w:uiPriority w:val="10"/>
    <w:qFormat/>
    <w:rsid w:val="00F34B32"/>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F34B32"/>
    <w:rPr>
      <w:rFonts w:ascii="Arial" w:eastAsia="Arial" w:hAnsi="Arial" w:cs="Arial"/>
      <w:b/>
      <w:bCs/>
      <w:sz w:val="28"/>
      <w:szCs w:val="28"/>
      <w:lang w:eastAsia="en-US"/>
    </w:rPr>
  </w:style>
  <w:style w:type="paragraph" w:customStyle="1" w:styleId="paragraph">
    <w:name w:val="paragraph"/>
    <w:basedOn w:val="Normln"/>
    <w:rsid w:val="00244334"/>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244334"/>
  </w:style>
  <w:style w:type="character" w:customStyle="1" w:styleId="eop">
    <w:name w:val="eop"/>
    <w:basedOn w:val="Standardnpsmoodstavce"/>
    <w:rsid w:val="0024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2627">
      <w:bodyDiv w:val="1"/>
      <w:marLeft w:val="0"/>
      <w:marRight w:val="0"/>
      <w:marTop w:val="0"/>
      <w:marBottom w:val="0"/>
      <w:divBdr>
        <w:top w:val="none" w:sz="0" w:space="0" w:color="auto"/>
        <w:left w:val="none" w:sz="0" w:space="0" w:color="auto"/>
        <w:bottom w:val="none" w:sz="0" w:space="0" w:color="auto"/>
        <w:right w:val="none" w:sz="0" w:space="0" w:color="auto"/>
      </w:divBdr>
    </w:div>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 w:id="19132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2.xml><?xml version="1.0" encoding="utf-8"?>
<ds:datastoreItem xmlns:ds="http://schemas.openxmlformats.org/officeDocument/2006/customXml" ds:itemID="{A0E4F429-3C37-4B07-8D8B-35E737B2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DCE56-A290-411E-B565-469BB03AC21E}">
  <ds:schemaRefs>
    <ds:schemaRef ds:uri="cc852e05-94eb-48de-a089-3a35c1dd6218"/>
    <ds:schemaRef ds:uri="http://schemas.microsoft.com/office/infopath/2007/PartnerControls"/>
    <ds:schemaRef ds:uri="http://purl.org/dc/terms/"/>
    <ds:schemaRef ds:uri="http://schemas.microsoft.com/office/2006/documentManagement/types"/>
    <ds:schemaRef ds:uri="f8073be8-ba4e-4991-92ef-8ca69007da56"/>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5.xml><?xml version="1.0" encoding="utf-8"?>
<ds:datastoreItem xmlns:ds="http://schemas.openxmlformats.org/officeDocument/2006/customXml" ds:itemID="{E8B0135D-8665-441A-A0F7-2241456F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4295</Words>
  <Characters>25486</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cp:lastModifiedBy>Lámerová Barbora</cp:lastModifiedBy>
  <cp:revision>3</cp:revision>
  <cp:lastPrinted>2023-12-20T09:42:00Z</cp:lastPrinted>
  <dcterms:created xsi:type="dcterms:W3CDTF">2023-12-20T09:43:00Z</dcterms:created>
  <dcterms:modified xsi:type="dcterms:W3CDTF">2023-12-20T09:44:00Z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ies>
</file>