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430C8" w14:textId="77777777" w:rsidR="00DA2750" w:rsidRDefault="00DA275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Smlouva o provedení uměleckého výkonu  </w:t>
      </w:r>
    </w:p>
    <w:p w14:paraId="7CE013D0" w14:textId="77777777" w:rsidR="00DA2750" w:rsidRDefault="00DA2750">
      <w:pPr>
        <w:rPr>
          <w:b/>
          <w:i/>
          <w:sz w:val="40"/>
          <w:szCs w:val="40"/>
          <w:u w:val="single"/>
        </w:rPr>
      </w:pPr>
    </w:p>
    <w:p w14:paraId="3B650461" w14:textId="77777777" w:rsidR="00DA2750" w:rsidRDefault="00DA2750">
      <w:pPr>
        <w:rPr>
          <w:rFonts w:ascii="Baskerville Old Face" w:hAnsi="Baskerville Old Face" w:cs="Baskerville Old Face"/>
          <w:b/>
          <w:i/>
          <w:sz w:val="28"/>
          <w:szCs w:val="28"/>
          <w:u w:val="single"/>
        </w:rPr>
      </w:pPr>
    </w:p>
    <w:p w14:paraId="2D65D3C8" w14:textId="77777777" w:rsidR="00DA2750" w:rsidRDefault="00DA2750">
      <w:pPr>
        <w:rPr>
          <w:rFonts w:ascii="Baskerville Old Face" w:hAnsi="Baskerville Old Face" w:cs="Baskerville Old Face"/>
          <w:b/>
          <w:i/>
          <w:sz w:val="28"/>
          <w:szCs w:val="28"/>
          <w:u w:val="single"/>
        </w:rPr>
      </w:pPr>
    </w:p>
    <w:p w14:paraId="367A71A1" w14:textId="77777777" w:rsidR="00DA2750" w:rsidRDefault="00DA275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Zhotovitel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Divadelní společnost Agáta, s.r.o.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1265FC64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Adresa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Velichovská 1701/9, 155 00, Praha 5</w:t>
      </w:r>
    </w:p>
    <w:p w14:paraId="6D904611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IČO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08871671</w:t>
      </w:r>
    </w:p>
    <w:p w14:paraId="52DCEDCA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DIČ:   </w:t>
      </w:r>
      <w:proofErr w:type="gramEnd"/>
      <w:r>
        <w:rPr>
          <w:sz w:val="28"/>
          <w:szCs w:val="28"/>
        </w:rPr>
        <w:t xml:space="preserve">        :   CZ08871671</w:t>
      </w:r>
    </w:p>
    <w:p w14:paraId="009B42B7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Bank.spoj. :</w:t>
      </w:r>
      <w:proofErr w:type="gramEnd"/>
      <w:r>
        <w:rPr>
          <w:sz w:val="28"/>
          <w:szCs w:val="28"/>
        </w:rPr>
        <w:t xml:space="preserve">   účet číslo: </w:t>
      </w:r>
    </w:p>
    <w:p w14:paraId="5F5B2246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Telefon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</w:t>
      </w:r>
      <w:r w:rsidR="007149F2">
        <w:rPr>
          <w:sz w:val="28"/>
          <w:szCs w:val="28"/>
        </w:rPr>
        <w:t>xxx</w:t>
      </w:r>
    </w:p>
    <w:p w14:paraId="463EAF52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Zastoupena:   </w:t>
      </w:r>
      <w:proofErr w:type="gramEnd"/>
      <w:r>
        <w:rPr>
          <w:sz w:val="28"/>
          <w:szCs w:val="28"/>
        </w:rPr>
        <w:t>Ivanou Urválkovou</w:t>
      </w:r>
    </w:p>
    <w:p w14:paraId="6DD8C490" w14:textId="77777777" w:rsidR="00DA2750" w:rsidRDefault="00DA2750">
      <w:pPr>
        <w:rPr>
          <w:sz w:val="28"/>
          <w:szCs w:val="28"/>
        </w:rPr>
      </w:pPr>
    </w:p>
    <w:p w14:paraId="2FF9B81B" w14:textId="77777777" w:rsidR="00DA2750" w:rsidRDefault="00DA2750">
      <w:pPr>
        <w:rPr>
          <w:sz w:val="28"/>
          <w:szCs w:val="28"/>
        </w:rPr>
      </w:pPr>
    </w:p>
    <w:p w14:paraId="1A18BDF3" w14:textId="77777777" w:rsidR="00DA2750" w:rsidRDefault="00DA2750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Dopravce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Divadelní společnost Praha, s.r.o.</w:t>
      </w:r>
    </w:p>
    <w:p w14:paraId="423BDA76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Adresa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Velichovská 1701/9, 155 00 Praha 5</w:t>
      </w:r>
    </w:p>
    <w:p w14:paraId="0D38A9C7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IČO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08593469</w:t>
      </w:r>
    </w:p>
    <w:p w14:paraId="51D5E0A7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DIČ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CZ08593469                           </w:t>
      </w:r>
    </w:p>
    <w:p w14:paraId="15184AB3" w14:textId="77777777" w:rsidR="00DA2750" w:rsidRDefault="00DA275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Bank.spoj.:     účet číslo: </w:t>
      </w:r>
    </w:p>
    <w:p w14:paraId="5FF67B4F" w14:textId="77777777" w:rsidR="00DA2750" w:rsidRDefault="00DA275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Telefon   </w:t>
      </w:r>
      <w:proofErr w:type="gramStart"/>
      <w:r>
        <w:rPr>
          <w:rFonts w:eastAsia="Times New Roman" w:cs="Times New Roman"/>
          <w:sz w:val="28"/>
          <w:szCs w:val="28"/>
        </w:rPr>
        <w:t xml:space="preserve">  :</w:t>
      </w:r>
      <w:proofErr w:type="gramEnd"/>
      <w:r>
        <w:rPr>
          <w:rFonts w:eastAsia="Times New Roman" w:cs="Times New Roman"/>
          <w:sz w:val="28"/>
          <w:szCs w:val="28"/>
        </w:rPr>
        <w:t xml:space="preserve">     </w:t>
      </w:r>
      <w:r w:rsidR="007149F2">
        <w:rPr>
          <w:rFonts w:eastAsia="Times New Roman" w:cs="Times New Roman"/>
          <w:sz w:val="28"/>
          <w:szCs w:val="28"/>
        </w:rPr>
        <w:t>xxx</w:t>
      </w:r>
    </w:p>
    <w:p w14:paraId="0DE56E14" w14:textId="77777777" w:rsidR="00DA2750" w:rsidRDefault="00DA2750">
      <w:pPr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Zastoupena:   </w:t>
      </w:r>
      <w:proofErr w:type="gramEnd"/>
      <w:r>
        <w:rPr>
          <w:rFonts w:eastAsia="Times New Roman" w:cs="Times New Roman"/>
          <w:sz w:val="28"/>
          <w:szCs w:val="28"/>
        </w:rPr>
        <w:t xml:space="preserve"> Ivanou Urválkovou </w:t>
      </w:r>
    </w:p>
    <w:p w14:paraId="35BCA9B7" w14:textId="77777777" w:rsidR="00DA2750" w:rsidRDefault="00DA2750">
      <w:pPr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14:paraId="21C7B104" w14:textId="77777777" w:rsidR="00DA2750" w:rsidRDefault="00DA2750">
      <w:pPr>
        <w:rPr>
          <w:rFonts w:eastAsia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Pořadatel: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MORAVSKÉ DIVADLO OLOMOUC,</w:t>
      </w:r>
    </w:p>
    <w:p w14:paraId="04DEB0A3" w14:textId="77777777" w:rsidR="00DA2750" w:rsidRDefault="00DA275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příspěvková organizace                   </w:t>
      </w:r>
    </w:p>
    <w:p w14:paraId="6E2B09F2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Adresa:   </w:t>
      </w:r>
      <w:proofErr w:type="gramEnd"/>
      <w:r>
        <w:rPr>
          <w:sz w:val="28"/>
          <w:szCs w:val="28"/>
        </w:rPr>
        <w:t xml:space="preserve">         tř. Svobody 33, 779 00 Olomouc </w:t>
      </w:r>
    </w:p>
    <w:p w14:paraId="0429739E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IČO:   </w:t>
      </w:r>
      <w:proofErr w:type="gramEnd"/>
      <w:r>
        <w:rPr>
          <w:sz w:val="28"/>
          <w:szCs w:val="28"/>
        </w:rPr>
        <w:t xml:space="preserve">             00100544</w:t>
      </w:r>
    </w:p>
    <w:p w14:paraId="45451AB0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DIČ:   </w:t>
      </w:r>
      <w:proofErr w:type="gramEnd"/>
      <w:r>
        <w:rPr>
          <w:sz w:val="28"/>
          <w:szCs w:val="28"/>
        </w:rPr>
        <w:t xml:space="preserve">             CZ00100544</w:t>
      </w:r>
    </w:p>
    <w:p w14:paraId="071DA4D0" w14:textId="77777777" w:rsidR="00DA2750" w:rsidRDefault="00DA2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Zastoupeno:   </w:t>
      </w:r>
      <w:proofErr w:type="gramEnd"/>
      <w:r>
        <w:rPr>
          <w:sz w:val="28"/>
          <w:szCs w:val="28"/>
        </w:rPr>
        <w:t xml:space="preserve"> Ing. Davidem Gernešem, ředitelem</w:t>
      </w:r>
    </w:p>
    <w:p w14:paraId="17486EFF" w14:textId="77777777" w:rsidR="00DA2750" w:rsidRDefault="00DA275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Kont. </w:t>
      </w:r>
      <w:proofErr w:type="gramStart"/>
      <w:r>
        <w:rPr>
          <w:sz w:val="28"/>
          <w:szCs w:val="28"/>
        </w:rPr>
        <w:t xml:space="preserve">osoba:   </w:t>
      </w:r>
      <w:proofErr w:type="gramEnd"/>
      <w:r>
        <w:rPr>
          <w:sz w:val="28"/>
          <w:szCs w:val="28"/>
        </w:rPr>
        <w:t xml:space="preserve"> </w:t>
      </w:r>
      <w:r w:rsidR="007149F2">
        <w:rPr>
          <w:sz w:val="28"/>
          <w:szCs w:val="28"/>
        </w:rPr>
        <w:t>xxx</w:t>
      </w:r>
    </w:p>
    <w:p w14:paraId="50D6DF4A" w14:textId="77777777" w:rsidR="00DA2750" w:rsidRDefault="00DA275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Tel.:                 </w:t>
      </w:r>
      <w:r w:rsidR="007149F2">
        <w:rPr>
          <w:rFonts w:eastAsia="Times New Roman" w:cs="Times New Roman"/>
          <w:sz w:val="28"/>
          <w:szCs w:val="28"/>
        </w:rPr>
        <w:t>xxx</w:t>
      </w:r>
    </w:p>
    <w:p w14:paraId="5E40EBA1" w14:textId="77777777" w:rsidR="00DA2750" w:rsidRDefault="00DA2750">
      <w:pPr>
        <w:rPr>
          <w:rFonts w:eastAsia="Times New Roman" w:cs="Times New Roman"/>
          <w:sz w:val="28"/>
          <w:szCs w:val="28"/>
        </w:rPr>
      </w:pPr>
    </w:p>
    <w:p w14:paraId="7B9C5FD8" w14:textId="77777777" w:rsidR="00DA2750" w:rsidRDefault="00DA275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 Předmět a místo plnění</w:t>
      </w:r>
    </w:p>
    <w:p w14:paraId="3915D1F0" w14:textId="77777777" w:rsidR="00DA2750" w:rsidRDefault="00DA2750">
      <w:pPr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Titul   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 Honza málem králem </w:t>
      </w:r>
    </w:p>
    <w:p w14:paraId="1523B064" w14:textId="77777777" w:rsidR="00DA2750" w:rsidRDefault="00DA2750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Místo konání      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 :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        Moravské divadlo Olomouc                         </w:t>
      </w:r>
    </w:p>
    <w:p w14:paraId="1532BBC1" w14:textId="77777777" w:rsidR="00DA2750" w:rsidRDefault="00DA2750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Datum a hodina   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 :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       26.5.2024 – 10.00 + 14.00 hod</w:t>
      </w:r>
    </w:p>
    <w:p w14:paraId="5659A345" w14:textId="77777777" w:rsidR="00DA2750" w:rsidRDefault="00DA2750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14:paraId="47D964D5" w14:textId="77777777" w:rsidR="00DA2750" w:rsidRDefault="00DA275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Podmínky provedení díla</w:t>
      </w:r>
    </w:p>
    <w:p w14:paraId="79FE2641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Zhotovitel je vázán pokyny pořadatele ohledně bezpečnosti práce a požární ochrany v místě konání. Pořadatel poskytne maximální součinnost nutnou k úspěšnému provedení díla a umožní přístup do sálu minimálně 120 minut </w:t>
      </w:r>
    </w:p>
    <w:p w14:paraId="260E7484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před začátkem.</w:t>
      </w:r>
    </w:p>
    <w:p w14:paraId="1398AAD2" w14:textId="77777777" w:rsidR="00DA2750" w:rsidRDefault="00DA2750">
      <w:pPr>
        <w:rPr>
          <w:sz w:val="28"/>
          <w:szCs w:val="28"/>
        </w:rPr>
      </w:pPr>
    </w:p>
    <w:p w14:paraId="62DDFCF9" w14:textId="77777777" w:rsidR="00DA2750" w:rsidRDefault="00DA2750">
      <w:pPr>
        <w:rPr>
          <w:sz w:val="28"/>
          <w:szCs w:val="28"/>
        </w:rPr>
      </w:pPr>
    </w:p>
    <w:p w14:paraId="793ECF9E" w14:textId="77777777" w:rsidR="00DA2750" w:rsidRDefault="00DA275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. Technické podmínky – zajistí pořadatel</w:t>
      </w:r>
    </w:p>
    <w:p w14:paraId="79AFE791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 přístup do hracího prostoru 120 min. před začátkem představení</w:t>
      </w:r>
    </w:p>
    <w:p w14:paraId="6C539996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0422" w:rsidRPr="00370422">
        <w:rPr>
          <w:sz w:val="28"/>
          <w:szCs w:val="28"/>
        </w:rPr>
        <w:t>možnost naložení a vyložení dekorace a techniky</w:t>
      </w:r>
    </w:p>
    <w:p w14:paraId="5E380FB1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přítomnost 2 techniků na výpomoc</w:t>
      </w:r>
    </w:p>
    <w:p w14:paraId="27BEF16A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přítomnost pomocné síly na vynášení scény – minimálně 1 osoba</w:t>
      </w:r>
    </w:p>
    <w:p w14:paraId="63402980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připojení na zvuk</w:t>
      </w:r>
    </w:p>
    <w:p w14:paraId="2F8503F8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 xml:space="preserve">- klasické divadelní osvětlení </w:t>
      </w:r>
    </w:p>
    <w:p w14:paraId="1CF60D39" w14:textId="77777777" w:rsidR="00DA2750" w:rsidRDefault="00DA2750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 přítomnost místního osvětlovače v případě potřeby instruktáže ke světelným   </w:t>
      </w:r>
    </w:p>
    <w:p w14:paraId="26660C2A" w14:textId="77777777" w:rsidR="00DA2750" w:rsidRDefault="00DA2750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parkům   </w:t>
      </w:r>
    </w:p>
    <w:p w14:paraId="33ED7389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 malý jack</w:t>
      </w:r>
    </w:p>
    <w:p w14:paraId="3776252A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 technik používá tablet</w:t>
      </w:r>
    </w:p>
    <w:p w14:paraId="4A7C804B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na jevišti je třeba odposlech</w:t>
      </w:r>
    </w:p>
    <w:p w14:paraId="25529464" w14:textId="77777777" w:rsidR="00DA2750" w:rsidRDefault="00DA2750">
      <w:pPr>
        <w:rPr>
          <w:sz w:val="28"/>
          <w:szCs w:val="28"/>
        </w:rPr>
      </w:pPr>
      <w:r>
        <w:rPr>
          <w:sz w:val="28"/>
          <w:szCs w:val="28"/>
        </w:rPr>
        <w:t>- zajištění štendru – kolečka</w:t>
      </w:r>
    </w:p>
    <w:p w14:paraId="6C137D51" w14:textId="77777777" w:rsidR="00DA2750" w:rsidRDefault="00DA2750"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zajištění  dvou</w:t>
      </w:r>
      <w:proofErr w:type="gramEnd"/>
      <w:r>
        <w:rPr>
          <w:sz w:val="28"/>
          <w:szCs w:val="28"/>
        </w:rPr>
        <w:t xml:space="preserve"> samostatných  uzamykatelných šaten pro umělce – páni a dámy</w:t>
      </w:r>
    </w:p>
    <w:p w14:paraId="42BB8715" w14:textId="77777777" w:rsidR="00DA2750" w:rsidRDefault="00DA2750"/>
    <w:p w14:paraId="2F3A17CE" w14:textId="77777777" w:rsidR="00DA2750" w:rsidRDefault="00DA2750">
      <w:pPr>
        <w:rPr>
          <w:b/>
          <w:sz w:val="28"/>
          <w:szCs w:val="28"/>
          <w:u w:val="single"/>
        </w:rPr>
      </w:pPr>
    </w:p>
    <w:p w14:paraId="62B0183E" w14:textId="77777777" w:rsidR="00DA2750" w:rsidRDefault="00DA275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4. Platební podmínky </w:t>
      </w:r>
    </w:p>
    <w:p w14:paraId="189EFDA2" w14:textId="77777777" w:rsidR="00DA2750" w:rsidRDefault="00DA275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Pořadatel </w:t>
      </w:r>
    </w:p>
    <w:p w14:paraId="2674F40A" w14:textId="77777777" w:rsidR="00DA2750" w:rsidRDefault="00DA2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Uhradí domluvenou částku za dvě představení </w:t>
      </w:r>
      <w:proofErr w:type="gramStart"/>
      <w:r>
        <w:rPr>
          <w:bCs/>
          <w:sz w:val="28"/>
          <w:szCs w:val="28"/>
        </w:rPr>
        <w:t>28.000,-</w:t>
      </w:r>
      <w:proofErr w:type="gramEnd"/>
      <w:r>
        <w:rPr>
          <w:bCs/>
          <w:sz w:val="28"/>
          <w:szCs w:val="28"/>
        </w:rPr>
        <w:t xml:space="preserve"> Kč (nejsme plátci)  na účet číslo: 96364/5500 na základě faktury vystavené zhotovitelem.</w:t>
      </w:r>
    </w:p>
    <w:p w14:paraId="6FC2E258" w14:textId="77777777" w:rsidR="00DA2750" w:rsidRDefault="00DA2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Uhradí poplatek Dilii z hrubé tržby ve výši 10</w:t>
      </w:r>
      <w:r w:rsidR="003704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%, 1,5</w:t>
      </w:r>
      <w:r w:rsidR="003704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OSA a Aurapont 3</w:t>
      </w:r>
      <w:r w:rsidR="003704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%.</w:t>
      </w:r>
    </w:p>
    <w:p w14:paraId="22724B72" w14:textId="77777777" w:rsidR="00DA2750" w:rsidRDefault="00DA2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Zajistí ubytování pro 6 členů souboru ze dne 25.5. na 26.5.2024 /3x dvoulůžkový pokoj/</w:t>
      </w:r>
    </w:p>
    <w:p w14:paraId="15C52976" w14:textId="77777777" w:rsidR="00DA2750" w:rsidRDefault="00DA2750">
      <w:pPr>
        <w:jc w:val="right"/>
        <w:rPr>
          <w:bCs/>
          <w:sz w:val="28"/>
          <w:szCs w:val="28"/>
        </w:rPr>
      </w:pPr>
    </w:p>
    <w:p w14:paraId="47D44D90" w14:textId="77777777" w:rsidR="00DA2750" w:rsidRDefault="00DA2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Uhradí cestovní náklady na účet dopravce: 1833749002/5500</w:t>
      </w:r>
    </w:p>
    <w:p w14:paraId="36B061E8" w14:textId="77777777" w:rsidR="00DA2750" w:rsidRDefault="00DA2750">
      <w:pPr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/doprava Praha – Olomouc a zpět (17,-/ Kč/km), tj. 568 km = </w:t>
      </w:r>
      <w:proofErr w:type="gramStart"/>
      <w:r>
        <w:rPr>
          <w:bCs/>
          <w:sz w:val="28"/>
          <w:szCs w:val="28"/>
        </w:rPr>
        <w:t>9.656,-</w:t>
      </w:r>
      <w:proofErr w:type="gramEnd"/>
      <w:r>
        <w:rPr>
          <w:bCs/>
          <w:sz w:val="28"/>
          <w:szCs w:val="28"/>
        </w:rPr>
        <w:t xml:space="preserve"> Kč/</w:t>
      </w:r>
      <w:r>
        <w:rPr>
          <w:rFonts w:eastAsia="Times New Roman" w:cs="Times New Roman"/>
          <w:bCs/>
          <w:sz w:val="28"/>
          <w:szCs w:val="28"/>
        </w:rPr>
        <w:t xml:space="preserve"> </w:t>
      </w:r>
    </w:p>
    <w:p w14:paraId="27A8DDE5" w14:textId="77777777" w:rsidR="00DA2750" w:rsidRDefault="00DA2750">
      <w:pPr>
        <w:rPr>
          <w:bCs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na základě faktury vystavené dopravcem.</w:t>
      </w:r>
    </w:p>
    <w:p w14:paraId="14556127" w14:textId="77777777" w:rsidR="00DA2750" w:rsidRDefault="00DA2750">
      <w:pPr>
        <w:jc w:val="center"/>
        <w:rPr>
          <w:bCs/>
          <w:sz w:val="28"/>
          <w:szCs w:val="28"/>
        </w:rPr>
      </w:pPr>
    </w:p>
    <w:p w14:paraId="2A7CC92B" w14:textId="77777777" w:rsidR="00DA2750" w:rsidRDefault="00DA2750">
      <w:pPr>
        <w:rPr>
          <w:sz w:val="28"/>
          <w:szCs w:val="28"/>
          <w:lang w:val="cs-CZ" w:eastAsia="cs-CZ"/>
        </w:rPr>
      </w:pPr>
      <w:r>
        <w:rPr>
          <w:b/>
          <w:bCs/>
          <w:sz w:val="28"/>
          <w:szCs w:val="28"/>
          <w:lang w:val="cs-CZ" w:eastAsia="cs-CZ"/>
        </w:rPr>
        <w:t xml:space="preserve">Dopravce </w:t>
      </w:r>
    </w:p>
    <w:p w14:paraId="103E52B6" w14:textId="77777777" w:rsidR="00DA2750" w:rsidRDefault="00DA2750">
      <w:pPr>
        <w:rPr>
          <w:sz w:val="28"/>
          <w:szCs w:val="28"/>
          <w:lang w:val="cs-CZ" w:eastAsia="cs-CZ"/>
        </w:rPr>
      </w:pPr>
      <w:r>
        <w:rPr>
          <w:sz w:val="28"/>
          <w:szCs w:val="28"/>
          <w:lang w:val="cs-CZ" w:eastAsia="cs-CZ"/>
        </w:rPr>
        <w:t>Zajistí a uhradí dopravu účinkujících, osvětlovače, zvukaře, technika, scény, rekvizit a technického vybavení.</w:t>
      </w:r>
    </w:p>
    <w:p w14:paraId="41F7CCA9" w14:textId="77777777" w:rsidR="00DA2750" w:rsidRDefault="00DA2750">
      <w:pPr>
        <w:rPr>
          <w:sz w:val="28"/>
          <w:szCs w:val="28"/>
          <w:lang w:val="cs-CZ" w:eastAsia="cs-CZ"/>
        </w:rPr>
      </w:pPr>
    </w:p>
    <w:p w14:paraId="5A73403E" w14:textId="77777777" w:rsidR="00DA2750" w:rsidRDefault="00DA2750">
      <w:pPr>
        <w:rPr>
          <w:sz w:val="28"/>
          <w:szCs w:val="28"/>
          <w:lang w:val="cs-CZ" w:eastAsia="cs-CZ"/>
        </w:rPr>
      </w:pPr>
      <w:r>
        <w:rPr>
          <w:b/>
          <w:bCs/>
          <w:sz w:val="28"/>
          <w:szCs w:val="28"/>
          <w:lang w:val="cs-CZ" w:eastAsia="cs-CZ"/>
        </w:rPr>
        <w:t>Zhotovitel</w:t>
      </w:r>
    </w:p>
    <w:p w14:paraId="127463FE" w14:textId="77777777" w:rsidR="00DA2750" w:rsidRDefault="00DA2750">
      <w:pPr>
        <w:rPr>
          <w:sz w:val="28"/>
          <w:szCs w:val="28"/>
          <w:lang w:val="cs-CZ" w:eastAsia="cs-CZ"/>
        </w:rPr>
      </w:pPr>
      <w:r>
        <w:rPr>
          <w:sz w:val="28"/>
          <w:szCs w:val="28"/>
          <w:lang w:val="cs-CZ" w:eastAsia="cs-CZ"/>
        </w:rPr>
        <w:t>Uhradí honoráře umělcům a technickému štábu v plné výši</w:t>
      </w:r>
    </w:p>
    <w:p w14:paraId="162CB61B" w14:textId="77777777" w:rsidR="00DA2750" w:rsidRDefault="00DA2750">
      <w:pPr>
        <w:ind w:right="-284"/>
        <w:rPr>
          <w:sz w:val="28"/>
          <w:szCs w:val="28"/>
          <w:lang w:val="cs-CZ" w:eastAsia="cs-CZ"/>
        </w:rPr>
      </w:pPr>
    </w:p>
    <w:p w14:paraId="4C52F171" w14:textId="77777777" w:rsidR="00370422" w:rsidRDefault="00370422" w:rsidP="0037042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Závěrečná ustanovení</w:t>
      </w:r>
    </w:p>
    <w:p w14:paraId="25054868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 xml:space="preserve">a) Smluvní strany se zavazují vyvinout maximální úsilí k dosažení účelu smlouvy. Práva a povinnosti smluvních stran nedefinovaných touto smlouvou se </w:t>
      </w:r>
      <w:proofErr w:type="gramStart"/>
      <w:r>
        <w:rPr>
          <w:sz w:val="28"/>
          <w:szCs w:val="28"/>
        </w:rPr>
        <w:t>řeší</w:t>
      </w:r>
      <w:proofErr w:type="gramEnd"/>
      <w:r>
        <w:rPr>
          <w:sz w:val="28"/>
          <w:szCs w:val="28"/>
        </w:rPr>
        <w:t xml:space="preserve"> v souladu s ustanoveními občanského zákoníku.</w:t>
      </w:r>
    </w:p>
    <w:p w14:paraId="56B774C7" w14:textId="77777777" w:rsidR="00370422" w:rsidRDefault="00370422" w:rsidP="00370422">
      <w:pPr>
        <w:rPr>
          <w:sz w:val="28"/>
          <w:szCs w:val="28"/>
        </w:rPr>
      </w:pPr>
    </w:p>
    <w:p w14:paraId="5707DC92" w14:textId="77777777" w:rsidR="00370422" w:rsidRPr="00E1634D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E1634D">
        <w:rPr>
          <w:sz w:val="28"/>
          <w:szCs w:val="28"/>
        </w:rPr>
        <w:t>)</w:t>
      </w:r>
      <w:r>
        <w:rPr>
          <w:sz w:val="28"/>
          <w:szCs w:val="28"/>
        </w:rPr>
        <w:t xml:space="preserve"> Zhotovitel</w:t>
      </w:r>
      <w:r w:rsidRPr="00E1634D">
        <w:rPr>
          <w:sz w:val="28"/>
          <w:szCs w:val="28"/>
        </w:rPr>
        <w:t xml:space="preserve"> potvrzuje, že jeho vlastní technické prostředky a elektrická zařízení používaná při představení splňují podmínky ČSN-EN a mají platnou revizi těchto zařízení</w:t>
      </w:r>
      <w:r>
        <w:rPr>
          <w:sz w:val="28"/>
          <w:szCs w:val="28"/>
        </w:rPr>
        <w:t>.</w:t>
      </w:r>
    </w:p>
    <w:p w14:paraId="63A5A48E" w14:textId="77777777" w:rsidR="00370422" w:rsidRPr="00E1634D" w:rsidRDefault="00370422" w:rsidP="00370422">
      <w:pPr>
        <w:rPr>
          <w:sz w:val="28"/>
          <w:szCs w:val="28"/>
        </w:rPr>
      </w:pPr>
    </w:p>
    <w:p w14:paraId="64A6BB6B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E1634D">
        <w:rPr>
          <w:sz w:val="28"/>
          <w:szCs w:val="28"/>
        </w:rPr>
        <w:t>)</w:t>
      </w:r>
      <w:r>
        <w:rPr>
          <w:sz w:val="28"/>
          <w:szCs w:val="28"/>
        </w:rPr>
        <w:t xml:space="preserve"> Zhotovitel</w:t>
      </w:r>
      <w:r w:rsidRPr="00E1634D">
        <w:rPr>
          <w:sz w:val="28"/>
          <w:szCs w:val="28"/>
        </w:rPr>
        <w:t xml:space="preserve"> se zavazuje respektovat vnitřní předpisy BOZP a PO pořadatele, se kterými pořadatel hostující divadlo seznámí.</w:t>
      </w:r>
    </w:p>
    <w:p w14:paraId="6B70DDEC" w14:textId="77777777" w:rsidR="00370422" w:rsidRDefault="00370422" w:rsidP="00370422">
      <w:pPr>
        <w:rPr>
          <w:sz w:val="28"/>
          <w:szCs w:val="28"/>
        </w:rPr>
      </w:pPr>
    </w:p>
    <w:p w14:paraId="63FE8FB5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902214">
        <w:rPr>
          <w:sz w:val="28"/>
          <w:szCs w:val="28"/>
        </w:rPr>
        <w:t xml:space="preserve">Bude-li vystoupení znemožněno v důsledku nepředvídané události či neodvratitelné události, ležící mimo smluvní strany např. přírodní katastrofa, epidemie, vážné onemocnění nebo úmrtí v rodině člena souboru apod., zavazuje se </w:t>
      </w:r>
      <w:r>
        <w:rPr>
          <w:sz w:val="28"/>
          <w:szCs w:val="28"/>
        </w:rPr>
        <w:t>zhotovitel</w:t>
      </w:r>
      <w:r w:rsidRPr="00902214">
        <w:rPr>
          <w:sz w:val="28"/>
          <w:szCs w:val="28"/>
        </w:rPr>
        <w:t xml:space="preserve"> odehrát představení v náhradním termínu.</w:t>
      </w:r>
    </w:p>
    <w:p w14:paraId="37DBFF07" w14:textId="77777777" w:rsidR="00370422" w:rsidRDefault="00370422" w:rsidP="00370422">
      <w:pPr>
        <w:rPr>
          <w:sz w:val="28"/>
          <w:szCs w:val="28"/>
        </w:rPr>
      </w:pPr>
    </w:p>
    <w:p w14:paraId="0DD37514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 xml:space="preserve">e) Při nedodržení smlouvy ze strany pořadatele zaplatí tento po podpisu smlouvy 30 % z honoráře, dojde-li k zrušení představení v době kratší než 3 měsíce před termínem, zaplatí pořadatel 50 % z honoráře, a v době kratší než </w:t>
      </w:r>
    </w:p>
    <w:p w14:paraId="043F4953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1 měsíc 100 % z honoráře.</w:t>
      </w:r>
    </w:p>
    <w:p w14:paraId="0AECAC74" w14:textId="77777777" w:rsidR="00370422" w:rsidRDefault="00370422" w:rsidP="00370422">
      <w:pPr>
        <w:rPr>
          <w:sz w:val="28"/>
          <w:szCs w:val="28"/>
        </w:rPr>
      </w:pPr>
    </w:p>
    <w:p w14:paraId="34A09391" w14:textId="77777777" w:rsidR="00370422" w:rsidRPr="00902214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9022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02214">
        <w:rPr>
          <w:sz w:val="28"/>
          <w:szCs w:val="28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F49E8B6" w14:textId="77777777" w:rsidR="00370422" w:rsidRPr="00902214" w:rsidRDefault="00370422" w:rsidP="00370422">
      <w:pPr>
        <w:rPr>
          <w:sz w:val="28"/>
          <w:szCs w:val="28"/>
        </w:rPr>
      </w:pPr>
    </w:p>
    <w:p w14:paraId="21714917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9022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02214">
        <w:rPr>
          <w:sz w:val="28"/>
          <w:szCs w:val="28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120DA8F6" w14:textId="77777777" w:rsidR="00370422" w:rsidRDefault="00370422" w:rsidP="00370422">
      <w:pPr>
        <w:rPr>
          <w:sz w:val="28"/>
          <w:szCs w:val="28"/>
        </w:rPr>
      </w:pPr>
    </w:p>
    <w:p w14:paraId="3117A249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h) Pořadatel</w:t>
      </w:r>
      <w:r w:rsidRPr="00D158A5">
        <w:rPr>
          <w:sz w:val="28"/>
          <w:szCs w:val="28"/>
        </w:rPr>
        <w:t xml:space="preserve"> zveřejní smlouvu v registru smluv dle zákona 340/2015 Sb</w:t>
      </w:r>
      <w:r>
        <w:rPr>
          <w:sz w:val="28"/>
          <w:szCs w:val="28"/>
        </w:rPr>
        <w:t>.</w:t>
      </w:r>
    </w:p>
    <w:p w14:paraId="72B997D8" w14:textId="77777777" w:rsidR="00370422" w:rsidRDefault="00370422" w:rsidP="00370422">
      <w:pPr>
        <w:rPr>
          <w:sz w:val="28"/>
          <w:szCs w:val="28"/>
        </w:rPr>
      </w:pPr>
    </w:p>
    <w:p w14:paraId="550324B1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 xml:space="preserve">ch) </w:t>
      </w:r>
      <w:r w:rsidRPr="00D158A5">
        <w:rPr>
          <w:sz w:val="28"/>
          <w:szCs w:val="28"/>
        </w:rPr>
        <w:t>Smluvní strany se dohodly s odkazem na §1770 Občanského zákoníku 89/2012 Sb. v platném znění, že smlouva je uzavřena podpisem poslední smluvní strany.</w:t>
      </w:r>
    </w:p>
    <w:p w14:paraId="74A37171" w14:textId="77777777" w:rsidR="00370422" w:rsidRDefault="00370422" w:rsidP="00370422">
      <w:pPr>
        <w:rPr>
          <w:sz w:val="28"/>
          <w:szCs w:val="28"/>
        </w:rPr>
      </w:pPr>
    </w:p>
    <w:p w14:paraId="3D43DF68" w14:textId="77777777" w:rsidR="00370422" w:rsidRDefault="00370422" w:rsidP="00370422">
      <w:pPr>
        <w:rPr>
          <w:sz w:val="28"/>
          <w:szCs w:val="28"/>
        </w:rPr>
      </w:pPr>
      <w:r>
        <w:rPr>
          <w:sz w:val="28"/>
          <w:szCs w:val="28"/>
        </w:rPr>
        <w:t>V Praze 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Praze dne:</w:t>
      </w:r>
    </w:p>
    <w:p w14:paraId="6FDE6D39" w14:textId="77777777" w:rsidR="00370422" w:rsidRDefault="00370422" w:rsidP="00370422">
      <w:pPr>
        <w:rPr>
          <w:sz w:val="28"/>
          <w:szCs w:val="28"/>
        </w:rPr>
      </w:pPr>
    </w:p>
    <w:p w14:paraId="431118BF" w14:textId="77777777" w:rsidR="00370422" w:rsidRDefault="00370422" w:rsidP="00370422">
      <w:pPr>
        <w:rPr>
          <w:sz w:val="28"/>
          <w:szCs w:val="28"/>
        </w:rPr>
      </w:pPr>
    </w:p>
    <w:p w14:paraId="01EF26BD" w14:textId="77777777" w:rsidR="00370422" w:rsidRDefault="00370422" w:rsidP="00370422">
      <w:pPr>
        <w:rPr>
          <w:sz w:val="28"/>
          <w:szCs w:val="28"/>
        </w:rPr>
      </w:pPr>
    </w:p>
    <w:p w14:paraId="4EADE1D9" w14:textId="77777777" w:rsidR="00370422" w:rsidRDefault="00370422" w:rsidP="00370422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………………………………… </w:t>
      </w:r>
    </w:p>
    <w:p w14:paraId="7FBE1CB8" w14:textId="77777777" w:rsidR="00370422" w:rsidRDefault="00370422" w:rsidP="00370422">
      <w:r>
        <w:rPr>
          <w:sz w:val="28"/>
          <w:szCs w:val="28"/>
        </w:rPr>
        <w:t xml:space="preserve">Razítko a podpis zhotovitele                       </w:t>
      </w:r>
      <w:r>
        <w:rPr>
          <w:sz w:val="28"/>
          <w:szCs w:val="28"/>
        </w:rPr>
        <w:tab/>
        <w:t>Razítko a podpis dopravce</w:t>
      </w:r>
      <w:r>
        <w:rPr>
          <w:rFonts w:eastAsia="Times New Roman" w:cs="Times New Roman"/>
          <w:sz w:val="28"/>
          <w:szCs w:val="28"/>
        </w:rPr>
        <w:t xml:space="preserve">  </w:t>
      </w:r>
    </w:p>
    <w:p w14:paraId="3B60BC59" w14:textId="77777777" w:rsidR="00370422" w:rsidRDefault="00370422" w:rsidP="00370422"/>
    <w:p w14:paraId="092685C4" w14:textId="77777777" w:rsidR="00370422" w:rsidRPr="00D158A5" w:rsidRDefault="00370422" w:rsidP="00370422">
      <w:pPr>
        <w:rPr>
          <w:sz w:val="28"/>
          <w:szCs w:val="28"/>
        </w:rPr>
      </w:pPr>
      <w:r w:rsidRPr="00D158A5">
        <w:rPr>
          <w:sz w:val="28"/>
          <w:szCs w:val="28"/>
        </w:rPr>
        <w:t>V Olomouci dne:</w:t>
      </w:r>
    </w:p>
    <w:p w14:paraId="25E6651B" w14:textId="77777777" w:rsidR="00370422" w:rsidRDefault="00370422" w:rsidP="00370422"/>
    <w:p w14:paraId="12C1796E" w14:textId="77777777" w:rsidR="00370422" w:rsidRDefault="00370422" w:rsidP="00370422"/>
    <w:p w14:paraId="235C226A" w14:textId="77777777" w:rsidR="00370422" w:rsidRDefault="00370422" w:rsidP="00370422"/>
    <w:p w14:paraId="20A111DA" w14:textId="77777777" w:rsidR="00370422" w:rsidRDefault="00370422" w:rsidP="00370422">
      <w:pPr>
        <w:rPr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</w:t>
      </w:r>
    </w:p>
    <w:p w14:paraId="5E36ADC3" w14:textId="77777777" w:rsidR="00DA2750" w:rsidRDefault="00370422" w:rsidP="00370422">
      <w:pPr>
        <w:rPr>
          <w:szCs w:val="28"/>
        </w:rPr>
      </w:pPr>
      <w:r>
        <w:rPr>
          <w:sz w:val="28"/>
          <w:szCs w:val="28"/>
        </w:rPr>
        <w:t>Razítko a podpis pořadatele</w:t>
      </w:r>
    </w:p>
    <w:sectPr w:rsidR="00DA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245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422"/>
    <w:rsid w:val="000C10FC"/>
    <w:rsid w:val="00370422"/>
    <w:rsid w:val="007149F2"/>
    <w:rsid w:val="00DA2750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40672D"/>
  <w15:chartTrackingRefBased/>
  <w15:docId w15:val="{6F1B97CB-C488-4E19-AF95-503FA228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qFormat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paragraph" w:styleId="Nadpis3">
    <w:name w:val="heading 3"/>
    <w:basedOn w:val="Normln"/>
    <w:next w:val="Zkladntext"/>
    <w:qFormat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box4">
    <w:name w:val="box4"/>
    <w:rPr>
      <w:vanish w:val="0"/>
      <w:shd w:val="clear" w:color="auto" w:fill="auto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adpis3Char">
    <w:name w:val="Nadpis 3 Char"/>
    <w:rPr>
      <w:b/>
      <w:bCs/>
      <w:sz w:val="27"/>
      <w:szCs w:val="27"/>
    </w:rPr>
  </w:style>
  <w:style w:type="character" w:customStyle="1" w:styleId="apple-converted-space">
    <w:name w:val="apple-converted-space"/>
    <w:basedOn w:val="Standardnpsmoodstavce1"/>
  </w:style>
  <w:style w:type="character" w:customStyle="1" w:styleId="follow-button">
    <w:name w:val="follow-button"/>
    <w:basedOn w:val="Standardnpsmoodstavce1"/>
  </w:style>
  <w:style w:type="character" w:customStyle="1" w:styleId="link">
    <w:name w:val="link"/>
    <w:basedOn w:val="Standardnpsmoodstavce1"/>
  </w:style>
  <w:style w:type="character" w:styleId="Zdraznn">
    <w:name w:val="Emphasis"/>
    <w:qFormat/>
    <w:rPr>
      <w:i/>
      <w:iCs/>
    </w:rPr>
  </w:style>
  <w:style w:type="character" w:customStyle="1" w:styleId="date">
    <w:name w:val="date"/>
    <w:basedOn w:val="Standardnpsmoodstavce1"/>
  </w:style>
  <w:style w:type="character" w:customStyle="1" w:styleId="title">
    <w:name w:val="title"/>
    <w:basedOn w:val="Standardnpsmoodstavce1"/>
  </w:style>
  <w:style w:type="character" w:customStyle="1" w:styleId="TextbublinyChar">
    <w:name w:val="Text bubliny Char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Nadpis6Char">
    <w:name w:val="Nadpis 6 Char"/>
    <w:rPr>
      <w:rFonts w:ascii="Calibri" w:eastAsia="Times New Roman" w:hAnsi="Calibri" w:cs="Mangal"/>
      <w:b/>
      <w:bCs/>
      <w:kern w:val="1"/>
      <w:sz w:val="22"/>
      <w:lang w:bidi="hi-IN"/>
    </w:rPr>
  </w:style>
  <w:style w:type="character" w:customStyle="1" w:styleId="Nadpis4Char">
    <w:name w:val="Nadpis 4 Char"/>
    <w:rPr>
      <w:rFonts w:ascii="Calibri" w:eastAsia="Times New Roman" w:hAnsi="Calibri" w:cs="Mangal"/>
      <w:b/>
      <w:bCs/>
      <w:kern w:val="1"/>
      <w:sz w:val="28"/>
      <w:szCs w:val="25"/>
      <w:lang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rex2">
    <w:name w:val="perex2"/>
    <w:basedOn w:val="Normln"/>
    <w:pPr>
      <w:widowControl/>
      <w:suppressAutoHyphens w:val="0"/>
      <w:spacing w:line="348" w:lineRule="atLeast"/>
    </w:pPr>
    <w:rPr>
      <w:rFonts w:eastAsia="Times New Roman" w:cs="Times New Roman"/>
      <w:color w:val="70100C"/>
      <w:sz w:val="35"/>
      <w:szCs w:val="35"/>
      <w:lang w:bidi="ar-SA"/>
    </w:rPr>
  </w:style>
  <w:style w:type="paragraph" w:customStyle="1" w:styleId="perex">
    <w:name w:val="perex"/>
    <w:basedOn w:val="Normln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Normlnweb">
    <w:name w:val="Normal (Web)"/>
    <w:basedOn w:val="Normln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4"/>
    </w:rPr>
  </w:style>
  <w:style w:type="paragraph" w:customStyle="1" w:styleId="nomt">
    <w:name w:val="nomt"/>
    <w:basedOn w:val="Normln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Seznamnadpis">
    <w:name w:val="Seznam nadpisů"/>
    <w:basedOn w:val="Normln"/>
    <w:next w:val="Obsahseznamu"/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Production Agency, s.r.o.</dc:creator>
  <cp:keywords/>
  <dc:description/>
  <cp:lastModifiedBy>Tereza Tůmová Schnapková, DiS.</cp:lastModifiedBy>
  <cp:revision>2</cp:revision>
  <cp:lastPrinted>2023-10-19T12:19:00Z</cp:lastPrinted>
  <dcterms:created xsi:type="dcterms:W3CDTF">2024-01-04T12:24:00Z</dcterms:created>
  <dcterms:modified xsi:type="dcterms:W3CDTF">2024-01-04T12:24:00Z</dcterms:modified>
</cp:coreProperties>
</file>