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Příkazní smlouva  </w:t>
      </w:r>
    </w:p>
    <w:p w14:paraId="00000002" w14:textId="35F7D9A6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829" w:right="816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podle </w:t>
      </w:r>
      <w:proofErr w:type="spellStart"/>
      <w:r>
        <w:rPr>
          <w:rFonts w:ascii="Calibri" w:eastAsia="Calibri" w:hAnsi="Calibri" w:cs="Calibri"/>
          <w:b/>
          <w:color w:val="000000"/>
        </w:rPr>
        <w:t>ust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§ 2430 zákona č.89/2012 Sb. občanského zákoníku, ve znění pozdějších  předpisů (dále jen občanský zákoník)  </w:t>
      </w:r>
    </w:p>
    <w:p w14:paraId="0065834F" w14:textId="2C3E1CBF" w:rsidR="00356866" w:rsidRDefault="00356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829" w:right="816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132/61924008/2023</w:t>
      </w:r>
    </w:p>
    <w:p w14:paraId="00000003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8" w:right="5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Příkazce: Vyšší odborná škola, Střední průmyslová škola a Obchodní akademie, Čáslav,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 xml:space="preserve">Přemysla Otakara II. 938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4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Adresa: Přemysla Otakara II. 938/18, 286 01 Čáslav  </w:t>
      </w:r>
    </w:p>
    <w:p w14:paraId="00000005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61924008  </w:t>
      </w:r>
    </w:p>
    <w:p w14:paraId="00000006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zastoupena Mgr. Věrou Szabovou, ředitelkou školy  </w:t>
      </w:r>
    </w:p>
    <w:p w14:paraId="00000007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(dále jen „příkazce“) na straně jedné  </w:t>
      </w:r>
    </w:p>
    <w:p w14:paraId="00000008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6"/>
          <w:szCs w:val="36"/>
          <w:vertAlign w:val="superscript"/>
        </w:rPr>
        <w:t xml:space="preserve">a 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09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Příkazník: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Progresiv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s.r.o.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A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Adresa: Volejbalistů 1879/2, 370 01 České Budějovice  </w:t>
      </w:r>
    </w:p>
    <w:p w14:paraId="0000000B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24733351  </w:t>
      </w:r>
    </w:p>
    <w:p w14:paraId="0000000C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Bankovní spojení: </w:t>
      </w:r>
      <w:proofErr w:type="spellStart"/>
      <w:r>
        <w:rPr>
          <w:rFonts w:ascii="Calibri" w:eastAsia="Calibri" w:hAnsi="Calibri" w:cs="Calibri"/>
          <w:color w:val="000000"/>
        </w:rPr>
        <w:t>Fio</w:t>
      </w:r>
      <w:proofErr w:type="spellEnd"/>
      <w:r>
        <w:rPr>
          <w:rFonts w:ascii="Calibri" w:eastAsia="Calibri" w:hAnsi="Calibri" w:cs="Calibri"/>
          <w:color w:val="000000"/>
        </w:rPr>
        <w:t xml:space="preserve"> banka a.s.  </w:t>
      </w:r>
    </w:p>
    <w:p w14:paraId="0000000D" w14:textId="744590BD" w:rsidR="00D5031F" w:rsidRDefault="00741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Číslo účtu: </w:t>
      </w:r>
      <w:proofErr w:type="spellStart"/>
      <w:r>
        <w:rPr>
          <w:rFonts w:ascii="Calibri" w:eastAsia="Calibri" w:hAnsi="Calibri" w:cs="Calibri"/>
          <w:color w:val="000000"/>
        </w:rPr>
        <w:t>xxxxxxx</w:t>
      </w:r>
      <w:proofErr w:type="spellEnd"/>
    </w:p>
    <w:p w14:paraId="0000000E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Jednající Ing. Viktorem </w:t>
      </w:r>
      <w:proofErr w:type="spellStart"/>
      <w:r>
        <w:rPr>
          <w:rFonts w:ascii="Calibri" w:eastAsia="Calibri" w:hAnsi="Calibri" w:cs="Calibri"/>
          <w:color w:val="000000"/>
        </w:rPr>
        <w:t>Hintnausem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0000000F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(dále jen „příkazník“) na straně druhé  </w:t>
      </w:r>
    </w:p>
    <w:p w14:paraId="00000010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uzavřeli níže uvedeného dne tuto  </w:t>
      </w:r>
    </w:p>
    <w:p w14:paraId="00000011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34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příkazní smlouvu:  </w:t>
      </w:r>
    </w:p>
    <w:p w14:paraId="00000012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8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1  </w:t>
      </w:r>
    </w:p>
    <w:p w14:paraId="00000013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4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Předmět smlouvy  </w:t>
      </w:r>
    </w:p>
    <w:p w14:paraId="00000014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84" w:right="47" w:hanging="4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1.1. Předmětem smlouvy je administrativní podpora zahraničních stáží (projektu s č. 2022-1-CZ01- KA121-VET-000054977) žáků a učitelů příkazce.  </w:t>
      </w:r>
    </w:p>
    <w:p w14:paraId="00000015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2" w:lineRule="auto"/>
        <w:ind w:left="576" w:hanging="4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1.2. Administrativní podporou se rozumí příprava podkladů ke smlouvám, poradenství k vyúčtování  projektu, příp</w:t>
      </w:r>
      <w:r>
        <w:rPr>
          <w:rFonts w:ascii="Calibri" w:eastAsia="Calibri" w:hAnsi="Calibri" w:cs="Calibri"/>
          <w:color w:val="000000"/>
        </w:rPr>
        <w:t xml:space="preserve">rava certifikátů a dalších dokumentů pro výjezdy žáků a pedagogů. Administrací  projektu se rozumí také součinnost při případných kontrolách projektu ze strany řídícího  orgánu nebo EU. </w:t>
      </w:r>
    </w:p>
    <w:p w14:paraId="00000016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4" w:line="240" w:lineRule="auto"/>
        <w:jc w:val="right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lastRenderedPageBreak/>
        <w:t xml:space="preserve">1  </w:t>
      </w:r>
    </w:p>
    <w:p w14:paraId="00000017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2  </w:t>
      </w:r>
    </w:p>
    <w:p w14:paraId="00000018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67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Práva a povinnosti smluvních stran  </w:t>
      </w:r>
    </w:p>
    <w:p w14:paraId="00000019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 Příkazník se zavazuje vykonávat svoji činnost ve prospěch příkazce a v souladu s právními  předpisy. Svoji činnost bude pravidelně s příkazcem konzultovat. Veškeré dodané informace a  materiály jsou považovány za přísně důvěrné a bez souhlasu příkazce</w:t>
      </w:r>
      <w:r>
        <w:rPr>
          <w:rFonts w:ascii="Calibri" w:eastAsia="Calibri" w:hAnsi="Calibri" w:cs="Calibri"/>
          <w:color w:val="000000"/>
        </w:rPr>
        <w:t xml:space="preserve"> nebudou předány ani  zapůjčeny třetí osobě.  </w:t>
      </w:r>
    </w:p>
    <w:p w14:paraId="0000001A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2.2. Příkazník je povinen příkazce řádně a včas informovat o všech skutečnostech, které příkazník  zjistí nebo o nichž se dozví a které mohou mít dopad na plnění jeho povinností podle této  smlouvy.  </w:t>
      </w:r>
    </w:p>
    <w:p w14:paraId="0000001B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2.3. Pří</w:t>
      </w:r>
      <w:r>
        <w:rPr>
          <w:rFonts w:ascii="Calibri" w:eastAsia="Calibri" w:hAnsi="Calibri" w:cs="Calibri"/>
          <w:color w:val="000000"/>
        </w:rPr>
        <w:t xml:space="preserve">kazník se zavazuje respektovat finanční rámce agentury DZS pro projekty mobility.  </w:t>
      </w:r>
    </w:p>
    <w:p w14:paraId="0000001C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2.4. Příkazce prohlašuje, že při zajištění poskytování plnění podle této smlouvy je vázán  podmínkami vyplývajícími z grantové dohody včetně všech jejích příloh, jakož i St</w:t>
      </w:r>
      <w:r>
        <w:rPr>
          <w:rFonts w:ascii="Calibri" w:eastAsia="Calibri" w:hAnsi="Calibri" w:cs="Calibri"/>
          <w:color w:val="000000"/>
        </w:rPr>
        <w:t>andardy  kvality programu Erasmus+. Smluvní strany dále prohlašují, že si jsou vědomy specifického  charakteru spolupráce podle této smlouvy, vyplývajícího ze skutečnosti, že peněžní prostředky,  s nimiž v rámci realizace projektu nakládá příkazce na zákla</w:t>
      </w:r>
      <w:r>
        <w:rPr>
          <w:rFonts w:ascii="Calibri" w:eastAsia="Calibri" w:hAnsi="Calibri" w:cs="Calibri"/>
          <w:color w:val="000000"/>
        </w:rPr>
        <w:t>dě grantové dohody, jsou  prostředky poskytnutými ze strany Evropské unie, z čehož vyplývají mj. též kontrolní a  dozorová oprávnění Národní agentury a případných dalších institucí, a současně se jedná o  peněžní prostředky účelově vázané na efektivní a ho</w:t>
      </w:r>
      <w:r>
        <w:rPr>
          <w:rFonts w:ascii="Calibri" w:eastAsia="Calibri" w:hAnsi="Calibri" w:cs="Calibri"/>
          <w:color w:val="000000"/>
        </w:rPr>
        <w:t xml:space="preserve">spodárnou realizaci projektu v souladu se  smluvními pravidly.  </w:t>
      </w:r>
    </w:p>
    <w:p w14:paraId="0000001D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61" w:hanging="40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2.5. Příkazník se zavazuje příjemci poskytnout plnění ve vysoké kvalitě a v souladu s aktuálními  odvětvovými standardy a ustanoveními této smlouvy. Smluvní strany se dohodly, že plnění  podle této smlouvy musí být poskytnuto v souladu se Standardy kvality</w:t>
      </w:r>
      <w:r>
        <w:rPr>
          <w:rFonts w:ascii="Calibri" w:eastAsia="Calibri" w:hAnsi="Calibri" w:cs="Calibri"/>
          <w:color w:val="000000"/>
        </w:rPr>
        <w:t xml:space="preserve"> programu Erasmus+  uvedenými v příloze I této smlouvy, která tvoří její nedílnou součást. Pro vyloučení případných  pochybností smluvní strany konstatují, že v případě rozporu textu smlouvy a jejích příloh nebo  jiných dokumentů nebo v případě nesouladu v</w:t>
      </w:r>
      <w:r>
        <w:rPr>
          <w:rFonts w:ascii="Calibri" w:eastAsia="Calibri" w:hAnsi="Calibri" w:cs="Calibri"/>
          <w:color w:val="000000"/>
        </w:rPr>
        <w:t xml:space="preserve">e výkladu této smlouvy mezi příkazníkem a  příkazcem je s konečnou platností oprávněn rozhodnout příkazce, který za řádné plnění  projektu nese odpovědnost vůči Národní agentuře.  </w:t>
      </w:r>
    </w:p>
    <w:p w14:paraId="0000001E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70" w:hanging="4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2.6. Smluvní strany se dohodly, že příkazník smí poskytnout plnění podle té</w:t>
      </w:r>
      <w:r>
        <w:rPr>
          <w:rFonts w:ascii="Calibri" w:eastAsia="Calibri" w:hAnsi="Calibri" w:cs="Calibri"/>
          <w:color w:val="000000"/>
        </w:rPr>
        <w:t xml:space="preserve">to smlouvy  prostřednictvím třetí osoby (subdodavatele) pouze s předchozím písemným souhlasem  příkazce. Příkazník bere na vědomí, že i v případě udělení souhlasu příkazce podle předchozí  věty je výhradně odpovědný za poskytnutí řádného a včasného plnění </w:t>
      </w:r>
      <w:r>
        <w:rPr>
          <w:rFonts w:ascii="Calibri" w:eastAsia="Calibri" w:hAnsi="Calibri" w:cs="Calibri"/>
          <w:color w:val="000000"/>
        </w:rPr>
        <w:t>v souladu s touto  smlouvou a splnění všech závazků vyplývajících z této smlouvy. Je-li se souhlasem příkazce do  poskytování plnění zapojena třetí osoba (subdodavatel), příkazník zajistí, že se tato třetí osoba  zaváže k plnění všech povinností a dodržová</w:t>
      </w:r>
      <w:r>
        <w:rPr>
          <w:rFonts w:ascii="Calibri" w:eastAsia="Calibri" w:hAnsi="Calibri" w:cs="Calibri"/>
          <w:color w:val="000000"/>
        </w:rPr>
        <w:t xml:space="preserve">ní veškerých standardů vyplývajících z této  smlouvy.  </w:t>
      </w:r>
    </w:p>
    <w:p w14:paraId="0000001F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2.7. Příkazník musí přijmout veškerá nezbytná opatření k zamezení možnosti vzniku střetu zájmů  příkazníka a příkazce v rámci poskytování plnění podle této smlouvy. Jestliže dojde k situaci  zakládají</w:t>
      </w:r>
      <w:r>
        <w:rPr>
          <w:rFonts w:ascii="Calibri" w:eastAsia="Calibri" w:hAnsi="Calibri" w:cs="Calibri"/>
          <w:color w:val="000000"/>
        </w:rPr>
        <w:t xml:space="preserve">cí střet zájmů nebo taková situace hrozí, je příkazník povinen neprodleně informovat  příkazce a přijmout opatření k nápravě situace.  </w:t>
      </w:r>
    </w:p>
    <w:p w14:paraId="00000020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2.8. V průběhu poskytování plnění podle této smlouvy a po dobu pěti let od výplaty poslední části  odměny musí smluvní strany při nakládání s důvěrnými informacemi nebo dokumenty  zachovávat jejich důvěrnost.  </w:t>
      </w:r>
    </w:p>
    <w:p w14:paraId="00000022" w14:textId="2C91667B" w:rsidR="00D5031F" w:rsidRDefault="00B56CC2" w:rsidP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53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2.9. Povinnost zachovávat důvěrnost neplatí, </w:t>
      </w:r>
      <w:r>
        <w:rPr>
          <w:rFonts w:ascii="Calibri" w:eastAsia="Calibri" w:hAnsi="Calibri" w:cs="Calibri"/>
          <w:color w:val="000000"/>
        </w:rPr>
        <w:t xml:space="preserve">pokud: </w:t>
      </w:r>
    </w:p>
    <w:p w14:paraId="00000023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smluvní strana, která dané informace poskytuje, druhou stranu této povinnosti zprostí;  </w:t>
      </w:r>
    </w:p>
    <w:p w14:paraId="00000024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942" w:hanging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důvěrné informace nebo dokumenty se zveřejní jinou cestou, aniž by došlo k porušení 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vinnosti zachovávat jejich důvěrnost;  </w:t>
      </w:r>
    </w:p>
    <w:p w14:paraId="00000025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0" w:hanging="4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2.10. Zpřístupnění důvěrných informací nebo dokumentů vyžadují právní předpisy, rozhodnutí  veřejnoprávních orgánů nebo povinnost příkazce poskytnout součinnost Národní agentuře při  kontrole plnění povinností vyplývajících z grantové dohody.  </w:t>
      </w:r>
    </w:p>
    <w:p w14:paraId="00000026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3" w:lineRule="auto"/>
        <w:ind w:left="576" w:hanging="4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2.11. Příkazník bere na vědomí, že bude ze strany příkazce v souladu s podmínkami grantové  dohody uveden jako podpůrná organizace ve smyslu grantové dohody evidován v oficiálním  elektronickém nástroji pro předkládání zpráv a řízení programu Erasmus+.  </w:t>
      </w:r>
    </w:p>
    <w:p w14:paraId="00000027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3" w:lineRule="auto"/>
        <w:ind w:left="576" w:hanging="4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.12. Bude-li příkazník v souvislosti s poskytováním plnění dle této smlouvy pracovat s osobními  údaji, musí je zpracovávat v souladu s nařízením (EU) 2018/1725 a dalšími aplikovatelnými  obecně závaznými právními předpisy.  </w:t>
      </w:r>
    </w:p>
    <w:p w14:paraId="00000028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7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2.13. Příkazník je povinen zaj</w:t>
      </w:r>
      <w:r>
        <w:rPr>
          <w:rFonts w:ascii="Calibri" w:eastAsia="Calibri" w:hAnsi="Calibri" w:cs="Calibri"/>
          <w:color w:val="000000"/>
        </w:rPr>
        <w:t xml:space="preserve">istit, že osoby zajišťující poskytování plnění podle této smlouvy budou  mít k osobním údajům přístup pouze v nezbytně nutné míře a že takovéto osoby budou  zavázány k mlčenlivosti.  </w:t>
      </w:r>
    </w:p>
    <w:p w14:paraId="00000029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8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3  </w:t>
      </w:r>
    </w:p>
    <w:p w14:paraId="0000002A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32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Odměna příkazníkovi a platební podmínky  </w:t>
      </w:r>
    </w:p>
    <w:p w14:paraId="0000002B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67" w:hanging="4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3.1. Příkazce se s příkazníkem dohodli, že za vykonanou práci dostane celkovou odměnu </w:t>
      </w:r>
      <w:r>
        <w:rPr>
          <w:rFonts w:ascii="Calibri" w:eastAsia="Calibri" w:hAnsi="Calibri" w:cs="Calibri"/>
          <w:b/>
          <w:color w:val="000000"/>
        </w:rPr>
        <w:t xml:space="preserve">8 000 €  </w:t>
      </w:r>
      <w:r>
        <w:rPr>
          <w:rFonts w:ascii="Calibri" w:eastAsia="Calibri" w:hAnsi="Calibri" w:cs="Calibri"/>
          <w:color w:val="000000"/>
        </w:rPr>
        <w:t xml:space="preserve">(osm tisíc eur). Odměna bude vyplácena na základě souhrnné faktury vystavené příkazníkem.  Tato odměna bude v rámci uznatelných výdajů projektu.  </w:t>
      </w:r>
    </w:p>
    <w:p w14:paraId="0000002C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3.2. Fakturovaná částka bude bez DPH, protože příkazník není plátcem DPH.  </w:t>
      </w:r>
    </w:p>
    <w:p w14:paraId="0000002D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hanging="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3.3. Splatnost faktur bude 14 dní od data prokazatelného doručení faktury příkazci. Zaplacením se  pro účely této smlouvy rozumí odepsání příslušné částky z účtu příkazce ve prospě</w:t>
      </w:r>
      <w:r>
        <w:rPr>
          <w:rFonts w:ascii="Calibri" w:eastAsia="Calibri" w:hAnsi="Calibri" w:cs="Calibri"/>
          <w:color w:val="000000"/>
        </w:rPr>
        <w:t xml:space="preserve">ch účtu  příkazníka.  </w:t>
      </w:r>
    </w:p>
    <w:p w14:paraId="0000002E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8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4  </w:t>
      </w:r>
    </w:p>
    <w:p w14:paraId="0000002F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76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Harmonogram a doba plnění díla  </w:t>
      </w:r>
    </w:p>
    <w:p w14:paraId="00000030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4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 Příkazník se zavazuje dokončit všechny činnosti do </w:t>
      </w:r>
      <w:r>
        <w:rPr>
          <w:rFonts w:ascii="Calibri" w:eastAsia="Calibri" w:hAnsi="Calibri" w:cs="Calibri"/>
          <w:b/>
          <w:color w:val="000000"/>
        </w:rPr>
        <w:t xml:space="preserve">31. 5. 2024.  </w:t>
      </w:r>
    </w:p>
    <w:p w14:paraId="00000031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387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5  </w:t>
      </w:r>
    </w:p>
    <w:p w14:paraId="00000032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336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Závěrečná ujednání  </w:t>
      </w:r>
    </w:p>
    <w:p w14:paraId="00000033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0" w:right="566" w:hanging="4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5.1. Veškerá práva a povinnosti touto smlouvou neupravená se řídí zejména zákonem  v platném znění a platným právním řádem České republiky.  </w:t>
      </w:r>
    </w:p>
    <w:p w14:paraId="00000034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152" w:right="56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5.2. Veškeré změny obsahu smlouvy lze provést pouze formou písemných číslovaných  dodatků odsouhlasených a podepsa</w:t>
      </w:r>
      <w:r>
        <w:rPr>
          <w:rFonts w:ascii="Calibri" w:eastAsia="Calibri" w:hAnsi="Calibri" w:cs="Calibri"/>
          <w:color w:val="000000"/>
        </w:rPr>
        <w:t xml:space="preserve">ných oprávněnými zástupci obou smluvních stran.  </w:t>
      </w:r>
    </w:p>
    <w:p w14:paraId="00000035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61" w:right="566" w:hanging="4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5.3. Tato smlouva je vyhotovena ve dvou stejnopisech, z nichž každá smluvní strana obdrží  jeden.  </w:t>
      </w:r>
    </w:p>
    <w:p w14:paraId="00000037" w14:textId="21CA7A5F" w:rsidR="00D5031F" w:rsidRDefault="00B56CC2" w:rsidP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right="566" w:hanging="429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5.4. Tato smlouva nabývá platnosti dnem jejího podpisu oběma smluvními stranami a  účinnosti dnem uveřejnění smlouvy v informačním systému veřejné správy – Registru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  </w:t>
      </w:r>
    </w:p>
    <w:p w14:paraId="00000038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75" w:right="5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smluv ve smyslu zákona č. 340/2015 Sb., o zvláštních podmínkách účinnosti některých  smluv, uveřejňování těchto smluv a o registru smluv (zákon o registru smluv), ve znění  pozdějších předpisů.  </w:t>
      </w:r>
    </w:p>
    <w:p w14:paraId="7DAC76A4" w14:textId="77777777" w:rsidR="00B56CC2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5" w:right="566" w:hanging="422"/>
        <w:jc w:val="both"/>
        <w:rPr>
          <w:rFonts w:ascii="Calibri" w:eastAsia="Calibri" w:hAnsi="Calibri" w:cs="Calibri"/>
          <w:color w:val="000000"/>
        </w:rPr>
      </w:pPr>
    </w:p>
    <w:p w14:paraId="00000039" w14:textId="6FC5431C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5" w:right="566" w:hanging="4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5.5. Příkazník výslovně souhlasí se zveřejněním této smlouvy</w:t>
      </w:r>
      <w:r>
        <w:rPr>
          <w:rFonts w:ascii="Calibri" w:eastAsia="Calibri" w:hAnsi="Calibri" w:cs="Calibri"/>
          <w:color w:val="000000"/>
        </w:rPr>
        <w:t xml:space="preserve"> v informačním systému veřejné  správy – Registru smluv ve smyslu zákona o registru smluv. Zákonnou povinnost  zveřejnit smlouvu v Registru smluv splní příkazce.  </w:t>
      </w:r>
    </w:p>
    <w:p w14:paraId="0000003A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6" w:right="565" w:hanging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5.6. Odstoupení od smlouvy musí být učiněno písemně a nabývá účinnosti dnem doručení  druhé </w:t>
      </w:r>
      <w:r>
        <w:rPr>
          <w:rFonts w:ascii="Calibri" w:eastAsia="Calibri" w:hAnsi="Calibri" w:cs="Calibri"/>
          <w:color w:val="000000"/>
        </w:rPr>
        <w:t xml:space="preserve">smluvní straně. Smluvní strany se poté dohodnou na úhradě nákladů příkazníkovi,  které byly prokazatelně vynaloženy před účinností odstoupení od smlouvy.  </w:t>
      </w:r>
    </w:p>
    <w:p w14:paraId="0000003B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right="566" w:hanging="4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5.7. Plná moc bude k jednání příkazníka jménem příkazce ve vztahu ke třetím osobám  příkazníkovi udělena samostatnou listinou na jeho žádost.  </w:t>
      </w:r>
    </w:p>
    <w:p w14:paraId="0000003C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right="565" w:hanging="42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5.8. V případě prodlení příkazce s úhradou příslušné částky dle této smlouvy je příkazník  oprávněn uplatnit na </w:t>
      </w:r>
      <w:r>
        <w:rPr>
          <w:rFonts w:ascii="Calibri" w:eastAsia="Calibri" w:hAnsi="Calibri" w:cs="Calibri"/>
          <w:color w:val="000000"/>
        </w:rPr>
        <w:t xml:space="preserve">příkazci nárok na zaplacení smluvní pokuty ve výši 0,05 % z dlužné  částky za každý den prodlení.  </w:t>
      </w:r>
    </w:p>
    <w:p w14:paraId="0000003D" w14:textId="6DADF64E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Českých Budějovicích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V Čáslavi  </w:t>
      </w:r>
    </w:p>
    <w:p w14:paraId="0000003E" w14:textId="596B37B1" w:rsidR="00D5031F" w:rsidRDefault="00B56CC2" w:rsidP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5" w:line="460" w:lineRule="auto"/>
        <w:ind w:right="18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příkazník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příkazce</w:t>
      </w:r>
    </w:p>
    <w:p w14:paraId="0000003F" w14:textId="77777777" w:rsidR="00D5031F" w:rsidRDefault="00B56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4" w:line="240" w:lineRule="auto"/>
        <w:jc w:val="right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4  </w:t>
      </w:r>
    </w:p>
    <w:sectPr w:rsidR="00D5031F">
      <w:pgSz w:w="11900" w:h="16840"/>
      <w:pgMar w:top="1404" w:right="1361" w:bottom="990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1F"/>
    <w:rsid w:val="00356866"/>
    <w:rsid w:val="007416F8"/>
    <w:rsid w:val="00B56CC2"/>
    <w:rsid w:val="00C367FC"/>
    <w:rsid w:val="00D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665D"/>
  <w15:docId w15:val="{49F0E3A9-7DAA-42D7-B177-1F478BF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5</cp:revision>
  <dcterms:created xsi:type="dcterms:W3CDTF">2024-01-04T12:22:00Z</dcterms:created>
  <dcterms:modified xsi:type="dcterms:W3CDTF">2024-01-04T12:34:00Z</dcterms:modified>
</cp:coreProperties>
</file>