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AA0B" w14:textId="77777777" w:rsidR="00725A1E" w:rsidRDefault="00000000">
      <w:pPr>
        <w:rPr>
          <w:sz w:val="2"/>
          <w:szCs w:val="2"/>
        </w:rPr>
      </w:pPr>
      <w:r>
        <w:pict w14:anchorId="1BE7AA2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.2pt;margin-top:793.45pt;width:561.6pt;height:0;z-index:-2516587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14:paraId="1BE7AA0C" w14:textId="77777777" w:rsidR="00725A1E" w:rsidRDefault="00AD04E0">
      <w:pPr>
        <w:pStyle w:val="Heading110"/>
        <w:framePr w:wrap="none" w:vAnchor="page" w:hAnchor="page" w:x="749" w:y="441"/>
        <w:shd w:val="clear" w:color="auto" w:fill="auto"/>
      </w:pPr>
      <w:bookmarkStart w:id="0" w:name="bookmark0"/>
      <w:r>
        <w:t>Příloha č.2 - Přehled záloh</w:t>
      </w:r>
      <w:bookmarkEnd w:id="0"/>
    </w:p>
    <w:p w14:paraId="1BE7AA0D" w14:textId="77777777" w:rsidR="00725A1E" w:rsidRDefault="00AD04E0">
      <w:pPr>
        <w:pStyle w:val="Heading110"/>
        <w:framePr w:wrap="none" w:vAnchor="page" w:hAnchor="page" w:x="8870" w:y="1223"/>
        <w:shd w:val="clear" w:color="auto" w:fill="auto"/>
      </w:pPr>
      <w:bookmarkStart w:id="1" w:name="bookmark1"/>
      <w:r>
        <w:t>V Praze dne: 28.11.2023</w:t>
      </w:r>
      <w:bookmarkEnd w:id="1"/>
    </w:p>
    <w:p w14:paraId="1BE7AA0E" w14:textId="77777777" w:rsidR="00725A1E" w:rsidRDefault="00AD04E0">
      <w:pPr>
        <w:pStyle w:val="Bodytext30"/>
        <w:framePr w:w="10478" w:h="1800" w:hRule="exact" w:wrap="none" w:vAnchor="page" w:hAnchor="page" w:x="710" w:y="1828"/>
        <w:shd w:val="clear" w:color="auto" w:fill="auto"/>
        <w:ind w:left="5" w:right="6523"/>
      </w:pPr>
      <w:r>
        <w:t>Dodavatel:</w:t>
      </w:r>
    </w:p>
    <w:p w14:paraId="1BE7AA0F" w14:textId="77777777" w:rsidR="00725A1E" w:rsidRDefault="00AD04E0">
      <w:pPr>
        <w:pStyle w:val="Bodytext30"/>
        <w:framePr w:w="10478" w:h="1800" w:hRule="exact" w:wrap="none" w:vAnchor="page" w:hAnchor="page" w:x="710" w:y="1828"/>
        <w:shd w:val="clear" w:color="auto" w:fill="auto"/>
        <w:ind w:left="5" w:right="6523"/>
      </w:pPr>
      <w:r>
        <w:t>Technologie hlavního města Prahy, a.s.</w:t>
      </w:r>
    </w:p>
    <w:p w14:paraId="1BE7AA10" w14:textId="77777777" w:rsidR="00725A1E" w:rsidRDefault="00AD04E0">
      <w:pPr>
        <w:pStyle w:val="Bodytext30"/>
        <w:framePr w:w="10478" w:h="1800" w:hRule="exact" w:wrap="none" w:vAnchor="page" w:hAnchor="page" w:x="710" w:y="1828"/>
        <w:shd w:val="clear" w:color="auto" w:fill="auto"/>
        <w:spacing w:after="0"/>
        <w:ind w:left="5" w:right="6523"/>
      </w:pPr>
      <w:r>
        <w:t>Dělnická 213/12</w:t>
      </w:r>
    </w:p>
    <w:p w14:paraId="1BE7AA11" w14:textId="77777777" w:rsidR="00725A1E" w:rsidRDefault="00AD04E0">
      <w:pPr>
        <w:pStyle w:val="Bodytext30"/>
        <w:framePr w:w="10478" w:h="1800" w:hRule="exact" w:wrap="none" w:vAnchor="page" w:hAnchor="page" w:x="710" w:y="1828"/>
        <w:shd w:val="clear" w:color="auto" w:fill="auto"/>
        <w:spacing w:line="298" w:lineRule="exact"/>
        <w:ind w:left="5" w:right="6523"/>
      </w:pPr>
      <w:r>
        <w:t>170 00 Praha</w:t>
      </w:r>
    </w:p>
    <w:p w14:paraId="1BE7AA12" w14:textId="36B30FF4" w:rsidR="00725A1E" w:rsidRDefault="00AD04E0">
      <w:pPr>
        <w:pStyle w:val="Bodytext40"/>
        <w:framePr w:w="10478" w:h="1800" w:hRule="exact" w:wrap="none" w:vAnchor="page" w:hAnchor="page" w:x="710" w:y="1828"/>
        <w:shd w:val="clear" w:color="auto" w:fill="auto"/>
        <w:spacing w:before="0" w:after="129"/>
        <w:ind w:left="5" w:right="6523"/>
      </w:pPr>
      <w:r>
        <w:t xml:space="preserve">Datová schránka: </w:t>
      </w:r>
    </w:p>
    <w:p w14:paraId="1BE7AA13" w14:textId="77777777" w:rsidR="00725A1E" w:rsidRDefault="00AD04E0">
      <w:pPr>
        <w:pStyle w:val="Bodytext30"/>
        <w:framePr w:w="10478" w:h="1800" w:hRule="exact" w:wrap="none" w:vAnchor="page" w:hAnchor="page" w:x="710" w:y="1828"/>
        <w:shd w:val="clear" w:color="auto" w:fill="auto"/>
        <w:spacing w:after="0"/>
        <w:ind w:left="5" w:right="6523"/>
      </w:pPr>
      <w:r>
        <w:t>IČ: 25672541</w:t>
      </w:r>
    </w:p>
    <w:p w14:paraId="1BE7AA14" w14:textId="77777777" w:rsidR="00725A1E" w:rsidRDefault="00AD04E0">
      <w:pPr>
        <w:pStyle w:val="Bodytext30"/>
        <w:framePr w:w="2400" w:h="1143" w:hRule="exact" w:wrap="none" w:vAnchor="page" w:hAnchor="page" w:x="6581" w:y="1769"/>
        <w:shd w:val="clear" w:color="auto" w:fill="auto"/>
        <w:spacing w:after="0" w:line="274" w:lineRule="exact"/>
        <w:jc w:val="left"/>
      </w:pPr>
      <w:r>
        <w:t>Zákazník:</w:t>
      </w:r>
    </w:p>
    <w:p w14:paraId="1BE7AA15" w14:textId="1389655B" w:rsidR="00725A1E" w:rsidRDefault="00AD04E0">
      <w:pPr>
        <w:pStyle w:val="Bodytext30"/>
        <w:framePr w:w="2400" w:h="1143" w:hRule="exact" w:wrap="none" w:vAnchor="page" w:hAnchor="page" w:x="6581" w:y="1769"/>
        <w:shd w:val="clear" w:color="auto" w:fill="auto"/>
        <w:spacing w:after="0" w:line="274" w:lineRule="exact"/>
        <w:jc w:val="left"/>
      </w:pPr>
      <w:r>
        <w:t>Hudební divadlo v Karl</w:t>
      </w:r>
      <w:r w:rsidR="00893E4E">
        <w:t>í</w:t>
      </w:r>
      <w:r>
        <w:t>ně Křižíkova 283/10, Karlín 186 00 Praha</w:t>
      </w:r>
    </w:p>
    <w:p w14:paraId="1BE7AA16" w14:textId="75A7BCF9" w:rsidR="00725A1E" w:rsidRDefault="00AD04E0">
      <w:pPr>
        <w:pStyle w:val="Bodytext20"/>
        <w:framePr w:w="10478" w:h="945" w:hRule="exact" w:wrap="none" w:vAnchor="page" w:hAnchor="page" w:x="710" w:y="5167"/>
        <w:shd w:val="clear" w:color="auto" w:fill="auto"/>
        <w:spacing w:before="0" w:after="0"/>
      </w:pPr>
      <w:r>
        <w:t xml:space="preserve">Zálohy, prosím, uhraďte podle uvedených dat splatnosti převodním příkazem z Vašeho bankovního účtu ve prospěch bankovního účtu č. </w:t>
      </w:r>
      <w:proofErr w:type="spellStart"/>
      <w:r w:rsidR="00602EC3">
        <w:rPr>
          <w:rStyle w:val="Bodytext295ptBold"/>
        </w:rPr>
        <w:t>xxxxx</w:t>
      </w:r>
      <w:proofErr w:type="spellEnd"/>
      <w:r>
        <w:rPr>
          <w:rStyle w:val="Bodytext295ptBold"/>
        </w:rPr>
        <w:t xml:space="preserve">. </w:t>
      </w:r>
      <w:r>
        <w:t>Jako variabilní symbol platby uv</w:t>
      </w:r>
      <w:r w:rsidR="00893E4E">
        <w:t>e</w:t>
      </w:r>
      <w:r>
        <w:t>ďte variabilní symbol v příslušném rozpisu záloh.</w:t>
      </w:r>
    </w:p>
    <w:p w14:paraId="1BE7AA17" w14:textId="77777777" w:rsidR="00725A1E" w:rsidRDefault="00AD04E0">
      <w:pPr>
        <w:pStyle w:val="Heading110"/>
        <w:framePr w:wrap="none" w:vAnchor="page" w:hAnchor="page" w:x="710" w:y="6393"/>
        <w:shd w:val="clear" w:color="auto" w:fill="auto"/>
        <w:jc w:val="both"/>
      </w:pPr>
      <w:bookmarkStart w:id="2" w:name="bookmark2"/>
      <w:r>
        <w:t>Rozpis záloh pro odběrná místa s neprůběhovým typem měření.</w:t>
      </w:r>
      <w:bookmarkEnd w:id="2"/>
    </w:p>
    <w:p w14:paraId="1BE7AA18" w14:textId="77777777" w:rsidR="00725A1E" w:rsidRDefault="00AD04E0" w:rsidP="00893E4E">
      <w:pPr>
        <w:pStyle w:val="Heading110"/>
        <w:framePr w:w="1618" w:h="1675" w:hRule="exact" w:wrap="none" w:vAnchor="page" w:hAnchor="page" w:x="625" w:y="6769"/>
        <w:shd w:val="clear" w:color="auto" w:fill="auto"/>
      </w:pPr>
      <w:bookmarkStart w:id="3" w:name="bookmark3"/>
      <w:r>
        <w:t>Datum splatnosti</w:t>
      </w:r>
      <w:bookmarkEnd w:id="3"/>
    </w:p>
    <w:p w14:paraId="1BE7AA19" w14:textId="77777777" w:rsidR="00725A1E" w:rsidRPr="00893E4E" w:rsidRDefault="00AD04E0" w:rsidP="00893E4E">
      <w:pPr>
        <w:pStyle w:val="Bodytext40"/>
        <w:framePr w:w="1618" w:h="1675" w:hRule="exact" w:wrap="none" w:vAnchor="page" w:hAnchor="page" w:x="625" w:y="6769"/>
        <w:shd w:val="clear" w:color="auto" w:fill="auto"/>
        <w:spacing w:before="0" w:after="0" w:line="254" w:lineRule="exact"/>
        <w:jc w:val="left"/>
        <w:rPr>
          <w:b w:val="0"/>
        </w:rPr>
      </w:pPr>
      <w:r w:rsidRPr="00893E4E">
        <w:rPr>
          <w:b w:val="0"/>
        </w:rPr>
        <w:t>05.01.2024</w:t>
      </w:r>
    </w:p>
    <w:p w14:paraId="1BE7AA1A" w14:textId="77777777" w:rsidR="00725A1E" w:rsidRPr="00893E4E" w:rsidRDefault="00AD04E0" w:rsidP="00893E4E">
      <w:pPr>
        <w:pStyle w:val="Bodytext40"/>
        <w:framePr w:w="1618" w:h="1675" w:hRule="exact" w:wrap="none" w:vAnchor="page" w:hAnchor="page" w:x="625" w:y="6769"/>
        <w:shd w:val="clear" w:color="auto" w:fill="auto"/>
        <w:spacing w:before="0" w:after="0" w:line="254" w:lineRule="exact"/>
        <w:jc w:val="left"/>
        <w:rPr>
          <w:b w:val="0"/>
        </w:rPr>
      </w:pPr>
      <w:r w:rsidRPr="00893E4E">
        <w:rPr>
          <w:b w:val="0"/>
        </w:rPr>
        <w:t>05.04.2024</w:t>
      </w:r>
    </w:p>
    <w:p w14:paraId="1BE7AA1B" w14:textId="77777777" w:rsidR="00725A1E" w:rsidRPr="00893E4E" w:rsidRDefault="00AD04E0" w:rsidP="00893E4E">
      <w:pPr>
        <w:pStyle w:val="Bodytext40"/>
        <w:framePr w:w="1618" w:h="1675" w:hRule="exact" w:wrap="none" w:vAnchor="page" w:hAnchor="page" w:x="625" w:y="6769"/>
        <w:shd w:val="clear" w:color="auto" w:fill="auto"/>
        <w:spacing w:before="0" w:after="0" w:line="254" w:lineRule="exact"/>
        <w:jc w:val="left"/>
        <w:rPr>
          <w:b w:val="0"/>
        </w:rPr>
      </w:pPr>
      <w:r w:rsidRPr="00893E4E">
        <w:rPr>
          <w:b w:val="0"/>
        </w:rPr>
        <w:t>05.07.2024</w:t>
      </w:r>
    </w:p>
    <w:p w14:paraId="1BE7AA1C" w14:textId="77777777" w:rsidR="00725A1E" w:rsidRPr="00893E4E" w:rsidRDefault="00AD04E0" w:rsidP="00893E4E">
      <w:pPr>
        <w:pStyle w:val="Bodytext40"/>
        <w:framePr w:w="1618" w:h="1675" w:hRule="exact" w:wrap="none" w:vAnchor="page" w:hAnchor="page" w:x="625" w:y="6769"/>
        <w:shd w:val="clear" w:color="auto" w:fill="auto"/>
        <w:spacing w:before="0" w:after="154" w:line="254" w:lineRule="exact"/>
        <w:jc w:val="left"/>
        <w:rPr>
          <w:b w:val="0"/>
        </w:rPr>
      </w:pPr>
      <w:r w:rsidRPr="00893E4E">
        <w:rPr>
          <w:b w:val="0"/>
        </w:rPr>
        <w:t>05.10.2024</w:t>
      </w:r>
    </w:p>
    <w:p w14:paraId="1BE7AA1D" w14:textId="77777777" w:rsidR="00725A1E" w:rsidRDefault="00AD04E0" w:rsidP="00893E4E">
      <w:pPr>
        <w:pStyle w:val="Heading110"/>
        <w:framePr w:w="1618" w:h="1675" w:hRule="exact" w:wrap="none" w:vAnchor="page" w:hAnchor="page" w:x="625" w:y="6769"/>
        <w:shd w:val="clear" w:color="auto" w:fill="auto"/>
      </w:pPr>
      <w:bookmarkStart w:id="4" w:name="bookmark4"/>
      <w:r>
        <w:t>Celkem</w:t>
      </w:r>
      <w:bookmarkEnd w:id="4"/>
    </w:p>
    <w:p w14:paraId="1BE7AA1E" w14:textId="77777777" w:rsidR="00725A1E" w:rsidRDefault="00AD04E0">
      <w:pPr>
        <w:pStyle w:val="Bodytext30"/>
        <w:framePr w:w="1310" w:h="1707" w:hRule="exact" w:wrap="none" w:vAnchor="page" w:hAnchor="page" w:x="2678" w:y="6769"/>
        <w:shd w:val="clear" w:color="auto" w:fill="auto"/>
        <w:spacing w:after="66"/>
        <w:jc w:val="left"/>
      </w:pPr>
      <w:r>
        <w:t>Částka zálohy</w:t>
      </w:r>
    </w:p>
    <w:p w14:paraId="1BE7AA1F" w14:textId="77777777" w:rsidR="00725A1E" w:rsidRPr="00893E4E" w:rsidRDefault="00AD04E0">
      <w:pPr>
        <w:pStyle w:val="Bodytext40"/>
        <w:framePr w:w="1310" w:h="1707" w:hRule="exact" w:wrap="none" w:vAnchor="page" w:hAnchor="page" w:x="2678" w:y="6769"/>
        <w:shd w:val="clear" w:color="auto" w:fill="auto"/>
        <w:spacing w:before="0" w:after="134" w:line="254" w:lineRule="exact"/>
        <w:ind w:right="400"/>
        <w:rPr>
          <w:b w:val="0"/>
        </w:rPr>
      </w:pPr>
      <w:r w:rsidRPr="00893E4E">
        <w:rPr>
          <w:b w:val="0"/>
        </w:rPr>
        <w:t>12 400,00 12 400,00 12 400,00 12 400,00</w:t>
      </w:r>
    </w:p>
    <w:p w14:paraId="1BE7AA20" w14:textId="77777777" w:rsidR="00725A1E" w:rsidRDefault="00AD04E0">
      <w:pPr>
        <w:pStyle w:val="Bodytext30"/>
        <w:framePr w:w="1310" w:h="1707" w:hRule="exact" w:wrap="none" w:vAnchor="page" w:hAnchor="page" w:x="2678" w:y="6769"/>
        <w:shd w:val="clear" w:color="auto" w:fill="auto"/>
        <w:spacing w:after="0"/>
        <w:jc w:val="left"/>
      </w:pPr>
      <w:r>
        <w:t>49 600,00</w:t>
      </w:r>
    </w:p>
    <w:p w14:paraId="1BE7AA21" w14:textId="77777777" w:rsidR="00725A1E" w:rsidRDefault="00AD04E0">
      <w:pPr>
        <w:pStyle w:val="Heading110"/>
        <w:framePr w:w="1642" w:h="1325" w:hRule="exact" w:wrap="none" w:vAnchor="page" w:hAnchor="page" w:x="5083" w:y="6772"/>
        <w:shd w:val="clear" w:color="auto" w:fill="auto"/>
      </w:pPr>
      <w:bookmarkStart w:id="5" w:name="bookmark5"/>
      <w:r>
        <w:t>Variabilní symbol</w:t>
      </w:r>
      <w:bookmarkEnd w:id="5"/>
    </w:p>
    <w:p w14:paraId="1BE7AA22" w14:textId="77777777" w:rsidR="00725A1E" w:rsidRPr="00893E4E" w:rsidRDefault="00AD04E0">
      <w:pPr>
        <w:pStyle w:val="Bodytext40"/>
        <w:framePr w:w="1642" w:h="1325" w:hRule="exact" w:wrap="none" w:vAnchor="page" w:hAnchor="page" w:x="5083" w:y="6772"/>
        <w:shd w:val="clear" w:color="auto" w:fill="auto"/>
        <w:spacing w:before="0" w:after="0" w:line="224" w:lineRule="exact"/>
        <w:jc w:val="left"/>
        <w:rPr>
          <w:b w:val="0"/>
        </w:rPr>
      </w:pPr>
      <w:r w:rsidRPr="00893E4E">
        <w:rPr>
          <w:b w:val="0"/>
        </w:rPr>
        <w:t>7100000030</w:t>
      </w:r>
    </w:p>
    <w:p w14:paraId="1BE7AA23" w14:textId="77777777" w:rsidR="00725A1E" w:rsidRPr="00893E4E" w:rsidRDefault="00AD04E0">
      <w:pPr>
        <w:pStyle w:val="Bodytext40"/>
        <w:framePr w:w="1642" w:h="1325" w:hRule="exact" w:wrap="none" w:vAnchor="page" w:hAnchor="page" w:x="5083" w:y="6772"/>
        <w:shd w:val="clear" w:color="auto" w:fill="auto"/>
        <w:spacing w:before="0" w:after="0" w:line="254" w:lineRule="exact"/>
        <w:jc w:val="left"/>
        <w:rPr>
          <w:b w:val="0"/>
        </w:rPr>
      </w:pPr>
      <w:r w:rsidRPr="00893E4E">
        <w:rPr>
          <w:b w:val="0"/>
        </w:rPr>
        <w:t>7100000030</w:t>
      </w:r>
    </w:p>
    <w:p w14:paraId="1BE7AA24" w14:textId="77777777" w:rsidR="00725A1E" w:rsidRPr="00893E4E" w:rsidRDefault="00AD04E0">
      <w:pPr>
        <w:pStyle w:val="Bodytext40"/>
        <w:framePr w:w="1642" w:h="1325" w:hRule="exact" w:wrap="none" w:vAnchor="page" w:hAnchor="page" w:x="5083" w:y="6772"/>
        <w:shd w:val="clear" w:color="auto" w:fill="auto"/>
        <w:spacing w:before="0" w:after="0" w:line="254" w:lineRule="exact"/>
        <w:jc w:val="left"/>
        <w:rPr>
          <w:b w:val="0"/>
        </w:rPr>
      </w:pPr>
      <w:r w:rsidRPr="00893E4E">
        <w:rPr>
          <w:b w:val="0"/>
        </w:rPr>
        <w:t>7100000030</w:t>
      </w:r>
    </w:p>
    <w:p w14:paraId="1BE7AA25" w14:textId="77777777" w:rsidR="00725A1E" w:rsidRPr="00893E4E" w:rsidRDefault="00AD04E0">
      <w:pPr>
        <w:pStyle w:val="Bodytext40"/>
        <w:framePr w:w="1642" w:h="1325" w:hRule="exact" w:wrap="none" w:vAnchor="page" w:hAnchor="page" w:x="5083" w:y="6772"/>
        <w:shd w:val="clear" w:color="auto" w:fill="auto"/>
        <w:spacing w:before="0" w:after="0" w:line="254" w:lineRule="exact"/>
        <w:jc w:val="left"/>
        <w:rPr>
          <w:b w:val="0"/>
        </w:rPr>
      </w:pPr>
      <w:r w:rsidRPr="00893E4E">
        <w:rPr>
          <w:b w:val="0"/>
        </w:rPr>
        <w:t>7100000030</w:t>
      </w:r>
    </w:p>
    <w:p w14:paraId="1BE7AA26" w14:textId="77777777" w:rsidR="00725A1E" w:rsidRDefault="00AD04E0">
      <w:pPr>
        <w:pStyle w:val="Bodytext50"/>
        <w:framePr w:w="10478" w:h="281" w:hRule="exact" w:wrap="none" w:vAnchor="page" w:hAnchor="page" w:x="710" w:y="16138"/>
        <w:shd w:val="clear" w:color="auto" w:fill="auto"/>
        <w:ind w:right="3768"/>
      </w:pPr>
      <w:r>
        <w:t>Číslo rozpisu: 71000133</w:t>
      </w:r>
    </w:p>
    <w:p w14:paraId="1BE7AA27" w14:textId="77777777" w:rsidR="00725A1E" w:rsidRDefault="00AD04E0">
      <w:pPr>
        <w:pStyle w:val="Bodytext50"/>
        <w:framePr w:wrap="none" w:vAnchor="page" w:hAnchor="page" w:x="9845" w:y="16133"/>
        <w:shd w:val="clear" w:color="auto" w:fill="auto"/>
        <w:jc w:val="left"/>
      </w:pPr>
      <w:r>
        <w:t>Strana: 1 / 1</w:t>
      </w:r>
    </w:p>
    <w:p w14:paraId="1BE7AA28" w14:textId="77777777" w:rsidR="00725A1E" w:rsidRDefault="00725A1E">
      <w:pPr>
        <w:rPr>
          <w:sz w:val="2"/>
          <w:szCs w:val="2"/>
        </w:rPr>
      </w:pPr>
    </w:p>
    <w:sectPr w:rsidR="00725A1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AF70" w14:textId="77777777" w:rsidR="008F2ABA" w:rsidRDefault="008F2ABA">
      <w:r>
        <w:separator/>
      </w:r>
    </w:p>
  </w:endnote>
  <w:endnote w:type="continuationSeparator" w:id="0">
    <w:p w14:paraId="5FE5EF57" w14:textId="77777777" w:rsidR="008F2ABA" w:rsidRDefault="008F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54C8" w14:textId="77777777" w:rsidR="008F2ABA" w:rsidRDefault="008F2ABA"/>
  </w:footnote>
  <w:footnote w:type="continuationSeparator" w:id="0">
    <w:p w14:paraId="60681091" w14:textId="77777777" w:rsidR="008F2ABA" w:rsidRDefault="008F2A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A1E"/>
    <w:rsid w:val="00602EC3"/>
    <w:rsid w:val="00725A1E"/>
    <w:rsid w:val="00893E4E"/>
    <w:rsid w:val="008F2ABA"/>
    <w:rsid w:val="009C22CB"/>
    <w:rsid w:val="00AD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1BE7AA0B"/>
  <w15:docId w15:val="{18CDC38D-4316-4049-8081-B37B80D4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5ptBold">
    <w:name w:val="Body text|2 + 9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212" w:lineRule="exact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60" w:line="212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60" w:after="60" w:line="298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1660" w:after="280" w:line="293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24" w:lineRule="exact"/>
      <w:jc w:val="righ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643</Characters>
  <Application>Microsoft Office Word</Application>
  <DocSecurity>0</DocSecurity>
  <Lines>5</Lines>
  <Paragraphs>1</Paragraphs>
  <ScaleCrop>false</ScaleCrop>
  <Company>Hudební divadlo Karlín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4</cp:revision>
  <dcterms:created xsi:type="dcterms:W3CDTF">2023-12-11T15:12:00Z</dcterms:created>
  <dcterms:modified xsi:type="dcterms:W3CDTF">2024-01-04T11:20:00Z</dcterms:modified>
</cp:coreProperties>
</file>