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34EF" w14:textId="77777777" w:rsidR="00753D35" w:rsidRDefault="00753D35">
      <w:pPr>
        <w:pStyle w:val="nadpislnk"/>
        <w:rPr>
          <w:sz w:val="36"/>
        </w:rPr>
      </w:pPr>
    </w:p>
    <w:p w14:paraId="1AD68394" w14:textId="50A56427" w:rsidR="00753D35" w:rsidRDefault="00753D35" w:rsidP="007309B8">
      <w:pPr>
        <w:pStyle w:val="nadpislnk"/>
        <w:outlineLvl w:val="0"/>
        <w:rPr>
          <w:color w:val="0000CC"/>
          <w:sz w:val="36"/>
        </w:rPr>
      </w:pPr>
      <w:r>
        <w:rPr>
          <w:color w:val="0000CC"/>
          <w:sz w:val="36"/>
        </w:rPr>
        <w:t xml:space="preserve">Smlouva o </w:t>
      </w:r>
      <w:proofErr w:type="gramStart"/>
      <w:r>
        <w:rPr>
          <w:color w:val="0000CC"/>
          <w:sz w:val="36"/>
        </w:rPr>
        <w:t>dílo  č.2</w:t>
      </w:r>
      <w:r w:rsidR="001900A6">
        <w:rPr>
          <w:color w:val="0000CC"/>
          <w:sz w:val="36"/>
        </w:rPr>
        <w:t>2</w:t>
      </w:r>
      <w:r w:rsidR="00D22506">
        <w:rPr>
          <w:color w:val="0000CC"/>
          <w:sz w:val="36"/>
        </w:rPr>
        <w:t>4</w:t>
      </w:r>
      <w:r w:rsidR="00490E59">
        <w:rPr>
          <w:color w:val="0000CC"/>
          <w:sz w:val="36"/>
        </w:rPr>
        <w:t>0</w:t>
      </w:r>
      <w:r w:rsidR="00D22506">
        <w:rPr>
          <w:color w:val="0000CC"/>
          <w:sz w:val="36"/>
        </w:rPr>
        <w:t>1</w:t>
      </w:r>
      <w:r w:rsidR="00490E59">
        <w:rPr>
          <w:color w:val="0000CC"/>
          <w:sz w:val="36"/>
        </w:rPr>
        <w:t>0</w:t>
      </w:r>
      <w:r w:rsidR="00D22506">
        <w:rPr>
          <w:color w:val="0000CC"/>
          <w:sz w:val="36"/>
        </w:rPr>
        <w:t>2</w:t>
      </w:r>
      <w:proofErr w:type="gramEnd"/>
    </w:p>
    <w:p w14:paraId="32827492" w14:textId="77777777" w:rsidR="00753D35" w:rsidRDefault="00753D35">
      <w:pPr>
        <w:pStyle w:val="nadpislnk"/>
      </w:pPr>
    </w:p>
    <w:p w14:paraId="1B66AE01" w14:textId="77777777" w:rsidR="001900A6" w:rsidRPr="00AB0DD3" w:rsidRDefault="001900A6" w:rsidP="001900A6">
      <w:pPr>
        <w:pStyle w:val="nadpislnk0"/>
        <w:rPr>
          <w:sz w:val="20"/>
        </w:rPr>
      </w:pPr>
      <w:r w:rsidRPr="00AB0DD3">
        <w:rPr>
          <w:rFonts w:cs="Arial"/>
          <w:sz w:val="20"/>
        </w:rPr>
        <w:t>uzavřen</w:t>
      </w:r>
      <w:r>
        <w:rPr>
          <w:rFonts w:cs="Arial"/>
          <w:sz w:val="20"/>
        </w:rPr>
        <w:t>é</w:t>
      </w:r>
      <w:r w:rsidRPr="00AB0DD3">
        <w:rPr>
          <w:rFonts w:cs="Arial"/>
          <w:sz w:val="20"/>
        </w:rPr>
        <w:t xml:space="preserve"> podle § 2586 a následujících zákona č.89/2012 Sb., občanského zákoníku, v platném znění</w:t>
      </w:r>
      <w:r w:rsidRPr="00AB0DD3">
        <w:rPr>
          <w:sz w:val="20"/>
        </w:rPr>
        <w:t xml:space="preserve">                         </w:t>
      </w:r>
    </w:p>
    <w:p w14:paraId="4D2E1CA7" w14:textId="77777777" w:rsidR="001900A6" w:rsidRDefault="001900A6" w:rsidP="001900A6">
      <w:pPr>
        <w:jc w:val="both"/>
        <w:rPr>
          <w:sz w:val="28"/>
          <w:szCs w:val="28"/>
        </w:rPr>
      </w:pPr>
    </w:p>
    <w:p w14:paraId="7D0E06A9" w14:textId="12F140AA" w:rsidR="001900A6" w:rsidRPr="004015B1" w:rsidRDefault="001900A6" w:rsidP="001900A6">
      <w:pPr>
        <w:jc w:val="both"/>
        <w:rPr>
          <w:b/>
          <w:sz w:val="22"/>
          <w:szCs w:val="22"/>
        </w:rPr>
      </w:pPr>
      <w:r>
        <w:rPr>
          <w:sz w:val="28"/>
          <w:szCs w:val="28"/>
        </w:rPr>
        <w:t xml:space="preserve">   </w:t>
      </w:r>
      <w:r w:rsidRPr="004015B1">
        <w:rPr>
          <w:b/>
          <w:sz w:val="22"/>
          <w:szCs w:val="22"/>
        </w:rPr>
        <w:t xml:space="preserve">„Zajištění úklidových služeb společných prostor objektu </w:t>
      </w:r>
      <w:r w:rsidR="00D22506">
        <w:rPr>
          <w:b/>
          <w:sz w:val="22"/>
          <w:szCs w:val="22"/>
        </w:rPr>
        <w:t>Pernštýnská 58</w:t>
      </w:r>
      <w:r w:rsidR="004015B1" w:rsidRPr="004015B1">
        <w:rPr>
          <w:b/>
          <w:sz w:val="22"/>
          <w:szCs w:val="22"/>
        </w:rPr>
        <w:t>,</w:t>
      </w:r>
      <w:r w:rsidR="00D44922">
        <w:rPr>
          <w:b/>
          <w:sz w:val="22"/>
          <w:szCs w:val="22"/>
        </w:rPr>
        <w:t xml:space="preserve"> </w:t>
      </w:r>
      <w:r w:rsidR="00D22506">
        <w:rPr>
          <w:b/>
          <w:sz w:val="22"/>
          <w:szCs w:val="22"/>
        </w:rPr>
        <w:t>Pardubice</w:t>
      </w:r>
      <w:r w:rsidRPr="004015B1">
        <w:rPr>
          <w:b/>
          <w:sz w:val="22"/>
          <w:szCs w:val="22"/>
        </w:rPr>
        <w:t>“</w:t>
      </w:r>
    </w:p>
    <w:p w14:paraId="2228AAE1" w14:textId="77777777" w:rsidR="00753D35" w:rsidRDefault="00753D35">
      <w:pPr>
        <w:pStyle w:val="nadpislnk"/>
      </w:pPr>
      <w:r>
        <w:rPr>
          <w:b w:val="0"/>
          <w:sz w:val="24"/>
        </w:rPr>
        <w:t xml:space="preserve">         </w:t>
      </w:r>
      <w:r>
        <w:t xml:space="preserve">                </w:t>
      </w:r>
    </w:p>
    <w:p w14:paraId="6D805EBB" w14:textId="1707BF6C" w:rsidR="00753D35" w:rsidRDefault="00753D35" w:rsidP="004015B1">
      <w:pPr>
        <w:ind w:left="1276"/>
      </w:pPr>
      <w:r>
        <w:t xml:space="preserve"> </w:t>
      </w:r>
    </w:p>
    <w:p w14:paraId="70BF1342" w14:textId="77777777" w:rsidR="00753D35" w:rsidRDefault="00753D35">
      <w:pPr>
        <w:pStyle w:val="nadpislnk"/>
        <w:numPr>
          <w:ilvl w:val="0"/>
          <w:numId w:val="1"/>
        </w:numPr>
        <w:rPr>
          <w:color w:val="0000CC"/>
        </w:rPr>
      </w:pPr>
      <w:r>
        <w:rPr>
          <w:color w:val="0000CC"/>
        </w:rPr>
        <w:t>Smluvní strany</w:t>
      </w:r>
    </w:p>
    <w:p w14:paraId="6D52B765" w14:textId="77777777" w:rsidR="00753D35" w:rsidRDefault="00753D35">
      <w:pPr>
        <w:pStyle w:val="obsahlnk"/>
      </w:pPr>
    </w:p>
    <w:p w14:paraId="1952979A" w14:textId="77777777" w:rsidR="00753D35" w:rsidRDefault="00753D35">
      <w:pPr>
        <w:pStyle w:val="obsahlnk"/>
      </w:pPr>
    </w:p>
    <w:p w14:paraId="1742EAA9" w14:textId="77777777" w:rsidR="001900A6" w:rsidRPr="001900A6" w:rsidRDefault="001900A6" w:rsidP="001900A6">
      <w:pPr>
        <w:pStyle w:val="obsahlnk0"/>
        <w:ind w:firstLine="0"/>
        <w:rPr>
          <w:b/>
          <w:color w:val="000000"/>
        </w:rPr>
      </w:pPr>
      <w:r w:rsidRPr="001900A6">
        <w:rPr>
          <w:b/>
          <w:color w:val="000000"/>
        </w:rPr>
        <w:t>Zhotovitel:</w:t>
      </w:r>
    </w:p>
    <w:p w14:paraId="7D3100D9" w14:textId="77777777" w:rsidR="001900A6" w:rsidRDefault="001900A6" w:rsidP="001900A6">
      <w:pPr>
        <w:pStyle w:val="obsahlnk"/>
        <w:ind w:firstLine="1276"/>
        <w:rPr>
          <w:b/>
          <w:bCs/>
        </w:rPr>
      </w:pPr>
      <w:r>
        <w:rPr>
          <w:sz w:val="22"/>
        </w:rPr>
        <w:t xml:space="preserve">obchodní firma: </w:t>
      </w:r>
      <w:smartTag w:uri="urn:schemas-microsoft-com:office:smarttags" w:element="PersonName">
        <w:r>
          <w:rPr>
            <w:b/>
            <w:bCs/>
          </w:rPr>
          <w:t>KOSPA</w:t>
        </w:r>
      </w:smartTag>
      <w:r>
        <w:rPr>
          <w:b/>
          <w:bCs/>
        </w:rPr>
        <w:t xml:space="preserve"> systém Pardubice, s.r.o.</w:t>
      </w:r>
    </w:p>
    <w:p w14:paraId="5BFA9285" w14:textId="168599F7" w:rsidR="001900A6" w:rsidRDefault="001900A6" w:rsidP="001900A6">
      <w:pPr>
        <w:pStyle w:val="obsahlnk"/>
        <w:ind w:firstLine="1276"/>
      </w:pPr>
      <w:r>
        <w:rPr>
          <w:sz w:val="22"/>
        </w:rPr>
        <w:t>sídlo:</w:t>
      </w:r>
      <w:r w:rsidR="00D86731">
        <w:rPr>
          <w:sz w:val="22"/>
        </w:rPr>
        <w:t xml:space="preserve"> </w:t>
      </w:r>
      <w:r>
        <w:t>Masarykovo náměstí 1484,53002 Pardubice</w:t>
      </w:r>
    </w:p>
    <w:p w14:paraId="36D3E4BD" w14:textId="77777777" w:rsidR="001900A6" w:rsidRDefault="001900A6" w:rsidP="001900A6">
      <w:pPr>
        <w:pStyle w:val="obsahlnk"/>
        <w:ind w:firstLine="1276"/>
      </w:pPr>
      <w:r>
        <w:rPr>
          <w:sz w:val="22"/>
        </w:rPr>
        <w:t>zastoupený:</w:t>
      </w:r>
      <w:r>
        <w:t xml:space="preserve"> Ing. Martinem Pařízkem, </w:t>
      </w:r>
      <w:r w:rsidRPr="00F028D4">
        <w:rPr>
          <w:szCs w:val="24"/>
        </w:rPr>
        <w:t>jednatelem</w:t>
      </w:r>
    </w:p>
    <w:p w14:paraId="79FAFA21" w14:textId="77777777" w:rsidR="001900A6" w:rsidRDefault="001900A6" w:rsidP="001900A6">
      <w:pPr>
        <w:pStyle w:val="obsahlnk"/>
        <w:ind w:firstLine="1276"/>
      </w:pPr>
      <w:r>
        <w:rPr>
          <w:sz w:val="22"/>
        </w:rPr>
        <w:t>IČO:</w:t>
      </w:r>
      <w:r>
        <w:t>06118437</w:t>
      </w:r>
    </w:p>
    <w:p w14:paraId="2C5AAB2B" w14:textId="77777777" w:rsidR="001900A6" w:rsidRDefault="001900A6" w:rsidP="001900A6">
      <w:pPr>
        <w:pStyle w:val="obsahlnk"/>
        <w:ind w:firstLine="1276"/>
      </w:pPr>
      <w:r>
        <w:rPr>
          <w:sz w:val="22"/>
        </w:rPr>
        <w:t>DIČ:</w:t>
      </w:r>
      <w:r>
        <w:t>CZ06118437</w:t>
      </w:r>
    </w:p>
    <w:p w14:paraId="2D6548BE" w14:textId="77777777" w:rsidR="001900A6" w:rsidRDefault="001900A6" w:rsidP="001900A6">
      <w:pPr>
        <w:pStyle w:val="obsahlnk"/>
        <w:ind w:firstLine="1276"/>
      </w:pPr>
      <w:r>
        <w:t>zapsaný v OR u Krajského soudu v Hradci Králové oddíl C, vložka 39629</w:t>
      </w:r>
    </w:p>
    <w:p w14:paraId="21A47CBD" w14:textId="24060477" w:rsidR="001900A6" w:rsidRDefault="001900A6" w:rsidP="001900A6">
      <w:pPr>
        <w:pStyle w:val="obsahlnk"/>
        <w:tabs>
          <w:tab w:val="left" w:pos="1985"/>
        </w:tabs>
        <w:ind w:firstLine="1276"/>
      </w:pPr>
      <w:r>
        <w:rPr>
          <w:sz w:val="22"/>
        </w:rPr>
        <w:t>bankovní spojení:</w:t>
      </w:r>
      <w:r w:rsidR="0066442A">
        <w:rPr>
          <w:sz w:val="22"/>
        </w:rPr>
        <w:t xml:space="preserve"> </w:t>
      </w:r>
      <w:r>
        <w:t>KB-Pardubice</w:t>
      </w:r>
    </w:p>
    <w:p w14:paraId="3E521EB9" w14:textId="77777777" w:rsidR="001900A6" w:rsidRDefault="001900A6" w:rsidP="001900A6">
      <w:pPr>
        <w:pStyle w:val="obsahlnk"/>
        <w:ind w:firstLine="1276"/>
      </w:pPr>
      <w:r>
        <w:rPr>
          <w:sz w:val="22"/>
        </w:rPr>
        <w:t>Číslo účtu:</w:t>
      </w:r>
      <w:r>
        <w:t xml:space="preserve"> 78-9042880297/0100</w:t>
      </w:r>
    </w:p>
    <w:p w14:paraId="6F7184A8" w14:textId="77777777" w:rsidR="001900A6" w:rsidRDefault="001900A6" w:rsidP="001900A6">
      <w:pPr>
        <w:pStyle w:val="obsahlnk"/>
        <w:tabs>
          <w:tab w:val="left" w:pos="2127"/>
        </w:tabs>
        <w:ind w:firstLine="1276"/>
      </w:pPr>
      <w:r>
        <w:rPr>
          <w:sz w:val="22"/>
        </w:rPr>
        <w:t xml:space="preserve">tel: </w:t>
      </w:r>
      <w:r>
        <w:t>605204790</w:t>
      </w:r>
    </w:p>
    <w:p w14:paraId="70FB1EFC" w14:textId="77777777" w:rsidR="001900A6" w:rsidRDefault="001900A6" w:rsidP="001900A6">
      <w:pPr>
        <w:pStyle w:val="obsahlnk"/>
        <w:tabs>
          <w:tab w:val="left" w:pos="709"/>
          <w:tab w:val="left" w:pos="2127"/>
        </w:tabs>
        <w:ind w:firstLine="1276"/>
      </w:pPr>
      <w:r>
        <w:rPr>
          <w:sz w:val="22"/>
        </w:rPr>
        <w:t>e-mail:</w:t>
      </w:r>
      <w:r>
        <w:t xml:space="preserve"> kospa@kospa.cz</w:t>
      </w:r>
    </w:p>
    <w:p w14:paraId="68289BCF" w14:textId="77777777" w:rsidR="00753D35" w:rsidRDefault="00753D35">
      <w:pPr>
        <w:pStyle w:val="obsahlnk"/>
        <w:ind w:firstLine="0"/>
        <w:rPr>
          <w:b/>
        </w:rPr>
      </w:pPr>
    </w:p>
    <w:p w14:paraId="78EE4B8F" w14:textId="77777777" w:rsidR="00753D35" w:rsidRDefault="00753D35">
      <w:pPr>
        <w:pStyle w:val="obsahlnk"/>
        <w:ind w:firstLine="0"/>
        <w:rPr>
          <w:b/>
        </w:rPr>
      </w:pPr>
    </w:p>
    <w:p w14:paraId="78355151" w14:textId="77777777" w:rsidR="004015B1" w:rsidRPr="004015B1" w:rsidRDefault="004015B1" w:rsidP="004015B1">
      <w:pPr>
        <w:tabs>
          <w:tab w:val="left" w:pos="5430"/>
        </w:tabs>
        <w:jc w:val="both"/>
        <w:rPr>
          <w:sz w:val="24"/>
          <w:szCs w:val="24"/>
        </w:rPr>
      </w:pPr>
      <w:r w:rsidRPr="004015B1">
        <w:rPr>
          <w:b/>
          <w:sz w:val="24"/>
          <w:szCs w:val="24"/>
        </w:rPr>
        <w:t xml:space="preserve">Objednatel: </w:t>
      </w:r>
    </w:p>
    <w:p w14:paraId="5357EBA2" w14:textId="77777777" w:rsidR="00D22506" w:rsidRDefault="004015B1" w:rsidP="00D22506">
      <w:r>
        <w:t xml:space="preserve">                          </w:t>
      </w:r>
      <w:r>
        <w:rPr>
          <w:sz w:val="22"/>
          <w:szCs w:val="22"/>
        </w:rPr>
        <w:t>o</w:t>
      </w:r>
      <w:r w:rsidRPr="000C3850">
        <w:rPr>
          <w:sz w:val="22"/>
          <w:szCs w:val="22"/>
        </w:rPr>
        <w:t>bchodní jméno:</w:t>
      </w:r>
      <w:r>
        <w:rPr>
          <w:sz w:val="22"/>
          <w:szCs w:val="22"/>
        </w:rPr>
        <w:t xml:space="preserve"> </w:t>
      </w:r>
      <w:r w:rsidR="00D22506" w:rsidRPr="00D22506">
        <w:rPr>
          <w:b/>
          <w:bCs/>
          <w:sz w:val="24"/>
          <w:szCs w:val="24"/>
        </w:rPr>
        <w:t>Rozvojový fond Pardubice a.s.</w:t>
      </w:r>
    </w:p>
    <w:p w14:paraId="5C2AE1EC" w14:textId="2DEA02D0" w:rsidR="004015B1" w:rsidRPr="00D17D98" w:rsidRDefault="004015B1" w:rsidP="004015B1">
      <w:pPr>
        <w:tabs>
          <w:tab w:val="left" w:pos="1276"/>
        </w:tabs>
        <w:rPr>
          <w:sz w:val="24"/>
          <w:szCs w:val="24"/>
        </w:rPr>
      </w:pPr>
      <w:r>
        <w:rPr>
          <w:sz w:val="22"/>
          <w:szCs w:val="22"/>
        </w:rPr>
        <w:tab/>
        <w:t>s</w:t>
      </w:r>
      <w:r w:rsidRPr="000C3850">
        <w:rPr>
          <w:sz w:val="22"/>
          <w:szCs w:val="22"/>
        </w:rPr>
        <w:t>ídlo:</w:t>
      </w:r>
      <w:r>
        <w:rPr>
          <w:sz w:val="22"/>
          <w:szCs w:val="22"/>
        </w:rPr>
        <w:t xml:space="preserve"> </w:t>
      </w:r>
      <w:r w:rsidR="00987DFA">
        <w:rPr>
          <w:sz w:val="22"/>
          <w:szCs w:val="22"/>
        </w:rPr>
        <w:t>třída Míru 90, 530</w:t>
      </w:r>
      <w:r w:rsidR="00A11C15">
        <w:rPr>
          <w:sz w:val="22"/>
          <w:szCs w:val="22"/>
        </w:rPr>
        <w:t xml:space="preserve"> </w:t>
      </w:r>
      <w:r w:rsidR="00987DFA">
        <w:rPr>
          <w:sz w:val="22"/>
          <w:szCs w:val="22"/>
        </w:rPr>
        <w:t>02 Pardubice</w:t>
      </w:r>
    </w:p>
    <w:p w14:paraId="08C39B23" w14:textId="7A5CEA15" w:rsidR="004015B1" w:rsidRPr="00240DCC" w:rsidRDefault="004015B1" w:rsidP="00D22506">
      <w:pPr>
        <w:tabs>
          <w:tab w:val="left" w:pos="1276"/>
        </w:tabs>
        <w:rPr>
          <w:sz w:val="24"/>
          <w:szCs w:val="24"/>
        </w:rPr>
      </w:pPr>
      <w:r>
        <w:rPr>
          <w:sz w:val="22"/>
          <w:szCs w:val="22"/>
        </w:rPr>
        <w:tab/>
      </w:r>
      <w:r w:rsidRPr="00240DCC">
        <w:rPr>
          <w:sz w:val="22"/>
          <w:szCs w:val="22"/>
        </w:rPr>
        <w:t>zastoupen</w:t>
      </w:r>
      <w:r w:rsidR="00A11C15" w:rsidRPr="00240DCC">
        <w:rPr>
          <w:sz w:val="22"/>
          <w:szCs w:val="22"/>
        </w:rPr>
        <w:t>á</w:t>
      </w:r>
      <w:r w:rsidRPr="00240DCC">
        <w:rPr>
          <w:sz w:val="22"/>
          <w:szCs w:val="22"/>
        </w:rPr>
        <w:t xml:space="preserve">: </w:t>
      </w:r>
      <w:r w:rsidR="00A11C15" w:rsidRPr="00240DCC">
        <w:rPr>
          <w:sz w:val="22"/>
          <w:szCs w:val="22"/>
        </w:rPr>
        <w:t>Ing. Janem Kratochvílem, místopředsedou představenstva</w:t>
      </w:r>
    </w:p>
    <w:p w14:paraId="3D00CAA0" w14:textId="07D7E9BF" w:rsidR="00987DFA" w:rsidRPr="00240DCC" w:rsidRDefault="004015B1" w:rsidP="004015B1">
      <w:pPr>
        <w:tabs>
          <w:tab w:val="left" w:pos="1276"/>
        </w:tabs>
        <w:rPr>
          <w:sz w:val="24"/>
          <w:szCs w:val="24"/>
        </w:rPr>
      </w:pPr>
      <w:r w:rsidRPr="00240DCC">
        <w:rPr>
          <w:sz w:val="22"/>
          <w:szCs w:val="22"/>
        </w:rPr>
        <w:tab/>
        <w:t>IČO:</w:t>
      </w:r>
      <w:r w:rsidRPr="00240DCC">
        <w:rPr>
          <w:sz w:val="24"/>
          <w:szCs w:val="24"/>
        </w:rPr>
        <w:t xml:space="preserve"> </w:t>
      </w:r>
      <w:r w:rsidR="00987DFA" w:rsidRPr="00240DCC">
        <w:rPr>
          <w:sz w:val="24"/>
          <w:szCs w:val="24"/>
        </w:rPr>
        <w:t>25291408</w:t>
      </w:r>
    </w:p>
    <w:p w14:paraId="004C9D74" w14:textId="669B5890" w:rsidR="00987DFA" w:rsidRPr="00240DCC" w:rsidRDefault="00987DFA" w:rsidP="004015B1">
      <w:pPr>
        <w:tabs>
          <w:tab w:val="left" w:pos="1276"/>
        </w:tabs>
        <w:rPr>
          <w:sz w:val="24"/>
          <w:szCs w:val="24"/>
        </w:rPr>
      </w:pPr>
      <w:r w:rsidRPr="00240DCC">
        <w:rPr>
          <w:sz w:val="24"/>
          <w:szCs w:val="24"/>
        </w:rPr>
        <w:tab/>
        <w:t>DIČ:CZ25291408</w:t>
      </w:r>
    </w:p>
    <w:p w14:paraId="0CB66D63" w14:textId="6B1B983A" w:rsidR="004015B1" w:rsidRPr="00240DCC" w:rsidRDefault="004015B1" w:rsidP="004015B1">
      <w:pPr>
        <w:pStyle w:val="Nadpis2"/>
        <w:tabs>
          <w:tab w:val="left" w:pos="1276"/>
        </w:tabs>
        <w:rPr>
          <w:b w:val="0"/>
          <w:bCs w:val="0"/>
        </w:rPr>
      </w:pPr>
      <w:r w:rsidRPr="00240DCC">
        <w:rPr>
          <w:sz w:val="22"/>
          <w:szCs w:val="22"/>
        </w:rPr>
        <w:tab/>
      </w:r>
      <w:r w:rsidR="00987DFA" w:rsidRPr="00240DCC">
        <w:rPr>
          <w:b w:val="0"/>
          <w:bCs w:val="0"/>
        </w:rPr>
        <w:t>zapsaný v OR u Krajského soudu v Hradci Králové oddíl B, vložka 1822</w:t>
      </w:r>
    </w:p>
    <w:p w14:paraId="2856971A" w14:textId="2453FA4C" w:rsidR="00A11C15" w:rsidRPr="00240DCC" w:rsidRDefault="00A11C15" w:rsidP="00A11C15">
      <w:pPr>
        <w:tabs>
          <w:tab w:val="left" w:pos="851"/>
        </w:tabs>
      </w:pPr>
      <w:r w:rsidRPr="00240DCC">
        <w:tab/>
        <w:t xml:space="preserve">        </w:t>
      </w:r>
      <w:r w:rsidRPr="00240DCC">
        <w:rPr>
          <w:rFonts w:ascii="Calibri" w:hAnsi="Calibri"/>
          <w:bCs/>
          <w:sz w:val="22"/>
          <w:szCs w:val="22"/>
        </w:rPr>
        <w:t>bankovní spojení</w:t>
      </w:r>
      <w:r w:rsidRPr="00240DCC">
        <w:rPr>
          <w:rFonts w:ascii="Calibri" w:hAnsi="Calibri"/>
          <w:bCs/>
          <w:sz w:val="22"/>
          <w:szCs w:val="22"/>
        </w:rPr>
        <w:tab/>
        <w:t>Československá obchodní banka a.s.</w:t>
      </w:r>
    </w:p>
    <w:p w14:paraId="1CEF79B1" w14:textId="211D2532" w:rsidR="00A11C15" w:rsidRDefault="00A11C15" w:rsidP="00A11C15">
      <w:pPr>
        <w:tabs>
          <w:tab w:val="left" w:pos="360"/>
          <w:tab w:val="left" w:pos="2160"/>
        </w:tabs>
        <w:jc w:val="both"/>
        <w:rPr>
          <w:rFonts w:ascii="Calibri" w:hAnsi="Calibri"/>
          <w:bCs/>
          <w:sz w:val="22"/>
          <w:szCs w:val="22"/>
        </w:rPr>
      </w:pPr>
      <w:r w:rsidRPr="00240DCC">
        <w:rPr>
          <w:rFonts w:ascii="Calibri" w:hAnsi="Calibri"/>
          <w:bCs/>
          <w:sz w:val="22"/>
          <w:szCs w:val="22"/>
        </w:rPr>
        <w:tab/>
        <w:t xml:space="preserve">                  číslo účtu</w:t>
      </w:r>
      <w:r w:rsidRPr="00240DCC">
        <w:rPr>
          <w:rFonts w:ascii="Calibri" w:hAnsi="Calibri"/>
          <w:bCs/>
          <w:sz w:val="22"/>
          <w:szCs w:val="22"/>
        </w:rPr>
        <w:tab/>
        <w:t>80 10 - 02 08 21 16 83 / 0300</w:t>
      </w:r>
    </w:p>
    <w:p w14:paraId="6E9E2006" w14:textId="77777777" w:rsidR="00A11C15" w:rsidRDefault="00A11C15" w:rsidP="00A11C15">
      <w:pPr>
        <w:tabs>
          <w:tab w:val="left" w:pos="360"/>
          <w:tab w:val="left" w:pos="2160"/>
        </w:tabs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</w:p>
    <w:p w14:paraId="1A65FB71" w14:textId="77777777" w:rsidR="00A11C15" w:rsidRDefault="00A11C15" w:rsidP="00A11C15">
      <w:pPr>
        <w:tabs>
          <w:tab w:val="left" w:pos="360"/>
          <w:tab w:val="left" w:pos="2160"/>
        </w:tabs>
        <w:jc w:val="both"/>
        <w:rPr>
          <w:rFonts w:ascii="Calibri" w:hAnsi="Calibri"/>
          <w:bCs/>
          <w:sz w:val="22"/>
          <w:szCs w:val="22"/>
        </w:rPr>
      </w:pPr>
    </w:p>
    <w:p w14:paraId="241B5C2D" w14:textId="77777777" w:rsidR="00A11C15" w:rsidRDefault="00A11C15" w:rsidP="00A11C15">
      <w:pPr>
        <w:tabs>
          <w:tab w:val="left" w:pos="360"/>
          <w:tab w:val="left" w:pos="2160"/>
        </w:tabs>
        <w:jc w:val="both"/>
        <w:rPr>
          <w:rFonts w:ascii="Calibri" w:hAnsi="Calibri"/>
          <w:bCs/>
          <w:sz w:val="22"/>
          <w:szCs w:val="22"/>
        </w:rPr>
      </w:pPr>
    </w:p>
    <w:p w14:paraId="0494D763" w14:textId="77777777" w:rsidR="00A11C15" w:rsidRDefault="00A11C15" w:rsidP="00A11C15">
      <w:pPr>
        <w:tabs>
          <w:tab w:val="left" w:pos="360"/>
          <w:tab w:val="left" w:pos="2160"/>
        </w:tabs>
        <w:jc w:val="both"/>
        <w:rPr>
          <w:rFonts w:ascii="Calibri" w:hAnsi="Calibri"/>
          <w:bCs/>
          <w:sz w:val="22"/>
          <w:szCs w:val="22"/>
        </w:rPr>
      </w:pPr>
    </w:p>
    <w:p w14:paraId="05790B17" w14:textId="77777777" w:rsidR="00A11C15" w:rsidRDefault="00A11C15" w:rsidP="00A11C15">
      <w:pPr>
        <w:tabs>
          <w:tab w:val="left" w:pos="360"/>
          <w:tab w:val="left" w:pos="2160"/>
        </w:tabs>
        <w:jc w:val="both"/>
        <w:rPr>
          <w:rFonts w:ascii="Calibri" w:hAnsi="Calibri"/>
          <w:bCs/>
          <w:sz w:val="22"/>
          <w:szCs w:val="22"/>
        </w:rPr>
      </w:pPr>
    </w:p>
    <w:p w14:paraId="348F4CBE" w14:textId="0E7AA338" w:rsidR="0066442A" w:rsidRDefault="001900A6" w:rsidP="00A11C15">
      <w:pPr>
        <w:tabs>
          <w:tab w:val="left" w:pos="360"/>
          <w:tab w:val="left" w:pos="2160"/>
        </w:tabs>
        <w:jc w:val="both"/>
        <w:rPr>
          <w:b/>
          <w:color w:val="0000CC"/>
          <w:sz w:val="26"/>
        </w:rPr>
      </w:pPr>
      <w:r>
        <w:rPr>
          <w:b/>
          <w:color w:val="0000CC"/>
          <w:sz w:val="26"/>
        </w:rPr>
        <w:t xml:space="preserve">                     </w:t>
      </w:r>
    </w:p>
    <w:p w14:paraId="361DF7A5" w14:textId="15E60660" w:rsidR="00753D35" w:rsidRDefault="00753D35" w:rsidP="001900A6">
      <w:pPr>
        <w:pStyle w:val="obsahlnk"/>
        <w:tabs>
          <w:tab w:val="left" w:pos="1276"/>
        </w:tabs>
        <w:ind w:firstLine="0"/>
        <w:jc w:val="center"/>
        <w:outlineLvl w:val="0"/>
        <w:rPr>
          <w:color w:val="0000CC"/>
        </w:rPr>
      </w:pPr>
      <w:r>
        <w:rPr>
          <w:b/>
          <w:color w:val="0000CC"/>
          <w:sz w:val="26"/>
        </w:rPr>
        <w:t>II.  Předmět smlouvy</w:t>
      </w:r>
    </w:p>
    <w:p w14:paraId="36B24185" w14:textId="77777777" w:rsidR="00753D35" w:rsidRDefault="00753D35">
      <w:pPr>
        <w:pStyle w:val="obsahlnk"/>
      </w:pPr>
    </w:p>
    <w:p w14:paraId="6F885737" w14:textId="4B6F70F7" w:rsidR="00753D35" w:rsidRDefault="00753D35">
      <w:pPr>
        <w:pStyle w:val="obsahlnk"/>
      </w:pPr>
      <w:r>
        <w:t xml:space="preserve">Mezi objednatelem a zhotovitelem ( dále jen smluvní strany) se uzavírá tato smlouva, kterou se zhotovitel zavazuje pro objednatele provádět úklid v dohodnutých společných prostorách </w:t>
      </w:r>
      <w:r>
        <w:rPr>
          <w:b/>
          <w:bCs/>
        </w:rPr>
        <w:t>objektu č.p.</w:t>
      </w:r>
      <w:r w:rsidR="00620A41">
        <w:rPr>
          <w:b/>
          <w:bCs/>
        </w:rPr>
        <w:t xml:space="preserve"> </w:t>
      </w:r>
      <w:r w:rsidR="00D22506">
        <w:rPr>
          <w:b/>
          <w:bCs/>
        </w:rPr>
        <w:t>58</w:t>
      </w:r>
      <w:r w:rsidR="004015B1">
        <w:rPr>
          <w:b/>
          <w:bCs/>
        </w:rPr>
        <w:t>,</w:t>
      </w:r>
      <w:r w:rsidR="005B5EB1">
        <w:rPr>
          <w:b/>
          <w:bCs/>
        </w:rPr>
        <w:t xml:space="preserve"> </w:t>
      </w:r>
      <w:r w:rsidR="00D22506" w:rsidRPr="00240DCC">
        <w:rPr>
          <w:b/>
          <w:bCs/>
        </w:rPr>
        <w:t>Pernštýnsk</w:t>
      </w:r>
      <w:r w:rsidR="00620A41" w:rsidRPr="00240DCC">
        <w:rPr>
          <w:b/>
          <w:bCs/>
        </w:rPr>
        <w:t>é náměstí</w:t>
      </w:r>
      <w:r w:rsidR="004015B1" w:rsidRPr="00240DCC">
        <w:rPr>
          <w:b/>
          <w:bCs/>
        </w:rPr>
        <w:t xml:space="preserve">, </w:t>
      </w:r>
      <w:r w:rsidR="00D22506" w:rsidRPr="00240DCC">
        <w:rPr>
          <w:b/>
          <w:bCs/>
        </w:rPr>
        <w:t>Pardubice</w:t>
      </w:r>
      <w:r>
        <w:t>, které jsou specifikovány v příloze č.1 této smlouvy a objednatel se zavazuje, že od zhotovitele dílo prosté vad převezme a zaplatí jeho cenu za podmínek stanovených v této smlouvě. V příloze č.1, která je nedílnou součástí této smlouvy je uvedena četnost úklidu a způsob úklidu. Případné změny prostorů, způsob úklidu a četnosti úklidu včetně z toho vyplývající úpravy celkové ceny budou řešeny písemnými dodatky k této smlouvě.</w:t>
      </w:r>
    </w:p>
    <w:p w14:paraId="3C49919E" w14:textId="77777777" w:rsidR="00753D35" w:rsidRDefault="00753D35">
      <w:pPr>
        <w:pStyle w:val="nadpislnk"/>
      </w:pPr>
    </w:p>
    <w:p w14:paraId="34350B1A" w14:textId="77777777" w:rsidR="00A11C15" w:rsidRDefault="00A11C15" w:rsidP="00A11C15">
      <w:pPr>
        <w:pStyle w:val="obsahlnk"/>
      </w:pPr>
    </w:p>
    <w:p w14:paraId="4890C516" w14:textId="77777777" w:rsidR="00A11C15" w:rsidRDefault="00A11C15" w:rsidP="00A11C15">
      <w:pPr>
        <w:pStyle w:val="obsahlnk"/>
      </w:pPr>
    </w:p>
    <w:p w14:paraId="2E053FA3" w14:textId="77777777" w:rsidR="00A11C15" w:rsidRPr="00A11C15" w:rsidRDefault="00A11C15" w:rsidP="00A11C15">
      <w:pPr>
        <w:pStyle w:val="obsahlnk"/>
      </w:pPr>
    </w:p>
    <w:p w14:paraId="6D642FAA" w14:textId="77777777" w:rsidR="00753D35" w:rsidRDefault="00753D35" w:rsidP="007309B8">
      <w:pPr>
        <w:pStyle w:val="nadpislnk"/>
        <w:outlineLvl w:val="0"/>
        <w:rPr>
          <w:color w:val="0000CC"/>
        </w:rPr>
      </w:pPr>
      <w:r>
        <w:rPr>
          <w:color w:val="0000CC"/>
        </w:rPr>
        <w:t xml:space="preserve">III.   Cena za dílo      </w:t>
      </w:r>
    </w:p>
    <w:p w14:paraId="378581B9" w14:textId="77777777" w:rsidR="00753D35" w:rsidRDefault="00753D35">
      <w:pPr>
        <w:pStyle w:val="obsahlnk"/>
      </w:pPr>
    </w:p>
    <w:p w14:paraId="783A97E1" w14:textId="618E6CEF" w:rsidR="00F81724" w:rsidRDefault="00753D35" w:rsidP="00A11C15">
      <w:pPr>
        <w:pStyle w:val="obsahlnk"/>
        <w:ind w:firstLine="426"/>
        <w:rPr>
          <w:b/>
        </w:rPr>
      </w:pPr>
      <w:r>
        <w:t xml:space="preserve">Cena byla stanovena dohodou smluvních stran v souladu s platnými právními předpisy ve výši: </w:t>
      </w:r>
      <w:r>
        <w:rPr>
          <w:b/>
          <w:color w:val="FF0000"/>
          <w:sz w:val="28"/>
        </w:rPr>
        <w:t xml:space="preserve">                          </w:t>
      </w:r>
      <w:r w:rsidR="00A11C15">
        <w:rPr>
          <w:b/>
          <w:color w:val="FF0000"/>
          <w:sz w:val="28"/>
        </w:rPr>
        <w:t xml:space="preserve">         </w:t>
      </w:r>
      <w:r>
        <w:rPr>
          <w:b/>
          <w:color w:val="FF0000"/>
          <w:sz w:val="28"/>
        </w:rPr>
        <w:t xml:space="preserve"> </w:t>
      </w:r>
      <w:r w:rsidR="00D22506">
        <w:rPr>
          <w:b/>
          <w:sz w:val="28"/>
        </w:rPr>
        <w:t>2.300</w:t>
      </w:r>
      <w:r w:rsidRPr="00240DCC">
        <w:rPr>
          <w:b/>
          <w:sz w:val="28"/>
        </w:rPr>
        <w:t xml:space="preserve">,- Kč </w:t>
      </w:r>
      <w:r w:rsidRPr="00240DCC">
        <w:rPr>
          <w:b/>
        </w:rPr>
        <w:t xml:space="preserve">za jeden </w:t>
      </w:r>
      <w:r w:rsidR="00A11C15" w:rsidRPr="00240DCC">
        <w:rPr>
          <w:b/>
        </w:rPr>
        <w:t>měsíc</w:t>
      </w:r>
      <w:r w:rsidRPr="00240DCC">
        <w:rPr>
          <w:b/>
        </w:rPr>
        <w:t>.</w:t>
      </w:r>
      <w:r>
        <w:rPr>
          <w:b/>
        </w:rPr>
        <w:t xml:space="preserve"> </w:t>
      </w:r>
      <w:r w:rsidR="00F81724">
        <w:rPr>
          <w:b/>
        </w:rPr>
        <w:tab/>
        <w:t xml:space="preserve"> </w:t>
      </w:r>
    </w:p>
    <w:p w14:paraId="112E6451" w14:textId="77777777" w:rsidR="00864732" w:rsidRDefault="00864732" w:rsidP="007309B8">
      <w:pPr>
        <w:pStyle w:val="obsahlnk"/>
        <w:ind w:left="426" w:firstLine="0"/>
        <w:outlineLvl w:val="0"/>
      </w:pPr>
    </w:p>
    <w:p w14:paraId="7AE17C62" w14:textId="58961848" w:rsidR="00753D35" w:rsidRDefault="00753D35" w:rsidP="007309B8">
      <w:pPr>
        <w:pStyle w:val="obsahlnk"/>
        <w:ind w:left="426" w:firstLine="0"/>
        <w:outlineLvl w:val="0"/>
      </w:pPr>
      <w:r>
        <w:t>Všechny ceny jsou uvedeny bez DPH</w:t>
      </w:r>
      <w:r w:rsidR="00952AE6">
        <w:t xml:space="preserve"> 21%</w:t>
      </w:r>
      <w:r>
        <w:t xml:space="preserve">. </w:t>
      </w:r>
    </w:p>
    <w:p w14:paraId="376DC04D" w14:textId="77777777" w:rsidR="00753D35" w:rsidRDefault="00753D35">
      <w:pPr>
        <w:pStyle w:val="obsahlnk"/>
      </w:pPr>
    </w:p>
    <w:p w14:paraId="087717D4" w14:textId="77777777" w:rsidR="00753D35" w:rsidRDefault="00753D35" w:rsidP="007309B8">
      <w:pPr>
        <w:pStyle w:val="obsahlnk"/>
        <w:numPr>
          <w:ilvl w:val="12"/>
          <w:numId w:val="0"/>
        </w:numPr>
        <w:ind w:left="426"/>
        <w:outlineLvl w:val="0"/>
      </w:pPr>
      <w:r>
        <w:t>DPH bude stanovena podle zákona č. 588/92 Sb., ve znění pozdějších novel.</w:t>
      </w:r>
    </w:p>
    <w:p w14:paraId="5BD9C8ED" w14:textId="77777777" w:rsidR="00753D35" w:rsidRDefault="00753D35">
      <w:pPr>
        <w:pStyle w:val="obsahlnk"/>
        <w:numPr>
          <w:ilvl w:val="12"/>
          <w:numId w:val="0"/>
        </w:numPr>
      </w:pPr>
    </w:p>
    <w:p w14:paraId="4CFE0CAE" w14:textId="77777777" w:rsidR="00753D35" w:rsidRDefault="00753D35" w:rsidP="007309B8">
      <w:pPr>
        <w:pStyle w:val="obsahlnk"/>
        <w:numPr>
          <w:ilvl w:val="12"/>
          <w:numId w:val="0"/>
        </w:numPr>
        <w:ind w:firstLine="426"/>
        <w:outlineLvl w:val="0"/>
        <w:rPr>
          <w:b/>
        </w:rPr>
      </w:pPr>
      <w:r>
        <w:t>Zhotovitel prohlašuje, že po celou dobu trvání smluvních závazků je plátcem DPH.</w:t>
      </w:r>
    </w:p>
    <w:p w14:paraId="49394E38" w14:textId="77777777" w:rsidR="00753D35" w:rsidRDefault="00753D35">
      <w:pPr>
        <w:pStyle w:val="obsahlnk"/>
        <w:numPr>
          <w:ilvl w:val="12"/>
          <w:numId w:val="0"/>
        </w:numPr>
        <w:rPr>
          <w:b/>
        </w:rPr>
      </w:pPr>
    </w:p>
    <w:p w14:paraId="367AA079" w14:textId="7E7EA58A" w:rsidR="00753D35" w:rsidRDefault="00753D35">
      <w:pPr>
        <w:pStyle w:val="obsahlnk"/>
        <w:numPr>
          <w:ilvl w:val="12"/>
          <w:numId w:val="0"/>
        </w:numPr>
        <w:ind w:firstLine="426"/>
      </w:pPr>
      <w:r>
        <w:t>V ceně jsou zahrnuty náklady zhotovitele vzniklé v souvislosti s prováděním předmětu díla popsaného v </w:t>
      </w:r>
      <w:proofErr w:type="spellStart"/>
      <w:r>
        <w:t>čl.II</w:t>
      </w:r>
      <w:proofErr w:type="spellEnd"/>
      <w:r>
        <w:t>. této smlouvy.</w:t>
      </w:r>
    </w:p>
    <w:p w14:paraId="3B72DE0D" w14:textId="77777777" w:rsidR="00650B94" w:rsidRDefault="00650B94">
      <w:pPr>
        <w:pStyle w:val="obsahlnk"/>
        <w:numPr>
          <w:ilvl w:val="12"/>
          <w:numId w:val="0"/>
        </w:numPr>
        <w:ind w:firstLine="426"/>
      </w:pPr>
    </w:p>
    <w:p w14:paraId="772B4780" w14:textId="4BE57B30" w:rsidR="00622AEE" w:rsidRPr="00CB72A9" w:rsidRDefault="00622AEE" w:rsidP="00622AEE">
      <w:pPr>
        <w:pStyle w:val="obsahlnk"/>
        <w:tabs>
          <w:tab w:val="left" w:pos="709"/>
        </w:tabs>
        <w:rPr>
          <w:szCs w:val="24"/>
        </w:rPr>
      </w:pPr>
      <w:r w:rsidRPr="00742BF7">
        <w:rPr>
          <w:szCs w:val="24"/>
        </w:rPr>
        <w:t xml:space="preserve">Smluvní strany se dohodly na inflační doložce k výši ceny za dílo tak, že zhotovitel je za trvání doby platnosti smlouvy vždy k 1. březnu příslušného roku, oprávněn jednostranně zvýšit cenu o dílo o roční míru inflace vyjádřenou přírůstkem průměrného ročního indexu spotřebitelských cen za uplynulý kalendářní rok, vyhlášenou Českým statistickým úřadem. Toto zvýšení je zhotovitel povinen </w:t>
      </w:r>
      <w:r>
        <w:rPr>
          <w:szCs w:val="24"/>
        </w:rPr>
        <w:t>objednateli</w:t>
      </w:r>
      <w:r w:rsidRPr="00742BF7">
        <w:rPr>
          <w:szCs w:val="24"/>
        </w:rPr>
        <w:t xml:space="preserve"> oznámit do </w:t>
      </w:r>
      <w:r w:rsidR="00650B94">
        <w:rPr>
          <w:szCs w:val="24"/>
        </w:rPr>
        <w:t>20</w:t>
      </w:r>
      <w:r w:rsidRPr="00742BF7">
        <w:rPr>
          <w:szCs w:val="24"/>
        </w:rPr>
        <w:t>. února příslušného roku, jinak toto právo zaniká.</w:t>
      </w:r>
    </w:p>
    <w:p w14:paraId="5A439DA6" w14:textId="77777777" w:rsidR="00753D35" w:rsidRDefault="00753D35">
      <w:pPr>
        <w:pStyle w:val="nadpislnk"/>
      </w:pPr>
    </w:p>
    <w:p w14:paraId="6F03D4D3" w14:textId="77777777" w:rsidR="00753D35" w:rsidRDefault="00753D35" w:rsidP="007309B8">
      <w:pPr>
        <w:pStyle w:val="nadpislnk"/>
        <w:outlineLvl w:val="0"/>
        <w:rPr>
          <w:color w:val="0000CC"/>
        </w:rPr>
      </w:pPr>
      <w:r>
        <w:rPr>
          <w:color w:val="0000CC"/>
        </w:rPr>
        <w:t>IV.  Fakturace</w:t>
      </w:r>
    </w:p>
    <w:p w14:paraId="01089599" w14:textId="77777777" w:rsidR="00753D35" w:rsidRDefault="00753D35">
      <w:pPr>
        <w:pStyle w:val="Zkladntext"/>
      </w:pPr>
    </w:p>
    <w:p w14:paraId="415FB445" w14:textId="77777777" w:rsidR="00753D35" w:rsidRDefault="00753D35">
      <w:pPr>
        <w:pStyle w:val="obsahlnk"/>
      </w:pPr>
      <w:r>
        <w:t>Fakturaci za provedené dílo bude zhotovitel provádět 1x měsíčně s daňovým plněním posledního dne příslušného měsíce.</w:t>
      </w:r>
    </w:p>
    <w:p w14:paraId="0F93A2EC" w14:textId="77777777" w:rsidR="00753D35" w:rsidRDefault="00753D35">
      <w:pPr>
        <w:pStyle w:val="obsahlnk"/>
      </w:pPr>
    </w:p>
    <w:p w14:paraId="2DDDED3C" w14:textId="77777777" w:rsidR="00753D35" w:rsidRDefault="00753D35" w:rsidP="007309B8">
      <w:pPr>
        <w:pStyle w:val="obsahlnk"/>
        <w:ind w:firstLine="426"/>
        <w:outlineLvl w:val="0"/>
      </w:pPr>
      <w:r>
        <w:t xml:space="preserve">Případné vícepráce budou fakturovány průběžně. </w:t>
      </w:r>
    </w:p>
    <w:p w14:paraId="35E2E4CC" w14:textId="77777777" w:rsidR="00753D35" w:rsidRDefault="00753D35">
      <w:pPr>
        <w:pStyle w:val="obsahlnk"/>
      </w:pPr>
    </w:p>
    <w:p w14:paraId="5C704352" w14:textId="77777777" w:rsidR="00753D35" w:rsidRDefault="00753D35" w:rsidP="007309B8">
      <w:pPr>
        <w:pStyle w:val="obsahlnk"/>
        <w:ind w:firstLine="426"/>
        <w:outlineLvl w:val="0"/>
      </w:pPr>
      <w:r>
        <w:t>Lhůta splatnosti faktur je 21 dní.</w:t>
      </w:r>
    </w:p>
    <w:p w14:paraId="59D37921" w14:textId="77777777" w:rsidR="00753D35" w:rsidRDefault="00753D35">
      <w:pPr>
        <w:pStyle w:val="obsahlnk"/>
      </w:pPr>
    </w:p>
    <w:p w14:paraId="20DAC6C0" w14:textId="77777777" w:rsidR="00753D35" w:rsidRDefault="00753D35">
      <w:pPr>
        <w:pStyle w:val="obsahlnk"/>
      </w:pPr>
      <w:r>
        <w:t>Zhotovitel si osvojuje právo při prodlení s placením faktur objednatelem požadovat smluvní úrok z prodlení ve výši 0.05% z fakturované částky za každý kalendářní den prodlení.</w:t>
      </w:r>
      <w:r>
        <w:rPr>
          <w:sz w:val="28"/>
        </w:rPr>
        <w:t xml:space="preserve"> </w:t>
      </w:r>
    </w:p>
    <w:p w14:paraId="1D29C0CB" w14:textId="0AF3DAA1" w:rsidR="00490E59" w:rsidRDefault="00490E59" w:rsidP="005B5EB1">
      <w:pPr>
        <w:pStyle w:val="nadpislnk"/>
        <w:outlineLvl w:val="0"/>
      </w:pPr>
    </w:p>
    <w:p w14:paraId="5FBBFD4A" w14:textId="77777777" w:rsidR="0066442A" w:rsidRDefault="0066442A" w:rsidP="005B5EB1">
      <w:pPr>
        <w:pStyle w:val="nadpislnk"/>
        <w:outlineLvl w:val="0"/>
        <w:rPr>
          <w:color w:val="0000CC"/>
        </w:rPr>
      </w:pPr>
    </w:p>
    <w:p w14:paraId="04076C7A" w14:textId="787FF3E1" w:rsidR="00753D35" w:rsidRDefault="00753D35" w:rsidP="005B5EB1">
      <w:pPr>
        <w:pStyle w:val="nadpislnk"/>
        <w:outlineLvl w:val="0"/>
        <w:rPr>
          <w:color w:val="0000CC"/>
        </w:rPr>
      </w:pPr>
      <w:r>
        <w:rPr>
          <w:color w:val="0000CC"/>
        </w:rPr>
        <w:t>V.  Práva  a  povinnosti  zhotovitele</w:t>
      </w:r>
    </w:p>
    <w:p w14:paraId="2BD924B1" w14:textId="77777777" w:rsidR="00753D35" w:rsidRDefault="00753D35">
      <w:pPr>
        <w:pStyle w:val="Zkladntext"/>
      </w:pPr>
      <w:r>
        <w:rPr>
          <w:sz w:val="32"/>
        </w:rPr>
        <w:t xml:space="preserve">         </w:t>
      </w:r>
      <w:r>
        <w:rPr>
          <w:sz w:val="40"/>
        </w:rPr>
        <w:t xml:space="preserve">     </w:t>
      </w:r>
    </w:p>
    <w:p w14:paraId="44615FC2" w14:textId="77777777" w:rsidR="00753D35" w:rsidRDefault="00753D35">
      <w:pPr>
        <w:pStyle w:val="obsahlnk"/>
      </w:pPr>
      <w:r>
        <w:t>Zhotovitel odpovídá za kvalitu a jakost provedených prací tím, že organizuje a bude provádět úklid podle všech platných právních předpisů a norem, včetně souvisejících předpisů, vyhlášek a předpisů objednatele.</w:t>
      </w:r>
    </w:p>
    <w:p w14:paraId="66A37DED" w14:textId="77777777" w:rsidR="00753D35" w:rsidRDefault="00753D35">
      <w:pPr>
        <w:pStyle w:val="obsahlnk"/>
      </w:pPr>
    </w:p>
    <w:p w14:paraId="1539C7B9" w14:textId="77777777" w:rsidR="00753D35" w:rsidRDefault="00753D35" w:rsidP="007309B8">
      <w:pPr>
        <w:pStyle w:val="obsahlnk"/>
        <w:outlineLvl w:val="0"/>
      </w:pPr>
      <w:r>
        <w:t>Zhotovitel plně zodpovídá za vhodné a reprezentativní vystupování svých zaměstnanců.</w:t>
      </w:r>
    </w:p>
    <w:p w14:paraId="64AFD3C7" w14:textId="77777777" w:rsidR="00753D35" w:rsidRDefault="00753D35">
      <w:pPr>
        <w:pStyle w:val="obsahlnk"/>
      </w:pPr>
    </w:p>
    <w:p w14:paraId="74AB87EE" w14:textId="77777777" w:rsidR="00753D35" w:rsidRDefault="00753D35">
      <w:pPr>
        <w:pStyle w:val="obsahlnk"/>
      </w:pPr>
      <w:r>
        <w:t xml:space="preserve">Zhotovitel zajistí objednateli možnost okamžitého spojení s odpovědným pracovníkem    zhotovitele. </w:t>
      </w:r>
    </w:p>
    <w:p w14:paraId="738AB942" w14:textId="77777777" w:rsidR="00753D35" w:rsidRDefault="00753D35">
      <w:pPr>
        <w:pStyle w:val="obsahlnk"/>
      </w:pPr>
    </w:p>
    <w:p w14:paraId="2BF2064C" w14:textId="77777777" w:rsidR="00753D35" w:rsidRDefault="00753D35">
      <w:pPr>
        <w:pStyle w:val="obsahlnk"/>
      </w:pPr>
      <w:r>
        <w:t>Zhotovitel se zavazuje hospodárně využívat vodu a el. energii poskytovanou objednatelem.</w:t>
      </w:r>
    </w:p>
    <w:p w14:paraId="7EE86C0B" w14:textId="77777777" w:rsidR="00753D35" w:rsidRDefault="00753D35">
      <w:pPr>
        <w:pStyle w:val="obsahlnk"/>
      </w:pPr>
    </w:p>
    <w:p w14:paraId="3585EB6A" w14:textId="78CF5255" w:rsidR="00753D35" w:rsidRDefault="00753D35">
      <w:pPr>
        <w:pStyle w:val="obsahlnk"/>
      </w:pPr>
      <w:r>
        <w:t xml:space="preserve">Zhotovitel hlásí všechny závady na zařízení, které brání v plnění </w:t>
      </w:r>
      <w:r w:rsidR="00D86731">
        <w:t>díla,</w:t>
      </w:r>
      <w:r>
        <w:t xml:space="preserve"> a to určenému pracovníkovi objednatele.</w:t>
      </w:r>
    </w:p>
    <w:p w14:paraId="6DA52071" w14:textId="77777777" w:rsidR="00753D35" w:rsidRDefault="00753D35">
      <w:pPr>
        <w:pStyle w:val="obsahlnk"/>
      </w:pPr>
    </w:p>
    <w:p w14:paraId="7E47607C" w14:textId="77777777" w:rsidR="00A11C15" w:rsidRDefault="00A11C15">
      <w:pPr>
        <w:pStyle w:val="obsahlnk"/>
      </w:pPr>
    </w:p>
    <w:p w14:paraId="72DA6E35" w14:textId="1A670C16" w:rsidR="00753D35" w:rsidRDefault="00753D35">
      <w:pPr>
        <w:pStyle w:val="obsahlnk"/>
      </w:pPr>
      <w:r>
        <w:t>Zhotovitel se zavazuje, že zabezpečí úklidové práce pracovníky, kteří nemají v rejstříku trestů záznam pro trestný čin krádeže.</w:t>
      </w:r>
    </w:p>
    <w:p w14:paraId="40C2DB78" w14:textId="77777777" w:rsidR="00753D35" w:rsidRDefault="00753D35">
      <w:pPr>
        <w:pStyle w:val="obsahlnk"/>
      </w:pPr>
    </w:p>
    <w:p w14:paraId="0E6A59F2" w14:textId="77777777" w:rsidR="00753D35" w:rsidRDefault="00753D35" w:rsidP="007309B8">
      <w:pPr>
        <w:pStyle w:val="obsahlnk"/>
        <w:outlineLvl w:val="0"/>
      </w:pPr>
      <w:r>
        <w:t>Podílí se na ochraně majetku objednatele, hlásí případné ztráty a poškození na zařízení.</w:t>
      </w:r>
    </w:p>
    <w:p w14:paraId="21095A1B" w14:textId="77777777" w:rsidR="00753D35" w:rsidRDefault="00753D35">
      <w:pPr>
        <w:pStyle w:val="obsahlnk"/>
      </w:pPr>
    </w:p>
    <w:p w14:paraId="41032EA9" w14:textId="77777777" w:rsidR="00753D35" w:rsidRDefault="00753D35">
      <w:pPr>
        <w:pStyle w:val="nadpislnk"/>
        <w:jc w:val="left"/>
      </w:pPr>
    </w:p>
    <w:p w14:paraId="3221DCDE" w14:textId="77777777" w:rsidR="00753D35" w:rsidRDefault="00753D35">
      <w:pPr>
        <w:pStyle w:val="nadpislnk"/>
        <w:numPr>
          <w:ilvl w:val="0"/>
          <w:numId w:val="13"/>
        </w:numPr>
        <w:rPr>
          <w:color w:val="0000CC"/>
        </w:rPr>
      </w:pPr>
      <w:r>
        <w:rPr>
          <w:color w:val="0000CC"/>
        </w:rPr>
        <w:t>Záruční doba a sankce</w:t>
      </w:r>
    </w:p>
    <w:p w14:paraId="5822F176" w14:textId="77777777" w:rsidR="00753D35" w:rsidRDefault="00753D35">
      <w:pPr>
        <w:pStyle w:val="obsahlnk"/>
      </w:pPr>
    </w:p>
    <w:p w14:paraId="4F961A47" w14:textId="6EB1BAE9" w:rsidR="00753D35" w:rsidRDefault="00753D35">
      <w:pPr>
        <w:pStyle w:val="obsahlnk"/>
      </w:pPr>
      <w:r>
        <w:t xml:space="preserve">Zhotovitel se zavazuje, že nedostatky zjištěné v rámci pravidelných úklidových prací /četností 1*denně až 1*měsíčně/ odstraní do </w:t>
      </w:r>
      <w:r w:rsidR="001900A6">
        <w:t>48</w:t>
      </w:r>
      <w:r>
        <w:t xml:space="preserve"> hodin po jejich ohlášení.</w:t>
      </w:r>
    </w:p>
    <w:p w14:paraId="4C7AEA89" w14:textId="77777777" w:rsidR="00753D35" w:rsidRDefault="00753D35">
      <w:pPr>
        <w:pStyle w:val="obsahlnk"/>
      </w:pPr>
    </w:p>
    <w:p w14:paraId="22847452" w14:textId="77777777" w:rsidR="00753D35" w:rsidRDefault="00753D35">
      <w:pPr>
        <w:pStyle w:val="obsahlnk"/>
      </w:pPr>
      <w:r>
        <w:t xml:space="preserve">Zhotovitel se zavazuje, že nedostatky zjištěné v rámci jednorázových úklidových prací /četností větší než 1*měsíčně/ odstraní do </w:t>
      </w:r>
      <w:r w:rsidR="005B5EB1">
        <w:t>48</w:t>
      </w:r>
      <w:r>
        <w:t xml:space="preserve"> hodin po jejich ohlášení.</w:t>
      </w:r>
    </w:p>
    <w:p w14:paraId="4E6F2C81" w14:textId="77777777" w:rsidR="00753D35" w:rsidRDefault="00753D35">
      <w:pPr>
        <w:pStyle w:val="obsahlnk"/>
      </w:pPr>
    </w:p>
    <w:p w14:paraId="6D1594EF" w14:textId="77777777" w:rsidR="00811ECA" w:rsidRDefault="00753D35" w:rsidP="00811ECA">
      <w:pPr>
        <w:pStyle w:val="obsahlnk"/>
        <w:jc w:val="center"/>
        <w:rPr>
          <w:b/>
          <w:sz w:val="26"/>
        </w:rPr>
      </w:pPr>
      <w:r>
        <w:t>Zhotovitel se zavazuje, že v případě opakovaných nedostatků při zajišťování a provádění úklidových prací, zaplatí smluvní pokutu ve výší 15 % z ceny nekvalitně provedených prací.</w:t>
      </w:r>
      <w:r>
        <w:rPr>
          <w:b/>
          <w:sz w:val="26"/>
        </w:rPr>
        <w:t xml:space="preserve"> </w:t>
      </w:r>
    </w:p>
    <w:p w14:paraId="3AF97FCF" w14:textId="77777777" w:rsidR="00811ECA" w:rsidRDefault="00811ECA" w:rsidP="00811ECA">
      <w:pPr>
        <w:pStyle w:val="obsahlnk"/>
        <w:jc w:val="center"/>
        <w:rPr>
          <w:b/>
          <w:sz w:val="26"/>
        </w:rPr>
      </w:pPr>
    </w:p>
    <w:p w14:paraId="3C6C6B60" w14:textId="77777777" w:rsidR="0066442A" w:rsidRDefault="0066442A" w:rsidP="00811ECA">
      <w:pPr>
        <w:pStyle w:val="obsahlnk"/>
        <w:jc w:val="center"/>
        <w:rPr>
          <w:b/>
          <w:color w:val="0000CC"/>
          <w:sz w:val="26"/>
        </w:rPr>
      </w:pPr>
    </w:p>
    <w:p w14:paraId="39A2EADD" w14:textId="49F0F824" w:rsidR="00753D35" w:rsidRDefault="00753D35" w:rsidP="00811ECA">
      <w:pPr>
        <w:pStyle w:val="obsahlnk"/>
        <w:jc w:val="center"/>
        <w:rPr>
          <w:b/>
          <w:color w:val="0000CC"/>
          <w:sz w:val="26"/>
        </w:rPr>
      </w:pPr>
      <w:r>
        <w:rPr>
          <w:b/>
          <w:color w:val="0000CC"/>
          <w:sz w:val="26"/>
        </w:rPr>
        <w:t>VII.  Spolupůsobení objednatele</w:t>
      </w:r>
    </w:p>
    <w:p w14:paraId="3A190058" w14:textId="77777777" w:rsidR="00753D35" w:rsidRDefault="00753D35">
      <w:pPr>
        <w:pStyle w:val="obsahlnk"/>
      </w:pPr>
    </w:p>
    <w:p w14:paraId="6C2F048F" w14:textId="208D6618" w:rsidR="00753D35" w:rsidRDefault="00753D35">
      <w:pPr>
        <w:pStyle w:val="obsahlnk"/>
      </w:pPr>
      <w:r>
        <w:t xml:space="preserve">Objednatel se zavazuje, že podle požadavku zhotovitele umožní </w:t>
      </w:r>
      <w:r w:rsidR="00D86731">
        <w:t>přístup pracovníků</w:t>
      </w:r>
      <w:r>
        <w:t xml:space="preserve"> </w:t>
      </w:r>
      <w:r w:rsidR="00D86731">
        <w:t>provádějících práce</w:t>
      </w:r>
      <w:r>
        <w:t xml:space="preserve"> dle této smlouvy na pracoviště.</w:t>
      </w:r>
    </w:p>
    <w:p w14:paraId="62CEE4EC" w14:textId="77777777" w:rsidR="00753D35" w:rsidRDefault="00753D35">
      <w:pPr>
        <w:pStyle w:val="obsahlnk"/>
      </w:pPr>
    </w:p>
    <w:p w14:paraId="36311F0E" w14:textId="77777777" w:rsidR="00753D35" w:rsidRDefault="00753D35">
      <w:pPr>
        <w:pStyle w:val="obsahlnk"/>
      </w:pPr>
      <w:r>
        <w:t>Objednatel se zavazuje, že poskytne úklidové komory pro uložení úklidových prostředků, strojů a pomůcek.</w:t>
      </w:r>
    </w:p>
    <w:p w14:paraId="15813674" w14:textId="77777777" w:rsidR="00123E7E" w:rsidRDefault="00123E7E">
      <w:pPr>
        <w:pStyle w:val="obsahlnk"/>
      </w:pPr>
    </w:p>
    <w:p w14:paraId="1912B5DE" w14:textId="77777777" w:rsidR="00123E7E" w:rsidRDefault="00123E7E" w:rsidP="00123E7E">
      <w:pPr>
        <w:pStyle w:val="obsahlnk"/>
      </w:pPr>
      <w:r>
        <w:t>Objednatel se zavazuje, že poskytne odpadní kontejnery pro odpad vzniklého z plnění této smlouvy.</w:t>
      </w:r>
    </w:p>
    <w:p w14:paraId="7DD7C230" w14:textId="77777777" w:rsidR="00753D35" w:rsidRDefault="00753D35">
      <w:pPr>
        <w:pStyle w:val="obsahlnk"/>
      </w:pPr>
    </w:p>
    <w:p w14:paraId="5941A2A6" w14:textId="77777777" w:rsidR="00753D35" w:rsidRDefault="00753D35">
      <w:pPr>
        <w:pStyle w:val="obsahlnk"/>
      </w:pPr>
      <w:r>
        <w:t>Objednatel se zavazuje, že před zahájením prací seznámí pracovníky zhotovitele se zvláštními předpisy, které platí v uklízených objektech dle této smlouvy.</w:t>
      </w:r>
    </w:p>
    <w:p w14:paraId="460993D8" w14:textId="77777777" w:rsidR="00753D35" w:rsidRDefault="00753D35">
      <w:pPr>
        <w:pStyle w:val="obsahlnk"/>
      </w:pPr>
    </w:p>
    <w:p w14:paraId="7879A1A1" w14:textId="77777777" w:rsidR="00753D35" w:rsidRDefault="00753D35">
      <w:pPr>
        <w:pStyle w:val="nadpislnk"/>
      </w:pPr>
      <w:r>
        <w:t xml:space="preserve">     </w:t>
      </w:r>
    </w:p>
    <w:p w14:paraId="6D3A875C" w14:textId="77777777" w:rsidR="00753D35" w:rsidRDefault="00753D35" w:rsidP="007309B8">
      <w:pPr>
        <w:pStyle w:val="nadpislnk"/>
        <w:outlineLvl w:val="0"/>
        <w:rPr>
          <w:color w:val="0000CC"/>
        </w:rPr>
      </w:pPr>
      <w:r>
        <w:t xml:space="preserve">   </w:t>
      </w:r>
      <w:r>
        <w:rPr>
          <w:color w:val="0000CC"/>
        </w:rPr>
        <w:t>VIII.  Bezpečnost a ochrana zdraví</w:t>
      </w:r>
    </w:p>
    <w:p w14:paraId="7967C795" w14:textId="77777777" w:rsidR="00753D35" w:rsidRDefault="00753D35">
      <w:pPr>
        <w:pStyle w:val="Zkladntext"/>
      </w:pPr>
      <w:r>
        <w:rPr>
          <w:sz w:val="32"/>
        </w:rPr>
        <w:t xml:space="preserve">         </w:t>
      </w:r>
      <w:r>
        <w:rPr>
          <w:sz w:val="40"/>
        </w:rPr>
        <w:t xml:space="preserve">    </w:t>
      </w:r>
    </w:p>
    <w:p w14:paraId="1D60A660" w14:textId="77777777" w:rsidR="00753D35" w:rsidRDefault="00753D35" w:rsidP="007309B8">
      <w:pPr>
        <w:pStyle w:val="obsahlnk"/>
        <w:outlineLvl w:val="0"/>
      </w:pPr>
      <w:r>
        <w:t>Za bezpečnost práce svých pracovníků na díle odpovídá plně zhotovitel.</w:t>
      </w:r>
    </w:p>
    <w:p w14:paraId="1FDB8579" w14:textId="77777777" w:rsidR="00753D35" w:rsidRDefault="00753D35">
      <w:pPr>
        <w:pStyle w:val="obsahlnk"/>
      </w:pPr>
    </w:p>
    <w:p w14:paraId="439C2935" w14:textId="77777777" w:rsidR="00753D35" w:rsidRDefault="00753D35">
      <w:pPr>
        <w:pStyle w:val="obsahlnk"/>
      </w:pPr>
      <w:r>
        <w:t>Pracovníci zhotovitele jsou povinni dodržovat předpisy BP, PO včetně Pracovního řadu objednatele.</w:t>
      </w:r>
    </w:p>
    <w:p w14:paraId="7BCCFAFA" w14:textId="77777777" w:rsidR="00753D35" w:rsidRDefault="00753D35">
      <w:pPr>
        <w:pStyle w:val="Zkladntext"/>
      </w:pPr>
    </w:p>
    <w:p w14:paraId="01C54B46" w14:textId="77777777" w:rsidR="00753D35" w:rsidRDefault="00753D35" w:rsidP="007309B8">
      <w:pPr>
        <w:pStyle w:val="nadpislnk"/>
        <w:outlineLvl w:val="0"/>
        <w:rPr>
          <w:color w:val="0000CC"/>
        </w:rPr>
      </w:pPr>
      <w:r>
        <w:rPr>
          <w:color w:val="0000CC"/>
        </w:rPr>
        <w:t>IX.  Nebezpečí a škody</w:t>
      </w:r>
    </w:p>
    <w:p w14:paraId="08E5790D" w14:textId="77777777" w:rsidR="00753D35" w:rsidRDefault="00753D35">
      <w:pPr>
        <w:pStyle w:val="obsahlnk"/>
      </w:pPr>
    </w:p>
    <w:p w14:paraId="6661992D" w14:textId="7BEEF4F3" w:rsidR="00753D35" w:rsidRDefault="00753D35">
      <w:pPr>
        <w:pStyle w:val="obsahlnk"/>
      </w:pPr>
      <w:r>
        <w:t>Zhotovitel nese odpovědnost za škody na majetku objednatele, které byly způsobeny hrubým porušením interních předpisů objednatele, zákonných předpisů bezpečnosti práce a protipožární ochrany.</w:t>
      </w:r>
      <w:r w:rsidR="00864732">
        <w:t xml:space="preserve">  </w:t>
      </w:r>
    </w:p>
    <w:p w14:paraId="154E64EB" w14:textId="77777777" w:rsidR="00864732" w:rsidRDefault="00864732">
      <w:pPr>
        <w:pStyle w:val="obsahlnk"/>
      </w:pPr>
    </w:p>
    <w:p w14:paraId="0B1F0DE4" w14:textId="64C14E92" w:rsidR="00753D35" w:rsidRDefault="00753D35" w:rsidP="00864732">
      <w:pPr>
        <w:pStyle w:val="Zkladntext"/>
        <w:ind w:firstLine="425"/>
        <w:jc w:val="both"/>
        <w:rPr>
          <w:sz w:val="24"/>
        </w:rPr>
      </w:pPr>
      <w:r>
        <w:rPr>
          <w:sz w:val="24"/>
        </w:rPr>
        <w:t xml:space="preserve">Zhotovitel je pojištěn u </w:t>
      </w:r>
      <w:proofErr w:type="spellStart"/>
      <w:r w:rsidR="00811ECA">
        <w:rPr>
          <w:sz w:val="24"/>
        </w:rPr>
        <w:t>Uniqa</w:t>
      </w:r>
      <w:proofErr w:type="spellEnd"/>
      <w:r w:rsidR="00811ECA">
        <w:rPr>
          <w:sz w:val="24"/>
        </w:rPr>
        <w:t>,</w:t>
      </w:r>
      <w:r w:rsidR="00D22506">
        <w:rPr>
          <w:sz w:val="24"/>
        </w:rPr>
        <w:t xml:space="preserve"> </w:t>
      </w:r>
      <w:r w:rsidR="00811ECA">
        <w:rPr>
          <w:sz w:val="24"/>
        </w:rPr>
        <w:t>a.s.</w:t>
      </w:r>
      <w:r>
        <w:rPr>
          <w:sz w:val="24"/>
        </w:rPr>
        <w:t xml:space="preserve"> na odpovědnost za škody způsobené při výkonu své činnosti t.j. úklidových prací a služeb.</w:t>
      </w:r>
      <w:r>
        <w:t xml:space="preserve"> </w:t>
      </w:r>
      <w:r>
        <w:rPr>
          <w:sz w:val="24"/>
        </w:rPr>
        <w:t xml:space="preserve">Rozsah pojistného plnění za každou pojistnou událost je </w:t>
      </w:r>
      <w:r w:rsidR="004015B1">
        <w:rPr>
          <w:sz w:val="24"/>
        </w:rPr>
        <w:t>1</w:t>
      </w:r>
      <w:r>
        <w:rPr>
          <w:sz w:val="24"/>
        </w:rPr>
        <w:t>0 000 000 Kč.</w:t>
      </w:r>
    </w:p>
    <w:p w14:paraId="0808E6FA" w14:textId="77777777" w:rsidR="00753D35" w:rsidRDefault="00753D35">
      <w:pPr>
        <w:pStyle w:val="obsahlnk"/>
      </w:pPr>
    </w:p>
    <w:p w14:paraId="5891CCAD" w14:textId="77777777" w:rsidR="00753D35" w:rsidRDefault="00753D35" w:rsidP="007309B8">
      <w:pPr>
        <w:pStyle w:val="nadpislnk"/>
        <w:outlineLvl w:val="0"/>
        <w:rPr>
          <w:color w:val="0000CC"/>
        </w:rPr>
      </w:pPr>
      <w:r>
        <w:rPr>
          <w:color w:val="0000CC"/>
        </w:rPr>
        <w:t xml:space="preserve">X.  Ostatní ujednání </w:t>
      </w:r>
    </w:p>
    <w:p w14:paraId="6C65EA1A" w14:textId="77777777" w:rsidR="00753D35" w:rsidRDefault="00753D35">
      <w:pPr>
        <w:pStyle w:val="Zkladntext"/>
      </w:pPr>
    </w:p>
    <w:p w14:paraId="1CD2DECF" w14:textId="0DCDBD87" w:rsidR="00753D35" w:rsidRDefault="00753D35">
      <w:pPr>
        <w:pStyle w:val="obsahlnk"/>
      </w:pPr>
      <w:r>
        <w:t xml:space="preserve">Pravidelný úklid bude zhotovitel </w:t>
      </w:r>
      <w:r w:rsidR="00952AE6">
        <w:t>zajišťovat od</w:t>
      </w:r>
      <w:r w:rsidR="00811ECA">
        <w:t xml:space="preserve"> </w:t>
      </w:r>
      <w:r w:rsidR="00D22506">
        <w:t>2</w:t>
      </w:r>
      <w:r w:rsidR="00811ECA">
        <w:t>.</w:t>
      </w:r>
      <w:r w:rsidR="00D22506">
        <w:t>1</w:t>
      </w:r>
      <w:r w:rsidR="00811ECA">
        <w:t>.202</w:t>
      </w:r>
      <w:r w:rsidR="00D22506">
        <w:t>4</w:t>
      </w:r>
    </w:p>
    <w:p w14:paraId="61C35BEC" w14:textId="77777777" w:rsidR="00622AEE" w:rsidRDefault="00622AEE">
      <w:pPr>
        <w:pStyle w:val="obsahlnk"/>
      </w:pPr>
    </w:p>
    <w:p w14:paraId="4FDE700B" w14:textId="3679B6F1" w:rsidR="00811ECA" w:rsidRDefault="00753D35" w:rsidP="00622AEE">
      <w:pPr>
        <w:pStyle w:val="obsahlnk"/>
      </w:pPr>
      <w:r>
        <w:t>Případné vícepráce vykoná zhotovitel za úplatu na základě</w:t>
      </w:r>
      <w:r w:rsidR="00622AEE">
        <w:t xml:space="preserve"> </w:t>
      </w:r>
      <w:r>
        <w:t xml:space="preserve">zvláštní objednávky objednatele </w:t>
      </w:r>
    </w:p>
    <w:p w14:paraId="52F06BB4" w14:textId="77777777" w:rsidR="00811ECA" w:rsidRDefault="00811ECA" w:rsidP="00811ECA">
      <w:pPr>
        <w:pStyle w:val="obsahlnk"/>
        <w:ind w:left="1985" w:firstLine="0"/>
        <w:jc w:val="center"/>
      </w:pPr>
    </w:p>
    <w:p w14:paraId="22DC65D4" w14:textId="2F984DB6" w:rsidR="00753D35" w:rsidRDefault="00811ECA" w:rsidP="00811ECA">
      <w:pPr>
        <w:pStyle w:val="obsahlnk"/>
        <w:tabs>
          <w:tab w:val="left" w:pos="4260"/>
          <w:tab w:val="center" w:pos="5527"/>
        </w:tabs>
        <w:ind w:left="1985" w:firstLine="0"/>
      </w:pPr>
      <w:r>
        <w:rPr>
          <w:b/>
          <w:bCs/>
          <w:color w:val="0000CC"/>
          <w:sz w:val="26"/>
          <w:szCs w:val="26"/>
        </w:rPr>
        <w:t xml:space="preserve">                     </w:t>
      </w:r>
      <w:r w:rsidR="00753D35" w:rsidRPr="00811ECA">
        <w:rPr>
          <w:b/>
          <w:bCs/>
          <w:color w:val="0000CC"/>
          <w:sz w:val="26"/>
          <w:szCs w:val="26"/>
        </w:rPr>
        <w:t>XI. Platnost smlouvy</w:t>
      </w:r>
    </w:p>
    <w:p w14:paraId="54D05109" w14:textId="77777777" w:rsidR="00811ECA" w:rsidRDefault="00811ECA" w:rsidP="007309B8">
      <w:pPr>
        <w:pStyle w:val="obsahlnk"/>
        <w:outlineLvl w:val="0"/>
      </w:pPr>
    </w:p>
    <w:p w14:paraId="7C3B4AE8" w14:textId="6C60B36D" w:rsidR="00753D35" w:rsidRDefault="00753D35" w:rsidP="007309B8">
      <w:pPr>
        <w:pStyle w:val="obsahlnk"/>
        <w:outlineLvl w:val="0"/>
      </w:pPr>
      <w:r>
        <w:t xml:space="preserve">Tato smlouva „ O DÍLO “ se uzavírá na dobu neurčitou.  </w:t>
      </w:r>
    </w:p>
    <w:p w14:paraId="09B59EC5" w14:textId="77777777" w:rsidR="00753D35" w:rsidRDefault="00753D35">
      <w:pPr>
        <w:pStyle w:val="obsahlnk"/>
      </w:pPr>
    </w:p>
    <w:p w14:paraId="1798A20B" w14:textId="6EDE90F7" w:rsidR="00753D35" w:rsidRDefault="00753D35">
      <w:pPr>
        <w:pStyle w:val="obsahlnk"/>
      </w:pPr>
      <w:r>
        <w:t xml:space="preserve">Tato smlouva může být vypovězena některou ze smluvních stran s udáním důvodu s výpovědní lhůtou tři měsíce, která začne běžet od 1.dne následujícího měsíce po </w:t>
      </w:r>
      <w:r w:rsidR="00952AE6">
        <w:t>obdržení písemné</w:t>
      </w:r>
      <w:r>
        <w:t xml:space="preserve"> výpovědi druhou stranou.</w:t>
      </w:r>
    </w:p>
    <w:p w14:paraId="558D357E" w14:textId="77777777" w:rsidR="00753D35" w:rsidRDefault="00753D35">
      <w:pPr>
        <w:pStyle w:val="obsahlnk"/>
      </w:pPr>
      <w:r>
        <w:t xml:space="preserve">                                     </w:t>
      </w:r>
    </w:p>
    <w:p w14:paraId="254A1724" w14:textId="77777777" w:rsidR="00753D35" w:rsidRDefault="00753D35">
      <w:pPr>
        <w:pStyle w:val="obsahlnk"/>
      </w:pPr>
    </w:p>
    <w:p w14:paraId="266676ED" w14:textId="77777777" w:rsidR="00753D35" w:rsidRDefault="00753D35" w:rsidP="007309B8">
      <w:pPr>
        <w:pStyle w:val="obsahlnk"/>
        <w:jc w:val="center"/>
        <w:outlineLvl w:val="0"/>
        <w:rPr>
          <w:color w:val="0000CC"/>
        </w:rPr>
      </w:pPr>
      <w:r>
        <w:rPr>
          <w:b/>
          <w:color w:val="0000CC"/>
          <w:sz w:val="26"/>
        </w:rPr>
        <w:t>XII.  Ustanovení společná a závěrečná</w:t>
      </w:r>
    </w:p>
    <w:p w14:paraId="43ED3A70" w14:textId="77777777" w:rsidR="00753D35" w:rsidRDefault="00753D35">
      <w:pPr>
        <w:pStyle w:val="obsahlnk"/>
      </w:pPr>
    </w:p>
    <w:p w14:paraId="7EE7BA71" w14:textId="57F222BC" w:rsidR="00753D35" w:rsidRDefault="00753D35">
      <w:pPr>
        <w:pStyle w:val="obsahlnk"/>
      </w:pPr>
      <w:r>
        <w:t>Vzájemné vztahy obou stran se řídí ustanoveními obchodního zákoníku v </w:t>
      </w:r>
      <w:r w:rsidR="00952AE6">
        <w:t>platném znění</w:t>
      </w:r>
      <w:r>
        <w:t>, pokud není uvedeno v této smlouvě jinak.</w:t>
      </w:r>
    </w:p>
    <w:p w14:paraId="1AE88680" w14:textId="77777777" w:rsidR="00753D35" w:rsidRDefault="00753D35">
      <w:pPr>
        <w:pStyle w:val="obsahlnk"/>
      </w:pPr>
    </w:p>
    <w:p w14:paraId="23189445" w14:textId="77777777" w:rsidR="00864732" w:rsidRPr="00864732" w:rsidRDefault="00864732" w:rsidP="00864732">
      <w:pPr>
        <w:pStyle w:val="Prohlen"/>
        <w:overflowPunct/>
        <w:autoSpaceDE/>
        <w:adjustRightInd/>
        <w:spacing w:line="240" w:lineRule="auto"/>
        <w:ind w:firstLine="397"/>
        <w:jc w:val="both"/>
        <w:rPr>
          <w:b w:val="0"/>
          <w:szCs w:val="24"/>
        </w:rPr>
      </w:pPr>
      <w:r w:rsidRPr="00240DCC">
        <w:rPr>
          <w:b w:val="0"/>
          <w:szCs w:val="24"/>
        </w:rPr>
        <w:t>Smluvní strany výslovně souhlasí s tím, aby tato smlouva byla uvedena v Centrální evidenci smluv (CES), která je veřejně přístupná a která obsahuje údaje o smluvních stranách, předmětu smlouvy, číselné označení smlouvy, text smlouvy a datum podpisu.</w:t>
      </w:r>
    </w:p>
    <w:p w14:paraId="7991DA1F" w14:textId="77777777" w:rsidR="00753D35" w:rsidRDefault="00753D35">
      <w:pPr>
        <w:pStyle w:val="obsahlnk"/>
      </w:pPr>
    </w:p>
    <w:p w14:paraId="6B69E1F4" w14:textId="77777777" w:rsidR="00753D35" w:rsidRDefault="00753D35">
      <w:pPr>
        <w:pStyle w:val="obsahlnk"/>
      </w:pPr>
      <w:r>
        <w:t>Obě smluvní strany se dohodly, že všechny případné spory, které vzniknou po dobu platnosti této smlouvy, se pokusí vyřešit vzájemnou dohodou a v případě, že k takové dohodě nedojde, předají svůj spor příslušné soudní instanci v České republice.</w:t>
      </w:r>
    </w:p>
    <w:p w14:paraId="580E2FDF" w14:textId="77777777" w:rsidR="00753D35" w:rsidRDefault="00753D35">
      <w:pPr>
        <w:pStyle w:val="obsahlnk"/>
      </w:pPr>
    </w:p>
    <w:p w14:paraId="2A25C26C" w14:textId="77777777" w:rsidR="00811ECA" w:rsidRDefault="00811ECA">
      <w:pPr>
        <w:pStyle w:val="obsahlnk"/>
      </w:pPr>
    </w:p>
    <w:p w14:paraId="334F5CF2" w14:textId="073103C7" w:rsidR="00753D35" w:rsidRDefault="00753D35">
      <w:pPr>
        <w:pStyle w:val="obsahlnk"/>
      </w:pPr>
      <w:r>
        <w:t xml:space="preserve">Dodatky k této smlouvě musí mít </w:t>
      </w:r>
      <w:r w:rsidR="00811ECA">
        <w:t>písemnou</w:t>
      </w:r>
      <w:r>
        <w:t xml:space="preserve"> formu, musí být číslované a musí být podepsány oběma smluvními stranami.</w:t>
      </w:r>
    </w:p>
    <w:p w14:paraId="06AD8F14" w14:textId="77777777" w:rsidR="00753D35" w:rsidRDefault="00753D35">
      <w:pPr>
        <w:pStyle w:val="obsahlnk"/>
      </w:pPr>
    </w:p>
    <w:p w14:paraId="4B56999A" w14:textId="77777777" w:rsidR="00753D35" w:rsidRDefault="00753D35">
      <w:pPr>
        <w:pStyle w:val="obsahlnk"/>
        <w:tabs>
          <w:tab w:val="left" w:pos="5670"/>
        </w:tabs>
        <w:ind w:firstLine="426"/>
      </w:pPr>
      <w:r>
        <w:t>Nedílnou součástí této smlouvy jsou přílohy</w:t>
      </w:r>
      <w:r>
        <w:tab/>
        <w:t xml:space="preserve">č.1 - specifikace objektů a úklidu </w:t>
      </w:r>
    </w:p>
    <w:p w14:paraId="544F90A5" w14:textId="77777777" w:rsidR="00753D35" w:rsidRDefault="00753D35">
      <w:pPr>
        <w:pStyle w:val="obsahlnk"/>
        <w:tabs>
          <w:tab w:val="left" w:pos="4395"/>
        </w:tabs>
      </w:pPr>
      <w:r>
        <w:t xml:space="preserve">                                                                </w:t>
      </w:r>
      <w:r>
        <w:tab/>
      </w:r>
      <w:r>
        <w:tab/>
      </w:r>
      <w:r>
        <w:tab/>
      </w:r>
    </w:p>
    <w:p w14:paraId="0B6CF2C5" w14:textId="77777777" w:rsidR="00753D35" w:rsidRDefault="00753D35">
      <w:pPr>
        <w:pStyle w:val="obsahlnk"/>
        <w:tabs>
          <w:tab w:val="center" w:pos="4733"/>
        </w:tabs>
      </w:pPr>
      <w:r>
        <w:t xml:space="preserve"> </w:t>
      </w:r>
      <w:r>
        <w:tab/>
      </w:r>
    </w:p>
    <w:p w14:paraId="6DAA2776" w14:textId="77777777" w:rsidR="00753D35" w:rsidRDefault="00753D35">
      <w:pPr>
        <w:pStyle w:val="obsahlnk"/>
      </w:pPr>
      <w:r>
        <w:t>Tato smlouva o dílo je provedena ve dvou stejnopisech, každé s platností originálu, z nichž po podepsání oběma smluvními stranami obdrží každá strana po jednom stejnopisu.</w:t>
      </w:r>
    </w:p>
    <w:p w14:paraId="33B8C70A" w14:textId="77777777" w:rsidR="00753D35" w:rsidRDefault="00753D35">
      <w:pPr>
        <w:pStyle w:val="obsahlnk"/>
      </w:pPr>
    </w:p>
    <w:p w14:paraId="52B89722" w14:textId="77777777" w:rsidR="00753D35" w:rsidRDefault="00753D35">
      <w:pPr>
        <w:pStyle w:val="obsahlnk"/>
      </w:pPr>
    </w:p>
    <w:p w14:paraId="0E8ADEA7" w14:textId="77777777" w:rsidR="00753D35" w:rsidRDefault="00753D35">
      <w:pPr>
        <w:pStyle w:val="obsahlnk"/>
      </w:pPr>
    </w:p>
    <w:p w14:paraId="7B0984CD" w14:textId="3EB5A12E" w:rsidR="00753D35" w:rsidRDefault="00753D35" w:rsidP="004015B1">
      <w:pPr>
        <w:pStyle w:val="obsahlnk"/>
        <w:outlineLvl w:val="0"/>
      </w:pPr>
      <w:r>
        <w:t xml:space="preserve">V Pardubicích dne </w:t>
      </w:r>
      <w:r w:rsidR="00D22506">
        <w:t>29</w:t>
      </w:r>
      <w:r w:rsidR="004015B1">
        <w:t>.</w:t>
      </w:r>
      <w:r w:rsidR="00D22506">
        <w:t>12</w:t>
      </w:r>
      <w:r w:rsidR="004015B1">
        <w:t>.2023</w:t>
      </w:r>
    </w:p>
    <w:p w14:paraId="37389B2E" w14:textId="77777777" w:rsidR="00753D35" w:rsidRDefault="00753D35">
      <w:pPr>
        <w:pStyle w:val="obsahlnk"/>
      </w:pPr>
    </w:p>
    <w:p w14:paraId="11A608C2" w14:textId="77777777" w:rsidR="00753D35" w:rsidRDefault="00753D35">
      <w:pPr>
        <w:pStyle w:val="obsahlnk"/>
      </w:pPr>
    </w:p>
    <w:p w14:paraId="29AAB42C" w14:textId="77777777" w:rsidR="00753D35" w:rsidRDefault="00753D35">
      <w:pPr>
        <w:pStyle w:val="obsahlnk"/>
      </w:pPr>
    </w:p>
    <w:p w14:paraId="14CED095" w14:textId="77777777" w:rsidR="00753D35" w:rsidRDefault="00753D35">
      <w:pPr>
        <w:pStyle w:val="obsahlnk"/>
      </w:pPr>
      <w:r>
        <w:t>Za objednatele:                                                                Za zhotovitele:</w:t>
      </w:r>
    </w:p>
    <w:p w14:paraId="5D249A60" w14:textId="77777777" w:rsidR="00753D35" w:rsidRDefault="00753D35">
      <w:pPr>
        <w:pStyle w:val="obsahlnk"/>
      </w:pPr>
    </w:p>
    <w:p w14:paraId="0F4F5288" w14:textId="77777777" w:rsidR="00753D35" w:rsidRDefault="00753D35">
      <w:pPr>
        <w:pStyle w:val="obsahlnk"/>
      </w:pPr>
    </w:p>
    <w:p w14:paraId="711DE121" w14:textId="77777777" w:rsidR="00753D35" w:rsidRDefault="00753D35">
      <w:pPr>
        <w:pStyle w:val="obsahlnk"/>
      </w:pPr>
      <w:r>
        <w:t>..................................................                                       ...............................................</w:t>
      </w:r>
    </w:p>
    <w:p w14:paraId="7F8108BA" w14:textId="77777777" w:rsidR="00753D35" w:rsidRDefault="00753D35">
      <w:pPr>
        <w:pStyle w:val="Zkladntext"/>
        <w:jc w:val="center"/>
        <w:rPr>
          <w:color w:val="auto"/>
          <w:sz w:val="24"/>
        </w:rPr>
      </w:pPr>
    </w:p>
    <w:p w14:paraId="631AF43E" w14:textId="2EC9292D" w:rsidR="00952AE6" w:rsidRPr="00240DCC" w:rsidRDefault="00952AE6" w:rsidP="00952AE6">
      <w:pPr>
        <w:tabs>
          <w:tab w:val="left" w:pos="5940"/>
        </w:tabs>
        <w:rPr>
          <w:sz w:val="24"/>
        </w:rPr>
      </w:pPr>
      <w:r w:rsidRPr="00952AE6">
        <w:rPr>
          <w:sz w:val="24"/>
          <w:szCs w:val="24"/>
        </w:rPr>
        <w:t xml:space="preserve">       </w:t>
      </w:r>
      <w:r w:rsidR="00864732" w:rsidRPr="00240DCC">
        <w:rPr>
          <w:sz w:val="24"/>
        </w:rPr>
        <w:t>Ing. Jan Kratochvíl</w:t>
      </w:r>
      <w:r w:rsidR="00864732" w:rsidRPr="00240DCC">
        <w:rPr>
          <w:sz w:val="24"/>
        </w:rPr>
        <w:tab/>
      </w:r>
      <w:r w:rsidRPr="00240DCC">
        <w:rPr>
          <w:sz w:val="24"/>
        </w:rPr>
        <w:t>Ing. Martin Pařízek-jednatel</w:t>
      </w:r>
    </w:p>
    <w:p w14:paraId="225291E5" w14:textId="225E2C74" w:rsidR="00952AE6" w:rsidRPr="00864732" w:rsidRDefault="00864732" w:rsidP="00952AE6">
      <w:pPr>
        <w:tabs>
          <w:tab w:val="left" w:pos="5940"/>
        </w:tabs>
        <w:rPr>
          <w:sz w:val="24"/>
          <w:szCs w:val="24"/>
        </w:rPr>
        <w:sectPr w:rsidR="00952AE6" w:rsidRPr="00864732">
          <w:headerReference w:type="default" r:id="rId7"/>
          <w:headerReference w:type="first" r:id="rId8"/>
          <w:pgSz w:w="11906" w:h="16838"/>
          <w:pgMar w:top="709" w:right="1418" w:bottom="1418" w:left="1418" w:header="708" w:footer="708" w:gutter="0"/>
          <w:pgNumType w:start="1"/>
          <w:cols w:space="708"/>
        </w:sectPr>
      </w:pPr>
      <w:r w:rsidRPr="00240DCC">
        <w:t xml:space="preserve">        </w:t>
      </w:r>
      <w:r w:rsidRPr="00240DCC">
        <w:rPr>
          <w:sz w:val="24"/>
          <w:szCs w:val="24"/>
        </w:rPr>
        <w:t>místopředseda představenstva</w:t>
      </w:r>
      <w:r w:rsidR="00952AE6" w:rsidRPr="00864732">
        <w:rPr>
          <w:sz w:val="24"/>
          <w:szCs w:val="24"/>
        </w:rPr>
        <w:tab/>
      </w:r>
    </w:p>
    <w:p w14:paraId="54B3CF0A" w14:textId="77777777" w:rsidR="00753D35" w:rsidRDefault="00753D35">
      <w:pPr>
        <w:pStyle w:val="Zkladntext"/>
        <w:jc w:val="center"/>
        <w:rPr>
          <w:b/>
          <w:color w:val="auto"/>
          <w:sz w:val="26"/>
        </w:rPr>
      </w:pPr>
    </w:p>
    <w:p w14:paraId="667A102D" w14:textId="77777777" w:rsidR="00864732" w:rsidRDefault="00864732">
      <w:pPr>
        <w:pStyle w:val="Zkladntext"/>
        <w:jc w:val="center"/>
        <w:rPr>
          <w:b/>
          <w:color w:val="auto"/>
          <w:sz w:val="26"/>
        </w:rPr>
      </w:pPr>
    </w:p>
    <w:p w14:paraId="111A8C1A" w14:textId="77777777" w:rsidR="00753D35" w:rsidRDefault="00753D35" w:rsidP="007309B8">
      <w:pPr>
        <w:pStyle w:val="Zkladntext"/>
        <w:jc w:val="center"/>
        <w:outlineLvl w:val="0"/>
        <w:rPr>
          <w:b/>
          <w:color w:val="0000CC"/>
          <w:sz w:val="26"/>
        </w:rPr>
      </w:pPr>
      <w:r>
        <w:rPr>
          <w:b/>
          <w:color w:val="0000CC"/>
          <w:sz w:val="26"/>
        </w:rPr>
        <w:t>Specifikace objektů a úklidu</w:t>
      </w:r>
    </w:p>
    <w:p w14:paraId="6239FF17" w14:textId="77777777" w:rsidR="00864732" w:rsidRDefault="00864732" w:rsidP="007309B8">
      <w:pPr>
        <w:pStyle w:val="Zkladntext"/>
        <w:outlineLvl w:val="0"/>
        <w:rPr>
          <w:b/>
          <w:color w:val="auto"/>
          <w:sz w:val="26"/>
          <w:szCs w:val="26"/>
        </w:rPr>
      </w:pPr>
    </w:p>
    <w:p w14:paraId="111374CD" w14:textId="77777777" w:rsidR="00864732" w:rsidRDefault="00864732" w:rsidP="007309B8">
      <w:pPr>
        <w:pStyle w:val="Zkladntext"/>
        <w:outlineLvl w:val="0"/>
        <w:rPr>
          <w:b/>
          <w:color w:val="auto"/>
          <w:sz w:val="26"/>
          <w:szCs w:val="26"/>
        </w:rPr>
      </w:pPr>
    </w:p>
    <w:p w14:paraId="427D7047" w14:textId="65FC09DE" w:rsidR="00753D35" w:rsidRPr="00622AEE" w:rsidRDefault="00753D35" w:rsidP="007309B8">
      <w:pPr>
        <w:pStyle w:val="Zkladntext"/>
        <w:outlineLvl w:val="0"/>
        <w:rPr>
          <w:b/>
          <w:color w:val="auto"/>
          <w:sz w:val="26"/>
          <w:szCs w:val="26"/>
        </w:rPr>
      </w:pPr>
      <w:r w:rsidRPr="00622AEE">
        <w:rPr>
          <w:b/>
          <w:color w:val="auto"/>
          <w:sz w:val="26"/>
          <w:szCs w:val="26"/>
        </w:rPr>
        <w:t xml:space="preserve">Společné prostory </w:t>
      </w:r>
    </w:p>
    <w:p w14:paraId="61491B6C" w14:textId="77777777" w:rsidR="00753D35" w:rsidRDefault="00753D35">
      <w:pPr>
        <w:pStyle w:val="Zhlav"/>
        <w:tabs>
          <w:tab w:val="clear" w:pos="4536"/>
          <w:tab w:val="clear" w:pos="9072"/>
          <w:tab w:val="left" w:pos="1560"/>
          <w:tab w:val="left" w:pos="2268"/>
          <w:tab w:val="left" w:pos="3969"/>
        </w:tabs>
      </w:pPr>
    </w:p>
    <w:p w14:paraId="08A9DCF5" w14:textId="5347CA7F" w:rsidR="006F0E04" w:rsidRDefault="006F0E04" w:rsidP="00123E7E">
      <w:pPr>
        <w:pStyle w:val="Zhlav"/>
        <w:tabs>
          <w:tab w:val="clear" w:pos="4536"/>
          <w:tab w:val="clear" w:pos="9072"/>
          <w:tab w:val="left" w:pos="1560"/>
          <w:tab w:val="left" w:pos="2268"/>
          <w:tab w:val="left" w:pos="3969"/>
        </w:tabs>
        <w:rPr>
          <w:sz w:val="22"/>
          <w:szCs w:val="22"/>
        </w:rPr>
      </w:pPr>
      <w:r>
        <w:rPr>
          <w:sz w:val="22"/>
          <w:szCs w:val="22"/>
        </w:rPr>
        <w:t>1.NP.</w:t>
      </w:r>
      <w:r w:rsidR="00D22506">
        <w:rPr>
          <w:sz w:val="22"/>
          <w:szCs w:val="22"/>
        </w:rPr>
        <w:t>-4NP</w:t>
      </w:r>
      <w:r>
        <w:rPr>
          <w:sz w:val="22"/>
          <w:szCs w:val="22"/>
        </w:rPr>
        <w:t xml:space="preserve"> chodby,</w:t>
      </w:r>
      <w:r w:rsidRPr="00684BF6">
        <w:rPr>
          <w:sz w:val="22"/>
          <w:szCs w:val="22"/>
        </w:rPr>
        <w:t xml:space="preserve"> schodiště</w:t>
      </w:r>
      <w:r>
        <w:rPr>
          <w:sz w:val="22"/>
          <w:szCs w:val="22"/>
        </w:rPr>
        <w:t xml:space="preserve">, </w:t>
      </w:r>
    </w:p>
    <w:p w14:paraId="18A8A9B8" w14:textId="77777777" w:rsidR="00F81724" w:rsidRDefault="00F81724">
      <w:pPr>
        <w:pStyle w:val="Zhlav"/>
        <w:tabs>
          <w:tab w:val="clear" w:pos="4536"/>
          <w:tab w:val="clear" w:pos="9072"/>
          <w:tab w:val="left" w:pos="1560"/>
          <w:tab w:val="left" w:pos="2268"/>
          <w:tab w:val="left" w:pos="3969"/>
        </w:tabs>
      </w:pPr>
    </w:p>
    <w:p w14:paraId="1983B789" w14:textId="77777777" w:rsidR="00753D35" w:rsidRDefault="00753D35">
      <w:pPr>
        <w:pStyle w:val="Styl1"/>
        <w:jc w:val="center"/>
        <w:rPr>
          <w:b/>
          <w:sz w:val="26"/>
        </w:rPr>
      </w:pPr>
    </w:p>
    <w:p w14:paraId="6D24C561" w14:textId="77777777" w:rsidR="00F81724" w:rsidRDefault="00F81724">
      <w:pPr>
        <w:pStyle w:val="Styl1"/>
        <w:jc w:val="center"/>
        <w:rPr>
          <w:b/>
          <w:sz w:val="26"/>
        </w:rPr>
      </w:pPr>
    </w:p>
    <w:p w14:paraId="36B50670" w14:textId="77777777" w:rsidR="00753D35" w:rsidRDefault="00753D35">
      <w:pPr>
        <w:pStyle w:val="Zkladntext"/>
        <w:tabs>
          <w:tab w:val="left" w:pos="3969"/>
        </w:tabs>
        <w:jc w:val="both"/>
        <w:rPr>
          <w:b/>
          <w:color w:val="auto"/>
          <w:sz w:val="20"/>
        </w:rPr>
      </w:pPr>
    </w:p>
    <w:p w14:paraId="59C4B540" w14:textId="77777777" w:rsidR="00753D35" w:rsidRDefault="00753D35">
      <w:pPr>
        <w:pStyle w:val="Zkladntext"/>
        <w:jc w:val="center"/>
        <w:rPr>
          <w:b/>
          <w:color w:val="auto"/>
          <w:sz w:val="26"/>
        </w:rPr>
      </w:pPr>
    </w:p>
    <w:p w14:paraId="6A6A4BCA" w14:textId="7E6A9C3E" w:rsidR="00753D35" w:rsidRDefault="00753D35" w:rsidP="007309B8">
      <w:pPr>
        <w:pStyle w:val="Zkladntext"/>
        <w:jc w:val="center"/>
        <w:outlineLvl w:val="0"/>
        <w:rPr>
          <w:b/>
          <w:color w:val="0000CC"/>
          <w:sz w:val="26"/>
        </w:rPr>
      </w:pPr>
      <w:r>
        <w:rPr>
          <w:b/>
          <w:color w:val="0000CC"/>
          <w:sz w:val="26"/>
        </w:rPr>
        <w:t>Specifikace</w:t>
      </w:r>
      <w:r w:rsidR="00D31F72">
        <w:rPr>
          <w:b/>
          <w:color w:val="0000CC"/>
          <w:sz w:val="26"/>
        </w:rPr>
        <w:t xml:space="preserve"> </w:t>
      </w:r>
      <w:r>
        <w:rPr>
          <w:b/>
          <w:color w:val="0000CC"/>
          <w:sz w:val="26"/>
        </w:rPr>
        <w:t xml:space="preserve"> úklidu</w:t>
      </w:r>
      <w:r w:rsidR="00811ECA">
        <w:rPr>
          <w:b/>
          <w:color w:val="0000CC"/>
          <w:sz w:val="26"/>
        </w:rPr>
        <w:t xml:space="preserve"> </w:t>
      </w:r>
    </w:p>
    <w:p w14:paraId="3F9DD21D" w14:textId="77777777" w:rsidR="00D22506" w:rsidRDefault="00D22506" w:rsidP="007309B8">
      <w:pPr>
        <w:pStyle w:val="Zkladntext"/>
        <w:jc w:val="center"/>
        <w:outlineLvl w:val="0"/>
        <w:rPr>
          <w:b/>
          <w:color w:val="0000CC"/>
          <w:sz w:val="26"/>
        </w:rPr>
      </w:pPr>
    </w:p>
    <w:p w14:paraId="29B63269" w14:textId="7AD78CE0" w:rsidR="00D22506" w:rsidRPr="00D22506" w:rsidRDefault="00D22506" w:rsidP="00D22506">
      <w:pPr>
        <w:rPr>
          <w:sz w:val="22"/>
          <w:szCs w:val="22"/>
        </w:rPr>
      </w:pPr>
      <w:r w:rsidRPr="00D22506">
        <w:rPr>
          <w:sz w:val="22"/>
          <w:szCs w:val="22"/>
        </w:rPr>
        <w:t xml:space="preserve">1x týdně </w:t>
      </w:r>
      <w:r w:rsidRPr="00D22506">
        <w:rPr>
          <w:sz w:val="22"/>
          <w:szCs w:val="22"/>
        </w:rPr>
        <w:tab/>
        <w:t xml:space="preserve">mytí </w:t>
      </w:r>
      <w:r w:rsidRPr="00D22506">
        <w:rPr>
          <w:sz w:val="22"/>
          <w:szCs w:val="22"/>
        </w:rPr>
        <w:tab/>
        <w:t>spojovací chodba v</w:t>
      </w:r>
      <w:r>
        <w:rPr>
          <w:sz w:val="22"/>
          <w:szCs w:val="22"/>
        </w:rPr>
        <w:t> 1NP.</w:t>
      </w:r>
    </w:p>
    <w:p w14:paraId="4DB8BC16" w14:textId="6D53B579" w:rsidR="00D22506" w:rsidRPr="00D22506" w:rsidRDefault="00D22506" w:rsidP="00D22506">
      <w:pPr>
        <w:rPr>
          <w:sz w:val="22"/>
          <w:szCs w:val="22"/>
          <w:vertAlign w:val="superscript"/>
        </w:rPr>
      </w:pPr>
      <w:r w:rsidRPr="00D22506">
        <w:rPr>
          <w:sz w:val="22"/>
          <w:szCs w:val="22"/>
        </w:rPr>
        <w:tab/>
      </w:r>
      <w:r w:rsidRPr="00D22506">
        <w:rPr>
          <w:sz w:val="22"/>
          <w:szCs w:val="22"/>
        </w:rPr>
        <w:tab/>
        <w:t>úklid u popelnic ve dvoře</w:t>
      </w:r>
      <w:r>
        <w:rPr>
          <w:sz w:val="22"/>
          <w:szCs w:val="22"/>
        </w:rPr>
        <w:t xml:space="preserve"> </w:t>
      </w:r>
      <w:r w:rsidRPr="00D22506">
        <w:rPr>
          <w:sz w:val="22"/>
          <w:szCs w:val="22"/>
        </w:rPr>
        <w:t>15m</w:t>
      </w:r>
      <w:r w:rsidRPr="00D22506">
        <w:rPr>
          <w:sz w:val="22"/>
          <w:szCs w:val="22"/>
          <w:vertAlign w:val="superscript"/>
        </w:rPr>
        <w:t>2</w:t>
      </w:r>
    </w:p>
    <w:p w14:paraId="43147EF2" w14:textId="10C8FB23" w:rsidR="00D22506" w:rsidRPr="00D22506" w:rsidRDefault="00D22506" w:rsidP="00D22506">
      <w:pPr>
        <w:rPr>
          <w:sz w:val="22"/>
          <w:szCs w:val="22"/>
        </w:rPr>
      </w:pPr>
      <w:r w:rsidRPr="00D22506">
        <w:rPr>
          <w:sz w:val="22"/>
          <w:szCs w:val="22"/>
        </w:rPr>
        <w:tab/>
      </w:r>
      <w:r w:rsidRPr="00D22506">
        <w:rPr>
          <w:sz w:val="22"/>
          <w:szCs w:val="22"/>
        </w:rPr>
        <w:tab/>
      </w:r>
      <w:r>
        <w:rPr>
          <w:sz w:val="22"/>
          <w:szCs w:val="22"/>
        </w:rPr>
        <w:t xml:space="preserve">mytí </w:t>
      </w:r>
      <w:r w:rsidRPr="00D22506">
        <w:rPr>
          <w:sz w:val="22"/>
          <w:szCs w:val="22"/>
        </w:rPr>
        <w:t xml:space="preserve">schodiště 1 – 4. </w:t>
      </w:r>
      <w:r>
        <w:rPr>
          <w:sz w:val="22"/>
          <w:szCs w:val="22"/>
        </w:rPr>
        <w:t>NP</w:t>
      </w:r>
    </w:p>
    <w:p w14:paraId="0456D36C" w14:textId="6D09A068" w:rsidR="00D22506" w:rsidRPr="00D22506" w:rsidRDefault="00D22506" w:rsidP="00D22506">
      <w:pPr>
        <w:rPr>
          <w:sz w:val="22"/>
          <w:szCs w:val="22"/>
        </w:rPr>
      </w:pPr>
      <w:r w:rsidRPr="00D22506">
        <w:rPr>
          <w:sz w:val="22"/>
          <w:szCs w:val="22"/>
        </w:rPr>
        <w:tab/>
      </w:r>
      <w:r w:rsidRPr="00D22506">
        <w:rPr>
          <w:sz w:val="22"/>
          <w:szCs w:val="22"/>
        </w:rPr>
        <w:tab/>
      </w:r>
    </w:p>
    <w:p w14:paraId="7C969589" w14:textId="77777777" w:rsidR="00D22506" w:rsidRDefault="00D22506" w:rsidP="00D22506">
      <w:pPr>
        <w:rPr>
          <w:sz w:val="22"/>
          <w:szCs w:val="22"/>
        </w:rPr>
      </w:pPr>
    </w:p>
    <w:p w14:paraId="11F990FB" w14:textId="6143AED2" w:rsidR="00D22506" w:rsidRPr="00D22506" w:rsidRDefault="00D22506" w:rsidP="00D22506">
      <w:pPr>
        <w:rPr>
          <w:sz w:val="22"/>
          <w:szCs w:val="22"/>
        </w:rPr>
      </w:pPr>
      <w:r w:rsidRPr="00D22506">
        <w:rPr>
          <w:sz w:val="22"/>
          <w:szCs w:val="22"/>
        </w:rPr>
        <w:t>1x měsíčně</w:t>
      </w:r>
      <w:r w:rsidRPr="00D22506">
        <w:rPr>
          <w:sz w:val="22"/>
          <w:szCs w:val="22"/>
        </w:rPr>
        <w:tab/>
        <w:t>mytí dveří vstupních a do dvora (jednokřídlé)</w:t>
      </w:r>
    </w:p>
    <w:p w14:paraId="2E3BB03F" w14:textId="77777777" w:rsidR="00D22506" w:rsidRPr="00D22506" w:rsidRDefault="00D22506" w:rsidP="00D22506">
      <w:pPr>
        <w:rPr>
          <w:sz w:val="22"/>
          <w:szCs w:val="22"/>
        </w:rPr>
      </w:pPr>
      <w:r w:rsidRPr="00D22506">
        <w:rPr>
          <w:sz w:val="22"/>
          <w:szCs w:val="22"/>
        </w:rPr>
        <w:tab/>
      </w:r>
      <w:r w:rsidRPr="00D22506">
        <w:rPr>
          <w:sz w:val="22"/>
          <w:szCs w:val="22"/>
        </w:rPr>
        <w:tab/>
        <w:t>mytí zábradlí</w:t>
      </w:r>
    </w:p>
    <w:p w14:paraId="42E52A2B" w14:textId="77777777" w:rsidR="00D22506" w:rsidRPr="00D22506" w:rsidRDefault="00D22506" w:rsidP="00D22506">
      <w:pPr>
        <w:rPr>
          <w:sz w:val="22"/>
          <w:szCs w:val="22"/>
        </w:rPr>
      </w:pPr>
      <w:r w:rsidRPr="00D22506">
        <w:rPr>
          <w:sz w:val="22"/>
          <w:szCs w:val="22"/>
        </w:rPr>
        <w:tab/>
      </w:r>
      <w:r w:rsidRPr="00D22506">
        <w:rPr>
          <w:sz w:val="22"/>
          <w:szCs w:val="22"/>
        </w:rPr>
        <w:tab/>
        <w:t>odstranění pavučin</w:t>
      </w:r>
    </w:p>
    <w:p w14:paraId="23FDDB69" w14:textId="75DC9111" w:rsidR="00D22506" w:rsidRDefault="00D22506" w:rsidP="00D22506">
      <w:pPr>
        <w:pStyle w:val="Styl1"/>
        <w:tabs>
          <w:tab w:val="clear" w:pos="1701"/>
          <w:tab w:val="clear" w:pos="6237"/>
          <w:tab w:val="left" w:pos="1985"/>
          <w:tab w:val="left" w:pos="4678"/>
        </w:tabs>
        <w:ind w:left="0"/>
      </w:pPr>
    </w:p>
    <w:sectPr w:rsidR="00D22506" w:rsidSect="001A1704">
      <w:headerReference w:type="default" r:id="rId9"/>
      <w:headerReference w:type="first" r:id="rId10"/>
      <w:pgSz w:w="11906" w:h="16838"/>
      <w:pgMar w:top="709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7B75" w14:textId="77777777" w:rsidR="00113E1A" w:rsidRDefault="00113E1A">
      <w:r>
        <w:separator/>
      </w:r>
    </w:p>
  </w:endnote>
  <w:endnote w:type="continuationSeparator" w:id="0">
    <w:p w14:paraId="1E3F0D4F" w14:textId="77777777" w:rsidR="00113E1A" w:rsidRDefault="0011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6E7E4" w14:textId="77777777" w:rsidR="00113E1A" w:rsidRDefault="00113E1A">
      <w:r>
        <w:separator/>
      </w:r>
    </w:p>
  </w:footnote>
  <w:footnote w:type="continuationSeparator" w:id="0">
    <w:p w14:paraId="678D48EE" w14:textId="77777777" w:rsidR="00113E1A" w:rsidRDefault="0011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F11DE" w14:textId="77777777" w:rsidR="005B5EB1" w:rsidRDefault="005B5EB1">
    <w:pPr>
      <w:pStyle w:val="Zhlav"/>
      <w:framePr w:wrap="around" w:vAnchor="text" w:hAnchor="margin" w:xAlign="center" w:y="1"/>
      <w:rPr>
        <w:rStyle w:val="slostrnky"/>
      </w:rPr>
    </w:pPr>
  </w:p>
  <w:p w14:paraId="397D5395" w14:textId="77777777" w:rsidR="005B5EB1" w:rsidRDefault="005B5EB1">
    <w:pPr>
      <w:pStyle w:val="Zhlav"/>
      <w:jc w:val="both"/>
    </w:pPr>
    <w:r>
      <w:rPr>
        <w:rStyle w:val="slostrnky"/>
      </w:rPr>
      <w:t xml:space="preserve">Strana </w:t>
    </w:r>
    <w:r w:rsidR="006C67F0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C67F0">
      <w:rPr>
        <w:rStyle w:val="slostrnky"/>
      </w:rPr>
      <w:fldChar w:fldCharType="separate"/>
    </w:r>
    <w:r w:rsidR="00D31F72">
      <w:rPr>
        <w:rStyle w:val="slostrnky"/>
        <w:noProof/>
      </w:rPr>
      <w:t>5</w:t>
    </w:r>
    <w:r w:rsidR="006C67F0">
      <w:rPr>
        <w:rStyle w:val="slostrnky"/>
      </w:rPr>
      <w:fldChar w:fldCharType="end"/>
    </w:r>
    <w:r>
      <w:rPr>
        <w:rStyle w:val="slostrnky"/>
      </w:rPr>
      <w:t xml:space="preserve"> z 5                                                           </w:t>
    </w:r>
    <w:r>
      <w:rPr>
        <w:rStyle w:val="slostrnky"/>
        <w:sz w:val="22"/>
      </w:rPr>
      <w:t xml:space="preserve">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C736" w14:textId="77777777" w:rsidR="005B5EB1" w:rsidRDefault="005B5EB1">
    <w:pPr>
      <w:pStyle w:val="Zhlav"/>
      <w:tabs>
        <w:tab w:val="clear" w:pos="4536"/>
        <w:tab w:val="clear" w:pos="9072"/>
        <w:tab w:val="left" w:pos="4044"/>
      </w:tabs>
    </w:pPr>
    <w:r>
      <w:t>Strana 1 z 1</w:t>
    </w:r>
    <w:r>
      <w:tab/>
      <w:t>Příloha č.3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169A" w14:textId="77777777" w:rsidR="005B5EB1" w:rsidRDefault="005B5EB1">
    <w:pPr>
      <w:pStyle w:val="Zhlav"/>
      <w:framePr w:wrap="around" w:vAnchor="text" w:hAnchor="margin" w:xAlign="center" w:y="1"/>
      <w:rPr>
        <w:rStyle w:val="slostrnky"/>
      </w:rPr>
    </w:pPr>
  </w:p>
  <w:p w14:paraId="30E4DDA0" w14:textId="77777777" w:rsidR="005B5EB1" w:rsidRDefault="005B5EB1">
    <w:pPr>
      <w:pStyle w:val="Zhlav"/>
      <w:jc w:val="both"/>
    </w:pPr>
    <w:r>
      <w:rPr>
        <w:rStyle w:val="slostrnky"/>
      </w:rPr>
      <w:t xml:space="preserve">Strana 1 z 1                                                           </w:t>
    </w:r>
    <w:r>
      <w:rPr>
        <w:rStyle w:val="slostrnky"/>
        <w:sz w:val="22"/>
      </w:rPr>
      <w:t xml:space="preserve">Příloha č.2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E55B" w14:textId="77777777" w:rsidR="005B5EB1" w:rsidRDefault="005B5EB1">
    <w:pPr>
      <w:pStyle w:val="Zhlav"/>
      <w:tabs>
        <w:tab w:val="clear" w:pos="4536"/>
        <w:tab w:val="clear" w:pos="9072"/>
        <w:tab w:val="left" w:pos="4044"/>
      </w:tabs>
    </w:pPr>
    <w:r>
      <w:t>Strana 1 z 1</w:t>
    </w:r>
    <w:r>
      <w:tab/>
      <w:t>Příloha č.1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0BEB4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E81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967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90DD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861E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14E7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58F7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347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1E8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FAB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335C2A"/>
    <w:multiLevelType w:val="singleLevel"/>
    <w:tmpl w:val="FF2E1FCC"/>
    <w:lvl w:ilvl="0">
      <w:start w:val="3"/>
      <w:numFmt w:val="lowerLetter"/>
      <w:lvlText w:val="%1) "/>
      <w:legacy w:legacy="1" w:legacySpace="0" w:legacyIndent="283"/>
      <w:lvlJc w:val="left"/>
      <w:pPr>
        <w:ind w:left="21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06AA5DAB"/>
    <w:multiLevelType w:val="singleLevel"/>
    <w:tmpl w:val="56A426F4"/>
    <w:lvl w:ilvl="0">
      <w:start w:val="2"/>
      <w:numFmt w:val="decimal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 w15:restartNumberingAfterBreak="0">
    <w:nsid w:val="11982C93"/>
    <w:multiLevelType w:val="singleLevel"/>
    <w:tmpl w:val="8E86491C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4" w15:restartNumberingAfterBreak="0">
    <w:nsid w:val="22C93EEA"/>
    <w:multiLevelType w:val="singleLevel"/>
    <w:tmpl w:val="C406A5B8"/>
    <w:lvl w:ilvl="0">
      <w:start w:val="4"/>
      <w:numFmt w:val="lowerLetter"/>
      <w:lvlText w:val="%1) "/>
      <w:legacy w:legacy="1" w:legacySpace="0" w:legacyIndent="283"/>
      <w:lvlJc w:val="left"/>
      <w:pPr>
        <w:ind w:left="21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CFE1115"/>
    <w:multiLevelType w:val="singleLevel"/>
    <w:tmpl w:val="8E86491C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6" w15:restartNumberingAfterBreak="0">
    <w:nsid w:val="3FFE2F9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9CD726C"/>
    <w:multiLevelType w:val="singleLevel"/>
    <w:tmpl w:val="0405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1FD0E1A"/>
    <w:multiLevelType w:val="singleLevel"/>
    <w:tmpl w:val="5DAAD4BC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19" w15:restartNumberingAfterBreak="0">
    <w:nsid w:val="6AD9629A"/>
    <w:multiLevelType w:val="hybridMultilevel"/>
    <w:tmpl w:val="145A1480"/>
    <w:lvl w:ilvl="0" w:tplc="1FCE80F8">
      <w:start w:val="12"/>
      <w:numFmt w:val="upperRoman"/>
      <w:lvlText w:val="%1.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0" w15:restartNumberingAfterBreak="0">
    <w:nsid w:val="74EA14B3"/>
    <w:multiLevelType w:val="singleLevel"/>
    <w:tmpl w:val="91004FA0"/>
    <w:lvl w:ilvl="0">
      <w:start w:val="2"/>
      <w:numFmt w:val="lowerLetter"/>
      <w:lvlText w:val="%1) "/>
      <w:legacy w:legacy="1" w:legacySpace="0" w:legacyIndent="283"/>
      <w:lvlJc w:val="left"/>
      <w:pPr>
        <w:ind w:left="21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790925B7"/>
    <w:multiLevelType w:val="singleLevel"/>
    <w:tmpl w:val="4AE0FE32"/>
    <w:lvl w:ilvl="0">
      <w:start w:val="2"/>
      <w:numFmt w:val="decimal"/>
      <w:lvlText w:val="%1. "/>
      <w:legacy w:legacy="1" w:legacySpace="0" w:legacyIndent="283"/>
      <w:lvlJc w:val="left"/>
      <w:pPr>
        <w:ind w:left="3685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2" w15:restartNumberingAfterBreak="0">
    <w:nsid w:val="7E6E200D"/>
    <w:multiLevelType w:val="singleLevel"/>
    <w:tmpl w:val="91001CEC"/>
    <w:lvl w:ilvl="0">
      <w:start w:val="5"/>
      <w:numFmt w:val="lowerLetter"/>
      <w:lvlText w:val="%1) "/>
      <w:legacy w:legacy="1" w:legacySpace="0" w:legacyIndent="283"/>
      <w:lvlJc w:val="left"/>
      <w:pPr>
        <w:ind w:left="21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767536862">
    <w:abstractNumId w:val="13"/>
  </w:num>
  <w:num w:numId="2" w16cid:durableId="507713378">
    <w:abstractNumId w:val="12"/>
  </w:num>
  <w:num w:numId="3" w16cid:durableId="1246453152">
    <w:abstractNumId w:val="20"/>
  </w:num>
  <w:num w:numId="4" w16cid:durableId="808280804">
    <w:abstractNumId w:val="11"/>
  </w:num>
  <w:num w:numId="5" w16cid:durableId="900360927">
    <w:abstractNumId w:val="14"/>
  </w:num>
  <w:num w:numId="6" w16cid:durableId="167015882">
    <w:abstractNumId w:val="22"/>
  </w:num>
  <w:num w:numId="7" w16cid:durableId="910773993">
    <w:abstractNumId w:val="1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8" w16cid:durableId="791824110">
    <w:abstractNumId w:val="1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9" w16cid:durableId="441535239">
    <w:abstractNumId w:val="21"/>
  </w:num>
  <w:num w:numId="10" w16cid:durableId="209417838">
    <w:abstractNumId w:val="2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3685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11" w16cid:durableId="625619825">
    <w:abstractNumId w:val="15"/>
  </w:num>
  <w:num w:numId="12" w16cid:durableId="1202597704">
    <w:abstractNumId w:val="18"/>
  </w:num>
  <w:num w:numId="13" w16cid:durableId="904992254">
    <w:abstractNumId w:val="17"/>
  </w:num>
  <w:num w:numId="14" w16cid:durableId="816188939">
    <w:abstractNumId w:val="9"/>
  </w:num>
  <w:num w:numId="15" w16cid:durableId="1127967842">
    <w:abstractNumId w:val="8"/>
  </w:num>
  <w:num w:numId="16" w16cid:durableId="1806778743">
    <w:abstractNumId w:val="0"/>
  </w:num>
  <w:num w:numId="17" w16cid:durableId="333384010">
    <w:abstractNumId w:val="1"/>
  </w:num>
  <w:num w:numId="18" w16cid:durableId="2144348542">
    <w:abstractNumId w:val="2"/>
  </w:num>
  <w:num w:numId="19" w16cid:durableId="12810300">
    <w:abstractNumId w:val="3"/>
  </w:num>
  <w:num w:numId="20" w16cid:durableId="1938562239">
    <w:abstractNumId w:val="4"/>
  </w:num>
  <w:num w:numId="21" w16cid:durableId="705519070">
    <w:abstractNumId w:val="5"/>
  </w:num>
  <w:num w:numId="22" w16cid:durableId="73012674">
    <w:abstractNumId w:val="6"/>
  </w:num>
  <w:num w:numId="23" w16cid:durableId="87507993">
    <w:abstractNumId w:val="7"/>
  </w:num>
  <w:num w:numId="24" w16cid:durableId="1023090664">
    <w:abstractNumId w:val="19"/>
  </w:num>
  <w:num w:numId="25" w16cid:durableId="1212303481">
    <w:abstractNumId w:val="1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6" w16cid:durableId="1208369627">
    <w:abstractNumId w:val="1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hint="default"/>
        </w:rPr>
      </w:lvl>
    </w:lvlOverride>
  </w:num>
  <w:num w:numId="27" w16cid:durableId="2128350171">
    <w:abstractNumId w:val="10"/>
    <w:lvlOverride w:ilvl="0">
      <w:lvl w:ilvl="0">
        <w:start w:val="65535"/>
        <w:numFmt w:val="bullet"/>
        <w:lvlText w:val="•"/>
        <w:legacy w:legacy="1" w:legacySpace="0" w:legacyIndent="368"/>
        <w:lvlJc w:val="left"/>
        <w:rPr>
          <w:rFonts w:ascii="Times New Roman" w:hAnsi="Times New Roman" w:hint="default"/>
        </w:rPr>
      </w:lvl>
    </w:lvlOverride>
  </w:num>
  <w:num w:numId="28" w16cid:durableId="123430864">
    <w:abstractNumId w:val="1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29" w16cid:durableId="6542607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B8"/>
    <w:rsid w:val="00113E1A"/>
    <w:rsid w:val="00123E7E"/>
    <w:rsid w:val="00174B60"/>
    <w:rsid w:val="001900A6"/>
    <w:rsid w:val="001A1704"/>
    <w:rsid w:val="00240DCC"/>
    <w:rsid w:val="002637BC"/>
    <w:rsid w:val="002D00AC"/>
    <w:rsid w:val="002D0ECF"/>
    <w:rsid w:val="004015B1"/>
    <w:rsid w:val="00472696"/>
    <w:rsid w:val="00490E59"/>
    <w:rsid w:val="005B5EB1"/>
    <w:rsid w:val="00620A41"/>
    <w:rsid w:val="00622AEE"/>
    <w:rsid w:val="00650B94"/>
    <w:rsid w:val="0066442A"/>
    <w:rsid w:val="00684BF6"/>
    <w:rsid w:val="006C424B"/>
    <w:rsid w:val="006C67F0"/>
    <w:rsid w:val="006F0E04"/>
    <w:rsid w:val="00726AA1"/>
    <w:rsid w:val="007309B8"/>
    <w:rsid w:val="00753D35"/>
    <w:rsid w:val="00811ECA"/>
    <w:rsid w:val="00864732"/>
    <w:rsid w:val="008A7192"/>
    <w:rsid w:val="008E3CDF"/>
    <w:rsid w:val="009316C3"/>
    <w:rsid w:val="00931B2E"/>
    <w:rsid w:val="00952AE6"/>
    <w:rsid w:val="00987DFA"/>
    <w:rsid w:val="009F171F"/>
    <w:rsid w:val="00A11C15"/>
    <w:rsid w:val="00A127D0"/>
    <w:rsid w:val="00CA15B3"/>
    <w:rsid w:val="00CA33AD"/>
    <w:rsid w:val="00CC2CDB"/>
    <w:rsid w:val="00CE6307"/>
    <w:rsid w:val="00D22506"/>
    <w:rsid w:val="00D31F72"/>
    <w:rsid w:val="00D34B4A"/>
    <w:rsid w:val="00D44922"/>
    <w:rsid w:val="00D86731"/>
    <w:rsid w:val="00D92421"/>
    <w:rsid w:val="00EB3274"/>
    <w:rsid w:val="00F81724"/>
    <w:rsid w:val="00FA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E241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1704"/>
  </w:style>
  <w:style w:type="paragraph" w:styleId="Nadpis1">
    <w:name w:val="heading 1"/>
    <w:basedOn w:val="Normln"/>
    <w:next w:val="Normln"/>
    <w:qFormat/>
    <w:rsid w:val="001A170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A1704"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1A1704"/>
    <w:pPr>
      <w:keepNext/>
      <w:tabs>
        <w:tab w:val="left" w:pos="2472"/>
      </w:tabs>
      <w:jc w:val="right"/>
      <w:outlineLvl w:val="2"/>
    </w:pPr>
    <w:rPr>
      <w:b/>
      <w:snapToGrid w:val="0"/>
      <w:color w:val="000000"/>
      <w:sz w:val="22"/>
    </w:rPr>
  </w:style>
  <w:style w:type="paragraph" w:styleId="Nadpis4">
    <w:name w:val="heading 4"/>
    <w:basedOn w:val="Normln"/>
    <w:next w:val="Normln"/>
    <w:qFormat/>
    <w:rsid w:val="001A1704"/>
    <w:pPr>
      <w:keepNext/>
      <w:tabs>
        <w:tab w:val="left" w:pos="1701"/>
        <w:tab w:val="left" w:pos="3969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1A1704"/>
    <w:pPr>
      <w:keepNext/>
      <w:shd w:val="clear" w:color="auto" w:fill="FFFFFF"/>
      <w:spacing w:before="2" w:line="278" w:lineRule="exact"/>
      <w:ind w:left="84"/>
      <w:outlineLvl w:val="4"/>
    </w:pPr>
    <w:rPr>
      <w:b/>
      <w:bCs/>
      <w:color w:val="000000"/>
      <w:spacing w:val="-1"/>
      <w:sz w:val="24"/>
      <w:szCs w:val="24"/>
      <w:u w:val="single"/>
    </w:rPr>
  </w:style>
  <w:style w:type="paragraph" w:styleId="Nadpis6">
    <w:name w:val="heading 6"/>
    <w:basedOn w:val="Normln"/>
    <w:next w:val="Normln"/>
    <w:qFormat/>
    <w:rsid w:val="001A1704"/>
    <w:pPr>
      <w:keepNext/>
      <w:shd w:val="clear" w:color="auto" w:fill="FFFFFF"/>
      <w:tabs>
        <w:tab w:val="left" w:pos="715"/>
      </w:tabs>
      <w:spacing w:before="22" w:line="271" w:lineRule="exact"/>
      <w:ind w:left="108" w:right="2549"/>
      <w:outlineLvl w:val="5"/>
    </w:pPr>
    <w:rPr>
      <w:b/>
      <w:bCs/>
      <w:color w:val="0000FF"/>
      <w:spacing w:val="5"/>
      <w:sz w:val="24"/>
      <w:szCs w:val="24"/>
      <w:u w:val="single"/>
    </w:rPr>
  </w:style>
  <w:style w:type="paragraph" w:styleId="Nadpis7">
    <w:name w:val="heading 7"/>
    <w:basedOn w:val="Normln"/>
    <w:next w:val="Normln"/>
    <w:qFormat/>
    <w:rsid w:val="001A1704"/>
    <w:pPr>
      <w:keepNext/>
      <w:shd w:val="clear" w:color="auto" w:fill="FFFFFF"/>
      <w:spacing w:before="302"/>
      <w:ind w:left="17"/>
      <w:outlineLvl w:val="6"/>
    </w:pPr>
    <w:rPr>
      <w:b/>
      <w:bCs/>
      <w:color w:val="0000CC"/>
      <w:spacing w:val="-3"/>
      <w:sz w:val="24"/>
      <w:szCs w:val="24"/>
      <w:u w:val="single"/>
    </w:rPr>
  </w:style>
  <w:style w:type="paragraph" w:styleId="Nadpis8">
    <w:name w:val="heading 8"/>
    <w:basedOn w:val="Normln"/>
    <w:next w:val="Normln"/>
    <w:qFormat/>
    <w:rsid w:val="001A1704"/>
    <w:pPr>
      <w:keepNext/>
      <w:shd w:val="clear" w:color="auto" w:fill="FFFFFF"/>
      <w:spacing w:before="286"/>
      <w:ind w:left="53"/>
      <w:outlineLvl w:val="7"/>
    </w:pPr>
    <w:rPr>
      <w:b/>
      <w:bCs/>
      <w:color w:val="0000CC"/>
      <w:spacing w:val="1"/>
      <w:sz w:val="24"/>
      <w:szCs w:val="24"/>
      <w:u w:val="single"/>
    </w:rPr>
  </w:style>
  <w:style w:type="paragraph" w:styleId="Nadpis9">
    <w:name w:val="heading 9"/>
    <w:basedOn w:val="Normln"/>
    <w:next w:val="Normln"/>
    <w:qFormat/>
    <w:rsid w:val="001A1704"/>
    <w:pPr>
      <w:keepNext/>
      <w:shd w:val="clear" w:color="auto" w:fill="FFFFFF"/>
      <w:spacing w:before="293"/>
      <w:ind w:left="67"/>
      <w:outlineLvl w:val="8"/>
    </w:pPr>
    <w:rPr>
      <w:b/>
      <w:bCs/>
      <w:color w:val="0000CC"/>
      <w:spacing w:val="1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A1704"/>
    <w:pPr>
      <w:spacing w:after="120"/>
      <w:ind w:left="283"/>
    </w:pPr>
  </w:style>
  <w:style w:type="paragraph" w:styleId="Zhlav">
    <w:name w:val="header"/>
    <w:basedOn w:val="Normln"/>
    <w:link w:val="ZhlavChar"/>
    <w:rsid w:val="001A17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1704"/>
  </w:style>
  <w:style w:type="paragraph" w:styleId="Zpat">
    <w:name w:val="footer"/>
    <w:basedOn w:val="Normln"/>
    <w:rsid w:val="001A1704"/>
    <w:pPr>
      <w:tabs>
        <w:tab w:val="center" w:pos="4536"/>
        <w:tab w:val="right" w:pos="9072"/>
      </w:tabs>
    </w:pPr>
  </w:style>
  <w:style w:type="paragraph" w:customStyle="1" w:styleId="nadpislnk">
    <w:name w:val="nadpis článků"/>
    <w:basedOn w:val="Normln"/>
    <w:next w:val="obsahlnk"/>
    <w:rsid w:val="001A1704"/>
    <w:pPr>
      <w:jc w:val="center"/>
    </w:pPr>
    <w:rPr>
      <w:b/>
      <w:sz w:val="26"/>
    </w:rPr>
  </w:style>
  <w:style w:type="paragraph" w:customStyle="1" w:styleId="obsahlnk">
    <w:name w:val="obsah článků"/>
    <w:basedOn w:val="Normln"/>
    <w:rsid w:val="001A1704"/>
    <w:pPr>
      <w:ind w:firstLine="397"/>
      <w:jc w:val="both"/>
    </w:pPr>
    <w:rPr>
      <w:sz w:val="24"/>
    </w:rPr>
  </w:style>
  <w:style w:type="paragraph" w:styleId="Zkladntext">
    <w:name w:val="Body Text"/>
    <w:basedOn w:val="Normln"/>
    <w:rsid w:val="001A1704"/>
    <w:rPr>
      <w:color w:val="000000"/>
      <w:sz w:val="22"/>
    </w:rPr>
  </w:style>
  <w:style w:type="character" w:customStyle="1" w:styleId="hornindex">
    <w:name w:val="horní index"/>
    <w:basedOn w:val="Standardnpsmoodstavce"/>
    <w:rsid w:val="001A1704"/>
    <w:rPr>
      <w:rFonts w:ascii="Times New Roman" w:hAnsi="Times New Roman"/>
      <w:sz w:val="24"/>
      <w:vertAlign w:val="superscript"/>
    </w:rPr>
  </w:style>
  <w:style w:type="character" w:styleId="Odkaznakoment">
    <w:name w:val="annotation reference"/>
    <w:basedOn w:val="Standardnpsmoodstavce"/>
    <w:semiHidden/>
    <w:rsid w:val="001A1704"/>
    <w:rPr>
      <w:sz w:val="16"/>
    </w:rPr>
  </w:style>
  <w:style w:type="paragraph" w:styleId="Textkomente">
    <w:name w:val="annotation text"/>
    <w:basedOn w:val="Normln"/>
    <w:semiHidden/>
    <w:rsid w:val="001A1704"/>
  </w:style>
  <w:style w:type="character" w:customStyle="1" w:styleId="horn">
    <w:name w:val="horní"/>
    <w:basedOn w:val="Standardnpsmoodstavce"/>
    <w:rsid w:val="001A1704"/>
    <w:rPr>
      <w:rFonts w:ascii="Times New Roman" w:hAnsi="Times New Roman"/>
      <w:sz w:val="24"/>
      <w:vertAlign w:val="superscript"/>
    </w:rPr>
  </w:style>
  <w:style w:type="paragraph" w:customStyle="1" w:styleId="Styl1">
    <w:name w:val="Styl1"/>
    <w:basedOn w:val="Normln"/>
    <w:rsid w:val="001A1704"/>
    <w:pPr>
      <w:tabs>
        <w:tab w:val="left" w:pos="1701"/>
        <w:tab w:val="left" w:pos="6237"/>
      </w:tabs>
      <w:ind w:left="284"/>
    </w:pPr>
    <w:rPr>
      <w:sz w:val="24"/>
    </w:rPr>
  </w:style>
  <w:style w:type="paragraph" w:customStyle="1" w:styleId="Rozvrendokumentu">
    <w:name w:val="Rozvržení dokumentu"/>
    <w:basedOn w:val="Normln"/>
    <w:semiHidden/>
    <w:rsid w:val="001A1704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1A1704"/>
    <w:rPr>
      <w:rFonts w:ascii="Tahoma" w:hAnsi="Tahoma" w:cs="Tahoma"/>
      <w:sz w:val="16"/>
      <w:szCs w:val="16"/>
    </w:rPr>
  </w:style>
  <w:style w:type="paragraph" w:customStyle="1" w:styleId="obsahlnk0">
    <w:name w:val="obsah èlánkù"/>
    <w:basedOn w:val="Normln"/>
    <w:rsid w:val="001900A6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sz w:val="24"/>
    </w:rPr>
  </w:style>
  <w:style w:type="paragraph" w:customStyle="1" w:styleId="nadpislnk0">
    <w:name w:val="nadpis èlánkù"/>
    <w:basedOn w:val="Normln"/>
    <w:next w:val="Normln"/>
    <w:rsid w:val="001900A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6"/>
    </w:rPr>
  </w:style>
  <w:style w:type="character" w:styleId="Hypertextovodkaz">
    <w:name w:val="Hyperlink"/>
    <w:uiPriority w:val="99"/>
    <w:unhideWhenUsed/>
    <w:rsid w:val="001900A6"/>
    <w:rPr>
      <w:color w:val="0563C1"/>
      <w:u w:val="single"/>
    </w:rPr>
  </w:style>
  <w:style w:type="character" w:customStyle="1" w:styleId="Nadpis2Char">
    <w:name w:val="Nadpis 2 Char"/>
    <w:link w:val="Nadpis2"/>
    <w:rsid w:val="004015B1"/>
    <w:rPr>
      <w:b/>
      <w:bCs/>
      <w:sz w:val="24"/>
    </w:rPr>
  </w:style>
  <w:style w:type="character" w:customStyle="1" w:styleId="ZhlavChar">
    <w:name w:val="Záhlaví Char"/>
    <w:basedOn w:val="Standardnpsmoodstavce"/>
    <w:link w:val="Zhlav"/>
    <w:rsid w:val="006F0E04"/>
  </w:style>
  <w:style w:type="paragraph" w:customStyle="1" w:styleId="Prohlen">
    <w:name w:val="Prohlášení"/>
    <w:basedOn w:val="Normln"/>
    <w:uiPriority w:val="99"/>
    <w:rsid w:val="00864732"/>
    <w:pPr>
      <w:overflowPunct w:val="0"/>
      <w:autoSpaceDE w:val="0"/>
      <w:autoSpaceDN w:val="0"/>
      <w:adjustRightInd w:val="0"/>
      <w:spacing w:line="280" w:lineRule="atLeast"/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6954</Characters>
  <Application>Microsoft Office Word</Application>
  <DocSecurity>2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/>
  <cp:keywords/>
  <cp:lastModifiedBy/>
  <cp:revision>1</cp:revision>
  <cp:lastPrinted>2005-05-03T07:13:00Z</cp:lastPrinted>
  <dcterms:created xsi:type="dcterms:W3CDTF">2023-12-27T13:43:00Z</dcterms:created>
  <dcterms:modified xsi:type="dcterms:W3CDTF">2024-01-04T09:33:00Z</dcterms:modified>
</cp:coreProperties>
</file>