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C885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0A3A4E97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79AE8901" w14:textId="77777777" w:rsidR="00554B97" w:rsidRDefault="00554B97" w:rsidP="00554B97">
      <w:pPr>
        <w:jc w:val="right"/>
        <w:rPr>
          <w:rFonts w:ascii="Palatino Linotype" w:hAnsi="Palatino Linotype"/>
          <w:sz w:val="18"/>
          <w:szCs w:val="18"/>
        </w:rPr>
      </w:pPr>
      <w:r w:rsidRPr="00FB660C">
        <w:rPr>
          <w:rFonts w:ascii="Palatino Linotype" w:hAnsi="Palatino Linotype"/>
          <w:sz w:val="18"/>
          <w:szCs w:val="18"/>
        </w:rPr>
        <w:t>Č.j. NG 1859/2023</w:t>
      </w:r>
    </w:p>
    <w:p w14:paraId="37CAD563" w14:textId="77777777" w:rsidR="00554B97" w:rsidRPr="00953E13" w:rsidRDefault="00554B97" w:rsidP="00554B97">
      <w:pPr>
        <w:jc w:val="right"/>
        <w:rPr>
          <w:rFonts w:ascii="Palatino Linotype" w:hAnsi="Palatino Linotype"/>
          <w:sz w:val="18"/>
          <w:szCs w:val="18"/>
        </w:rPr>
      </w:pPr>
    </w:p>
    <w:p w14:paraId="7B6911B3" w14:textId="77777777" w:rsidR="00554B97" w:rsidRPr="00953E13" w:rsidRDefault="00554B97" w:rsidP="00554B9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FB660C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08D8FEF6" w14:textId="77777777" w:rsidR="00554B97" w:rsidRPr="00953E13" w:rsidRDefault="00554B97" w:rsidP="00554B9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</w:t>
      </w:r>
      <w:r w:rsidRPr="00FB660C">
        <w:rPr>
          <w:rFonts w:ascii="Palatino Linotype" w:hAnsi="Palatino Linotype"/>
          <w:b/>
          <w:bCs/>
          <w:smallCaps/>
          <w:sz w:val="18"/>
          <w:szCs w:val="18"/>
        </w:rPr>
        <w:t>výpůjčce Č. j. NG 1064/2022 ze dne 18. října 2022</w:t>
      </w:r>
    </w:p>
    <w:p w14:paraId="07B9CB75" w14:textId="77777777" w:rsidR="00554B97" w:rsidRPr="00953E13" w:rsidRDefault="00554B97" w:rsidP="00554B9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7DBF01CB" w14:textId="77777777" w:rsidR="00554B97" w:rsidRPr="00953E13" w:rsidRDefault="00554B97" w:rsidP="00554B9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23B4D517" w14:textId="607A0B60" w:rsidR="00554B97" w:rsidRPr="00953E13" w:rsidRDefault="00554B97" w:rsidP="00554B9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</w:t>
      </w:r>
      <w:r w:rsidR="00F37AF6">
        <w:rPr>
          <w:rFonts w:ascii="Palatino Linotype" w:hAnsi="Palatino Linotype"/>
          <w:b/>
          <w:snapToGrid w:val="0"/>
          <w:sz w:val="18"/>
          <w:szCs w:val="18"/>
        </w:rPr>
        <w:t>–</w:t>
      </w: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 Národní galerie v Praze </w:t>
      </w:r>
    </w:p>
    <w:p w14:paraId="6B5F8F12" w14:textId="77777777" w:rsidR="00554B97" w:rsidRPr="00953E13" w:rsidRDefault="00554B97" w:rsidP="00554B9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C009CD3" w14:textId="77777777" w:rsidR="00554B97" w:rsidRPr="00953E13" w:rsidRDefault="00554B97" w:rsidP="00554B9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>
        <w:rPr>
          <w:rFonts w:ascii="Palatino Linotype" w:hAnsi="Palatino Linotype"/>
          <w:snapToGrid w:val="0"/>
          <w:sz w:val="18"/>
          <w:szCs w:val="18"/>
        </w:rPr>
        <w:t>Mgr. 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4E8D2B16" w14:textId="77777777" w:rsidR="00554B97" w:rsidRPr="00953E13" w:rsidRDefault="00554B97" w:rsidP="00554B97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18BABC11" w14:textId="77777777" w:rsidR="00554B97" w:rsidRPr="00953E13" w:rsidRDefault="00554B97" w:rsidP="00554B9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4ECDA02E" w14:textId="77777777" w:rsidR="00554B97" w:rsidRPr="00953E13" w:rsidRDefault="00554B97" w:rsidP="00554B9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4186F3E8" w14:textId="77777777" w:rsidR="00554B97" w:rsidRPr="00953E13" w:rsidRDefault="00554B97" w:rsidP="00554B9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7147D409" w14:textId="77777777" w:rsidR="00554B97" w:rsidRPr="00953E13" w:rsidRDefault="00554B97" w:rsidP="00554B9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6B9E456B" w14:textId="77777777" w:rsidR="00554B97" w:rsidRPr="004144D4" w:rsidRDefault="00554B97" w:rsidP="00554B97">
      <w:pPr>
        <w:pStyle w:val="jNormln"/>
        <w:spacing w:before="0"/>
        <w:rPr>
          <w:rFonts w:ascii="Palatino Linotype" w:hAnsi="Palatino Linotype"/>
          <w:b/>
          <w:snapToGrid/>
          <w:sz w:val="18"/>
          <w:szCs w:val="18"/>
        </w:rPr>
      </w:pPr>
      <w:r w:rsidRPr="004144D4">
        <w:rPr>
          <w:rFonts w:ascii="Palatino Linotype" w:hAnsi="Palatino Linotype"/>
          <w:b/>
          <w:snapToGrid/>
          <w:sz w:val="18"/>
          <w:szCs w:val="18"/>
        </w:rPr>
        <w:t xml:space="preserve">ZÁMEK ŽĎÁR </w:t>
      </w:r>
      <w:proofErr w:type="spellStart"/>
      <w:r w:rsidRPr="004144D4">
        <w:rPr>
          <w:rFonts w:ascii="Palatino Linotype" w:hAnsi="Palatino Linotype"/>
          <w:b/>
          <w:snapToGrid/>
          <w:sz w:val="18"/>
          <w:szCs w:val="18"/>
        </w:rPr>
        <w:t>z.s</w:t>
      </w:r>
      <w:proofErr w:type="spellEnd"/>
      <w:r w:rsidRPr="004144D4">
        <w:rPr>
          <w:rFonts w:ascii="Palatino Linotype" w:hAnsi="Palatino Linotype"/>
          <w:b/>
          <w:snapToGrid/>
          <w:sz w:val="18"/>
          <w:szCs w:val="18"/>
        </w:rPr>
        <w:t>.</w:t>
      </w:r>
    </w:p>
    <w:p w14:paraId="31DA064B" w14:textId="77777777" w:rsidR="00554B97" w:rsidRPr="004144D4" w:rsidRDefault="00554B97" w:rsidP="00554B97">
      <w:pPr>
        <w:pStyle w:val="jNormln"/>
        <w:spacing w:before="0"/>
        <w:rPr>
          <w:rFonts w:ascii="Palatino Linotype" w:hAnsi="Palatino Linotype"/>
          <w:snapToGrid/>
          <w:sz w:val="18"/>
          <w:szCs w:val="18"/>
        </w:rPr>
      </w:pPr>
      <w:r w:rsidRPr="004144D4">
        <w:rPr>
          <w:rFonts w:ascii="Palatino Linotype" w:hAnsi="Palatino Linotype"/>
          <w:snapToGrid/>
          <w:sz w:val="18"/>
          <w:szCs w:val="18"/>
        </w:rPr>
        <w:t>Menclova 2479/10</w:t>
      </w:r>
      <w:r>
        <w:rPr>
          <w:rFonts w:ascii="Palatino Linotype" w:hAnsi="Palatino Linotype"/>
          <w:snapToGrid/>
          <w:sz w:val="18"/>
          <w:szCs w:val="18"/>
        </w:rPr>
        <w:t xml:space="preserve">, </w:t>
      </w:r>
      <w:r w:rsidRPr="004144D4">
        <w:rPr>
          <w:rFonts w:ascii="Palatino Linotype" w:hAnsi="Palatino Linotype"/>
          <w:snapToGrid/>
          <w:sz w:val="18"/>
          <w:szCs w:val="18"/>
        </w:rPr>
        <w:t>180 00 Praha 8 – Libeň</w:t>
      </w:r>
    </w:p>
    <w:p w14:paraId="14303ECB" w14:textId="77777777" w:rsidR="00554B97" w:rsidRPr="00941749" w:rsidRDefault="00554B97" w:rsidP="00554B97">
      <w:pPr>
        <w:pStyle w:val="jNormln"/>
        <w:spacing w:before="0"/>
        <w:rPr>
          <w:rFonts w:ascii="Palatino Linotype" w:hAnsi="Palatino Linotype"/>
          <w:snapToGrid/>
          <w:sz w:val="18"/>
          <w:szCs w:val="18"/>
        </w:rPr>
      </w:pPr>
      <w:r>
        <w:rPr>
          <w:rFonts w:ascii="Palatino Linotype" w:hAnsi="Palatino Linotype"/>
          <w:snapToGrid/>
          <w:sz w:val="18"/>
          <w:szCs w:val="18"/>
        </w:rPr>
        <w:t>zastoupený Šárkou Fráňovou, provozní ředitelkou n</w:t>
      </w:r>
      <w:r>
        <w:rPr>
          <w:rFonts w:ascii="Palatino Linotype" w:hAnsi="Palatino Linotype"/>
          <w:sz w:val="18"/>
          <w:szCs w:val="18"/>
        </w:rPr>
        <w:t>a základě plné moci</w:t>
      </w:r>
      <w:r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19E5B988" w14:textId="77777777" w:rsidR="00554B97" w:rsidRPr="00833FA7" w:rsidRDefault="00554B97" w:rsidP="00554B9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33FA7">
        <w:rPr>
          <w:rFonts w:ascii="Palatino Linotype" w:hAnsi="Palatino Linotype"/>
          <w:sz w:val="18"/>
          <w:szCs w:val="18"/>
        </w:rPr>
        <w:t xml:space="preserve">IČ: </w:t>
      </w:r>
      <w:r w:rsidRPr="004144D4">
        <w:rPr>
          <w:rFonts w:ascii="Palatino Linotype" w:hAnsi="Palatino Linotype"/>
          <w:snapToGrid/>
          <w:sz w:val="18"/>
          <w:szCs w:val="18"/>
        </w:rPr>
        <w:t>26537516</w:t>
      </w:r>
    </w:p>
    <w:p w14:paraId="1D0B4A56" w14:textId="77777777" w:rsidR="00554B97" w:rsidRPr="00953E13" w:rsidRDefault="00554B97" w:rsidP="00554B9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33FA7">
        <w:rPr>
          <w:rFonts w:ascii="Palatino Linotype" w:hAnsi="Palatino Linotype"/>
          <w:sz w:val="18"/>
          <w:szCs w:val="18"/>
        </w:rPr>
        <w:t xml:space="preserve">DIČ: </w:t>
      </w:r>
      <w:r>
        <w:rPr>
          <w:rFonts w:ascii="Palatino Linotype" w:hAnsi="Palatino Linotype"/>
          <w:sz w:val="18"/>
          <w:szCs w:val="18"/>
        </w:rPr>
        <w:t xml:space="preserve">CZ </w:t>
      </w:r>
      <w:r w:rsidRPr="004144D4">
        <w:rPr>
          <w:rFonts w:ascii="Palatino Linotype" w:hAnsi="Palatino Linotype"/>
          <w:snapToGrid/>
          <w:sz w:val="18"/>
          <w:szCs w:val="18"/>
        </w:rPr>
        <w:t>26537516</w:t>
      </w:r>
    </w:p>
    <w:p w14:paraId="552F73FF" w14:textId="77777777" w:rsidR="00554B97" w:rsidRPr="00953E13" w:rsidRDefault="00554B97" w:rsidP="00554B9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1881E4AA" w14:textId="77777777" w:rsidR="00554B97" w:rsidRPr="00953E13" w:rsidRDefault="00554B97" w:rsidP="00554B9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4A2E1E3B" w14:textId="77777777" w:rsidR="00554B97" w:rsidRPr="00953E13" w:rsidRDefault="00554B97" w:rsidP="00554B97">
      <w:pPr>
        <w:spacing w:before="360"/>
        <w:contextualSpacing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664A9A6B" w14:textId="77777777" w:rsidR="00554B97" w:rsidRPr="00953E13" w:rsidRDefault="00554B97" w:rsidP="00554B9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Půjčitel Vypůjčiteli k bezplatnému dočasnému užívání movité věci – umělecká díla, ke kterým má příslušnost hospodařit na základě zák. č. 122/2000 Sb., uvedená v příloze smlouvy o výpůjčce, v celkovém </w:t>
      </w:r>
      <w:r w:rsidRPr="00FB660C">
        <w:rPr>
          <w:rFonts w:ascii="Palatino Linotype" w:hAnsi="Palatino Linotype"/>
          <w:sz w:val="18"/>
          <w:szCs w:val="18"/>
        </w:rPr>
        <w:t>počtu 2 listy.</w:t>
      </w:r>
      <w:r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5712E4AB" w14:textId="77777777" w:rsidR="00554B97" w:rsidRDefault="00554B97" w:rsidP="00554B97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Předmět Dodatku</w:t>
      </w:r>
    </w:p>
    <w:p w14:paraId="5D5ECC9A" w14:textId="77777777" w:rsidR="000173A8" w:rsidRPr="000173A8" w:rsidRDefault="000173A8" w:rsidP="000173A8"/>
    <w:p w14:paraId="2665837A" w14:textId="77777777" w:rsidR="00B127CA" w:rsidRPr="00953E1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1F71ABAD" w14:textId="0A1026A2" w:rsidR="00BC08D3" w:rsidRPr="00554B97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Dodatek je uzavírán s platností ode </w:t>
      </w:r>
      <w:r w:rsidRPr="00554B97">
        <w:rPr>
          <w:rFonts w:ascii="Palatino Linotype" w:hAnsi="Palatino Linotype"/>
          <w:sz w:val="18"/>
          <w:szCs w:val="18"/>
        </w:rPr>
        <w:t>dne jeho podpisu oběma stranami, na dobu určitou. Tento Dodatek nabývá účinnosti dnem uveřejnění v registru smluv.</w:t>
      </w:r>
    </w:p>
    <w:p w14:paraId="66D3C2D8" w14:textId="77777777" w:rsidR="004F64C7" w:rsidRPr="00554B97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554B97">
        <w:rPr>
          <w:rFonts w:ascii="Palatino Linotype" w:hAnsi="Palatino Linotype"/>
          <w:sz w:val="18"/>
          <w:szCs w:val="18"/>
        </w:rPr>
        <w:t>Uveřejnění v registru smluv</w:t>
      </w:r>
    </w:p>
    <w:p w14:paraId="64E6BEBE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554B97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554B97">
        <w:rPr>
          <w:rFonts w:ascii="Palatino Linotype" w:hAnsi="Palatino Linotype"/>
          <w:sz w:val="18"/>
          <w:szCs w:val="18"/>
        </w:rPr>
        <w:t>s</w:t>
      </w:r>
      <w:r w:rsidRPr="00554B97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554B97">
        <w:rPr>
          <w:rFonts w:ascii="Palatino Linotype" w:hAnsi="Palatino Linotype"/>
          <w:sz w:val="18"/>
          <w:szCs w:val="18"/>
        </w:rPr>
        <w:t>Článek č. 1</w:t>
      </w:r>
      <w:r w:rsidRPr="00554B97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554B97">
        <w:rPr>
          <w:rFonts w:ascii="Palatino Linotype" w:hAnsi="Palatino Linotype"/>
          <w:sz w:val="18"/>
          <w:szCs w:val="18"/>
        </w:rPr>
        <w:t xml:space="preserve"> má důvěrnou povahu </w:t>
      </w:r>
      <w:r w:rsidRPr="00554B97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554B97">
        <w:rPr>
          <w:rFonts w:ascii="Palatino Linotype" w:hAnsi="Palatino Linotype"/>
          <w:sz w:val="18"/>
          <w:szCs w:val="18"/>
        </w:rPr>
        <w:t>článku č. 1</w:t>
      </w:r>
      <w:r w:rsidRPr="00554B97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554B97">
        <w:rPr>
          <w:rFonts w:ascii="Palatino Linotype" w:hAnsi="Palatino Linotype"/>
          <w:sz w:val="18"/>
          <w:szCs w:val="18"/>
        </w:rPr>
        <w:t xml:space="preserve">, </w:t>
      </w:r>
      <w:r w:rsidRPr="00554B97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03307CE8" w14:textId="77777777"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763489C0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589570CE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78156886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6857C6C7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0A71A1EE" w14:textId="4A28660C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výpůjčce č. j. </w:t>
      </w:r>
      <w:r w:rsidRPr="00554B97">
        <w:rPr>
          <w:rFonts w:ascii="Palatino Linotype" w:hAnsi="Palatino Linotype"/>
          <w:sz w:val="18"/>
          <w:szCs w:val="18"/>
        </w:rPr>
        <w:t>NG 10</w:t>
      </w:r>
      <w:r w:rsidR="00554B97" w:rsidRPr="00554B97">
        <w:rPr>
          <w:rFonts w:ascii="Palatino Linotype" w:hAnsi="Palatino Linotype"/>
          <w:sz w:val="18"/>
          <w:szCs w:val="18"/>
        </w:rPr>
        <w:t>64</w:t>
      </w:r>
      <w:r w:rsidRPr="00554B97">
        <w:rPr>
          <w:rFonts w:ascii="Palatino Linotype" w:hAnsi="Palatino Linotype"/>
          <w:sz w:val="18"/>
          <w:szCs w:val="18"/>
        </w:rPr>
        <w:t>/20</w:t>
      </w:r>
      <w:r w:rsidR="00554B97" w:rsidRPr="00554B97">
        <w:rPr>
          <w:rFonts w:ascii="Palatino Linotype" w:hAnsi="Palatino Linotype"/>
          <w:sz w:val="18"/>
          <w:szCs w:val="18"/>
        </w:rPr>
        <w:t>22</w:t>
      </w:r>
      <w:r w:rsidRPr="00554B97">
        <w:rPr>
          <w:rFonts w:ascii="Palatino Linotype" w:hAnsi="Palatino Linotype"/>
          <w:sz w:val="18"/>
          <w:szCs w:val="18"/>
        </w:rPr>
        <w:t xml:space="preserve"> ze dne</w:t>
      </w:r>
      <w:r w:rsidR="00554B97" w:rsidRPr="00554B97">
        <w:rPr>
          <w:rFonts w:ascii="Palatino Linotype" w:hAnsi="Palatino Linotype"/>
          <w:sz w:val="18"/>
          <w:szCs w:val="18"/>
        </w:rPr>
        <w:t xml:space="preserve"> 18</w:t>
      </w:r>
      <w:r w:rsidRPr="00554B97">
        <w:rPr>
          <w:rFonts w:ascii="Palatino Linotype" w:hAnsi="Palatino Linotype"/>
          <w:sz w:val="18"/>
          <w:szCs w:val="18"/>
        </w:rPr>
        <w:t xml:space="preserve">. </w:t>
      </w:r>
      <w:r w:rsidR="00554B97" w:rsidRPr="00554B97">
        <w:rPr>
          <w:rFonts w:ascii="Palatino Linotype" w:hAnsi="Palatino Linotype"/>
          <w:sz w:val="18"/>
          <w:szCs w:val="18"/>
        </w:rPr>
        <w:t xml:space="preserve">října </w:t>
      </w:r>
      <w:r w:rsidRPr="00554B97">
        <w:rPr>
          <w:rFonts w:ascii="Palatino Linotype" w:hAnsi="Palatino Linotype"/>
          <w:sz w:val="18"/>
          <w:szCs w:val="18"/>
        </w:rPr>
        <w:t>20</w:t>
      </w:r>
      <w:r w:rsidR="00554B97" w:rsidRPr="00554B97">
        <w:rPr>
          <w:rFonts w:ascii="Palatino Linotype" w:hAnsi="Palatino Linotype"/>
          <w:sz w:val="18"/>
          <w:szCs w:val="18"/>
        </w:rPr>
        <w:t xml:space="preserve">22 </w:t>
      </w:r>
      <w:r w:rsidRPr="00554B97">
        <w:rPr>
          <w:rFonts w:ascii="Palatino Linotype" w:hAnsi="Palatino Linotype"/>
          <w:sz w:val="18"/>
          <w:szCs w:val="18"/>
        </w:rPr>
        <w:t>zůstávají</w:t>
      </w:r>
      <w:r w:rsidRPr="00953E13">
        <w:rPr>
          <w:rFonts w:ascii="Palatino Linotype" w:hAnsi="Palatino Linotype"/>
          <w:sz w:val="18"/>
          <w:szCs w:val="18"/>
        </w:rPr>
        <w:t xml:space="preserve"> v platnosti.</w:t>
      </w:r>
    </w:p>
    <w:p w14:paraId="445DCE93" w14:textId="77777777"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5DCAB032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3D6635A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2AE50D6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45FCCC0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A3EC5A2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5309033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318BEC7" w14:textId="0C60AA6E"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554B97">
        <w:rPr>
          <w:rFonts w:ascii="Palatino Linotype" w:hAnsi="Palatino Linotype"/>
          <w:snapToGrid w:val="0"/>
          <w:sz w:val="18"/>
          <w:szCs w:val="18"/>
        </w:rPr>
        <w:t xml:space="preserve">Šárka </w:t>
      </w:r>
      <w:proofErr w:type="spellStart"/>
      <w:r w:rsidR="00554B97">
        <w:rPr>
          <w:rFonts w:ascii="Palatino Linotype" w:hAnsi="Palatino Linotype"/>
          <w:snapToGrid w:val="0"/>
          <w:sz w:val="18"/>
          <w:szCs w:val="18"/>
        </w:rPr>
        <w:t>Frkáňová</w:t>
      </w:r>
      <w:proofErr w:type="spellEnd"/>
      <w:r w:rsidR="00554B97">
        <w:rPr>
          <w:rFonts w:ascii="Palatino Linotype" w:hAnsi="Palatino Linotype"/>
          <w:snapToGrid w:val="0"/>
          <w:sz w:val="18"/>
          <w:szCs w:val="18"/>
        </w:rPr>
        <w:t xml:space="preserve"> na základě plné moci</w:t>
      </w:r>
    </w:p>
    <w:p w14:paraId="175BD8B9" w14:textId="7E4F32A2" w:rsidR="002B3201" w:rsidRPr="001D381F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5D1E51">
        <w:rPr>
          <w:rFonts w:ascii="Palatino Linotype" w:hAnsi="Palatino Linotype"/>
          <w:snapToGrid w:val="0"/>
          <w:sz w:val="18"/>
          <w:szCs w:val="18"/>
        </w:rPr>
        <w:t>provozní ředitelka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</w:p>
    <w:p w14:paraId="3995F192" w14:textId="77777777"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87C7" w14:textId="77777777" w:rsidR="00E44E28" w:rsidRDefault="00E44E28" w:rsidP="007013F0">
      <w:r>
        <w:separator/>
      </w:r>
    </w:p>
  </w:endnote>
  <w:endnote w:type="continuationSeparator" w:id="0">
    <w:p w14:paraId="31D0F3EA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42FE4394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F73505F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0617F002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5F5F202B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7278" w14:textId="77777777" w:rsidR="00E44E28" w:rsidRDefault="00E44E28" w:rsidP="007013F0">
      <w:r>
        <w:separator/>
      </w:r>
    </w:p>
  </w:footnote>
  <w:footnote w:type="continuationSeparator" w:id="0">
    <w:p w14:paraId="3C271E09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AC5A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C2C138" wp14:editId="3F7B8C30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694649382">
    <w:abstractNumId w:val="0"/>
  </w:num>
  <w:num w:numId="2" w16cid:durableId="1115904067">
    <w:abstractNumId w:val="1"/>
  </w:num>
  <w:num w:numId="3" w16cid:durableId="564924092">
    <w:abstractNumId w:val="4"/>
  </w:num>
  <w:num w:numId="4" w16cid:durableId="1105230467">
    <w:abstractNumId w:val="2"/>
  </w:num>
  <w:num w:numId="5" w16cid:durableId="1831824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440590">
    <w:abstractNumId w:val="3"/>
  </w:num>
  <w:num w:numId="7" w16cid:durableId="1242907990">
    <w:abstractNumId w:val="3"/>
    <w:lvlOverride w:ilvl="0">
      <w:startOverride w:val="1"/>
    </w:lvlOverride>
  </w:num>
  <w:num w:numId="8" w16cid:durableId="396435957">
    <w:abstractNumId w:val="3"/>
    <w:lvlOverride w:ilvl="0">
      <w:startOverride w:val="1"/>
    </w:lvlOverride>
  </w:num>
  <w:num w:numId="9" w16cid:durableId="1542595409">
    <w:abstractNumId w:val="3"/>
    <w:lvlOverride w:ilvl="0">
      <w:startOverride w:val="1"/>
    </w:lvlOverride>
  </w:num>
  <w:num w:numId="10" w16cid:durableId="1270426910">
    <w:abstractNumId w:val="3"/>
    <w:lvlOverride w:ilvl="0">
      <w:startOverride w:val="1"/>
    </w:lvlOverride>
  </w:num>
  <w:num w:numId="11" w16cid:durableId="1239294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173A8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4B97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D1E51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37AF6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AF73C23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Klára Guth-Vladaj</cp:lastModifiedBy>
  <cp:revision>2</cp:revision>
  <cp:lastPrinted>2017-09-12T09:28:00Z</cp:lastPrinted>
  <dcterms:created xsi:type="dcterms:W3CDTF">2024-01-03T14:22:00Z</dcterms:created>
  <dcterms:modified xsi:type="dcterms:W3CDTF">2024-01-03T14:22:00Z</dcterms:modified>
</cp:coreProperties>
</file>