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1B7E02" w14:textId="77777777" w:rsidR="00683B41" w:rsidRPr="008D6216" w:rsidRDefault="00CD0000" w:rsidP="002E6079">
      <w:pPr>
        <w:ind w:right="-2"/>
        <w:jc w:val="center"/>
        <w:rPr>
          <w:rFonts w:ascii="Palatino Linotype" w:hAnsi="Palatino Linotype"/>
          <w:b/>
          <w:sz w:val="28"/>
          <w:szCs w:val="28"/>
        </w:rPr>
      </w:pPr>
      <w:r>
        <w:rPr>
          <w:rFonts w:ascii="Palatino Linotype" w:hAnsi="Palatino Linotype"/>
          <w:b/>
          <w:sz w:val="28"/>
          <w:szCs w:val="28"/>
        </w:rPr>
        <w:t xml:space="preserve">Smlouva o </w:t>
      </w:r>
      <w:r w:rsidR="009C140E">
        <w:rPr>
          <w:rFonts w:ascii="Palatino Linotype" w:hAnsi="Palatino Linotype"/>
          <w:b/>
          <w:sz w:val="28"/>
          <w:szCs w:val="28"/>
        </w:rPr>
        <w:t xml:space="preserve">poskytnutí </w:t>
      </w:r>
      <w:r w:rsidR="00A66B16">
        <w:rPr>
          <w:rFonts w:ascii="Palatino Linotype" w:hAnsi="Palatino Linotype"/>
          <w:b/>
          <w:sz w:val="28"/>
          <w:szCs w:val="28"/>
        </w:rPr>
        <w:t>množstevního bonusu</w:t>
      </w:r>
    </w:p>
    <w:p w14:paraId="46BDF9FA" w14:textId="77777777" w:rsidR="00A66B16" w:rsidRPr="00A66B16" w:rsidRDefault="00A66B16" w:rsidP="002E6079">
      <w:pPr>
        <w:ind w:right="-2"/>
        <w:jc w:val="center"/>
        <w:rPr>
          <w:rFonts w:ascii="Palatino Linotype" w:hAnsi="Palatino Linotype"/>
        </w:rPr>
      </w:pPr>
      <w:r w:rsidRPr="00A66B16">
        <w:rPr>
          <w:rFonts w:ascii="Palatino Linotype" w:hAnsi="Palatino Linotype"/>
        </w:rPr>
        <w:t>uzavřená</w:t>
      </w:r>
    </w:p>
    <w:p w14:paraId="012BD15A" w14:textId="77777777" w:rsidR="00683B41" w:rsidRPr="008D6216" w:rsidRDefault="00A66B16" w:rsidP="002E6079">
      <w:pPr>
        <w:ind w:right="-2"/>
        <w:jc w:val="center"/>
        <w:rPr>
          <w:rFonts w:ascii="Palatino Linotype" w:hAnsi="Palatino Linotype"/>
        </w:rPr>
      </w:pPr>
      <w:r w:rsidRPr="00A66B16">
        <w:rPr>
          <w:rFonts w:ascii="Palatino Linotype" w:hAnsi="Palatino Linotype"/>
        </w:rPr>
        <w:t>dle ustanovení § 1746 odst. 2 zákona č. 89/2012 Sb., občanský zákoník, v platném znění</w:t>
      </w:r>
    </w:p>
    <w:p w14:paraId="090B21E5" w14:textId="77777777" w:rsidR="00683B41" w:rsidRDefault="00683B41" w:rsidP="002E6079">
      <w:pPr>
        <w:ind w:right="-2"/>
        <w:rPr>
          <w:rFonts w:ascii="Palatino Linotype" w:hAnsi="Palatino Linotype"/>
        </w:rPr>
      </w:pPr>
    </w:p>
    <w:p w14:paraId="0B200A83" w14:textId="77777777" w:rsidR="00B30D45" w:rsidRDefault="00B30D45" w:rsidP="002E6079">
      <w:pPr>
        <w:ind w:right="-2"/>
        <w:rPr>
          <w:rFonts w:ascii="Palatino Linotype" w:hAnsi="Palatino Linotype"/>
        </w:rPr>
      </w:pPr>
    </w:p>
    <w:p w14:paraId="67400B08" w14:textId="77777777" w:rsidR="00B30D45" w:rsidRPr="002261A1" w:rsidRDefault="00C93C48" w:rsidP="002E6079">
      <w:pPr>
        <w:ind w:right="-2"/>
        <w:rPr>
          <w:rFonts w:ascii="Palatino Linotype" w:hAnsi="Palatino Linotype"/>
          <w:b/>
        </w:rPr>
      </w:pPr>
      <w:proofErr w:type="spellStart"/>
      <w:r w:rsidRPr="002261A1">
        <w:rPr>
          <w:rFonts w:ascii="Palatino Linotype" w:hAnsi="Palatino Linotype"/>
          <w:b/>
        </w:rPr>
        <w:t>Abbott</w:t>
      </w:r>
      <w:proofErr w:type="spellEnd"/>
      <w:r w:rsidRPr="002261A1">
        <w:rPr>
          <w:rFonts w:ascii="Palatino Linotype" w:hAnsi="Palatino Linotype"/>
          <w:b/>
        </w:rPr>
        <w:t xml:space="preserve"> </w:t>
      </w:r>
      <w:proofErr w:type="spellStart"/>
      <w:r w:rsidRPr="002261A1">
        <w:rPr>
          <w:rFonts w:ascii="Palatino Linotype" w:hAnsi="Palatino Linotype"/>
          <w:b/>
        </w:rPr>
        <w:t>Laboratories</w:t>
      </w:r>
      <w:proofErr w:type="spellEnd"/>
      <w:r w:rsidRPr="002261A1">
        <w:rPr>
          <w:rFonts w:ascii="Palatino Linotype" w:hAnsi="Palatino Linotype"/>
          <w:b/>
        </w:rPr>
        <w:t>, s.r.o.</w:t>
      </w:r>
    </w:p>
    <w:p w14:paraId="1EF42662" w14:textId="0841B43B" w:rsidR="00143609" w:rsidRPr="002261A1" w:rsidRDefault="00143609" w:rsidP="00143609">
      <w:pPr>
        <w:ind w:right="484"/>
        <w:rPr>
          <w:rFonts w:ascii="Palatino Linotype" w:hAnsi="Palatino Linotype"/>
        </w:rPr>
      </w:pPr>
      <w:r w:rsidRPr="002261A1">
        <w:rPr>
          <w:rFonts w:ascii="Palatino Linotype" w:hAnsi="Palatino Linotype"/>
        </w:rPr>
        <w:t>se sídlem:</w:t>
      </w:r>
      <w:r w:rsidR="00C93C48" w:rsidRPr="002261A1">
        <w:rPr>
          <w:rFonts w:ascii="Palatino Linotype" w:hAnsi="Palatino Linotype"/>
        </w:rPr>
        <w:tab/>
        <w:t>Evropská 2591/33d, PSČ 16000</w:t>
      </w:r>
      <w:r w:rsidR="00723FB1">
        <w:rPr>
          <w:rFonts w:ascii="Palatino Linotype" w:hAnsi="Palatino Linotype"/>
        </w:rPr>
        <w:t xml:space="preserve"> </w:t>
      </w:r>
      <w:r w:rsidR="00723FB1" w:rsidRPr="002261A1">
        <w:rPr>
          <w:rFonts w:ascii="Palatino Linotype" w:hAnsi="Palatino Linotype"/>
        </w:rPr>
        <w:t>Praha 6- Hadovka Office park</w:t>
      </w:r>
      <w:r w:rsidRPr="002261A1">
        <w:rPr>
          <w:rFonts w:ascii="Palatino Linotype" w:hAnsi="Palatino Linotype"/>
        </w:rPr>
        <w:tab/>
      </w:r>
    </w:p>
    <w:p w14:paraId="17715220" w14:textId="37EB0ABA" w:rsidR="00C93C48" w:rsidRPr="002261A1" w:rsidRDefault="00C93C48" w:rsidP="00143609">
      <w:pPr>
        <w:ind w:right="484"/>
        <w:rPr>
          <w:rFonts w:ascii="Palatino Linotype" w:hAnsi="Palatino Linotype"/>
        </w:rPr>
      </w:pPr>
      <w:r w:rsidRPr="002261A1">
        <w:rPr>
          <w:rFonts w:ascii="Palatino Linotype" w:hAnsi="Palatino Linotype"/>
        </w:rPr>
        <w:t xml:space="preserve">jednající: </w:t>
      </w:r>
      <w:r w:rsidRPr="002261A1">
        <w:rPr>
          <w:rFonts w:ascii="Palatino Linotype" w:hAnsi="Palatino Linotype"/>
        </w:rPr>
        <w:tab/>
        <w:t xml:space="preserve">Ing. Monika </w:t>
      </w:r>
      <w:proofErr w:type="spellStart"/>
      <w:r w:rsidRPr="002261A1">
        <w:rPr>
          <w:rFonts w:ascii="Palatino Linotype" w:hAnsi="Palatino Linotype"/>
        </w:rPr>
        <w:t>Pősová</w:t>
      </w:r>
      <w:proofErr w:type="spellEnd"/>
      <w:r w:rsidRPr="002261A1">
        <w:rPr>
          <w:rFonts w:ascii="Palatino Linotype" w:hAnsi="Palatino Linotype"/>
        </w:rPr>
        <w:t>,</w:t>
      </w:r>
      <w:r w:rsidR="005D08E3">
        <w:rPr>
          <w:rFonts w:ascii="Palatino Linotype" w:hAnsi="Palatino Linotype"/>
        </w:rPr>
        <w:t xml:space="preserve"> MPH,</w:t>
      </w:r>
      <w:r w:rsidRPr="002261A1">
        <w:rPr>
          <w:rFonts w:ascii="Palatino Linotype" w:hAnsi="Palatino Linotype"/>
        </w:rPr>
        <w:t xml:space="preserve"> jednatelka</w:t>
      </w:r>
    </w:p>
    <w:p w14:paraId="716844E7" w14:textId="39C70A9F" w:rsidR="00143609" w:rsidRPr="002261A1" w:rsidRDefault="00143609" w:rsidP="00143609">
      <w:pPr>
        <w:ind w:right="484"/>
        <w:rPr>
          <w:rFonts w:ascii="Palatino Linotype" w:hAnsi="Palatino Linotype"/>
        </w:rPr>
      </w:pPr>
      <w:r w:rsidRPr="002261A1">
        <w:rPr>
          <w:rFonts w:ascii="Palatino Linotype" w:hAnsi="Palatino Linotype"/>
        </w:rPr>
        <w:t>IČ</w:t>
      </w:r>
      <w:r w:rsidR="00723FB1">
        <w:rPr>
          <w:rFonts w:ascii="Palatino Linotype" w:hAnsi="Palatino Linotype"/>
        </w:rPr>
        <w:t>O</w:t>
      </w:r>
      <w:r w:rsidRPr="002261A1">
        <w:rPr>
          <w:rFonts w:ascii="Palatino Linotype" w:hAnsi="Palatino Linotype"/>
        </w:rPr>
        <w:t>:</w:t>
      </w:r>
      <w:r w:rsidR="00C93C48" w:rsidRPr="002261A1">
        <w:rPr>
          <w:rFonts w:ascii="Palatino Linotype" w:hAnsi="Palatino Linotype"/>
        </w:rPr>
        <w:tab/>
      </w:r>
      <w:r w:rsidR="00C93C48" w:rsidRPr="002261A1">
        <w:rPr>
          <w:rFonts w:ascii="Palatino Linotype" w:hAnsi="Palatino Linotype"/>
        </w:rPr>
        <w:tab/>
        <w:t>25095145</w:t>
      </w:r>
      <w:r w:rsidRPr="002261A1">
        <w:rPr>
          <w:rFonts w:ascii="Palatino Linotype" w:hAnsi="Palatino Linotype"/>
        </w:rPr>
        <w:tab/>
      </w:r>
      <w:r w:rsidRPr="002261A1">
        <w:rPr>
          <w:rFonts w:ascii="Palatino Linotype" w:hAnsi="Palatino Linotype"/>
        </w:rPr>
        <w:tab/>
      </w:r>
    </w:p>
    <w:p w14:paraId="4828435C" w14:textId="77777777" w:rsidR="00143609" w:rsidRPr="002261A1" w:rsidRDefault="00143609" w:rsidP="00143609">
      <w:pPr>
        <w:ind w:right="484"/>
        <w:rPr>
          <w:rFonts w:ascii="Palatino Linotype" w:hAnsi="Palatino Linotype"/>
        </w:rPr>
      </w:pPr>
      <w:r w:rsidRPr="002261A1">
        <w:rPr>
          <w:rFonts w:ascii="Palatino Linotype" w:hAnsi="Palatino Linotype"/>
        </w:rPr>
        <w:t>DIČ:</w:t>
      </w:r>
      <w:r w:rsidR="00C93C48" w:rsidRPr="002261A1">
        <w:rPr>
          <w:rFonts w:ascii="Palatino Linotype" w:hAnsi="Palatino Linotype"/>
        </w:rPr>
        <w:t xml:space="preserve"> </w:t>
      </w:r>
      <w:r w:rsidR="00C93C48" w:rsidRPr="002261A1">
        <w:rPr>
          <w:rFonts w:ascii="Palatino Linotype" w:hAnsi="Palatino Linotype"/>
        </w:rPr>
        <w:tab/>
      </w:r>
      <w:r w:rsidR="00C93C48" w:rsidRPr="002261A1">
        <w:rPr>
          <w:rFonts w:ascii="Palatino Linotype" w:hAnsi="Palatino Linotype"/>
        </w:rPr>
        <w:tab/>
        <w:t>CZ25095145</w:t>
      </w:r>
      <w:r w:rsidRPr="002261A1">
        <w:rPr>
          <w:rFonts w:ascii="Palatino Linotype" w:hAnsi="Palatino Linotype"/>
        </w:rPr>
        <w:tab/>
      </w:r>
      <w:r w:rsidRPr="002261A1">
        <w:rPr>
          <w:rFonts w:ascii="Palatino Linotype" w:hAnsi="Palatino Linotype"/>
        </w:rPr>
        <w:tab/>
      </w:r>
    </w:p>
    <w:p w14:paraId="4BACFA8F" w14:textId="77777777" w:rsidR="00C93C48" w:rsidRPr="002261A1" w:rsidRDefault="00C93C48" w:rsidP="00143609">
      <w:pPr>
        <w:ind w:right="484"/>
        <w:rPr>
          <w:rFonts w:ascii="Palatino Linotype" w:hAnsi="Palatino Linotype"/>
        </w:rPr>
      </w:pPr>
      <w:r w:rsidRPr="002261A1">
        <w:rPr>
          <w:rFonts w:ascii="Palatino Linotype" w:hAnsi="Palatino Linotype"/>
        </w:rPr>
        <w:t>B</w:t>
      </w:r>
      <w:r w:rsidR="00143609" w:rsidRPr="002261A1">
        <w:rPr>
          <w:rFonts w:ascii="Palatino Linotype" w:hAnsi="Palatino Linotype"/>
        </w:rPr>
        <w:t>ank</w:t>
      </w:r>
      <w:r w:rsidRPr="002261A1">
        <w:rPr>
          <w:rFonts w:ascii="Palatino Linotype" w:hAnsi="Palatino Linotype"/>
        </w:rPr>
        <w:t>.</w:t>
      </w:r>
      <w:r w:rsidR="00143609" w:rsidRPr="002261A1">
        <w:rPr>
          <w:rFonts w:ascii="Palatino Linotype" w:hAnsi="Palatino Linotype"/>
        </w:rPr>
        <w:t xml:space="preserve"> spojení:</w:t>
      </w:r>
      <w:r w:rsidRPr="002261A1">
        <w:rPr>
          <w:rFonts w:ascii="Palatino Linotype" w:hAnsi="Palatino Linotype"/>
        </w:rPr>
        <w:t xml:space="preserve"> </w:t>
      </w:r>
      <w:proofErr w:type="spellStart"/>
      <w:r w:rsidRPr="002261A1">
        <w:rPr>
          <w:rFonts w:ascii="Palatino Linotype" w:hAnsi="Palatino Linotype"/>
        </w:rPr>
        <w:t>Deutsche</w:t>
      </w:r>
      <w:proofErr w:type="spellEnd"/>
      <w:r w:rsidRPr="002261A1">
        <w:rPr>
          <w:rFonts w:ascii="Palatino Linotype" w:hAnsi="Palatino Linotype"/>
        </w:rPr>
        <w:t xml:space="preserve"> Bank, Jungmannova 34, Praha 1</w:t>
      </w:r>
    </w:p>
    <w:p w14:paraId="46152D7F" w14:textId="77777777" w:rsidR="00143609" w:rsidRPr="002261A1" w:rsidRDefault="00C93C48" w:rsidP="00143609">
      <w:pPr>
        <w:ind w:right="484"/>
        <w:rPr>
          <w:rFonts w:ascii="Palatino Linotype" w:hAnsi="Palatino Linotype"/>
        </w:rPr>
      </w:pPr>
      <w:r w:rsidRPr="002261A1">
        <w:rPr>
          <w:rFonts w:ascii="Palatino Linotype" w:hAnsi="Palatino Linotype"/>
        </w:rPr>
        <w:t xml:space="preserve">Č. účtu </w:t>
      </w:r>
      <w:r w:rsidRPr="002261A1">
        <w:rPr>
          <w:rFonts w:ascii="Palatino Linotype" w:hAnsi="Palatino Linotype"/>
        </w:rPr>
        <w:tab/>
        <w:t>3136000003/7910</w:t>
      </w:r>
      <w:r w:rsidR="00143609" w:rsidRPr="002261A1">
        <w:rPr>
          <w:rFonts w:ascii="Palatino Linotype" w:hAnsi="Palatino Linotype"/>
        </w:rPr>
        <w:t xml:space="preserve">   </w:t>
      </w:r>
    </w:p>
    <w:p w14:paraId="357F2A0B" w14:textId="77777777" w:rsidR="00143609" w:rsidRPr="002261A1" w:rsidRDefault="00143609" w:rsidP="00143609">
      <w:pPr>
        <w:ind w:right="484"/>
        <w:rPr>
          <w:rFonts w:ascii="Palatino Linotype" w:hAnsi="Palatino Linotype"/>
        </w:rPr>
      </w:pPr>
      <w:r w:rsidRPr="002261A1">
        <w:rPr>
          <w:rFonts w:ascii="Palatino Linotype" w:hAnsi="Palatino Linotype"/>
        </w:rPr>
        <w:t xml:space="preserve">zapsaná v obchodním rejstříku vedeném </w:t>
      </w:r>
      <w:r w:rsidR="00C93C48" w:rsidRPr="002261A1">
        <w:rPr>
          <w:rFonts w:ascii="Palatino Linotype" w:hAnsi="Palatino Linotype"/>
        </w:rPr>
        <w:t>soudem v Praze, oddíl C, vložka 48372</w:t>
      </w:r>
    </w:p>
    <w:p w14:paraId="6A7CB7B8" w14:textId="77777777" w:rsidR="00683B41" w:rsidRPr="00CD0000" w:rsidRDefault="00C93C48" w:rsidP="00143609">
      <w:pPr>
        <w:ind w:right="484"/>
        <w:rPr>
          <w:rFonts w:ascii="Palatino Linotype" w:hAnsi="Palatino Linotype"/>
        </w:rPr>
      </w:pPr>
      <w:r w:rsidRPr="002261A1">
        <w:rPr>
          <w:rFonts w:ascii="Palatino Linotype" w:hAnsi="Palatino Linotype"/>
        </w:rPr>
        <w:t xml:space="preserve"> </w:t>
      </w:r>
      <w:r w:rsidR="00143609" w:rsidRPr="002261A1">
        <w:rPr>
          <w:rFonts w:ascii="Palatino Linotype" w:hAnsi="Palatino Linotype"/>
        </w:rPr>
        <w:t>(dále jen „Dodavatel“)</w:t>
      </w:r>
      <w:r w:rsidR="00143609" w:rsidRPr="00CD0000">
        <w:rPr>
          <w:rFonts w:ascii="Palatino Linotype" w:hAnsi="Palatino Linotype"/>
        </w:rPr>
        <w:tab/>
      </w:r>
    </w:p>
    <w:p w14:paraId="4DA0F1DF" w14:textId="77777777" w:rsidR="008D6216" w:rsidRPr="00CD0000" w:rsidRDefault="008D6216" w:rsidP="002E6079">
      <w:pPr>
        <w:ind w:right="-2"/>
        <w:rPr>
          <w:rFonts w:ascii="Palatino Linotype" w:hAnsi="Palatino Linotype"/>
        </w:rPr>
      </w:pPr>
    </w:p>
    <w:p w14:paraId="326BE4A9" w14:textId="77777777" w:rsidR="00683B41" w:rsidRPr="009D5BD0" w:rsidRDefault="00683B41" w:rsidP="002E6079">
      <w:pPr>
        <w:ind w:right="-2"/>
        <w:rPr>
          <w:rFonts w:ascii="Palatino Linotype" w:hAnsi="Palatino Linotype"/>
        </w:rPr>
      </w:pPr>
      <w:r w:rsidRPr="009D5BD0">
        <w:rPr>
          <w:rFonts w:ascii="Palatino Linotype" w:hAnsi="Palatino Linotype"/>
        </w:rPr>
        <w:t>a</w:t>
      </w:r>
    </w:p>
    <w:p w14:paraId="702FE967" w14:textId="77777777" w:rsidR="009D5BD0" w:rsidRPr="009D5BD0" w:rsidRDefault="009D5BD0" w:rsidP="002E6079">
      <w:pPr>
        <w:keepNext/>
        <w:keepLines/>
        <w:ind w:right="-2"/>
        <w:rPr>
          <w:rFonts w:ascii="Palatino Linotype" w:hAnsi="Palatino Linotype" w:cs="Arial"/>
          <w:sz w:val="20"/>
        </w:rPr>
      </w:pPr>
    </w:p>
    <w:p w14:paraId="791A1597" w14:textId="77777777" w:rsidR="00F72AC6" w:rsidRPr="003D4D08" w:rsidRDefault="00F72AC6" w:rsidP="00F72AC6">
      <w:pPr>
        <w:ind w:right="-2"/>
        <w:rPr>
          <w:rFonts w:ascii="Palatino Linotype" w:hAnsi="Palatino Linotype" w:cs="Arial"/>
          <w:b/>
          <w:szCs w:val="22"/>
        </w:rPr>
      </w:pPr>
      <w:r w:rsidRPr="003D4D08">
        <w:rPr>
          <w:rFonts w:ascii="Palatino Linotype" w:hAnsi="Palatino Linotype" w:cs="Arial"/>
          <w:b/>
          <w:szCs w:val="22"/>
        </w:rPr>
        <w:t>Fakultní nemocnice Brno</w:t>
      </w:r>
    </w:p>
    <w:p w14:paraId="78BB47C0" w14:textId="77777777" w:rsidR="00F72AC6" w:rsidRPr="003D4D08" w:rsidRDefault="00F72AC6" w:rsidP="00F72AC6">
      <w:pPr>
        <w:ind w:right="-2"/>
        <w:rPr>
          <w:rFonts w:ascii="Palatino Linotype" w:hAnsi="Palatino Linotype" w:cs="Arial"/>
          <w:szCs w:val="22"/>
        </w:rPr>
      </w:pPr>
    </w:p>
    <w:p w14:paraId="43BC815E" w14:textId="77777777" w:rsidR="00F72AC6" w:rsidRPr="003D4D08" w:rsidRDefault="00F72AC6" w:rsidP="00F72AC6">
      <w:pPr>
        <w:ind w:right="-2"/>
        <w:rPr>
          <w:rFonts w:ascii="Palatino Linotype" w:hAnsi="Palatino Linotype" w:cs="Arial"/>
          <w:szCs w:val="22"/>
        </w:rPr>
      </w:pPr>
      <w:r w:rsidRPr="003D4D08">
        <w:rPr>
          <w:rFonts w:ascii="Palatino Linotype" w:hAnsi="Palatino Linotype" w:cs="Arial"/>
          <w:szCs w:val="22"/>
        </w:rPr>
        <w:t>sídlo:</w:t>
      </w:r>
      <w:r w:rsidRPr="003D4D08">
        <w:rPr>
          <w:rFonts w:ascii="Palatino Linotype" w:hAnsi="Palatino Linotype" w:cs="Arial"/>
          <w:szCs w:val="22"/>
        </w:rPr>
        <w:tab/>
      </w:r>
      <w:r w:rsidRPr="003D4D08">
        <w:rPr>
          <w:rFonts w:ascii="Palatino Linotype" w:hAnsi="Palatino Linotype" w:cs="Arial"/>
          <w:szCs w:val="22"/>
        </w:rPr>
        <w:tab/>
        <w:t xml:space="preserve">Jihlavská 20, 625 00 Brno                                 </w:t>
      </w:r>
    </w:p>
    <w:p w14:paraId="31BBCD4A" w14:textId="5BFA3B53" w:rsidR="00F72AC6" w:rsidRPr="003D4D08" w:rsidRDefault="006B4C35" w:rsidP="00F72AC6">
      <w:pPr>
        <w:ind w:right="-2"/>
        <w:rPr>
          <w:rFonts w:ascii="Palatino Linotype" w:hAnsi="Palatino Linotype" w:cs="Arial"/>
          <w:szCs w:val="22"/>
        </w:rPr>
      </w:pPr>
      <w:r w:rsidRPr="003D4D08">
        <w:rPr>
          <w:rFonts w:ascii="Palatino Linotype" w:hAnsi="Palatino Linotype" w:cs="Arial"/>
          <w:szCs w:val="22"/>
        </w:rPr>
        <w:t xml:space="preserve">jednající: </w:t>
      </w:r>
      <w:r w:rsidRPr="003D4D08">
        <w:rPr>
          <w:rFonts w:ascii="Palatino Linotype" w:hAnsi="Palatino Linotype" w:cs="Arial"/>
          <w:szCs w:val="22"/>
        </w:rPr>
        <w:tab/>
      </w:r>
      <w:r w:rsidR="00365737">
        <w:rPr>
          <w:rFonts w:ascii="Palatino Linotype" w:hAnsi="Palatino Linotype" w:cs="Arial"/>
          <w:szCs w:val="22"/>
        </w:rPr>
        <w:t>MUDr. Ivo Rovný, MBA</w:t>
      </w:r>
      <w:r w:rsidRPr="006B4C35">
        <w:rPr>
          <w:rFonts w:ascii="Palatino Linotype" w:hAnsi="Palatino Linotype" w:cs="Arial"/>
          <w:szCs w:val="22"/>
        </w:rPr>
        <w:t>, ředitel</w:t>
      </w:r>
    </w:p>
    <w:p w14:paraId="0CBF5711" w14:textId="23EF4992" w:rsidR="00F72AC6" w:rsidRPr="003D4D08" w:rsidRDefault="00F72AC6" w:rsidP="00F72AC6">
      <w:pPr>
        <w:ind w:right="-2"/>
        <w:rPr>
          <w:rFonts w:ascii="Palatino Linotype" w:hAnsi="Palatino Linotype" w:cs="Arial"/>
          <w:szCs w:val="22"/>
        </w:rPr>
      </w:pPr>
      <w:r w:rsidRPr="003D4D08">
        <w:rPr>
          <w:rFonts w:ascii="Palatino Linotype" w:hAnsi="Palatino Linotype" w:cs="Arial"/>
          <w:szCs w:val="22"/>
        </w:rPr>
        <w:t>IČ</w:t>
      </w:r>
      <w:r w:rsidR="00723FB1">
        <w:rPr>
          <w:rFonts w:ascii="Palatino Linotype" w:hAnsi="Palatino Linotype" w:cs="Arial"/>
          <w:szCs w:val="22"/>
        </w:rPr>
        <w:t>O</w:t>
      </w:r>
      <w:r w:rsidRPr="003D4D08">
        <w:rPr>
          <w:rFonts w:ascii="Palatino Linotype" w:hAnsi="Palatino Linotype" w:cs="Arial"/>
          <w:szCs w:val="22"/>
        </w:rPr>
        <w:t xml:space="preserve">: </w:t>
      </w:r>
      <w:r w:rsidRPr="003D4D08">
        <w:rPr>
          <w:rFonts w:ascii="Palatino Linotype" w:hAnsi="Palatino Linotype" w:cs="Arial"/>
          <w:szCs w:val="22"/>
        </w:rPr>
        <w:tab/>
        <w:t xml:space="preserve">    </w:t>
      </w:r>
      <w:r w:rsidRPr="003D4D08">
        <w:rPr>
          <w:rFonts w:ascii="Palatino Linotype" w:hAnsi="Palatino Linotype" w:cs="Arial"/>
          <w:szCs w:val="22"/>
        </w:rPr>
        <w:tab/>
        <w:t>65269705</w:t>
      </w:r>
    </w:p>
    <w:p w14:paraId="237BF015" w14:textId="77777777" w:rsidR="00F72AC6" w:rsidRPr="003D4D08" w:rsidRDefault="00F72AC6" w:rsidP="00F72AC6">
      <w:pPr>
        <w:ind w:right="-2"/>
        <w:rPr>
          <w:rFonts w:ascii="Palatino Linotype" w:hAnsi="Palatino Linotype" w:cs="Arial"/>
          <w:szCs w:val="22"/>
        </w:rPr>
      </w:pPr>
      <w:r w:rsidRPr="003D4D08">
        <w:rPr>
          <w:rFonts w:ascii="Palatino Linotype" w:hAnsi="Palatino Linotype" w:cs="Arial"/>
          <w:szCs w:val="22"/>
        </w:rPr>
        <w:t xml:space="preserve">DIČ: </w:t>
      </w:r>
      <w:r w:rsidRPr="003D4D08">
        <w:rPr>
          <w:rFonts w:ascii="Palatino Linotype" w:hAnsi="Palatino Linotype" w:cs="Arial"/>
          <w:szCs w:val="22"/>
        </w:rPr>
        <w:tab/>
      </w:r>
      <w:r w:rsidRPr="003D4D08">
        <w:rPr>
          <w:rFonts w:ascii="Palatino Linotype" w:hAnsi="Palatino Linotype" w:cs="Arial"/>
          <w:szCs w:val="22"/>
        </w:rPr>
        <w:tab/>
        <w:t xml:space="preserve">CZ65269705 </w:t>
      </w:r>
    </w:p>
    <w:p w14:paraId="64B6255A" w14:textId="77777777" w:rsidR="00F72AC6" w:rsidRPr="003D4D08" w:rsidRDefault="00C93C48" w:rsidP="00F72AC6">
      <w:pPr>
        <w:ind w:right="-2"/>
        <w:rPr>
          <w:rFonts w:ascii="Palatino Linotype" w:hAnsi="Palatino Linotype" w:cs="Arial"/>
          <w:szCs w:val="22"/>
        </w:rPr>
      </w:pPr>
      <w:r>
        <w:rPr>
          <w:rFonts w:ascii="Palatino Linotype" w:hAnsi="Palatino Linotype" w:cs="Arial"/>
          <w:szCs w:val="22"/>
        </w:rPr>
        <w:t>B</w:t>
      </w:r>
      <w:r w:rsidR="00F72AC6" w:rsidRPr="003D4D08">
        <w:rPr>
          <w:rFonts w:ascii="Palatino Linotype" w:hAnsi="Palatino Linotype" w:cs="Arial"/>
          <w:szCs w:val="22"/>
        </w:rPr>
        <w:t xml:space="preserve">ank. spojení: </w:t>
      </w:r>
      <w:r w:rsidR="00F72AC6" w:rsidRPr="003D4D08">
        <w:rPr>
          <w:rFonts w:ascii="Palatino Linotype" w:hAnsi="Palatino Linotype" w:cs="Arial"/>
          <w:szCs w:val="22"/>
        </w:rPr>
        <w:tab/>
        <w:t>ČNB, Rooseveltova 18, 601 10 Brno</w:t>
      </w:r>
    </w:p>
    <w:p w14:paraId="3AC3D1BA" w14:textId="77777777" w:rsidR="00F72AC6" w:rsidRPr="003D4D08" w:rsidRDefault="00F72AC6" w:rsidP="00F72AC6">
      <w:pPr>
        <w:ind w:right="-2"/>
        <w:rPr>
          <w:rFonts w:ascii="Palatino Linotype" w:hAnsi="Palatino Linotype" w:cs="Arial"/>
          <w:szCs w:val="22"/>
        </w:rPr>
      </w:pPr>
      <w:r w:rsidRPr="003D4D08">
        <w:rPr>
          <w:rFonts w:ascii="Palatino Linotype" w:hAnsi="Palatino Linotype" w:cs="Arial"/>
          <w:szCs w:val="22"/>
        </w:rPr>
        <w:t>č. účtu:</w:t>
      </w:r>
      <w:r w:rsidRPr="003D4D08">
        <w:rPr>
          <w:rFonts w:ascii="Palatino Linotype" w:hAnsi="Palatino Linotype" w:cs="Arial"/>
          <w:szCs w:val="22"/>
        </w:rPr>
        <w:tab/>
      </w:r>
      <w:r w:rsidRPr="003D4D08">
        <w:rPr>
          <w:rFonts w:ascii="Palatino Linotype" w:hAnsi="Palatino Linotype" w:cs="Arial"/>
          <w:szCs w:val="22"/>
        </w:rPr>
        <w:tab/>
        <w:t>71234621/0710</w:t>
      </w:r>
    </w:p>
    <w:p w14:paraId="055192DB" w14:textId="77777777" w:rsidR="00F72AC6" w:rsidRPr="003D4D08" w:rsidRDefault="00F72AC6" w:rsidP="00F72AC6">
      <w:pPr>
        <w:ind w:right="-2"/>
        <w:rPr>
          <w:rFonts w:ascii="Palatino Linotype" w:hAnsi="Palatino Linotype" w:cs="Arial"/>
          <w:szCs w:val="22"/>
        </w:rPr>
      </w:pPr>
    </w:p>
    <w:p w14:paraId="257B9D93" w14:textId="77777777" w:rsidR="00F72AC6" w:rsidRPr="003D4D08" w:rsidRDefault="00F72AC6" w:rsidP="00F72AC6">
      <w:pPr>
        <w:ind w:right="-2"/>
        <w:rPr>
          <w:rFonts w:ascii="Palatino Linotype" w:hAnsi="Palatino Linotype" w:cs="Arial"/>
          <w:szCs w:val="22"/>
        </w:rPr>
      </w:pPr>
      <w:r w:rsidRPr="003D4D08">
        <w:rPr>
          <w:rFonts w:ascii="Palatino Linotype" w:hAnsi="Palatino Linotype" w:cs="Arial"/>
          <w:szCs w:val="22"/>
        </w:rPr>
        <w:t>Fakultní nemocnice je státní příspěvková organizace zřízená rozhodnutím Ministerstva zdravotnictví. Nemá zákonnou povinnost zápisu do Obchodního rejstříku, je zapsána v živnostenském rejstříku vedeného Živnostenským úřadem města Brna.</w:t>
      </w:r>
    </w:p>
    <w:p w14:paraId="1258C4DB" w14:textId="77777777" w:rsidR="00F72AC6" w:rsidRPr="00CD0000" w:rsidRDefault="00F72AC6" w:rsidP="00F72AC6">
      <w:pPr>
        <w:ind w:right="-2"/>
        <w:rPr>
          <w:rFonts w:ascii="Palatino Linotype" w:hAnsi="Palatino Linotype" w:cs="Arial"/>
          <w:szCs w:val="22"/>
        </w:rPr>
      </w:pPr>
    </w:p>
    <w:p w14:paraId="7284BEBA" w14:textId="77777777" w:rsidR="00F72AC6" w:rsidRDefault="00F72AC6" w:rsidP="00F72AC6">
      <w:pPr>
        <w:ind w:right="-2"/>
        <w:rPr>
          <w:rFonts w:ascii="Palatino Linotype" w:hAnsi="Palatino Linotype"/>
        </w:rPr>
      </w:pPr>
      <w:r>
        <w:rPr>
          <w:rFonts w:ascii="Palatino Linotype" w:hAnsi="Palatino Linotype"/>
        </w:rPr>
        <w:t>(</w:t>
      </w:r>
      <w:r w:rsidRPr="00CD0000">
        <w:rPr>
          <w:rFonts w:ascii="Palatino Linotype" w:hAnsi="Palatino Linotype"/>
        </w:rPr>
        <w:t>dále jen „</w:t>
      </w:r>
      <w:r>
        <w:rPr>
          <w:rFonts w:ascii="Palatino Linotype" w:hAnsi="Palatino Linotype"/>
        </w:rPr>
        <w:t>Odběratel</w:t>
      </w:r>
      <w:r w:rsidRPr="00CD0000">
        <w:rPr>
          <w:rFonts w:ascii="Palatino Linotype" w:hAnsi="Palatino Linotype"/>
        </w:rPr>
        <w:t>“</w:t>
      </w:r>
      <w:r>
        <w:rPr>
          <w:rFonts w:ascii="Palatino Linotype" w:hAnsi="Palatino Linotype"/>
        </w:rPr>
        <w:t>)</w:t>
      </w:r>
    </w:p>
    <w:p w14:paraId="6995D61C" w14:textId="77777777" w:rsidR="009D5BD0" w:rsidRPr="008D6216" w:rsidRDefault="009D5BD0" w:rsidP="002E6079">
      <w:pPr>
        <w:ind w:right="-2"/>
        <w:rPr>
          <w:rFonts w:ascii="Palatino Linotype" w:hAnsi="Palatino Linotype"/>
        </w:rPr>
      </w:pPr>
    </w:p>
    <w:p w14:paraId="3443E9C8" w14:textId="77777777" w:rsidR="00683B41" w:rsidRPr="008D6216" w:rsidRDefault="00683B41" w:rsidP="002E6079">
      <w:pPr>
        <w:ind w:left="2124" w:right="-2" w:firstLine="708"/>
        <w:rPr>
          <w:rFonts w:ascii="Palatino Linotype" w:hAnsi="Palatino Linotype"/>
        </w:rPr>
      </w:pPr>
      <w:r w:rsidRPr="008D6216">
        <w:rPr>
          <w:rFonts w:ascii="Palatino Linotype" w:hAnsi="Palatino Linotype"/>
        </w:rPr>
        <w:t>Smluvní strany se dohodly na následujícím:</w:t>
      </w:r>
    </w:p>
    <w:p w14:paraId="2C6C6FEE" w14:textId="77777777" w:rsidR="00683B41" w:rsidRPr="008D6216" w:rsidRDefault="00683B41" w:rsidP="002E6079">
      <w:pPr>
        <w:ind w:right="-2"/>
        <w:rPr>
          <w:rFonts w:ascii="Palatino Linotype" w:hAnsi="Palatino Linotype"/>
        </w:rPr>
      </w:pPr>
    </w:p>
    <w:p w14:paraId="570EC1DF" w14:textId="77777777" w:rsidR="00683B41" w:rsidRPr="008D6216" w:rsidRDefault="00683B41" w:rsidP="002E6079">
      <w:pPr>
        <w:ind w:right="-2"/>
        <w:jc w:val="center"/>
        <w:rPr>
          <w:rFonts w:ascii="Palatino Linotype" w:hAnsi="Palatino Linotype"/>
          <w:b/>
        </w:rPr>
      </w:pPr>
      <w:r w:rsidRPr="008D6216">
        <w:rPr>
          <w:rFonts w:ascii="Palatino Linotype" w:hAnsi="Palatino Linotype"/>
          <w:b/>
        </w:rPr>
        <w:t>I. Předmět smlouvy</w:t>
      </w:r>
    </w:p>
    <w:p w14:paraId="6C305BA1" w14:textId="77777777" w:rsidR="00683B41" w:rsidRPr="008D6216" w:rsidRDefault="00683B41" w:rsidP="002E6079">
      <w:pPr>
        <w:ind w:right="-2"/>
        <w:jc w:val="center"/>
        <w:rPr>
          <w:rFonts w:ascii="Palatino Linotype" w:hAnsi="Palatino Linotype"/>
          <w:b/>
        </w:rPr>
      </w:pPr>
    </w:p>
    <w:p w14:paraId="1638249B" w14:textId="77777777" w:rsidR="00CB0B48" w:rsidRDefault="009C140E" w:rsidP="002261A1">
      <w:pPr>
        <w:pStyle w:val="Paragraf"/>
        <w:numPr>
          <w:ilvl w:val="0"/>
          <w:numId w:val="3"/>
        </w:numPr>
        <w:ind w:right="-2"/>
        <w:rPr>
          <w:rFonts w:ascii="Palatino Linotype" w:hAnsi="Palatino Linotype"/>
        </w:rPr>
      </w:pPr>
      <w:r>
        <w:rPr>
          <w:rFonts w:ascii="Palatino Linotype" w:hAnsi="Palatino Linotype"/>
        </w:rPr>
        <w:t xml:space="preserve">Smluvní strany prohlašují, že </w:t>
      </w:r>
      <w:r w:rsidR="00A66B16">
        <w:rPr>
          <w:rFonts w:ascii="Palatino Linotype" w:hAnsi="Palatino Linotype"/>
        </w:rPr>
        <w:t xml:space="preserve">mezi nimi v rámci obchodní spolupráce dochází, a to na základě separátních smluv, k prodeji a koupi vybraných </w:t>
      </w:r>
      <w:r w:rsidR="00F569D3">
        <w:rPr>
          <w:rFonts w:ascii="Palatino Linotype" w:hAnsi="Palatino Linotype"/>
        </w:rPr>
        <w:t>produkt</w:t>
      </w:r>
      <w:r w:rsidR="002261A1" w:rsidRPr="002261A1">
        <w:rPr>
          <w:rFonts w:ascii="Palatino Linotype" w:hAnsi="Palatino Linotype"/>
        </w:rPr>
        <w:t>ů</w:t>
      </w:r>
      <w:r w:rsidR="00F569D3">
        <w:rPr>
          <w:rFonts w:ascii="Palatino Linotype" w:hAnsi="Palatino Linotype"/>
        </w:rPr>
        <w:t xml:space="preserve"> </w:t>
      </w:r>
      <w:r w:rsidR="00A94EA1" w:rsidRPr="00CB0B48">
        <w:rPr>
          <w:rFonts w:ascii="Palatino Linotype" w:hAnsi="Palatino Linotype"/>
        </w:rPr>
        <w:t>uvedených</w:t>
      </w:r>
      <w:r w:rsidR="00683B41" w:rsidRPr="00CB0B48">
        <w:rPr>
          <w:rFonts w:ascii="Palatino Linotype" w:hAnsi="Palatino Linotype"/>
        </w:rPr>
        <w:t xml:space="preserve"> v příloze č. 1 této smlouvy (dále </w:t>
      </w:r>
      <w:r w:rsidR="008D6216" w:rsidRPr="00CB0B48">
        <w:rPr>
          <w:rFonts w:ascii="Palatino Linotype" w:hAnsi="Palatino Linotype"/>
        </w:rPr>
        <w:t>též</w:t>
      </w:r>
      <w:r w:rsidR="00683B41" w:rsidRPr="00CB0B48">
        <w:rPr>
          <w:rFonts w:ascii="Palatino Linotype" w:hAnsi="Palatino Linotype"/>
        </w:rPr>
        <w:t xml:space="preserve"> </w:t>
      </w:r>
      <w:r w:rsidR="00683B41" w:rsidRPr="002E6079">
        <w:rPr>
          <w:rFonts w:ascii="Palatino Linotype" w:hAnsi="Palatino Linotype"/>
        </w:rPr>
        <w:t>"zboží"</w:t>
      </w:r>
      <w:r w:rsidR="00A66B16">
        <w:rPr>
          <w:rFonts w:ascii="Palatino Linotype" w:hAnsi="Palatino Linotype"/>
        </w:rPr>
        <w:t>)</w:t>
      </w:r>
      <w:r w:rsidR="00F569D3">
        <w:rPr>
          <w:rFonts w:ascii="Palatino Linotype" w:hAnsi="Palatino Linotype"/>
        </w:rPr>
        <w:t xml:space="preserve">, které </w:t>
      </w:r>
      <w:r w:rsidR="0080413E" w:rsidRPr="00CB0B48">
        <w:rPr>
          <w:rFonts w:ascii="Palatino Linotype" w:hAnsi="Palatino Linotype"/>
        </w:rPr>
        <w:t>jsou</w:t>
      </w:r>
      <w:r w:rsidR="008D6216" w:rsidRPr="00CB0B48">
        <w:rPr>
          <w:rFonts w:ascii="Palatino Linotype" w:hAnsi="Palatino Linotype"/>
        </w:rPr>
        <w:t xml:space="preserve"> určen</w:t>
      </w:r>
      <w:r w:rsidR="0080413E" w:rsidRPr="00CB0B48">
        <w:rPr>
          <w:rFonts w:ascii="Palatino Linotype" w:hAnsi="Palatino Linotype"/>
        </w:rPr>
        <w:t xml:space="preserve">y </w:t>
      </w:r>
      <w:r w:rsidR="00CB0B48" w:rsidRPr="00CB0B48">
        <w:rPr>
          <w:rFonts w:ascii="Palatino Linotype" w:hAnsi="Palatino Linotype"/>
        </w:rPr>
        <w:t xml:space="preserve">výhradně </w:t>
      </w:r>
      <w:r w:rsidR="0080413E" w:rsidRPr="00CB0B48">
        <w:rPr>
          <w:rFonts w:ascii="Palatino Linotype" w:hAnsi="Palatino Linotype"/>
        </w:rPr>
        <w:t xml:space="preserve">pro potřeby </w:t>
      </w:r>
      <w:r w:rsidR="00CD0000" w:rsidRPr="00CB0B48">
        <w:rPr>
          <w:rFonts w:ascii="Palatino Linotype" w:hAnsi="Palatino Linotype"/>
        </w:rPr>
        <w:t>Odběratele</w:t>
      </w:r>
      <w:r w:rsidR="0080413E" w:rsidRPr="00CB0B48">
        <w:rPr>
          <w:rFonts w:ascii="Palatino Linotype" w:hAnsi="Palatino Linotype"/>
        </w:rPr>
        <w:t>.</w:t>
      </w:r>
    </w:p>
    <w:p w14:paraId="02E0FE31" w14:textId="77777777" w:rsidR="00CB0B48" w:rsidRDefault="00CB0B48" w:rsidP="002E6079">
      <w:pPr>
        <w:pStyle w:val="Paragraf"/>
        <w:ind w:left="720" w:right="-2" w:firstLine="0"/>
        <w:rPr>
          <w:rFonts w:ascii="Palatino Linotype" w:hAnsi="Palatino Linotype"/>
        </w:rPr>
      </w:pPr>
    </w:p>
    <w:p w14:paraId="0C8453E7" w14:textId="77777777" w:rsidR="00CB0B48" w:rsidRPr="007824CC" w:rsidRDefault="00CB0B48" w:rsidP="007824CC">
      <w:pPr>
        <w:numPr>
          <w:ilvl w:val="0"/>
          <w:numId w:val="3"/>
        </w:numPr>
        <w:ind w:right="-2"/>
        <w:jc w:val="both"/>
        <w:rPr>
          <w:rFonts w:ascii="Palatino Linotype" w:hAnsi="Palatino Linotype"/>
        </w:rPr>
      </w:pPr>
      <w:r w:rsidRPr="002261A1">
        <w:rPr>
          <w:rFonts w:ascii="Palatino Linotype" w:hAnsi="Palatino Linotype"/>
        </w:rPr>
        <w:t xml:space="preserve">Předmětem této smlouvy je vzájemná dohoda o poskytnutí </w:t>
      </w:r>
      <w:r w:rsidR="00A66B16" w:rsidRPr="002261A1">
        <w:rPr>
          <w:rFonts w:ascii="Palatino Linotype" w:hAnsi="Palatino Linotype"/>
        </w:rPr>
        <w:t>množstevního bonusu</w:t>
      </w:r>
      <w:r w:rsidR="007824CC" w:rsidRPr="002261A1">
        <w:rPr>
          <w:rFonts w:ascii="Palatino Linotype" w:hAnsi="Palatino Linotype"/>
        </w:rPr>
        <w:t xml:space="preserve"> (dále jen „bonus“) na zboží Dodavatele odebrané Odběratelem prostřednictvím distributorů uvedených v </w:t>
      </w:r>
      <w:r w:rsidR="00E53365" w:rsidRPr="002261A1">
        <w:rPr>
          <w:rFonts w:ascii="Palatino Linotype" w:hAnsi="Palatino Linotype"/>
        </w:rPr>
        <w:t>p</w:t>
      </w:r>
      <w:r w:rsidR="007824CC" w:rsidRPr="002261A1">
        <w:rPr>
          <w:rFonts w:ascii="Palatino Linotype" w:hAnsi="Palatino Linotype"/>
        </w:rPr>
        <w:t>říloze č. 3.</w:t>
      </w:r>
      <w:r w:rsidRPr="002261A1">
        <w:rPr>
          <w:rFonts w:ascii="Palatino Linotype" w:hAnsi="Palatino Linotype"/>
        </w:rPr>
        <w:t>, a to ve výši a za podmínek stanovených níže.</w:t>
      </w:r>
      <w:r w:rsidR="00A66B16" w:rsidRPr="007824CC">
        <w:rPr>
          <w:rFonts w:ascii="Palatino Linotype" w:hAnsi="Palatino Linotype"/>
        </w:rPr>
        <w:t xml:space="preserve"> Smluvní strany tímto berou na vědomí, že Dodavatel je povinen při postupu podle této smlouvy respektovat veřejnoprávní ustanovení zák. č. 143/2001 Sb., o ochraně hospodářské soutěže, v platném znění, přičemž dále berou na vědomí, že Dodavatel má právo změnit podmínky poskytování množstevního bonusu podle této </w:t>
      </w:r>
      <w:r w:rsidR="00A66B16" w:rsidRPr="007824CC">
        <w:rPr>
          <w:rFonts w:ascii="Palatino Linotype" w:hAnsi="Palatino Linotype"/>
        </w:rPr>
        <w:lastRenderedPageBreak/>
        <w:t>smlouvy, pokud postup podle této smlouvy by mohl mít za následek nežádoucí účinky na hospodářskou soutěž v rozporu s platnými ustanoveními shora uvedeného zákona.</w:t>
      </w:r>
    </w:p>
    <w:p w14:paraId="4B937DF1" w14:textId="77777777" w:rsidR="00CB0B48" w:rsidRDefault="00CB0B48" w:rsidP="002E6079">
      <w:pPr>
        <w:pStyle w:val="Paragraf"/>
        <w:ind w:left="720" w:right="-2" w:firstLine="0"/>
        <w:rPr>
          <w:rFonts w:ascii="Palatino Linotype" w:hAnsi="Palatino Linotype"/>
        </w:rPr>
      </w:pPr>
    </w:p>
    <w:p w14:paraId="745359C9" w14:textId="77777777" w:rsidR="00584A0D" w:rsidRPr="00CB0B48" w:rsidRDefault="00584A0D" w:rsidP="002E6079">
      <w:pPr>
        <w:pStyle w:val="Paragraf"/>
        <w:numPr>
          <w:ilvl w:val="0"/>
          <w:numId w:val="3"/>
        </w:numPr>
        <w:ind w:right="-2"/>
        <w:rPr>
          <w:rFonts w:ascii="Palatino Linotype" w:hAnsi="Palatino Linotype"/>
        </w:rPr>
      </w:pPr>
      <w:r w:rsidRPr="00CB0B48">
        <w:rPr>
          <w:rFonts w:ascii="Palatino Linotype" w:hAnsi="Palatino Linotype"/>
        </w:rPr>
        <w:t>Smluvní strany berou na vědomí, že žádné ustanovení této smlouvy nebude vykládáno jako povinnost Odběratele odbírat určité zboží a skutečnost, zda bude či nebude určité zboží během trvání této smlouvy objednáno, závisí plně na vůli Odběratele.</w:t>
      </w:r>
      <w:r w:rsidR="00236EAD" w:rsidRPr="00236EAD">
        <w:rPr>
          <w:rFonts w:ascii="Palatino Linotype" w:hAnsi="Palatino Linotype"/>
        </w:rPr>
        <w:t xml:space="preserve"> </w:t>
      </w:r>
      <w:r w:rsidR="00236EAD">
        <w:rPr>
          <w:rFonts w:ascii="Palatino Linotype" w:hAnsi="Palatino Linotype"/>
        </w:rPr>
        <w:t>Odběratel</w:t>
      </w:r>
      <w:r w:rsidR="00236EAD" w:rsidRPr="00236EAD">
        <w:rPr>
          <w:rFonts w:ascii="Palatino Linotype" w:hAnsi="Palatino Linotype"/>
        </w:rPr>
        <w:t xml:space="preserve"> nadále disponuje absolutní smluvní volností co do výběru výrobků, a to bez ohledu na to, zda jsou vyráběny či dodávány </w:t>
      </w:r>
      <w:r w:rsidR="00236EAD">
        <w:rPr>
          <w:rFonts w:ascii="Palatino Linotype" w:hAnsi="Palatino Linotype"/>
        </w:rPr>
        <w:t xml:space="preserve">Dodavatelem </w:t>
      </w:r>
      <w:r w:rsidR="00236EAD" w:rsidRPr="00236EAD">
        <w:rPr>
          <w:rFonts w:ascii="Palatino Linotype" w:hAnsi="Palatino Linotype"/>
        </w:rPr>
        <w:t xml:space="preserve">nebo zda jsou výrobky konkurenčními s výrobky </w:t>
      </w:r>
      <w:r w:rsidR="00236EAD">
        <w:rPr>
          <w:rFonts w:ascii="Palatino Linotype" w:hAnsi="Palatino Linotype"/>
        </w:rPr>
        <w:t>Dodavatele.</w:t>
      </w:r>
    </w:p>
    <w:p w14:paraId="2212C7FA" w14:textId="1410EDB8" w:rsidR="005827C0" w:rsidRDefault="005827C0" w:rsidP="00E1664D">
      <w:pPr>
        <w:ind w:right="-2"/>
        <w:rPr>
          <w:rFonts w:ascii="Palatino Linotype" w:hAnsi="Palatino Linotype"/>
          <w:b/>
        </w:rPr>
      </w:pPr>
    </w:p>
    <w:p w14:paraId="458E79B8" w14:textId="77777777" w:rsidR="005827C0" w:rsidRDefault="005827C0" w:rsidP="002E6079">
      <w:pPr>
        <w:ind w:right="-2"/>
        <w:jc w:val="center"/>
        <w:rPr>
          <w:rFonts w:ascii="Palatino Linotype" w:hAnsi="Palatino Linotype"/>
          <w:b/>
        </w:rPr>
      </w:pPr>
    </w:p>
    <w:p w14:paraId="05E04EA8" w14:textId="77777777" w:rsidR="00683B41" w:rsidRPr="008D6216" w:rsidRDefault="00683B41" w:rsidP="002E6079">
      <w:pPr>
        <w:ind w:right="-2"/>
        <w:jc w:val="center"/>
        <w:rPr>
          <w:rFonts w:ascii="Palatino Linotype" w:hAnsi="Palatino Linotype"/>
          <w:b/>
        </w:rPr>
      </w:pPr>
      <w:r w:rsidRPr="008D6216">
        <w:rPr>
          <w:rFonts w:ascii="Palatino Linotype" w:hAnsi="Palatino Linotype"/>
          <w:b/>
        </w:rPr>
        <w:t xml:space="preserve">II. </w:t>
      </w:r>
      <w:r w:rsidR="00236EAD">
        <w:rPr>
          <w:rFonts w:ascii="Palatino Linotype" w:hAnsi="Palatino Linotype"/>
          <w:b/>
        </w:rPr>
        <w:t>Množstevní bonus</w:t>
      </w:r>
    </w:p>
    <w:p w14:paraId="7DD3620B" w14:textId="72E12749" w:rsidR="00E72BA2" w:rsidRPr="007824CC" w:rsidRDefault="00E72BA2" w:rsidP="00E1664D">
      <w:pPr>
        <w:ind w:right="38"/>
        <w:jc w:val="both"/>
        <w:rPr>
          <w:rFonts w:ascii="Palatino Linotype" w:hAnsi="Palatino Linotype"/>
        </w:rPr>
      </w:pPr>
    </w:p>
    <w:p w14:paraId="31654884" w14:textId="77777777" w:rsidR="00E72BA2" w:rsidRPr="002261A1" w:rsidRDefault="00E72BA2" w:rsidP="00E72BA2">
      <w:pPr>
        <w:numPr>
          <w:ilvl w:val="0"/>
          <w:numId w:val="9"/>
        </w:numPr>
        <w:ind w:right="38"/>
        <w:jc w:val="both"/>
        <w:rPr>
          <w:rFonts w:ascii="Palatino Linotype" w:hAnsi="Palatino Linotype"/>
        </w:rPr>
      </w:pPr>
      <w:r w:rsidRPr="002261A1">
        <w:rPr>
          <w:rFonts w:ascii="Palatino Linotype" w:hAnsi="Palatino Linotype"/>
        </w:rPr>
        <w:t>Odběrateli vznikne nárok na bonus za zboží uvedené v </w:t>
      </w:r>
      <w:r w:rsidR="00E53365" w:rsidRPr="002261A1">
        <w:rPr>
          <w:rFonts w:ascii="Palatino Linotype" w:hAnsi="Palatino Linotype"/>
        </w:rPr>
        <w:t>p</w:t>
      </w:r>
      <w:r w:rsidRPr="002261A1">
        <w:rPr>
          <w:rFonts w:ascii="Palatino Linotype" w:hAnsi="Palatino Linotype"/>
        </w:rPr>
        <w:t xml:space="preserve">říloze č. 1 této </w:t>
      </w:r>
      <w:r w:rsidR="00E53365" w:rsidRPr="002261A1">
        <w:rPr>
          <w:rFonts w:ascii="Palatino Linotype" w:hAnsi="Palatino Linotype"/>
        </w:rPr>
        <w:t>s</w:t>
      </w:r>
      <w:r w:rsidRPr="002261A1">
        <w:rPr>
          <w:rFonts w:ascii="Palatino Linotype" w:hAnsi="Palatino Linotype"/>
        </w:rPr>
        <w:t>mlouvy odebrané Odběratelem prostřednictvím distributorů ve sjednaném</w:t>
      </w:r>
      <w:r w:rsidR="00CE6000" w:rsidRPr="00240774">
        <w:rPr>
          <w:rFonts w:ascii="Palatino Linotype" w:hAnsi="Palatino Linotype"/>
        </w:rPr>
        <w:t xml:space="preserve"> bonusovém</w:t>
      </w:r>
      <w:r w:rsidRPr="002261A1">
        <w:rPr>
          <w:rFonts w:ascii="Palatino Linotype" w:hAnsi="Palatino Linotype"/>
        </w:rPr>
        <w:t xml:space="preserve"> období. Závazek Dodavatele poskytnout odběrateli bonus se vztahuje na zboží dodané a vyfakturované distributorem Odběrateli. V případě změny nebo rozšíření sortimentu </w:t>
      </w:r>
      <w:r w:rsidR="00E53365" w:rsidRPr="002261A1">
        <w:rPr>
          <w:rFonts w:ascii="Palatino Linotype" w:hAnsi="Palatino Linotype"/>
        </w:rPr>
        <w:t>Dodavatel</w:t>
      </w:r>
      <w:r w:rsidRPr="002261A1">
        <w:rPr>
          <w:rFonts w:ascii="Palatino Linotype" w:hAnsi="Palatino Linotype"/>
        </w:rPr>
        <w:t>e jsou o této skutečnosti smluvní strany povinny postupovat podle čl. IV</w:t>
      </w:r>
      <w:r w:rsidR="00E53365" w:rsidRPr="002261A1">
        <w:rPr>
          <w:rFonts w:ascii="Palatino Linotype" w:hAnsi="Palatino Linotype"/>
        </w:rPr>
        <w:t>.</w:t>
      </w:r>
      <w:r w:rsidRPr="002261A1">
        <w:rPr>
          <w:rFonts w:ascii="Palatino Linotype" w:hAnsi="Palatino Linotype"/>
        </w:rPr>
        <w:t xml:space="preserve"> 5. </w:t>
      </w:r>
    </w:p>
    <w:p w14:paraId="159BC7FF" w14:textId="77777777" w:rsidR="00E72BA2" w:rsidRPr="002261A1" w:rsidRDefault="00E72BA2" w:rsidP="00E72BA2">
      <w:pPr>
        <w:pStyle w:val="Barevnseznamzvraznn11"/>
        <w:jc w:val="both"/>
        <w:rPr>
          <w:rFonts w:ascii="Palatino Linotype" w:hAnsi="Palatino Linotype"/>
          <w:sz w:val="22"/>
        </w:rPr>
      </w:pPr>
    </w:p>
    <w:p w14:paraId="14544586" w14:textId="77777777" w:rsidR="00E72BA2" w:rsidRPr="00240774" w:rsidRDefault="00E72BA2" w:rsidP="00E72BA2">
      <w:pPr>
        <w:numPr>
          <w:ilvl w:val="0"/>
          <w:numId w:val="9"/>
        </w:numPr>
        <w:ind w:right="38"/>
        <w:jc w:val="both"/>
        <w:rPr>
          <w:rFonts w:ascii="Palatino Linotype" w:hAnsi="Palatino Linotype"/>
        </w:rPr>
      </w:pPr>
      <w:r w:rsidRPr="002261A1">
        <w:rPr>
          <w:rFonts w:ascii="Palatino Linotype" w:hAnsi="Palatino Linotype"/>
        </w:rPr>
        <w:t xml:space="preserve">Nárok na bonus Odběrateli vzniká po ukončení každého </w:t>
      </w:r>
      <w:r w:rsidR="00CE6000" w:rsidRPr="00240774">
        <w:rPr>
          <w:rFonts w:ascii="Palatino Linotype" w:hAnsi="Palatino Linotype"/>
        </w:rPr>
        <w:t xml:space="preserve">bonusového období. </w:t>
      </w:r>
      <w:r w:rsidRPr="002261A1">
        <w:rPr>
          <w:rFonts w:ascii="Palatino Linotype" w:hAnsi="Palatino Linotype"/>
        </w:rPr>
        <w:t>Výpočet bonusu je upraven v </w:t>
      </w:r>
      <w:r w:rsidR="00E53365" w:rsidRPr="002261A1">
        <w:rPr>
          <w:rFonts w:ascii="Palatino Linotype" w:hAnsi="Palatino Linotype"/>
        </w:rPr>
        <w:t>p</w:t>
      </w:r>
      <w:r w:rsidRPr="002261A1">
        <w:rPr>
          <w:rFonts w:ascii="Palatino Linotype" w:hAnsi="Palatino Linotype"/>
        </w:rPr>
        <w:t>říloze č. 2</w:t>
      </w:r>
      <w:r w:rsidR="00E53365" w:rsidRPr="002261A1">
        <w:rPr>
          <w:rFonts w:ascii="Palatino Linotype" w:hAnsi="Palatino Linotype"/>
        </w:rPr>
        <w:t>.</w:t>
      </w:r>
      <w:r w:rsidRPr="002261A1">
        <w:rPr>
          <w:rFonts w:ascii="Palatino Linotype" w:hAnsi="Palatino Linotype"/>
        </w:rPr>
        <w:t xml:space="preserve"> Pro účely této smlouvy se za cenu považuje cena zboží bez DPH. Pro účely této </w:t>
      </w:r>
      <w:r w:rsidR="00F36606" w:rsidRPr="002261A1">
        <w:rPr>
          <w:rFonts w:ascii="Palatino Linotype" w:hAnsi="Palatino Linotype"/>
        </w:rPr>
        <w:t>smlouvy</w:t>
      </w:r>
      <w:r w:rsidRPr="002261A1">
        <w:rPr>
          <w:rFonts w:ascii="Palatino Linotype" w:hAnsi="Palatino Linotype"/>
        </w:rPr>
        <w:t xml:space="preserve"> se za cenu považuje cena zboží stanovená pro účely cenové regulace, tj. bez marže distributora a DPH.</w:t>
      </w:r>
    </w:p>
    <w:p w14:paraId="7FFBEEE2" w14:textId="77777777" w:rsidR="00CE6000" w:rsidRPr="00240774" w:rsidRDefault="00CE6000" w:rsidP="00CE6000">
      <w:pPr>
        <w:pStyle w:val="Odstavecseseznamem"/>
        <w:rPr>
          <w:rFonts w:ascii="Palatino Linotype" w:hAnsi="Palatino Linotype"/>
        </w:rPr>
      </w:pPr>
    </w:p>
    <w:p w14:paraId="7F083FB2" w14:textId="77777777" w:rsidR="00CE6000" w:rsidRPr="00240774" w:rsidRDefault="00CE6000" w:rsidP="00CE6000">
      <w:pPr>
        <w:pStyle w:val="Paragraf"/>
        <w:numPr>
          <w:ilvl w:val="0"/>
          <w:numId w:val="9"/>
        </w:numPr>
        <w:ind w:right="-2"/>
        <w:rPr>
          <w:rFonts w:ascii="Palatino Linotype" w:hAnsi="Palatino Linotype"/>
        </w:rPr>
      </w:pPr>
      <w:r w:rsidRPr="00240774">
        <w:rPr>
          <w:rFonts w:ascii="Palatino Linotype" w:hAnsi="Palatino Linotype"/>
        </w:rPr>
        <w:t xml:space="preserve">Bonusovým obdobím se rozumí kalendářní čtvrtletí. Datum, od kterého bonusové období počíná plynout, je uveden v příloze č. 2. </w:t>
      </w:r>
    </w:p>
    <w:p w14:paraId="302A9443" w14:textId="705EFDC2" w:rsidR="00E72BA2" w:rsidRPr="00E1664D" w:rsidRDefault="00E72BA2" w:rsidP="00E1664D">
      <w:pPr>
        <w:jc w:val="both"/>
        <w:rPr>
          <w:rFonts w:ascii="Palatino Linotype" w:hAnsi="Palatino Linotype"/>
        </w:rPr>
      </w:pPr>
    </w:p>
    <w:p w14:paraId="6C86894E" w14:textId="77777777" w:rsidR="00E72BA2" w:rsidRPr="002261A1" w:rsidRDefault="00E72BA2" w:rsidP="00E72BA2">
      <w:pPr>
        <w:pStyle w:val="Odstavecseseznamem"/>
        <w:numPr>
          <w:ilvl w:val="0"/>
          <w:numId w:val="9"/>
        </w:numPr>
        <w:tabs>
          <w:tab w:val="left" w:pos="0"/>
        </w:tabs>
        <w:autoSpaceDE w:val="0"/>
        <w:autoSpaceDN w:val="0"/>
        <w:adjustRightInd w:val="0"/>
        <w:spacing w:line="240" w:lineRule="atLeast"/>
        <w:ind w:right="38"/>
        <w:contextualSpacing/>
        <w:jc w:val="both"/>
        <w:rPr>
          <w:rFonts w:ascii="Palatino Linotype" w:hAnsi="Palatino Linotype"/>
        </w:rPr>
      </w:pPr>
      <w:r w:rsidRPr="002261A1">
        <w:rPr>
          <w:rFonts w:ascii="Palatino Linotype" w:hAnsi="Palatino Linotype"/>
        </w:rPr>
        <w:t xml:space="preserve">Bonus bez DPH sjednaný dle této </w:t>
      </w:r>
      <w:r w:rsidR="00E53365" w:rsidRPr="002261A1">
        <w:rPr>
          <w:rFonts w:ascii="Palatino Linotype" w:hAnsi="Palatino Linotype"/>
        </w:rPr>
        <w:t xml:space="preserve">smlouvy </w:t>
      </w:r>
      <w:r w:rsidRPr="002261A1">
        <w:rPr>
          <w:rFonts w:ascii="Palatino Linotype" w:hAnsi="Palatino Linotype"/>
        </w:rPr>
        <w:t xml:space="preserve">bude Odběrateli poskytnut </w:t>
      </w:r>
      <w:r w:rsidR="00F36606" w:rsidRPr="002261A1">
        <w:rPr>
          <w:rFonts w:ascii="Palatino Linotype" w:hAnsi="Palatino Linotype"/>
        </w:rPr>
        <w:t>prostřednictvím distributora</w:t>
      </w:r>
      <w:r w:rsidRPr="002261A1">
        <w:rPr>
          <w:rFonts w:ascii="Palatino Linotype" w:hAnsi="Palatino Linotype"/>
        </w:rPr>
        <w:t xml:space="preserve">, a to po ukončení každého </w:t>
      </w:r>
      <w:r w:rsidR="00CE6000" w:rsidRPr="00240774">
        <w:rPr>
          <w:rFonts w:ascii="Palatino Linotype" w:hAnsi="Palatino Linotype"/>
        </w:rPr>
        <w:t>bonusového období</w:t>
      </w:r>
      <w:r w:rsidRPr="002261A1">
        <w:rPr>
          <w:rFonts w:ascii="Palatino Linotype" w:hAnsi="Palatino Linotype"/>
        </w:rPr>
        <w:t xml:space="preserve"> na základě opravného daňového dokladu. </w:t>
      </w:r>
    </w:p>
    <w:p w14:paraId="004E73AB" w14:textId="77777777" w:rsidR="00E72BA2" w:rsidRPr="007824CC" w:rsidRDefault="00E72BA2" w:rsidP="00E1664D">
      <w:pPr>
        <w:pStyle w:val="Odstavecseseznamem"/>
        <w:jc w:val="both"/>
        <w:rPr>
          <w:rFonts w:ascii="Palatino Linotype" w:hAnsi="Palatino Linotype"/>
        </w:rPr>
      </w:pPr>
    </w:p>
    <w:p w14:paraId="589F1458" w14:textId="7EB35190" w:rsidR="00E1664D" w:rsidRDefault="00F36606" w:rsidP="00E1664D">
      <w:pPr>
        <w:numPr>
          <w:ilvl w:val="0"/>
          <w:numId w:val="9"/>
        </w:numPr>
        <w:jc w:val="both"/>
        <w:rPr>
          <w:rFonts w:ascii="Palatino Linotype" w:hAnsi="Palatino Linotype"/>
        </w:rPr>
      </w:pPr>
      <w:r w:rsidRPr="002261A1">
        <w:rPr>
          <w:rFonts w:ascii="Palatino Linotype" w:hAnsi="Palatino Linotype"/>
        </w:rPr>
        <w:t>Dodavatel</w:t>
      </w:r>
      <w:r w:rsidR="00E72BA2" w:rsidRPr="002261A1">
        <w:rPr>
          <w:rFonts w:ascii="Palatino Linotype" w:hAnsi="Palatino Linotype"/>
        </w:rPr>
        <w:t xml:space="preserve"> potvrzuje existenci závazků s Distributory uvedenými v </w:t>
      </w:r>
      <w:r w:rsidR="00E53365" w:rsidRPr="002261A1">
        <w:rPr>
          <w:rFonts w:ascii="Palatino Linotype" w:hAnsi="Palatino Linotype"/>
        </w:rPr>
        <w:t>p</w:t>
      </w:r>
      <w:r w:rsidR="00E72BA2" w:rsidRPr="002261A1">
        <w:rPr>
          <w:rFonts w:ascii="Palatino Linotype" w:hAnsi="Palatino Linotype"/>
        </w:rPr>
        <w:t>říloze č. 3, které obsahují ujednání ohledně povinnosti Distributorů vyplatit bonus Odběrateli za podmínek uvedených v čl. II. 3.</w:t>
      </w:r>
    </w:p>
    <w:p w14:paraId="404D099B" w14:textId="77777777" w:rsidR="00E1664D" w:rsidRDefault="00E1664D" w:rsidP="00E1664D">
      <w:pPr>
        <w:ind w:left="720"/>
        <w:jc w:val="both"/>
        <w:rPr>
          <w:rFonts w:ascii="Palatino Linotype" w:hAnsi="Palatino Linotype"/>
        </w:rPr>
      </w:pPr>
    </w:p>
    <w:p w14:paraId="3AF849B6" w14:textId="6C70E95B" w:rsidR="00E72BA2" w:rsidRPr="00E1664D" w:rsidRDefault="00E72BA2" w:rsidP="00E1664D">
      <w:pPr>
        <w:numPr>
          <w:ilvl w:val="0"/>
          <w:numId w:val="9"/>
        </w:numPr>
        <w:jc w:val="both"/>
        <w:rPr>
          <w:rFonts w:ascii="Palatino Linotype" w:hAnsi="Palatino Linotype"/>
        </w:rPr>
      </w:pPr>
      <w:r w:rsidRPr="00E1664D">
        <w:rPr>
          <w:rFonts w:ascii="Palatino Linotype" w:hAnsi="Palatino Linotype"/>
        </w:rPr>
        <w:t xml:space="preserve">Vzájemné odsouhlasení dat bude prováděno mezi </w:t>
      </w:r>
      <w:r w:rsidR="00F36606" w:rsidRPr="00E1664D">
        <w:rPr>
          <w:rFonts w:ascii="Palatino Linotype" w:hAnsi="Palatino Linotype"/>
        </w:rPr>
        <w:t>Dodavatel</w:t>
      </w:r>
      <w:r w:rsidRPr="00E1664D">
        <w:rPr>
          <w:rFonts w:ascii="Palatino Linotype" w:hAnsi="Palatino Linotype"/>
        </w:rPr>
        <w:t xml:space="preserve">em a Odběratelem. Kontakt na </w:t>
      </w:r>
      <w:r w:rsidR="00F36606" w:rsidRPr="00E1664D">
        <w:rPr>
          <w:rFonts w:ascii="Palatino Linotype" w:hAnsi="Palatino Linotype"/>
        </w:rPr>
        <w:t>Dodavatel</w:t>
      </w:r>
      <w:r w:rsidRPr="00E1664D">
        <w:rPr>
          <w:rFonts w:ascii="Palatino Linotype" w:hAnsi="Palatino Linotype"/>
        </w:rPr>
        <w:t xml:space="preserve">e - </w:t>
      </w:r>
      <w:proofErr w:type="spellStart"/>
      <w:r w:rsidR="008F3605">
        <w:rPr>
          <w:rFonts w:ascii="Palatino Linotype" w:hAnsi="Palatino Linotype"/>
        </w:rPr>
        <w:t>xxxxxxxxxxxxxxxxxxxxxxxx</w:t>
      </w:r>
      <w:proofErr w:type="spellEnd"/>
      <w:r w:rsidRPr="00E1664D">
        <w:rPr>
          <w:rFonts w:ascii="Palatino Linotype" w:hAnsi="Palatino Linotype"/>
        </w:rPr>
        <w:t xml:space="preserve">, </w:t>
      </w:r>
      <w:proofErr w:type="spellStart"/>
      <w:r w:rsidR="008F3605">
        <w:rPr>
          <w:rFonts w:ascii="Palatino Linotype" w:hAnsi="Palatino Linotype"/>
        </w:rPr>
        <w:t>xxxxxxxxxxxxxxx</w:t>
      </w:r>
      <w:proofErr w:type="spellEnd"/>
      <w:r w:rsidRPr="00E1664D">
        <w:rPr>
          <w:rFonts w:ascii="Palatino Linotype" w:hAnsi="Palatino Linotype"/>
        </w:rPr>
        <w:t xml:space="preserve">. Kontakt na Odběratele – </w:t>
      </w:r>
      <w:proofErr w:type="spellStart"/>
      <w:r w:rsidR="008F3605">
        <w:rPr>
          <w:rFonts w:ascii="Palatino Linotype" w:hAnsi="Palatino Linotype"/>
        </w:rPr>
        <w:t>xxxxxxxxxxxxxxxxxxxxxxxxx</w:t>
      </w:r>
      <w:proofErr w:type="spellEnd"/>
      <w:r w:rsidR="00A84946" w:rsidRPr="00E1664D">
        <w:rPr>
          <w:rFonts w:ascii="Palatino Linotype" w:hAnsi="Palatino Linotype"/>
        </w:rPr>
        <w:t xml:space="preserve">, tel.: </w:t>
      </w:r>
      <w:proofErr w:type="spellStart"/>
      <w:r w:rsidR="008F3605">
        <w:rPr>
          <w:rFonts w:ascii="Palatino Linotype" w:hAnsi="Palatino Linotype"/>
        </w:rPr>
        <w:t>xxxxxxxxxxxxxx</w:t>
      </w:r>
      <w:proofErr w:type="spellEnd"/>
      <w:r w:rsidR="00A84946" w:rsidRPr="00E1664D">
        <w:rPr>
          <w:rFonts w:ascii="Palatino Linotype" w:hAnsi="Palatino Linotype"/>
        </w:rPr>
        <w:t>.</w:t>
      </w:r>
    </w:p>
    <w:p w14:paraId="6230AED8" w14:textId="77777777" w:rsidR="00E72BA2" w:rsidRPr="00E53365" w:rsidRDefault="00E72BA2" w:rsidP="00E1664D">
      <w:pPr>
        <w:ind w:left="360"/>
        <w:jc w:val="both"/>
        <w:rPr>
          <w:rFonts w:ascii="Palatino Linotype" w:hAnsi="Palatino Linotype"/>
        </w:rPr>
      </w:pPr>
    </w:p>
    <w:p w14:paraId="00B08B9C" w14:textId="77777777" w:rsidR="00E72BA2" w:rsidRPr="002261A1" w:rsidRDefault="00E72BA2" w:rsidP="00E1664D">
      <w:pPr>
        <w:numPr>
          <w:ilvl w:val="0"/>
          <w:numId w:val="9"/>
        </w:numPr>
        <w:ind w:right="38"/>
        <w:jc w:val="both"/>
        <w:rPr>
          <w:rFonts w:ascii="Palatino Linotype" w:hAnsi="Palatino Linotype"/>
        </w:rPr>
      </w:pPr>
      <w:r w:rsidRPr="002261A1">
        <w:rPr>
          <w:rFonts w:ascii="Palatino Linotype" w:hAnsi="Palatino Linotype"/>
        </w:rPr>
        <w:t>Odběratel bere na vědomí, že vznik nároku na bonus je podmíněn skutečností, že Odběratel nebude k rozhodnému dni v prodlení se zaplacením vystavených faktur distributorovi.</w:t>
      </w:r>
    </w:p>
    <w:p w14:paraId="0FE88BCF" w14:textId="77777777" w:rsidR="00E72BA2" w:rsidRPr="002261A1" w:rsidRDefault="00E72BA2" w:rsidP="00E1664D">
      <w:pPr>
        <w:ind w:left="400" w:right="38"/>
        <w:jc w:val="both"/>
        <w:rPr>
          <w:rFonts w:ascii="Palatino Linotype" w:hAnsi="Palatino Linotype"/>
        </w:rPr>
      </w:pPr>
    </w:p>
    <w:p w14:paraId="67483726" w14:textId="77777777" w:rsidR="00E72BA2" w:rsidRPr="002261A1" w:rsidRDefault="00E72BA2" w:rsidP="00E1664D">
      <w:pPr>
        <w:pStyle w:val="Odstavecseseznamem"/>
        <w:numPr>
          <w:ilvl w:val="0"/>
          <w:numId w:val="9"/>
        </w:numPr>
        <w:ind w:right="38"/>
        <w:contextualSpacing/>
        <w:jc w:val="both"/>
        <w:rPr>
          <w:rFonts w:ascii="Palatino Linotype" w:hAnsi="Palatino Linotype"/>
        </w:rPr>
      </w:pPr>
      <w:r w:rsidRPr="002261A1">
        <w:rPr>
          <w:rFonts w:ascii="Palatino Linotype" w:hAnsi="Palatino Linotype"/>
        </w:rPr>
        <w:t xml:space="preserve">Vystavení opravného daňového dokladu zajistí </w:t>
      </w:r>
      <w:r w:rsidR="00F36606" w:rsidRPr="002261A1">
        <w:rPr>
          <w:rFonts w:ascii="Palatino Linotype" w:hAnsi="Palatino Linotype"/>
        </w:rPr>
        <w:t>Dodavatel</w:t>
      </w:r>
      <w:r w:rsidRPr="002261A1">
        <w:rPr>
          <w:rFonts w:ascii="Palatino Linotype" w:hAnsi="Palatino Linotype"/>
        </w:rPr>
        <w:t xml:space="preserve"> u distributora, a to po vzájemném odsouhlasení dat mezi </w:t>
      </w:r>
      <w:r w:rsidR="00F36606" w:rsidRPr="002261A1">
        <w:rPr>
          <w:rFonts w:ascii="Palatino Linotype" w:hAnsi="Palatino Linotype"/>
        </w:rPr>
        <w:t>Dodavatelem a Odběratelem nejpozději do 15</w:t>
      </w:r>
      <w:r w:rsidRPr="002261A1">
        <w:rPr>
          <w:rFonts w:ascii="Palatino Linotype" w:hAnsi="Palatino Linotype"/>
        </w:rPr>
        <w:t xml:space="preserve"> dní od vzájemného odsouhlasení. Datem uskutečnění zdanitelného plnění je datum vzájemného odsouhlasení.</w:t>
      </w:r>
    </w:p>
    <w:p w14:paraId="5878A5ED" w14:textId="77777777" w:rsidR="00D86392" w:rsidRPr="006F6E94" w:rsidRDefault="00D86392" w:rsidP="00E1664D">
      <w:pPr>
        <w:pStyle w:val="Paragraf"/>
        <w:ind w:left="0" w:right="-2" w:firstLine="0"/>
        <w:rPr>
          <w:rFonts w:ascii="Palatino Linotype" w:hAnsi="Palatino Linotype"/>
        </w:rPr>
      </w:pPr>
    </w:p>
    <w:p w14:paraId="278253A9" w14:textId="77777777" w:rsidR="005B08DB" w:rsidRDefault="005B08DB" w:rsidP="002E6079">
      <w:pPr>
        <w:pStyle w:val="Paragraf"/>
        <w:ind w:left="0" w:right="-2" w:firstLine="0"/>
        <w:rPr>
          <w:rFonts w:ascii="Palatino Linotype" w:hAnsi="Palatino Linotype"/>
        </w:rPr>
      </w:pPr>
    </w:p>
    <w:p w14:paraId="4DD036B6" w14:textId="77777777" w:rsidR="005B08DB" w:rsidRPr="00F72AC6" w:rsidRDefault="005B08DB" w:rsidP="00F72AC6">
      <w:pPr>
        <w:pStyle w:val="Textbubliny"/>
        <w:ind w:left="720" w:right="-2"/>
        <w:jc w:val="both"/>
        <w:rPr>
          <w:rFonts w:ascii="Palatino Linotype" w:hAnsi="Palatino Linotype"/>
          <w:sz w:val="22"/>
          <w:szCs w:val="20"/>
        </w:rPr>
      </w:pPr>
    </w:p>
    <w:p w14:paraId="47CFC66C" w14:textId="77777777" w:rsidR="005C2DF9" w:rsidRDefault="005C2DF9" w:rsidP="002E6079">
      <w:pPr>
        <w:pStyle w:val="Paragraf"/>
        <w:ind w:left="720" w:right="-2" w:firstLine="0"/>
        <w:rPr>
          <w:rFonts w:ascii="Palatino Linotype" w:hAnsi="Palatino Linotype"/>
        </w:rPr>
      </w:pPr>
    </w:p>
    <w:p w14:paraId="08FC0311" w14:textId="77777777" w:rsidR="005C2DF9" w:rsidRPr="002261A1" w:rsidRDefault="005C2DF9" w:rsidP="002E6079">
      <w:pPr>
        <w:pStyle w:val="Zkladntextodsazen"/>
        <w:numPr>
          <w:ilvl w:val="0"/>
          <w:numId w:val="9"/>
        </w:numPr>
        <w:spacing w:after="0"/>
        <w:ind w:right="-2"/>
        <w:jc w:val="both"/>
        <w:rPr>
          <w:rFonts w:ascii="Palatino Linotype" w:hAnsi="Palatino Linotype" w:cs="Arial"/>
        </w:rPr>
      </w:pPr>
      <w:r w:rsidRPr="002261A1">
        <w:rPr>
          <w:rFonts w:ascii="Palatino Linotype" w:hAnsi="Palatino Linotype" w:cs="Arial"/>
          <w:szCs w:val="22"/>
        </w:rPr>
        <w:lastRenderedPageBreak/>
        <w:t>Dodavatel je oprávněn odepřít uhrazení množstevního bonusu, jestliže je Odběratel v prodlení s úhradou byť jen části kupní ceny jakékoliv objednávky zboží</w:t>
      </w:r>
      <w:r w:rsidR="005A2808" w:rsidRPr="002261A1">
        <w:rPr>
          <w:rFonts w:ascii="Palatino Linotype" w:hAnsi="Palatino Linotype" w:cs="Arial"/>
          <w:szCs w:val="22"/>
        </w:rPr>
        <w:t xml:space="preserve">, přičemž toto prodlení je delší než </w:t>
      </w:r>
      <w:r w:rsidR="002E1088" w:rsidRPr="002261A1">
        <w:rPr>
          <w:rFonts w:ascii="Palatino Linotype" w:hAnsi="Palatino Linotype" w:cs="Arial"/>
          <w:szCs w:val="22"/>
          <w:lang w:val="cs-CZ"/>
        </w:rPr>
        <w:t>180</w:t>
      </w:r>
      <w:r w:rsidR="005A2808" w:rsidRPr="002261A1">
        <w:rPr>
          <w:rFonts w:ascii="Palatino Linotype" w:hAnsi="Palatino Linotype" w:cs="Arial"/>
          <w:szCs w:val="22"/>
        </w:rPr>
        <w:t xml:space="preserve"> dní</w:t>
      </w:r>
      <w:r w:rsidRPr="002261A1">
        <w:rPr>
          <w:rFonts w:ascii="Palatino Linotype" w:hAnsi="Palatino Linotype" w:cs="Arial"/>
          <w:sz w:val="20"/>
        </w:rPr>
        <w:t>.</w:t>
      </w:r>
    </w:p>
    <w:p w14:paraId="470E50E2" w14:textId="77777777" w:rsidR="00675602" w:rsidRPr="00675602" w:rsidRDefault="00675602" w:rsidP="002E6079">
      <w:pPr>
        <w:pStyle w:val="Paragraf"/>
        <w:ind w:left="720" w:right="-2" w:firstLine="0"/>
        <w:rPr>
          <w:rFonts w:ascii="Palatino Linotype" w:hAnsi="Palatino Linotype"/>
        </w:rPr>
      </w:pPr>
    </w:p>
    <w:p w14:paraId="0B41C04D" w14:textId="77777777" w:rsidR="00CB0B48" w:rsidRPr="00240774" w:rsidRDefault="00CB0B48" w:rsidP="002E6079">
      <w:pPr>
        <w:pStyle w:val="Paragraf"/>
        <w:numPr>
          <w:ilvl w:val="0"/>
          <w:numId w:val="9"/>
        </w:numPr>
        <w:ind w:left="709" w:right="-2"/>
        <w:rPr>
          <w:rFonts w:ascii="Palatino Linotype" w:hAnsi="Palatino Linotype"/>
        </w:rPr>
      </w:pPr>
      <w:r w:rsidRPr="00240774">
        <w:rPr>
          <w:rFonts w:ascii="Palatino Linotype" w:hAnsi="Palatino Linotype"/>
        </w:rPr>
        <w:t xml:space="preserve">Smluvní strany dále berou na vědomí a prohlašují, že bonus specifikovaný v této </w:t>
      </w:r>
      <w:r w:rsidR="008D48FB" w:rsidRPr="00240774">
        <w:rPr>
          <w:rFonts w:ascii="Palatino Linotype" w:hAnsi="Palatino Linotype"/>
        </w:rPr>
        <w:t>smlouvě</w:t>
      </w:r>
      <w:r w:rsidRPr="00240774">
        <w:rPr>
          <w:rFonts w:ascii="Palatino Linotype" w:hAnsi="Palatino Linotype"/>
        </w:rPr>
        <w:t xml:space="preserve"> se vztahuje výhradně na </w:t>
      </w:r>
      <w:r w:rsidR="00F569D3" w:rsidRPr="00240774">
        <w:rPr>
          <w:rFonts w:ascii="Palatino Linotype" w:hAnsi="Palatino Linotype"/>
        </w:rPr>
        <w:t>zboží</w:t>
      </w:r>
      <w:r w:rsidRPr="00240774">
        <w:rPr>
          <w:rFonts w:ascii="Palatino Linotype" w:hAnsi="Palatino Linotype"/>
        </w:rPr>
        <w:t xml:space="preserve"> zde uvedené a na dobu platnosti a účinnosti </w:t>
      </w:r>
      <w:r w:rsidR="008D48FB" w:rsidRPr="00240774">
        <w:rPr>
          <w:rFonts w:ascii="Palatino Linotype" w:hAnsi="Palatino Linotype"/>
        </w:rPr>
        <w:t>této smlouvy</w:t>
      </w:r>
      <w:r w:rsidRPr="00240774">
        <w:rPr>
          <w:rFonts w:ascii="Palatino Linotype" w:hAnsi="Palatino Linotype"/>
        </w:rPr>
        <w:t xml:space="preserve">. Odběr </w:t>
      </w:r>
      <w:r w:rsidR="00F569D3" w:rsidRPr="00240774">
        <w:rPr>
          <w:rFonts w:ascii="Palatino Linotype" w:hAnsi="Palatino Linotype"/>
        </w:rPr>
        <w:t xml:space="preserve">zboží </w:t>
      </w:r>
      <w:r w:rsidRPr="00240774">
        <w:rPr>
          <w:rFonts w:ascii="Palatino Linotype" w:hAnsi="Palatino Linotype"/>
        </w:rPr>
        <w:t xml:space="preserve">mimo toto období či odběr </w:t>
      </w:r>
      <w:r w:rsidR="00F569D3" w:rsidRPr="00240774">
        <w:rPr>
          <w:rFonts w:ascii="Palatino Linotype" w:hAnsi="Palatino Linotype"/>
        </w:rPr>
        <w:t xml:space="preserve">dalšího zboží </w:t>
      </w:r>
      <w:r w:rsidRPr="00240774">
        <w:rPr>
          <w:rFonts w:ascii="Palatino Linotype" w:hAnsi="Palatino Linotype"/>
        </w:rPr>
        <w:t>zde neuvedených, se pro účely výpočtu bonusu (resp. pro účely posouzení vzniku nároku na tento bonus) nepoužije.</w:t>
      </w:r>
    </w:p>
    <w:p w14:paraId="747B0769" w14:textId="77777777" w:rsidR="00B72949" w:rsidRDefault="00B72949" w:rsidP="002E6079">
      <w:pPr>
        <w:pStyle w:val="Odstavecseseznamem"/>
        <w:ind w:right="-2"/>
        <w:rPr>
          <w:rFonts w:ascii="Palatino Linotype" w:hAnsi="Palatino Linotype"/>
        </w:rPr>
      </w:pPr>
    </w:p>
    <w:p w14:paraId="2ED84540" w14:textId="77777777" w:rsidR="00B72949" w:rsidRPr="00240774" w:rsidRDefault="00B72949" w:rsidP="002E6079">
      <w:pPr>
        <w:pStyle w:val="Paragraf"/>
        <w:numPr>
          <w:ilvl w:val="0"/>
          <w:numId w:val="9"/>
        </w:numPr>
        <w:ind w:right="-2"/>
        <w:rPr>
          <w:rFonts w:ascii="Palatino Linotype" w:hAnsi="Palatino Linotype"/>
        </w:rPr>
      </w:pPr>
      <w:r w:rsidRPr="002261A1">
        <w:rPr>
          <w:rFonts w:ascii="Palatino Linotype" w:hAnsi="Palatino Linotype"/>
        </w:rPr>
        <w:t>Smluvní strany prohlašují, že účelem této smlouvy není reklama zboží ani poskytnutí daru či sponzorského příspěvku Odběrateli, ani poskytnutí slevy z ceny zboží odebíraného Odběratelem, ale poskytnutí množstevního bonusu závislého na množství zboží odebraného Odběratelem.</w:t>
      </w:r>
    </w:p>
    <w:p w14:paraId="39E576B3" w14:textId="77777777" w:rsidR="008351D5" w:rsidRPr="00240774" w:rsidRDefault="008351D5" w:rsidP="00240774">
      <w:pPr>
        <w:pStyle w:val="Odstavecseseznamem"/>
        <w:rPr>
          <w:rFonts w:ascii="Palatino Linotype" w:hAnsi="Palatino Linotype"/>
        </w:rPr>
      </w:pPr>
    </w:p>
    <w:p w14:paraId="330791B0" w14:textId="77777777" w:rsidR="008351D5" w:rsidRPr="002261A1" w:rsidRDefault="008351D5" w:rsidP="002261A1">
      <w:pPr>
        <w:pStyle w:val="Paragraf"/>
        <w:ind w:left="720" w:right="-2" w:firstLine="0"/>
        <w:rPr>
          <w:rFonts w:ascii="Palatino Linotype" w:hAnsi="Palatino Linotype"/>
        </w:rPr>
      </w:pPr>
    </w:p>
    <w:p w14:paraId="446CCC8D" w14:textId="77777777" w:rsidR="008351D5" w:rsidRPr="002261A1" w:rsidRDefault="008351D5" w:rsidP="00240774">
      <w:pPr>
        <w:ind w:right="-2" w:firstLine="708"/>
        <w:jc w:val="center"/>
        <w:rPr>
          <w:rFonts w:ascii="Palatino Linotype" w:hAnsi="Palatino Linotype"/>
          <w:b/>
        </w:rPr>
      </w:pPr>
      <w:r w:rsidRPr="008D6216">
        <w:rPr>
          <w:rFonts w:ascii="Palatino Linotype" w:hAnsi="Palatino Linotype"/>
          <w:b/>
        </w:rPr>
        <w:t>II</w:t>
      </w:r>
      <w:r>
        <w:rPr>
          <w:rFonts w:ascii="Palatino Linotype" w:hAnsi="Palatino Linotype"/>
          <w:b/>
        </w:rPr>
        <w:t xml:space="preserve">I. </w:t>
      </w:r>
      <w:r w:rsidRPr="002261A1">
        <w:rPr>
          <w:rFonts w:ascii="Palatino Linotype" w:hAnsi="Palatino Linotype"/>
          <w:b/>
        </w:rPr>
        <w:t>Protikorupční ustanovení</w:t>
      </w:r>
    </w:p>
    <w:p w14:paraId="1CF01F3B" w14:textId="77777777" w:rsidR="008351D5" w:rsidRPr="00240774" w:rsidRDefault="008351D5" w:rsidP="008351D5">
      <w:pPr>
        <w:pStyle w:val="Style4"/>
        <w:widowControl/>
        <w:jc w:val="center"/>
        <w:outlineLvl w:val="0"/>
        <w:rPr>
          <w:rFonts w:ascii="Palatino Linotype" w:hAnsi="Palatino Linotype"/>
          <w:sz w:val="22"/>
          <w:szCs w:val="20"/>
          <w:highlight w:val="yellow"/>
        </w:rPr>
      </w:pPr>
    </w:p>
    <w:p w14:paraId="42EAE463" w14:textId="77777777" w:rsidR="008351D5" w:rsidRPr="00240774" w:rsidRDefault="002261A1" w:rsidP="00240774">
      <w:pPr>
        <w:pStyle w:val="Paragraf"/>
        <w:numPr>
          <w:ilvl w:val="0"/>
          <w:numId w:val="16"/>
        </w:numPr>
        <w:ind w:left="709" w:right="-2" w:hanging="283"/>
        <w:rPr>
          <w:rFonts w:ascii="Palatino Linotype" w:hAnsi="Palatino Linotype"/>
        </w:rPr>
      </w:pPr>
      <w:r w:rsidRPr="002261A1">
        <w:rPr>
          <w:rFonts w:ascii="Palatino Linotype" w:hAnsi="Palatino Linotype"/>
        </w:rPr>
        <w:t>Odběratel</w:t>
      </w:r>
      <w:r w:rsidR="008351D5" w:rsidRPr="00240774">
        <w:rPr>
          <w:rFonts w:ascii="Palatino Linotype" w:hAnsi="Palatino Linotype"/>
        </w:rPr>
        <w:t xml:space="preserve"> prohlašuje a zaručuje, že přímo ani nepřímo neposkytl, neposkytne ani nenabídne peněžní částku ani nic hodnotného žádnému veřejnému činiteli za účelem ovlivnění jeho jednání nebo rozhodování při výkonu jeho funkce, s cílem obstarat si nepřiměřenou výhodu, získat nebo udržet si obchodní zakázku nebo zajistit odebrání nebo přidělení zakázky jiné osobě. Pro účely tohoto odstavce zahrnuje pojem „veřejný činitel“ všechny představitele nebo zaměstnance orgánů veřejné moci, jejich agentur nebo úřadů, nebo právních subjektů ovládaných nebo řízených orgány veřejné moci, včetně zdravotnických zařízení nebo veřejných mezinárodních organizací, a dále osoby jednající v rámci úřední funkce za výše uvedené orgány nebo subjekty nebo jejich jménem, dále politické strany a jejich představitele, případně kandidáty na politické funkce.</w:t>
      </w:r>
    </w:p>
    <w:p w14:paraId="48488E85" w14:textId="77777777" w:rsidR="008351D5" w:rsidRPr="007E3C63" w:rsidRDefault="008351D5" w:rsidP="008351D5">
      <w:pPr>
        <w:ind w:left="709" w:hanging="709"/>
        <w:jc w:val="both"/>
        <w:rPr>
          <w:rFonts w:ascii="Verdana" w:hAnsi="Verdana"/>
          <w:sz w:val="20"/>
        </w:rPr>
      </w:pPr>
    </w:p>
    <w:p w14:paraId="22905504" w14:textId="77777777" w:rsidR="008351D5" w:rsidRPr="00240774" w:rsidRDefault="008351D5" w:rsidP="00240774">
      <w:pPr>
        <w:pStyle w:val="Paragraf"/>
        <w:numPr>
          <w:ilvl w:val="0"/>
          <w:numId w:val="16"/>
        </w:numPr>
        <w:ind w:left="709" w:right="-2"/>
        <w:rPr>
          <w:rFonts w:ascii="Palatino Linotype" w:hAnsi="Palatino Linotype"/>
        </w:rPr>
      </w:pPr>
      <w:r w:rsidRPr="00240774">
        <w:rPr>
          <w:rFonts w:ascii="Palatino Linotype" w:hAnsi="Palatino Linotype"/>
        </w:rPr>
        <w:t xml:space="preserve">Kromě případů, kdy to dovolují příslušné právní předpisy nebo oborové kodexy, </w:t>
      </w:r>
      <w:r w:rsidR="002261A1" w:rsidRPr="00240774">
        <w:rPr>
          <w:rFonts w:ascii="Palatino Linotype" w:hAnsi="Palatino Linotype"/>
        </w:rPr>
        <w:t>Odběratel</w:t>
      </w:r>
      <w:r w:rsidRPr="00240774">
        <w:rPr>
          <w:rFonts w:ascii="Palatino Linotype" w:hAnsi="Palatino Linotype"/>
        </w:rPr>
        <w:t xml:space="preserve"> ani žádná osoba jednající jeho jménem, nesmí při plnění povinností </w:t>
      </w:r>
      <w:r w:rsidR="002261A1" w:rsidRPr="00240774">
        <w:rPr>
          <w:rFonts w:ascii="Palatino Linotype" w:hAnsi="Palatino Linotype"/>
        </w:rPr>
        <w:t>Odběratele</w:t>
      </w:r>
      <w:r w:rsidRPr="00240774">
        <w:rPr>
          <w:rFonts w:ascii="Palatino Linotype" w:hAnsi="Palatino Linotype"/>
        </w:rPr>
        <w:t xml:space="preserve"> žádat, nabízet, slibovat nebo poskytovat žádné platby, poplatky, půjčky, služby nebo dary osobám nebo společnostem ani je od nich přijímat, ani nesmí jako podmínku uzavření obchodu s </w:t>
      </w:r>
      <w:r w:rsidR="002261A1" w:rsidRPr="00240774">
        <w:rPr>
          <w:rFonts w:ascii="Palatino Linotype" w:hAnsi="Palatino Linotype"/>
        </w:rPr>
        <w:t>Odběratelem</w:t>
      </w:r>
      <w:r w:rsidRPr="00240774">
        <w:rPr>
          <w:rFonts w:ascii="Palatino Linotype" w:hAnsi="Palatino Linotype"/>
        </w:rPr>
        <w:t xml:space="preserve"> nebo </w:t>
      </w:r>
      <w:r w:rsidR="00240774" w:rsidRPr="00240774">
        <w:rPr>
          <w:rFonts w:ascii="Palatino Linotype" w:hAnsi="Palatino Linotype"/>
        </w:rPr>
        <w:t>Dodavatelem</w:t>
      </w:r>
      <w:r w:rsidRPr="00240774">
        <w:rPr>
          <w:rFonts w:ascii="Palatino Linotype" w:hAnsi="Palatino Linotype"/>
        </w:rPr>
        <w:t xml:space="preserve"> nebo jako odměnu za uzavření obchodu dávat nic hodnotného s cílem zajistit si nepřiměřenou výhodu.</w:t>
      </w:r>
    </w:p>
    <w:p w14:paraId="161A45FC" w14:textId="77777777" w:rsidR="008351D5" w:rsidRPr="00240774" w:rsidRDefault="008351D5" w:rsidP="00240774">
      <w:pPr>
        <w:pStyle w:val="Paragraf"/>
        <w:ind w:left="709" w:right="-2" w:firstLine="0"/>
        <w:rPr>
          <w:rFonts w:ascii="Palatino Linotype" w:hAnsi="Palatino Linotype"/>
        </w:rPr>
      </w:pPr>
    </w:p>
    <w:p w14:paraId="08FB8B9F" w14:textId="77777777" w:rsidR="008351D5" w:rsidRPr="00240774" w:rsidRDefault="002261A1" w:rsidP="00240774">
      <w:pPr>
        <w:pStyle w:val="Paragraf"/>
        <w:numPr>
          <w:ilvl w:val="0"/>
          <w:numId w:val="16"/>
        </w:numPr>
        <w:ind w:left="709" w:right="-2"/>
        <w:rPr>
          <w:rFonts w:ascii="Palatino Linotype" w:hAnsi="Palatino Linotype"/>
        </w:rPr>
      </w:pPr>
      <w:r w:rsidRPr="00240774">
        <w:rPr>
          <w:rFonts w:ascii="Palatino Linotype" w:hAnsi="Palatino Linotype"/>
        </w:rPr>
        <w:t>Odběratel</w:t>
      </w:r>
      <w:r w:rsidR="008351D5" w:rsidRPr="00240774">
        <w:rPr>
          <w:rFonts w:ascii="Palatino Linotype" w:hAnsi="Palatino Linotype"/>
        </w:rPr>
        <w:t xml:space="preserve"> prohlašuje a zaručuje, že on ani žádná z jeho majetkově spřízněných osob, zprostředkovatelů, subdodavatelů, zástupců či zaměstnanců (včetně případných pracovníků výzkumu a členů výzkumných týmů) poskytujících služby podle této smlouvy nejsou a v průběhu uplynulých 5 let nebyli: (a) vyškrtnuti, zakázáni nebo vyloučeni, (b) nebyl vůči nim ze strany státních orgánů vznesen návrh na uvalení takového omezení, ani (c) nebylo na ně takové omezení uvaleno na základě pravomocného rozsudku v trestním nebo civilním řízení. „Vyškrtnutí, zakázání nebo vyloučení“ znamená mít na základě jakýchkoliv platných zákonů nebo jiných předpisů uvalen zákaz, pozastavení nebo jiné omezení či rozhodnutí o nezpůsobilosti: (i) poskytovat služby držiteli registrace nebo žadateli o registraci léčiva u  FDA/EMA/SÚKL, (</w:t>
      </w:r>
      <w:proofErr w:type="spellStart"/>
      <w:r w:rsidR="008351D5" w:rsidRPr="00240774">
        <w:rPr>
          <w:rFonts w:ascii="Palatino Linotype" w:hAnsi="Palatino Linotype"/>
        </w:rPr>
        <w:t>ii</w:t>
      </w:r>
      <w:proofErr w:type="spellEnd"/>
      <w:r w:rsidR="008351D5" w:rsidRPr="00240774">
        <w:rPr>
          <w:rFonts w:ascii="Palatino Linotype" w:hAnsi="Palatino Linotype"/>
        </w:rPr>
        <w:t>) podílet se na klinickém výzkumu, (</w:t>
      </w:r>
      <w:proofErr w:type="spellStart"/>
      <w:r w:rsidR="008351D5" w:rsidRPr="00240774">
        <w:rPr>
          <w:rFonts w:ascii="Palatino Linotype" w:hAnsi="Palatino Linotype"/>
        </w:rPr>
        <w:t>iii</w:t>
      </w:r>
      <w:proofErr w:type="spellEnd"/>
      <w:r w:rsidR="008351D5" w:rsidRPr="00240774">
        <w:rPr>
          <w:rFonts w:ascii="Palatino Linotype" w:hAnsi="Palatino Linotype"/>
        </w:rPr>
        <w:t>) podílet se na státních programech nebo pro takové programy dodávat zboží nebo služby, nebo (</w:t>
      </w:r>
      <w:proofErr w:type="spellStart"/>
      <w:r w:rsidR="008351D5" w:rsidRPr="00240774">
        <w:rPr>
          <w:rFonts w:ascii="Palatino Linotype" w:hAnsi="Palatino Linotype"/>
        </w:rPr>
        <w:t>iv</w:t>
      </w:r>
      <w:proofErr w:type="spellEnd"/>
      <w:r w:rsidR="008351D5" w:rsidRPr="00240774">
        <w:rPr>
          <w:rFonts w:ascii="Palatino Linotype" w:hAnsi="Palatino Linotype"/>
        </w:rPr>
        <w:t xml:space="preserve">) účastnit se programů přímého nebo zprostředkovaného zadávání zakázek vyhlašovaných státními orgány. </w:t>
      </w:r>
    </w:p>
    <w:p w14:paraId="352819A5" w14:textId="77777777" w:rsidR="008351D5" w:rsidRPr="00240774" w:rsidRDefault="008351D5" w:rsidP="00240774">
      <w:pPr>
        <w:pStyle w:val="Paragraf"/>
        <w:ind w:left="709" w:right="-2" w:firstLine="0"/>
        <w:rPr>
          <w:rFonts w:ascii="Palatino Linotype" w:hAnsi="Palatino Linotype"/>
        </w:rPr>
      </w:pPr>
    </w:p>
    <w:p w14:paraId="5E6CA256" w14:textId="77777777" w:rsidR="008351D5" w:rsidRPr="00240774" w:rsidRDefault="002261A1" w:rsidP="00240774">
      <w:pPr>
        <w:pStyle w:val="Paragraf"/>
        <w:numPr>
          <w:ilvl w:val="0"/>
          <w:numId w:val="16"/>
        </w:numPr>
        <w:ind w:left="709" w:right="-2"/>
        <w:rPr>
          <w:rFonts w:ascii="Palatino Linotype" w:hAnsi="Palatino Linotype"/>
        </w:rPr>
      </w:pPr>
      <w:r w:rsidRPr="00240774">
        <w:rPr>
          <w:rFonts w:ascii="Palatino Linotype" w:hAnsi="Palatino Linotype"/>
        </w:rPr>
        <w:t>Odběratel</w:t>
      </w:r>
      <w:r w:rsidR="008351D5" w:rsidRPr="00240774">
        <w:rPr>
          <w:rFonts w:ascii="Palatino Linotype" w:hAnsi="Palatino Linotype"/>
        </w:rPr>
        <w:t xml:space="preserve"> bude okamžitě informovat </w:t>
      </w:r>
      <w:r w:rsidRPr="00240774">
        <w:rPr>
          <w:rFonts w:ascii="Palatino Linotype" w:hAnsi="Palatino Linotype"/>
        </w:rPr>
        <w:t>Dodavatele</w:t>
      </w:r>
      <w:r w:rsidR="008351D5" w:rsidRPr="00240774">
        <w:rPr>
          <w:rFonts w:ascii="Palatino Linotype" w:hAnsi="Palatino Linotype"/>
        </w:rPr>
        <w:t xml:space="preserve"> o jakémkoli porušení prohlášení a záruky v této smlouvě a také pokud se dozví o jakémkoli vyšetřování nebo řízení, které by mohlo vést k </w:t>
      </w:r>
      <w:r w:rsidR="008351D5" w:rsidRPr="00240774">
        <w:rPr>
          <w:rFonts w:ascii="Palatino Linotype" w:hAnsi="Palatino Linotype"/>
        </w:rPr>
        <w:lastRenderedPageBreak/>
        <w:t xml:space="preserve">uvedeným omezením. Po obdržení takové informace může </w:t>
      </w:r>
      <w:r w:rsidRPr="00240774">
        <w:rPr>
          <w:rFonts w:ascii="Palatino Linotype" w:hAnsi="Palatino Linotype"/>
        </w:rPr>
        <w:t>Dodavatel</w:t>
      </w:r>
      <w:r w:rsidR="008351D5" w:rsidRPr="00240774">
        <w:rPr>
          <w:rFonts w:ascii="Palatino Linotype" w:hAnsi="Palatino Linotype"/>
        </w:rPr>
        <w:t xml:space="preserve"> podle vlastního uvážení ukončit tuto smlouvu s okamžitým účinkem.</w:t>
      </w:r>
    </w:p>
    <w:p w14:paraId="089C9D74" w14:textId="77777777" w:rsidR="008351D5" w:rsidRPr="00240774" w:rsidRDefault="008351D5" w:rsidP="00240774">
      <w:pPr>
        <w:pStyle w:val="Paragraf"/>
        <w:ind w:left="709" w:right="-2" w:firstLine="0"/>
        <w:rPr>
          <w:rFonts w:ascii="Palatino Linotype" w:hAnsi="Palatino Linotype"/>
        </w:rPr>
      </w:pPr>
    </w:p>
    <w:p w14:paraId="7B51274E" w14:textId="77777777" w:rsidR="008351D5" w:rsidRPr="00240774" w:rsidRDefault="008351D5" w:rsidP="00240774">
      <w:pPr>
        <w:pStyle w:val="Paragraf"/>
        <w:numPr>
          <w:ilvl w:val="0"/>
          <w:numId w:val="16"/>
        </w:numPr>
        <w:ind w:left="709" w:right="-2"/>
        <w:rPr>
          <w:rFonts w:ascii="Palatino Linotype" w:hAnsi="Palatino Linotype"/>
        </w:rPr>
      </w:pPr>
      <w:r w:rsidRPr="00240774">
        <w:rPr>
          <w:rFonts w:ascii="Palatino Linotype" w:hAnsi="Palatino Linotype"/>
        </w:rPr>
        <w:t xml:space="preserve">Bez ohledu na ostatní ustanovení této smlouvy může </w:t>
      </w:r>
      <w:r w:rsidR="00240774" w:rsidRPr="00240774">
        <w:rPr>
          <w:rFonts w:ascii="Palatino Linotype" w:hAnsi="Palatino Linotype"/>
        </w:rPr>
        <w:t>Dodavatel</w:t>
      </w:r>
      <w:r w:rsidRPr="00240774">
        <w:rPr>
          <w:rFonts w:ascii="Palatino Linotype" w:hAnsi="Palatino Linotype"/>
        </w:rPr>
        <w:t xml:space="preserve"> tuto smlouvu ukončit písemnou výpovědí s okamžitým účinkem doručenou </w:t>
      </w:r>
      <w:r w:rsidR="00240774" w:rsidRPr="00240774">
        <w:rPr>
          <w:rFonts w:ascii="Palatino Linotype" w:hAnsi="Palatino Linotype"/>
        </w:rPr>
        <w:t>Odběrateli</w:t>
      </w:r>
      <w:r w:rsidRPr="00240774">
        <w:rPr>
          <w:rFonts w:ascii="Palatino Linotype" w:hAnsi="Palatino Linotype"/>
        </w:rPr>
        <w:t xml:space="preserve">, pokud na základě vlastního uvážení dospěje k závěru, že </w:t>
      </w:r>
      <w:r w:rsidR="00240774" w:rsidRPr="00240774">
        <w:rPr>
          <w:rFonts w:ascii="Palatino Linotype" w:hAnsi="Palatino Linotype"/>
        </w:rPr>
        <w:t>Odběratel</w:t>
      </w:r>
      <w:r w:rsidRPr="00240774">
        <w:rPr>
          <w:rFonts w:ascii="Palatino Linotype" w:hAnsi="Palatino Linotype"/>
        </w:rPr>
        <w:t xml:space="preserve"> porušil ustanovení tohoto článku nebo že existuje velká pravděpodobnost, že k jejich porušení ze strany </w:t>
      </w:r>
      <w:r w:rsidR="00240774" w:rsidRPr="00240774">
        <w:rPr>
          <w:rFonts w:ascii="Palatino Linotype" w:hAnsi="Palatino Linotype"/>
        </w:rPr>
        <w:t>Odběratele</w:t>
      </w:r>
      <w:r w:rsidRPr="00240774">
        <w:rPr>
          <w:rFonts w:ascii="Palatino Linotype" w:hAnsi="Palatino Linotype"/>
        </w:rPr>
        <w:t xml:space="preserve"> dojde.</w:t>
      </w:r>
    </w:p>
    <w:p w14:paraId="71EA3865" w14:textId="45243FA4" w:rsidR="00240774" w:rsidRPr="00240774" w:rsidRDefault="00240774" w:rsidP="00E1664D">
      <w:pPr>
        <w:jc w:val="both"/>
      </w:pPr>
    </w:p>
    <w:p w14:paraId="41825C06" w14:textId="77777777" w:rsidR="0080413E" w:rsidRDefault="0080413E" w:rsidP="002E6079">
      <w:pPr>
        <w:pStyle w:val="Paragraf"/>
        <w:keepNext/>
        <w:ind w:left="0" w:right="-2" w:firstLine="0"/>
        <w:jc w:val="center"/>
        <w:rPr>
          <w:rFonts w:ascii="Palatino Linotype" w:hAnsi="Palatino Linotype"/>
          <w:b/>
        </w:rPr>
      </w:pPr>
    </w:p>
    <w:p w14:paraId="41112A38" w14:textId="77777777" w:rsidR="00683B41" w:rsidRPr="008D6216" w:rsidRDefault="008D48FB" w:rsidP="002E6079">
      <w:pPr>
        <w:pStyle w:val="Nadpis1"/>
        <w:ind w:right="-2"/>
        <w:rPr>
          <w:rFonts w:ascii="Palatino Linotype" w:hAnsi="Palatino Linotype"/>
        </w:rPr>
      </w:pPr>
      <w:r>
        <w:rPr>
          <w:rFonts w:ascii="Palatino Linotype" w:hAnsi="Palatino Linotype"/>
        </w:rPr>
        <w:t>III</w:t>
      </w:r>
      <w:r w:rsidR="00683B41" w:rsidRPr="008D6216">
        <w:rPr>
          <w:rFonts w:ascii="Palatino Linotype" w:hAnsi="Palatino Linotype"/>
        </w:rPr>
        <w:t xml:space="preserve">. </w:t>
      </w:r>
      <w:r w:rsidR="00B72949">
        <w:rPr>
          <w:rFonts w:ascii="Palatino Linotype" w:hAnsi="Palatino Linotype"/>
        </w:rPr>
        <w:t>Prohlášení smluvních stran</w:t>
      </w:r>
    </w:p>
    <w:p w14:paraId="4A8D9097" w14:textId="77777777" w:rsidR="00683B41" w:rsidRDefault="00683B41" w:rsidP="002E6079">
      <w:pPr>
        <w:ind w:right="-2"/>
        <w:rPr>
          <w:rFonts w:ascii="Palatino Linotype" w:hAnsi="Palatino Linotype"/>
        </w:rPr>
      </w:pPr>
    </w:p>
    <w:p w14:paraId="33F0E06D" w14:textId="77777777" w:rsidR="00B72949" w:rsidRDefault="00B72949" w:rsidP="002E6079">
      <w:pPr>
        <w:numPr>
          <w:ilvl w:val="3"/>
          <w:numId w:val="4"/>
        </w:numPr>
        <w:tabs>
          <w:tab w:val="clear" w:pos="3600"/>
          <w:tab w:val="num" w:pos="709"/>
        </w:tabs>
        <w:ind w:left="709" w:right="-2"/>
        <w:rPr>
          <w:rFonts w:ascii="Palatino Linotype" w:hAnsi="Palatino Linotype"/>
        </w:rPr>
      </w:pPr>
      <w:r>
        <w:rPr>
          <w:rFonts w:ascii="Palatino Linotype" w:hAnsi="Palatino Linotype"/>
        </w:rPr>
        <w:t>Odběratel</w:t>
      </w:r>
      <w:r w:rsidRPr="00B72949">
        <w:rPr>
          <w:rFonts w:ascii="Palatino Linotype" w:hAnsi="Palatino Linotype"/>
        </w:rPr>
        <w:t xml:space="preserve"> tímto výslovně prohlašuje a zaručuje, že:</w:t>
      </w:r>
    </w:p>
    <w:p w14:paraId="3ADE7AD5" w14:textId="77777777" w:rsidR="00B72949" w:rsidRPr="00B72949" w:rsidRDefault="00B72949" w:rsidP="002E6079">
      <w:pPr>
        <w:ind w:right="-2"/>
        <w:rPr>
          <w:rFonts w:ascii="Palatino Linotype" w:hAnsi="Palatino Linotype"/>
        </w:rPr>
      </w:pPr>
    </w:p>
    <w:p w14:paraId="041B10EE" w14:textId="77777777" w:rsidR="00B72949" w:rsidRPr="00B72949" w:rsidRDefault="00B72949" w:rsidP="002E6079">
      <w:pPr>
        <w:numPr>
          <w:ilvl w:val="0"/>
          <w:numId w:val="6"/>
        </w:numPr>
        <w:ind w:left="1418" w:right="-2"/>
        <w:jc w:val="both"/>
        <w:rPr>
          <w:rFonts w:ascii="Palatino Linotype" w:hAnsi="Palatino Linotype"/>
        </w:rPr>
      </w:pPr>
      <w:r w:rsidRPr="00B72949">
        <w:rPr>
          <w:rFonts w:ascii="Palatino Linotype" w:hAnsi="Palatino Linotype"/>
        </w:rPr>
        <w:t>má veškeré licence a povolení, které mohou být nezbytné či vyžadované ze zákona za účelem poskytování zdravotní péče, a tyto licence a povolení jsou platné a účinné v plném rozsahu;</w:t>
      </w:r>
    </w:p>
    <w:p w14:paraId="1D651BE2" w14:textId="77777777" w:rsidR="00B72949" w:rsidRPr="00B72949" w:rsidRDefault="00B72949" w:rsidP="002E6079">
      <w:pPr>
        <w:numPr>
          <w:ilvl w:val="0"/>
          <w:numId w:val="4"/>
        </w:numPr>
        <w:tabs>
          <w:tab w:val="num" w:pos="1080"/>
        </w:tabs>
        <w:ind w:right="-2"/>
        <w:jc w:val="both"/>
        <w:rPr>
          <w:rFonts w:ascii="Palatino Linotype" w:hAnsi="Palatino Linotype"/>
        </w:rPr>
      </w:pPr>
      <w:r w:rsidRPr="00B72949">
        <w:rPr>
          <w:rFonts w:ascii="Palatino Linotype" w:hAnsi="Palatino Linotype"/>
        </w:rPr>
        <w:t xml:space="preserve">prohlašuje a ujišťuje, že uzavření této </w:t>
      </w:r>
      <w:r w:rsidR="00FE5B5F">
        <w:rPr>
          <w:rFonts w:ascii="Palatino Linotype" w:hAnsi="Palatino Linotype"/>
        </w:rPr>
        <w:t>smlouvy</w:t>
      </w:r>
      <w:r w:rsidRPr="00B72949">
        <w:rPr>
          <w:rFonts w:ascii="Palatino Linotype" w:hAnsi="Palatino Linotype"/>
        </w:rPr>
        <w:t xml:space="preserve"> není v rozporu s podmínkami stanovenými v jakékoli smlouvě uzavřené se třetí stranou, její plnění z její strany nepovede k porušení práv třetích osob, etických standardů, ani použitelných právních, obecně závazných ani interních předpisů včetně nařízení, příkazů (včetně příkazů ministra) nebo předpisů nadřízených orgánů nebo jiných pravidel a pokynů, kterými je </w:t>
      </w:r>
      <w:r w:rsidR="00FE5B5F">
        <w:rPr>
          <w:rFonts w:ascii="Palatino Linotype" w:hAnsi="Palatino Linotype"/>
        </w:rPr>
        <w:t>Odběratel</w:t>
      </w:r>
      <w:r w:rsidRPr="00B72949">
        <w:rPr>
          <w:rFonts w:ascii="Palatino Linotype" w:hAnsi="Palatino Linotype"/>
        </w:rPr>
        <w:t xml:space="preserve"> povin</w:t>
      </w:r>
      <w:r w:rsidR="00FE5B5F">
        <w:rPr>
          <w:rFonts w:ascii="Palatino Linotype" w:hAnsi="Palatino Linotype"/>
        </w:rPr>
        <w:t>en</w:t>
      </w:r>
      <w:r w:rsidRPr="00B72949">
        <w:rPr>
          <w:rFonts w:ascii="Palatino Linotype" w:hAnsi="Palatino Linotype"/>
        </w:rPr>
        <w:t xml:space="preserve"> se řídit;</w:t>
      </w:r>
    </w:p>
    <w:p w14:paraId="4AEB6107" w14:textId="77777777" w:rsidR="00B72949" w:rsidRPr="00B72949" w:rsidRDefault="00B72949" w:rsidP="002E6079">
      <w:pPr>
        <w:numPr>
          <w:ilvl w:val="0"/>
          <w:numId w:val="4"/>
        </w:numPr>
        <w:tabs>
          <w:tab w:val="num" w:pos="1080"/>
        </w:tabs>
        <w:ind w:right="-2"/>
        <w:jc w:val="both"/>
        <w:rPr>
          <w:rFonts w:ascii="Palatino Linotype" w:hAnsi="Palatino Linotype"/>
        </w:rPr>
      </w:pPr>
      <w:r w:rsidRPr="00B72949">
        <w:rPr>
          <w:rFonts w:ascii="Palatino Linotype" w:hAnsi="Palatino Linotype"/>
        </w:rPr>
        <w:t xml:space="preserve">neexistuje žádný nárok, žaloba, řízení nebo šetření státních orgánů, nebo dle vědomí </w:t>
      </w:r>
      <w:r w:rsidR="00FE5B5F">
        <w:rPr>
          <w:rFonts w:ascii="Palatino Linotype" w:hAnsi="Palatino Linotype"/>
        </w:rPr>
        <w:t>Odběratele</w:t>
      </w:r>
      <w:r w:rsidRPr="00B72949">
        <w:rPr>
          <w:rFonts w:ascii="Palatino Linotype" w:hAnsi="Palatino Linotype"/>
        </w:rPr>
        <w:t xml:space="preserve"> takový nárok, žaloba, řízení nebo šetření státních orgánů nehrozí, který by měl nepříznivý dopad na její schopnost plnit své povinnosti podle této </w:t>
      </w:r>
      <w:r w:rsidR="00FE5B5F">
        <w:rPr>
          <w:rFonts w:ascii="Palatino Linotype" w:hAnsi="Palatino Linotype"/>
        </w:rPr>
        <w:t>smlouvy</w:t>
      </w:r>
      <w:r w:rsidRPr="00B72949">
        <w:rPr>
          <w:rFonts w:ascii="Palatino Linotype" w:hAnsi="Palatino Linotype"/>
        </w:rPr>
        <w:t xml:space="preserve"> nebo který by způsoboval neplatnost nebo nevynutitelnost této </w:t>
      </w:r>
      <w:r w:rsidR="00FE5B5F">
        <w:rPr>
          <w:rFonts w:ascii="Palatino Linotype" w:hAnsi="Palatino Linotype"/>
        </w:rPr>
        <w:t>smlouvy</w:t>
      </w:r>
      <w:r w:rsidRPr="00B72949">
        <w:rPr>
          <w:rFonts w:ascii="Palatino Linotype" w:hAnsi="Palatino Linotype"/>
        </w:rPr>
        <w:t>;</w:t>
      </w:r>
    </w:p>
    <w:p w14:paraId="42F61EA9" w14:textId="77777777" w:rsidR="00B72949" w:rsidRPr="00B72949" w:rsidRDefault="00B72949" w:rsidP="002E6079">
      <w:pPr>
        <w:numPr>
          <w:ilvl w:val="0"/>
          <w:numId w:val="4"/>
        </w:numPr>
        <w:tabs>
          <w:tab w:val="num" w:pos="1080"/>
        </w:tabs>
        <w:ind w:right="-2"/>
        <w:jc w:val="both"/>
        <w:rPr>
          <w:rFonts w:ascii="Palatino Linotype" w:hAnsi="Palatino Linotype"/>
        </w:rPr>
      </w:pPr>
      <w:r w:rsidRPr="00B72949">
        <w:rPr>
          <w:rFonts w:ascii="Palatino Linotype" w:hAnsi="Palatino Linotype"/>
        </w:rPr>
        <w:t xml:space="preserve">plnění této </w:t>
      </w:r>
      <w:r w:rsidR="00FE5B5F">
        <w:rPr>
          <w:rFonts w:ascii="Palatino Linotype" w:hAnsi="Palatino Linotype"/>
        </w:rPr>
        <w:t>smlouvy</w:t>
      </w:r>
      <w:r w:rsidR="009F636D">
        <w:rPr>
          <w:rFonts w:ascii="Palatino Linotype" w:hAnsi="Palatino Linotype"/>
        </w:rPr>
        <w:t xml:space="preserve"> a poskytování b</w:t>
      </w:r>
      <w:r w:rsidRPr="00B72949">
        <w:rPr>
          <w:rFonts w:ascii="Palatino Linotype" w:hAnsi="Palatino Linotype"/>
        </w:rPr>
        <w:t>onusu není prostředek přesvědčování či motivace k</w:t>
      </w:r>
      <w:r w:rsidR="00FE5B5F">
        <w:rPr>
          <w:rFonts w:ascii="Palatino Linotype" w:hAnsi="Palatino Linotype"/>
        </w:rPr>
        <w:t> používání zboží</w:t>
      </w:r>
      <w:r w:rsidRPr="00B72949">
        <w:rPr>
          <w:rFonts w:ascii="Palatino Linotype" w:hAnsi="Palatino Linotype"/>
        </w:rPr>
        <w:t xml:space="preserve"> nebo k jakémukoli ovlivnění výsledků klinických hodnocení </w:t>
      </w:r>
      <w:r w:rsidR="00FE5B5F">
        <w:rPr>
          <w:rFonts w:ascii="Palatino Linotype" w:hAnsi="Palatino Linotype"/>
        </w:rPr>
        <w:t>zboží</w:t>
      </w:r>
      <w:r w:rsidRPr="00B72949">
        <w:rPr>
          <w:rFonts w:ascii="Palatino Linotype" w:hAnsi="Palatino Linotype"/>
        </w:rPr>
        <w:t xml:space="preserve"> či k přímému nebo nepřímému vlivu na p</w:t>
      </w:r>
      <w:r w:rsidR="00FE5B5F">
        <w:rPr>
          <w:rFonts w:ascii="Palatino Linotype" w:hAnsi="Palatino Linotype"/>
        </w:rPr>
        <w:t xml:space="preserve">řijímání jakýchkoli rozhodnutí </w:t>
      </w:r>
      <w:r w:rsidRPr="00B72949">
        <w:rPr>
          <w:rFonts w:ascii="Palatino Linotype" w:hAnsi="Palatino Linotype"/>
        </w:rPr>
        <w:t>týkajících se</w:t>
      </w:r>
      <w:r w:rsidR="00FE5B5F">
        <w:rPr>
          <w:rFonts w:ascii="Palatino Linotype" w:hAnsi="Palatino Linotype"/>
        </w:rPr>
        <w:t xml:space="preserve"> Dodavatele.</w:t>
      </w:r>
    </w:p>
    <w:p w14:paraId="7703206B" w14:textId="77777777" w:rsidR="00B72949" w:rsidRDefault="00B72949" w:rsidP="002E6079">
      <w:pPr>
        <w:ind w:right="-2"/>
        <w:jc w:val="both"/>
        <w:rPr>
          <w:rFonts w:ascii="Palatino Linotype" w:hAnsi="Palatino Linotype"/>
        </w:rPr>
      </w:pPr>
    </w:p>
    <w:p w14:paraId="4DFF9FB5" w14:textId="77777777" w:rsidR="00FE5B5F" w:rsidRDefault="00FE5B5F" w:rsidP="002E6079">
      <w:pPr>
        <w:numPr>
          <w:ilvl w:val="0"/>
          <w:numId w:val="11"/>
        </w:numPr>
        <w:tabs>
          <w:tab w:val="clear" w:pos="3600"/>
          <w:tab w:val="num" w:pos="709"/>
        </w:tabs>
        <w:ind w:left="709" w:right="-2"/>
        <w:rPr>
          <w:rFonts w:ascii="Palatino Linotype" w:hAnsi="Palatino Linotype"/>
        </w:rPr>
      </w:pPr>
      <w:r w:rsidRPr="00FE5B5F">
        <w:rPr>
          <w:rFonts w:ascii="Palatino Linotype" w:hAnsi="Palatino Linotype"/>
        </w:rPr>
        <w:t xml:space="preserve">Smluvní strany výslovně prohlašují, že účelem ani následkem této </w:t>
      </w:r>
      <w:r>
        <w:rPr>
          <w:rFonts w:ascii="Palatino Linotype" w:hAnsi="Palatino Linotype"/>
        </w:rPr>
        <w:t>smlouvy</w:t>
      </w:r>
      <w:r w:rsidRPr="00FE5B5F">
        <w:rPr>
          <w:rFonts w:ascii="Palatino Linotype" w:hAnsi="Palatino Linotype"/>
        </w:rPr>
        <w:t xml:space="preserve"> není poskytnutí slevy či jiného plnění, které by zároveň bylo přímým nebo nepřímým hospodářským prospěchem osoby, která je členem statutárního nebo jiného rozhodovacího orgánu </w:t>
      </w:r>
      <w:r>
        <w:rPr>
          <w:rFonts w:ascii="Palatino Linotype" w:hAnsi="Palatino Linotype"/>
        </w:rPr>
        <w:t>Odběratele</w:t>
      </w:r>
      <w:r w:rsidRPr="00FE5B5F">
        <w:rPr>
          <w:rFonts w:ascii="Palatino Linotype" w:hAnsi="Palatino Linotype"/>
        </w:rPr>
        <w:t xml:space="preserve"> nebo která je v pracovním či jiném obdobném poměru k </w:t>
      </w:r>
      <w:r>
        <w:rPr>
          <w:rFonts w:ascii="Palatino Linotype" w:hAnsi="Palatino Linotype"/>
        </w:rPr>
        <w:t>Odběrateli</w:t>
      </w:r>
      <w:r w:rsidRPr="00FE5B5F">
        <w:rPr>
          <w:rFonts w:ascii="Palatino Linotype" w:hAnsi="Palatino Linotype"/>
        </w:rPr>
        <w:t>, zejména lékařům, farmaceutům, střednímu zdravotnickému personálu, dále jejich administrativnímu personá</w:t>
      </w:r>
      <w:r>
        <w:rPr>
          <w:rFonts w:ascii="Palatino Linotype" w:hAnsi="Palatino Linotype"/>
        </w:rPr>
        <w:t>lu, jakož i všem dalším osobám.</w:t>
      </w:r>
    </w:p>
    <w:p w14:paraId="69037390" w14:textId="0C5D75B8" w:rsidR="00240774" w:rsidRPr="002E6079" w:rsidRDefault="00240774" w:rsidP="002E6079">
      <w:pPr>
        <w:ind w:right="-2"/>
        <w:rPr>
          <w:rFonts w:ascii="Palatino Linotype" w:hAnsi="Palatino Linotype"/>
        </w:rPr>
      </w:pPr>
    </w:p>
    <w:p w14:paraId="447552E6" w14:textId="77777777" w:rsidR="00B72949" w:rsidRPr="008D6216" w:rsidRDefault="00B72949" w:rsidP="002E6079">
      <w:pPr>
        <w:pStyle w:val="Nadpis1"/>
        <w:ind w:right="-2"/>
        <w:rPr>
          <w:rFonts w:ascii="Palatino Linotype" w:hAnsi="Palatino Linotype"/>
        </w:rPr>
      </w:pPr>
      <w:r>
        <w:rPr>
          <w:rFonts w:ascii="Palatino Linotype" w:hAnsi="Palatino Linotype"/>
        </w:rPr>
        <w:t>IV</w:t>
      </w:r>
      <w:r w:rsidRPr="008D6216">
        <w:rPr>
          <w:rFonts w:ascii="Palatino Linotype" w:hAnsi="Palatino Linotype"/>
        </w:rPr>
        <w:t xml:space="preserve">. </w:t>
      </w:r>
      <w:r>
        <w:rPr>
          <w:rFonts w:ascii="Palatino Linotype" w:hAnsi="Palatino Linotype"/>
        </w:rPr>
        <w:t>Závěrečná ustanovení</w:t>
      </w:r>
    </w:p>
    <w:p w14:paraId="63FA177F" w14:textId="77777777" w:rsidR="00B72949" w:rsidRPr="008D6216" w:rsidRDefault="00B72949" w:rsidP="002E6079">
      <w:pPr>
        <w:ind w:right="-2"/>
        <w:jc w:val="both"/>
        <w:rPr>
          <w:rFonts w:ascii="Palatino Linotype" w:hAnsi="Palatino Linotype"/>
        </w:rPr>
      </w:pPr>
    </w:p>
    <w:p w14:paraId="0C644A17" w14:textId="02F639B2" w:rsidR="008D48FB" w:rsidRDefault="008D48FB" w:rsidP="002E6079">
      <w:pPr>
        <w:pStyle w:val="Paragraf"/>
        <w:numPr>
          <w:ilvl w:val="0"/>
          <w:numId w:val="2"/>
        </w:numPr>
        <w:tabs>
          <w:tab w:val="clear" w:pos="360"/>
          <w:tab w:val="left" w:pos="720"/>
        </w:tabs>
        <w:ind w:left="720" w:right="-2" w:hanging="398"/>
        <w:rPr>
          <w:rFonts w:ascii="Palatino Linotype" w:hAnsi="Palatino Linotype"/>
        </w:rPr>
      </w:pPr>
      <w:r w:rsidRPr="00240774">
        <w:rPr>
          <w:rFonts w:ascii="Palatino Linotype" w:hAnsi="Palatino Linotype"/>
        </w:rPr>
        <w:t xml:space="preserve">Tato smlouva se uzavírá na dobu </w:t>
      </w:r>
      <w:r w:rsidR="00A50C37" w:rsidRPr="00240774">
        <w:rPr>
          <w:rFonts w:ascii="Palatino Linotype" w:hAnsi="Palatino Linotype"/>
        </w:rPr>
        <w:t>určitou</w:t>
      </w:r>
      <w:r w:rsidR="0028708E">
        <w:rPr>
          <w:rFonts w:ascii="Palatino Linotype" w:hAnsi="Palatino Linotype"/>
        </w:rPr>
        <w:t xml:space="preserve">, a to </w:t>
      </w:r>
      <w:r w:rsidR="005D07AE" w:rsidRPr="00240774">
        <w:rPr>
          <w:rFonts w:ascii="Palatino Linotype" w:hAnsi="Palatino Linotype"/>
        </w:rPr>
        <w:t xml:space="preserve">do 31. prosince </w:t>
      </w:r>
      <w:r w:rsidR="00230546" w:rsidRPr="00240774">
        <w:rPr>
          <w:rFonts w:ascii="Palatino Linotype" w:hAnsi="Palatino Linotype"/>
        </w:rPr>
        <w:t>20</w:t>
      </w:r>
      <w:r w:rsidR="00230546">
        <w:rPr>
          <w:rFonts w:ascii="Palatino Linotype" w:hAnsi="Palatino Linotype"/>
        </w:rPr>
        <w:t>24</w:t>
      </w:r>
      <w:r w:rsidR="005D07AE" w:rsidRPr="00240774">
        <w:rPr>
          <w:rFonts w:ascii="Palatino Linotype" w:hAnsi="Palatino Linotype"/>
        </w:rPr>
        <w:t>.</w:t>
      </w:r>
      <w:r w:rsidR="0028708E">
        <w:rPr>
          <w:rFonts w:ascii="Palatino Linotype" w:hAnsi="Palatino Linotype"/>
        </w:rPr>
        <w:t xml:space="preserve"> </w:t>
      </w:r>
      <w:r w:rsidR="00FE5B5F" w:rsidRPr="00240774">
        <w:rPr>
          <w:rFonts w:ascii="Palatino Linotype" w:hAnsi="Palatino Linotype"/>
        </w:rPr>
        <w:t>Každá</w:t>
      </w:r>
      <w:r w:rsidR="00FE5B5F">
        <w:rPr>
          <w:rFonts w:ascii="Palatino Linotype" w:hAnsi="Palatino Linotype"/>
        </w:rPr>
        <w:t xml:space="preserve"> ze smluvních stran je oprávněna tuto smlouvu ukončit písemnou výpovědí. Výpovědní doba činí jeden měsíc a počíná běžet prvním dnem kalendářního měsíce následujícího po měsíci, ve kterém byla výpověď doručena druhé smluvní straně.</w:t>
      </w:r>
    </w:p>
    <w:p w14:paraId="7E7B1DDB" w14:textId="77777777" w:rsidR="00FE5B5F" w:rsidRDefault="00FE5B5F" w:rsidP="002E6079">
      <w:pPr>
        <w:pStyle w:val="Paragraf"/>
        <w:tabs>
          <w:tab w:val="left" w:pos="720"/>
        </w:tabs>
        <w:ind w:left="720" w:right="-2" w:hanging="398"/>
        <w:rPr>
          <w:rFonts w:ascii="Palatino Linotype" w:hAnsi="Palatino Linotype"/>
        </w:rPr>
      </w:pPr>
    </w:p>
    <w:p w14:paraId="54356207" w14:textId="77777777" w:rsidR="00481DFE" w:rsidRDefault="00FE5B5F" w:rsidP="002E6079">
      <w:pPr>
        <w:pStyle w:val="Paragraf"/>
        <w:numPr>
          <w:ilvl w:val="0"/>
          <w:numId w:val="2"/>
        </w:numPr>
        <w:tabs>
          <w:tab w:val="clear" w:pos="360"/>
          <w:tab w:val="num" w:pos="709"/>
        </w:tabs>
        <w:ind w:left="709" w:right="-2" w:hanging="398"/>
        <w:rPr>
          <w:rFonts w:ascii="Palatino Linotype" w:hAnsi="Palatino Linotype"/>
        </w:rPr>
      </w:pPr>
      <w:r w:rsidRPr="00481DFE">
        <w:rPr>
          <w:rFonts w:ascii="Palatino Linotype" w:hAnsi="Palatino Linotype"/>
        </w:rPr>
        <w:t xml:space="preserve">Bez ohledu na ustanovení předchozího odstavce se v souvislosti s aplikací zákona č. 340/2015 Sb., o registru smluv, ve znění pozdějších předpisů (dále jen „Zákon o registru smluv“), </w:t>
      </w:r>
      <w:r w:rsidR="00481DFE" w:rsidRPr="00481DFE">
        <w:rPr>
          <w:rFonts w:ascii="Palatino Linotype" w:hAnsi="Palatino Linotype"/>
        </w:rPr>
        <w:t>s</w:t>
      </w:r>
      <w:r w:rsidRPr="00481DFE">
        <w:rPr>
          <w:rFonts w:ascii="Palatino Linotype" w:hAnsi="Palatino Linotype"/>
        </w:rPr>
        <w:t>mluvní strany dohodly na následujícím postupu:</w:t>
      </w:r>
    </w:p>
    <w:p w14:paraId="1EFE8FF8" w14:textId="77777777" w:rsidR="00481DFE" w:rsidRDefault="00481DFE" w:rsidP="002E6079">
      <w:pPr>
        <w:pStyle w:val="Odstavecseseznamem"/>
        <w:ind w:right="-2" w:hanging="398"/>
        <w:rPr>
          <w:rFonts w:ascii="Palatino Linotype" w:hAnsi="Palatino Linotype"/>
        </w:rPr>
      </w:pPr>
    </w:p>
    <w:p w14:paraId="26E5E660" w14:textId="77777777" w:rsidR="00481DFE" w:rsidRDefault="00FE5B5F" w:rsidP="00240774">
      <w:pPr>
        <w:pStyle w:val="Paragraf"/>
        <w:numPr>
          <w:ilvl w:val="0"/>
          <w:numId w:val="5"/>
        </w:numPr>
        <w:tabs>
          <w:tab w:val="left" w:pos="720"/>
        </w:tabs>
        <w:ind w:left="1418" w:right="-2" w:hanging="398"/>
        <w:rPr>
          <w:rFonts w:ascii="Palatino Linotype" w:hAnsi="Palatino Linotype"/>
        </w:rPr>
      </w:pPr>
      <w:r w:rsidRPr="00481DFE">
        <w:rPr>
          <w:rFonts w:ascii="Palatino Linotype" w:hAnsi="Palatino Linotype"/>
        </w:rPr>
        <w:t xml:space="preserve">způsob výpočtu </w:t>
      </w:r>
      <w:r w:rsidR="0024112B">
        <w:rPr>
          <w:rFonts w:ascii="Palatino Linotype" w:hAnsi="Palatino Linotype"/>
        </w:rPr>
        <w:t>b</w:t>
      </w:r>
      <w:r w:rsidRPr="00481DFE">
        <w:rPr>
          <w:rFonts w:ascii="Palatino Linotype" w:hAnsi="Palatino Linotype"/>
        </w:rPr>
        <w:t xml:space="preserve">onusu, tj. bonusové schéma </w:t>
      </w:r>
      <w:r w:rsidR="00481DFE" w:rsidRPr="00481DFE">
        <w:rPr>
          <w:rFonts w:ascii="Palatino Linotype" w:hAnsi="Palatino Linotype"/>
        </w:rPr>
        <w:t>uvedené v</w:t>
      </w:r>
      <w:r w:rsidR="005A2808">
        <w:rPr>
          <w:rFonts w:ascii="Palatino Linotype" w:hAnsi="Palatino Linotype"/>
        </w:rPr>
        <w:t> příloze č. 2 této smlouvy</w:t>
      </w:r>
      <w:r w:rsidR="00481DFE" w:rsidRPr="00481DFE">
        <w:rPr>
          <w:rFonts w:ascii="Palatino Linotype" w:hAnsi="Palatino Linotype"/>
        </w:rPr>
        <w:t>, je považováno za obchodní tajemství</w:t>
      </w:r>
      <w:r w:rsidRPr="00481DFE">
        <w:rPr>
          <w:rFonts w:ascii="Palatino Linotype" w:hAnsi="Palatino Linotype"/>
        </w:rPr>
        <w:t xml:space="preserve">, na které se dle § 3 odst. 2 písm. b) Zákona o registru smluv </w:t>
      </w:r>
      <w:r w:rsidR="00481DFE" w:rsidRPr="00481DFE">
        <w:rPr>
          <w:rFonts w:ascii="Palatino Linotype" w:hAnsi="Palatino Linotype"/>
        </w:rPr>
        <w:t>nevztahuje povinnost uveřejnění;</w:t>
      </w:r>
      <w:r w:rsidR="00481DFE">
        <w:rPr>
          <w:rFonts w:ascii="Palatino Linotype" w:hAnsi="Palatino Linotype"/>
        </w:rPr>
        <w:t xml:space="preserve"> </w:t>
      </w:r>
    </w:p>
    <w:p w14:paraId="5CC3BD13" w14:textId="77777777" w:rsidR="00FE5B5F" w:rsidRPr="00481DFE" w:rsidRDefault="00481DFE" w:rsidP="00240774">
      <w:pPr>
        <w:pStyle w:val="Paragraf"/>
        <w:numPr>
          <w:ilvl w:val="0"/>
          <w:numId w:val="5"/>
        </w:numPr>
        <w:tabs>
          <w:tab w:val="left" w:pos="720"/>
        </w:tabs>
        <w:ind w:left="1418" w:right="-2" w:hanging="398"/>
        <w:rPr>
          <w:rFonts w:ascii="Palatino Linotype" w:hAnsi="Palatino Linotype"/>
        </w:rPr>
      </w:pPr>
      <w:r>
        <w:rPr>
          <w:rFonts w:ascii="Palatino Linotype" w:hAnsi="Palatino Linotype"/>
        </w:rPr>
        <w:t>s</w:t>
      </w:r>
      <w:r w:rsidR="00FE5B5F" w:rsidRPr="00481DFE">
        <w:rPr>
          <w:rFonts w:ascii="Palatino Linotype" w:hAnsi="Palatino Linotype"/>
        </w:rPr>
        <w:t xml:space="preserve">mluvní strany souhlasí, že v souladu s ustanovením § 5 odst. 2 Zákona o registru smluv zašle správci registru smluv elektronický obraz této </w:t>
      </w:r>
      <w:r>
        <w:rPr>
          <w:rFonts w:ascii="Palatino Linotype" w:hAnsi="Palatino Linotype"/>
        </w:rPr>
        <w:t>smlouvy</w:t>
      </w:r>
      <w:r w:rsidR="00FE5B5F" w:rsidRPr="00481DFE">
        <w:rPr>
          <w:rFonts w:ascii="Palatino Linotype" w:hAnsi="Palatino Linotype"/>
        </w:rPr>
        <w:t xml:space="preserve"> a metadata vyžadovaná Zákonem o registru smluv </w:t>
      </w:r>
      <w:r>
        <w:rPr>
          <w:rFonts w:ascii="Palatino Linotype" w:hAnsi="Palatino Linotype"/>
        </w:rPr>
        <w:t>Odběratel</w:t>
      </w:r>
      <w:r w:rsidR="00FE5B5F" w:rsidRPr="00481DFE">
        <w:rPr>
          <w:rFonts w:ascii="Palatino Linotype" w:hAnsi="Palatino Linotype"/>
        </w:rPr>
        <w:t xml:space="preserve">, a to až poté, co v elektronickém obrazu této </w:t>
      </w:r>
      <w:r>
        <w:rPr>
          <w:rFonts w:ascii="Palatino Linotype" w:hAnsi="Palatino Linotype"/>
        </w:rPr>
        <w:t>smlouvy</w:t>
      </w:r>
      <w:r w:rsidR="00FE5B5F" w:rsidRPr="00481DFE">
        <w:rPr>
          <w:rFonts w:ascii="Palatino Linotype" w:hAnsi="Palatino Linotype"/>
        </w:rPr>
        <w:t xml:space="preserve"> znečitelní data uvedená v</w:t>
      </w:r>
      <w:r>
        <w:rPr>
          <w:rFonts w:ascii="Palatino Linotype" w:hAnsi="Palatino Linotype"/>
        </w:rPr>
        <w:t> tomto článku</w:t>
      </w:r>
      <w:r w:rsidR="00FE5B5F" w:rsidRPr="00481DFE">
        <w:rPr>
          <w:rFonts w:ascii="Palatino Linotype" w:hAnsi="Palatino Linotype"/>
        </w:rPr>
        <w:t xml:space="preserve"> a příslušná metadata označí jako metadata vyloučená z uveřejnění podle ustanovení § 5 odst. 5 a 6 Zákona o registru smluv. </w:t>
      </w:r>
    </w:p>
    <w:p w14:paraId="5C3977B0" w14:textId="77777777" w:rsidR="008D48FB" w:rsidRPr="00481DFE" w:rsidRDefault="008D48FB" w:rsidP="002E6079">
      <w:pPr>
        <w:pStyle w:val="Paragraf"/>
        <w:tabs>
          <w:tab w:val="left" w:pos="720"/>
        </w:tabs>
        <w:ind w:left="720" w:right="-2" w:hanging="398"/>
        <w:rPr>
          <w:rFonts w:ascii="Palatino Linotype" w:hAnsi="Palatino Linotype"/>
        </w:rPr>
      </w:pPr>
    </w:p>
    <w:p w14:paraId="23B18975" w14:textId="77777777" w:rsidR="00683B41" w:rsidRDefault="00683B41" w:rsidP="002E6079">
      <w:pPr>
        <w:pStyle w:val="Paragraf"/>
        <w:numPr>
          <w:ilvl w:val="0"/>
          <w:numId w:val="2"/>
        </w:numPr>
        <w:tabs>
          <w:tab w:val="clear" w:pos="360"/>
          <w:tab w:val="left" w:pos="720"/>
        </w:tabs>
        <w:ind w:left="720" w:right="-2" w:hanging="398"/>
        <w:rPr>
          <w:rFonts w:ascii="Palatino Linotype" w:hAnsi="Palatino Linotype"/>
        </w:rPr>
      </w:pPr>
      <w:r w:rsidRPr="008D6216">
        <w:rPr>
          <w:rFonts w:ascii="Palatino Linotype" w:hAnsi="Palatino Linotype"/>
        </w:rPr>
        <w:t>Smluvní strany se zavazují, že veškeré spory vzniklé v souvislosti s touto smlouvou budou řešit smírně dohodou. Pokud by taková dohoda nebyla možná, budou spory řešeny v souladu s platnou právní úpravou.</w:t>
      </w:r>
    </w:p>
    <w:p w14:paraId="6CF32445" w14:textId="77777777" w:rsidR="008D48FB" w:rsidRPr="008D6216" w:rsidRDefault="008D48FB" w:rsidP="002E6079">
      <w:pPr>
        <w:pStyle w:val="Paragraf"/>
        <w:tabs>
          <w:tab w:val="left" w:pos="720"/>
        </w:tabs>
        <w:ind w:left="0" w:right="-2" w:hanging="398"/>
        <w:rPr>
          <w:rFonts w:ascii="Palatino Linotype" w:hAnsi="Palatino Linotype"/>
        </w:rPr>
      </w:pPr>
    </w:p>
    <w:p w14:paraId="46C351F1" w14:textId="77777777" w:rsidR="00683B41" w:rsidRDefault="00683B41" w:rsidP="002E6079">
      <w:pPr>
        <w:pStyle w:val="Paragraf"/>
        <w:numPr>
          <w:ilvl w:val="0"/>
          <w:numId w:val="2"/>
        </w:numPr>
        <w:tabs>
          <w:tab w:val="clear" w:pos="360"/>
          <w:tab w:val="left" w:pos="720"/>
        </w:tabs>
        <w:ind w:left="720" w:right="-2" w:hanging="398"/>
        <w:rPr>
          <w:rFonts w:ascii="Palatino Linotype" w:hAnsi="Palatino Linotype"/>
        </w:rPr>
      </w:pPr>
      <w:r w:rsidRPr="008D6216">
        <w:rPr>
          <w:rFonts w:ascii="Palatino Linotype" w:hAnsi="Palatino Linotype"/>
        </w:rPr>
        <w:t xml:space="preserve">Smluvní strany se zavazují, že údaje vyplývající z předmětu plnění této smlouvy neposkytnou </w:t>
      </w:r>
      <w:r w:rsidR="008D48FB">
        <w:rPr>
          <w:rFonts w:ascii="Palatino Linotype" w:hAnsi="Palatino Linotype"/>
        </w:rPr>
        <w:t xml:space="preserve">jakékoliv </w:t>
      </w:r>
      <w:r w:rsidRPr="008D6216">
        <w:rPr>
          <w:rFonts w:ascii="Palatino Linotype" w:hAnsi="Palatino Linotype"/>
        </w:rPr>
        <w:t>třetí straně, s výjimkou kontrolních orgánů, zpracovatelů účetnictví smluvních stran a auditorů.</w:t>
      </w:r>
    </w:p>
    <w:p w14:paraId="4E2B7386" w14:textId="77777777" w:rsidR="008D48FB" w:rsidRPr="008D6216" w:rsidRDefault="008D48FB" w:rsidP="002E6079">
      <w:pPr>
        <w:pStyle w:val="Paragraf"/>
        <w:tabs>
          <w:tab w:val="left" w:pos="720"/>
        </w:tabs>
        <w:ind w:left="0" w:right="-2" w:hanging="398"/>
        <w:rPr>
          <w:rFonts w:ascii="Palatino Linotype" w:hAnsi="Palatino Linotype"/>
        </w:rPr>
      </w:pPr>
    </w:p>
    <w:p w14:paraId="73FBC7E0" w14:textId="77777777" w:rsidR="00683B41" w:rsidRDefault="00683B41" w:rsidP="002E6079">
      <w:pPr>
        <w:numPr>
          <w:ilvl w:val="0"/>
          <w:numId w:val="2"/>
        </w:numPr>
        <w:tabs>
          <w:tab w:val="clear" w:pos="360"/>
          <w:tab w:val="left" w:pos="720"/>
        </w:tabs>
        <w:ind w:left="720" w:right="-2" w:hanging="398"/>
        <w:jc w:val="both"/>
        <w:rPr>
          <w:rFonts w:ascii="Palatino Linotype" w:hAnsi="Palatino Linotype"/>
        </w:rPr>
      </w:pPr>
      <w:r w:rsidRPr="008D6216">
        <w:rPr>
          <w:rFonts w:ascii="Palatino Linotype" w:hAnsi="Palatino Linotype"/>
        </w:rPr>
        <w:t>Tuto smlouvu lze změnit nebo doplnit jen výslovným písemným ujednáním, jež podepíší oprávnění zástupci obou smluvních stran, přičemž taková změna nebo doplnění musí mít formu očíslovaného dodatku.</w:t>
      </w:r>
    </w:p>
    <w:p w14:paraId="1D2FC14E" w14:textId="77777777" w:rsidR="008D48FB" w:rsidRPr="008D6216" w:rsidRDefault="008D48FB" w:rsidP="002E6079">
      <w:pPr>
        <w:tabs>
          <w:tab w:val="left" w:pos="720"/>
        </w:tabs>
        <w:ind w:right="-2" w:hanging="398"/>
        <w:jc w:val="both"/>
        <w:rPr>
          <w:rFonts w:ascii="Palatino Linotype" w:hAnsi="Palatino Linotype"/>
        </w:rPr>
      </w:pPr>
    </w:p>
    <w:p w14:paraId="4C179A96" w14:textId="77777777" w:rsidR="00683B41" w:rsidRDefault="00683B41" w:rsidP="002E6079">
      <w:pPr>
        <w:numPr>
          <w:ilvl w:val="0"/>
          <w:numId w:val="2"/>
        </w:numPr>
        <w:tabs>
          <w:tab w:val="clear" w:pos="360"/>
          <w:tab w:val="left" w:pos="720"/>
        </w:tabs>
        <w:ind w:left="720" w:right="-2" w:hanging="398"/>
        <w:jc w:val="both"/>
        <w:rPr>
          <w:rFonts w:ascii="Palatino Linotype" w:hAnsi="Palatino Linotype"/>
        </w:rPr>
      </w:pPr>
      <w:r w:rsidRPr="008D6216">
        <w:rPr>
          <w:rFonts w:ascii="Palatino Linotype" w:hAnsi="Palatino Linotype"/>
        </w:rPr>
        <w:t>Smluvní strany prohlašují, že si tuto smlouvu před jejím podpisem přečetly, že byla ujednána podle jejich pravé a svobodné vůle, určitě, vážně a srozumitelně. Autentičnost této smlouvy potvrzují smluvní strany svým podpisem.</w:t>
      </w:r>
    </w:p>
    <w:p w14:paraId="409250BF" w14:textId="77777777" w:rsidR="008D48FB" w:rsidRPr="008D6216" w:rsidRDefault="008D48FB" w:rsidP="002E6079">
      <w:pPr>
        <w:tabs>
          <w:tab w:val="left" w:pos="720"/>
        </w:tabs>
        <w:ind w:right="-2" w:hanging="398"/>
        <w:jc w:val="both"/>
        <w:rPr>
          <w:rFonts w:ascii="Palatino Linotype" w:hAnsi="Palatino Linotype"/>
        </w:rPr>
      </w:pPr>
    </w:p>
    <w:p w14:paraId="48308A93" w14:textId="77777777" w:rsidR="00683B41" w:rsidRDefault="00683B41" w:rsidP="002E6079">
      <w:pPr>
        <w:numPr>
          <w:ilvl w:val="0"/>
          <w:numId w:val="2"/>
        </w:numPr>
        <w:tabs>
          <w:tab w:val="clear" w:pos="360"/>
          <w:tab w:val="left" w:pos="720"/>
        </w:tabs>
        <w:ind w:left="720" w:right="-2" w:hanging="398"/>
        <w:jc w:val="both"/>
        <w:rPr>
          <w:rFonts w:ascii="Palatino Linotype" w:hAnsi="Palatino Linotype"/>
        </w:rPr>
      </w:pPr>
      <w:r w:rsidRPr="008D6216">
        <w:rPr>
          <w:rFonts w:ascii="Palatino Linotype" w:hAnsi="Palatino Linotype"/>
        </w:rPr>
        <w:t xml:space="preserve">Na práva a povinnosti v této smlouvě blíže neupravené se přiměřeně použijí ustanovení </w:t>
      </w:r>
      <w:r w:rsidR="008D6216" w:rsidRPr="008D6216">
        <w:rPr>
          <w:rFonts w:ascii="Palatino Linotype" w:hAnsi="Palatino Linotype"/>
        </w:rPr>
        <w:t>občanského zákoníku</w:t>
      </w:r>
      <w:r w:rsidRPr="008D6216">
        <w:rPr>
          <w:rFonts w:ascii="Palatino Linotype" w:hAnsi="Palatino Linotype"/>
        </w:rPr>
        <w:t>.</w:t>
      </w:r>
    </w:p>
    <w:p w14:paraId="0941056B" w14:textId="77777777" w:rsidR="008D48FB" w:rsidRPr="005C6C6A" w:rsidRDefault="008D48FB" w:rsidP="002E6079">
      <w:pPr>
        <w:tabs>
          <w:tab w:val="left" w:pos="720"/>
        </w:tabs>
        <w:ind w:right="-2" w:hanging="398"/>
        <w:jc w:val="both"/>
        <w:rPr>
          <w:rFonts w:ascii="Palatino Linotype" w:hAnsi="Palatino Linotype"/>
        </w:rPr>
      </w:pPr>
    </w:p>
    <w:p w14:paraId="54BF54C7" w14:textId="5BABDDF9" w:rsidR="00723FB1" w:rsidRPr="008F3605" w:rsidRDefault="00683B41" w:rsidP="008F3605">
      <w:pPr>
        <w:tabs>
          <w:tab w:val="left" w:pos="720"/>
        </w:tabs>
        <w:ind w:left="720" w:right="-2"/>
        <w:jc w:val="both"/>
        <w:rPr>
          <w:rFonts w:ascii="Palatino Linotype" w:hAnsi="Palatino Linotype"/>
        </w:rPr>
      </w:pPr>
      <w:r w:rsidRPr="005C6C6A">
        <w:rPr>
          <w:rFonts w:ascii="Palatino Linotype" w:hAnsi="Palatino Linotype"/>
        </w:rPr>
        <w:t>Tato smlouva byla vyhotovena ve dvou výtiscích, obou s platností originálu, přičemž každá ze smluvních stran obdrží po jednom výtisku.</w:t>
      </w:r>
      <w:r w:rsidR="00E1664D" w:rsidRPr="005C6C6A">
        <w:rPr>
          <w:rFonts w:ascii="Palatino Linotype" w:hAnsi="Palatino Linotype"/>
        </w:rPr>
        <w:t xml:space="preserve"> </w:t>
      </w:r>
      <w:r w:rsidR="00E1664D" w:rsidRPr="005C6C6A">
        <w:rPr>
          <w:rFonts w:ascii="Palatino Linotype" w:hAnsi="Palatino Linotype" w:cs="Arial"/>
          <w:snapToGrid w:val="0"/>
          <w:szCs w:val="22"/>
        </w:rPr>
        <w:t>Případně je tato smlouva vyhotovena elektronicky a podepsána uznávaným elektronickým podpisem.</w:t>
      </w:r>
    </w:p>
    <w:p w14:paraId="4A986DF6" w14:textId="77777777" w:rsidR="00723FB1" w:rsidRPr="005C6C6A" w:rsidRDefault="00723FB1" w:rsidP="008F3605">
      <w:pPr>
        <w:tabs>
          <w:tab w:val="left" w:pos="720"/>
        </w:tabs>
        <w:ind w:left="720" w:right="-2"/>
        <w:jc w:val="both"/>
        <w:rPr>
          <w:rFonts w:ascii="Palatino Linotype" w:hAnsi="Palatino Linotype"/>
        </w:rPr>
      </w:pPr>
    </w:p>
    <w:p w14:paraId="45514A71" w14:textId="515AC360" w:rsidR="00723FB1" w:rsidRPr="008F3605" w:rsidRDefault="00723FB1" w:rsidP="008F3605">
      <w:pPr>
        <w:numPr>
          <w:ilvl w:val="0"/>
          <w:numId w:val="2"/>
        </w:numPr>
        <w:tabs>
          <w:tab w:val="clear" w:pos="360"/>
          <w:tab w:val="left" w:pos="720"/>
        </w:tabs>
        <w:ind w:left="720" w:right="-2" w:hanging="398"/>
        <w:jc w:val="both"/>
        <w:rPr>
          <w:rFonts w:ascii="Palatino Linotype" w:hAnsi="Palatino Linotype"/>
        </w:rPr>
      </w:pPr>
      <w:r w:rsidRPr="008F3605">
        <w:rPr>
          <w:rFonts w:ascii="Palatino Linotype" w:hAnsi="Palatino Linotype"/>
        </w:rPr>
        <w:t xml:space="preserve">Smlouva </w:t>
      </w:r>
      <w:r w:rsidRPr="008F3605">
        <w:rPr>
          <w:rFonts w:ascii="Palatino Linotype" w:eastAsia="Calibri" w:hAnsi="Palatino Linotype"/>
          <w:color w:val="000000"/>
        </w:rPr>
        <w:t xml:space="preserve">nabude platnosti dnem jejího podpisu oběma </w:t>
      </w:r>
      <w:r w:rsidRPr="008F3605">
        <w:rPr>
          <w:rFonts w:ascii="Palatino Linotype" w:hAnsi="Palatino Linotype"/>
        </w:rPr>
        <w:t>Smluvními stranami</w:t>
      </w:r>
      <w:r w:rsidRPr="008F3605">
        <w:rPr>
          <w:rFonts w:ascii="Palatino Linotype" w:eastAsia="Calibri" w:hAnsi="Palatino Linotype"/>
          <w:color w:val="000000"/>
        </w:rPr>
        <w:t>. Smlouva nabude účinnosti dnem 1. 1. 2024</w:t>
      </w:r>
      <w:r w:rsidRPr="008F3605">
        <w:rPr>
          <w:rFonts w:ascii="Palatino Linotype" w:hAnsi="Palatino Linotype"/>
        </w:rPr>
        <w:t xml:space="preserve"> nebo dnem uveřejnění v </w:t>
      </w:r>
      <w:r w:rsidRPr="008F3605">
        <w:rPr>
          <w:rFonts w:ascii="Palatino Linotype" w:eastAsia="Calibri" w:hAnsi="Palatino Linotype"/>
          <w:color w:val="000000"/>
        </w:rPr>
        <w:t>Registru</w:t>
      </w:r>
      <w:r w:rsidRPr="008F3605">
        <w:rPr>
          <w:rFonts w:ascii="Palatino Linotype" w:hAnsi="Palatino Linotype"/>
        </w:rPr>
        <w:t xml:space="preserve"> smluv, podle toho, který okamžik nastane později. Nabude-li smlouva účinnosti dnem uveřejnění v registru smluv, pak se Smluvní strany výslovně dohodly, že ujednání této smlouvy se použijí i na právní poměry vzniklé mezi Smluvními stranami dle </w:t>
      </w:r>
      <w:r w:rsidR="005C6C6A">
        <w:rPr>
          <w:rFonts w:ascii="Palatino Linotype" w:hAnsi="Palatino Linotype"/>
        </w:rPr>
        <w:t>této smlouvy</w:t>
      </w:r>
      <w:r w:rsidRPr="008F3605">
        <w:rPr>
          <w:rFonts w:ascii="Palatino Linotype" w:hAnsi="Palatino Linotype"/>
        </w:rPr>
        <w:t xml:space="preserve"> od 1. 1. 2024.</w:t>
      </w:r>
    </w:p>
    <w:p w14:paraId="6E5E7DDA" w14:textId="77777777" w:rsidR="0028708E" w:rsidRDefault="0028708E" w:rsidP="0028708E">
      <w:pPr>
        <w:tabs>
          <w:tab w:val="left" w:pos="720"/>
        </w:tabs>
        <w:ind w:left="322" w:right="-2"/>
        <w:jc w:val="both"/>
        <w:rPr>
          <w:rFonts w:ascii="Palatino Linotype" w:hAnsi="Palatino Linotype"/>
        </w:rPr>
      </w:pPr>
    </w:p>
    <w:p w14:paraId="3A0F0A22" w14:textId="77777777" w:rsidR="00B373BD" w:rsidRDefault="00B373BD" w:rsidP="002E6079">
      <w:pPr>
        <w:pStyle w:val="Odstavecseseznamem"/>
        <w:ind w:right="-2" w:hanging="398"/>
        <w:rPr>
          <w:rFonts w:ascii="Palatino Linotype" w:hAnsi="Palatino Linotype"/>
        </w:rPr>
      </w:pPr>
    </w:p>
    <w:p w14:paraId="6E049097" w14:textId="5E912CC1" w:rsidR="008D48FB" w:rsidRDefault="008D48FB" w:rsidP="002E6079">
      <w:pPr>
        <w:pStyle w:val="Odstavecseseznamem"/>
        <w:ind w:right="-2" w:hanging="398"/>
        <w:rPr>
          <w:rFonts w:ascii="Palatino Linotype" w:hAnsi="Palatino Linotype"/>
        </w:rPr>
      </w:pPr>
    </w:p>
    <w:p w14:paraId="026EC807" w14:textId="20BA2D72" w:rsidR="00E1664D" w:rsidRDefault="00E1664D" w:rsidP="002E6079">
      <w:pPr>
        <w:pStyle w:val="Odstavecseseznamem"/>
        <w:ind w:right="-2" w:hanging="398"/>
        <w:rPr>
          <w:rFonts w:ascii="Palatino Linotype" w:hAnsi="Palatino Linotype"/>
        </w:rPr>
      </w:pPr>
    </w:p>
    <w:p w14:paraId="216E2B1C" w14:textId="73FEB49D" w:rsidR="00E1664D" w:rsidRDefault="00E1664D" w:rsidP="002E6079">
      <w:pPr>
        <w:pStyle w:val="Odstavecseseznamem"/>
        <w:ind w:right="-2" w:hanging="398"/>
        <w:rPr>
          <w:rFonts w:ascii="Palatino Linotype" w:hAnsi="Palatino Linotype"/>
        </w:rPr>
      </w:pPr>
    </w:p>
    <w:p w14:paraId="0D63CF84" w14:textId="7482B5CC" w:rsidR="00E1664D" w:rsidRDefault="00E1664D" w:rsidP="002E6079">
      <w:pPr>
        <w:pStyle w:val="Odstavecseseznamem"/>
        <w:ind w:right="-2" w:hanging="398"/>
        <w:rPr>
          <w:rFonts w:ascii="Palatino Linotype" w:hAnsi="Palatino Linotype"/>
        </w:rPr>
      </w:pPr>
    </w:p>
    <w:p w14:paraId="558556FB" w14:textId="5C573CE7" w:rsidR="00E1664D" w:rsidRDefault="00E1664D" w:rsidP="002E6079">
      <w:pPr>
        <w:pStyle w:val="Odstavecseseznamem"/>
        <w:ind w:right="-2" w:hanging="398"/>
        <w:rPr>
          <w:rFonts w:ascii="Palatino Linotype" w:hAnsi="Palatino Linotype"/>
        </w:rPr>
      </w:pPr>
    </w:p>
    <w:p w14:paraId="19C85F1C" w14:textId="5BCBD78A" w:rsidR="00E1664D" w:rsidRDefault="00E1664D" w:rsidP="002E6079">
      <w:pPr>
        <w:pStyle w:val="Odstavecseseznamem"/>
        <w:ind w:right="-2" w:hanging="398"/>
        <w:rPr>
          <w:rFonts w:ascii="Palatino Linotype" w:hAnsi="Palatino Linotype"/>
        </w:rPr>
      </w:pPr>
    </w:p>
    <w:p w14:paraId="3618C06B" w14:textId="454F315E" w:rsidR="00E1664D" w:rsidRDefault="00E1664D" w:rsidP="002E6079">
      <w:pPr>
        <w:pStyle w:val="Odstavecseseznamem"/>
        <w:ind w:right="-2" w:hanging="398"/>
        <w:rPr>
          <w:rFonts w:ascii="Palatino Linotype" w:hAnsi="Palatino Linotype"/>
        </w:rPr>
      </w:pPr>
    </w:p>
    <w:p w14:paraId="0A25C6BB" w14:textId="43D9DC75" w:rsidR="00E1664D" w:rsidRDefault="00E1664D" w:rsidP="002E6079">
      <w:pPr>
        <w:pStyle w:val="Odstavecseseznamem"/>
        <w:ind w:right="-2" w:hanging="398"/>
        <w:rPr>
          <w:rFonts w:ascii="Palatino Linotype" w:hAnsi="Palatino Linotype"/>
        </w:rPr>
      </w:pPr>
    </w:p>
    <w:p w14:paraId="17EB467A" w14:textId="77777777" w:rsidR="00E1664D" w:rsidRDefault="00E1664D" w:rsidP="002E6079">
      <w:pPr>
        <w:pStyle w:val="Odstavecseseznamem"/>
        <w:ind w:right="-2" w:hanging="398"/>
        <w:rPr>
          <w:rFonts w:ascii="Palatino Linotype" w:hAnsi="Palatino Linotype"/>
        </w:rPr>
      </w:pPr>
    </w:p>
    <w:p w14:paraId="402BF3AE" w14:textId="77777777" w:rsidR="0024112B" w:rsidRDefault="0024112B" w:rsidP="00240774">
      <w:pPr>
        <w:pStyle w:val="Odstavecseseznamem"/>
        <w:ind w:left="0" w:right="-2"/>
        <w:rPr>
          <w:rFonts w:ascii="Palatino Linotype" w:hAnsi="Palatino Linotype"/>
        </w:rPr>
      </w:pPr>
    </w:p>
    <w:p w14:paraId="713039BE" w14:textId="77777777" w:rsidR="005A2808" w:rsidRDefault="000E1265" w:rsidP="002E6079">
      <w:pPr>
        <w:numPr>
          <w:ilvl w:val="0"/>
          <w:numId w:val="2"/>
        </w:numPr>
        <w:tabs>
          <w:tab w:val="clear" w:pos="360"/>
          <w:tab w:val="left" w:pos="720"/>
        </w:tabs>
        <w:ind w:left="720" w:right="-2" w:hanging="398"/>
        <w:jc w:val="both"/>
        <w:rPr>
          <w:rFonts w:ascii="Palatino Linotype" w:hAnsi="Palatino Linotype"/>
        </w:rPr>
      </w:pPr>
      <w:r w:rsidRPr="008D48FB">
        <w:rPr>
          <w:rFonts w:ascii="Palatino Linotype" w:hAnsi="Palatino Linotype"/>
        </w:rPr>
        <w:t xml:space="preserve">Nedílnou součástí této smlouvy </w:t>
      </w:r>
      <w:r w:rsidR="005A2808">
        <w:rPr>
          <w:rFonts w:ascii="Palatino Linotype" w:hAnsi="Palatino Linotype"/>
        </w:rPr>
        <w:t>jsou</w:t>
      </w:r>
      <w:r w:rsidR="005A2808" w:rsidRPr="008D48FB">
        <w:rPr>
          <w:rFonts w:ascii="Palatino Linotype" w:hAnsi="Palatino Linotype"/>
        </w:rPr>
        <w:t xml:space="preserve"> </w:t>
      </w:r>
      <w:r w:rsidRPr="008D48FB">
        <w:rPr>
          <w:rFonts w:ascii="Palatino Linotype" w:hAnsi="Palatino Linotype"/>
        </w:rPr>
        <w:t xml:space="preserve">i její </w:t>
      </w:r>
      <w:r w:rsidR="005A2808" w:rsidRPr="008D48FB">
        <w:rPr>
          <w:rFonts w:ascii="Palatino Linotype" w:hAnsi="Palatino Linotype"/>
        </w:rPr>
        <w:t>příl</w:t>
      </w:r>
      <w:r w:rsidR="005A2808">
        <w:rPr>
          <w:rFonts w:ascii="Palatino Linotype" w:hAnsi="Palatino Linotype"/>
        </w:rPr>
        <w:t>ohy:</w:t>
      </w:r>
    </w:p>
    <w:p w14:paraId="62241E90" w14:textId="77777777" w:rsidR="005A2808" w:rsidRDefault="005A2808" w:rsidP="002E6079">
      <w:pPr>
        <w:pStyle w:val="Odstavecseseznamem"/>
        <w:ind w:right="-2"/>
        <w:rPr>
          <w:rFonts w:ascii="Palatino Linotype" w:hAnsi="Palatino Linotype"/>
        </w:rPr>
      </w:pPr>
    </w:p>
    <w:p w14:paraId="1EB573EC" w14:textId="77777777" w:rsidR="005A2808" w:rsidRDefault="005A2808" w:rsidP="002E6079">
      <w:pPr>
        <w:tabs>
          <w:tab w:val="left" w:pos="720"/>
        </w:tabs>
        <w:ind w:left="720" w:right="-2"/>
        <w:jc w:val="both"/>
        <w:rPr>
          <w:rFonts w:ascii="Palatino Linotype" w:hAnsi="Palatino Linotype"/>
        </w:rPr>
      </w:pPr>
      <w:r>
        <w:rPr>
          <w:rFonts w:ascii="Palatino Linotype" w:hAnsi="Palatino Linotype"/>
        </w:rPr>
        <w:t xml:space="preserve">Příloha </w:t>
      </w:r>
      <w:r w:rsidR="008D48FB">
        <w:rPr>
          <w:rFonts w:ascii="Palatino Linotype" w:hAnsi="Palatino Linotype"/>
        </w:rPr>
        <w:t>č. 1 – Seznam zboží</w:t>
      </w:r>
    </w:p>
    <w:p w14:paraId="322CF702" w14:textId="77777777" w:rsidR="00E53365" w:rsidRDefault="00E53365" w:rsidP="002E6079">
      <w:pPr>
        <w:tabs>
          <w:tab w:val="left" w:pos="720"/>
        </w:tabs>
        <w:ind w:left="720" w:right="-2"/>
        <w:jc w:val="both"/>
        <w:rPr>
          <w:rFonts w:ascii="Palatino Linotype" w:hAnsi="Palatino Linotype"/>
        </w:rPr>
      </w:pPr>
      <w:r>
        <w:rPr>
          <w:rFonts w:ascii="Palatino Linotype" w:hAnsi="Palatino Linotype"/>
        </w:rPr>
        <w:t>Příloha č. 2 – Množstevní bonus</w:t>
      </w:r>
      <w:r w:rsidR="0024112B">
        <w:rPr>
          <w:rFonts w:ascii="Palatino Linotype" w:hAnsi="Palatino Linotype"/>
        </w:rPr>
        <w:t xml:space="preserve"> – bonusové schéma</w:t>
      </w:r>
    </w:p>
    <w:p w14:paraId="020CCC24" w14:textId="77777777" w:rsidR="000E1265" w:rsidRPr="008D48FB" w:rsidRDefault="005A2808" w:rsidP="002E6079">
      <w:pPr>
        <w:tabs>
          <w:tab w:val="left" w:pos="720"/>
        </w:tabs>
        <w:ind w:left="720" w:right="-2"/>
        <w:jc w:val="both"/>
        <w:rPr>
          <w:rFonts w:ascii="Palatino Linotype" w:hAnsi="Palatino Linotype"/>
        </w:rPr>
      </w:pPr>
      <w:r>
        <w:rPr>
          <w:rFonts w:ascii="Palatino Linotype" w:hAnsi="Palatino Linotype"/>
        </w:rPr>
        <w:t xml:space="preserve">Příloha č. </w:t>
      </w:r>
      <w:r w:rsidR="00E53365">
        <w:rPr>
          <w:rFonts w:ascii="Palatino Linotype" w:hAnsi="Palatino Linotype"/>
        </w:rPr>
        <w:t>3</w:t>
      </w:r>
      <w:r>
        <w:rPr>
          <w:rFonts w:ascii="Palatino Linotype" w:hAnsi="Palatino Linotype"/>
        </w:rPr>
        <w:t xml:space="preserve"> –</w:t>
      </w:r>
      <w:r w:rsidR="00D03184">
        <w:rPr>
          <w:rFonts w:ascii="Palatino Linotype" w:hAnsi="Palatino Linotype"/>
        </w:rPr>
        <w:t xml:space="preserve"> </w:t>
      </w:r>
      <w:r w:rsidR="00E53365">
        <w:rPr>
          <w:rFonts w:ascii="Palatino Linotype" w:hAnsi="Palatino Linotype"/>
        </w:rPr>
        <w:t>Seznam distributor</w:t>
      </w:r>
      <w:r w:rsidR="005D07AE" w:rsidRPr="008D6216">
        <w:rPr>
          <w:rFonts w:ascii="Palatino Linotype" w:hAnsi="Palatino Linotype"/>
        </w:rPr>
        <w:t>ů</w:t>
      </w:r>
    </w:p>
    <w:p w14:paraId="40002E56" w14:textId="77777777" w:rsidR="00683B41" w:rsidRDefault="00683B41" w:rsidP="002E6079">
      <w:pPr>
        <w:pStyle w:val="Paragraf"/>
        <w:ind w:right="-2"/>
        <w:rPr>
          <w:rFonts w:ascii="Palatino Linotype" w:hAnsi="Palatino Linotype"/>
        </w:rPr>
      </w:pPr>
    </w:p>
    <w:p w14:paraId="61FE67FE" w14:textId="77777777" w:rsidR="0024112B" w:rsidRDefault="0024112B" w:rsidP="002E6079">
      <w:pPr>
        <w:pStyle w:val="Paragraf"/>
        <w:ind w:right="-2"/>
        <w:rPr>
          <w:rFonts w:ascii="Palatino Linotype" w:hAnsi="Palatino Linotype"/>
        </w:rPr>
      </w:pPr>
    </w:p>
    <w:p w14:paraId="77E86871" w14:textId="77777777" w:rsidR="0024112B" w:rsidRDefault="0024112B" w:rsidP="002E6079">
      <w:pPr>
        <w:pStyle w:val="Paragraf"/>
        <w:ind w:right="-2"/>
        <w:rPr>
          <w:rFonts w:ascii="Palatino Linotype" w:hAnsi="Palatino Linotype"/>
        </w:rPr>
      </w:pPr>
    </w:p>
    <w:p w14:paraId="29FBA9D8" w14:textId="77777777" w:rsidR="0024112B" w:rsidRDefault="0024112B" w:rsidP="002E6079">
      <w:pPr>
        <w:pStyle w:val="Paragraf"/>
        <w:ind w:right="-2"/>
        <w:rPr>
          <w:rFonts w:ascii="Palatino Linotype" w:hAnsi="Palatino Linotype"/>
        </w:rPr>
      </w:pPr>
    </w:p>
    <w:p w14:paraId="36AF816F" w14:textId="77777777" w:rsidR="0024112B" w:rsidRDefault="0024112B" w:rsidP="002E6079">
      <w:pPr>
        <w:pStyle w:val="Paragraf"/>
        <w:ind w:right="-2"/>
        <w:rPr>
          <w:rFonts w:ascii="Palatino Linotype" w:hAnsi="Palatino Linotype"/>
        </w:rPr>
      </w:pPr>
    </w:p>
    <w:p w14:paraId="0605617C" w14:textId="77777777" w:rsidR="0024112B" w:rsidRPr="008D6216" w:rsidRDefault="0024112B" w:rsidP="002E6079">
      <w:pPr>
        <w:pStyle w:val="Paragraf"/>
        <w:ind w:right="-2"/>
        <w:rPr>
          <w:rFonts w:ascii="Palatino Linotype" w:hAnsi="Palatino Linotype"/>
        </w:rPr>
      </w:pPr>
    </w:p>
    <w:p w14:paraId="17798394" w14:textId="71A978BC" w:rsidR="000E1265" w:rsidRPr="00335053" w:rsidRDefault="0024112B" w:rsidP="002E6079">
      <w:pPr>
        <w:ind w:right="-2"/>
        <w:rPr>
          <w:rStyle w:val="FontStyle16"/>
          <w:rFonts w:ascii="Palatino Linotype" w:hAnsi="Palatino Linotype"/>
        </w:rPr>
      </w:pPr>
      <w:r>
        <w:rPr>
          <w:rStyle w:val="FontStyle16"/>
          <w:rFonts w:ascii="Palatino Linotype" w:hAnsi="Palatino Linotype"/>
        </w:rPr>
        <w:t xml:space="preserve">     </w:t>
      </w:r>
      <w:r w:rsidR="000E1265" w:rsidRPr="00335053">
        <w:rPr>
          <w:rStyle w:val="FontStyle16"/>
          <w:rFonts w:ascii="Palatino Linotype" w:hAnsi="Palatino Linotype"/>
        </w:rPr>
        <w:t>V</w:t>
      </w:r>
      <w:r>
        <w:rPr>
          <w:rStyle w:val="FontStyle16"/>
          <w:rFonts w:ascii="Palatino Linotype" w:hAnsi="Palatino Linotype"/>
        </w:rPr>
        <w:t> </w:t>
      </w:r>
      <w:r w:rsidR="008F3605">
        <w:rPr>
          <w:rStyle w:val="FontStyle16"/>
          <w:rFonts w:ascii="Palatino Linotype" w:hAnsi="Palatino Linotype"/>
        </w:rPr>
        <w:t>Praze</w:t>
      </w:r>
      <w:r>
        <w:rPr>
          <w:rStyle w:val="FontStyle16"/>
          <w:rFonts w:ascii="Palatino Linotype" w:hAnsi="Palatino Linotype"/>
        </w:rPr>
        <w:t xml:space="preserve"> </w:t>
      </w:r>
      <w:r w:rsidR="000E1265">
        <w:rPr>
          <w:rStyle w:val="FontStyle16"/>
          <w:rFonts w:ascii="Palatino Linotype" w:hAnsi="Palatino Linotype"/>
        </w:rPr>
        <w:t xml:space="preserve">dne </w:t>
      </w:r>
      <w:r w:rsidR="008F3605">
        <w:rPr>
          <w:rStyle w:val="FontStyle16"/>
          <w:rFonts w:ascii="Palatino Linotype" w:hAnsi="Palatino Linotype"/>
        </w:rPr>
        <w:t>19. 12. 2023</w:t>
      </w:r>
      <w:r w:rsidR="000E1265" w:rsidRPr="00335053">
        <w:rPr>
          <w:rStyle w:val="FontStyle16"/>
          <w:rFonts w:ascii="Palatino Linotype" w:hAnsi="Palatino Linotype"/>
        </w:rPr>
        <w:tab/>
      </w:r>
      <w:r w:rsidR="006B4C35">
        <w:rPr>
          <w:rStyle w:val="FontStyle16"/>
          <w:rFonts w:ascii="Palatino Linotype" w:hAnsi="Palatino Linotype"/>
        </w:rPr>
        <w:tab/>
        <w:t xml:space="preserve">       </w:t>
      </w:r>
      <w:r w:rsidR="008F3605">
        <w:rPr>
          <w:rStyle w:val="FontStyle16"/>
          <w:rFonts w:ascii="Palatino Linotype" w:hAnsi="Palatino Linotype"/>
        </w:rPr>
        <w:t xml:space="preserve">                            </w:t>
      </w:r>
      <w:r w:rsidR="00F55BC3" w:rsidRPr="00335053">
        <w:rPr>
          <w:rStyle w:val="FontStyle16"/>
          <w:rFonts w:ascii="Palatino Linotype" w:hAnsi="Palatino Linotype"/>
        </w:rPr>
        <w:t>V</w:t>
      </w:r>
      <w:r w:rsidR="008F3605">
        <w:rPr>
          <w:rStyle w:val="FontStyle16"/>
          <w:rFonts w:ascii="Palatino Linotype" w:hAnsi="Palatino Linotype"/>
        </w:rPr>
        <w:t xml:space="preserve"> Brně </w:t>
      </w:r>
      <w:r w:rsidR="00F55BC3">
        <w:rPr>
          <w:rStyle w:val="FontStyle16"/>
          <w:rFonts w:ascii="Palatino Linotype" w:hAnsi="Palatino Linotype"/>
        </w:rPr>
        <w:t>dne</w:t>
      </w:r>
      <w:r w:rsidR="008F3605">
        <w:rPr>
          <w:rStyle w:val="FontStyle16"/>
          <w:rFonts w:ascii="Palatino Linotype" w:hAnsi="Palatino Linotype"/>
        </w:rPr>
        <w:t xml:space="preserve"> 2. 1. 2024</w:t>
      </w:r>
      <w:r w:rsidR="005A2808">
        <w:rPr>
          <w:rStyle w:val="FontStyle16"/>
          <w:rFonts w:ascii="Palatino Linotype" w:hAnsi="Palatino Linotype"/>
        </w:rPr>
        <w:t xml:space="preserve"> </w:t>
      </w:r>
    </w:p>
    <w:p w14:paraId="2BB97AB7" w14:textId="77777777" w:rsidR="000E1265" w:rsidRDefault="000E1265" w:rsidP="002E6079">
      <w:pPr>
        <w:ind w:right="-2"/>
        <w:rPr>
          <w:rFonts w:ascii="Palatino Linotype" w:hAnsi="Palatino Linotype"/>
          <w:szCs w:val="22"/>
        </w:rPr>
      </w:pPr>
    </w:p>
    <w:p w14:paraId="05A58FEE" w14:textId="77777777" w:rsidR="00F55BC3" w:rsidRDefault="00F55BC3" w:rsidP="002E6079">
      <w:pPr>
        <w:ind w:right="-2"/>
        <w:rPr>
          <w:rFonts w:ascii="Palatino Linotype" w:hAnsi="Palatino Linotype"/>
          <w:szCs w:val="22"/>
        </w:rPr>
      </w:pPr>
    </w:p>
    <w:p w14:paraId="3B8F61F2" w14:textId="77777777" w:rsidR="0080413E" w:rsidRDefault="0080413E" w:rsidP="002E6079">
      <w:pPr>
        <w:ind w:right="-2"/>
        <w:rPr>
          <w:rFonts w:ascii="Palatino Linotype" w:hAnsi="Palatino Linotype"/>
          <w:szCs w:val="22"/>
        </w:rPr>
      </w:pPr>
    </w:p>
    <w:p w14:paraId="06AD5B82" w14:textId="77777777" w:rsidR="0080413E" w:rsidRDefault="0080413E" w:rsidP="002E6079">
      <w:pPr>
        <w:ind w:right="-2"/>
        <w:rPr>
          <w:rFonts w:ascii="Palatino Linotype" w:hAnsi="Palatino Linotype"/>
          <w:szCs w:val="22"/>
        </w:rPr>
      </w:pPr>
    </w:p>
    <w:p w14:paraId="439C2E7E" w14:textId="77777777" w:rsidR="0024112B" w:rsidRDefault="0024112B" w:rsidP="002E6079">
      <w:pPr>
        <w:ind w:right="-2"/>
        <w:rPr>
          <w:rFonts w:ascii="Palatino Linotype" w:hAnsi="Palatino Linotype"/>
          <w:szCs w:val="22"/>
        </w:rPr>
      </w:pPr>
      <w:r>
        <w:rPr>
          <w:rFonts w:ascii="Palatino Linotype" w:hAnsi="Palatino Linotype"/>
          <w:szCs w:val="22"/>
        </w:rPr>
        <w:t xml:space="preserve">   </w:t>
      </w:r>
      <w:r w:rsidR="006B4C35">
        <w:rPr>
          <w:rFonts w:ascii="Palatino Linotype" w:hAnsi="Palatino Linotype"/>
          <w:szCs w:val="22"/>
        </w:rPr>
        <w:t xml:space="preserve">  </w:t>
      </w:r>
      <w:r>
        <w:rPr>
          <w:rFonts w:ascii="Palatino Linotype" w:hAnsi="Palatino Linotype"/>
          <w:szCs w:val="22"/>
        </w:rPr>
        <w:t xml:space="preserve"> </w:t>
      </w:r>
      <w:r w:rsidR="000E1265">
        <w:rPr>
          <w:rFonts w:ascii="Palatino Linotype" w:hAnsi="Palatino Linotype"/>
          <w:szCs w:val="22"/>
        </w:rPr>
        <w:t>………………………………………</w:t>
      </w:r>
      <w:r w:rsidR="003B2BE2">
        <w:rPr>
          <w:rFonts w:ascii="Palatino Linotype" w:hAnsi="Palatino Linotype"/>
          <w:szCs w:val="22"/>
        </w:rPr>
        <w:t>……..</w:t>
      </w:r>
      <w:r w:rsidR="000E1265">
        <w:rPr>
          <w:rFonts w:ascii="Palatino Linotype" w:hAnsi="Palatino Linotype"/>
          <w:szCs w:val="22"/>
        </w:rPr>
        <w:tab/>
      </w:r>
      <w:r w:rsidR="000E1265">
        <w:rPr>
          <w:rFonts w:ascii="Palatino Linotype" w:hAnsi="Palatino Linotype"/>
          <w:szCs w:val="22"/>
        </w:rPr>
        <w:tab/>
      </w:r>
      <w:r w:rsidR="006B4C35">
        <w:rPr>
          <w:rFonts w:ascii="Palatino Linotype" w:hAnsi="Palatino Linotype"/>
          <w:szCs w:val="22"/>
        </w:rPr>
        <w:t xml:space="preserve">          </w:t>
      </w:r>
      <w:r w:rsidR="000E1265">
        <w:rPr>
          <w:rFonts w:ascii="Palatino Linotype" w:hAnsi="Palatino Linotype"/>
          <w:szCs w:val="22"/>
        </w:rPr>
        <w:t>…………………………………………</w:t>
      </w:r>
      <w:r w:rsidR="003B2BE2">
        <w:rPr>
          <w:rFonts w:ascii="Palatino Linotype" w:hAnsi="Palatino Linotype"/>
          <w:szCs w:val="22"/>
        </w:rPr>
        <w:t>….</w:t>
      </w:r>
      <w:r w:rsidR="00B05632">
        <w:rPr>
          <w:rFonts w:ascii="Palatino Linotype" w:hAnsi="Palatino Linotype"/>
          <w:szCs w:val="22"/>
        </w:rPr>
        <w:t xml:space="preserve">     </w:t>
      </w:r>
    </w:p>
    <w:p w14:paraId="59B06E50" w14:textId="77777777" w:rsidR="0024112B" w:rsidRDefault="0024112B" w:rsidP="002E6079">
      <w:pPr>
        <w:ind w:right="-2"/>
        <w:rPr>
          <w:rFonts w:ascii="Palatino Linotype" w:hAnsi="Palatino Linotype"/>
          <w:szCs w:val="22"/>
        </w:rPr>
      </w:pPr>
    </w:p>
    <w:p w14:paraId="6084EB65" w14:textId="77777777" w:rsidR="0024112B" w:rsidRPr="00335053" w:rsidRDefault="0024112B" w:rsidP="0024112B">
      <w:pPr>
        <w:ind w:right="-2" w:firstLine="708"/>
        <w:rPr>
          <w:rFonts w:ascii="Palatino Linotype" w:hAnsi="Palatino Linotype"/>
          <w:szCs w:val="22"/>
        </w:rPr>
      </w:pPr>
      <w:proofErr w:type="spellStart"/>
      <w:r>
        <w:rPr>
          <w:rFonts w:ascii="Palatino Linotype" w:hAnsi="Palatino Linotype"/>
          <w:szCs w:val="22"/>
        </w:rPr>
        <w:t>Abbott</w:t>
      </w:r>
      <w:proofErr w:type="spellEnd"/>
      <w:r>
        <w:rPr>
          <w:rFonts w:ascii="Palatino Linotype" w:hAnsi="Palatino Linotype"/>
          <w:szCs w:val="22"/>
        </w:rPr>
        <w:t xml:space="preserve"> </w:t>
      </w:r>
      <w:proofErr w:type="spellStart"/>
      <w:r>
        <w:rPr>
          <w:rFonts w:ascii="Palatino Linotype" w:hAnsi="Palatino Linotype"/>
          <w:szCs w:val="22"/>
        </w:rPr>
        <w:t>Laboratories</w:t>
      </w:r>
      <w:proofErr w:type="spellEnd"/>
      <w:r>
        <w:rPr>
          <w:rFonts w:ascii="Palatino Linotype" w:hAnsi="Palatino Linotype"/>
          <w:szCs w:val="22"/>
        </w:rPr>
        <w:t xml:space="preserve"> s.r.o.</w:t>
      </w:r>
      <w:r>
        <w:rPr>
          <w:rFonts w:ascii="Palatino Linotype" w:hAnsi="Palatino Linotype"/>
          <w:szCs w:val="22"/>
        </w:rPr>
        <w:tab/>
      </w:r>
      <w:r>
        <w:rPr>
          <w:rFonts w:ascii="Palatino Linotype" w:hAnsi="Palatino Linotype"/>
          <w:szCs w:val="22"/>
        </w:rPr>
        <w:tab/>
      </w:r>
      <w:r>
        <w:rPr>
          <w:rFonts w:ascii="Palatino Linotype" w:hAnsi="Palatino Linotype"/>
          <w:szCs w:val="22"/>
        </w:rPr>
        <w:tab/>
      </w:r>
      <w:r>
        <w:rPr>
          <w:rFonts w:ascii="Palatino Linotype" w:hAnsi="Palatino Linotype"/>
          <w:szCs w:val="22"/>
        </w:rPr>
        <w:tab/>
        <w:t>Fakultní nemocnice Brno</w:t>
      </w:r>
    </w:p>
    <w:p w14:paraId="664776F4" w14:textId="4EFAC108" w:rsidR="006B4C35" w:rsidRDefault="0024112B" w:rsidP="0024112B">
      <w:pPr>
        <w:ind w:left="708" w:right="-2"/>
        <w:rPr>
          <w:rFonts w:ascii="Palatino Linotype" w:hAnsi="Palatino Linotype" w:cs="Arial"/>
          <w:szCs w:val="22"/>
        </w:rPr>
      </w:pPr>
      <w:r>
        <w:rPr>
          <w:rFonts w:ascii="Palatino Linotype" w:hAnsi="Palatino Linotype"/>
          <w:szCs w:val="22"/>
        </w:rPr>
        <w:t xml:space="preserve">Ing. Monika </w:t>
      </w:r>
      <w:proofErr w:type="spellStart"/>
      <w:r>
        <w:rPr>
          <w:rFonts w:ascii="Palatino Linotype" w:hAnsi="Palatino Linotype"/>
          <w:szCs w:val="22"/>
        </w:rPr>
        <w:t>Pősová</w:t>
      </w:r>
      <w:proofErr w:type="spellEnd"/>
      <w:r w:rsidR="005D08E3">
        <w:rPr>
          <w:rFonts w:ascii="Palatino Linotype" w:hAnsi="Palatino Linotype"/>
          <w:szCs w:val="22"/>
        </w:rPr>
        <w:t>, MPH</w:t>
      </w:r>
      <w:r>
        <w:rPr>
          <w:rFonts w:ascii="Palatino Linotype" w:hAnsi="Palatino Linotype"/>
          <w:bCs/>
          <w:szCs w:val="22"/>
        </w:rPr>
        <w:t xml:space="preserve">                   </w:t>
      </w:r>
      <w:r w:rsidRPr="00335053">
        <w:rPr>
          <w:rFonts w:ascii="Palatino Linotype" w:hAnsi="Palatino Linotype"/>
          <w:bCs/>
          <w:szCs w:val="22"/>
        </w:rPr>
        <w:tab/>
      </w:r>
      <w:r w:rsidR="005D08E3">
        <w:rPr>
          <w:rFonts w:ascii="Palatino Linotype" w:hAnsi="Palatino Linotype"/>
          <w:bCs/>
          <w:szCs w:val="22"/>
        </w:rPr>
        <w:tab/>
      </w:r>
      <w:r w:rsidR="00365737">
        <w:rPr>
          <w:rFonts w:ascii="Palatino Linotype" w:hAnsi="Palatino Linotype"/>
          <w:bCs/>
          <w:szCs w:val="22"/>
        </w:rPr>
        <w:t>MUDr. Ivo Rovný, MBA</w:t>
      </w:r>
      <w:r w:rsidR="006B4C35">
        <w:rPr>
          <w:rFonts w:ascii="Palatino Linotype" w:hAnsi="Palatino Linotype"/>
          <w:bCs/>
          <w:szCs w:val="22"/>
        </w:rPr>
        <w:t xml:space="preserve"> </w:t>
      </w:r>
    </w:p>
    <w:p w14:paraId="5EAB52BE" w14:textId="77777777" w:rsidR="0024112B" w:rsidRPr="0024112B" w:rsidRDefault="0024112B" w:rsidP="0024112B">
      <w:pPr>
        <w:ind w:left="708" w:right="-2"/>
        <w:rPr>
          <w:rFonts w:ascii="Palatino Linotype" w:hAnsi="Palatino Linotype"/>
          <w:szCs w:val="22"/>
        </w:rPr>
      </w:pPr>
      <w:r>
        <w:rPr>
          <w:rFonts w:ascii="Palatino Linotype" w:hAnsi="Palatino Linotype"/>
          <w:szCs w:val="22"/>
        </w:rPr>
        <w:t>jednatelka</w:t>
      </w:r>
      <w:r>
        <w:rPr>
          <w:rFonts w:ascii="Palatino Linotype" w:hAnsi="Palatino Linotype"/>
          <w:bCs/>
          <w:szCs w:val="22"/>
        </w:rPr>
        <w:tab/>
      </w:r>
      <w:r>
        <w:rPr>
          <w:rFonts w:ascii="Palatino Linotype" w:hAnsi="Palatino Linotype"/>
          <w:bCs/>
          <w:szCs w:val="22"/>
        </w:rPr>
        <w:tab/>
      </w:r>
      <w:r>
        <w:rPr>
          <w:rFonts w:ascii="Palatino Linotype" w:hAnsi="Palatino Linotype"/>
          <w:bCs/>
          <w:szCs w:val="22"/>
        </w:rPr>
        <w:tab/>
      </w:r>
      <w:r>
        <w:rPr>
          <w:rFonts w:ascii="Palatino Linotype" w:hAnsi="Palatino Linotype"/>
          <w:bCs/>
          <w:szCs w:val="22"/>
        </w:rPr>
        <w:tab/>
      </w:r>
      <w:r>
        <w:rPr>
          <w:rFonts w:ascii="Palatino Linotype" w:hAnsi="Palatino Linotype"/>
          <w:bCs/>
          <w:szCs w:val="22"/>
        </w:rPr>
        <w:tab/>
      </w:r>
      <w:r>
        <w:rPr>
          <w:rFonts w:ascii="Palatino Linotype" w:hAnsi="Palatino Linotype"/>
          <w:bCs/>
          <w:szCs w:val="22"/>
        </w:rPr>
        <w:tab/>
        <w:t>ředitel</w:t>
      </w:r>
    </w:p>
    <w:p w14:paraId="6D9236A3" w14:textId="77777777" w:rsidR="0024112B" w:rsidRDefault="0024112B" w:rsidP="002E6079">
      <w:pPr>
        <w:ind w:right="-2"/>
        <w:rPr>
          <w:rFonts w:ascii="Palatino Linotype" w:hAnsi="Palatino Linotype"/>
          <w:szCs w:val="22"/>
        </w:rPr>
      </w:pPr>
    </w:p>
    <w:p w14:paraId="1D46EF79" w14:textId="77777777" w:rsidR="005C7B2E" w:rsidRDefault="00B05632" w:rsidP="0024112B">
      <w:pPr>
        <w:ind w:right="-2"/>
        <w:rPr>
          <w:rFonts w:ascii="Palatino Linotype" w:hAnsi="Palatino Linotype"/>
          <w:szCs w:val="22"/>
        </w:rPr>
      </w:pPr>
      <w:r>
        <w:rPr>
          <w:rFonts w:ascii="Palatino Linotype" w:hAnsi="Palatino Linotype"/>
          <w:szCs w:val="22"/>
        </w:rPr>
        <w:t xml:space="preserve">                                        </w:t>
      </w:r>
    </w:p>
    <w:p w14:paraId="455DA9EE" w14:textId="77777777" w:rsidR="005C7B2E" w:rsidRDefault="005C7B2E" w:rsidP="005C7B2E">
      <w:pPr>
        <w:ind w:right="490"/>
        <w:jc w:val="both"/>
        <w:rPr>
          <w:rFonts w:ascii="Palatino Linotype" w:hAnsi="Palatino Linotype"/>
          <w:szCs w:val="22"/>
        </w:rPr>
      </w:pPr>
    </w:p>
    <w:p w14:paraId="354CF969" w14:textId="77777777" w:rsidR="00555F86" w:rsidRDefault="00555F86" w:rsidP="005C7B2E">
      <w:pPr>
        <w:ind w:right="490"/>
        <w:jc w:val="both"/>
        <w:rPr>
          <w:rFonts w:ascii="Palatino Linotype" w:hAnsi="Palatino Linotype"/>
          <w:szCs w:val="22"/>
        </w:rPr>
      </w:pPr>
    </w:p>
    <w:p w14:paraId="650904D6" w14:textId="77777777" w:rsidR="00555F86" w:rsidRDefault="00555F86" w:rsidP="005C7B2E">
      <w:pPr>
        <w:ind w:right="490"/>
        <w:jc w:val="both"/>
        <w:rPr>
          <w:rFonts w:ascii="Palatino Linotype" w:hAnsi="Palatino Linotype"/>
          <w:szCs w:val="22"/>
        </w:rPr>
      </w:pPr>
    </w:p>
    <w:p w14:paraId="260B81D3" w14:textId="77777777" w:rsidR="00555F86" w:rsidRDefault="00555F86" w:rsidP="005C7B2E">
      <w:pPr>
        <w:ind w:right="490"/>
        <w:jc w:val="both"/>
        <w:rPr>
          <w:rFonts w:ascii="Palatino Linotype" w:hAnsi="Palatino Linotype"/>
          <w:szCs w:val="22"/>
        </w:rPr>
      </w:pPr>
    </w:p>
    <w:p w14:paraId="22804DB3" w14:textId="77777777" w:rsidR="00555F86" w:rsidRDefault="00555F86" w:rsidP="005C7B2E">
      <w:pPr>
        <w:ind w:right="490"/>
        <w:jc w:val="both"/>
        <w:rPr>
          <w:rFonts w:ascii="Palatino Linotype" w:hAnsi="Palatino Linotype"/>
          <w:szCs w:val="22"/>
        </w:rPr>
      </w:pPr>
    </w:p>
    <w:p w14:paraId="2F31A1E6" w14:textId="77777777" w:rsidR="00555F86" w:rsidRDefault="00555F86" w:rsidP="005C7B2E">
      <w:pPr>
        <w:ind w:right="490"/>
        <w:jc w:val="both"/>
        <w:rPr>
          <w:rFonts w:ascii="Palatino Linotype" w:hAnsi="Palatino Linotype"/>
          <w:szCs w:val="22"/>
        </w:rPr>
      </w:pPr>
    </w:p>
    <w:p w14:paraId="1E1CAE2D" w14:textId="77777777" w:rsidR="00555F86" w:rsidRDefault="00555F86" w:rsidP="005C7B2E">
      <w:pPr>
        <w:ind w:right="490"/>
        <w:jc w:val="both"/>
        <w:rPr>
          <w:rFonts w:ascii="Palatino Linotype" w:hAnsi="Palatino Linotype"/>
          <w:szCs w:val="22"/>
        </w:rPr>
      </w:pPr>
    </w:p>
    <w:p w14:paraId="4D52C1F9" w14:textId="77777777" w:rsidR="00555F86" w:rsidRDefault="00555F86" w:rsidP="005C7B2E">
      <w:pPr>
        <w:ind w:right="490"/>
        <w:jc w:val="both"/>
        <w:rPr>
          <w:rFonts w:ascii="Palatino Linotype" w:hAnsi="Palatino Linotype"/>
          <w:szCs w:val="22"/>
        </w:rPr>
      </w:pPr>
    </w:p>
    <w:p w14:paraId="7AE84E30" w14:textId="77777777" w:rsidR="00555F86" w:rsidRDefault="00555F86" w:rsidP="005C7B2E">
      <w:pPr>
        <w:ind w:right="490"/>
        <w:jc w:val="both"/>
        <w:rPr>
          <w:rFonts w:ascii="Palatino Linotype" w:hAnsi="Palatino Linotype"/>
          <w:szCs w:val="22"/>
        </w:rPr>
      </w:pPr>
    </w:p>
    <w:p w14:paraId="3D0C7462" w14:textId="77777777" w:rsidR="00555F86" w:rsidRDefault="00555F86" w:rsidP="005C7B2E">
      <w:pPr>
        <w:ind w:right="490"/>
        <w:jc w:val="both"/>
        <w:rPr>
          <w:rFonts w:ascii="Palatino Linotype" w:hAnsi="Palatino Linotype"/>
          <w:szCs w:val="22"/>
        </w:rPr>
      </w:pPr>
    </w:p>
    <w:p w14:paraId="21D9B1A4" w14:textId="77777777" w:rsidR="00555F86" w:rsidRDefault="00555F86" w:rsidP="005C7B2E">
      <w:pPr>
        <w:ind w:right="490"/>
        <w:jc w:val="both"/>
        <w:rPr>
          <w:rFonts w:ascii="Palatino Linotype" w:hAnsi="Palatino Linotype"/>
          <w:szCs w:val="22"/>
        </w:rPr>
      </w:pPr>
    </w:p>
    <w:p w14:paraId="3780927B" w14:textId="77777777" w:rsidR="00555F86" w:rsidRDefault="00555F86" w:rsidP="005C7B2E">
      <w:pPr>
        <w:ind w:right="490"/>
        <w:jc w:val="both"/>
        <w:rPr>
          <w:rFonts w:ascii="Palatino Linotype" w:hAnsi="Palatino Linotype"/>
          <w:szCs w:val="22"/>
        </w:rPr>
      </w:pPr>
    </w:p>
    <w:p w14:paraId="5A805179" w14:textId="77777777" w:rsidR="00555F86" w:rsidRDefault="00555F86" w:rsidP="005C7B2E">
      <w:pPr>
        <w:ind w:right="490"/>
        <w:jc w:val="both"/>
        <w:rPr>
          <w:rFonts w:ascii="Palatino Linotype" w:hAnsi="Palatino Linotype"/>
          <w:szCs w:val="22"/>
        </w:rPr>
      </w:pPr>
    </w:p>
    <w:p w14:paraId="07C2722A" w14:textId="6EA2265A" w:rsidR="00555F86" w:rsidRDefault="00555F86" w:rsidP="005C7B2E">
      <w:pPr>
        <w:ind w:right="490"/>
        <w:jc w:val="both"/>
        <w:rPr>
          <w:rFonts w:ascii="Palatino Linotype" w:hAnsi="Palatino Linotype"/>
          <w:szCs w:val="22"/>
        </w:rPr>
      </w:pPr>
    </w:p>
    <w:p w14:paraId="5DA62C8D" w14:textId="4B07FFC1" w:rsidR="00182711" w:rsidRDefault="00182711" w:rsidP="005C7B2E">
      <w:pPr>
        <w:ind w:right="490"/>
        <w:jc w:val="both"/>
        <w:rPr>
          <w:rFonts w:ascii="Palatino Linotype" w:hAnsi="Palatino Linotype"/>
          <w:szCs w:val="22"/>
        </w:rPr>
      </w:pPr>
    </w:p>
    <w:p w14:paraId="0CEB637C" w14:textId="3D5453C1" w:rsidR="00182711" w:rsidRDefault="00182711" w:rsidP="005C7B2E">
      <w:pPr>
        <w:ind w:right="490"/>
        <w:jc w:val="both"/>
        <w:rPr>
          <w:rFonts w:ascii="Palatino Linotype" w:hAnsi="Palatino Linotype"/>
          <w:szCs w:val="22"/>
        </w:rPr>
      </w:pPr>
    </w:p>
    <w:p w14:paraId="671DE66E" w14:textId="011E0991" w:rsidR="00182711" w:rsidRDefault="00182711" w:rsidP="005C7B2E">
      <w:pPr>
        <w:ind w:right="490"/>
        <w:jc w:val="both"/>
        <w:rPr>
          <w:rFonts w:ascii="Palatino Linotype" w:hAnsi="Palatino Linotype"/>
          <w:szCs w:val="22"/>
        </w:rPr>
      </w:pPr>
    </w:p>
    <w:p w14:paraId="7861BFF6" w14:textId="590E3ABA" w:rsidR="00182711" w:rsidRDefault="00182711" w:rsidP="005C7B2E">
      <w:pPr>
        <w:ind w:right="490"/>
        <w:jc w:val="both"/>
        <w:rPr>
          <w:rFonts w:ascii="Palatino Linotype" w:hAnsi="Palatino Linotype"/>
          <w:szCs w:val="22"/>
        </w:rPr>
      </w:pPr>
    </w:p>
    <w:p w14:paraId="11EFC86A" w14:textId="36E851FE" w:rsidR="00182711" w:rsidRDefault="00182711" w:rsidP="005C7B2E">
      <w:pPr>
        <w:ind w:right="490"/>
        <w:jc w:val="both"/>
        <w:rPr>
          <w:rFonts w:ascii="Palatino Linotype" w:hAnsi="Palatino Linotype"/>
          <w:szCs w:val="22"/>
        </w:rPr>
      </w:pPr>
    </w:p>
    <w:p w14:paraId="099E3BB1" w14:textId="1664B48B" w:rsidR="00182711" w:rsidRDefault="00182711" w:rsidP="005C7B2E">
      <w:pPr>
        <w:ind w:right="490"/>
        <w:jc w:val="both"/>
        <w:rPr>
          <w:rFonts w:ascii="Palatino Linotype" w:hAnsi="Palatino Linotype"/>
          <w:szCs w:val="22"/>
        </w:rPr>
      </w:pPr>
    </w:p>
    <w:p w14:paraId="306EF7A9" w14:textId="77777777" w:rsidR="00182711" w:rsidRDefault="00182711" w:rsidP="005C7B2E">
      <w:pPr>
        <w:ind w:right="490"/>
        <w:jc w:val="both"/>
        <w:rPr>
          <w:rFonts w:ascii="Palatino Linotype" w:hAnsi="Palatino Linotype"/>
          <w:szCs w:val="22"/>
        </w:rPr>
      </w:pPr>
    </w:p>
    <w:p w14:paraId="49A27B9D" w14:textId="77777777" w:rsidR="00555F86" w:rsidRDefault="00555F86" w:rsidP="005C7B2E">
      <w:pPr>
        <w:ind w:right="490"/>
        <w:jc w:val="both"/>
        <w:rPr>
          <w:rFonts w:ascii="Palatino Linotype" w:hAnsi="Palatino Linotype"/>
          <w:szCs w:val="22"/>
        </w:rPr>
      </w:pPr>
    </w:p>
    <w:p w14:paraId="796D2560" w14:textId="77777777" w:rsidR="00555F86" w:rsidRDefault="00555F86" w:rsidP="005C7B2E">
      <w:pPr>
        <w:ind w:right="490"/>
        <w:jc w:val="both"/>
        <w:rPr>
          <w:rFonts w:ascii="Palatino Linotype" w:hAnsi="Palatino Linotype"/>
          <w:szCs w:val="22"/>
        </w:rPr>
      </w:pPr>
    </w:p>
    <w:p w14:paraId="6B3FD0EE" w14:textId="77777777" w:rsidR="00555F86" w:rsidRDefault="00555F86" w:rsidP="005C7B2E">
      <w:pPr>
        <w:ind w:right="490"/>
        <w:jc w:val="both"/>
        <w:rPr>
          <w:rFonts w:ascii="Palatino Linotype" w:hAnsi="Palatino Linotype"/>
          <w:szCs w:val="22"/>
        </w:rPr>
      </w:pPr>
    </w:p>
    <w:p w14:paraId="0A3F1A73" w14:textId="77777777" w:rsidR="005C7B2E" w:rsidRDefault="005C7B2E" w:rsidP="005C7B2E">
      <w:pPr>
        <w:ind w:right="490"/>
        <w:jc w:val="both"/>
        <w:rPr>
          <w:rFonts w:ascii="Palatino Linotype" w:hAnsi="Palatino Linotype"/>
          <w:szCs w:val="22"/>
        </w:rPr>
      </w:pPr>
    </w:p>
    <w:tbl>
      <w:tblPr>
        <w:tblW w:w="17051" w:type="dxa"/>
        <w:tblInd w:w="93" w:type="dxa"/>
        <w:tblLook w:val="04A0" w:firstRow="1" w:lastRow="0" w:firstColumn="1" w:lastColumn="0" w:noHBand="0" w:noVBand="1"/>
      </w:tblPr>
      <w:tblGrid>
        <w:gridCol w:w="8736"/>
        <w:gridCol w:w="3686"/>
        <w:gridCol w:w="2656"/>
        <w:gridCol w:w="1360"/>
        <w:gridCol w:w="1551"/>
        <w:gridCol w:w="960"/>
        <w:gridCol w:w="1720"/>
      </w:tblGrid>
      <w:tr w:rsidR="005C7B2E" w14:paraId="1A0EA091" w14:textId="77777777" w:rsidTr="005C7B2E">
        <w:trPr>
          <w:trHeight w:val="315"/>
        </w:trPr>
        <w:tc>
          <w:tcPr>
            <w:tcW w:w="5118" w:type="dxa"/>
            <w:noWrap/>
            <w:vAlign w:val="bottom"/>
            <w:hideMark/>
          </w:tcPr>
          <w:p w14:paraId="5EC41C64" w14:textId="3AC26792" w:rsidR="005C7B2E" w:rsidRDefault="005C7B2E">
            <w:pPr>
              <w:rPr>
                <w:rFonts w:ascii="Palatino Linotype" w:hAnsi="Palatino Linotype" w:cs="Calibri"/>
                <w:b/>
                <w:bCs/>
                <w:color w:val="000000"/>
                <w:sz w:val="24"/>
                <w:szCs w:val="24"/>
                <w:lang w:eastAsia="zh-CN"/>
              </w:rPr>
            </w:pPr>
            <w:r>
              <w:rPr>
                <w:rFonts w:ascii="Palatino Linotype" w:hAnsi="Palatino Linotype" w:cs="Calibri"/>
                <w:b/>
                <w:bCs/>
                <w:color w:val="000000"/>
                <w:sz w:val="24"/>
                <w:szCs w:val="24"/>
                <w:lang w:eastAsia="zh-CN"/>
              </w:rPr>
              <w:t>Příloha č. 1 - Seznam zboží</w:t>
            </w:r>
          </w:p>
          <w:p w14:paraId="4F0C1757" w14:textId="1DE85380" w:rsidR="0009763F" w:rsidRDefault="0009763F">
            <w:pPr>
              <w:rPr>
                <w:rFonts w:ascii="Palatino Linotype" w:hAnsi="Palatino Linotype" w:cs="Calibri"/>
                <w:b/>
                <w:bCs/>
                <w:color w:val="000000"/>
                <w:sz w:val="24"/>
                <w:szCs w:val="24"/>
                <w:lang w:eastAsia="zh-CN"/>
              </w:rPr>
            </w:pPr>
          </w:p>
          <w:tbl>
            <w:tblPr>
              <w:tblW w:w="8500" w:type="dxa"/>
              <w:tblLook w:val="04A0" w:firstRow="1" w:lastRow="0" w:firstColumn="1" w:lastColumn="0" w:noHBand="0" w:noVBand="1"/>
            </w:tblPr>
            <w:tblGrid>
              <w:gridCol w:w="1056"/>
              <w:gridCol w:w="1056"/>
              <w:gridCol w:w="6388"/>
            </w:tblGrid>
            <w:tr w:rsidR="0009763F" w:rsidRPr="0009763F" w14:paraId="3A1DE434" w14:textId="77777777" w:rsidTr="0009763F">
              <w:trPr>
                <w:trHeight w:val="555"/>
              </w:trPr>
              <w:tc>
                <w:tcPr>
                  <w:tcW w:w="8500" w:type="dxa"/>
                  <w:gridSpan w:val="3"/>
                  <w:tcBorders>
                    <w:top w:val="single" w:sz="8" w:space="0" w:color="auto"/>
                    <w:left w:val="single" w:sz="8" w:space="0" w:color="auto"/>
                    <w:bottom w:val="single" w:sz="8" w:space="0" w:color="auto"/>
                    <w:right w:val="single" w:sz="8" w:space="0" w:color="000000"/>
                  </w:tcBorders>
                  <w:shd w:val="clear" w:color="000000" w:fill="D9D9D9"/>
                  <w:vAlign w:val="center"/>
                  <w:hideMark/>
                </w:tcPr>
                <w:p w14:paraId="5CC2D979" w14:textId="77777777" w:rsidR="0009763F" w:rsidRPr="0009763F" w:rsidRDefault="0009763F" w:rsidP="0009763F">
                  <w:pPr>
                    <w:jc w:val="center"/>
                    <w:rPr>
                      <w:b/>
                      <w:bCs/>
                      <w:sz w:val="24"/>
                      <w:szCs w:val="24"/>
                      <w:lang w:val="en-US" w:eastAsia="en-US"/>
                    </w:rPr>
                  </w:pPr>
                  <w:r w:rsidRPr="0009763F">
                    <w:rPr>
                      <w:b/>
                      <w:bCs/>
                      <w:sz w:val="24"/>
                      <w:szCs w:val="24"/>
                      <w:lang w:val="en-US" w:eastAsia="en-US"/>
                    </w:rPr>
                    <w:t>SIPPING - Tetra Pack/RPB</w:t>
                  </w:r>
                </w:p>
              </w:tc>
            </w:tr>
            <w:tr w:rsidR="0009763F" w:rsidRPr="0009763F" w14:paraId="65E7BDD0" w14:textId="77777777" w:rsidTr="00230546">
              <w:trPr>
                <w:trHeight w:val="312"/>
              </w:trPr>
              <w:tc>
                <w:tcPr>
                  <w:tcW w:w="1056" w:type="dxa"/>
                  <w:tcBorders>
                    <w:top w:val="nil"/>
                    <w:left w:val="single" w:sz="8" w:space="0" w:color="auto"/>
                    <w:bottom w:val="single" w:sz="4" w:space="0" w:color="auto"/>
                    <w:right w:val="single" w:sz="4" w:space="0" w:color="auto"/>
                  </w:tcBorders>
                  <w:shd w:val="clear" w:color="auto" w:fill="auto"/>
                  <w:noWrap/>
                  <w:vAlign w:val="bottom"/>
                  <w:hideMark/>
                </w:tcPr>
                <w:p w14:paraId="27C8724A" w14:textId="77777777" w:rsidR="0009763F" w:rsidRPr="0009763F" w:rsidRDefault="0009763F" w:rsidP="0009763F">
                  <w:pPr>
                    <w:jc w:val="center"/>
                    <w:rPr>
                      <w:sz w:val="24"/>
                      <w:szCs w:val="24"/>
                      <w:lang w:val="en-US" w:eastAsia="en-US"/>
                    </w:rPr>
                  </w:pPr>
                  <w:r w:rsidRPr="0009763F">
                    <w:rPr>
                      <w:sz w:val="24"/>
                      <w:szCs w:val="24"/>
                      <w:lang w:val="en-US" w:eastAsia="en-US"/>
                    </w:rPr>
                    <w:t>4701679</w:t>
                  </w:r>
                </w:p>
              </w:tc>
              <w:tc>
                <w:tcPr>
                  <w:tcW w:w="1056" w:type="dxa"/>
                  <w:tcBorders>
                    <w:top w:val="nil"/>
                    <w:left w:val="nil"/>
                    <w:bottom w:val="single" w:sz="4" w:space="0" w:color="auto"/>
                    <w:right w:val="single" w:sz="4" w:space="0" w:color="auto"/>
                  </w:tcBorders>
                  <w:shd w:val="clear" w:color="auto" w:fill="auto"/>
                  <w:noWrap/>
                  <w:vAlign w:val="bottom"/>
                  <w:hideMark/>
                </w:tcPr>
                <w:p w14:paraId="4FD53ABA" w14:textId="77777777" w:rsidR="0009763F" w:rsidRPr="0009763F" w:rsidRDefault="0009763F" w:rsidP="0009763F">
                  <w:pPr>
                    <w:jc w:val="center"/>
                    <w:rPr>
                      <w:sz w:val="24"/>
                      <w:szCs w:val="24"/>
                      <w:lang w:val="en-US" w:eastAsia="en-US"/>
                    </w:rPr>
                  </w:pPr>
                  <w:r w:rsidRPr="0009763F">
                    <w:rPr>
                      <w:sz w:val="24"/>
                      <w:szCs w:val="24"/>
                      <w:lang w:val="en-US" w:eastAsia="en-US"/>
                    </w:rPr>
                    <w:t>0217574</w:t>
                  </w:r>
                </w:p>
              </w:tc>
              <w:tc>
                <w:tcPr>
                  <w:tcW w:w="6388" w:type="dxa"/>
                  <w:tcBorders>
                    <w:top w:val="nil"/>
                    <w:left w:val="nil"/>
                    <w:bottom w:val="single" w:sz="4" w:space="0" w:color="auto"/>
                    <w:right w:val="single" w:sz="8" w:space="0" w:color="auto"/>
                  </w:tcBorders>
                  <w:shd w:val="clear" w:color="auto" w:fill="auto"/>
                  <w:vAlign w:val="bottom"/>
                  <w:hideMark/>
                </w:tcPr>
                <w:p w14:paraId="423AD41A" w14:textId="77777777" w:rsidR="0009763F" w:rsidRPr="0009763F" w:rsidRDefault="0009763F" w:rsidP="0009763F">
                  <w:pPr>
                    <w:rPr>
                      <w:sz w:val="24"/>
                      <w:szCs w:val="24"/>
                      <w:lang w:val="en-US" w:eastAsia="en-US"/>
                    </w:rPr>
                  </w:pPr>
                  <w:r w:rsidRPr="0009763F">
                    <w:rPr>
                      <w:sz w:val="24"/>
                      <w:szCs w:val="24"/>
                      <w:lang w:val="en-US" w:eastAsia="en-US"/>
                    </w:rPr>
                    <w:t xml:space="preserve">Ensure Plus </w:t>
                  </w:r>
                  <w:proofErr w:type="spellStart"/>
                  <w:r w:rsidRPr="0009763F">
                    <w:rPr>
                      <w:sz w:val="24"/>
                      <w:szCs w:val="24"/>
                      <w:lang w:val="en-US" w:eastAsia="en-US"/>
                    </w:rPr>
                    <w:t>banánová</w:t>
                  </w:r>
                  <w:proofErr w:type="spellEnd"/>
                  <w:r w:rsidRPr="0009763F">
                    <w:rPr>
                      <w:sz w:val="24"/>
                      <w:szCs w:val="24"/>
                      <w:lang w:val="en-US" w:eastAsia="en-US"/>
                    </w:rPr>
                    <w:t xml:space="preserve"> </w:t>
                  </w:r>
                  <w:proofErr w:type="spellStart"/>
                  <w:r w:rsidRPr="0009763F">
                    <w:rPr>
                      <w:sz w:val="24"/>
                      <w:szCs w:val="24"/>
                      <w:lang w:val="en-US" w:eastAsia="en-US"/>
                    </w:rPr>
                    <w:t>příchuť</w:t>
                  </w:r>
                  <w:proofErr w:type="spellEnd"/>
                  <w:r w:rsidRPr="0009763F">
                    <w:rPr>
                      <w:sz w:val="24"/>
                      <w:szCs w:val="24"/>
                      <w:lang w:val="en-US" w:eastAsia="en-US"/>
                    </w:rPr>
                    <w:t xml:space="preserve"> 4x220ml</w:t>
                  </w:r>
                </w:p>
              </w:tc>
            </w:tr>
            <w:tr w:rsidR="0009763F" w:rsidRPr="0009763F" w14:paraId="13DFB25D" w14:textId="77777777" w:rsidTr="00230546">
              <w:trPr>
                <w:trHeight w:val="312"/>
              </w:trPr>
              <w:tc>
                <w:tcPr>
                  <w:tcW w:w="1056" w:type="dxa"/>
                  <w:tcBorders>
                    <w:top w:val="nil"/>
                    <w:left w:val="single" w:sz="8" w:space="0" w:color="auto"/>
                    <w:bottom w:val="single" w:sz="4" w:space="0" w:color="auto"/>
                    <w:right w:val="single" w:sz="4" w:space="0" w:color="auto"/>
                  </w:tcBorders>
                  <w:shd w:val="clear" w:color="auto" w:fill="auto"/>
                  <w:noWrap/>
                  <w:vAlign w:val="bottom"/>
                  <w:hideMark/>
                </w:tcPr>
                <w:p w14:paraId="0669C2A3" w14:textId="77777777" w:rsidR="0009763F" w:rsidRPr="0009763F" w:rsidRDefault="0009763F" w:rsidP="0009763F">
                  <w:pPr>
                    <w:jc w:val="center"/>
                    <w:rPr>
                      <w:sz w:val="24"/>
                      <w:szCs w:val="24"/>
                      <w:lang w:val="en-US" w:eastAsia="en-US"/>
                    </w:rPr>
                  </w:pPr>
                  <w:r w:rsidRPr="0009763F">
                    <w:rPr>
                      <w:sz w:val="24"/>
                      <w:szCs w:val="24"/>
                      <w:lang w:val="en-US" w:eastAsia="en-US"/>
                    </w:rPr>
                    <w:t>4701687</w:t>
                  </w:r>
                </w:p>
              </w:tc>
              <w:tc>
                <w:tcPr>
                  <w:tcW w:w="1056" w:type="dxa"/>
                  <w:tcBorders>
                    <w:top w:val="nil"/>
                    <w:left w:val="nil"/>
                    <w:bottom w:val="single" w:sz="4" w:space="0" w:color="auto"/>
                    <w:right w:val="single" w:sz="4" w:space="0" w:color="auto"/>
                  </w:tcBorders>
                  <w:shd w:val="clear" w:color="auto" w:fill="auto"/>
                  <w:noWrap/>
                  <w:vAlign w:val="bottom"/>
                  <w:hideMark/>
                </w:tcPr>
                <w:p w14:paraId="225C942D" w14:textId="77777777" w:rsidR="0009763F" w:rsidRPr="0009763F" w:rsidRDefault="0009763F" w:rsidP="0009763F">
                  <w:pPr>
                    <w:jc w:val="center"/>
                    <w:rPr>
                      <w:sz w:val="24"/>
                      <w:szCs w:val="24"/>
                      <w:lang w:val="en-US" w:eastAsia="en-US"/>
                    </w:rPr>
                  </w:pPr>
                  <w:r w:rsidRPr="0009763F">
                    <w:rPr>
                      <w:sz w:val="24"/>
                      <w:szCs w:val="24"/>
                      <w:lang w:val="en-US" w:eastAsia="en-US"/>
                    </w:rPr>
                    <w:t>0217575</w:t>
                  </w:r>
                </w:p>
              </w:tc>
              <w:tc>
                <w:tcPr>
                  <w:tcW w:w="6388" w:type="dxa"/>
                  <w:tcBorders>
                    <w:top w:val="nil"/>
                    <w:left w:val="nil"/>
                    <w:bottom w:val="single" w:sz="4" w:space="0" w:color="auto"/>
                    <w:right w:val="single" w:sz="8" w:space="0" w:color="auto"/>
                  </w:tcBorders>
                  <w:shd w:val="clear" w:color="auto" w:fill="auto"/>
                  <w:vAlign w:val="bottom"/>
                  <w:hideMark/>
                </w:tcPr>
                <w:p w14:paraId="54AD3539" w14:textId="77777777" w:rsidR="0009763F" w:rsidRPr="0009763F" w:rsidRDefault="0009763F" w:rsidP="0009763F">
                  <w:pPr>
                    <w:rPr>
                      <w:sz w:val="24"/>
                      <w:szCs w:val="24"/>
                      <w:lang w:val="en-US" w:eastAsia="en-US"/>
                    </w:rPr>
                  </w:pPr>
                  <w:r w:rsidRPr="0009763F">
                    <w:rPr>
                      <w:sz w:val="24"/>
                      <w:szCs w:val="24"/>
                      <w:lang w:val="en-US" w:eastAsia="en-US"/>
                    </w:rPr>
                    <w:t xml:space="preserve">Ensure Plus </w:t>
                  </w:r>
                  <w:proofErr w:type="spellStart"/>
                  <w:r w:rsidRPr="0009763F">
                    <w:rPr>
                      <w:sz w:val="24"/>
                      <w:szCs w:val="24"/>
                      <w:lang w:val="en-US" w:eastAsia="en-US"/>
                    </w:rPr>
                    <w:t>čokoládová</w:t>
                  </w:r>
                  <w:proofErr w:type="spellEnd"/>
                  <w:r w:rsidRPr="0009763F">
                    <w:rPr>
                      <w:sz w:val="24"/>
                      <w:szCs w:val="24"/>
                      <w:lang w:val="en-US" w:eastAsia="en-US"/>
                    </w:rPr>
                    <w:t xml:space="preserve"> </w:t>
                  </w:r>
                  <w:proofErr w:type="spellStart"/>
                  <w:r w:rsidRPr="0009763F">
                    <w:rPr>
                      <w:sz w:val="24"/>
                      <w:szCs w:val="24"/>
                      <w:lang w:val="en-US" w:eastAsia="en-US"/>
                    </w:rPr>
                    <w:t>příchuť</w:t>
                  </w:r>
                  <w:proofErr w:type="spellEnd"/>
                  <w:r w:rsidRPr="0009763F">
                    <w:rPr>
                      <w:sz w:val="24"/>
                      <w:szCs w:val="24"/>
                      <w:lang w:val="en-US" w:eastAsia="en-US"/>
                    </w:rPr>
                    <w:t xml:space="preserve"> 4x220ml</w:t>
                  </w:r>
                </w:p>
              </w:tc>
            </w:tr>
            <w:tr w:rsidR="0009763F" w:rsidRPr="0009763F" w14:paraId="5A75A62B" w14:textId="77777777" w:rsidTr="00230546">
              <w:trPr>
                <w:trHeight w:val="312"/>
              </w:trPr>
              <w:tc>
                <w:tcPr>
                  <w:tcW w:w="1056" w:type="dxa"/>
                  <w:tcBorders>
                    <w:top w:val="nil"/>
                    <w:left w:val="single" w:sz="8" w:space="0" w:color="auto"/>
                    <w:bottom w:val="single" w:sz="4" w:space="0" w:color="auto"/>
                    <w:right w:val="single" w:sz="4" w:space="0" w:color="auto"/>
                  </w:tcBorders>
                  <w:shd w:val="clear" w:color="auto" w:fill="auto"/>
                  <w:noWrap/>
                  <w:vAlign w:val="bottom"/>
                  <w:hideMark/>
                </w:tcPr>
                <w:p w14:paraId="07CA476C" w14:textId="77777777" w:rsidR="0009763F" w:rsidRPr="0009763F" w:rsidRDefault="0009763F" w:rsidP="0009763F">
                  <w:pPr>
                    <w:jc w:val="center"/>
                    <w:rPr>
                      <w:sz w:val="24"/>
                      <w:szCs w:val="24"/>
                      <w:lang w:val="en-US" w:eastAsia="en-US"/>
                    </w:rPr>
                  </w:pPr>
                  <w:r w:rsidRPr="0009763F">
                    <w:rPr>
                      <w:sz w:val="24"/>
                      <w:szCs w:val="24"/>
                      <w:lang w:val="en-US" w:eastAsia="en-US"/>
                    </w:rPr>
                    <w:t>4701695</w:t>
                  </w:r>
                </w:p>
              </w:tc>
              <w:tc>
                <w:tcPr>
                  <w:tcW w:w="1056" w:type="dxa"/>
                  <w:tcBorders>
                    <w:top w:val="nil"/>
                    <w:left w:val="nil"/>
                    <w:bottom w:val="single" w:sz="4" w:space="0" w:color="auto"/>
                    <w:right w:val="single" w:sz="4" w:space="0" w:color="auto"/>
                  </w:tcBorders>
                  <w:shd w:val="clear" w:color="auto" w:fill="auto"/>
                  <w:noWrap/>
                  <w:vAlign w:val="bottom"/>
                  <w:hideMark/>
                </w:tcPr>
                <w:p w14:paraId="76229F19" w14:textId="77777777" w:rsidR="0009763F" w:rsidRPr="0009763F" w:rsidRDefault="0009763F" w:rsidP="0009763F">
                  <w:pPr>
                    <w:jc w:val="center"/>
                    <w:rPr>
                      <w:sz w:val="24"/>
                      <w:szCs w:val="24"/>
                      <w:lang w:val="en-US" w:eastAsia="en-US"/>
                    </w:rPr>
                  </w:pPr>
                  <w:r w:rsidRPr="0009763F">
                    <w:rPr>
                      <w:sz w:val="24"/>
                      <w:szCs w:val="24"/>
                      <w:lang w:val="en-US" w:eastAsia="en-US"/>
                    </w:rPr>
                    <w:t>0217576</w:t>
                  </w:r>
                </w:p>
              </w:tc>
              <w:tc>
                <w:tcPr>
                  <w:tcW w:w="6388" w:type="dxa"/>
                  <w:tcBorders>
                    <w:top w:val="nil"/>
                    <w:left w:val="nil"/>
                    <w:bottom w:val="single" w:sz="4" w:space="0" w:color="auto"/>
                    <w:right w:val="single" w:sz="8" w:space="0" w:color="auto"/>
                  </w:tcBorders>
                  <w:shd w:val="clear" w:color="auto" w:fill="auto"/>
                  <w:vAlign w:val="bottom"/>
                  <w:hideMark/>
                </w:tcPr>
                <w:p w14:paraId="293E6A02" w14:textId="77777777" w:rsidR="0009763F" w:rsidRPr="0009763F" w:rsidRDefault="0009763F" w:rsidP="0009763F">
                  <w:pPr>
                    <w:rPr>
                      <w:sz w:val="24"/>
                      <w:szCs w:val="24"/>
                      <w:lang w:val="en-US" w:eastAsia="en-US"/>
                    </w:rPr>
                  </w:pPr>
                  <w:r w:rsidRPr="0009763F">
                    <w:rPr>
                      <w:sz w:val="24"/>
                      <w:szCs w:val="24"/>
                      <w:lang w:val="en-US" w:eastAsia="en-US"/>
                    </w:rPr>
                    <w:t xml:space="preserve">Ensure Plus </w:t>
                  </w:r>
                  <w:proofErr w:type="spellStart"/>
                  <w:r w:rsidRPr="0009763F">
                    <w:rPr>
                      <w:sz w:val="24"/>
                      <w:szCs w:val="24"/>
                      <w:lang w:val="en-US" w:eastAsia="en-US"/>
                    </w:rPr>
                    <w:t>jahodová</w:t>
                  </w:r>
                  <w:proofErr w:type="spellEnd"/>
                  <w:r w:rsidRPr="0009763F">
                    <w:rPr>
                      <w:sz w:val="24"/>
                      <w:szCs w:val="24"/>
                      <w:lang w:val="en-US" w:eastAsia="en-US"/>
                    </w:rPr>
                    <w:t xml:space="preserve"> </w:t>
                  </w:r>
                  <w:proofErr w:type="spellStart"/>
                  <w:r w:rsidRPr="0009763F">
                    <w:rPr>
                      <w:sz w:val="24"/>
                      <w:szCs w:val="24"/>
                      <w:lang w:val="en-US" w:eastAsia="en-US"/>
                    </w:rPr>
                    <w:t>příchuť</w:t>
                  </w:r>
                  <w:proofErr w:type="spellEnd"/>
                  <w:r w:rsidRPr="0009763F">
                    <w:rPr>
                      <w:sz w:val="24"/>
                      <w:szCs w:val="24"/>
                      <w:lang w:val="en-US" w:eastAsia="en-US"/>
                    </w:rPr>
                    <w:t xml:space="preserve"> 4x220ml</w:t>
                  </w:r>
                </w:p>
              </w:tc>
            </w:tr>
            <w:tr w:rsidR="0009763F" w:rsidRPr="0009763F" w14:paraId="6FBD3823" w14:textId="77777777" w:rsidTr="00230546">
              <w:trPr>
                <w:trHeight w:val="312"/>
              </w:trPr>
              <w:tc>
                <w:tcPr>
                  <w:tcW w:w="1056" w:type="dxa"/>
                  <w:tcBorders>
                    <w:top w:val="nil"/>
                    <w:left w:val="single" w:sz="8" w:space="0" w:color="auto"/>
                    <w:bottom w:val="single" w:sz="4" w:space="0" w:color="auto"/>
                    <w:right w:val="single" w:sz="4" w:space="0" w:color="auto"/>
                  </w:tcBorders>
                  <w:shd w:val="clear" w:color="auto" w:fill="auto"/>
                  <w:noWrap/>
                  <w:vAlign w:val="bottom"/>
                  <w:hideMark/>
                </w:tcPr>
                <w:p w14:paraId="6E74987C" w14:textId="77777777" w:rsidR="0009763F" w:rsidRPr="0009763F" w:rsidRDefault="0009763F" w:rsidP="0009763F">
                  <w:pPr>
                    <w:jc w:val="center"/>
                    <w:rPr>
                      <w:sz w:val="24"/>
                      <w:szCs w:val="24"/>
                      <w:lang w:val="en-US" w:eastAsia="en-US"/>
                    </w:rPr>
                  </w:pPr>
                  <w:r w:rsidRPr="0009763F">
                    <w:rPr>
                      <w:sz w:val="24"/>
                      <w:szCs w:val="24"/>
                      <w:lang w:val="en-US" w:eastAsia="en-US"/>
                    </w:rPr>
                    <w:t>4701703</w:t>
                  </w:r>
                </w:p>
              </w:tc>
              <w:tc>
                <w:tcPr>
                  <w:tcW w:w="1056" w:type="dxa"/>
                  <w:tcBorders>
                    <w:top w:val="nil"/>
                    <w:left w:val="nil"/>
                    <w:bottom w:val="single" w:sz="4" w:space="0" w:color="auto"/>
                    <w:right w:val="single" w:sz="4" w:space="0" w:color="auto"/>
                  </w:tcBorders>
                  <w:shd w:val="clear" w:color="auto" w:fill="auto"/>
                  <w:noWrap/>
                  <w:vAlign w:val="bottom"/>
                  <w:hideMark/>
                </w:tcPr>
                <w:p w14:paraId="0A0AB739" w14:textId="77777777" w:rsidR="0009763F" w:rsidRPr="0009763F" w:rsidRDefault="0009763F" w:rsidP="0009763F">
                  <w:pPr>
                    <w:jc w:val="center"/>
                    <w:rPr>
                      <w:sz w:val="24"/>
                      <w:szCs w:val="24"/>
                      <w:lang w:val="en-US" w:eastAsia="en-US"/>
                    </w:rPr>
                  </w:pPr>
                  <w:r w:rsidRPr="0009763F">
                    <w:rPr>
                      <w:sz w:val="24"/>
                      <w:szCs w:val="24"/>
                      <w:lang w:val="en-US" w:eastAsia="en-US"/>
                    </w:rPr>
                    <w:t>0217577</w:t>
                  </w:r>
                </w:p>
              </w:tc>
              <w:tc>
                <w:tcPr>
                  <w:tcW w:w="6388" w:type="dxa"/>
                  <w:tcBorders>
                    <w:top w:val="nil"/>
                    <w:left w:val="nil"/>
                    <w:bottom w:val="single" w:sz="4" w:space="0" w:color="auto"/>
                    <w:right w:val="single" w:sz="8" w:space="0" w:color="auto"/>
                  </w:tcBorders>
                  <w:shd w:val="clear" w:color="auto" w:fill="auto"/>
                  <w:vAlign w:val="bottom"/>
                  <w:hideMark/>
                </w:tcPr>
                <w:p w14:paraId="5823C804" w14:textId="77777777" w:rsidR="0009763F" w:rsidRPr="0009763F" w:rsidRDefault="0009763F" w:rsidP="0009763F">
                  <w:pPr>
                    <w:rPr>
                      <w:sz w:val="24"/>
                      <w:szCs w:val="24"/>
                      <w:lang w:val="en-US" w:eastAsia="en-US"/>
                    </w:rPr>
                  </w:pPr>
                  <w:r w:rsidRPr="0009763F">
                    <w:rPr>
                      <w:sz w:val="24"/>
                      <w:szCs w:val="24"/>
                      <w:lang w:val="en-US" w:eastAsia="en-US"/>
                    </w:rPr>
                    <w:t xml:space="preserve">Ensure Plus </w:t>
                  </w:r>
                  <w:proofErr w:type="spellStart"/>
                  <w:r w:rsidRPr="0009763F">
                    <w:rPr>
                      <w:sz w:val="24"/>
                      <w:szCs w:val="24"/>
                      <w:lang w:val="en-US" w:eastAsia="en-US"/>
                    </w:rPr>
                    <w:t>kávová</w:t>
                  </w:r>
                  <w:proofErr w:type="spellEnd"/>
                  <w:r w:rsidRPr="0009763F">
                    <w:rPr>
                      <w:sz w:val="24"/>
                      <w:szCs w:val="24"/>
                      <w:lang w:val="en-US" w:eastAsia="en-US"/>
                    </w:rPr>
                    <w:t xml:space="preserve"> </w:t>
                  </w:r>
                  <w:proofErr w:type="spellStart"/>
                  <w:r w:rsidRPr="0009763F">
                    <w:rPr>
                      <w:sz w:val="24"/>
                      <w:szCs w:val="24"/>
                      <w:lang w:val="en-US" w:eastAsia="en-US"/>
                    </w:rPr>
                    <w:t>příchuť</w:t>
                  </w:r>
                  <w:proofErr w:type="spellEnd"/>
                  <w:r w:rsidRPr="0009763F">
                    <w:rPr>
                      <w:sz w:val="24"/>
                      <w:szCs w:val="24"/>
                      <w:lang w:val="en-US" w:eastAsia="en-US"/>
                    </w:rPr>
                    <w:t xml:space="preserve"> 4x220ml</w:t>
                  </w:r>
                </w:p>
              </w:tc>
            </w:tr>
            <w:tr w:rsidR="0009763F" w:rsidRPr="0009763F" w14:paraId="6CBD12E1" w14:textId="77777777" w:rsidTr="00230546">
              <w:trPr>
                <w:trHeight w:val="312"/>
              </w:trPr>
              <w:tc>
                <w:tcPr>
                  <w:tcW w:w="1056" w:type="dxa"/>
                  <w:tcBorders>
                    <w:top w:val="nil"/>
                    <w:left w:val="single" w:sz="8" w:space="0" w:color="auto"/>
                    <w:bottom w:val="single" w:sz="4" w:space="0" w:color="auto"/>
                    <w:right w:val="single" w:sz="4" w:space="0" w:color="auto"/>
                  </w:tcBorders>
                  <w:shd w:val="clear" w:color="auto" w:fill="auto"/>
                  <w:noWrap/>
                  <w:vAlign w:val="bottom"/>
                  <w:hideMark/>
                </w:tcPr>
                <w:p w14:paraId="491F8C21" w14:textId="77777777" w:rsidR="0009763F" w:rsidRPr="0009763F" w:rsidRDefault="0009763F" w:rsidP="0009763F">
                  <w:pPr>
                    <w:jc w:val="center"/>
                    <w:rPr>
                      <w:sz w:val="24"/>
                      <w:szCs w:val="24"/>
                      <w:lang w:val="en-US" w:eastAsia="en-US"/>
                    </w:rPr>
                  </w:pPr>
                  <w:r w:rsidRPr="0009763F">
                    <w:rPr>
                      <w:sz w:val="24"/>
                      <w:szCs w:val="24"/>
                      <w:lang w:val="en-US" w:eastAsia="en-US"/>
                    </w:rPr>
                    <w:t>4701711</w:t>
                  </w:r>
                </w:p>
              </w:tc>
              <w:tc>
                <w:tcPr>
                  <w:tcW w:w="1056" w:type="dxa"/>
                  <w:tcBorders>
                    <w:top w:val="nil"/>
                    <w:left w:val="nil"/>
                    <w:bottom w:val="single" w:sz="4" w:space="0" w:color="auto"/>
                    <w:right w:val="single" w:sz="4" w:space="0" w:color="auto"/>
                  </w:tcBorders>
                  <w:shd w:val="clear" w:color="auto" w:fill="auto"/>
                  <w:noWrap/>
                  <w:vAlign w:val="bottom"/>
                  <w:hideMark/>
                </w:tcPr>
                <w:p w14:paraId="5A4F99BD" w14:textId="77777777" w:rsidR="0009763F" w:rsidRPr="0009763F" w:rsidRDefault="0009763F" w:rsidP="0009763F">
                  <w:pPr>
                    <w:jc w:val="center"/>
                    <w:rPr>
                      <w:sz w:val="24"/>
                      <w:szCs w:val="24"/>
                      <w:lang w:val="en-US" w:eastAsia="en-US"/>
                    </w:rPr>
                  </w:pPr>
                  <w:r w:rsidRPr="0009763F">
                    <w:rPr>
                      <w:sz w:val="24"/>
                      <w:szCs w:val="24"/>
                      <w:lang w:val="en-US" w:eastAsia="en-US"/>
                    </w:rPr>
                    <w:t>0217578</w:t>
                  </w:r>
                </w:p>
              </w:tc>
              <w:tc>
                <w:tcPr>
                  <w:tcW w:w="6388" w:type="dxa"/>
                  <w:tcBorders>
                    <w:top w:val="nil"/>
                    <w:left w:val="nil"/>
                    <w:bottom w:val="single" w:sz="4" w:space="0" w:color="auto"/>
                    <w:right w:val="single" w:sz="8" w:space="0" w:color="auto"/>
                  </w:tcBorders>
                  <w:shd w:val="clear" w:color="auto" w:fill="auto"/>
                  <w:vAlign w:val="bottom"/>
                  <w:hideMark/>
                </w:tcPr>
                <w:p w14:paraId="3AC9DA00" w14:textId="77777777" w:rsidR="0009763F" w:rsidRPr="0009763F" w:rsidRDefault="0009763F" w:rsidP="0009763F">
                  <w:pPr>
                    <w:rPr>
                      <w:sz w:val="24"/>
                      <w:szCs w:val="24"/>
                      <w:lang w:val="en-US" w:eastAsia="en-US"/>
                    </w:rPr>
                  </w:pPr>
                  <w:r w:rsidRPr="0009763F">
                    <w:rPr>
                      <w:sz w:val="24"/>
                      <w:szCs w:val="24"/>
                      <w:lang w:val="en-US" w:eastAsia="en-US"/>
                    </w:rPr>
                    <w:t xml:space="preserve">Ensure Plus </w:t>
                  </w:r>
                  <w:proofErr w:type="spellStart"/>
                  <w:r w:rsidRPr="0009763F">
                    <w:rPr>
                      <w:sz w:val="24"/>
                      <w:szCs w:val="24"/>
                      <w:lang w:val="en-US" w:eastAsia="en-US"/>
                    </w:rPr>
                    <w:t>vanilková</w:t>
                  </w:r>
                  <w:proofErr w:type="spellEnd"/>
                  <w:r w:rsidRPr="0009763F">
                    <w:rPr>
                      <w:sz w:val="24"/>
                      <w:szCs w:val="24"/>
                      <w:lang w:val="en-US" w:eastAsia="en-US"/>
                    </w:rPr>
                    <w:t xml:space="preserve"> </w:t>
                  </w:r>
                  <w:proofErr w:type="spellStart"/>
                  <w:r w:rsidRPr="0009763F">
                    <w:rPr>
                      <w:sz w:val="24"/>
                      <w:szCs w:val="24"/>
                      <w:lang w:val="en-US" w:eastAsia="en-US"/>
                    </w:rPr>
                    <w:t>příchuť</w:t>
                  </w:r>
                  <w:proofErr w:type="spellEnd"/>
                  <w:r w:rsidRPr="0009763F">
                    <w:rPr>
                      <w:sz w:val="24"/>
                      <w:szCs w:val="24"/>
                      <w:lang w:val="en-US" w:eastAsia="en-US"/>
                    </w:rPr>
                    <w:t xml:space="preserve"> 4x220ml</w:t>
                  </w:r>
                </w:p>
              </w:tc>
            </w:tr>
            <w:tr w:rsidR="0009763F" w:rsidRPr="0009763F" w14:paraId="73DD8EE8" w14:textId="77777777" w:rsidTr="00230546">
              <w:trPr>
                <w:trHeight w:val="315"/>
              </w:trPr>
              <w:tc>
                <w:tcPr>
                  <w:tcW w:w="1056" w:type="dxa"/>
                  <w:tcBorders>
                    <w:top w:val="nil"/>
                    <w:left w:val="single" w:sz="8" w:space="0" w:color="auto"/>
                    <w:bottom w:val="single" w:sz="4" w:space="0" w:color="auto"/>
                    <w:right w:val="single" w:sz="4" w:space="0" w:color="auto"/>
                  </w:tcBorders>
                  <w:shd w:val="clear" w:color="auto" w:fill="auto"/>
                  <w:noWrap/>
                  <w:vAlign w:val="bottom"/>
                  <w:hideMark/>
                </w:tcPr>
                <w:p w14:paraId="2C8A3C9F" w14:textId="77777777" w:rsidR="0009763F" w:rsidRPr="0009763F" w:rsidRDefault="0009763F" w:rsidP="0009763F">
                  <w:pPr>
                    <w:jc w:val="center"/>
                    <w:rPr>
                      <w:sz w:val="24"/>
                      <w:szCs w:val="24"/>
                      <w:lang w:val="en-US" w:eastAsia="en-US"/>
                    </w:rPr>
                  </w:pPr>
                  <w:r w:rsidRPr="0009763F">
                    <w:rPr>
                      <w:sz w:val="24"/>
                      <w:szCs w:val="24"/>
                      <w:lang w:val="en-US" w:eastAsia="en-US"/>
                    </w:rPr>
                    <w:t>3106847</w:t>
                  </w:r>
                </w:p>
              </w:tc>
              <w:tc>
                <w:tcPr>
                  <w:tcW w:w="1056" w:type="dxa"/>
                  <w:tcBorders>
                    <w:top w:val="nil"/>
                    <w:left w:val="nil"/>
                    <w:bottom w:val="single" w:sz="4" w:space="0" w:color="auto"/>
                    <w:right w:val="single" w:sz="4" w:space="0" w:color="auto"/>
                  </w:tcBorders>
                  <w:shd w:val="clear" w:color="auto" w:fill="auto"/>
                  <w:noWrap/>
                  <w:vAlign w:val="bottom"/>
                  <w:hideMark/>
                </w:tcPr>
                <w:p w14:paraId="4E447567" w14:textId="77777777" w:rsidR="0009763F" w:rsidRPr="0009763F" w:rsidRDefault="0009763F" w:rsidP="0009763F">
                  <w:pPr>
                    <w:jc w:val="center"/>
                    <w:rPr>
                      <w:sz w:val="24"/>
                      <w:szCs w:val="24"/>
                      <w:lang w:val="en-US" w:eastAsia="en-US"/>
                    </w:rPr>
                  </w:pPr>
                  <w:r w:rsidRPr="0009763F">
                    <w:rPr>
                      <w:sz w:val="24"/>
                      <w:szCs w:val="24"/>
                      <w:lang w:val="en-US" w:eastAsia="en-US"/>
                    </w:rPr>
                    <w:t>0033925</w:t>
                  </w:r>
                </w:p>
              </w:tc>
              <w:tc>
                <w:tcPr>
                  <w:tcW w:w="6388" w:type="dxa"/>
                  <w:tcBorders>
                    <w:top w:val="nil"/>
                    <w:left w:val="nil"/>
                    <w:bottom w:val="single" w:sz="4" w:space="0" w:color="auto"/>
                    <w:right w:val="single" w:sz="8" w:space="0" w:color="auto"/>
                  </w:tcBorders>
                  <w:shd w:val="clear" w:color="auto" w:fill="auto"/>
                  <w:vAlign w:val="bottom"/>
                  <w:hideMark/>
                </w:tcPr>
                <w:p w14:paraId="3358E1DC" w14:textId="77777777" w:rsidR="0009763F" w:rsidRPr="0009763F" w:rsidRDefault="0009763F" w:rsidP="0009763F">
                  <w:pPr>
                    <w:rPr>
                      <w:sz w:val="24"/>
                      <w:szCs w:val="24"/>
                      <w:lang w:val="en-US" w:eastAsia="en-US"/>
                    </w:rPr>
                  </w:pPr>
                  <w:r w:rsidRPr="0009763F">
                    <w:rPr>
                      <w:sz w:val="24"/>
                      <w:szCs w:val="24"/>
                      <w:lang w:val="en-US" w:eastAsia="en-US"/>
                    </w:rPr>
                    <w:t xml:space="preserve">ENSURE PLUS FIBER </w:t>
                  </w:r>
                  <w:proofErr w:type="spellStart"/>
                  <w:r w:rsidRPr="0009763F">
                    <w:rPr>
                      <w:sz w:val="24"/>
                      <w:szCs w:val="24"/>
                      <w:lang w:val="en-US" w:eastAsia="en-US"/>
                    </w:rPr>
                    <w:t>čokoládová</w:t>
                  </w:r>
                  <w:proofErr w:type="spellEnd"/>
                  <w:r w:rsidRPr="0009763F">
                    <w:rPr>
                      <w:sz w:val="24"/>
                      <w:szCs w:val="24"/>
                      <w:lang w:val="en-US" w:eastAsia="en-US"/>
                    </w:rPr>
                    <w:t xml:space="preserve"> </w:t>
                  </w:r>
                  <w:proofErr w:type="spellStart"/>
                  <w:r w:rsidRPr="0009763F">
                    <w:rPr>
                      <w:sz w:val="24"/>
                      <w:szCs w:val="24"/>
                      <w:lang w:val="en-US" w:eastAsia="en-US"/>
                    </w:rPr>
                    <w:t>příchuť</w:t>
                  </w:r>
                  <w:proofErr w:type="spellEnd"/>
                  <w:r w:rsidRPr="0009763F">
                    <w:rPr>
                      <w:sz w:val="24"/>
                      <w:szCs w:val="24"/>
                      <w:lang w:val="en-US" w:eastAsia="en-US"/>
                    </w:rPr>
                    <w:t xml:space="preserve"> 200 ml</w:t>
                  </w:r>
                </w:p>
              </w:tc>
            </w:tr>
            <w:tr w:rsidR="0009763F" w:rsidRPr="0009763F" w14:paraId="6BC7FFA2" w14:textId="77777777" w:rsidTr="00230546">
              <w:trPr>
                <w:trHeight w:val="315"/>
              </w:trPr>
              <w:tc>
                <w:tcPr>
                  <w:tcW w:w="1056" w:type="dxa"/>
                  <w:tcBorders>
                    <w:top w:val="nil"/>
                    <w:left w:val="single" w:sz="8" w:space="0" w:color="auto"/>
                    <w:bottom w:val="single" w:sz="4" w:space="0" w:color="auto"/>
                    <w:right w:val="single" w:sz="4" w:space="0" w:color="auto"/>
                  </w:tcBorders>
                  <w:shd w:val="clear" w:color="auto" w:fill="auto"/>
                  <w:noWrap/>
                  <w:vAlign w:val="bottom"/>
                  <w:hideMark/>
                </w:tcPr>
                <w:p w14:paraId="15C06042" w14:textId="77777777" w:rsidR="0009763F" w:rsidRPr="0009763F" w:rsidRDefault="0009763F" w:rsidP="0009763F">
                  <w:pPr>
                    <w:jc w:val="center"/>
                    <w:rPr>
                      <w:sz w:val="24"/>
                      <w:szCs w:val="24"/>
                      <w:lang w:val="en-US" w:eastAsia="en-US"/>
                    </w:rPr>
                  </w:pPr>
                  <w:r w:rsidRPr="0009763F">
                    <w:rPr>
                      <w:sz w:val="24"/>
                      <w:szCs w:val="24"/>
                      <w:lang w:val="en-US" w:eastAsia="en-US"/>
                    </w:rPr>
                    <w:t>3106862</w:t>
                  </w:r>
                </w:p>
              </w:tc>
              <w:tc>
                <w:tcPr>
                  <w:tcW w:w="1056" w:type="dxa"/>
                  <w:tcBorders>
                    <w:top w:val="nil"/>
                    <w:left w:val="nil"/>
                    <w:bottom w:val="single" w:sz="4" w:space="0" w:color="auto"/>
                    <w:right w:val="single" w:sz="4" w:space="0" w:color="auto"/>
                  </w:tcBorders>
                  <w:shd w:val="clear" w:color="auto" w:fill="auto"/>
                  <w:noWrap/>
                  <w:vAlign w:val="bottom"/>
                  <w:hideMark/>
                </w:tcPr>
                <w:p w14:paraId="10396EC4" w14:textId="77777777" w:rsidR="0009763F" w:rsidRPr="0009763F" w:rsidRDefault="0009763F" w:rsidP="0009763F">
                  <w:pPr>
                    <w:jc w:val="center"/>
                    <w:rPr>
                      <w:sz w:val="24"/>
                      <w:szCs w:val="24"/>
                      <w:lang w:val="en-US" w:eastAsia="en-US"/>
                    </w:rPr>
                  </w:pPr>
                  <w:r w:rsidRPr="0009763F">
                    <w:rPr>
                      <w:sz w:val="24"/>
                      <w:szCs w:val="24"/>
                      <w:lang w:val="en-US" w:eastAsia="en-US"/>
                    </w:rPr>
                    <w:t>0033927</w:t>
                  </w:r>
                </w:p>
              </w:tc>
              <w:tc>
                <w:tcPr>
                  <w:tcW w:w="6388" w:type="dxa"/>
                  <w:tcBorders>
                    <w:top w:val="nil"/>
                    <w:left w:val="nil"/>
                    <w:bottom w:val="single" w:sz="4" w:space="0" w:color="auto"/>
                    <w:right w:val="single" w:sz="8" w:space="0" w:color="auto"/>
                  </w:tcBorders>
                  <w:shd w:val="clear" w:color="auto" w:fill="auto"/>
                  <w:vAlign w:val="bottom"/>
                  <w:hideMark/>
                </w:tcPr>
                <w:p w14:paraId="065AFDD1" w14:textId="77777777" w:rsidR="0009763F" w:rsidRPr="0009763F" w:rsidRDefault="0009763F" w:rsidP="0009763F">
                  <w:pPr>
                    <w:rPr>
                      <w:sz w:val="24"/>
                      <w:szCs w:val="24"/>
                      <w:lang w:val="en-US" w:eastAsia="en-US"/>
                    </w:rPr>
                  </w:pPr>
                  <w:r w:rsidRPr="0009763F">
                    <w:rPr>
                      <w:sz w:val="24"/>
                      <w:szCs w:val="24"/>
                      <w:lang w:val="en-US" w:eastAsia="en-US"/>
                    </w:rPr>
                    <w:t xml:space="preserve">ENSURE PLUS FIBER </w:t>
                  </w:r>
                  <w:proofErr w:type="spellStart"/>
                  <w:r w:rsidRPr="0009763F">
                    <w:rPr>
                      <w:sz w:val="24"/>
                      <w:szCs w:val="24"/>
                      <w:lang w:val="en-US" w:eastAsia="en-US"/>
                    </w:rPr>
                    <w:t>malinová</w:t>
                  </w:r>
                  <w:proofErr w:type="spellEnd"/>
                  <w:r w:rsidRPr="0009763F">
                    <w:rPr>
                      <w:sz w:val="24"/>
                      <w:szCs w:val="24"/>
                      <w:lang w:val="en-US" w:eastAsia="en-US"/>
                    </w:rPr>
                    <w:t xml:space="preserve"> </w:t>
                  </w:r>
                  <w:proofErr w:type="spellStart"/>
                  <w:r w:rsidRPr="0009763F">
                    <w:rPr>
                      <w:sz w:val="24"/>
                      <w:szCs w:val="24"/>
                      <w:lang w:val="en-US" w:eastAsia="en-US"/>
                    </w:rPr>
                    <w:t>příchuť</w:t>
                  </w:r>
                  <w:proofErr w:type="spellEnd"/>
                  <w:r w:rsidRPr="0009763F">
                    <w:rPr>
                      <w:sz w:val="24"/>
                      <w:szCs w:val="24"/>
                      <w:lang w:val="en-US" w:eastAsia="en-US"/>
                    </w:rPr>
                    <w:t xml:space="preserve"> 200 ml</w:t>
                  </w:r>
                </w:p>
              </w:tc>
            </w:tr>
            <w:tr w:rsidR="0009763F" w:rsidRPr="0009763F" w14:paraId="2C5DC087" w14:textId="77777777" w:rsidTr="00230546">
              <w:trPr>
                <w:trHeight w:val="315"/>
              </w:trPr>
              <w:tc>
                <w:tcPr>
                  <w:tcW w:w="1056" w:type="dxa"/>
                  <w:tcBorders>
                    <w:top w:val="nil"/>
                    <w:left w:val="single" w:sz="8" w:space="0" w:color="auto"/>
                    <w:bottom w:val="single" w:sz="4" w:space="0" w:color="auto"/>
                    <w:right w:val="single" w:sz="4" w:space="0" w:color="auto"/>
                  </w:tcBorders>
                  <w:shd w:val="clear" w:color="auto" w:fill="auto"/>
                  <w:noWrap/>
                  <w:vAlign w:val="bottom"/>
                  <w:hideMark/>
                </w:tcPr>
                <w:p w14:paraId="72A6D958" w14:textId="77777777" w:rsidR="0009763F" w:rsidRPr="0009763F" w:rsidRDefault="0009763F" w:rsidP="0009763F">
                  <w:pPr>
                    <w:jc w:val="center"/>
                    <w:rPr>
                      <w:sz w:val="24"/>
                      <w:szCs w:val="24"/>
                      <w:lang w:val="en-US" w:eastAsia="en-US"/>
                    </w:rPr>
                  </w:pPr>
                  <w:r w:rsidRPr="0009763F">
                    <w:rPr>
                      <w:sz w:val="24"/>
                      <w:szCs w:val="24"/>
                      <w:lang w:val="en-US" w:eastAsia="en-US"/>
                    </w:rPr>
                    <w:t>3106888</w:t>
                  </w:r>
                </w:p>
              </w:tc>
              <w:tc>
                <w:tcPr>
                  <w:tcW w:w="1056" w:type="dxa"/>
                  <w:tcBorders>
                    <w:top w:val="nil"/>
                    <w:left w:val="nil"/>
                    <w:bottom w:val="single" w:sz="4" w:space="0" w:color="auto"/>
                    <w:right w:val="single" w:sz="4" w:space="0" w:color="auto"/>
                  </w:tcBorders>
                  <w:shd w:val="clear" w:color="auto" w:fill="auto"/>
                  <w:noWrap/>
                  <w:vAlign w:val="bottom"/>
                  <w:hideMark/>
                </w:tcPr>
                <w:p w14:paraId="05ECE99A" w14:textId="77777777" w:rsidR="0009763F" w:rsidRPr="0009763F" w:rsidRDefault="0009763F" w:rsidP="0009763F">
                  <w:pPr>
                    <w:jc w:val="center"/>
                    <w:rPr>
                      <w:sz w:val="24"/>
                      <w:szCs w:val="24"/>
                      <w:lang w:val="en-US" w:eastAsia="en-US"/>
                    </w:rPr>
                  </w:pPr>
                  <w:r w:rsidRPr="0009763F">
                    <w:rPr>
                      <w:sz w:val="24"/>
                      <w:szCs w:val="24"/>
                      <w:lang w:val="en-US" w:eastAsia="en-US"/>
                    </w:rPr>
                    <w:t>0033929</w:t>
                  </w:r>
                </w:p>
              </w:tc>
              <w:tc>
                <w:tcPr>
                  <w:tcW w:w="6388" w:type="dxa"/>
                  <w:tcBorders>
                    <w:top w:val="nil"/>
                    <w:left w:val="nil"/>
                    <w:bottom w:val="single" w:sz="4" w:space="0" w:color="auto"/>
                    <w:right w:val="single" w:sz="8" w:space="0" w:color="auto"/>
                  </w:tcBorders>
                  <w:shd w:val="clear" w:color="auto" w:fill="auto"/>
                  <w:vAlign w:val="bottom"/>
                  <w:hideMark/>
                </w:tcPr>
                <w:p w14:paraId="6CCA6A52" w14:textId="77777777" w:rsidR="0009763F" w:rsidRPr="0009763F" w:rsidRDefault="0009763F" w:rsidP="0009763F">
                  <w:pPr>
                    <w:rPr>
                      <w:sz w:val="24"/>
                      <w:szCs w:val="24"/>
                      <w:lang w:val="en-US" w:eastAsia="en-US"/>
                    </w:rPr>
                  </w:pPr>
                  <w:r w:rsidRPr="0009763F">
                    <w:rPr>
                      <w:sz w:val="24"/>
                      <w:szCs w:val="24"/>
                      <w:lang w:val="en-US" w:eastAsia="en-US"/>
                    </w:rPr>
                    <w:t xml:space="preserve">ENSURE PLUS FIBER </w:t>
                  </w:r>
                  <w:proofErr w:type="spellStart"/>
                  <w:r w:rsidRPr="0009763F">
                    <w:rPr>
                      <w:sz w:val="24"/>
                      <w:szCs w:val="24"/>
                      <w:lang w:val="en-US" w:eastAsia="en-US"/>
                    </w:rPr>
                    <w:t>vanilková</w:t>
                  </w:r>
                  <w:proofErr w:type="spellEnd"/>
                  <w:r w:rsidRPr="0009763F">
                    <w:rPr>
                      <w:sz w:val="24"/>
                      <w:szCs w:val="24"/>
                      <w:lang w:val="en-US" w:eastAsia="en-US"/>
                    </w:rPr>
                    <w:t xml:space="preserve"> </w:t>
                  </w:r>
                  <w:proofErr w:type="spellStart"/>
                  <w:r w:rsidRPr="0009763F">
                    <w:rPr>
                      <w:sz w:val="24"/>
                      <w:szCs w:val="24"/>
                      <w:lang w:val="en-US" w:eastAsia="en-US"/>
                    </w:rPr>
                    <w:t>příchuť</w:t>
                  </w:r>
                  <w:proofErr w:type="spellEnd"/>
                  <w:r w:rsidRPr="0009763F">
                    <w:rPr>
                      <w:sz w:val="24"/>
                      <w:szCs w:val="24"/>
                      <w:lang w:val="en-US" w:eastAsia="en-US"/>
                    </w:rPr>
                    <w:t xml:space="preserve"> 200 ml</w:t>
                  </w:r>
                </w:p>
              </w:tc>
            </w:tr>
            <w:tr w:rsidR="0009763F" w:rsidRPr="0009763F" w14:paraId="7532F403" w14:textId="77777777" w:rsidTr="00230546">
              <w:trPr>
                <w:trHeight w:val="315"/>
              </w:trPr>
              <w:tc>
                <w:tcPr>
                  <w:tcW w:w="1056" w:type="dxa"/>
                  <w:tcBorders>
                    <w:top w:val="nil"/>
                    <w:left w:val="single" w:sz="8" w:space="0" w:color="auto"/>
                    <w:bottom w:val="single" w:sz="4" w:space="0" w:color="auto"/>
                    <w:right w:val="single" w:sz="4" w:space="0" w:color="auto"/>
                  </w:tcBorders>
                  <w:shd w:val="clear" w:color="auto" w:fill="auto"/>
                  <w:noWrap/>
                  <w:vAlign w:val="bottom"/>
                  <w:hideMark/>
                </w:tcPr>
                <w:p w14:paraId="23AFD4E2" w14:textId="77777777" w:rsidR="0009763F" w:rsidRPr="0009763F" w:rsidRDefault="0009763F" w:rsidP="0009763F">
                  <w:pPr>
                    <w:jc w:val="center"/>
                    <w:rPr>
                      <w:sz w:val="24"/>
                      <w:szCs w:val="24"/>
                      <w:lang w:val="en-US" w:eastAsia="en-US"/>
                    </w:rPr>
                  </w:pPr>
                  <w:r w:rsidRPr="0009763F">
                    <w:rPr>
                      <w:sz w:val="24"/>
                      <w:szCs w:val="24"/>
                      <w:lang w:val="en-US" w:eastAsia="en-US"/>
                    </w:rPr>
                    <w:t>3319630</w:t>
                  </w:r>
                </w:p>
              </w:tc>
              <w:tc>
                <w:tcPr>
                  <w:tcW w:w="1056" w:type="dxa"/>
                  <w:tcBorders>
                    <w:top w:val="nil"/>
                    <w:left w:val="nil"/>
                    <w:bottom w:val="single" w:sz="4" w:space="0" w:color="auto"/>
                    <w:right w:val="single" w:sz="4" w:space="0" w:color="auto"/>
                  </w:tcBorders>
                  <w:shd w:val="clear" w:color="auto" w:fill="auto"/>
                  <w:noWrap/>
                  <w:vAlign w:val="bottom"/>
                  <w:hideMark/>
                </w:tcPr>
                <w:p w14:paraId="2B86B3C6" w14:textId="77777777" w:rsidR="0009763F" w:rsidRPr="0009763F" w:rsidRDefault="0009763F" w:rsidP="0009763F">
                  <w:pPr>
                    <w:jc w:val="center"/>
                    <w:rPr>
                      <w:sz w:val="24"/>
                      <w:szCs w:val="24"/>
                      <w:lang w:val="en-US" w:eastAsia="en-US"/>
                    </w:rPr>
                  </w:pPr>
                  <w:r w:rsidRPr="0009763F">
                    <w:rPr>
                      <w:sz w:val="24"/>
                      <w:szCs w:val="24"/>
                      <w:lang w:val="en-US" w:eastAsia="en-US"/>
                    </w:rPr>
                    <w:t>0217076</w:t>
                  </w:r>
                </w:p>
              </w:tc>
              <w:tc>
                <w:tcPr>
                  <w:tcW w:w="6388" w:type="dxa"/>
                  <w:tcBorders>
                    <w:top w:val="nil"/>
                    <w:left w:val="nil"/>
                    <w:bottom w:val="single" w:sz="4" w:space="0" w:color="auto"/>
                    <w:right w:val="single" w:sz="8" w:space="0" w:color="auto"/>
                  </w:tcBorders>
                  <w:shd w:val="clear" w:color="auto" w:fill="auto"/>
                  <w:vAlign w:val="bottom"/>
                  <w:hideMark/>
                </w:tcPr>
                <w:p w14:paraId="69AB8C51" w14:textId="77777777" w:rsidR="0009763F" w:rsidRPr="0009763F" w:rsidRDefault="0009763F" w:rsidP="0009763F">
                  <w:pPr>
                    <w:rPr>
                      <w:sz w:val="24"/>
                      <w:szCs w:val="24"/>
                      <w:lang w:val="en-US" w:eastAsia="en-US"/>
                    </w:rPr>
                  </w:pPr>
                  <w:r w:rsidRPr="0009763F">
                    <w:rPr>
                      <w:sz w:val="24"/>
                      <w:szCs w:val="24"/>
                      <w:lang w:val="en-US" w:eastAsia="en-US"/>
                    </w:rPr>
                    <w:t xml:space="preserve">Ensure Plus Advance </w:t>
                  </w:r>
                  <w:proofErr w:type="spellStart"/>
                  <w:r w:rsidRPr="0009763F">
                    <w:rPr>
                      <w:sz w:val="24"/>
                      <w:szCs w:val="24"/>
                      <w:lang w:val="en-US" w:eastAsia="en-US"/>
                    </w:rPr>
                    <w:t>čokoládová</w:t>
                  </w:r>
                  <w:proofErr w:type="spellEnd"/>
                  <w:r w:rsidRPr="0009763F">
                    <w:rPr>
                      <w:sz w:val="24"/>
                      <w:szCs w:val="24"/>
                      <w:lang w:val="en-US" w:eastAsia="en-US"/>
                    </w:rPr>
                    <w:t xml:space="preserve"> </w:t>
                  </w:r>
                  <w:proofErr w:type="spellStart"/>
                  <w:r w:rsidRPr="0009763F">
                    <w:rPr>
                      <w:sz w:val="24"/>
                      <w:szCs w:val="24"/>
                      <w:lang w:val="en-US" w:eastAsia="en-US"/>
                    </w:rPr>
                    <w:t>příchuť</w:t>
                  </w:r>
                  <w:proofErr w:type="spellEnd"/>
                  <w:r w:rsidRPr="0009763F">
                    <w:rPr>
                      <w:sz w:val="24"/>
                      <w:szCs w:val="24"/>
                      <w:lang w:val="en-US" w:eastAsia="en-US"/>
                    </w:rPr>
                    <w:t xml:space="preserve"> 4x220ml</w:t>
                  </w:r>
                </w:p>
              </w:tc>
            </w:tr>
            <w:tr w:rsidR="0009763F" w:rsidRPr="0009763F" w14:paraId="1B54CBD7" w14:textId="77777777" w:rsidTr="00230546">
              <w:trPr>
                <w:trHeight w:val="315"/>
              </w:trPr>
              <w:tc>
                <w:tcPr>
                  <w:tcW w:w="1056" w:type="dxa"/>
                  <w:tcBorders>
                    <w:top w:val="nil"/>
                    <w:left w:val="single" w:sz="8" w:space="0" w:color="auto"/>
                    <w:bottom w:val="single" w:sz="4" w:space="0" w:color="auto"/>
                    <w:right w:val="single" w:sz="4" w:space="0" w:color="auto"/>
                  </w:tcBorders>
                  <w:shd w:val="clear" w:color="auto" w:fill="auto"/>
                  <w:noWrap/>
                  <w:vAlign w:val="bottom"/>
                  <w:hideMark/>
                </w:tcPr>
                <w:p w14:paraId="3EC80935" w14:textId="77777777" w:rsidR="0009763F" w:rsidRPr="0009763F" w:rsidRDefault="0009763F" w:rsidP="0009763F">
                  <w:pPr>
                    <w:jc w:val="center"/>
                    <w:rPr>
                      <w:sz w:val="24"/>
                      <w:szCs w:val="24"/>
                      <w:lang w:val="en-US" w:eastAsia="en-US"/>
                    </w:rPr>
                  </w:pPr>
                  <w:r w:rsidRPr="0009763F">
                    <w:rPr>
                      <w:sz w:val="24"/>
                      <w:szCs w:val="24"/>
                      <w:lang w:val="en-US" w:eastAsia="en-US"/>
                    </w:rPr>
                    <w:t>3319689</w:t>
                  </w:r>
                </w:p>
              </w:tc>
              <w:tc>
                <w:tcPr>
                  <w:tcW w:w="1056" w:type="dxa"/>
                  <w:tcBorders>
                    <w:top w:val="nil"/>
                    <w:left w:val="nil"/>
                    <w:bottom w:val="single" w:sz="4" w:space="0" w:color="auto"/>
                    <w:right w:val="single" w:sz="4" w:space="0" w:color="auto"/>
                  </w:tcBorders>
                  <w:shd w:val="clear" w:color="auto" w:fill="auto"/>
                  <w:noWrap/>
                  <w:vAlign w:val="bottom"/>
                  <w:hideMark/>
                </w:tcPr>
                <w:p w14:paraId="1B16024F" w14:textId="77777777" w:rsidR="0009763F" w:rsidRPr="0009763F" w:rsidRDefault="0009763F" w:rsidP="0009763F">
                  <w:pPr>
                    <w:jc w:val="center"/>
                    <w:rPr>
                      <w:sz w:val="24"/>
                      <w:szCs w:val="24"/>
                      <w:lang w:val="en-US" w:eastAsia="en-US"/>
                    </w:rPr>
                  </w:pPr>
                  <w:r w:rsidRPr="0009763F">
                    <w:rPr>
                      <w:sz w:val="24"/>
                      <w:szCs w:val="24"/>
                      <w:lang w:val="en-US" w:eastAsia="en-US"/>
                    </w:rPr>
                    <w:t>0217077</w:t>
                  </w:r>
                </w:p>
              </w:tc>
              <w:tc>
                <w:tcPr>
                  <w:tcW w:w="6388" w:type="dxa"/>
                  <w:tcBorders>
                    <w:top w:val="nil"/>
                    <w:left w:val="nil"/>
                    <w:bottom w:val="single" w:sz="4" w:space="0" w:color="auto"/>
                    <w:right w:val="single" w:sz="8" w:space="0" w:color="auto"/>
                  </w:tcBorders>
                  <w:shd w:val="clear" w:color="auto" w:fill="auto"/>
                  <w:vAlign w:val="bottom"/>
                  <w:hideMark/>
                </w:tcPr>
                <w:p w14:paraId="36635230" w14:textId="77777777" w:rsidR="0009763F" w:rsidRPr="0009763F" w:rsidRDefault="0009763F" w:rsidP="0009763F">
                  <w:pPr>
                    <w:rPr>
                      <w:sz w:val="24"/>
                      <w:szCs w:val="24"/>
                      <w:lang w:val="en-US" w:eastAsia="en-US"/>
                    </w:rPr>
                  </w:pPr>
                  <w:r w:rsidRPr="0009763F">
                    <w:rPr>
                      <w:sz w:val="24"/>
                      <w:szCs w:val="24"/>
                      <w:lang w:val="en-US" w:eastAsia="en-US"/>
                    </w:rPr>
                    <w:t xml:space="preserve">Ensure Plus Advance </w:t>
                  </w:r>
                  <w:proofErr w:type="spellStart"/>
                  <w:r w:rsidRPr="0009763F">
                    <w:rPr>
                      <w:sz w:val="24"/>
                      <w:szCs w:val="24"/>
                      <w:lang w:val="en-US" w:eastAsia="en-US"/>
                    </w:rPr>
                    <w:t>vanilková</w:t>
                  </w:r>
                  <w:proofErr w:type="spellEnd"/>
                  <w:r w:rsidRPr="0009763F">
                    <w:rPr>
                      <w:sz w:val="24"/>
                      <w:szCs w:val="24"/>
                      <w:lang w:val="en-US" w:eastAsia="en-US"/>
                    </w:rPr>
                    <w:t xml:space="preserve"> </w:t>
                  </w:r>
                  <w:proofErr w:type="spellStart"/>
                  <w:r w:rsidRPr="0009763F">
                    <w:rPr>
                      <w:sz w:val="24"/>
                      <w:szCs w:val="24"/>
                      <w:lang w:val="en-US" w:eastAsia="en-US"/>
                    </w:rPr>
                    <w:t>příchuť</w:t>
                  </w:r>
                  <w:proofErr w:type="spellEnd"/>
                  <w:r w:rsidRPr="0009763F">
                    <w:rPr>
                      <w:sz w:val="24"/>
                      <w:szCs w:val="24"/>
                      <w:lang w:val="en-US" w:eastAsia="en-US"/>
                    </w:rPr>
                    <w:t xml:space="preserve"> 4x220ml</w:t>
                  </w:r>
                </w:p>
              </w:tc>
            </w:tr>
            <w:tr w:rsidR="0009763F" w:rsidRPr="0009763F" w14:paraId="439BFE2B" w14:textId="77777777" w:rsidTr="00230546">
              <w:trPr>
                <w:trHeight w:val="315"/>
              </w:trPr>
              <w:tc>
                <w:tcPr>
                  <w:tcW w:w="1056" w:type="dxa"/>
                  <w:tcBorders>
                    <w:top w:val="nil"/>
                    <w:left w:val="single" w:sz="8" w:space="0" w:color="auto"/>
                    <w:bottom w:val="single" w:sz="4" w:space="0" w:color="auto"/>
                    <w:right w:val="single" w:sz="4" w:space="0" w:color="auto"/>
                  </w:tcBorders>
                  <w:shd w:val="clear" w:color="auto" w:fill="auto"/>
                  <w:noWrap/>
                  <w:vAlign w:val="bottom"/>
                  <w:hideMark/>
                </w:tcPr>
                <w:p w14:paraId="1F1CA6C3" w14:textId="77777777" w:rsidR="0009763F" w:rsidRPr="0009763F" w:rsidRDefault="0009763F" w:rsidP="0009763F">
                  <w:pPr>
                    <w:jc w:val="center"/>
                    <w:rPr>
                      <w:sz w:val="24"/>
                      <w:szCs w:val="24"/>
                      <w:lang w:val="en-US" w:eastAsia="en-US"/>
                    </w:rPr>
                  </w:pPr>
                  <w:r w:rsidRPr="0009763F">
                    <w:rPr>
                      <w:sz w:val="24"/>
                      <w:szCs w:val="24"/>
                      <w:lang w:val="en-US" w:eastAsia="en-US"/>
                    </w:rPr>
                    <w:t>3319622</w:t>
                  </w:r>
                </w:p>
              </w:tc>
              <w:tc>
                <w:tcPr>
                  <w:tcW w:w="1056" w:type="dxa"/>
                  <w:tcBorders>
                    <w:top w:val="nil"/>
                    <w:left w:val="nil"/>
                    <w:bottom w:val="single" w:sz="4" w:space="0" w:color="auto"/>
                    <w:right w:val="single" w:sz="4" w:space="0" w:color="auto"/>
                  </w:tcBorders>
                  <w:shd w:val="clear" w:color="auto" w:fill="auto"/>
                  <w:noWrap/>
                  <w:vAlign w:val="bottom"/>
                  <w:hideMark/>
                </w:tcPr>
                <w:p w14:paraId="29364E66" w14:textId="77777777" w:rsidR="0009763F" w:rsidRPr="0009763F" w:rsidRDefault="0009763F" w:rsidP="0009763F">
                  <w:pPr>
                    <w:jc w:val="center"/>
                    <w:rPr>
                      <w:sz w:val="24"/>
                      <w:szCs w:val="24"/>
                      <w:lang w:val="en-US" w:eastAsia="en-US"/>
                    </w:rPr>
                  </w:pPr>
                  <w:r w:rsidRPr="0009763F">
                    <w:rPr>
                      <w:sz w:val="24"/>
                      <w:szCs w:val="24"/>
                      <w:lang w:val="en-US" w:eastAsia="en-US"/>
                    </w:rPr>
                    <w:t>0217075</w:t>
                  </w:r>
                </w:p>
              </w:tc>
              <w:tc>
                <w:tcPr>
                  <w:tcW w:w="6388" w:type="dxa"/>
                  <w:tcBorders>
                    <w:top w:val="nil"/>
                    <w:left w:val="nil"/>
                    <w:bottom w:val="single" w:sz="4" w:space="0" w:color="auto"/>
                    <w:right w:val="single" w:sz="8" w:space="0" w:color="auto"/>
                  </w:tcBorders>
                  <w:shd w:val="clear" w:color="auto" w:fill="auto"/>
                  <w:vAlign w:val="bottom"/>
                  <w:hideMark/>
                </w:tcPr>
                <w:p w14:paraId="236A6471" w14:textId="77777777" w:rsidR="0009763F" w:rsidRPr="0009763F" w:rsidRDefault="0009763F" w:rsidP="0009763F">
                  <w:pPr>
                    <w:rPr>
                      <w:sz w:val="24"/>
                      <w:szCs w:val="24"/>
                      <w:lang w:val="en-US" w:eastAsia="en-US"/>
                    </w:rPr>
                  </w:pPr>
                  <w:r w:rsidRPr="0009763F">
                    <w:rPr>
                      <w:sz w:val="24"/>
                      <w:szCs w:val="24"/>
                      <w:lang w:val="en-US" w:eastAsia="en-US"/>
                    </w:rPr>
                    <w:t xml:space="preserve">Ensure Plus Advance </w:t>
                  </w:r>
                  <w:proofErr w:type="spellStart"/>
                  <w:r w:rsidRPr="0009763F">
                    <w:rPr>
                      <w:sz w:val="24"/>
                      <w:szCs w:val="24"/>
                      <w:lang w:val="en-US" w:eastAsia="en-US"/>
                    </w:rPr>
                    <w:t>banánová</w:t>
                  </w:r>
                  <w:proofErr w:type="spellEnd"/>
                  <w:r w:rsidRPr="0009763F">
                    <w:rPr>
                      <w:sz w:val="24"/>
                      <w:szCs w:val="24"/>
                      <w:lang w:val="en-US" w:eastAsia="en-US"/>
                    </w:rPr>
                    <w:t xml:space="preserve"> </w:t>
                  </w:r>
                  <w:proofErr w:type="spellStart"/>
                  <w:r w:rsidRPr="0009763F">
                    <w:rPr>
                      <w:sz w:val="24"/>
                      <w:szCs w:val="24"/>
                      <w:lang w:val="en-US" w:eastAsia="en-US"/>
                    </w:rPr>
                    <w:t>příchuť</w:t>
                  </w:r>
                  <w:proofErr w:type="spellEnd"/>
                  <w:r w:rsidRPr="0009763F">
                    <w:rPr>
                      <w:sz w:val="24"/>
                      <w:szCs w:val="24"/>
                      <w:lang w:val="en-US" w:eastAsia="en-US"/>
                    </w:rPr>
                    <w:t xml:space="preserve"> 4x220ml</w:t>
                  </w:r>
                </w:p>
              </w:tc>
            </w:tr>
            <w:tr w:rsidR="0009763F" w:rsidRPr="0009763F" w14:paraId="734EB38C" w14:textId="77777777" w:rsidTr="00230546">
              <w:trPr>
                <w:trHeight w:val="315"/>
              </w:trPr>
              <w:tc>
                <w:tcPr>
                  <w:tcW w:w="1056" w:type="dxa"/>
                  <w:tcBorders>
                    <w:top w:val="nil"/>
                    <w:left w:val="single" w:sz="8" w:space="0" w:color="auto"/>
                    <w:bottom w:val="single" w:sz="4" w:space="0" w:color="auto"/>
                    <w:right w:val="single" w:sz="4" w:space="0" w:color="auto"/>
                  </w:tcBorders>
                  <w:shd w:val="clear" w:color="auto" w:fill="auto"/>
                  <w:noWrap/>
                  <w:vAlign w:val="bottom"/>
                  <w:hideMark/>
                </w:tcPr>
                <w:p w14:paraId="52729D86" w14:textId="77777777" w:rsidR="0009763F" w:rsidRPr="0009763F" w:rsidRDefault="0009763F" w:rsidP="0009763F">
                  <w:pPr>
                    <w:jc w:val="center"/>
                    <w:rPr>
                      <w:sz w:val="24"/>
                      <w:szCs w:val="24"/>
                      <w:lang w:val="en-US" w:eastAsia="en-US"/>
                    </w:rPr>
                  </w:pPr>
                  <w:r w:rsidRPr="0009763F">
                    <w:rPr>
                      <w:sz w:val="24"/>
                      <w:szCs w:val="24"/>
                      <w:lang w:val="en-US" w:eastAsia="en-US"/>
                    </w:rPr>
                    <w:t>3319671</w:t>
                  </w:r>
                </w:p>
              </w:tc>
              <w:tc>
                <w:tcPr>
                  <w:tcW w:w="1056" w:type="dxa"/>
                  <w:tcBorders>
                    <w:top w:val="nil"/>
                    <w:left w:val="nil"/>
                    <w:bottom w:val="single" w:sz="4" w:space="0" w:color="auto"/>
                    <w:right w:val="single" w:sz="4" w:space="0" w:color="auto"/>
                  </w:tcBorders>
                  <w:shd w:val="clear" w:color="auto" w:fill="auto"/>
                  <w:noWrap/>
                  <w:vAlign w:val="bottom"/>
                  <w:hideMark/>
                </w:tcPr>
                <w:p w14:paraId="1211F8B8" w14:textId="77777777" w:rsidR="0009763F" w:rsidRPr="0009763F" w:rsidRDefault="0009763F" w:rsidP="0009763F">
                  <w:pPr>
                    <w:jc w:val="center"/>
                    <w:rPr>
                      <w:sz w:val="24"/>
                      <w:szCs w:val="24"/>
                      <w:lang w:val="en-US" w:eastAsia="en-US"/>
                    </w:rPr>
                  </w:pPr>
                  <w:r w:rsidRPr="0009763F">
                    <w:rPr>
                      <w:sz w:val="24"/>
                      <w:szCs w:val="24"/>
                      <w:lang w:val="en-US" w:eastAsia="en-US"/>
                    </w:rPr>
                    <w:t>0217079</w:t>
                  </w:r>
                </w:p>
              </w:tc>
              <w:tc>
                <w:tcPr>
                  <w:tcW w:w="6388" w:type="dxa"/>
                  <w:tcBorders>
                    <w:top w:val="nil"/>
                    <w:left w:val="nil"/>
                    <w:bottom w:val="single" w:sz="4" w:space="0" w:color="auto"/>
                    <w:right w:val="single" w:sz="8" w:space="0" w:color="auto"/>
                  </w:tcBorders>
                  <w:shd w:val="clear" w:color="auto" w:fill="auto"/>
                  <w:vAlign w:val="bottom"/>
                  <w:hideMark/>
                </w:tcPr>
                <w:p w14:paraId="567F78EB" w14:textId="77777777" w:rsidR="0009763F" w:rsidRPr="0009763F" w:rsidRDefault="0009763F" w:rsidP="0009763F">
                  <w:pPr>
                    <w:rPr>
                      <w:sz w:val="24"/>
                      <w:szCs w:val="24"/>
                      <w:lang w:val="en-US" w:eastAsia="en-US"/>
                    </w:rPr>
                  </w:pPr>
                  <w:r w:rsidRPr="0009763F">
                    <w:rPr>
                      <w:sz w:val="24"/>
                      <w:szCs w:val="24"/>
                      <w:lang w:val="en-US" w:eastAsia="en-US"/>
                    </w:rPr>
                    <w:t xml:space="preserve">Ensure Plus Advance </w:t>
                  </w:r>
                  <w:proofErr w:type="spellStart"/>
                  <w:r w:rsidRPr="0009763F">
                    <w:rPr>
                      <w:sz w:val="24"/>
                      <w:szCs w:val="24"/>
                      <w:lang w:val="en-US" w:eastAsia="en-US"/>
                    </w:rPr>
                    <w:t>kávová</w:t>
                  </w:r>
                  <w:proofErr w:type="spellEnd"/>
                  <w:r w:rsidRPr="0009763F">
                    <w:rPr>
                      <w:sz w:val="24"/>
                      <w:szCs w:val="24"/>
                      <w:lang w:val="en-US" w:eastAsia="en-US"/>
                    </w:rPr>
                    <w:t xml:space="preserve"> </w:t>
                  </w:r>
                  <w:proofErr w:type="spellStart"/>
                  <w:r w:rsidRPr="0009763F">
                    <w:rPr>
                      <w:sz w:val="24"/>
                      <w:szCs w:val="24"/>
                      <w:lang w:val="en-US" w:eastAsia="en-US"/>
                    </w:rPr>
                    <w:t>příchuť</w:t>
                  </w:r>
                  <w:proofErr w:type="spellEnd"/>
                  <w:r w:rsidRPr="0009763F">
                    <w:rPr>
                      <w:sz w:val="24"/>
                      <w:szCs w:val="24"/>
                      <w:lang w:val="en-US" w:eastAsia="en-US"/>
                    </w:rPr>
                    <w:t xml:space="preserve"> 4x220ml</w:t>
                  </w:r>
                </w:p>
              </w:tc>
            </w:tr>
            <w:tr w:rsidR="0009763F" w:rsidRPr="0009763F" w14:paraId="4E1546B4" w14:textId="77777777" w:rsidTr="00230546">
              <w:trPr>
                <w:trHeight w:val="315"/>
              </w:trPr>
              <w:tc>
                <w:tcPr>
                  <w:tcW w:w="1056" w:type="dxa"/>
                  <w:tcBorders>
                    <w:top w:val="nil"/>
                    <w:left w:val="single" w:sz="8" w:space="0" w:color="auto"/>
                    <w:bottom w:val="single" w:sz="4" w:space="0" w:color="auto"/>
                    <w:right w:val="single" w:sz="4" w:space="0" w:color="auto"/>
                  </w:tcBorders>
                  <w:shd w:val="clear" w:color="auto" w:fill="auto"/>
                  <w:noWrap/>
                  <w:vAlign w:val="bottom"/>
                  <w:hideMark/>
                </w:tcPr>
                <w:p w14:paraId="2D4AFC72" w14:textId="77777777" w:rsidR="0009763F" w:rsidRPr="0009763F" w:rsidRDefault="0009763F" w:rsidP="0009763F">
                  <w:pPr>
                    <w:jc w:val="center"/>
                    <w:rPr>
                      <w:sz w:val="24"/>
                      <w:szCs w:val="24"/>
                      <w:lang w:val="en-US" w:eastAsia="en-US"/>
                    </w:rPr>
                  </w:pPr>
                  <w:r w:rsidRPr="0009763F">
                    <w:rPr>
                      <w:sz w:val="24"/>
                      <w:szCs w:val="24"/>
                      <w:lang w:val="en-US" w:eastAsia="en-US"/>
                    </w:rPr>
                    <w:t>3319655</w:t>
                  </w:r>
                </w:p>
              </w:tc>
              <w:tc>
                <w:tcPr>
                  <w:tcW w:w="1056" w:type="dxa"/>
                  <w:tcBorders>
                    <w:top w:val="nil"/>
                    <w:left w:val="nil"/>
                    <w:bottom w:val="single" w:sz="4" w:space="0" w:color="auto"/>
                    <w:right w:val="single" w:sz="4" w:space="0" w:color="auto"/>
                  </w:tcBorders>
                  <w:shd w:val="clear" w:color="auto" w:fill="auto"/>
                  <w:noWrap/>
                  <w:vAlign w:val="bottom"/>
                  <w:hideMark/>
                </w:tcPr>
                <w:p w14:paraId="30C35B2F" w14:textId="77777777" w:rsidR="0009763F" w:rsidRPr="0009763F" w:rsidRDefault="0009763F" w:rsidP="0009763F">
                  <w:pPr>
                    <w:jc w:val="center"/>
                    <w:rPr>
                      <w:sz w:val="24"/>
                      <w:szCs w:val="24"/>
                      <w:lang w:val="en-US" w:eastAsia="en-US"/>
                    </w:rPr>
                  </w:pPr>
                  <w:r w:rsidRPr="0009763F">
                    <w:rPr>
                      <w:sz w:val="24"/>
                      <w:szCs w:val="24"/>
                      <w:lang w:val="en-US" w:eastAsia="en-US"/>
                    </w:rPr>
                    <w:t>0217078</w:t>
                  </w:r>
                </w:p>
              </w:tc>
              <w:tc>
                <w:tcPr>
                  <w:tcW w:w="6388" w:type="dxa"/>
                  <w:tcBorders>
                    <w:top w:val="nil"/>
                    <w:left w:val="nil"/>
                    <w:bottom w:val="single" w:sz="4" w:space="0" w:color="auto"/>
                    <w:right w:val="single" w:sz="8" w:space="0" w:color="auto"/>
                  </w:tcBorders>
                  <w:shd w:val="clear" w:color="auto" w:fill="auto"/>
                  <w:vAlign w:val="bottom"/>
                  <w:hideMark/>
                </w:tcPr>
                <w:p w14:paraId="518DF5A3" w14:textId="77777777" w:rsidR="0009763F" w:rsidRPr="0009763F" w:rsidRDefault="0009763F" w:rsidP="0009763F">
                  <w:pPr>
                    <w:rPr>
                      <w:sz w:val="24"/>
                      <w:szCs w:val="24"/>
                      <w:lang w:val="en-US" w:eastAsia="en-US"/>
                    </w:rPr>
                  </w:pPr>
                  <w:r w:rsidRPr="0009763F">
                    <w:rPr>
                      <w:sz w:val="24"/>
                      <w:szCs w:val="24"/>
                      <w:lang w:val="en-US" w:eastAsia="en-US"/>
                    </w:rPr>
                    <w:t xml:space="preserve">Ensure Plus Advance </w:t>
                  </w:r>
                  <w:proofErr w:type="spellStart"/>
                  <w:r w:rsidRPr="0009763F">
                    <w:rPr>
                      <w:sz w:val="24"/>
                      <w:szCs w:val="24"/>
                      <w:lang w:val="en-US" w:eastAsia="en-US"/>
                    </w:rPr>
                    <w:t>jahodová</w:t>
                  </w:r>
                  <w:proofErr w:type="spellEnd"/>
                  <w:r w:rsidRPr="0009763F">
                    <w:rPr>
                      <w:sz w:val="24"/>
                      <w:szCs w:val="24"/>
                      <w:lang w:val="en-US" w:eastAsia="en-US"/>
                    </w:rPr>
                    <w:t xml:space="preserve"> </w:t>
                  </w:r>
                  <w:proofErr w:type="spellStart"/>
                  <w:r w:rsidRPr="0009763F">
                    <w:rPr>
                      <w:sz w:val="24"/>
                      <w:szCs w:val="24"/>
                      <w:lang w:val="en-US" w:eastAsia="en-US"/>
                    </w:rPr>
                    <w:t>příchuť</w:t>
                  </w:r>
                  <w:proofErr w:type="spellEnd"/>
                  <w:r w:rsidRPr="0009763F">
                    <w:rPr>
                      <w:sz w:val="24"/>
                      <w:szCs w:val="24"/>
                      <w:lang w:val="en-US" w:eastAsia="en-US"/>
                    </w:rPr>
                    <w:t xml:space="preserve"> 4x220ml</w:t>
                  </w:r>
                </w:p>
              </w:tc>
            </w:tr>
            <w:tr w:rsidR="0009763F" w:rsidRPr="0009763F" w14:paraId="51229F7C" w14:textId="77777777" w:rsidTr="00230546">
              <w:trPr>
                <w:trHeight w:val="315"/>
              </w:trPr>
              <w:tc>
                <w:tcPr>
                  <w:tcW w:w="1056" w:type="dxa"/>
                  <w:tcBorders>
                    <w:top w:val="nil"/>
                    <w:left w:val="single" w:sz="8" w:space="0" w:color="auto"/>
                    <w:bottom w:val="single" w:sz="4" w:space="0" w:color="auto"/>
                    <w:right w:val="single" w:sz="4" w:space="0" w:color="auto"/>
                  </w:tcBorders>
                  <w:shd w:val="clear" w:color="auto" w:fill="auto"/>
                  <w:noWrap/>
                  <w:vAlign w:val="bottom"/>
                  <w:hideMark/>
                </w:tcPr>
                <w:p w14:paraId="21465516" w14:textId="77777777" w:rsidR="0009763F" w:rsidRPr="0009763F" w:rsidRDefault="0009763F" w:rsidP="0009763F">
                  <w:pPr>
                    <w:jc w:val="center"/>
                    <w:rPr>
                      <w:sz w:val="24"/>
                      <w:szCs w:val="24"/>
                      <w:lang w:val="en-US" w:eastAsia="en-US"/>
                    </w:rPr>
                  </w:pPr>
                  <w:r w:rsidRPr="0009763F">
                    <w:rPr>
                      <w:sz w:val="24"/>
                      <w:szCs w:val="24"/>
                      <w:lang w:val="en-US" w:eastAsia="en-US"/>
                    </w:rPr>
                    <w:t>3164887</w:t>
                  </w:r>
                </w:p>
              </w:tc>
              <w:tc>
                <w:tcPr>
                  <w:tcW w:w="1056" w:type="dxa"/>
                  <w:tcBorders>
                    <w:top w:val="nil"/>
                    <w:left w:val="nil"/>
                    <w:bottom w:val="single" w:sz="4" w:space="0" w:color="auto"/>
                    <w:right w:val="single" w:sz="4" w:space="0" w:color="auto"/>
                  </w:tcBorders>
                  <w:shd w:val="clear" w:color="auto" w:fill="auto"/>
                  <w:noWrap/>
                  <w:vAlign w:val="bottom"/>
                  <w:hideMark/>
                </w:tcPr>
                <w:p w14:paraId="223B03D6" w14:textId="77777777" w:rsidR="0009763F" w:rsidRPr="0009763F" w:rsidRDefault="0009763F" w:rsidP="0009763F">
                  <w:pPr>
                    <w:jc w:val="center"/>
                    <w:rPr>
                      <w:sz w:val="24"/>
                      <w:szCs w:val="24"/>
                      <w:lang w:val="en-US" w:eastAsia="en-US"/>
                    </w:rPr>
                  </w:pPr>
                  <w:r w:rsidRPr="0009763F">
                    <w:rPr>
                      <w:sz w:val="24"/>
                      <w:szCs w:val="24"/>
                      <w:lang w:val="en-US" w:eastAsia="en-US"/>
                    </w:rPr>
                    <w:t>0033990</w:t>
                  </w:r>
                </w:p>
              </w:tc>
              <w:tc>
                <w:tcPr>
                  <w:tcW w:w="6388" w:type="dxa"/>
                  <w:tcBorders>
                    <w:top w:val="nil"/>
                    <w:left w:val="nil"/>
                    <w:bottom w:val="single" w:sz="4" w:space="0" w:color="auto"/>
                    <w:right w:val="single" w:sz="8" w:space="0" w:color="auto"/>
                  </w:tcBorders>
                  <w:shd w:val="clear" w:color="auto" w:fill="auto"/>
                  <w:vAlign w:val="bottom"/>
                  <w:hideMark/>
                </w:tcPr>
                <w:p w14:paraId="4D0EF039" w14:textId="77777777" w:rsidR="0009763F" w:rsidRPr="0009763F" w:rsidRDefault="0009763F" w:rsidP="0009763F">
                  <w:pPr>
                    <w:rPr>
                      <w:sz w:val="24"/>
                      <w:szCs w:val="24"/>
                      <w:lang w:val="en-US" w:eastAsia="en-US"/>
                    </w:rPr>
                  </w:pPr>
                  <w:proofErr w:type="spellStart"/>
                  <w:r w:rsidRPr="0009763F">
                    <w:rPr>
                      <w:sz w:val="24"/>
                      <w:szCs w:val="24"/>
                      <w:lang w:val="en-US" w:eastAsia="en-US"/>
                    </w:rPr>
                    <w:t>ProSure</w:t>
                  </w:r>
                  <w:proofErr w:type="spellEnd"/>
                  <w:r w:rsidRPr="0009763F">
                    <w:rPr>
                      <w:sz w:val="24"/>
                      <w:szCs w:val="24"/>
                      <w:lang w:val="en-US" w:eastAsia="en-US"/>
                    </w:rPr>
                    <w:t xml:space="preserve"> </w:t>
                  </w:r>
                  <w:proofErr w:type="spellStart"/>
                  <w:r w:rsidRPr="0009763F">
                    <w:rPr>
                      <w:sz w:val="24"/>
                      <w:szCs w:val="24"/>
                      <w:lang w:val="en-US" w:eastAsia="en-US"/>
                    </w:rPr>
                    <w:t>čokoládová</w:t>
                  </w:r>
                  <w:proofErr w:type="spellEnd"/>
                  <w:r w:rsidRPr="0009763F">
                    <w:rPr>
                      <w:sz w:val="24"/>
                      <w:szCs w:val="24"/>
                      <w:lang w:val="en-US" w:eastAsia="en-US"/>
                    </w:rPr>
                    <w:t xml:space="preserve"> </w:t>
                  </w:r>
                  <w:proofErr w:type="spellStart"/>
                  <w:r w:rsidRPr="0009763F">
                    <w:rPr>
                      <w:sz w:val="24"/>
                      <w:szCs w:val="24"/>
                      <w:lang w:val="en-US" w:eastAsia="en-US"/>
                    </w:rPr>
                    <w:t>příchuť</w:t>
                  </w:r>
                  <w:proofErr w:type="spellEnd"/>
                  <w:r w:rsidRPr="0009763F">
                    <w:rPr>
                      <w:sz w:val="24"/>
                      <w:szCs w:val="24"/>
                      <w:lang w:val="en-US" w:eastAsia="en-US"/>
                    </w:rPr>
                    <w:t xml:space="preserve"> 4x220 ml</w:t>
                  </w:r>
                </w:p>
              </w:tc>
            </w:tr>
            <w:tr w:rsidR="0009763F" w:rsidRPr="0009763F" w14:paraId="068EBCDF" w14:textId="77777777" w:rsidTr="00230546">
              <w:trPr>
                <w:trHeight w:val="315"/>
              </w:trPr>
              <w:tc>
                <w:tcPr>
                  <w:tcW w:w="1056" w:type="dxa"/>
                  <w:tcBorders>
                    <w:top w:val="nil"/>
                    <w:left w:val="single" w:sz="8" w:space="0" w:color="auto"/>
                    <w:bottom w:val="single" w:sz="4" w:space="0" w:color="auto"/>
                    <w:right w:val="single" w:sz="4" w:space="0" w:color="auto"/>
                  </w:tcBorders>
                  <w:shd w:val="clear" w:color="auto" w:fill="auto"/>
                  <w:noWrap/>
                  <w:vAlign w:val="bottom"/>
                  <w:hideMark/>
                </w:tcPr>
                <w:p w14:paraId="384D3DA7" w14:textId="77777777" w:rsidR="0009763F" w:rsidRPr="0009763F" w:rsidRDefault="0009763F" w:rsidP="0009763F">
                  <w:pPr>
                    <w:jc w:val="center"/>
                    <w:rPr>
                      <w:sz w:val="24"/>
                      <w:szCs w:val="24"/>
                      <w:lang w:val="en-US" w:eastAsia="en-US"/>
                    </w:rPr>
                  </w:pPr>
                  <w:r w:rsidRPr="0009763F">
                    <w:rPr>
                      <w:sz w:val="24"/>
                      <w:szCs w:val="24"/>
                      <w:lang w:val="en-US" w:eastAsia="en-US"/>
                    </w:rPr>
                    <w:t>3164929</w:t>
                  </w:r>
                </w:p>
              </w:tc>
              <w:tc>
                <w:tcPr>
                  <w:tcW w:w="1056" w:type="dxa"/>
                  <w:tcBorders>
                    <w:top w:val="nil"/>
                    <w:left w:val="nil"/>
                    <w:bottom w:val="single" w:sz="4" w:space="0" w:color="auto"/>
                    <w:right w:val="single" w:sz="4" w:space="0" w:color="auto"/>
                  </w:tcBorders>
                  <w:shd w:val="clear" w:color="auto" w:fill="auto"/>
                  <w:noWrap/>
                  <w:vAlign w:val="bottom"/>
                  <w:hideMark/>
                </w:tcPr>
                <w:p w14:paraId="0642EED6" w14:textId="77777777" w:rsidR="0009763F" w:rsidRPr="0009763F" w:rsidRDefault="0009763F" w:rsidP="0009763F">
                  <w:pPr>
                    <w:jc w:val="center"/>
                    <w:rPr>
                      <w:sz w:val="24"/>
                      <w:szCs w:val="24"/>
                      <w:lang w:val="en-US" w:eastAsia="en-US"/>
                    </w:rPr>
                  </w:pPr>
                  <w:r w:rsidRPr="0009763F">
                    <w:rPr>
                      <w:sz w:val="24"/>
                      <w:szCs w:val="24"/>
                      <w:lang w:val="en-US" w:eastAsia="en-US"/>
                    </w:rPr>
                    <w:t>0033986</w:t>
                  </w:r>
                </w:p>
              </w:tc>
              <w:tc>
                <w:tcPr>
                  <w:tcW w:w="6388" w:type="dxa"/>
                  <w:tcBorders>
                    <w:top w:val="nil"/>
                    <w:left w:val="nil"/>
                    <w:bottom w:val="single" w:sz="4" w:space="0" w:color="auto"/>
                    <w:right w:val="single" w:sz="8" w:space="0" w:color="auto"/>
                  </w:tcBorders>
                  <w:shd w:val="clear" w:color="auto" w:fill="auto"/>
                  <w:vAlign w:val="bottom"/>
                  <w:hideMark/>
                </w:tcPr>
                <w:p w14:paraId="50D13FF0" w14:textId="77777777" w:rsidR="0009763F" w:rsidRPr="0009763F" w:rsidRDefault="0009763F" w:rsidP="0009763F">
                  <w:pPr>
                    <w:rPr>
                      <w:sz w:val="24"/>
                      <w:szCs w:val="24"/>
                      <w:lang w:val="en-US" w:eastAsia="en-US"/>
                    </w:rPr>
                  </w:pPr>
                  <w:proofErr w:type="spellStart"/>
                  <w:r w:rsidRPr="0009763F">
                    <w:rPr>
                      <w:sz w:val="24"/>
                      <w:szCs w:val="24"/>
                      <w:lang w:val="en-US" w:eastAsia="en-US"/>
                    </w:rPr>
                    <w:t>ProSure</w:t>
                  </w:r>
                  <w:proofErr w:type="spellEnd"/>
                  <w:r w:rsidRPr="0009763F">
                    <w:rPr>
                      <w:sz w:val="24"/>
                      <w:szCs w:val="24"/>
                      <w:lang w:val="en-US" w:eastAsia="en-US"/>
                    </w:rPr>
                    <w:t xml:space="preserve"> </w:t>
                  </w:r>
                  <w:proofErr w:type="spellStart"/>
                  <w:r w:rsidRPr="0009763F">
                    <w:rPr>
                      <w:sz w:val="24"/>
                      <w:szCs w:val="24"/>
                      <w:lang w:val="en-US" w:eastAsia="en-US"/>
                    </w:rPr>
                    <w:t>kávová</w:t>
                  </w:r>
                  <w:proofErr w:type="spellEnd"/>
                  <w:r w:rsidRPr="0009763F">
                    <w:rPr>
                      <w:sz w:val="24"/>
                      <w:szCs w:val="24"/>
                      <w:lang w:val="en-US" w:eastAsia="en-US"/>
                    </w:rPr>
                    <w:t xml:space="preserve"> </w:t>
                  </w:r>
                  <w:proofErr w:type="spellStart"/>
                  <w:r w:rsidRPr="0009763F">
                    <w:rPr>
                      <w:sz w:val="24"/>
                      <w:szCs w:val="24"/>
                      <w:lang w:val="en-US" w:eastAsia="en-US"/>
                    </w:rPr>
                    <w:t>příchuť</w:t>
                  </w:r>
                  <w:proofErr w:type="spellEnd"/>
                  <w:r w:rsidRPr="0009763F">
                    <w:rPr>
                      <w:sz w:val="24"/>
                      <w:szCs w:val="24"/>
                      <w:lang w:val="en-US" w:eastAsia="en-US"/>
                    </w:rPr>
                    <w:t xml:space="preserve"> 4x220 ml</w:t>
                  </w:r>
                </w:p>
              </w:tc>
            </w:tr>
            <w:tr w:rsidR="0009763F" w:rsidRPr="0009763F" w14:paraId="1FC75EF5" w14:textId="77777777" w:rsidTr="00230546">
              <w:trPr>
                <w:trHeight w:val="315"/>
              </w:trPr>
              <w:tc>
                <w:tcPr>
                  <w:tcW w:w="1056" w:type="dxa"/>
                  <w:tcBorders>
                    <w:top w:val="nil"/>
                    <w:left w:val="single" w:sz="8" w:space="0" w:color="auto"/>
                    <w:bottom w:val="single" w:sz="4" w:space="0" w:color="auto"/>
                    <w:right w:val="single" w:sz="4" w:space="0" w:color="auto"/>
                  </w:tcBorders>
                  <w:shd w:val="clear" w:color="auto" w:fill="auto"/>
                  <w:noWrap/>
                  <w:vAlign w:val="bottom"/>
                  <w:hideMark/>
                </w:tcPr>
                <w:p w14:paraId="2CF072F5" w14:textId="77777777" w:rsidR="0009763F" w:rsidRPr="0009763F" w:rsidRDefault="0009763F" w:rsidP="0009763F">
                  <w:pPr>
                    <w:jc w:val="center"/>
                    <w:rPr>
                      <w:sz w:val="24"/>
                      <w:szCs w:val="24"/>
                      <w:lang w:val="en-US" w:eastAsia="en-US"/>
                    </w:rPr>
                  </w:pPr>
                  <w:r w:rsidRPr="0009763F">
                    <w:rPr>
                      <w:sz w:val="24"/>
                      <w:szCs w:val="24"/>
                      <w:lang w:val="en-US" w:eastAsia="en-US"/>
                    </w:rPr>
                    <w:t>3164960</w:t>
                  </w:r>
                </w:p>
              </w:tc>
              <w:tc>
                <w:tcPr>
                  <w:tcW w:w="1056" w:type="dxa"/>
                  <w:tcBorders>
                    <w:top w:val="nil"/>
                    <w:left w:val="nil"/>
                    <w:bottom w:val="single" w:sz="4" w:space="0" w:color="auto"/>
                    <w:right w:val="single" w:sz="4" w:space="0" w:color="auto"/>
                  </w:tcBorders>
                  <w:shd w:val="clear" w:color="auto" w:fill="auto"/>
                  <w:noWrap/>
                  <w:vAlign w:val="bottom"/>
                  <w:hideMark/>
                </w:tcPr>
                <w:p w14:paraId="1F76E078" w14:textId="77777777" w:rsidR="0009763F" w:rsidRPr="0009763F" w:rsidRDefault="0009763F" w:rsidP="0009763F">
                  <w:pPr>
                    <w:jc w:val="center"/>
                    <w:rPr>
                      <w:sz w:val="24"/>
                      <w:szCs w:val="24"/>
                      <w:lang w:val="en-US" w:eastAsia="en-US"/>
                    </w:rPr>
                  </w:pPr>
                  <w:r w:rsidRPr="0009763F">
                    <w:rPr>
                      <w:sz w:val="24"/>
                      <w:szCs w:val="24"/>
                      <w:lang w:val="en-US" w:eastAsia="en-US"/>
                    </w:rPr>
                    <w:t>0033978</w:t>
                  </w:r>
                </w:p>
              </w:tc>
              <w:tc>
                <w:tcPr>
                  <w:tcW w:w="6388" w:type="dxa"/>
                  <w:tcBorders>
                    <w:top w:val="nil"/>
                    <w:left w:val="nil"/>
                    <w:bottom w:val="single" w:sz="4" w:space="0" w:color="auto"/>
                    <w:right w:val="single" w:sz="8" w:space="0" w:color="auto"/>
                  </w:tcBorders>
                  <w:shd w:val="clear" w:color="auto" w:fill="auto"/>
                  <w:vAlign w:val="bottom"/>
                  <w:hideMark/>
                </w:tcPr>
                <w:p w14:paraId="2E8E2FAA" w14:textId="77777777" w:rsidR="0009763F" w:rsidRPr="0009763F" w:rsidRDefault="0009763F" w:rsidP="0009763F">
                  <w:pPr>
                    <w:rPr>
                      <w:sz w:val="24"/>
                      <w:szCs w:val="24"/>
                      <w:lang w:val="en-US" w:eastAsia="en-US"/>
                    </w:rPr>
                  </w:pPr>
                  <w:proofErr w:type="spellStart"/>
                  <w:r w:rsidRPr="0009763F">
                    <w:rPr>
                      <w:sz w:val="24"/>
                      <w:szCs w:val="24"/>
                      <w:lang w:val="en-US" w:eastAsia="en-US"/>
                    </w:rPr>
                    <w:t>ProSure</w:t>
                  </w:r>
                  <w:proofErr w:type="spellEnd"/>
                  <w:r w:rsidRPr="0009763F">
                    <w:rPr>
                      <w:sz w:val="24"/>
                      <w:szCs w:val="24"/>
                      <w:lang w:val="en-US" w:eastAsia="en-US"/>
                    </w:rPr>
                    <w:t xml:space="preserve"> </w:t>
                  </w:r>
                  <w:proofErr w:type="spellStart"/>
                  <w:r w:rsidRPr="0009763F">
                    <w:rPr>
                      <w:sz w:val="24"/>
                      <w:szCs w:val="24"/>
                      <w:lang w:val="en-US" w:eastAsia="en-US"/>
                    </w:rPr>
                    <w:t>vanilková</w:t>
                  </w:r>
                  <w:proofErr w:type="spellEnd"/>
                  <w:r w:rsidRPr="0009763F">
                    <w:rPr>
                      <w:sz w:val="24"/>
                      <w:szCs w:val="24"/>
                      <w:lang w:val="en-US" w:eastAsia="en-US"/>
                    </w:rPr>
                    <w:t xml:space="preserve"> </w:t>
                  </w:r>
                  <w:proofErr w:type="spellStart"/>
                  <w:r w:rsidRPr="0009763F">
                    <w:rPr>
                      <w:sz w:val="24"/>
                      <w:szCs w:val="24"/>
                      <w:lang w:val="en-US" w:eastAsia="en-US"/>
                    </w:rPr>
                    <w:t>příchuť</w:t>
                  </w:r>
                  <w:proofErr w:type="spellEnd"/>
                  <w:r w:rsidRPr="0009763F">
                    <w:rPr>
                      <w:sz w:val="24"/>
                      <w:szCs w:val="24"/>
                      <w:lang w:val="en-US" w:eastAsia="en-US"/>
                    </w:rPr>
                    <w:t xml:space="preserve"> 4x220 ml</w:t>
                  </w:r>
                </w:p>
              </w:tc>
            </w:tr>
            <w:tr w:rsidR="0009763F" w:rsidRPr="0009763F" w14:paraId="1FF0D0F9" w14:textId="77777777" w:rsidTr="00230546">
              <w:trPr>
                <w:trHeight w:val="315"/>
              </w:trPr>
              <w:tc>
                <w:tcPr>
                  <w:tcW w:w="1056" w:type="dxa"/>
                  <w:tcBorders>
                    <w:top w:val="nil"/>
                    <w:left w:val="single" w:sz="8" w:space="0" w:color="auto"/>
                    <w:bottom w:val="single" w:sz="4" w:space="0" w:color="auto"/>
                    <w:right w:val="single" w:sz="4" w:space="0" w:color="auto"/>
                  </w:tcBorders>
                  <w:shd w:val="clear" w:color="auto" w:fill="auto"/>
                  <w:noWrap/>
                  <w:vAlign w:val="bottom"/>
                  <w:hideMark/>
                </w:tcPr>
                <w:p w14:paraId="3E929A72" w14:textId="77777777" w:rsidR="0009763F" w:rsidRPr="0009763F" w:rsidRDefault="0009763F" w:rsidP="0009763F">
                  <w:pPr>
                    <w:jc w:val="center"/>
                    <w:rPr>
                      <w:sz w:val="24"/>
                      <w:szCs w:val="24"/>
                      <w:lang w:val="en-US" w:eastAsia="en-US"/>
                    </w:rPr>
                  </w:pPr>
                  <w:r w:rsidRPr="0009763F">
                    <w:rPr>
                      <w:sz w:val="24"/>
                      <w:szCs w:val="24"/>
                      <w:lang w:val="en-US" w:eastAsia="en-US"/>
                    </w:rPr>
                    <w:t>3164846</w:t>
                  </w:r>
                </w:p>
              </w:tc>
              <w:tc>
                <w:tcPr>
                  <w:tcW w:w="1056" w:type="dxa"/>
                  <w:tcBorders>
                    <w:top w:val="nil"/>
                    <w:left w:val="nil"/>
                    <w:bottom w:val="single" w:sz="4" w:space="0" w:color="auto"/>
                    <w:right w:val="single" w:sz="4" w:space="0" w:color="auto"/>
                  </w:tcBorders>
                  <w:shd w:val="clear" w:color="auto" w:fill="auto"/>
                  <w:noWrap/>
                  <w:vAlign w:val="bottom"/>
                  <w:hideMark/>
                </w:tcPr>
                <w:p w14:paraId="193BDF28" w14:textId="77777777" w:rsidR="0009763F" w:rsidRPr="0009763F" w:rsidRDefault="0009763F" w:rsidP="0009763F">
                  <w:pPr>
                    <w:jc w:val="center"/>
                    <w:rPr>
                      <w:sz w:val="24"/>
                      <w:szCs w:val="24"/>
                      <w:lang w:val="en-US" w:eastAsia="en-US"/>
                    </w:rPr>
                  </w:pPr>
                  <w:r w:rsidRPr="0009763F">
                    <w:rPr>
                      <w:sz w:val="24"/>
                      <w:szCs w:val="24"/>
                      <w:lang w:val="en-US" w:eastAsia="en-US"/>
                    </w:rPr>
                    <w:t>0033982</w:t>
                  </w:r>
                </w:p>
              </w:tc>
              <w:tc>
                <w:tcPr>
                  <w:tcW w:w="6388" w:type="dxa"/>
                  <w:tcBorders>
                    <w:top w:val="nil"/>
                    <w:left w:val="nil"/>
                    <w:bottom w:val="single" w:sz="4" w:space="0" w:color="auto"/>
                    <w:right w:val="single" w:sz="8" w:space="0" w:color="auto"/>
                  </w:tcBorders>
                  <w:shd w:val="clear" w:color="auto" w:fill="auto"/>
                  <w:vAlign w:val="bottom"/>
                  <w:hideMark/>
                </w:tcPr>
                <w:p w14:paraId="28ECCFE8" w14:textId="77777777" w:rsidR="0009763F" w:rsidRPr="0009763F" w:rsidRDefault="0009763F" w:rsidP="0009763F">
                  <w:pPr>
                    <w:rPr>
                      <w:sz w:val="24"/>
                      <w:szCs w:val="24"/>
                      <w:lang w:val="en-US" w:eastAsia="en-US"/>
                    </w:rPr>
                  </w:pPr>
                  <w:proofErr w:type="spellStart"/>
                  <w:r w:rsidRPr="0009763F">
                    <w:rPr>
                      <w:sz w:val="24"/>
                      <w:szCs w:val="24"/>
                      <w:lang w:val="en-US" w:eastAsia="en-US"/>
                    </w:rPr>
                    <w:t>ProSure</w:t>
                  </w:r>
                  <w:proofErr w:type="spellEnd"/>
                  <w:r w:rsidRPr="0009763F">
                    <w:rPr>
                      <w:sz w:val="24"/>
                      <w:szCs w:val="24"/>
                      <w:lang w:val="en-US" w:eastAsia="en-US"/>
                    </w:rPr>
                    <w:t xml:space="preserve"> </w:t>
                  </w:r>
                  <w:proofErr w:type="spellStart"/>
                  <w:r w:rsidRPr="0009763F">
                    <w:rPr>
                      <w:sz w:val="24"/>
                      <w:szCs w:val="24"/>
                      <w:lang w:val="en-US" w:eastAsia="en-US"/>
                    </w:rPr>
                    <w:t>banánová</w:t>
                  </w:r>
                  <w:proofErr w:type="spellEnd"/>
                  <w:r w:rsidRPr="0009763F">
                    <w:rPr>
                      <w:sz w:val="24"/>
                      <w:szCs w:val="24"/>
                      <w:lang w:val="en-US" w:eastAsia="en-US"/>
                    </w:rPr>
                    <w:t xml:space="preserve"> </w:t>
                  </w:r>
                  <w:proofErr w:type="spellStart"/>
                  <w:r w:rsidRPr="0009763F">
                    <w:rPr>
                      <w:sz w:val="24"/>
                      <w:szCs w:val="24"/>
                      <w:lang w:val="en-US" w:eastAsia="en-US"/>
                    </w:rPr>
                    <w:t>příchuť</w:t>
                  </w:r>
                  <w:proofErr w:type="spellEnd"/>
                  <w:r w:rsidRPr="0009763F">
                    <w:rPr>
                      <w:sz w:val="24"/>
                      <w:szCs w:val="24"/>
                      <w:lang w:val="en-US" w:eastAsia="en-US"/>
                    </w:rPr>
                    <w:t xml:space="preserve"> 4x220 ml</w:t>
                  </w:r>
                </w:p>
              </w:tc>
            </w:tr>
            <w:tr w:rsidR="0009763F" w:rsidRPr="0009763F" w14:paraId="2633B337" w14:textId="77777777" w:rsidTr="00230546">
              <w:trPr>
                <w:trHeight w:val="315"/>
              </w:trPr>
              <w:tc>
                <w:tcPr>
                  <w:tcW w:w="1056" w:type="dxa"/>
                  <w:tcBorders>
                    <w:top w:val="nil"/>
                    <w:left w:val="single" w:sz="8" w:space="0" w:color="auto"/>
                    <w:bottom w:val="single" w:sz="4" w:space="0" w:color="auto"/>
                    <w:right w:val="single" w:sz="4" w:space="0" w:color="auto"/>
                  </w:tcBorders>
                  <w:shd w:val="clear" w:color="auto" w:fill="auto"/>
                  <w:noWrap/>
                  <w:vAlign w:val="bottom"/>
                  <w:hideMark/>
                </w:tcPr>
                <w:p w14:paraId="748DA430" w14:textId="77777777" w:rsidR="0009763F" w:rsidRPr="0009763F" w:rsidRDefault="0009763F" w:rsidP="0009763F">
                  <w:pPr>
                    <w:jc w:val="center"/>
                    <w:rPr>
                      <w:sz w:val="24"/>
                      <w:szCs w:val="24"/>
                      <w:lang w:val="en-US" w:eastAsia="en-US"/>
                    </w:rPr>
                  </w:pPr>
                  <w:r w:rsidRPr="0009763F">
                    <w:rPr>
                      <w:sz w:val="24"/>
                      <w:szCs w:val="24"/>
                      <w:lang w:val="en-US" w:eastAsia="en-US"/>
                    </w:rPr>
                    <w:t>3164804</w:t>
                  </w:r>
                </w:p>
              </w:tc>
              <w:tc>
                <w:tcPr>
                  <w:tcW w:w="1056" w:type="dxa"/>
                  <w:tcBorders>
                    <w:top w:val="nil"/>
                    <w:left w:val="nil"/>
                    <w:bottom w:val="single" w:sz="4" w:space="0" w:color="auto"/>
                    <w:right w:val="single" w:sz="4" w:space="0" w:color="auto"/>
                  </w:tcBorders>
                  <w:shd w:val="clear" w:color="auto" w:fill="auto"/>
                  <w:noWrap/>
                  <w:vAlign w:val="bottom"/>
                  <w:hideMark/>
                </w:tcPr>
                <w:p w14:paraId="78E0CD6E" w14:textId="77777777" w:rsidR="0009763F" w:rsidRPr="0009763F" w:rsidRDefault="0009763F" w:rsidP="0009763F">
                  <w:pPr>
                    <w:jc w:val="center"/>
                    <w:rPr>
                      <w:sz w:val="24"/>
                      <w:szCs w:val="24"/>
                      <w:lang w:val="en-US" w:eastAsia="en-US"/>
                    </w:rPr>
                  </w:pPr>
                  <w:r w:rsidRPr="0009763F">
                    <w:rPr>
                      <w:sz w:val="24"/>
                      <w:szCs w:val="24"/>
                      <w:lang w:val="en-US" w:eastAsia="en-US"/>
                    </w:rPr>
                    <w:t>0033994</w:t>
                  </w:r>
                </w:p>
              </w:tc>
              <w:tc>
                <w:tcPr>
                  <w:tcW w:w="6388" w:type="dxa"/>
                  <w:tcBorders>
                    <w:top w:val="nil"/>
                    <w:left w:val="nil"/>
                    <w:bottom w:val="single" w:sz="4" w:space="0" w:color="auto"/>
                    <w:right w:val="single" w:sz="8" w:space="0" w:color="auto"/>
                  </w:tcBorders>
                  <w:shd w:val="clear" w:color="auto" w:fill="auto"/>
                  <w:vAlign w:val="bottom"/>
                  <w:hideMark/>
                </w:tcPr>
                <w:p w14:paraId="6335E8E0" w14:textId="77777777" w:rsidR="0009763F" w:rsidRPr="0009763F" w:rsidRDefault="0009763F" w:rsidP="0009763F">
                  <w:pPr>
                    <w:rPr>
                      <w:sz w:val="24"/>
                      <w:szCs w:val="24"/>
                      <w:lang w:val="en-US" w:eastAsia="en-US"/>
                    </w:rPr>
                  </w:pPr>
                  <w:proofErr w:type="spellStart"/>
                  <w:r w:rsidRPr="0009763F">
                    <w:rPr>
                      <w:sz w:val="24"/>
                      <w:szCs w:val="24"/>
                      <w:lang w:val="en-US" w:eastAsia="en-US"/>
                    </w:rPr>
                    <w:t>ProSure</w:t>
                  </w:r>
                  <w:proofErr w:type="spellEnd"/>
                  <w:r w:rsidRPr="0009763F">
                    <w:rPr>
                      <w:sz w:val="24"/>
                      <w:szCs w:val="24"/>
                      <w:lang w:val="en-US" w:eastAsia="en-US"/>
                    </w:rPr>
                    <w:t xml:space="preserve"> </w:t>
                  </w:r>
                  <w:proofErr w:type="spellStart"/>
                  <w:r w:rsidRPr="0009763F">
                    <w:rPr>
                      <w:sz w:val="24"/>
                      <w:szCs w:val="24"/>
                      <w:lang w:val="en-US" w:eastAsia="en-US"/>
                    </w:rPr>
                    <w:t>příchuť</w:t>
                  </w:r>
                  <w:proofErr w:type="spellEnd"/>
                  <w:r w:rsidRPr="0009763F">
                    <w:rPr>
                      <w:sz w:val="24"/>
                      <w:szCs w:val="24"/>
                      <w:lang w:val="en-US" w:eastAsia="en-US"/>
                    </w:rPr>
                    <w:t xml:space="preserve"> </w:t>
                  </w:r>
                  <w:proofErr w:type="spellStart"/>
                  <w:r w:rsidRPr="0009763F">
                    <w:rPr>
                      <w:sz w:val="24"/>
                      <w:szCs w:val="24"/>
                      <w:lang w:val="en-US" w:eastAsia="en-US"/>
                    </w:rPr>
                    <w:t>lesní</w:t>
                  </w:r>
                  <w:proofErr w:type="spellEnd"/>
                  <w:r w:rsidRPr="0009763F">
                    <w:rPr>
                      <w:sz w:val="24"/>
                      <w:szCs w:val="24"/>
                      <w:lang w:val="en-US" w:eastAsia="en-US"/>
                    </w:rPr>
                    <w:t xml:space="preserve"> </w:t>
                  </w:r>
                  <w:proofErr w:type="spellStart"/>
                  <w:r w:rsidRPr="0009763F">
                    <w:rPr>
                      <w:sz w:val="24"/>
                      <w:szCs w:val="24"/>
                      <w:lang w:val="en-US" w:eastAsia="en-US"/>
                    </w:rPr>
                    <w:t>ovoce</w:t>
                  </w:r>
                  <w:proofErr w:type="spellEnd"/>
                  <w:r w:rsidRPr="0009763F">
                    <w:rPr>
                      <w:sz w:val="24"/>
                      <w:szCs w:val="24"/>
                      <w:lang w:val="en-US" w:eastAsia="en-US"/>
                    </w:rPr>
                    <w:t xml:space="preserve"> 4x220 ml</w:t>
                  </w:r>
                </w:p>
              </w:tc>
            </w:tr>
            <w:tr w:rsidR="0009763F" w:rsidRPr="0009763F" w14:paraId="58F5897C" w14:textId="77777777" w:rsidTr="00230546">
              <w:trPr>
                <w:trHeight w:val="315"/>
              </w:trPr>
              <w:tc>
                <w:tcPr>
                  <w:tcW w:w="1056" w:type="dxa"/>
                  <w:tcBorders>
                    <w:top w:val="nil"/>
                    <w:left w:val="single" w:sz="8" w:space="0" w:color="auto"/>
                    <w:bottom w:val="single" w:sz="4" w:space="0" w:color="auto"/>
                    <w:right w:val="single" w:sz="4" w:space="0" w:color="auto"/>
                  </w:tcBorders>
                  <w:shd w:val="clear" w:color="auto" w:fill="auto"/>
                  <w:noWrap/>
                  <w:vAlign w:val="bottom"/>
                  <w:hideMark/>
                </w:tcPr>
                <w:p w14:paraId="2F17596A" w14:textId="77777777" w:rsidR="0009763F" w:rsidRPr="0009763F" w:rsidRDefault="0009763F" w:rsidP="0009763F">
                  <w:pPr>
                    <w:jc w:val="center"/>
                    <w:rPr>
                      <w:sz w:val="24"/>
                      <w:szCs w:val="24"/>
                      <w:lang w:val="en-US" w:eastAsia="en-US"/>
                    </w:rPr>
                  </w:pPr>
                  <w:r w:rsidRPr="0009763F">
                    <w:rPr>
                      <w:sz w:val="24"/>
                      <w:szCs w:val="24"/>
                      <w:lang w:val="en-US" w:eastAsia="en-US"/>
                    </w:rPr>
                    <w:t>3216786</w:t>
                  </w:r>
                </w:p>
              </w:tc>
              <w:tc>
                <w:tcPr>
                  <w:tcW w:w="1056" w:type="dxa"/>
                  <w:tcBorders>
                    <w:top w:val="nil"/>
                    <w:left w:val="nil"/>
                    <w:bottom w:val="single" w:sz="4" w:space="0" w:color="auto"/>
                    <w:right w:val="single" w:sz="4" w:space="0" w:color="auto"/>
                  </w:tcBorders>
                  <w:shd w:val="clear" w:color="auto" w:fill="auto"/>
                  <w:noWrap/>
                  <w:vAlign w:val="bottom"/>
                  <w:hideMark/>
                </w:tcPr>
                <w:p w14:paraId="2DCE0F7A" w14:textId="77777777" w:rsidR="0009763F" w:rsidRPr="0009763F" w:rsidRDefault="0009763F" w:rsidP="0009763F">
                  <w:pPr>
                    <w:jc w:val="center"/>
                    <w:rPr>
                      <w:sz w:val="24"/>
                      <w:szCs w:val="24"/>
                      <w:lang w:val="en-US" w:eastAsia="en-US"/>
                    </w:rPr>
                  </w:pPr>
                  <w:r w:rsidRPr="0009763F">
                    <w:rPr>
                      <w:sz w:val="24"/>
                      <w:szCs w:val="24"/>
                      <w:lang w:val="en-US" w:eastAsia="en-US"/>
                    </w:rPr>
                    <w:t>0033999</w:t>
                  </w:r>
                </w:p>
              </w:tc>
              <w:tc>
                <w:tcPr>
                  <w:tcW w:w="6388" w:type="dxa"/>
                  <w:tcBorders>
                    <w:top w:val="nil"/>
                    <w:left w:val="nil"/>
                    <w:bottom w:val="single" w:sz="4" w:space="0" w:color="auto"/>
                    <w:right w:val="single" w:sz="8" w:space="0" w:color="auto"/>
                  </w:tcBorders>
                  <w:shd w:val="clear" w:color="auto" w:fill="auto"/>
                  <w:vAlign w:val="bottom"/>
                  <w:hideMark/>
                </w:tcPr>
                <w:p w14:paraId="5534783C" w14:textId="77777777" w:rsidR="0009763F" w:rsidRPr="0009763F" w:rsidRDefault="0009763F" w:rsidP="0009763F">
                  <w:pPr>
                    <w:rPr>
                      <w:sz w:val="24"/>
                      <w:szCs w:val="24"/>
                      <w:lang w:val="en-US" w:eastAsia="en-US"/>
                    </w:rPr>
                  </w:pPr>
                  <w:proofErr w:type="spellStart"/>
                  <w:r w:rsidRPr="0009763F">
                    <w:rPr>
                      <w:sz w:val="24"/>
                      <w:szCs w:val="24"/>
                      <w:lang w:val="en-US" w:eastAsia="en-US"/>
                    </w:rPr>
                    <w:t>Glucerna</w:t>
                  </w:r>
                  <w:proofErr w:type="spellEnd"/>
                  <w:r w:rsidRPr="0009763F">
                    <w:rPr>
                      <w:sz w:val="24"/>
                      <w:szCs w:val="24"/>
                      <w:lang w:val="en-US" w:eastAsia="en-US"/>
                    </w:rPr>
                    <w:t xml:space="preserve"> SR </w:t>
                  </w:r>
                  <w:proofErr w:type="spellStart"/>
                  <w:r w:rsidRPr="0009763F">
                    <w:rPr>
                      <w:sz w:val="24"/>
                      <w:szCs w:val="24"/>
                      <w:lang w:val="en-US" w:eastAsia="en-US"/>
                    </w:rPr>
                    <w:t>vanilková</w:t>
                  </w:r>
                  <w:proofErr w:type="spellEnd"/>
                  <w:r w:rsidRPr="0009763F">
                    <w:rPr>
                      <w:sz w:val="24"/>
                      <w:szCs w:val="24"/>
                      <w:lang w:val="en-US" w:eastAsia="en-US"/>
                    </w:rPr>
                    <w:t xml:space="preserve"> </w:t>
                  </w:r>
                  <w:proofErr w:type="spellStart"/>
                  <w:r w:rsidRPr="0009763F">
                    <w:rPr>
                      <w:sz w:val="24"/>
                      <w:szCs w:val="24"/>
                      <w:lang w:val="en-US" w:eastAsia="en-US"/>
                    </w:rPr>
                    <w:t>příchuť</w:t>
                  </w:r>
                  <w:proofErr w:type="spellEnd"/>
                  <w:r w:rsidRPr="0009763F">
                    <w:rPr>
                      <w:sz w:val="24"/>
                      <w:szCs w:val="24"/>
                      <w:lang w:val="en-US" w:eastAsia="en-US"/>
                    </w:rPr>
                    <w:t xml:space="preserve"> 230 ml</w:t>
                  </w:r>
                </w:p>
              </w:tc>
            </w:tr>
            <w:tr w:rsidR="0009763F" w:rsidRPr="0009763F" w14:paraId="7D414626" w14:textId="77777777" w:rsidTr="00230546">
              <w:trPr>
                <w:trHeight w:val="315"/>
              </w:trPr>
              <w:tc>
                <w:tcPr>
                  <w:tcW w:w="1056" w:type="dxa"/>
                  <w:tcBorders>
                    <w:top w:val="nil"/>
                    <w:left w:val="single" w:sz="8" w:space="0" w:color="auto"/>
                    <w:bottom w:val="single" w:sz="4" w:space="0" w:color="auto"/>
                    <w:right w:val="single" w:sz="4" w:space="0" w:color="auto"/>
                  </w:tcBorders>
                  <w:shd w:val="clear" w:color="auto" w:fill="auto"/>
                  <w:noWrap/>
                  <w:vAlign w:val="bottom"/>
                  <w:hideMark/>
                </w:tcPr>
                <w:p w14:paraId="5EA84545" w14:textId="77777777" w:rsidR="0009763F" w:rsidRPr="0009763F" w:rsidRDefault="0009763F" w:rsidP="0009763F">
                  <w:pPr>
                    <w:jc w:val="center"/>
                    <w:rPr>
                      <w:sz w:val="24"/>
                      <w:szCs w:val="24"/>
                      <w:lang w:val="en-US" w:eastAsia="en-US"/>
                    </w:rPr>
                  </w:pPr>
                  <w:r w:rsidRPr="0009763F">
                    <w:rPr>
                      <w:sz w:val="24"/>
                      <w:szCs w:val="24"/>
                      <w:lang w:val="en-US" w:eastAsia="en-US"/>
                    </w:rPr>
                    <w:t>3216760</w:t>
                  </w:r>
                </w:p>
              </w:tc>
              <w:tc>
                <w:tcPr>
                  <w:tcW w:w="1056" w:type="dxa"/>
                  <w:tcBorders>
                    <w:top w:val="nil"/>
                    <w:left w:val="nil"/>
                    <w:bottom w:val="single" w:sz="4" w:space="0" w:color="auto"/>
                    <w:right w:val="single" w:sz="4" w:space="0" w:color="auto"/>
                  </w:tcBorders>
                  <w:shd w:val="clear" w:color="auto" w:fill="auto"/>
                  <w:noWrap/>
                  <w:vAlign w:val="bottom"/>
                  <w:hideMark/>
                </w:tcPr>
                <w:p w14:paraId="78763F21" w14:textId="77777777" w:rsidR="0009763F" w:rsidRPr="0009763F" w:rsidRDefault="0009763F" w:rsidP="0009763F">
                  <w:pPr>
                    <w:jc w:val="center"/>
                    <w:rPr>
                      <w:sz w:val="24"/>
                      <w:szCs w:val="24"/>
                      <w:lang w:val="en-US" w:eastAsia="en-US"/>
                    </w:rPr>
                  </w:pPr>
                  <w:r w:rsidRPr="0009763F">
                    <w:rPr>
                      <w:sz w:val="24"/>
                      <w:szCs w:val="24"/>
                      <w:lang w:val="en-US" w:eastAsia="en-US"/>
                    </w:rPr>
                    <w:t>0217001</w:t>
                  </w:r>
                </w:p>
              </w:tc>
              <w:tc>
                <w:tcPr>
                  <w:tcW w:w="6388" w:type="dxa"/>
                  <w:tcBorders>
                    <w:top w:val="nil"/>
                    <w:left w:val="nil"/>
                    <w:bottom w:val="single" w:sz="4" w:space="0" w:color="auto"/>
                    <w:right w:val="single" w:sz="8" w:space="0" w:color="auto"/>
                  </w:tcBorders>
                  <w:shd w:val="clear" w:color="auto" w:fill="auto"/>
                  <w:vAlign w:val="bottom"/>
                  <w:hideMark/>
                </w:tcPr>
                <w:p w14:paraId="6B60D7BC" w14:textId="77777777" w:rsidR="0009763F" w:rsidRPr="0009763F" w:rsidRDefault="0009763F" w:rsidP="0009763F">
                  <w:pPr>
                    <w:rPr>
                      <w:sz w:val="24"/>
                      <w:szCs w:val="24"/>
                      <w:lang w:val="en-US" w:eastAsia="en-US"/>
                    </w:rPr>
                  </w:pPr>
                  <w:proofErr w:type="spellStart"/>
                  <w:r w:rsidRPr="0009763F">
                    <w:rPr>
                      <w:sz w:val="24"/>
                      <w:szCs w:val="24"/>
                      <w:lang w:val="en-US" w:eastAsia="en-US"/>
                    </w:rPr>
                    <w:t>Glucerna</w:t>
                  </w:r>
                  <w:proofErr w:type="spellEnd"/>
                  <w:r w:rsidRPr="0009763F">
                    <w:rPr>
                      <w:sz w:val="24"/>
                      <w:szCs w:val="24"/>
                      <w:lang w:val="en-US" w:eastAsia="en-US"/>
                    </w:rPr>
                    <w:t xml:space="preserve"> SR </w:t>
                  </w:r>
                  <w:proofErr w:type="spellStart"/>
                  <w:r w:rsidRPr="0009763F">
                    <w:rPr>
                      <w:sz w:val="24"/>
                      <w:szCs w:val="24"/>
                      <w:lang w:val="en-US" w:eastAsia="en-US"/>
                    </w:rPr>
                    <w:t>jahodová</w:t>
                  </w:r>
                  <w:proofErr w:type="spellEnd"/>
                  <w:r w:rsidRPr="0009763F">
                    <w:rPr>
                      <w:sz w:val="24"/>
                      <w:szCs w:val="24"/>
                      <w:lang w:val="en-US" w:eastAsia="en-US"/>
                    </w:rPr>
                    <w:t xml:space="preserve"> </w:t>
                  </w:r>
                  <w:proofErr w:type="spellStart"/>
                  <w:r w:rsidRPr="0009763F">
                    <w:rPr>
                      <w:sz w:val="24"/>
                      <w:szCs w:val="24"/>
                      <w:lang w:val="en-US" w:eastAsia="en-US"/>
                    </w:rPr>
                    <w:t>příchuť</w:t>
                  </w:r>
                  <w:proofErr w:type="spellEnd"/>
                  <w:r w:rsidRPr="0009763F">
                    <w:rPr>
                      <w:sz w:val="24"/>
                      <w:szCs w:val="24"/>
                      <w:lang w:val="en-US" w:eastAsia="en-US"/>
                    </w:rPr>
                    <w:t xml:space="preserve"> 230 ml</w:t>
                  </w:r>
                </w:p>
              </w:tc>
            </w:tr>
            <w:tr w:rsidR="0009763F" w:rsidRPr="0009763F" w14:paraId="50A7C3A6" w14:textId="77777777" w:rsidTr="00230546">
              <w:trPr>
                <w:trHeight w:val="315"/>
              </w:trPr>
              <w:tc>
                <w:tcPr>
                  <w:tcW w:w="1056" w:type="dxa"/>
                  <w:tcBorders>
                    <w:top w:val="nil"/>
                    <w:left w:val="single" w:sz="8" w:space="0" w:color="auto"/>
                    <w:bottom w:val="single" w:sz="4" w:space="0" w:color="auto"/>
                    <w:right w:val="single" w:sz="4" w:space="0" w:color="auto"/>
                  </w:tcBorders>
                  <w:shd w:val="clear" w:color="auto" w:fill="auto"/>
                  <w:noWrap/>
                  <w:vAlign w:val="bottom"/>
                  <w:hideMark/>
                </w:tcPr>
                <w:p w14:paraId="4C2D0D93" w14:textId="77777777" w:rsidR="0009763F" w:rsidRPr="0009763F" w:rsidRDefault="0009763F" w:rsidP="0009763F">
                  <w:pPr>
                    <w:jc w:val="center"/>
                    <w:rPr>
                      <w:sz w:val="24"/>
                      <w:szCs w:val="24"/>
                      <w:lang w:val="en-US" w:eastAsia="en-US"/>
                    </w:rPr>
                  </w:pPr>
                  <w:r w:rsidRPr="0009763F">
                    <w:rPr>
                      <w:sz w:val="24"/>
                      <w:szCs w:val="24"/>
                      <w:lang w:val="en-US" w:eastAsia="en-US"/>
                    </w:rPr>
                    <w:t>3216745</w:t>
                  </w:r>
                </w:p>
              </w:tc>
              <w:tc>
                <w:tcPr>
                  <w:tcW w:w="1056" w:type="dxa"/>
                  <w:tcBorders>
                    <w:top w:val="nil"/>
                    <w:left w:val="nil"/>
                    <w:bottom w:val="single" w:sz="4" w:space="0" w:color="auto"/>
                    <w:right w:val="single" w:sz="4" w:space="0" w:color="auto"/>
                  </w:tcBorders>
                  <w:shd w:val="clear" w:color="auto" w:fill="auto"/>
                  <w:noWrap/>
                  <w:vAlign w:val="bottom"/>
                  <w:hideMark/>
                </w:tcPr>
                <w:p w14:paraId="776E9E49" w14:textId="77777777" w:rsidR="0009763F" w:rsidRPr="0009763F" w:rsidRDefault="0009763F" w:rsidP="0009763F">
                  <w:pPr>
                    <w:jc w:val="center"/>
                    <w:rPr>
                      <w:sz w:val="24"/>
                      <w:szCs w:val="24"/>
                      <w:lang w:val="en-US" w:eastAsia="en-US"/>
                    </w:rPr>
                  </w:pPr>
                  <w:r w:rsidRPr="0009763F">
                    <w:rPr>
                      <w:sz w:val="24"/>
                      <w:szCs w:val="24"/>
                      <w:lang w:val="en-US" w:eastAsia="en-US"/>
                    </w:rPr>
                    <w:t>0217003</w:t>
                  </w:r>
                </w:p>
              </w:tc>
              <w:tc>
                <w:tcPr>
                  <w:tcW w:w="6388" w:type="dxa"/>
                  <w:tcBorders>
                    <w:top w:val="nil"/>
                    <w:left w:val="nil"/>
                    <w:bottom w:val="single" w:sz="4" w:space="0" w:color="auto"/>
                    <w:right w:val="single" w:sz="8" w:space="0" w:color="auto"/>
                  </w:tcBorders>
                  <w:shd w:val="clear" w:color="auto" w:fill="auto"/>
                  <w:vAlign w:val="bottom"/>
                  <w:hideMark/>
                </w:tcPr>
                <w:p w14:paraId="69BB4736" w14:textId="77777777" w:rsidR="0009763F" w:rsidRPr="0009763F" w:rsidRDefault="0009763F" w:rsidP="0009763F">
                  <w:pPr>
                    <w:rPr>
                      <w:sz w:val="24"/>
                      <w:szCs w:val="24"/>
                      <w:lang w:val="en-US" w:eastAsia="en-US"/>
                    </w:rPr>
                  </w:pPr>
                  <w:proofErr w:type="spellStart"/>
                  <w:r w:rsidRPr="0009763F">
                    <w:rPr>
                      <w:sz w:val="24"/>
                      <w:szCs w:val="24"/>
                      <w:lang w:val="en-US" w:eastAsia="en-US"/>
                    </w:rPr>
                    <w:t>Glucerna</w:t>
                  </w:r>
                  <w:proofErr w:type="spellEnd"/>
                  <w:r w:rsidRPr="0009763F">
                    <w:rPr>
                      <w:sz w:val="24"/>
                      <w:szCs w:val="24"/>
                      <w:lang w:val="en-US" w:eastAsia="en-US"/>
                    </w:rPr>
                    <w:t xml:space="preserve"> SR </w:t>
                  </w:r>
                  <w:proofErr w:type="spellStart"/>
                  <w:r w:rsidRPr="0009763F">
                    <w:rPr>
                      <w:sz w:val="24"/>
                      <w:szCs w:val="24"/>
                      <w:lang w:val="en-US" w:eastAsia="en-US"/>
                    </w:rPr>
                    <w:t>čokoládová</w:t>
                  </w:r>
                  <w:proofErr w:type="spellEnd"/>
                  <w:r w:rsidRPr="0009763F">
                    <w:rPr>
                      <w:sz w:val="24"/>
                      <w:szCs w:val="24"/>
                      <w:lang w:val="en-US" w:eastAsia="en-US"/>
                    </w:rPr>
                    <w:t xml:space="preserve"> </w:t>
                  </w:r>
                  <w:proofErr w:type="spellStart"/>
                  <w:r w:rsidRPr="0009763F">
                    <w:rPr>
                      <w:sz w:val="24"/>
                      <w:szCs w:val="24"/>
                      <w:lang w:val="en-US" w:eastAsia="en-US"/>
                    </w:rPr>
                    <w:t>příchuť</w:t>
                  </w:r>
                  <w:proofErr w:type="spellEnd"/>
                  <w:r w:rsidRPr="0009763F">
                    <w:rPr>
                      <w:sz w:val="24"/>
                      <w:szCs w:val="24"/>
                      <w:lang w:val="en-US" w:eastAsia="en-US"/>
                    </w:rPr>
                    <w:t xml:space="preserve"> 230 ml</w:t>
                  </w:r>
                </w:p>
              </w:tc>
            </w:tr>
            <w:tr w:rsidR="0009763F" w:rsidRPr="0009763F" w14:paraId="338900A4" w14:textId="77777777" w:rsidTr="00230546">
              <w:trPr>
                <w:trHeight w:val="315"/>
              </w:trPr>
              <w:tc>
                <w:tcPr>
                  <w:tcW w:w="1056" w:type="dxa"/>
                  <w:tcBorders>
                    <w:top w:val="nil"/>
                    <w:left w:val="single" w:sz="8" w:space="0" w:color="auto"/>
                    <w:bottom w:val="single" w:sz="4" w:space="0" w:color="auto"/>
                    <w:right w:val="single" w:sz="4" w:space="0" w:color="auto"/>
                  </w:tcBorders>
                  <w:shd w:val="clear" w:color="auto" w:fill="auto"/>
                  <w:noWrap/>
                  <w:vAlign w:val="bottom"/>
                  <w:hideMark/>
                </w:tcPr>
                <w:p w14:paraId="4F0999C3" w14:textId="77777777" w:rsidR="0009763F" w:rsidRPr="0009763F" w:rsidRDefault="0009763F" w:rsidP="0009763F">
                  <w:pPr>
                    <w:jc w:val="center"/>
                    <w:rPr>
                      <w:sz w:val="24"/>
                      <w:szCs w:val="24"/>
                      <w:lang w:val="en-US" w:eastAsia="en-US"/>
                    </w:rPr>
                  </w:pPr>
                  <w:r w:rsidRPr="0009763F">
                    <w:rPr>
                      <w:sz w:val="24"/>
                      <w:szCs w:val="24"/>
                      <w:lang w:val="en-US" w:eastAsia="en-US"/>
                    </w:rPr>
                    <w:t>4658002</w:t>
                  </w:r>
                </w:p>
              </w:tc>
              <w:tc>
                <w:tcPr>
                  <w:tcW w:w="1056" w:type="dxa"/>
                  <w:tcBorders>
                    <w:top w:val="nil"/>
                    <w:left w:val="nil"/>
                    <w:bottom w:val="single" w:sz="4" w:space="0" w:color="auto"/>
                    <w:right w:val="single" w:sz="4" w:space="0" w:color="auto"/>
                  </w:tcBorders>
                  <w:shd w:val="clear" w:color="auto" w:fill="auto"/>
                  <w:noWrap/>
                  <w:vAlign w:val="bottom"/>
                  <w:hideMark/>
                </w:tcPr>
                <w:p w14:paraId="3E5C9B3E" w14:textId="77777777" w:rsidR="0009763F" w:rsidRPr="0009763F" w:rsidRDefault="0009763F" w:rsidP="0009763F">
                  <w:pPr>
                    <w:jc w:val="center"/>
                    <w:rPr>
                      <w:sz w:val="24"/>
                      <w:szCs w:val="24"/>
                      <w:lang w:val="en-US" w:eastAsia="en-US"/>
                    </w:rPr>
                  </w:pPr>
                  <w:r w:rsidRPr="0009763F">
                    <w:rPr>
                      <w:sz w:val="24"/>
                      <w:szCs w:val="24"/>
                      <w:lang w:val="en-US" w:eastAsia="en-US"/>
                    </w:rPr>
                    <w:t>0217561</w:t>
                  </w:r>
                </w:p>
              </w:tc>
              <w:tc>
                <w:tcPr>
                  <w:tcW w:w="6388" w:type="dxa"/>
                  <w:tcBorders>
                    <w:top w:val="nil"/>
                    <w:left w:val="nil"/>
                    <w:bottom w:val="single" w:sz="4" w:space="0" w:color="auto"/>
                    <w:right w:val="single" w:sz="8" w:space="0" w:color="auto"/>
                  </w:tcBorders>
                  <w:shd w:val="clear" w:color="auto" w:fill="auto"/>
                  <w:vAlign w:val="bottom"/>
                  <w:hideMark/>
                </w:tcPr>
                <w:p w14:paraId="01BC655B" w14:textId="77777777" w:rsidR="0009763F" w:rsidRPr="0009763F" w:rsidRDefault="0009763F" w:rsidP="0009763F">
                  <w:pPr>
                    <w:rPr>
                      <w:sz w:val="24"/>
                      <w:szCs w:val="24"/>
                      <w:lang w:val="en-US" w:eastAsia="en-US"/>
                    </w:rPr>
                  </w:pPr>
                  <w:r w:rsidRPr="0009763F">
                    <w:rPr>
                      <w:sz w:val="24"/>
                      <w:szCs w:val="24"/>
                      <w:lang w:val="en-US" w:eastAsia="en-US"/>
                    </w:rPr>
                    <w:t xml:space="preserve">Ensure Plus </w:t>
                  </w:r>
                  <w:proofErr w:type="spellStart"/>
                  <w:r w:rsidRPr="0009763F">
                    <w:rPr>
                      <w:sz w:val="24"/>
                      <w:szCs w:val="24"/>
                      <w:lang w:val="en-US" w:eastAsia="en-US"/>
                    </w:rPr>
                    <w:t>Juce</w:t>
                  </w:r>
                  <w:proofErr w:type="spellEnd"/>
                  <w:r w:rsidRPr="0009763F">
                    <w:rPr>
                      <w:sz w:val="24"/>
                      <w:szCs w:val="24"/>
                      <w:lang w:val="en-US" w:eastAsia="en-US"/>
                    </w:rPr>
                    <w:t xml:space="preserve"> </w:t>
                  </w:r>
                  <w:proofErr w:type="spellStart"/>
                  <w:r w:rsidRPr="0009763F">
                    <w:rPr>
                      <w:sz w:val="24"/>
                      <w:szCs w:val="24"/>
                      <w:lang w:val="en-US" w:eastAsia="en-US"/>
                    </w:rPr>
                    <w:t>příchuť</w:t>
                  </w:r>
                  <w:proofErr w:type="spellEnd"/>
                  <w:r w:rsidRPr="0009763F">
                    <w:rPr>
                      <w:sz w:val="24"/>
                      <w:szCs w:val="24"/>
                      <w:lang w:val="en-US" w:eastAsia="en-US"/>
                    </w:rPr>
                    <w:t xml:space="preserve"> </w:t>
                  </w:r>
                  <w:proofErr w:type="spellStart"/>
                  <w:r w:rsidRPr="0009763F">
                    <w:rPr>
                      <w:sz w:val="24"/>
                      <w:szCs w:val="24"/>
                      <w:lang w:val="en-US" w:eastAsia="en-US"/>
                    </w:rPr>
                    <w:t>jablková</w:t>
                  </w:r>
                  <w:proofErr w:type="spellEnd"/>
                  <w:r w:rsidRPr="0009763F">
                    <w:rPr>
                      <w:sz w:val="24"/>
                      <w:szCs w:val="24"/>
                      <w:lang w:val="en-US" w:eastAsia="en-US"/>
                    </w:rPr>
                    <w:t xml:space="preserve"> 220ml</w:t>
                  </w:r>
                </w:p>
              </w:tc>
            </w:tr>
            <w:tr w:rsidR="0009763F" w:rsidRPr="0009763F" w14:paraId="3F7F2B08" w14:textId="77777777" w:rsidTr="00230546">
              <w:trPr>
                <w:trHeight w:val="315"/>
              </w:trPr>
              <w:tc>
                <w:tcPr>
                  <w:tcW w:w="1056" w:type="dxa"/>
                  <w:tcBorders>
                    <w:top w:val="nil"/>
                    <w:left w:val="single" w:sz="8" w:space="0" w:color="auto"/>
                    <w:bottom w:val="single" w:sz="4" w:space="0" w:color="auto"/>
                    <w:right w:val="single" w:sz="4" w:space="0" w:color="auto"/>
                  </w:tcBorders>
                  <w:shd w:val="clear" w:color="auto" w:fill="auto"/>
                  <w:noWrap/>
                  <w:vAlign w:val="bottom"/>
                  <w:hideMark/>
                </w:tcPr>
                <w:p w14:paraId="29EA7058" w14:textId="77777777" w:rsidR="0009763F" w:rsidRPr="0009763F" w:rsidRDefault="0009763F" w:rsidP="0009763F">
                  <w:pPr>
                    <w:jc w:val="center"/>
                    <w:rPr>
                      <w:sz w:val="24"/>
                      <w:szCs w:val="24"/>
                      <w:lang w:val="en-US" w:eastAsia="en-US"/>
                    </w:rPr>
                  </w:pPr>
                  <w:r w:rsidRPr="0009763F">
                    <w:rPr>
                      <w:sz w:val="24"/>
                      <w:szCs w:val="24"/>
                      <w:lang w:val="en-US" w:eastAsia="en-US"/>
                    </w:rPr>
                    <w:t>4658010</w:t>
                  </w:r>
                </w:p>
              </w:tc>
              <w:tc>
                <w:tcPr>
                  <w:tcW w:w="1056" w:type="dxa"/>
                  <w:tcBorders>
                    <w:top w:val="nil"/>
                    <w:left w:val="nil"/>
                    <w:bottom w:val="single" w:sz="4" w:space="0" w:color="auto"/>
                    <w:right w:val="single" w:sz="4" w:space="0" w:color="auto"/>
                  </w:tcBorders>
                  <w:shd w:val="clear" w:color="auto" w:fill="auto"/>
                  <w:noWrap/>
                  <w:vAlign w:val="bottom"/>
                  <w:hideMark/>
                </w:tcPr>
                <w:p w14:paraId="21E4A581" w14:textId="77777777" w:rsidR="0009763F" w:rsidRPr="0009763F" w:rsidRDefault="0009763F" w:rsidP="0009763F">
                  <w:pPr>
                    <w:jc w:val="center"/>
                    <w:rPr>
                      <w:sz w:val="24"/>
                      <w:szCs w:val="24"/>
                      <w:lang w:val="en-US" w:eastAsia="en-US"/>
                    </w:rPr>
                  </w:pPr>
                  <w:r w:rsidRPr="0009763F">
                    <w:rPr>
                      <w:sz w:val="24"/>
                      <w:szCs w:val="24"/>
                      <w:lang w:val="en-US" w:eastAsia="en-US"/>
                    </w:rPr>
                    <w:t>0217562</w:t>
                  </w:r>
                </w:p>
              </w:tc>
              <w:tc>
                <w:tcPr>
                  <w:tcW w:w="6388" w:type="dxa"/>
                  <w:tcBorders>
                    <w:top w:val="nil"/>
                    <w:left w:val="nil"/>
                    <w:bottom w:val="single" w:sz="4" w:space="0" w:color="auto"/>
                    <w:right w:val="single" w:sz="8" w:space="0" w:color="auto"/>
                  </w:tcBorders>
                  <w:shd w:val="clear" w:color="auto" w:fill="auto"/>
                  <w:vAlign w:val="bottom"/>
                  <w:hideMark/>
                </w:tcPr>
                <w:p w14:paraId="5BAE0EEB" w14:textId="77777777" w:rsidR="0009763F" w:rsidRPr="0009763F" w:rsidRDefault="0009763F" w:rsidP="0009763F">
                  <w:pPr>
                    <w:rPr>
                      <w:sz w:val="24"/>
                      <w:szCs w:val="24"/>
                      <w:lang w:val="en-US" w:eastAsia="en-US"/>
                    </w:rPr>
                  </w:pPr>
                  <w:r w:rsidRPr="0009763F">
                    <w:rPr>
                      <w:sz w:val="24"/>
                      <w:szCs w:val="24"/>
                      <w:lang w:val="en-US" w:eastAsia="en-US"/>
                    </w:rPr>
                    <w:t xml:space="preserve">Ensure Plus </w:t>
                  </w:r>
                  <w:proofErr w:type="spellStart"/>
                  <w:r w:rsidRPr="0009763F">
                    <w:rPr>
                      <w:sz w:val="24"/>
                      <w:szCs w:val="24"/>
                      <w:lang w:val="en-US" w:eastAsia="en-US"/>
                    </w:rPr>
                    <w:t>Juce</w:t>
                  </w:r>
                  <w:proofErr w:type="spellEnd"/>
                  <w:r w:rsidRPr="0009763F">
                    <w:rPr>
                      <w:sz w:val="24"/>
                      <w:szCs w:val="24"/>
                      <w:lang w:val="en-US" w:eastAsia="en-US"/>
                    </w:rPr>
                    <w:t xml:space="preserve"> </w:t>
                  </w:r>
                  <w:proofErr w:type="spellStart"/>
                  <w:r w:rsidRPr="0009763F">
                    <w:rPr>
                      <w:sz w:val="24"/>
                      <w:szCs w:val="24"/>
                      <w:lang w:val="en-US" w:eastAsia="en-US"/>
                    </w:rPr>
                    <w:t>příchuť</w:t>
                  </w:r>
                  <w:proofErr w:type="spellEnd"/>
                  <w:r w:rsidRPr="0009763F">
                    <w:rPr>
                      <w:sz w:val="24"/>
                      <w:szCs w:val="24"/>
                      <w:lang w:val="en-US" w:eastAsia="en-US"/>
                    </w:rPr>
                    <w:t xml:space="preserve"> </w:t>
                  </w:r>
                  <w:proofErr w:type="spellStart"/>
                  <w:r w:rsidRPr="0009763F">
                    <w:rPr>
                      <w:sz w:val="24"/>
                      <w:szCs w:val="24"/>
                      <w:lang w:val="en-US" w:eastAsia="en-US"/>
                    </w:rPr>
                    <w:t>pomerančová</w:t>
                  </w:r>
                  <w:proofErr w:type="spellEnd"/>
                  <w:r w:rsidRPr="0009763F">
                    <w:rPr>
                      <w:sz w:val="24"/>
                      <w:szCs w:val="24"/>
                      <w:lang w:val="en-US" w:eastAsia="en-US"/>
                    </w:rPr>
                    <w:t xml:space="preserve"> 220ml</w:t>
                  </w:r>
                </w:p>
              </w:tc>
            </w:tr>
            <w:tr w:rsidR="0009763F" w:rsidRPr="0009763F" w14:paraId="4474BECB" w14:textId="77777777" w:rsidTr="00230546">
              <w:trPr>
                <w:trHeight w:val="315"/>
              </w:trPr>
              <w:tc>
                <w:tcPr>
                  <w:tcW w:w="1056" w:type="dxa"/>
                  <w:tcBorders>
                    <w:top w:val="nil"/>
                    <w:left w:val="single" w:sz="8" w:space="0" w:color="auto"/>
                    <w:bottom w:val="single" w:sz="4" w:space="0" w:color="auto"/>
                    <w:right w:val="single" w:sz="4" w:space="0" w:color="auto"/>
                  </w:tcBorders>
                  <w:shd w:val="clear" w:color="auto" w:fill="auto"/>
                  <w:noWrap/>
                  <w:vAlign w:val="bottom"/>
                  <w:hideMark/>
                </w:tcPr>
                <w:p w14:paraId="7E59F506" w14:textId="77777777" w:rsidR="0009763F" w:rsidRPr="0009763F" w:rsidRDefault="0009763F" w:rsidP="0009763F">
                  <w:pPr>
                    <w:jc w:val="center"/>
                    <w:rPr>
                      <w:sz w:val="24"/>
                      <w:szCs w:val="24"/>
                      <w:lang w:val="en-US" w:eastAsia="en-US"/>
                    </w:rPr>
                  </w:pPr>
                  <w:r w:rsidRPr="0009763F">
                    <w:rPr>
                      <w:sz w:val="24"/>
                      <w:szCs w:val="24"/>
                      <w:lang w:val="en-US" w:eastAsia="en-US"/>
                    </w:rPr>
                    <w:t>3002343</w:t>
                  </w:r>
                </w:p>
              </w:tc>
              <w:tc>
                <w:tcPr>
                  <w:tcW w:w="1056" w:type="dxa"/>
                  <w:tcBorders>
                    <w:top w:val="nil"/>
                    <w:left w:val="nil"/>
                    <w:bottom w:val="single" w:sz="4" w:space="0" w:color="auto"/>
                    <w:right w:val="single" w:sz="4" w:space="0" w:color="auto"/>
                  </w:tcBorders>
                  <w:shd w:val="clear" w:color="auto" w:fill="auto"/>
                  <w:noWrap/>
                  <w:vAlign w:val="bottom"/>
                  <w:hideMark/>
                </w:tcPr>
                <w:p w14:paraId="5C19E31C" w14:textId="77777777" w:rsidR="0009763F" w:rsidRPr="0009763F" w:rsidRDefault="0009763F" w:rsidP="0009763F">
                  <w:pPr>
                    <w:jc w:val="center"/>
                    <w:rPr>
                      <w:sz w:val="24"/>
                      <w:szCs w:val="24"/>
                      <w:lang w:val="en-US" w:eastAsia="en-US"/>
                    </w:rPr>
                  </w:pPr>
                  <w:r w:rsidRPr="0009763F">
                    <w:rPr>
                      <w:sz w:val="24"/>
                      <w:szCs w:val="24"/>
                      <w:lang w:val="en-US" w:eastAsia="en-US"/>
                    </w:rPr>
                    <w:t>0033872</w:t>
                  </w:r>
                </w:p>
              </w:tc>
              <w:tc>
                <w:tcPr>
                  <w:tcW w:w="6388" w:type="dxa"/>
                  <w:tcBorders>
                    <w:top w:val="nil"/>
                    <w:left w:val="nil"/>
                    <w:bottom w:val="single" w:sz="4" w:space="0" w:color="auto"/>
                    <w:right w:val="single" w:sz="8" w:space="0" w:color="auto"/>
                  </w:tcBorders>
                  <w:shd w:val="clear" w:color="auto" w:fill="auto"/>
                  <w:vAlign w:val="bottom"/>
                  <w:hideMark/>
                </w:tcPr>
                <w:p w14:paraId="682A93CB" w14:textId="77777777" w:rsidR="0009763F" w:rsidRPr="0009763F" w:rsidRDefault="0009763F" w:rsidP="0009763F">
                  <w:pPr>
                    <w:rPr>
                      <w:sz w:val="24"/>
                      <w:szCs w:val="24"/>
                      <w:lang w:val="en-US" w:eastAsia="en-US"/>
                    </w:rPr>
                  </w:pPr>
                  <w:r w:rsidRPr="0009763F">
                    <w:rPr>
                      <w:sz w:val="24"/>
                      <w:szCs w:val="24"/>
                      <w:lang w:val="en-US" w:eastAsia="en-US"/>
                    </w:rPr>
                    <w:t xml:space="preserve">NEPRO HP </w:t>
                  </w:r>
                  <w:proofErr w:type="spellStart"/>
                  <w:r w:rsidRPr="0009763F">
                    <w:rPr>
                      <w:sz w:val="24"/>
                      <w:szCs w:val="24"/>
                      <w:lang w:val="en-US" w:eastAsia="en-US"/>
                    </w:rPr>
                    <w:t>vanilková</w:t>
                  </w:r>
                  <w:proofErr w:type="spellEnd"/>
                  <w:r w:rsidRPr="0009763F">
                    <w:rPr>
                      <w:sz w:val="24"/>
                      <w:szCs w:val="24"/>
                      <w:lang w:val="en-US" w:eastAsia="en-US"/>
                    </w:rPr>
                    <w:t xml:space="preserve"> </w:t>
                  </w:r>
                  <w:proofErr w:type="spellStart"/>
                  <w:r w:rsidRPr="0009763F">
                    <w:rPr>
                      <w:sz w:val="24"/>
                      <w:szCs w:val="24"/>
                      <w:lang w:val="en-US" w:eastAsia="en-US"/>
                    </w:rPr>
                    <w:t>příchuť</w:t>
                  </w:r>
                  <w:proofErr w:type="spellEnd"/>
                  <w:r w:rsidRPr="0009763F">
                    <w:rPr>
                      <w:sz w:val="24"/>
                      <w:szCs w:val="24"/>
                      <w:lang w:val="en-US" w:eastAsia="en-US"/>
                    </w:rPr>
                    <w:t xml:space="preserve"> 220ml</w:t>
                  </w:r>
                </w:p>
              </w:tc>
            </w:tr>
            <w:tr w:rsidR="0009763F" w:rsidRPr="0009763F" w14:paraId="2D71FDD3" w14:textId="77777777" w:rsidTr="00230546">
              <w:trPr>
                <w:trHeight w:val="330"/>
              </w:trPr>
              <w:tc>
                <w:tcPr>
                  <w:tcW w:w="1056" w:type="dxa"/>
                  <w:tcBorders>
                    <w:top w:val="nil"/>
                    <w:left w:val="single" w:sz="8" w:space="0" w:color="auto"/>
                    <w:bottom w:val="single" w:sz="8" w:space="0" w:color="auto"/>
                    <w:right w:val="single" w:sz="4" w:space="0" w:color="auto"/>
                  </w:tcBorders>
                  <w:shd w:val="clear" w:color="auto" w:fill="auto"/>
                  <w:noWrap/>
                  <w:vAlign w:val="bottom"/>
                  <w:hideMark/>
                </w:tcPr>
                <w:p w14:paraId="4DC848BD" w14:textId="77777777" w:rsidR="0009763F" w:rsidRPr="0009763F" w:rsidRDefault="0009763F" w:rsidP="0009763F">
                  <w:pPr>
                    <w:jc w:val="center"/>
                    <w:rPr>
                      <w:sz w:val="24"/>
                      <w:szCs w:val="24"/>
                      <w:lang w:val="en-US" w:eastAsia="en-US"/>
                    </w:rPr>
                  </w:pPr>
                  <w:r w:rsidRPr="0009763F">
                    <w:rPr>
                      <w:sz w:val="24"/>
                      <w:szCs w:val="24"/>
                      <w:lang w:val="en-US" w:eastAsia="en-US"/>
                    </w:rPr>
                    <w:t>3002335</w:t>
                  </w:r>
                </w:p>
              </w:tc>
              <w:tc>
                <w:tcPr>
                  <w:tcW w:w="1056" w:type="dxa"/>
                  <w:tcBorders>
                    <w:top w:val="nil"/>
                    <w:left w:val="nil"/>
                    <w:bottom w:val="single" w:sz="8" w:space="0" w:color="auto"/>
                    <w:right w:val="single" w:sz="4" w:space="0" w:color="auto"/>
                  </w:tcBorders>
                  <w:shd w:val="clear" w:color="auto" w:fill="auto"/>
                  <w:noWrap/>
                  <w:vAlign w:val="bottom"/>
                  <w:hideMark/>
                </w:tcPr>
                <w:p w14:paraId="179B5015" w14:textId="77777777" w:rsidR="0009763F" w:rsidRPr="0009763F" w:rsidRDefault="0009763F" w:rsidP="0009763F">
                  <w:pPr>
                    <w:jc w:val="center"/>
                    <w:rPr>
                      <w:sz w:val="24"/>
                      <w:szCs w:val="24"/>
                      <w:lang w:val="en-US" w:eastAsia="en-US"/>
                    </w:rPr>
                  </w:pPr>
                  <w:r w:rsidRPr="0009763F">
                    <w:rPr>
                      <w:sz w:val="24"/>
                      <w:szCs w:val="24"/>
                      <w:lang w:val="en-US" w:eastAsia="en-US"/>
                    </w:rPr>
                    <w:t xml:space="preserve">0033873 </w:t>
                  </w:r>
                </w:p>
              </w:tc>
              <w:tc>
                <w:tcPr>
                  <w:tcW w:w="6388" w:type="dxa"/>
                  <w:tcBorders>
                    <w:top w:val="nil"/>
                    <w:left w:val="nil"/>
                    <w:bottom w:val="single" w:sz="8" w:space="0" w:color="auto"/>
                    <w:right w:val="single" w:sz="8" w:space="0" w:color="auto"/>
                  </w:tcBorders>
                  <w:shd w:val="clear" w:color="auto" w:fill="auto"/>
                  <w:vAlign w:val="bottom"/>
                  <w:hideMark/>
                </w:tcPr>
                <w:p w14:paraId="3C5BEBCD" w14:textId="77777777" w:rsidR="0009763F" w:rsidRPr="0009763F" w:rsidRDefault="0009763F" w:rsidP="0009763F">
                  <w:pPr>
                    <w:rPr>
                      <w:sz w:val="24"/>
                      <w:szCs w:val="24"/>
                      <w:lang w:val="en-US" w:eastAsia="en-US"/>
                    </w:rPr>
                  </w:pPr>
                  <w:r w:rsidRPr="0009763F">
                    <w:rPr>
                      <w:sz w:val="24"/>
                      <w:szCs w:val="24"/>
                      <w:lang w:val="en-US" w:eastAsia="en-US"/>
                    </w:rPr>
                    <w:t xml:space="preserve">NEPRO HP </w:t>
                  </w:r>
                  <w:proofErr w:type="spellStart"/>
                  <w:r w:rsidRPr="0009763F">
                    <w:rPr>
                      <w:sz w:val="24"/>
                      <w:szCs w:val="24"/>
                      <w:lang w:val="en-US" w:eastAsia="en-US"/>
                    </w:rPr>
                    <w:t>jahodová</w:t>
                  </w:r>
                  <w:proofErr w:type="spellEnd"/>
                  <w:r w:rsidRPr="0009763F">
                    <w:rPr>
                      <w:sz w:val="24"/>
                      <w:szCs w:val="24"/>
                      <w:lang w:val="en-US" w:eastAsia="en-US"/>
                    </w:rPr>
                    <w:t xml:space="preserve"> </w:t>
                  </w:r>
                  <w:proofErr w:type="spellStart"/>
                  <w:r w:rsidRPr="0009763F">
                    <w:rPr>
                      <w:sz w:val="24"/>
                      <w:szCs w:val="24"/>
                      <w:lang w:val="en-US" w:eastAsia="en-US"/>
                    </w:rPr>
                    <w:t>příchuť</w:t>
                  </w:r>
                  <w:proofErr w:type="spellEnd"/>
                  <w:r w:rsidRPr="0009763F">
                    <w:rPr>
                      <w:sz w:val="24"/>
                      <w:szCs w:val="24"/>
                      <w:lang w:val="en-US" w:eastAsia="en-US"/>
                    </w:rPr>
                    <w:t xml:space="preserve"> 220ml</w:t>
                  </w:r>
                </w:p>
              </w:tc>
            </w:tr>
          </w:tbl>
          <w:p w14:paraId="74D828BE" w14:textId="77777777" w:rsidR="0009763F" w:rsidRDefault="0009763F">
            <w:pPr>
              <w:rPr>
                <w:rFonts w:ascii="Palatino Linotype" w:hAnsi="Palatino Linotype" w:cs="Calibri"/>
                <w:b/>
                <w:bCs/>
                <w:color w:val="000000"/>
                <w:sz w:val="24"/>
                <w:szCs w:val="24"/>
                <w:lang w:eastAsia="zh-CN"/>
              </w:rPr>
            </w:pPr>
          </w:p>
          <w:p w14:paraId="156A758A" w14:textId="0EEC8A33" w:rsidR="00182711" w:rsidRDefault="00182711">
            <w:pPr>
              <w:rPr>
                <w:rFonts w:ascii="Palatino Linotype" w:hAnsi="Palatino Linotype" w:cs="Calibri"/>
                <w:b/>
                <w:bCs/>
                <w:color w:val="000000"/>
                <w:sz w:val="24"/>
                <w:szCs w:val="24"/>
                <w:lang w:eastAsia="zh-CN"/>
              </w:rPr>
            </w:pPr>
          </w:p>
          <w:p w14:paraId="237E8492" w14:textId="47B097CD" w:rsidR="0009763F" w:rsidRDefault="0009763F">
            <w:pPr>
              <w:rPr>
                <w:rFonts w:ascii="Palatino Linotype" w:hAnsi="Palatino Linotype" w:cs="Calibri"/>
                <w:b/>
                <w:bCs/>
                <w:color w:val="000000"/>
                <w:sz w:val="24"/>
                <w:szCs w:val="24"/>
                <w:lang w:eastAsia="zh-CN"/>
              </w:rPr>
            </w:pPr>
          </w:p>
          <w:p w14:paraId="5CBC673E" w14:textId="42D19236" w:rsidR="0009763F" w:rsidRDefault="0009763F">
            <w:pPr>
              <w:rPr>
                <w:rFonts w:ascii="Palatino Linotype" w:hAnsi="Palatino Linotype" w:cs="Calibri"/>
                <w:b/>
                <w:bCs/>
                <w:color w:val="000000"/>
                <w:sz w:val="24"/>
                <w:szCs w:val="24"/>
                <w:lang w:eastAsia="zh-CN"/>
              </w:rPr>
            </w:pPr>
          </w:p>
          <w:p w14:paraId="7CE2EF8A" w14:textId="77777777" w:rsidR="0009763F" w:rsidRDefault="0009763F">
            <w:pPr>
              <w:rPr>
                <w:rFonts w:ascii="Palatino Linotype" w:hAnsi="Palatino Linotype" w:cs="Calibri"/>
                <w:b/>
                <w:bCs/>
                <w:color w:val="000000"/>
                <w:sz w:val="24"/>
                <w:szCs w:val="24"/>
                <w:lang w:eastAsia="zh-CN"/>
              </w:rPr>
            </w:pPr>
          </w:p>
          <w:p w14:paraId="5E56B85B" w14:textId="77777777" w:rsidR="00182711" w:rsidRDefault="00182711">
            <w:pPr>
              <w:rPr>
                <w:rFonts w:ascii="Palatino Linotype" w:hAnsi="Palatino Linotype" w:cs="Calibri"/>
                <w:b/>
                <w:bCs/>
                <w:color w:val="000000"/>
                <w:sz w:val="24"/>
                <w:szCs w:val="24"/>
                <w:lang w:eastAsia="zh-CN"/>
              </w:rPr>
            </w:pPr>
          </w:p>
          <w:p w14:paraId="3FEB5965" w14:textId="77777777" w:rsidR="003C2FDD" w:rsidRDefault="003C2FDD">
            <w:pPr>
              <w:rPr>
                <w:rFonts w:ascii="Palatino Linotype" w:hAnsi="Palatino Linotype" w:cs="Calibri"/>
                <w:b/>
                <w:bCs/>
                <w:color w:val="000000"/>
                <w:sz w:val="24"/>
                <w:szCs w:val="24"/>
                <w:lang w:eastAsia="zh-CN"/>
              </w:rPr>
            </w:pPr>
          </w:p>
          <w:p w14:paraId="42D14578" w14:textId="77777777" w:rsidR="003C2FDD" w:rsidRDefault="003C2FDD">
            <w:pPr>
              <w:rPr>
                <w:rFonts w:ascii="Palatino Linotype" w:hAnsi="Palatino Linotype" w:cs="Calibri"/>
                <w:b/>
                <w:bCs/>
                <w:color w:val="000000"/>
                <w:sz w:val="24"/>
                <w:szCs w:val="24"/>
                <w:lang w:eastAsia="zh-CN"/>
              </w:rPr>
            </w:pPr>
          </w:p>
          <w:p w14:paraId="7162D4E6" w14:textId="77777777" w:rsidR="003C2FDD" w:rsidRDefault="003C2FDD">
            <w:pPr>
              <w:rPr>
                <w:rFonts w:ascii="Palatino Linotype" w:hAnsi="Palatino Linotype" w:cs="Calibri"/>
                <w:b/>
                <w:bCs/>
                <w:color w:val="000000"/>
                <w:sz w:val="24"/>
                <w:szCs w:val="24"/>
                <w:lang w:eastAsia="zh-CN"/>
              </w:rPr>
            </w:pPr>
          </w:p>
          <w:p w14:paraId="778E6041" w14:textId="77777777" w:rsidR="003C2FDD" w:rsidRDefault="003C2FDD">
            <w:pPr>
              <w:rPr>
                <w:rFonts w:ascii="Palatino Linotype" w:hAnsi="Palatino Linotype" w:cs="Calibri"/>
                <w:b/>
                <w:bCs/>
                <w:color w:val="000000"/>
                <w:sz w:val="24"/>
                <w:szCs w:val="24"/>
                <w:lang w:eastAsia="zh-CN"/>
              </w:rPr>
            </w:pPr>
          </w:p>
          <w:p w14:paraId="31E6551E" w14:textId="12E10D33" w:rsidR="003C2FDD" w:rsidRDefault="003C2FDD">
            <w:pPr>
              <w:rPr>
                <w:rFonts w:ascii="Palatino Linotype" w:hAnsi="Palatino Linotype" w:cs="Calibri"/>
                <w:b/>
                <w:bCs/>
                <w:color w:val="000000"/>
                <w:sz w:val="24"/>
                <w:szCs w:val="24"/>
                <w:lang w:eastAsia="zh-CN"/>
              </w:rPr>
            </w:pPr>
          </w:p>
        </w:tc>
        <w:tc>
          <w:tcPr>
            <w:tcW w:w="3686" w:type="dxa"/>
            <w:noWrap/>
            <w:vAlign w:val="bottom"/>
            <w:hideMark/>
          </w:tcPr>
          <w:p w14:paraId="6C5C213C" w14:textId="77777777" w:rsidR="005C7B2E" w:rsidRDefault="005C7B2E">
            <w:pPr>
              <w:rPr>
                <w:sz w:val="20"/>
              </w:rPr>
            </w:pPr>
          </w:p>
        </w:tc>
        <w:tc>
          <w:tcPr>
            <w:tcW w:w="2656" w:type="dxa"/>
            <w:noWrap/>
            <w:vAlign w:val="bottom"/>
            <w:hideMark/>
          </w:tcPr>
          <w:p w14:paraId="2573E3A0" w14:textId="77777777" w:rsidR="005C7B2E" w:rsidRDefault="005C7B2E">
            <w:pPr>
              <w:rPr>
                <w:sz w:val="20"/>
              </w:rPr>
            </w:pPr>
          </w:p>
        </w:tc>
        <w:tc>
          <w:tcPr>
            <w:tcW w:w="1360" w:type="dxa"/>
            <w:noWrap/>
            <w:vAlign w:val="bottom"/>
            <w:hideMark/>
          </w:tcPr>
          <w:p w14:paraId="69F02918" w14:textId="77777777" w:rsidR="005C7B2E" w:rsidRDefault="005C7B2E">
            <w:pPr>
              <w:rPr>
                <w:sz w:val="20"/>
              </w:rPr>
            </w:pPr>
          </w:p>
        </w:tc>
        <w:tc>
          <w:tcPr>
            <w:tcW w:w="1551" w:type="dxa"/>
            <w:noWrap/>
            <w:vAlign w:val="bottom"/>
            <w:hideMark/>
          </w:tcPr>
          <w:p w14:paraId="3D6571DC" w14:textId="77777777" w:rsidR="005C7B2E" w:rsidRDefault="005C7B2E">
            <w:pPr>
              <w:rPr>
                <w:sz w:val="20"/>
              </w:rPr>
            </w:pPr>
          </w:p>
        </w:tc>
        <w:tc>
          <w:tcPr>
            <w:tcW w:w="960" w:type="dxa"/>
            <w:noWrap/>
            <w:vAlign w:val="bottom"/>
            <w:hideMark/>
          </w:tcPr>
          <w:p w14:paraId="77CDCD39" w14:textId="77777777" w:rsidR="005C7B2E" w:rsidRDefault="005C7B2E">
            <w:pPr>
              <w:rPr>
                <w:sz w:val="20"/>
              </w:rPr>
            </w:pPr>
          </w:p>
        </w:tc>
        <w:tc>
          <w:tcPr>
            <w:tcW w:w="1720" w:type="dxa"/>
            <w:noWrap/>
            <w:vAlign w:val="bottom"/>
            <w:hideMark/>
          </w:tcPr>
          <w:p w14:paraId="2D470EC7" w14:textId="77777777" w:rsidR="005C7B2E" w:rsidRDefault="005C7B2E">
            <w:pPr>
              <w:rPr>
                <w:sz w:val="20"/>
              </w:rPr>
            </w:pPr>
          </w:p>
        </w:tc>
      </w:tr>
    </w:tbl>
    <w:p w14:paraId="3E329DF6" w14:textId="7CF12215" w:rsidR="00230546" w:rsidRDefault="00230546" w:rsidP="005C7B2E">
      <w:pPr>
        <w:tabs>
          <w:tab w:val="left" w:pos="2850"/>
        </w:tabs>
        <w:rPr>
          <w:rFonts w:ascii="Palatino Linotype" w:hAnsi="Palatino Linotype"/>
          <w:szCs w:val="22"/>
        </w:rPr>
      </w:pPr>
    </w:p>
    <w:p w14:paraId="32D33448" w14:textId="647AED30" w:rsidR="002D6FF5" w:rsidRDefault="002D6FF5" w:rsidP="005D7DFD">
      <w:pPr>
        <w:rPr>
          <w:rFonts w:ascii="Palatino Linotype" w:hAnsi="Palatino Linotype"/>
          <w:szCs w:val="22"/>
        </w:rPr>
      </w:pPr>
    </w:p>
    <w:p w14:paraId="224D35D7" w14:textId="290C7DBE" w:rsidR="002D6FF5" w:rsidRDefault="002D6FF5" w:rsidP="005C7B2E">
      <w:pPr>
        <w:tabs>
          <w:tab w:val="left" w:pos="2850"/>
        </w:tabs>
        <w:rPr>
          <w:rFonts w:ascii="Palatino Linotype" w:hAnsi="Palatino Linotype"/>
          <w:szCs w:val="22"/>
        </w:rPr>
      </w:pPr>
    </w:p>
    <w:tbl>
      <w:tblPr>
        <w:tblW w:w="8500" w:type="dxa"/>
        <w:tblLook w:val="04A0" w:firstRow="1" w:lastRow="0" w:firstColumn="1" w:lastColumn="0" w:noHBand="0" w:noVBand="1"/>
      </w:tblPr>
      <w:tblGrid>
        <w:gridCol w:w="1056"/>
        <w:gridCol w:w="1056"/>
        <w:gridCol w:w="6388"/>
      </w:tblGrid>
      <w:tr w:rsidR="0009763F" w:rsidRPr="0009763F" w14:paraId="52DC9B5C" w14:textId="77777777" w:rsidTr="0009763F">
        <w:trPr>
          <w:trHeight w:val="555"/>
        </w:trPr>
        <w:tc>
          <w:tcPr>
            <w:tcW w:w="8500" w:type="dxa"/>
            <w:gridSpan w:val="3"/>
            <w:tcBorders>
              <w:top w:val="single" w:sz="8" w:space="0" w:color="auto"/>
              <w:left w:val="single" w:sz="8" w:space="0" w:color="auto"/>
              <w:bottom w:val="single" w:sz="8" w:space="0" w:color="auto"/>
              <w:right w:val="single" w:sz="8" w:space="0" w:color="000000"/>
            </w:tcBorders>
            <w:shd w:val="clear" w:color="000000" w:fill="D9D9D9"/>
            <w:vAlign w:val="center"/>
            <w:hideMark/>
          </w:tcPr>
          <w:p w14:paraId="34FC6C89" w14:textId="77777777" w:rsidR="0009763F" w:rsidRPr="0009763F" w:rsidRDefault="0009763F" w:rsidP="0009763F">
            <w:pPr>
              <w:jc w:val="center"/>
              <w:rPr>
                <w:b/>
                <w:bCs/>
                <w:sz w:val="24"/>
                <w:szCs w:val="24"/>
                <w:lang w:val="en-US" w:eastAsia="en-US"/>
              </w:rPr>
            </w:pPr>
            <w:r w:rsidRPr="0009763F">
              <w:rPr>
                <w:b/>
                <w:bCs/>
                <w:sz w:val="24"/>
                <w:szCs w:val="24"/>
                <w:lang w:val="en-US" w:eastAsia="en-US"/>
              </w:rPr>
              <w:t>HOSPITAL - RTH = Ready to Hang</w:t>
            </w:r>
          </w:p>
        </w:tc>
      </w:tr>
      <w:tr w:rsidR="0009763F" w:rsidRPr="0009763F" w14:paraId="648461EE" w14:textId="77777777" w:rsidTr="0009763F">
        <w:trPr>
          <w:trHeight w:val="315"/>
        </w:trPr>
        <w:tc>
          <w:tcPr>
            <w:tcW w:w="1056" w:type="dxa"/>
            <w:tcBorders>
              <w:top w:val="nil"/>
              <w:left w:val="single" w:sz="8" w:space="0" w:color="auto"/>
              <w:bottom w:val="single" w:sz="4" w:space="0" w:color="auto"/>
              <w:right w:val="single" w:sz="4" w:space="0" w:color="auto"/>
            </w:tcBorders>
            <w:shd w:val="clear" w:color="auto" w:fill="auto"/>
            <w:noWrap/>
            <w:vAlign w:val="bottom"/>
            <w:hideMark/>
          </w:tcPr>
          <w:p w14:paraId="7440FF38" w14:textId="77777777" w:rsidR="0009763F" w:rsidRPr="0009763F" w:rsidRDefault="0009763F" w:rsidP="0009763F">
            <w:pPr>
              <w:jc w:val="center"/>
              <w:rPr>
                <w:sz w:val="24"/>
                <w:szCs w:val="24"/>
                <w:lang w:val="en-US" w:eastAsia="en-US"/>
              </w:rPr>
            </w:pPr>
            <w:r w:rsidRPr="0009763F">
              <w:rPr>
                <w:sz w:val="24"/>
                <w:szCs w:val="24"/>
                <w:lang w:val="en-US" w:eastAsia="en-US"/>
              </w:rPr>
              <w:t>2548270</w:t>
            </w:r>
          </w:p>
        </w:tc>
        <w:tc>
          <w:tcPr>
            <w:tcW w:w="1056" w:type="dxa"/>
            <w:tcBorders>
              <w:top w:val="nil"/>
              <w:left w:val="nil"/>
              <w:bottom w:val="single" w:sz="4" w:space="0" w:color="auto"/>
              <w:right w:val="single" w:sz="4" w:space="0" w:color="auto"/>
            </w:tcBorders>
            <w:shd w:val="clear" w:color="auto" w:fill="auto"/>
            <w:noWrap/>
            <w:vAlign w:val="bottom"/>
            <w:hideMark/>
          </w:tcPr>
          <w:p w14:paraId="7C8C0FA3" w14:textId="77777777" w:rsidR="0009763F" w:rsidRPr="0009763F" w:rsidRDefault="0009763F" w:rsidP="0009763F">
            <w:pPr>
              <w:jc w:val="center"/>
              <w:rPr>
                <w:sz w:val="24"/>
                <w:szCs w:val="24"/>
                <w:lang w:val="en-US" w:eastAsia="en-US"/>
              </w:rPr>
            </w:pPr>
            <w:r w:rsidRPr="0009763F">
              <w:rPr>
                <w:sz w:val="24"/>
                <w:szCs w:val="24"/>
                <w:lang w:val="en-US" w:eastAsia="en-US"/>
              </w:rPr>
              <w:t>0033451</w:t>
            </w:r>
          </w:p>
        </w:tc>
        <w:tc>
          <w:tcPr>
            <w:tcW w:w="6388" w:type="dxa"/>
            <w:tcBorders>
              <w:top w:val="nil"/>
              <w:left w:val="nil"/>
              <w:bottom w:val="single" w:sz="4" w:space="0" w:color="auto"/>
              <w:right w:val="single" w:sz="8" w:space="0" w:color="auto"/>
            </w:tcBorders>
            <w:shd w:val="clear" w:color="auto" w:fill="auto"/>
            <w:vAlign w:val="bottom"/>
            <w:hideMark/>
          </w:tcPr>
          <w:p w14:paraId="2440C9A4" w14:textId="77777777" w:rsidR="0009763F" w:rsidRPr="0009763F" w:rsidRDefault="0009763F" w:rsidP="0009763F">
            <w:pPr>
              <w:rPr>
                <w:sz w:val="24"/>
                <w:szCs w:val="24"/>
                <w:lang w:val="en-US" w:eastAsia="en-US"/>
              </w:rPr>
            </w:pPr>
            <w:r w:rsidRPr="0009763F">
              <w:rPr>
                <w:sz w:val="24"/>
                <w:szCs w:val="24"/>
                <w:lang w:val="en-US" w:eastAsia="en-US"/>
              </w:rPr>
              <w:t>OSMOLITE RTH 500 ml 1,0 kcal/ml</w:t>
            </w:r>
          </w:p>
        </w:tc>
      </w:tr>
      <w:tr w:rsidR="0009763F" w:rsidRPr="0009763F" w14:paraId="5325AFE0" w14:textId="77777777" w:rsidTr="0009763F">
        <w:trPr>
          <w:trHeight w:val="315"/>
        </w:trPr>
        <w:tc>
          <w:tcPr>
            <w:tcW w:w="1056" w:type="dxa"/>
            <w:tcBorders>
              <w:top w:val="nil"/>
              <w:left w:val="single" w:sz="8" w:space="0" w:color="auto"/>
              <w:bottom w:val="single" w:sz="4" w:space="0" w:color="auto"/>
              <w:right w:val="single" w:sz="4" w:space="0" w:color="auto"/>
            </w:tcBorders>
            <w:shd w:val="clear" w:color="auto" w:fill="auto"/>
            <w:noWrap/>
            <w:vAlign w:val="bottom"/>
            <w:hideMark/>
          </w:tcPr>
          <w:p w14:paraId="45ADE0FF" w14:textId="77777777" w:rsidR="0009763F" w:rsidRPr="0009763F" w:rsidRDefault="0009763F" w:rsidP="0009763F">
            <w:pPr>
              <w:jc w:val="center"/>
              <w:rPr>
                <w:sz w:val="24"/>
                <w:szCs w:val="24"/>
                <w:lang w:val="en-US" w:eastAsia="en-US"/>
              </w:rPr>
            </w:pPr>
            <w:r w:rsidRPr="0009763F">
              <w:rPr>
                <w:sz w:val="24"/>
                <w:szCs w:val="24"/>
                <w:lang w:val="en-US" w:eastAsia="en-US"/>
              </w:rPr>
              <w:t>2548288</w:t>
            </w:r>
          </w:p>
        </w:tc>
        <w:tc>
          <w:tcPr>
            <w:tcW w:w="1056" w:type="dxa"/>
            <w:tcBorders>
              <w:top w:val="nil"/>
              <w:left w:val="nil"/>
              <w:bottom w:val="single" w:sz="4" w:space="0" w:color="auto"/>
              <w:right w:val="single" w:sz="4" w:space="0" w:color="auto"/>
            </w:tcBorders>
            <w:shd w:val="clear" w:color="auto" w:fill="auto"/>
            <w:noWrap/>
            <w:vAlign w:val="bottom"/>
            <w:hideMark/>
          </w:tcPr>
          <w:p w14:paraId="3A9D61F1" w14:textId="77777777" w:rsidR="0009763F" w:rsidRPr="0009763F" w:rsidRDefault="0009763F" w:rsidP="0009763F">
            <w:pPr>
              <w:jc w:val="center"/>
              <w:rPr>
                <w:sz w:val="24"/>
                <w:szCs w:val="24"/>
                <w:lang w:val="en-US" w:eastAsia="en-US"/>
              </w:rPr>
            </w:pPr>
            <w:r w:rsidRPr="0009763F">
              <w:rPr>
                <w:sz w:val="24"/>
                <w:szCs w:val="24"/>
                <w:lang w:val="en-US" w:eastAsia="en-US"/>
              </w:rPr>
              <w:t>0033602</w:t>
            </w:r>
          </w:p>
        </w:tc>
        <w:tc>
          <w:tcPr>
            <w:tcW w:w="6388" w:type="dxa"/>
            <w:tcBorders>
              <w:top w:val="nil"/>
              <w:left w:val="nil"/>
              <w:bottom w:val="single" w:sz="4" w:space="0" w:color="auto"/>
              <w:right w:val="single" w:sz="8" w:space="0" w:color="auto"/>
            </w:tcBorders>
            <w:shd w:val="clear" w:color="auto" w:fill="auto"/>
            <w:vAlign w:val="bottom"/>
            <w:hideMark/>
          </w:tcPr>
          <w:p w14:paraId="42C32315" w14:textId="77777777" w:rsidR="0009763F" w:rsidRPr="0009763F" w:rsidRDefault="0009763F" w:rsidP="0009763F">
            <w:pPr>
              <w:rPr>
                <w:sz w:val="24"/>
                <w:szCs w:val="24"/>
                <w:lang w:val="en-US" w:eastAsia="en-US"/>
              </w:rPr>
            </w:pPr>
            <w:r w:rsidRPr="0009763F">
              <w:rPr>
                <w:sz w:val="24"/>
                <w:szCs w:val="24"/>
                <w:lang w:val="en-US" w:eastAsia="en-US"/>
              </w:rPr>
              <w:t xml:space="preserve">OSMOLITE </w:t>
            </w:r>
            <w:proofErr w:type="spellStart"/>
            <w:r w:rsidRPr="0009763F">
              <w:rPr>
                <w:sz w:val="24"/>
                <w:szCs w:val="24"/>
                <w:lang w:val="en-US" w:eastAsia="en-US"/>
              </w:rPr>
              <w:t>HiCAL</w:t>
            </w:r>
            <w:proofErr w:type="spellEnd"/>
            <w:r w:rsidRPr="0009763F">
              <w:rPr>
                <w:sz w:val="24"/>
                <w:szCs w:val="24"/>
                <w:lang w:val="en-US" w:eastAsia="en-US"/>
              </w:rPr>
              <w:t xml:space="preserve"> RTH 1 L 1,5 kcal/ml</w:t>
            </w:r>
          </w:p>
        </w:tc>
      </w:tr>
      <w:tr w:rsidR="0009763F" w:rsidRPr="0009763F" w14:paraId="323E8632" w14:textId="77777777" w:rsidTr="0009763F">
        <w:trPr>
          <w:trHeight w:val="315"/>
        </w:trPr>
        <w:tc>
          <w:tcPr>
            <w:tcW w:w="1056" w:type="dxa"/>
            <w:tcBorders>
              <w:top w:val="nil"/>
              <w:left w:val="single" w:sz="8" w:space="0" w:color="auto"/>
              <w:bottom w:val="single" w:sz="4" w:space="0" w:color="auto"/>
              <w:right w:val="single" w:sz="4" w:space="0" w:color="auto"/>
            </w:tcBorders>
            <w:shd w:val="clear" w:color="auto" w:fill="auto"/>
            <w:noWrap/>
            <w:vAlign w:val="bottom"/>
            <w:hideMark/>
          </w:tcPr>
          <w:p w14:paraId="67D8F6A5" w14:textId="77777777" w:rsidR="0009763F" w:rsidRPr="0009763F" w:rsidRDefault="0009763F" w:rsidP="0009763F">
            <w:pPr>
              <w:jc w:val="center"/>
              <w:rPr>
                <w:sz w:val="24"/>
                <w:szCs w:val="24"/>
                <w:lang w:val="en-US" w:eastAsia="en-US"/>
              </w:rPr>
            </w:pPr>
            <w:r w:rsidRPr="0009763F">
              <w:rPr>
                <w:sz w:val="24"/>
                <w:szCs w:val="24"/>
                <w:lang w:val="en-US" w:eastAsia="en-US"/>
              </w:rPr>
              <w:t>2548296</w:t>
            </w:r>
          </w:p>
        </w:tc>
        <w:tc>
          <w:tcPr>
            <w:tcW w:w="1056" w:type="dxa"/>
            <w:tcBorders>
              <w:top w:val="nil"/>
              <w:left w:val="nil"/>
              <w:bottom w:val="single" w:sz="4" w:space="0" w:color="auto"/>
              <w:right w:val="single" w:sz="4" w:space="0" w:color="auto"/>
            </w:tcBorders>
            <w:shd w:val="clear" w:color="auto" w:fill="auto"/>
            <w:noWrap/>
            <w:vAlign w:val="bottom"/>
            <w:hideMark/>
          </w:tcPr>
          <w:p w14:paraId="097B02B8" w14:textId="77777777" w:rsidR="0009763F" w:rsidRPr="0009763F" w:rsidRDefault="0009763F" w:rsidP="0009763F">
            <w:pPr>
              <w:jc w:val="center"/>
              <w:rPr>
                <w:sz w:val="24"/>
                <w:szCs w:val="24"/>
                <w:lang w:val="en-US" w:eastAsia="en-US"/>
              </w:rPr>
            </w:pPr>
            <w:r w:rsidRPr="0009763F">
              <w:rPr>
                <w:sz w:val="24"/>
                <w:szCs w:val="24"/>
                <w:lang w:val="en-US" w:eastAsia="en-US"/>
              </w:rPr>
              <w:t>0033428</w:t>
            </w:r>
          </w:p>
        </w:tc>
        <w:tc>
          <w:tcPr>
            <w:tcW w:w="6388" w:type="dxa"/>
            <w:tcBorders>
              <w:top w:val="nil"/>
              <w:left w:val="nil"/>
              <w:bottom w:val="single" w:sz="4" w:space="0" w:color="auto"/>
              <w:right w:val="single" w:sz="8" w:space="0" w:color="auto"/>
            </w:tcBorders>
            <w:shd w:val="clear" w:color="auto" w:fill="auto"/>
            <w:vAlign w:val="bottom"/>
            <w:hideMark/>
          </w:tcPr>
          <w:p w14:paraId="4F23FA1A" w14:textId="77777777" w:rsidR="0009763F" w:rsidRPr="0009763F" w:rsidRDefault="0009763F" w:rsidP="0009763F">
            <w:pPr>
              <w:rPr>
                <w:sz w:val="24"/>
                <w:szCs w:val="24"/>
                <w:lang w:val="en-US" w:eastAsia="en-US"/>
              </w:rPr>
            </w:pPr>
            <w:r w:rsidRPr="0009763F">
              <w:rPr>
                <w:sz w:val="24"/>
                <w:szCs w:val="24"/>
                <w:lang w:val="en-US" w:eastAsia="en-US"/>
              </w:rPr>
              <w:t>JEVITY RTH 1 L 1,1 kcal/ml</w:t>
            </w:r>
          </w:p>
        </w:tc>
      </w:tr>
      <w:tr w:rsidR="0009763F" w:rsidRPr="0009763F" w14:paraId="2280C7B0" w14:textId="77777777" w:rsidTr="0009763F">
        <w:trPr>
          <w:trHeight w:val="315"/>
        </w:trPr>
        <w:tc>
          <w:tcPr>
            <w:tcW w:w="1056" w:type="dxa"/>
            <w:tcBorders>
              <w:top w:val="nil"/>
              <w:left w:val="single" w:sz="8" w:space="0" w:color="auto"/>
              <w:bottom w:val="single" w:sz="4" w:space="0" w:color="auto"/>
              <w:right w:val="single" w:sz="4" w:space="0" w:color="auto"/>
            </w:tcBorders>
            <w:shd w:val="clear" w:color="auto" w:fill="auto"/>
            <w:noWrap/>
            <w:vAlign w:val="bottom"/>
            <w:hideMark/>
          </w:tcPr>
          <w:p w14:paraId="23AF0255" w14:textId="77777777" w:rsidR="0009763F" w:rsidRPr="0009763F" w:rsidRDefault="0009763F" w:rsidP="0009763F">
            <w:pPr>
              <w:jc w:val="center"/>
              <w:rPr>
                <w:sz w:val="24"/>
                <w:szCs w:val="24"/>
                <w:lang w:val="en-US" w:eastAsia="en-US"/>
              </w:rPr>
            </w:pPr>
            <w:r w:rsidRPr="0009763F">
              <w:rPr>
                <w:sz w:val="24"/>
                <w:szCs w:val="24"/>
                <w:lang w:val="en-US" w:eastAsia="en-US"/>
              </w:rPr>
              <w:t>2548304</w:t>
            </w:r>
          </w:p>
        </w:tc>
        <w:tc>
          <w:tcPr>
            <w:tcW w:w="1056" w:type="dxa"/>
            <w:tcBorders>
              <w:top w:val="nil"/>
              <w:left w:val="nil"/>
              <w:bottom w:val="single" w:sz="4" w:space="0" w:color="auto"/>
              <w:right w:val="single" w:sz="4" w:space="0" w:color="auto"/>
            </w:tcBorders>
            <w:shd w:val="clear" w:color="auto" w:fill="auto"/>
            <w:noWrap/>
            <w:vAlign w:val="bottom"/>
            <w:hideMark/>
          </w:tcPr>
          <w:p w14:paraId="0BF94C60" w14:textId="77777777" w:rsidR="0009763F" w:rsidRPr="0009763F" w:rsidRDefault="0009763F" w:rsidP="0009763F">
            <w:pPr>
              <w:jc w:val="center"/>
              <w:rPr>
                <w:sz w:val="24"/>
                <w:szCs w:val="24"/>
                <w:lang w:val="en-US" w:eastAsia="en-US"/>
              </w:rPr>
            </w:pPr>
            <w:r w:rsidRPr="0009763F">
              <w:rPr>
                <w:sz w:val="24"/>
                <w:szCs w:val="24"/>
                <w:lang w:val="en-US" w:eastAsia="en-US"/>
              </w:rPr>
              <w:t>0033601</w:t>
            </w:r>
          </w:p>
        </w:tc>
        <w:tc>
          <w:tcPr>
            <w:tcW w:w="6388" w:type="dxa"/>
            <w:tcBorders>
              <w:top w:val="nil"/>
              <w:left w:val="nil"/>
              <w:bottom w:val="single" w:sz="4" w:space="0" w:color="auto"/>
              <w:right w:val="single" w:sz="8" w:space="0" w:color="auto"/>
            </w:tcBorders>
            <w:shd w:val="clear" w:color="auto" w:fill="auto"/>
            <w:vAlign w:val="bottom"/>
            <w:hideMark/>
          </w:tcPr>
          <w:p w14:paraId="75F3BC03" w14:textId="77777777" w:rsidR="0009763F" w:rsidRPr="0009763F" w:rsidRDefault="0009763F" w:rsidP="0009763F">
            <w:pPr>
              <w:rPr>
                <w:sz w:val="24"/>
                <w:szCs w:val="24"/>
                <w:lang w:val="en-US" w:eastAsia="en-US"/>
              </w:rPr>
            </w:pPr>
            <w:r w:rsidRPr="0009763F">
              <w:rPr>
                <w:sz w:val="24"/>
                <w:szCs w:val="24"/>
                <w:lang w:val="en-US" w:eastAsia="en-US"/>
              </w:rPr>
              <w:t>JEVITY PLUS HP RTH 500 ML 1.3 kcal/ml</w:t>
            </w:r>
          </w:p>
        </w:tc>
      </w:tr>
      <w:tr w:rsidR="0009763F" w:rsidRPr="0009763F" w14:paraId="18F23176" w14:textId="77777777" w:rsidTr="0009763F">
        <w:trPr>
          <w:trHeight w:val="315"/>
        </w:trPr>
        <w:tc>
          <w:tcPr>
            <w:tcW w:w="1056" w:type="dxa"/>
            <w:tcBorders>
              <w:top w:val="nil"/>
              <w:left w:val="single" w:sz="8" w:space="0" w:color="auto"/>
              <w:bottom w:val="single" w:sz="4" w:space="0" w:color="auto"/>
              <w:right w:val="single" w:sz="4" w:space="0" w:color="auto"/>
            </w:tcBorders>
            <w:shd w:val="clear" w:color="auto" w:fill="auto"/>
            <w:noWrap/>
            <w:vAlign w:val="bottom"/>
            <w:hideMark/>
          </w:tcPr>
          <w:p w14:paraId="41796382" w14:textId="77777777" w:rsidR="0009763F" w:rsidRPr="0009763F" w:rsidRDefault="0009763F" w:rsidP="0009763F">
            <w:pPr>
              <w:jc w:val="center"/>
              <w:rPr>
                <w:sz w:val="24"/>
                <w:szCs w:val="24"/>
                <w:lang w:val="en-US" w:eastAsia="en-US"/>
              </w:rPr>
            </w:pPr>
            <w:r w:rsidRPr="0009763F">
              <w:rPr>
                <w:sz w:val="24"/>
                <w:szCs w:val="24"/>
                <w:lang w:val="en-US" w:eastAsia="en-US"/>
              </w:rPr>
              <w:t>0847666</w:t>
            </w:r>
          </w:p>
        </w:tc>
        <w:tc>
          <w:tcPr>
            <w:tcW w:w="1056" w:type="dxa"/>
            <w:tcBorders>
              <w:top w:val="nil"/>
              <w:left w:val="nil"/>
              <w:bottom w:val="single" w:sz="4" w:space="0" w:color="auto"/>
              <w:right w:val="single" w:sz="4" w:space="0" w:color="auto"/>
            </w:tcBorders>
            <w:shd w:val="clear" w:color="auto" w:fill="auto"/>
            <w:noWrap/>
            <w:vAlign w:val="bottom"/>
            <w:hideMark/>
          </w:tcPr>
          <w:p w14:paraId="68EB5162" w14:textId="77777777" w:rsidR="0009763F" w:rsidRPr="0009763F" w:rsidRDefault="0009763F" w:rsidP="0009763F">
            <w:pPr>
              <w:jc w:val="center"/>
              <w:rPr>
                <w:sz w:val="24"/>
                <w:szCs w:val="24"/>
                <w:lang w:val="en-US" w:eastAsia="en-US"/>
              </w:rPr>
            </w:pPr>
            <w:r w:rsidRPr="0009763F">
              <w:rPr>
                <w:sz w:val="24"/>
                <w:szCs w:val="24"/>
                <w:lang w:val="en-US" w:eastAsia="en-US"/>
              </w:rPr>
              <w:t>0153980</w:t>
            </w:r>
          </w:p>
        </w:tc>
        <w:tc>
          <w:tcPr>
            <w:tcW w:w="6388" w:type="dxa"/>
            <w:tcBorders>
              <w:top w:val="nil"/>
              <w:left w:val="nil"/>
              <w:bottom w:val="single" w:sz="4" w:space="0" w:color="auto"/>
              <w:right w:val="single" w:sz="8" w:space="0" w:color="auto"/>
            </w:tcBorders>
            <w:shd w:val="clear" w:color="auto" w:fill="auto"/>
            <w:vAlign w:val="bottom"/>
            <w:hideMark/>
          </w:tcPr>
          <w:p w14:paraId="269E10AB" w14:textId="77777777" w:rsidR="0009763F" w:rsidRPr="0009763F" w:rsidRDefault="0009763F" w:rsidP="0009763F">
            <w:pPr>
              <w:rPr>
                <w:sz w:val="24"/>
                <w:szCs w:val="24"/>
                <w:lang w:val="en-US" w:eastAsia="en-US"/>
              </w:rPr>
            </w:pPr>
            <w:r w:rsidRPr="0009763F">
              <w:rPr>
                <w:sz w:val="24"/>
                <w:szCs w:val="24"/>
                <w:lang w:val="en-US" w:eastAsia="en-US"/>
              </w:rPr>
              <w:t>OXEPA RTH 500ml</w:t>
            </w:r>
          </w:p>
        </w:tc>
      </w:tr>
      <w:tr w:rsidR="0009763F" w:rsidRPr="0009763F" w14:paraId="7550279C" w14:textId="77777777" w:rsidTr="0009763F">
        <w:trPr>
          <w:trHeight w:val="315"/>
        </w:trPr>
        <w:tc>
          <w:tcPr>
            <w:tcW w:w="1056" w:type="dxa"/>
            <w:tcBorders>
              <w:top w:val="nil"/>
              <w:left w:val="single" w:sz="8" w:space="0" w:color="auto"/>
              <w:bottom w:val="single" w:sz="4" w:space="0" w:color="auto"/>
              <w:right w:val="single" w:sz="4" w:space="0" w:color="auto"/>
            </w:tcBorders>
            <w:shd w:val="clear" w:color="auto" w:fill="auto"/>
            <w:noWrap/>
            <w:vAlign w:val="bottom"/>
            <w:hideMark/>
          </w:tcPr>
          <w:p w14:paraId="24927F37" w14:textId="77777777" w:rsidR="0009763F" w:rsidRPr="0009763F" w:rsidRDefault="0009763F" w:rsidP="0009763F">
            <w:pPr>
              <w:jc w:val="center"/>
              <w:rPr>
                <w:sz w:val="24"/>
                <w:szCs w:val="24"/>
                <w:lang w:val="en-US" w:eastAsia="en-US"/>
              </w:rPr>
            </w:pPr>
            <w:r w:rsidRPr="0009763F">
              <w:rPr>
                <w:sz w:val="24"/>
                <w:szCs w:val="24"/>
                <w:lang w:val="en-US" w:eastAsia="en-US"/>
              </w:rPr>
              <w:t>2572262</w:t>
            </w:r>
          </w:p>
        </w:tc>
        <w:tc>
          <w:tcPr>
            <w:tcW w:w="1056" w:type="dxa"/>
            <w:tcBorders>
              <w:top w:val="nil"/>
              <w:left w:val="nil"/>
              <w:bottom w:val="single" w:sz="4" w:space="0" w:color="auto"/>
              <w:right w:val="single" w:sz="4" w:space="0" w:color="auto"/>
            </w:tcBorders>
            <w:shd w:val="clear" w:color="auto" w:fill="auto"/>
            <w:noWrap/>
            <w:vAlign w:val="bottom"/>
            <w:hideMark/>
          </w:tcPr>
          <w:p w14:paraId="232718A7" w14:textId="77777777" w:rsidR="0009763F" w:rsidRPr="0009763F" w:rsidRDefault="0009763F" w:rsidP="0009763F">
            <w:pPr>
              <w:jc w:val="center"/>
              <w:rPr>
                <w:sz w:val="24"/>
                <w:szCs w:val="24"/>
                <w:lang w:val="en-US" w:eastAsia="en-US"/>
              </w:rPr>
            </w:pPr>
            <w:r w:rsidRPr="0009763F">
              <w:rPr>
                <w:sz w:val="24"/>
                <w:szCs w:val="24"/>
                <w:lang w:val="en-US" w:eastAsia="en-US"/>
              </w:rPr>
              <w:t>0033680</w:t>
            </w:r>
          </w:p>
        </w:tc>
        <w:tc>
          <w:tcPr>
            <w:tcW w:w="6388" w:type="dxa"/>
            <w:tcBorders>
              <w:top w:val="nil"/>
              <w:left w:val="nil"/>
              <w:bottom w:val="single" w:sz="4" w:space="0" w:color="auto"/>
              <w:right w:val="single" w:sz="8" w:space="0" w:color="auto"/>
            </w:tcBorders>
            <w:shd w:val="clear" w:color="auto" w:fill="auto"/>
            <w:vAlign w:val="bottom"/>
            <w:hideMark/>
          </w:tcPr>
          <w:p w14:paraId="2DE996EF" w14:textId="77777777" w:rsidR="0009763F" w:rsidRPr="0009763F" w:rsidRDefault="0009763F" w:rsidP="0009763F">
            <w:pPr>
              <w:rPr>
                <w:sz w:val="24"/>
                <w:szCs w:val="24"/>
                <w:lang w:val="en-US" w:eastAsia="en-US"/>
              </w:rPr>
            </w:pPr>
            <w:r w:rsidRPr="0009763F">
              <w:rPr>
                <w:sz w:val="24"/>
                <w:szCs w:val="24"/>
                <w:lang w:val="en-US" w:eastAsia="en-US"/>
              </w:rPr>
              <w:t>GLUCERNA SELECT RTH 500ml</w:t>
            </w:r>
          </w:p>
        </w:tc>
      </w:tr>
      <w:tr w:rsidR="0009763F" w:rsidRPr="0009763F" w14:paraId="24962053" w14:textId="77777777" w:rsidTr="0009763F">
        <w:trPr>
          <w:trHeight w:val="315"/>
        </w:trPr>
        <w:tc>
          <w:tcPr>
            <w:tcW w:w="1056" w:type="dxa"/>
            <w:tcBorders>
              <w:top w:val="nil"/>
              <w:left w:val="single" w:sz="8" w:space="0" w:color="auto"/>
              <w:bottom w:val="single" w:sz="4" w:space="0" w:color="auto"/>
              <w:right w:val="single" w:sz="4" w:space="0" w:color="auto"/>
            </w:tcBorders>
            <w:shd w:val="clear" w:color="auto" w:fill="auto"/>
            <w:noWrap/>
            <w:vAlign w:val="bottom"/>
            <w:hideMark/>
          </w:tcPr>
          <w:p w14:paraId="1F0C953E" w14:textId="77777777" w:rsidR="0009763F" w:rsidRPr="0009763F" w:rsidRDefault="0009763F" w:rsidP="0009763F">
            <w:pPr>
              <w:jc w:val="center"/>
              <w:rPr>
                <w:sz w:val="24"/>
                <w:szCs w:val="24"/>
                <w:lang w:val="en-US" w:eastAsia="en-US"/>
              </w:rPr>
            </w:pPr>
            <w:r w:rsidRPr="0009763F">
              <w:rPr>
                <w:sz w:val="24"/>
                <w:szCs w:val="24"/>
                <w:lang w:val="en-US" w:eastAsia="en-US"/>
              </w:rPr>
              <w:t>3071017</w:t>
            </w:r>
          </w:p>
        </w:tc>
        <w:tc>
          <w:tcPr>
            <w:tcW w:w="1056" w:type="dxa"/>
            <w:tcBorders>
              <w:top w:val="nil"/>
              <w:left w:val="nil"/>
              <w:bottom w:val="single" w:sz="4" w:space="0" w:color="auto"/>
              <w:right w:val="single" w:sz="4" w:space="0" w:color="auto"/>
            </w:tcBorders>
            <w:shd w:val="clear" w:color="auto" w:fill="auto"/>
            <w:noWrap/>
            <w:vAlign w:val="bottom"/>
            <w:hideMark/>
          </w:tcPr>
          <w:p w14:paraId="40C631E2" w14:textId="77777777" w:rsidR="0009763F" w:rsidRPr="0009763F" w:rsidRDefault="0009763F" w:rsidP="0009763F">
            <w:pPr>
              <w:jc w:val="center"/>
              <w:rPr>
                <w:sz w:val="24"/>
                <w:szCs w:val="24"/>
                <w:lang w:val="en-US" w:eastAsia="en-US"/>
              </w:rPr>
            </w:pPr>
            <w:r w:rsidRPr="0009763F">
              <w:rPr>
                <w:sz w:val="24"/>
                <w:szCs w:val="24"/>
                <w:lang w:val="en-US" w:eastAsia="en-US"/>
              </w:rPr>
              <w:t>0217384</w:t>
            </w:r>
          </w:p>
        </w:tc>
        <w:tc>
          <w:tcPr>
            <w:tcW w:w="6388" w:type="dxa"/>
            <w:tcBorders>
              <w:top w:val="nil"/>
              <w:left w:val="nil"/>
              <w:bottom w:val="single" w:sz="4" w:space="0" w:color="auto"/>
              <w:right w:val="single" w:sz="8" w:space="0" w:color="auto"/>
            </w:tcBorders>
            <w:shd w:val="clear" w:color="auto" w:fill="auto"/>
            <w:vAlign w:val="bottom"/>
            <w:hideMark/>
          </w:tcPr>
          <w:p w14:paraId="0E747416" w14:textId="77777777" w:rsidR="0009763F" w:rsidRPr="0009763F" w:rsidRDefault="0009763F" w:rsidP="0009763F">
            <w:pPr>
              <w:rPr>
                <w:sz w:val="24"/>
                <w:szCs w:val="24"/>
                <w:lang w:val="en-US" w:eastAsia="en-US"/>
              </w:rPr>
            </w:pPr>
            <w:r w:rsidRPr="0009763F">
              <w:rPr>
                <w:sz w:val="24"/>
                <w:szCs w:val="24"/>
                <w:lang w:val="en-US" w:eastAsia="en-US"/>
              </w:rPr>
              <w:t>NEPRO HP 500 ml</w:t>
            </w:r>
          </w:p>
        </w:tc>
      </w:tr>
      <w:tr w:rsidR="0009763F" w:rsidRPr="0009763F" w14:paraId="3BC9362B" w14:textId="77777777" w:rsidTr="0009763F">
        <w:trPr>
          <w:trHeight w:val="315"/>
        </w:trPr>
        <w:tc>
          <w:tcPr>
            <w:tcW w:w="1056" w:type="dxa"/>
            <w:tcBorders>
              <w:top w:val="nil"/>
              <w:left w:val="single" w:sz="8" w:space="0" w:color="auto"/>
              <w:bottom w:val="single" w:sz="4" w:space="0" w:color="auto"/>
              <w:right w:val="single" w:sz="4" w:space="0" w:color="auto"/>
            </w:tcBorders>
            <w:shd w:val="clear" w:color="auto" w:fill="auto"/>
            <w:noWrap/>
            <w:vAlign w:val="bottom"/>
            <w:hideMark/>
          </w:tcPr>
          <w:p w14:paraId="2E62C9B3" w14:textId="77777777" w:rsidR="0009763F" w:rsidRPr="0009763F" w:rsidRDefault="0009763F" w:rsidP="0009763F">
            <w:pPr>
              <w:jc w:val="center"/>
              <w:rPr>
                <w:sz w:val="24"/>
                <w:szCs w:val="24"/>
                <w:lang w:val="en-US" w:eastAsia="en-US"/>
              </w:rPr>
            </w:pPr>
            <w:r w:rsidRPr="0009763F">
              <w:rPr>
                <w:sz w:val="24"/>
                <w:szCs w:val="24"/>
                <w:lang w:val="en-US" w:eastAsia="en-US"/>
              </w:rPr>
              <w:t>3681864</w:t>
            </w:r>
          </w:p>
        </w:tc>
        <w:tc>
          <w:tcPr>
            <w:tcW w:w="1056" w:type="dxa"/>
            <w:tcBorders>
              <w:top w:val="nil"/>
              <w:left w:val="nil"/>
              <w:bottom w:val="single" w:sz="4" w:space="0" w:color="auto"/>
              <w:right w:val="single" w:sz="4" w:space="0" w:color="auto"/>
            </w:tcBorders>
            <w:shd w:val="clear" w:color="auto" w:fill="auto"/>
            <w:noWrap/>
            <w:vAlign w:val="bottom"/>
            <w:hideMark/>
          </w:tcPr>
          <w:p w14:paraId="1EE09EB0" w14:textId="77777777" w:rsidR="0009763F" w:rsidRPr="0009763F" w:rsidRDefault="0009763F" w:rsidP="0009763F">
            <w:pPr>
              <w:jc w:val="center"/>
              <w:rPr>
                <w:sz w:val="24"/>
                <w:szCs w:val="24"/>
                <w:lang w:val="en-US" w:eastAsia="en-US"/>
              </w:rPr>
            </w:pPr>
            <w:r w:rsidRPr="0009763F">
              <w:rPr>
                <w:sz w:val="24"/>
                <w:szCs w:val="24"/>
                <w:lang w:val="en-US" w:eastAsia="en-US"/>
              </w:rPr>
              <w:t>0217217</w:t>
            </w:r>
          </w:p>
        </w:tc>
        <w:tc>
          <w:tcPr>
            <w:tcW w:w="6388" w:type="dxa"/>
            <w:tcBorders>
              <w:top w:val="nil"/>
              <w:left w:val="nil"/>
              <w:bottom w:val="single" w:sz="4" w:space="0" w:color="auto"/>
              <w:right w:val="single" w:sz="8" w:space="0" w:color="auto"/>
            </w:tcBorders>
            <w:shd w:val="clear" w:color="auto" w:fill="auto"/>
            <w:vAlign w:val="bottom"/>
            <w:hideMark/>
          </w:tcPr>
          <w:p w14:paraId="2A34846E" w14:textId="77777777" w:rsidR="0009763F" w:rsidRPr="0009763F" w:rsidRDefault="0009763F" w:rsidP="0009763F">
            <w:pPr>
              <w:rPr>
                <w:sz w:val="24"/>
                <w:szCs w:val="24"/>
                <w:lang w:val="en-US" w:eastAsia="en-US"/>
              </w:rPr>
            </w:pPr>
            <w:r w:rsidRPr="0009763F">
              <w:rPr>
                <w:sz w:val="24"/>
                <w:szCs w:val="24"/>
                <w:lang w:val="en-US" w:eastAsia="en-US"/>
              </w:rPr>
              <w:t>GLUCERNA 1.5KCAL RTH 500 ml</w:t>
            </w:r>
          </w:p>
        </w:tc>
      </w:tr>
      <w:tr w:rsidR="0009763F" w:rsidRPr="0009763F" w14:paraId="7BDE9F62" w14:textId="77777777" w:rsidTr="0009763F">
        <w:trPr>
          <w:trHeight w:val="315"/>
        </w:trPr>
        <w:tc>
          <w:tcPr>
            <w:tcW w:w="1056" w:type="dxa"/>
            <w:tcBorders>
              <w:top w:val="nil"/>
              <w:left w:val="single" w:sz="8" w:space="0" w:color="auto"/>
              <w:bottom w:val="single" w:sz="4" w:space="0" w:color="auto"/>
              <w:right w:val="single" w:sz="4" w:space="0" w:color="auto"/>
            </w:tcBorders>
            <w:shd w:val="clear" w:color="auto" w:fill="auto"/>
            <w:noWrap/>
            <w:vAlign w:val="bottom"/>
            <w:hideMark/>
          </w:tcPr>
          <w:p w14:paraId="312FF107" w14:textId="77777777" w:rsidR="0009763F" w:rsidRPr="0009763F" w:rsidRDefault="0009763F" w:rsidP="0009763F">
            <w:pPr>
              <w:jc w:val="center"/>
              <w:rPr>
                <w:sz w:val="24"/>
                <w:szCs w:val="24"/>
                <w:lang w:val="en-US" w:eastAsia="en-US"/>
              </w:rPr>
            </w:pPr>
            <w:r w:rsidRPr="0009763F">
              <w:rPr>
                <w:sz w:val="24"/>
                <w:szCs w:val="24"/>
                <w:lang w:val="en-US" w:eastAsia="en-US"/>
              </w:rPr>
              <w:t>4657988</w:t>
            </w:r>
          </w:p>
        </w:tc>
        <w:tc>
          <w:tcPr>
            <w:tcW w:w="1056" w:type="dxa"/>
            <w:tcBorders>
              <w:top w:val="nil"/>
              <w:left w:val="nil"/>
              <w:bottom w:val="single" w:sz="4" w:space="0" w:color="auto"/>
              <w:right w:val="single" w:sz="4" w:space="0" w:color="auto"/>
            </w:tcBorders>
            <w:shd w:val="clear" w:color="auto" w:fill="auto"/>
            <w:noWrap/>
            <w:vAlign w:val="bottom"/>
            <w:hideMark/>
          </w:tcPr>
          <w:p w14:paraId="173E787B" w14:textId="77777777" w:rsidR="0009763F" w:rsidRPr="0009763F" w:rsidRDefault="0009763F" w:rsidP="0009763F">
            <w:pPr>
              <w:jc w:val="center"/>
              <w:rPr>
                <w:sz w:val="24"/>
                <w:szCs w:val="24"/>
                <w:lang w:val="en-US" w:eastAsia="en-US"/>
              </w:rPr>
            </w:pPr>
            <w:r w:rsidRPr="0009763F">
              <w:rPr>
                <w:sz w:val="24"/>
                <w:szCs w:val="24"/>
                <w:lang w:val="en-US" w:eastAsia="en-US"/>
              </w:rPr>
              <w:t> </w:t>
            </w:r>
          </w:p>
        </w:tc>
        <w:tc>
          <w:tcPr>
            <w:tcW w:w="6388" w:type="dxa"/>
            <w:tcBorders>
              <w:top w:val="nil"/>
              <w:left w:val="nil"/>
              <w:bottom w:val="single" w:sz="4" w:space="0" w:color="auto"/>
              <w:right w:val="single" w:sz="8" w:space="0" w:color="auto"/>
            </w:tcBorders>
            <w:shd w:val="clear" w:color="auto" w:fill="auto"/>
            <w:vAlign w:val="bottom"/>
            <w:hideMark/>
          </w:tcPr>
          <w:p w14:paraId="52A0BF7A" w14:textId="77777777" w:rsidR="0009763F" w:rsidRPr="0009763F" w:rsidRDefault="0009763F" w:rsidP="0009763F">
            <w:pPr>
              <w:rPr>
                <w:sz w:val="24"/>
                <w:szCs w:val="24"/>
                <w:lang w:val="en-US" w:eastAsia="en-US"/>
              </w:rPr>
            </w:pPr>
            <w:r w:rsidRPr="0009763F">
              <w:rPr>
                <w:sz w:val="24"/>
                <w:szCs w:val="24"/>
                <w:lang w:val="en-US" w:eastAsia="en-US"/>
              </w:rPr>
              <w:t>VITAL 1,5kcal</w:t>
            </w:r>
          </w:p>
        </w:tc>
      </w:tr>
      <w:tr w:rsidR="0009763F" w:rsidRPr="0009763F" w14:paraId="6A18F751" w14:textId="77777777" w:rsidTr="0009763F">
        <w:trPr>
          <w:trHeight w:val="315"/>
        </w:trPr>
        <w:tc>
          <w:tcPr>
            <w:tcW w:w="1056" w:type="dxa"/>
            <w:tcBorders>
              <w:top w:val="nil"/>
              <w:left w:val="single" w:sz="8" w:space="0" w:color="auto"/>
              <w:bottom w:val="single" w:sz="4" w:space="0" w:color="auto"/>
              <w:right w:val="single" w:sz="4" w:space="0" w:color="auto"/>
            </w:tcBorders>
            <w:shd w:val="clear" w:color="auto" w:fill="auto"/>
            <w:noWrap/>
            <w:vAlign w:val="bottom"/>
            <w:hideMark/>
          </w:tcPr>
          <w:p w14:paraId="26955A4E" w14:textId="77777777" w:rsidR="0009763F" w:rsidRPr="0009763F" w:rsidRDefault="0009763F" w:rsidP="0009763F">
            <w:pPr>
              <w:jc w:val="center"/>
              <w:rPr>
                <w:sz w:val="24"/>
                <w:szCs w:val="24"/>
                <w:lang w:val="en-US" w:eastAsia="en-US"/>
              </w:rPr>
            </w:pPr>
            <w:r w:rsidRPr="0009763F">
              <w:rPr>
                <w:sz w:val="24"/>
                <w:szCs w:val="24"/>
                <w:lang w:val="en-US" w:eastAsia="en-US"/>
              </w:rPr>
              <w:t>4658028</w:t>
            </w:r>
          </w:p>
        </w:tc>
        <w:tc>
          <w:tcPr>
            <w:tcW w:w="1056" w:type="dxa"/>
            <w:tcBorders>
              <w:top w:val="nil"/>
              <w:left w:val="nil"/>
              <w:bottom w:val="single" w:sz="4" w:space="0" w:color="auto"/>
              <w:right w:val="single" w:sz="4" w:space="0" w:color="auto"/>
            </w:tcBorders>
            <w:shd w:val="clear" w:color="auto" w:fill="auto"/>
            <w:noWrap/>
            <w:vAlign w:val="bottom"/>
            <w:hideMark/>
          </w:tcPr>
          <w:p w14:paraId="4AB624CC" w14:textId="77777777" w:rsidR="0009763F" w:rsidRPr="0009763F" w:rsidRDefault="0009763F" w:rsidP="0009763F">
            <w:pPr>
              <w:jc w:val="center"/>
              <w:rPr>
                <w:sz w:val="24"/>
                <w:szCs w:val="24"/>
                <w:lang w:val="en-US" w:eastAsia="en-US"/>
              </w:rPr>
            </w:pPr>
            <w:r w:rsidRPr="0009763F">
              <w:rPr>
                <w:sz w:val="24"/>
                <w:szCs w:val="24"/>
                <w:lang w:val="en-US" w:eastAsia="en-US"/>
              </w:rPr>
              <w:t>0217563</w:t>
            </w:r>
          </w:p>
        </w:tc>
        <w:tc>
          <w:tcPr>
            <w:tcW w:w="6388" w:type="dxa"/>
            <w:tcBorders>
              <w:top w:val="nil"/>
              <w:left w:val="nil"/>
              <w:bottom w:val="single" w:sz="4" w:space="0" w:color="auto"/>
              <w:right w:val="single" w:sz="8" w:space="0" w:color="auto"/>
            </w:tcBorders>
            <w:shd w:val="clear" w:color="auto" w:fill="auto"/>
            <w:vAlign w:val="bottom"/>
            <w:hideMark/>
          </w:tcPr>
          <w:p w14:paraId="48AE845E" w14:textId="77777777" w:rsidR="0009763F" w:rsidRPr="0009763F" w:rsidRDefault="0009763F" w:rsidP="0009763F">
            <w:pPr>
              <w:rPr>
                <w:sz w:val="24"/>
                <w:szCs w:val="24"/>
                <w:lang w:val="en-US" w:eastAsia="en-US"/>
              </w:rPr>
            </w:pPr>
            <w:proofErr w:type="spellStart"/>
            <w:r w:rsidRPr="0009763F">
              <w:rPr>
                <w:sz w:val="24"/>
                <w:szCs w:val="24"/>
                <w:lang w:val="en-US" w:eastAsia="en-US"/>
              </w:rPr>
              <w:t>TwoCal</w:t>
            </w:r>
            <w:proofErr w:type="spellEnd"/>
            <w:r w:rsidRPr="0009763F">
              <w:rPr>
                <w:sz w:val="24"/>
                <w:szCs w:val="24"/>
                <w:lang w:val="en-US" w:eastAsia="en-US"/>
              </w:rPr>
              <w:t xml:space="preserve"> 1000ml</w:t>
            </w:r>
          </w:p>
        </w:tc>
      </w:tr>
      <w:tr w:rsidR="0009763F" w:rsidRPr="0009763F" w14:paraId="269A4874" w14:textId="77777777" w:rsidTr="0009763F">
        <w:trPr>
          <w:trHeight w:val="330"/>
        </w:trPr>
        <w:tc>
          <w:tcPr>
            <w:tcW w:w="1056" w:type="dxa"/>
            <w:tcBorders>
              <w:top w:val="nil"/>
              <w:left w:val="single" w:sz="8" w:space="0" w:color="auto"/>
              <w:bottom w:val="single" w:sz="8" w:space="0" w:color="auto"/>
              <w:right w:val="single" w:sz="4" w:space="0" w:color="auto"/>
            </w:tcBorders>
            <w:shd w:val="clear" w:color="auto" w:fill="auto"/>
            <w:noWrap/>
            <w:vAlign w:val="bottom"/>
            <w:hideMark/>
          </w:tcPr>
          <w:p w14:paraId="5AD4D137" w14:textId="77777777" w:rsidR="0009763F" w:rsidRPr="0009763F" w:rsidRDefault="0009763F" w:rsidP="0009763F">
            <w:pPr>
              <w:jc w:val="center"/>
              <w:rPr>
                <w:sz w:val="24"/>
                <w:szCs w:val="24"/>
                <w:lang w:val="en-US" w:eastAsia="en-US"/>
              </w:rPr>
            </w:pPr>
            <w:r w:rsidRPr="0009763F">
              <w:rPr>
                <w:sz w:val="24"/>
                <w:szCs w:val="24"/>
                <w:lang w:val="en-US" w:eastAsia="en-US"/>
              </w:rPr>
              <w:t>3558062</w:t>
            </w:r>
          </w:p>
        </w:tc>
        <w:tc>
          <w:tcPr>
            <w:tcW w:w="1056" w:type="dxa"/>
            <w:tcBorders>
              <w:top w:val="nil"/>
              <w:left w:val="nil"/>
              <w:bottom w:val="single" w:sz="8" w:space="0" w:color="auto"/>
              <w:right w:val="single" w:sz="4" w:space="0" w:color="auto"/>
            </w:tcBorders>
            <w:shd w:val="clear" w:color="auto" w:fill="auto"/>
            <w:noWrap/>
            <w:vAlign w:val="bottom"/>
            <w:hideMark/>
          </w:tcPr>
          <w:p w14:paraId="316B0F50" w14:textId="77777777" w:rsidR="0009763F" w:rsidRPr="0009763F" w:rsidRDefault="0009763F" w:rsidP="0009763F">
            <w:pPr>
              <w:jc w:val="center"/>
              <w:rPr>
                <w:sz w:val="24"/>
                <w:szCs w:val="24"/>
                <w:lang w:val="en-US" w:eastAsia="en-US"/>
              </w:rPr>
            </w:pPr>
            <w:r w:rsidRPr="0009763F">
              <w:rPr>
                <w:sz w:val="24"/>
                <w:szCs w:val="24"/>
                <w:lang w:val="en-US" w:eastAsia="en-US"/>
              </w:rPr>
              <w:t>0217190</w:t>
            </w:r>
          </w:p>
        </w:tc>
        <w:tc>
          <w:tcPr>
            <w:tcW w:w="6388" w:type="dxa"/>
            <w:tcBorders>
              <w:top w:val="nil"/>
              <w:left w:val="nil"/>
              <w:bottom w:val="single" w:sz="8" w:space="0" w:color="auto"/>
              <w:right w:val="single" w:sz="8" w:space="0" w:color="auto"/>
            </w:tcBorders>
            <w:shd w:val="clear" w:color="auto" w:fill="auto"/>
            <w:vAlign w:val="bottom"/>
            <w:hideMark/>
          </w:tcPr>
          <w:p w14:paraId="73372BDA" w14:textId="77777777" w:rsidR="0009763F" w:rsidRPr="0009763F" w:rsidRDefault="0009763F" w:rsidP="0009763F">
            <w:pPr>
              <w:rPr>
                <w:sz w:val="24"/>
                <w:szCs w:val="24"/>
                <w:lang w:val="en-US" w:eastAsia="en-US"/>
              </w:rPr>
            </w:pPr>
            <w:r w:rsidRPr="0009763F">
              <w:rPr>
                <w:sz w:val="24"/>
                <w:szCs w:val="24"/>
                <w:lang w:val="en-US" w:eastAsia="en-US"/>
              </w:rPr>
              <w:t>ENSURE PLUS ADVANCE RTH 500 ml</w:t>
            </w:r>
          </w:p>
        </w:tc>
      </w:tr>
    </w:tbl>
    <w:p w14:paraId="36E2C48E" w14:textId="77777777" w:rsidR="00555F86" w:rsidRDefault="00555F86" w:rsidP="005C7B2E">
      <w:pPr>
        <w:tabs>
          <w:tab w:val="left" w:pos="2850"/>
        </w:tabs>
        <w:rPr>
          <w:rFonts w:ascii="Palatino Linotype" w:hAnsi="Palatino Linotype"/>
          <w:szCs w:val="22"/>
        </w:rPr>
      </w:pPr>
    </w:p>
    <w:tbl>
      <w:tblPr>
        <w:tblW w:w="8500" w:type="dxa"/>
        <w:tblLook w:val="04A0" w:firstRow="1" w:lastRow="0" w:firstColumn="1" w:lastColumn="0" w:noHBand="0" w:noVBand="1"/>
      </w:tblPr>
      <w:tblGrid>
        <w:gridCol w:w="1100"/>
        <w:gridCol w:w="1017"/>
        <w:gridCol w:w="6383"/>
      </w:tblGrid>
      <w:tr w:rsidR="0009763F" w:rsidRPr="0009763F" w14:paraId="691738A4" w14:textId="77777777" w:rsidTr="0009763F">
        <w:trPr>
          <w:trHeight w:val="330"/>
        </w:trPr>
        <w:tc>
          <w:tcPr>
            <w:tcW w:w="8500" w:type="dxa"/>
            <w:gridSpan w:val="3"/>
            <w:tcBorders>
              <w:top w:val="single" w:sz="8" w:space="0" w:color="auto"/>
              <w:left w:val="single" w:sz="8" w:space="0" w:color="auto"/>
              <w:bottom w:val="single" w:sz="8" w:space="0" w:color="auto"/>
              <w:right w:val="single" w:sz="8" w:space="0" w:color="000000"/>
            </w:tcBorders>
            <w:shd w:val="clear" w:color="000000" w:fill="BFBFBF"/>
            <w:vAlign w:val="bottom"/>
            <w:hideMark/>
          </w:tcPr>
          <w:p w14:paraId="0FA5DCE0" w14:textId="77777777" w:rsidR="0009763F" w:rsidRPr="0009763F" w:rsidRDefault="0009763F" w:rsidP="0009763F">
            <w:pPr>
              <w:jc w:val="center"/>
              <w:rPr>
                <w:b/>
                <w:bCs/>
                <w:sz w:val="24"/>
                <w:szCs w:val="24"/>
                <w:lang w:val="en-US" w:eastAsia="en-US"/>
              </w:rPr>
            </w:pPr>
            <w:r w:rsidRPr="0009763F">
              <w:rPr>
                <w:b/>
                <w:bCs/>
                <w:sz w:val="24"/>
                <w:szCs w:val="24"/>
                <w:lang w:val="en-US" w:eastAsia="en-US"/>
              </w:rPr>
              <w:t>SETY</w:t>
            </w:r>
          </w:p>
        </w:tc>
      </w:tr>
      <w:tr w:rsidR="0009763F" w:rsidRPr="0009763F" w14:paraId="6A82650C" w14:textId="77777777" w:rsidTr="0009763F">
        <w:trPr>
          <w:trHeight w:val="330"/>
        </w:trPr>
        <w:tc>
          <w:tcPr>
            <w:tcW w:w="1100" w:type="dxa"/>
            <w:tcBorders>
              <w:top w:val="nil"/>
              <w:left w:val="single" w:sz="8" w:space="0" w:color="auto"/>
              <w:bottom w:val="single" w:sz="8" w:space="0" w:color="auto"/>
              <w:right w:val="single" w:sz="4" w:space="0" w:color="auto"/>
            </w:tcBorders>
            <w:shd w:val="clear" w:color="auto" w:fill="auto"/>
            <w:noWrap/>
            <w:vAlign w:val="bottom"/>
            <w:hideMark/>
          </w:tcPr>
          <w:p w14:paraId="3AE4DF6B" w14:textId="77777777" w:rsidR="0009763F" w:rsidRPr="0009763F" w:rsidRDefault="0009763F" w:rsidP="0009763F">
            <w:pPr>
              <w:jc w:val="center"/>
              <w:rPr>
                <w:sz w:val="24"/>
                <w:szCs w:val="24"/>
                <w:lang w:val="en-US" w:eastAsia="en-US"/>
              </w:rPr>
            </w:pPr>
            <w:r w:rsidRPr="0009763F">
              <w:rPr>
                <w:sz w:val="24"/>
                <w:szCs w:val="24"/>
                <w:lang w:val="en-US" w:eastAsia="en-US"/>
              </w:rPr>
              <w:t>3238301</w:t>
            </w:r>
          </w:p>
        </w:tc>
        <w:tc>
          <w:tcPr>
            <w:tcW w:w="1017" w:type="dxa"/>
            <w:tcBorders>
              <w:top w:val="nil"/>
              <w:left w:val="nil"/>
              <w:bottom w:val="single" w:sz="8" w:space="0" w:color="auto"/>
              <w:right w:val="single" w:sz="4" w:space="0" w:color="auto"/>
            </w:tcBorders>
            <w:shd w:val="clear" w:color="auto" w:fill="auto"/>
            <w:noWrap/>
            <w:vAlign w:val="bottom"/>
            <w:hideMark/>
          </w:tcPr>
          <w:p w14:paraId="795BDEAA" w14:textId="77777777" w:rsidR="0009763F" w:rsidRPr="0009763F" w:rsidRDefault="0009763F" w:rsidP="0009763F">
            <w:pPr>
              <w:jc w:val="center"/>
              <w:rPr>
                <w:sz w:val="24"/>
                <w:szCs w:val="24"/>
                <w:lang w:val="en-US" w:eastAsia="en-US"/>
              </w:rPr>
            </w:pPr>
            <w:r w:rsidRPr="0009763F">
              <w:rPr>
                <w:sz w:val="24"/>
                <w:szCs w:val="24"/>
                <w:lang w:val="en-US" w:eastAsia="en-US"/>
              </w:rPr>
              <w:t> </w:t>
            </w:r>
          </w:p>
        </w:tc>
        <w:tc>
          <w:tcPr>
            <w:tcW w:w="6383" w:type="dxa"/>
            <w:tcBorders>
              <w:top w:val="nil"/>
              <w:left w:val="nil"/>
              <w:bottom w:val="single" w:sz="8" w:space="0" w:color="auto"/>
              <w:right w:val="single" w:sz="8" w:space="0" w:color="auto"/>
            </w:tcBorders>
            <w:shd w:val="clear" w:color="auto" w:fill="auto"/>
            <w:vAlign w:val="bottom"/>
            <w:hideMark/>
          </w:tcPr>
          <w:p w14:paraId="547A14F2" w14:textId="77777777" w:rsidR="0009763F" w:rsidRPr="0009763F" w:rsidRDefault="0009763F" w:rsidP="0009763F">
            <w:pPr>
              <w:rPr>
                <w:sz w:val="24"/>
                <w:szCs w:val="24"/>
                <w:lang w:val="en-US" w:eastAsia="en-US"/>
              </w:rPr>
            </w:pPr>
            <w:proofErr w:type="spellStart"/>
            <w:r w:rsidRPr="0009763F">
              <w:rPr>
                <w:sz w:val="24"/>
                <w:szCs w:val="24"/>
                <w:lang w:val="en-US" w:eastAsia="en-US"/>
              </w:rPr>
              <w:t>Freego</w:t>
            </w:r>
            <w:proofErr w:type="spellEnd"/>
            <w:r w:rsidRPr="0009763F">
              <w:rPr>
                <w:sz w:val="24"/>
                <w:szCs w:val="24"/>
                <w:lang w:val="en-US" w:eastAsia="en-US"/>
              </w:rPr>
              <w:t xml:space="preserve"> ENTERAL FEEDING SET </w:t>
            </w:r>
          </w:p>
        </w:tc>
      </w:tr>
    </w:tbl>
    <w:p w14:paraId="56552060" w14:textId="77777777" w:rsidR="002D6FF5" w:rsidRDefault="002D6FF5" w:rsidP="005C7B2E">
      <w:pPr>
        <w:tabs>
          <w:tab w:val="left" w:pos="2850"/>
        </w:tabs>
        <w:rPr>
          <w:rFonts w:ascii="Palatino Linotype" w:hAnsi="Palatino Linotype"/>
          <w:b/>
        </w:rPr>
      </w:pPr>
    </w:p>
    <w:p w14:paraId="0295F132" w14:textId="374B6461" w:rsidR="002D6FF5" w:rsidRDefault="002D6FF5" w:rsidP="005C7B2E">
      <w:pPr>
        <w:tabs>
          <w:tab w:val="left" w:pos="2850"/>
        </w:tabs>
        <w:rPr>
          <w:rFonts w:ascii="Palatino Linotype" w:hAnsi="Palatino Linotype"/>
          <w:b/>
        </w:rPr>
      </w:pPr>
    </w:p>
    <w:p w14:paraId="6256AAF0" w14:textId="31E8A0E4" w:rsidR="0009763F" w:rsidRDefault="0009763F" w:rsidP="005C7B2E">
      <w:pPr>
        <w:tabs>
          <w:tab w:val="left" w:pos="2850"/>
        </w:tabs>
        <w:rPr>
          <w:rFonts w:ascii="Palatino Linotype" w:hAnsi="Palatino Linotype"/>
          <w:b/>
        </w:rPr>
      </w:pPr>
    </w:p>
    <w:p w14:paraId="44710D4A" w14:textId="4017AE25" w:rsidR="0009763F" w:rsidRDefault="0009763F" w:rsidP="005C7B2E">
      <w:pPr>
        <w:tabs>
          <w:tab w:val="left" w:pos="2850"/>
        </w:tabs>
        <w:rPr>
          <w:rFonts w:ascii="Palatino Linotype" w:hAnsi="Palatino Linotype"/>
          <w:b/>
        </w:rPr>
      </w:pPr>
    </w:p>
    <w:p w14:paraId="6780883F" w14:textId="48F7CBAD" w:rsidR="0009763F" w:rsidRDefault="0009763F" w:rsidP="005C7B2E">
      <w:pPr>
        <w:tabs>
          <w:tab w:val="left" w:pos="2850"/>
        </w:tabs>
        <w:rPr>
          <w:rFonts w:ascii="Palatino Linotype" w:hAnsi="Palatino Linotype"/>
          <w:b/>
        </w:rPr>
      </w:pPr>
    </w:p>
    <w:p w14:paraId="654D902D" w14:textId="6BA0F080" w:rsidR="0009763F" w:rsidRDefault="0009763F" w:rsidP="005C7B2E">
      <w:pPr>
        <w:tabs>
          <w:tab w:val="left" w:pos="2850"/>
        </w:tabs>
        <w:rPr>
          <w:rFonts w:ascii="Palatino Linotype" w:hAnsi="Palatino Linotype"/>
          <w:b/>
        </w:rPr>
      </w:pPr>
    </w:p>
    <w:p w14:paraId="18375CC2" w14:textId="1EEE3481" w:rsidR="0009763F" w:rsidRDefault="0009763F" w:rsidP="005C7B2E">
      <w:pPr>
        <w:tabs>
          <w:tab w:val="left" w:pos="2850"/>
        </w:tabs>
        <w:rPr>
          <w:rFonts w:ascii="Palatino Linotype" w:hAnsi="Palatino Linotype"/>
          <w:b/>
        </w:rPr>
      </w:pPr>
    </w:p>
    <w:p w14:paraId="3360EAEB" w14:textId="2820F9BC" w:rsidR="0009763F" w:rsidRDefault="0009763F" w:rsidP="005C7B2E">
      <w:pPr>
        <w:tabs>
          <w:tab w:val="left" w:pos="2850"/>
        </w:tabs>
        <w:rPr>
          <w:rFonts w:ascii="Palatino Linotype" w:hAnsi="Palatino Linotype"/>
          <w:b/>
        </w:rPr>
      </w:pPr>
    </w:p>
    <w:p w14:paraId="14197C43" w14:textId="30C0DD73" w:rsidR="0009763F" w:rsidRDefault="0009763F" w:rsidP="005C7B2E">
      <w:pPr>
        <w:tabs>
          <w:tab w:val="left" w:pos="2850"/>
        </w:tabs>
        <w:rPr>
          <w:rFonts w:ascii="Palatino Linotype" w:hAnsi="Palatino Linotype"/>
          <w:b/>
        </w:rPr>
      </w:pPr>
    </w:p>
    <w:p w14:paraId="71FC46B6" w14:textId="7631AE52" w:rsidR="0009763F" w:rsidRDefault="0009763F" w:rsidP="005C7B2E">
      <w:pPr>
        <w:tabs>
          <w:tab w:val="left" w:pos="2850"/>
        </w:tabs>
        <w:rPr>
          <w:rFonts w:ascii="Palatino Linotype" w:hAnsi="Palatino Linotype"/>
          <w:b/>
        </w:rPr>
      </w:pPr>
    </w:p>
    <w:p w14:paraId="6AF989E1" w14:textId="022B73F4" w:rsidR="0009763F" w:rsidRDefault="0009763F" w:rsidP="005C7B2E">
      <w:pPr>
        <w:tabs>
          <w:tab w:val="left" w:pos="2850"/>
        </w:tabs>
        <w:rPr>
          <w:rFonts w:ascii="Palatino Linotype" w:hAnsi="Palatino Linotype"/>
          <w:b/>
        </w:rPr>
      </w:pPr>
    </w:p>
    <w:p w14:paraId="580C0AD1" w14:textId="6107D017" w:rsidR="0009763F" w:rsidRDefault="0009763F" w:rsidP="005C7B2E">
      <w:pPr>
        <w:tabs>
          <w:tab w:val="left" w:pos="2850"/>
        </w:tabs>
        <w:rPr>
          <w:rFonts w:ascii="Palatino Linotype" w:hAnsi="Palatino Linotype"/>
          <w:b/>
        </w:rPr>
      </w:pPr>
    </w:p>
    <w:p w14:paraId="03C6DCDF" w14:textId="7F141AAB" w:rsidR="0009763F" w:rsidRDefault="0009763F" w:rsidP="005C7B2E">
      <w:pPr>
        <w:tabs>
          <w:tab w:val="left" w:pos="2850"/>
        </w:tabs>
        <w:rPr>
          <w:rFonts w:ascii="Palatino Linotype" w:hAnsi="Palatino Linotype"/>
          <w:b/>
        </w:rPr>
      </w:pPr>
    </w:p>
    <w:p w14:paraId="41501326" w14:textId="37FB6A8D" w:rsidR="0009763F" w:rsidRDefault="0009763F" w:rsidP="005C7B2E">
      <w:pPr>
        <w:tabs>
          <w:tab w:val="left" w:pos="2850"/>
        </w:tabs>
        <w:rPr>
          <w:rFonts w:ascii="Palatino Linotype" w:hAnsi="Palatino Linotype"/>
          <w:b/>
        </w:rPr>
      </w:pPr>
    </w:p>
    <w:p w14:paraId="43338395" w14:textId="2A4BB53C" w:rsidR="0009763F" w:rsidRDefault="0009763F" w:rsidP="005C7B2E">
      <w:pPr>
        <w:tabs>
          <w:tab w:val="left" w:pos="2850"/>
        </w:tabs>
        <w:rPr>
          <w:rFonts w:ascii="Palatino Linotype" w:hAnsi="Palatino Linotype"/>
          <w:b/>
        </w:rPr>
      </w:pPr>
    </w:p>
    <w:p w14:paraId="35748AED" w14:textId="53026E8D" w:rsidR="0009763F" w:rsidRDefault="0009763F" w:rsidP="005C7B2E">
      <w:pPr>
        <w:tabs>
          <w:tab w:val="left" w:pos="2850"/>
        </w:tabs>
        <w:rPr>
          <w:rFonts w:ascii="Palatino Linotype" w:hAnsi="Palatino Linotype"/>
          <w:b/>
        </w:rPr>
      </w:pPr>
    </w:p>
    <w:p w14:paraId="1F5809DE" w14:textId="0F7F39AE" w:rsidR="0009763F" w:rsidRDefault="0009763F" w:rsidP="005C7B2E">
      <w:pPr>
        <w:tabs>
          <w:tab w:val="left" w:pos="2850"/>
        </w:tabs>
        <w:rPr>
          <w:rFonts w:ascii="Palatino Linotype" w:hAnsi="Palatino Linotype"/>
          <w:b/>
        </w:rPr>
      </w:pPr>
    </w:p>
    <w:p w14:paraId="1ED48C40" w14:textId="5B152407" w:rsidR="0009763F" w:rsidRDefault="0009763F" w:rsidP="005C7B2E">
      <w:pPr>
        <w:tabs>
          <w:tab w:val="left" w:pos="2850"/>
        </w:tabs>
        <w:rPr>
          <w:rFonts w:ascii="Palatino Linotype" w:hAnsi="Palatino Linotype"/>
          <w:b/>
        </w:rPr>
      </w:pPr>
    </w:p>
    <w:p w14:paraId="551403E6" w14:textId="7BE662D8" w:rsidR="0009763F" w:rsidRDefault="0009763F" w:rsidP="005C7B2E">
      <w:pPr>
        <w:tabs>
          <w:tab w:val="left" w:pos="2850"/>
        </w:tabs>
        <w:rPr>
          <w:rFonts w:ascii="Palatino Linotype" w:hAnsi="Palatino Linotype"/>
          <w:b/>
        </w:rPr>
      </w:pPr>
    </w:p>
    <w:p w14:paraId="506B05EF" w14:textId="34CF7944" w:rsidR="0009763F" w:rsidRDefault="0009763F" w:rsidP="005C7B2E">
      <w:pPr>
        <w:tabs>
          <w:tab w:val="left" w:pos="2850"/>
        </w:tabs>
        <w:rPr>
          <w:rFonts w:ascii="Palatino Linotype" w:hAnsi="Palatino Linotype"/>
          <w:b/>
        </w:rPr>
      </w:pPr>
    </w:p>
    <w:p w14:paraId="166BFE92" w14:textId="4811EAD9" w:rsidR="0009763F" w:rsidRDefault="0009763F" w:rsidP="005C7B2E">
      <w:pPr>
        <w:tabs>
          <w:tab w:val="left" w:pos="2850"/>
        </w:tabs>
        <w:rPr>
          <w:rFonts w:ascii="Palatino Linotype" w:hAnsi="Palatino Linotype"/>
          <w:b/>
        </w:rPr>
      </w:pPr>
    </w:p>
    <w:p w14:paraId="726B6F6E" w14:textId="1E9EBEAE" w:rsidR="0009763F" w:rsidRDefault="0009763F" w:rsidP="005C7B2E">
      <w:pPr>
        <w:tabs>
          <w:tab w:val="left" w:pos="2850"/>
        </w:tabs>
        <w:rPr>
          <w:rFonts w:ascii="Palatino Linotype" w:hAnsi="Palatino Linotype"/>
          <w:b/>
        </w:rPr>
      </w:pPr>
    </w:p>
    <w:p w14:paraId="4B05EC75" w14:textId="3D4D16C7" w:rsidR="0009763F" w:rsidRDefault="0009763F" w:rsidP="005C7B2E">
      <w:pPr>
        <w:tabs>
          <w:tab w:val="left" w:pos="2850"/>
        </w:tabs>
        <w:rPr>
          <w:rFonts w:ascii="Palatino Linotype" w:hAnsi="Palatino Linotype"/>
          <w:b/>
        </w:rPr>
      </w:pPr>
    </w:p>
    <w:p w14:paraId="516F94B4" w14:textId="40A89103" w:rsidR="0009763F" w:rsidRDefault="0009763F" w:rsidP="005C7B2E">
      <w:pPr>
        <w:tabs>
          <w:tab w:val="left" w:pos="2850"/>
        </w:tabs>
        <w:rPr>
          <w:rFonts w:ascii="Palatino Linotype" w:hAnsi="Palatino Linotype"/>
          <w:b/>
        </w:rPr>
      </w:pPr>
    </w:p>
    <w:p w14:paraId="1DCFEED8" w14:textId="4D0A8446" w:rsidR="0009763F" w:rsidRDefault="0009763F" w:rsidP="005C7B2E">
      <w:pPr>
        <w:tabs>
          <w:tab w:val="left" w:pos="2850"/>
        </w:tabs>
        <w:rPr>
          <w:rFonts w:ascii="Palatino Linotype" w:hAnsi="Palatino Linotype"/>
          <w:b/>
        </w:rPr>
      </w:pPr>
    </w:p>
    <w:p w14:paraId="278146ED" w14:textId="258AAF3E" w:rsidR="0009763F" w:rsidRDefault="0009763F" w:rsidP="005C7B2E">
      <w:pPr>
        <w:tabs>
          <w:tab w:val="left" w:pos="2850"/>
        </w:tabs>
        <w:rPr>
          <w:rFonts w:ascii="Palatino Linotype" w:hAnsi="Palatino Linotype"/>
          <w:b/>
        </w:rPr>
      </w:pPr>
    </w:p>
    <w:p w14:paraId="3330043D" w14:textId="77777777" w:rsidR="003C2FDD" w:rsidRDefault="003C2FDD" w:rsidP="005C7B2E">
      <w:pPr>
        <w:tabs>
          <w:tab w:val="left" w:pos="2850"/>
        </w:tabs>
        <w:rPr>
          <w:rFonts w:ascii="Palatino Linotype" w:hAnsi="Palatino Linotype"/>
          <w:b/>
        </w:rPr>
      </w:pPr>
    </w:p>
    <w:p w14:paraId="541F59CC" w14:textId="77777777" w:rsidR="003C2FDD" w:rsidRDefault="003C2FDD" w:rsidP="005C7B2E">
      <w:pPr>
        <w:tabs>
          <w:tab w:val="left" w:pos="2850"/>
        </w:tabs>
        <w:rPr>
          <w:rFonts w:ascii="Palatino Linotype" w:hAnsi="Palatino Linotype"/>
          <w:b/>
        </w:rPr>
      </w:pPr>
    </w:p>
    <w:p w14:paraId="51C4C571" w14:textId="77777777" w:rsidR="003C2FDD" w:rsidRDefault="003C2FDD" w:rsidP="005C7B2E">
      <w:pPr>
        <w:tabs>
          <w:tab w:val="left" w:pos="2850"/>
        </w:tabs>
        <w:rPr>
          <w:rFonts w:ascii="Palatino Linotype" w:hAnsi="Palatino Linotype"/>
          <w:b/>
        </w:rPr>
      </w:pPr>
    </w:p>
    <w:p w14:paraId="04D77432" w14:textId="77777777" w:rsidR="003C2FDD" w:rsidRDefault="003C2FDD" w:rsidP="005C7B2E">
      <w:pPr>
        <w:tabs>
          <w:tab w:val="left" w:pos="2850"/>
        </w:tabs>
        <w:rPr>
          <w:rFonts w:ascii="Palatino Linotype" w:hAnsi="Palatino Linotype"/>
          <w:b/>
        </w:rPr>
      </w:pPr>
    </w:p>
    <w:p w14:paraId="68DAB9A0" w14:textId="2A102750" w:rsidR="0009763F" w:rsidRDefault="0009763F" w:rsidP="005C7B2E">
      <w:pPr>
        <w:tabs>
          <w:tab w:val="left" w:pos="2850"/>
        </w:tabs>
        <w:rPr>
          <w:rFonts w:ascii="Palatino Linotype" w:hAnsi="Palatino Linotype"/>
          <w:b/>
        </w:rPr>
      </w:pPr>
    </w:p>
    <w:p w14:paraId="48C0E906" w14:textId="77777777" w:rsidR="0009763F" w:rsidRDefault="0009763F" w:rsidP="005C7B2E">
      <w:pPr>
        <w:tabs>
          <w:tab w:val="left" w:pos="2850"/>
        </w:tabs>
        <w:rPr>
          <w:rFonts w:ascii="Palatino Linotype" w:hAnsi="Palatino Linotype"/>
          <w:b/>
        </w:rPr>
      </w:pPr>
    </w:p>
    <w:p w14:paraId="5A58CA0A" w14:textId="4D52C874" w:rsidR="00143609" w:rsidRDefault="005C7B2E" w:rsidP="005C7B2E">
      <w:pPr>
        <w:tabs>
          <w:tab w:val="left" w:pos="2850"/>
        </w:tabs>
        <w:rPr>
          <w:rFonts w:ascii="Palatino Linotype" w:hAnsi="Palatino Linotype"/>
          <w:b/>
        </w:rPr>
      </w:pPr>
      <w:r>
        <w:rPr>
          <w:rFonts w:ascii="Palatino Linotype" w:hAnsi="Palatino Linotype"/>
          <w:b/>
        </w:rPr>
        <w:t>Příloha č. 2 – Množstevní bonus</w:t>
      </w:r>
    </w:p>
    <w:p w14:paraId="1B4BC092" w14:textId="77777777" w:rsidR="00143609" w:rsidRDefault="00143609" w:rsidP="00143609">
      <w:pPr>
        <w:pStyle w:val="Paragraf"/>
        <w:ind w:right="-2"/>
        <w:rPr>
          <w:rFonts w:ascii="Palatino Linotype" w:hAnsi="Palatino Linotype"/>
        </w:rPr>
      </w:pPr>
    </w:p>
    <w:p w14:paraId="5980DFA4" w14:textId="77777777" w:rsidR="00083318" w:rsidRDefault="00083318" w:rsidP="00143609">
      <w:pPr>
        <w:pStyle w:val="Paragraf"/>
        <w:ind w:right="-2"/>
        <w:rPr>
          <w:rFonts w:ascii="Palatino Linotype" w:hAnsi="Palatino Linotype"/>
        </w:rPr>
      </w:pPr>
    </w:p>
    <w:p w14:paraId="40106F4B" w14:textId="518A6C7B" w:rsidR="00083318" w:rsidRDefault="00083318" w:rsidP="00143609">
      <w:pPr>
        <w:pStyle w:val="Paragraf"/>
        <w:ind w:right="-2"/>
        <w:rPr>
          <w:rFonts w:ascii="Palatino Linotype" w:hAnsi="Palatino Linotype"/>
        </w:rPr>
      </w:pPr>
      <w:r>
        <w:rPr>
          <w:rFonts w:ascii="Palatino Linotype" w:hAnsi="Palatino Linotype"/>
        </w:rPr>
        <w:t>xxxxxxxxxxxxxxxxxxxxxxxxxxxxxxxxxxxxxxxxxxxxxxxxxxxxxxxxxxxxxxxxxxxxxxxxxxxxxxxxxxxxxxxx</w:t>
      </w:r>
      <w:bookmarkStart w:id="0" w:name="_GoBack"/>
      <w:bookmarkEnd w:id="0"/>
    </w:p>
    <w:sectPr w:rsidR="00083318" w:rsidSect="00E61B8E">
      <w:footerReference w:type="even" r:id="rId8"/>
      <w:footerReference w:type="default" r:id="rId9"/>
      <w:pgSz w:w="11906" w:h="16838" w:code="9"/>
      <w:pgMar w:top="1134" w:right="851" w:bottom="851" w:left="851" w:header="0" w:footer="8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E4E665" w14:textId="77777777" w:rsidR="00C449CD" w:rsidRDefault="00C449CD">
      <w:r>
        <w:separator/>
      </w:r>
    </w:p>
  </w:endnote>
  <w:endnote w:type="continuationSeparator" w:id="0">
    <w:p w14:paraId="72E0E210" w14:textId="77777777" w:rsidR="00C449CD" w:rsidRDefault="00C44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9F5A9B" w14:textId="77777777" w:rsidR="00C01590" w:rsidRDefault="00C01590">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5A63D5F5" w14:textId="77777777" w:rsidR="00C01590" w:rsidRDefault="00C01590">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DE3561" w14:textId="77777777" w:rsidR="00C01590" w:rsidRDefault="00C01590" w:rsidP="00E61B8E">
    <w:pPr>
      <w:pStyle w:val="Zpat"/>
      <w:tabs>
        <w:tab w:val="clear" w:pos="4536"/>
        <w:tab w:val="clear" w:pos="9072"/>
        <w:tab w:val="right" w:pos="9781"/>
      </w:tabs>
      <w:ind w:right="360"/>
      <w:rPr>
        <w:sz w:val="20"/>
      </w:rPr>
    </w:pPr>
  </w:p>
  <w:p w14:paraId="3AB2B8E8" w14:textId="063CA7A8" w:rsidR="00C01590" w:rsidRPr="00E61B8E" w:rsidRDefault="00C01590" w:rsidP="00E61B8E">
    <w:pPr>
      <w:pStyle w:val="Zpat"/>
      <w:tabs>
        <w:tab w:val="clear" w:pos="4536"/>
        <w:tab w:val="clear" w:pos="9072"/>
        <w:tab w:val="right" w:pos="9781"/>
      </w:tabs>
      <w:ind w:right="360"/>
      <w:rPr>
        <w:sz w:val="20"/>
      </w:rPr>
    </w:pPr>
    <w:r w:rsidRPr="00E61B8E">
      <w:rPr>
        <w:sz w:val="20"/>
      </w:rPr>
      <w:t xml:space="preserve">Strana </w:t>
    </w:r>
    <w:r w:rsidRPr="00E61B8E">
      <w:rPr>
        <w:sz w:val="20"/>
      </w:rPr>
      <w:fldChar w:fldCharType="begin"/>
    </w:r>
    <w:r w:rsidRPr="00E61B8E">
      <w:rPr>
        <w:sz w:val="20"/>
      </w:rPr>
      <w:instrText xml:space="preserve"> PAGE </w:instrText>
    </w:r>
    <w:r w:rsidRPr="00E61B8E">
      <w:rPr>
        <w:sz w:val="20"/>
      </w:rPr>
      <w:fldChar w:fldCharType="separate"/>
    </w:r>
    <w:r w:rsidR="00083318">
      <w:rPr>
        <w:noProof/>
        <w:sz w:val="20"/>
      </w:rPr>
      <w:t>9</w:t>
    </w:r>
    <w:r w:rsidRPr="00E61B8E">
      <w:rPr>
        <w:sz w:val="20"/>
      </w:rPr>
      <w:fldChar w:fldCharType="end"/>
    </w:r>
    <w:r w:rsidRPr="00E61B8E">
      <w:rPr>
        <w:sz w:val="20"/>
      </w:rPr>
      <w:t xml:space="preserve"> (celkem </w:t>
    </w:r>
    <w:r w:rsidRPr="00E61B8E">
      <w:rPr>
        <w:sz w:val="20"/>
      </w:rPr>
      <w:fldChar w:fldCharType="begin"/>
    </w:r>
    <w:r w:rsidRPr="00E61B8E">
      <w:rPr>
        <w:sz w:val="20"/>
      </w:rPr>
      <w:instrText xml:space="preserve"> NUMPAGES </w:instrText>
    </w:r>
    <w:r w:rsidRPr="00E61B8E">
      <w:rPr>
        <w:sz w:val="20"/>
      </w:rPr>
      <w:fldChar w:fldCharType="separate"/>
    </w:r>
    <w:r w:rsidR="00083318">
      <w:rPr>
        <w:noProof/>
        <w:sz w:val="20"/>
      </w:rPr>
      <w:t>9</w:t>
    </w:r>
    <w:r w:rsidRPr="00E61B8E">
      <w:rPr>
        <w:sz w:val="20"/>
      </w:rPr>
      <w:fldChar w:fldCharType="end"/>
    </w:r>
    <w:r w:rsidRPr="00E61B8E">
      <w:rPr>
        <w:sz w:val="20"/>
      </w:rPr>
      <w:t>)</w:t>
    </w:r>
    <w:r w:rsidRPr="00E61B8E">
      <w:rPr>
        <w:sz w:val="20"/>
      </w:rPr>
      <w:tab/>
    </w:r>
    <w:r>
      <w:rPr>
        <w:sz w:val="20"/>
      </w:rPr>
      <w:t>Smlouva o poskytnutí množstevního bonusu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7C60D6" w14:textId="77777777" w:rsidR="00C449CD" w:rsidRDefault="00C449CD">
      <w:r>
        <w:separator/>
      </w:r>
    </w:p>
  </w:footnote>
  <w:footnote w:type="continuationSeparator" w:id="0">
    <w:p w14:paraId="7409DC68" w14:textId="77777777" w:rsidR="00C449CD" w:rsidRDefault="00C449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C54A6E"/>
    <w:multiLevelType w:val="hybridMultilevel"/>
    <w:tmpl w:val="83DAAB8C"/>
    <w:lvl w:ilvl="0" w:tplc="A522B59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B3F7830"/>
    <w:multiLevelType w:val="hybridMultilevel"/>
    <w:tmpl w:val="386CE150"/>
    <w:lvl w:ilvl="0" w:tplc="9D3CA9F8">
      <w:start w:val="1"/>
      <w:numFmt w:val="decimal"/>
      <w:lvlText w:val="%1."/>
      <w:lvlJc w:val="left"/>
      <w:pPr>
        <w:tabs>
          <w:tab w:val="num" w:pos="417"/>
        </w:tabs>
        <w:ind w:left="57" w:firstLine="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C5D42E0"/>
    <w:multiLevelType w:val="singleLevel"/>
    <w:tmpl w:val="9D84694C"/>
    <w:lvl w:ilvl="0">
      <w:start w:val="1"/>
      <w:numFmt w:val="decimal"/>
      <w:lvlText w:val="%1."/>
      <w:lvlJc w:val="left"/>
      <w:pPr>
        <w:tabs>
          <w:tab w:val="num" w:pos="360"/>
        </w:tabs>
        <w:ind w:left="360" w:hanging="360"/>
      </w:pPr>
    </w:lvl>
  </w:abstractNum>
  <w:abstractNum w:abstractNumId="3" w15:restartNumberingAfterBreak="0">
    <w:nsid w:val="1EA71F02"/>
    <w:multiLevelType w:val="hybridMultilevel"/>
    <w:tmpl w:val="C4FC69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3903D9"/>
    <w:multiLevelType w:val="hybridMultilevel"/>
    <w:tmpl w:val="7954FB02"/>
    <w:lvl w:ilvl="0" w:tplc="E1F070FE">
      <w:start w:val="2"/>
      <w:numFmt w:val="decimal"/>
      <w:lvlText w:val="%1."/>
      <w:lvlJc w:val="left"/>
      <w:pPr>
        <w:tabs>
          <w:tab w:val="num" w:pos="3600"/>
        </w:tabs>
        <w:ind w:left="360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91D39D5"/>
    <w:multiLevelType w:val="hybridMultilevel"/>
    <w:tmpl w:val="C4FC69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5F0649"/>
    <w:multiLevelType w:val="hybridMultilevel"/>
    <w:tmpl w:val="C4FC69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B66E3B"/>
    <w:multiLevelType w:val="hybridMultilevel"/>
    <w:tmpl w:val="BA1EA5D0"/>
    <w:lvl w:ilvl="0" w:tplc="D096C500">
      <w:start w:val="1"/>
      <w:numFmt w:val="upperRoman"/>
      <w:lvlText w:val="%1."/>
      <w:lvlJc w:val="right"/>
      <w:pPr>
        <w:ind w:left="1440" w:hanging="360"/>
      </w:pPr>
      <w:rPr>
        <w:color w:val="auto"/>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8" w15:restartNumberingAfterBreak="0">
    <w:nsid w:val="584B6EBC"/>
    <w:multiLevelType w:val="hybridMultilevel"/>
    <w:tmpl w:val="CFFCA76C"/>
    <w:lvl w:ilvl="0" w:tplc="0809000F">
      <w:start w:val="1"/>
      <w:numFmt w:val="decimal"/>
      <w:lvlText w:val="%1."/>
      <w:lvlJc w:val="left"/>
      <w:pPr>
        <w:ind w:left="3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A1E6EB0"/>
    <w:multiLevelType w:val="hybridMultilevel"/>
    <w:tmpl w:val="9D82F074"/>
    <w:lvl w:ilvl="0" w:tplc="5C1CFE54">
      <w:start w:val="1"/>
      <w:numFmt w:val="decimal"/>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0" w15:restartNumberingAfterBreak="0">
    <w:nsid w:val="5DE55EFC"/>
    <w:multiLevelType w:val="hybridMultilevel"/>
    <w:tmpl w:val="79E2668E"/>
    <w:lvl w:ilvl="0" w:tplc="FCE0C8F4">
      <w:start w:val="2"/>
      <w:numFmt w:val="decimal"/>
      <w:lvlText w:val="%1."/>
      <w:lvlJc w:val="left"/>
      <w:pPr>
        <w:tabs>
          <w:tab w:val="num" w:pos="3600"/>
        </w:tabs>
        <w:ind w:left="360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0F27C18"/>
    <w:multiLevelType w:val="singleLevel"/>
    <w:tmpl w:val="06B84172"/>
    <w:lvl w:ilvl="0">
      <w:start w:val="2"/>
      <w:numFmt w:val="upperRoman"/>
      <w:lvlText w:val=""/>
      <w:lvlJc w:val="left"/>
      <w:pPr>
        <w:tabs>
          <w:tab w:val="num" w:pos="360"/>
        </w:tabs>
        <w:ind w:left="360" w:hanging="360"/>
      </w:pPr>
      <w:rPr>
        <w:rFonts w:hint="default"/>
      </w:rPr>
    </w:lvl>
  </w:abstractNum>
  <w:abstractNum w:abstractNumId="12" w15:restartNumberingAfterBreak="0">
    <w:nsid w:val="64FA0C75"/>
    <w:multiLevelType w:val="hybridMultilevel"/>
    <w:tmpl w:val="6C0ED3F0"/>
    <w:lvl w:ilvl="0" w:tplc="15547B88">
      <w:start w:val="1"/>
      <w:numFmt w:val="decimal"/>
      <w:lvlText w:val="%1."/>
      <w:lvlJc w:val="left"/>
      <w:pPr>
        <w:tabs>
          <w:tab w:val="num" w:pos="847"/>
        </w:tabs>
        <w:ind w:left="847" w:hanging="705"/>
      </w:pPr>
      <w:rPr>
        <w:rFonts w:cs="Times New Roman"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703300C"/>
    <w:multiLevelType w:val="hybridMultilevel"/>
    <w:tmpl w:val="3CA4AD2E"/>
    <w:lvl w:ilvl="0" w:tplc="04090019">
      <w:start w:val="1"/>
      <w:numFmt w:val="lowerLetter"/>
      <w:lvlText w:val="%1."/>
      <w:lvlJc w:val="left"/>
      <w:pPr>
        <w:tabs>
          <w:tab w:val="num" w:pos="1440"/>
        </w:tabs>
        <w:ind w:left="1440" w:hanging="360"/>
      </w:pPr>
    </w:lvl>
    <w:lvl w:ilvl="1" w:tplc="525881F4">
      <w:start w:val="3"/>
      <w:numFmt w:val="decimal"/>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14" w15:restartNumberingAfterBreak="0">
    <w:nsid w:val="6C985D72"/>
    <w:multiLevelType w:val="hybridMultilevel"/>
    <w:tmpl w:val="58A0776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A962513"/>
    <w:multiLevelType w:val="hybridMultilevel"/>
    <w:tmpl w:val="9D2C3370"/>
    <w:lvl w:ilvl="0" w:tplc="FC76BDBE">
      <w:start w:val="4"/>
      <w:numFmt w:val="bullet"/>
      <w:lvlText w:val="-"/>
      <w:lvlJc w:val="left"/>
      <w:pPr>
        <w:ind w:left="1505" w:hanging="360"/>
      </w:pPr>
      <w:rPr>
        <w:rFonts w:ascii="Palatino Linotype" w:eastAsia="Times New Roman" w:hAnsi="Palatino Linotype" w:cs="Times New Roman"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16" w15:restartNumberingAfterBreak="0">
    <w:nsid w:val="7BB477B2"/>
    <w:multiLevelType w:val="hybridMultilevel"/>
    <w:tmpl w:val="362A6BCA"/>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1"/>
  </w:num>
  <w:num w:numId="2">
    <w:abstractNumId w:val="2"/>
  </w:num>
  <w:num w:numId="3">
    <w:abstractNumId w:val="5"/>
  </w:num>
  <w:num w:numId="4">
    <w:abstractNumId w:val="1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0"/>
  </w:num>
  <w:num w:numId="7">
    <w:abstractNumId w:val="12"/>
  </w:num>
  <w:num w:numId="8">
    <w:abstractNumId w:val="14"/>
  </w:num>
  <w:num w:numId="9">
    <w:abstractNumId w:val="3"/>
  </w:num>
  <w:num w:numId="10">
    <w:abstractNumId w:val="10"/>
  </w:num>
  <w:num w:numId="11">
    <w:abstractNumId w:val="4"/>
  </w:num>
  <w:num w:numId="12">
    <w:abstractNumId w:val="6"/>
  </w:num>
  <w:num w:numId="13">
    <w:abstractNumId w:val="16"/>
  </w:num>
  <w:num w:numId="14">
    <w:abstractNumId w:val="7"/>
  </w:num>
  <w:num w:numId="15">
    <w:abstractNumId w:val="1"/>
  </w:num>
  <w:num w:numId="16">
    <w:abstractNumId w:val="9"/>
  </w:num>
  <w:num w:numId="17">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A02"/>
    <w:rsid w:val="00001AB6"/>
    <w:rsid w:val="00023CAE"/>
    <w:rsid w:val="000241DF"/>
    <w:rsid w:val="00061B9D"/>
    <w:rsid w:val="00064A0F"/>
    <w:rsid w:val="00065D2A"/>
    <w:rsid w:val="00066693"/>
    <w:rsid w:val="00075AC5"/>
    <w:rsid w:val="00083318"/>
    <w:rsid w:val="0009763F"/>
    <w:rsid w:val="000A0A63"/>
    <w:rsid w:val="000A7273"/>
    <w:rsid w:val="000B3CA6"/>
    <w:rsid w:val="000B52AD"/>
    <w:rsid w:val="000C4F23"/>
    <w:rsid w:val="000E1265"/>
    <w:rsid w:val="000F1FD8"/>
    <w:rsid w:val="001138EF"/>
    <w:rsid w:val="001160F7"/>
    <w:rsid w:val="00137D52"/>
    <w:rsid w:val="00143609"/>
    <w:rsid w:val="0014714A"/>
    <w:rsid w:val="00155723"/>
    <w:rsid w:val="00157ADC"/>
    <w:rsid w:val="0017278A"/>
    <w:rsid w:val="00181FD5"/>
    <w:rsid w:val="0018212E"/>
    <w:rsid w:val="00182711"/>
    <w:rsid w:val="001934D0"/>
    <w:rsid w:val="001A1F81"/>
    <w:rsid w:val="001A4322"/>
    <w:rsid w:val="001B0539"/>
    <w:rsid w:val="001B272B"/>
    <w:rsid w:val="001B29C3"/>
    <w:rsid w:val="001B5EC3"/>
    <w:rsid w:val="001C1D91"/>
    <w:rsid w:val="001C631D"/>
    <w:rsid w:val="001D279B"/>
    <w:rsid w:val="001D2DF3"/>
    <w:rsid w:val="001D39FC"/>
    <w:rsid w:val="001D7ED5"/>
    <w:rsid w:val="001E4F6F"/>
    <w:rsid w:val="001F5828"/>
    <w:rsid w:val="001F6236"/>
    <w:rsid w:val="00206659"/>
    <w:rsid w:val="00221ADC"/>
    <w:rsid w:val="002261A1"/>
    <w:rsid w:val="00230546"/>
    <w:rsid w:val="00236EAD"/>
    <w:rsid w:val="00240774"/>
    <w:rsid w:val="0024112B"/>
    <w:rsid w:val="002624CD"/>
    <w:rsid w:val="00265A96"/>
    <w:rsid w:val="00276721"/>
    <w:rsid w:val="00277B74"/>
    <w:rsid w:val="0028708E"/>
    <w:rsid w:val="002A2065"/>
    <w:rsid w:val="002A6380"/>
    <w:rsid w:val="002B72FB"/>
    <w:rsid w:val="002C70FB"/>
    <w:rsid w:val="002D3879"/>
    <w:rsid w:val="002D6FF5"/>
    <w:rsid w:val="002E1088"/>
    <w:rsid w:val="002E6079"/>
    <w:rsid w:val="002F4461"/>
    <w:rsid w:val="002F6497"/>
    <w:rsid w:val="00322D4B"/>
    <w:rsid w:val="003412BC"/>
    <w:rsid w:val="0034384C"/>
    <w:rsid w:val="00360665"/>
    <w:rsid w:val="00365737"/>
    <w:rsid w:val="00367E1C"/>
    <w:rsid w:val="00383EFB"/>
    <w:rsid w:val="003A27F2"/>
    <w:rsid w:val="003A740B"/>
    <w:rsid w:val="003B2BE2"/>
    <w:rsid w:val="003C2FDD"/>
    <w:rsid w:val="003D055A"/>
    <w:rsid w:val="003F6D1A"/>
    <w:rsid w:val="004057E9"/>
    <w:rsid w:val="004063EC"/>
    <w:rsid w:val="00427A70"/>
    <w:rsid w:val="0045358A"/>
    <w:rsid w:val="00471E05"/>
    <w:rsid w:val="00481DFE"/>
    <w:rsid w:val="00487603"/>
    <w:rsid w:val="004A54DA"/>
    <w:rsid w:val="004D0A6B"/>
    <w:rsid w:val="004E3A52"/>
    <w:rsid w:val="004E4651"/>
    <w:rsid w:val="004F0FD9"/>
    <w:rsid w:val="00523E6C"/>
    <w:rsid w:val="00525B3A"/>
    <w:rsid w:val="00541D33"/>
    <w:rsid w:val="00555F86"/>
    <w:rsid w:val="005562F6"/>
    <w:rsid w:val="00577703"/>
    <w:rsid w:val="00582538"/>
    <w:rsid w:val="005827C0"/>
    <w:rsid w:val="00584A0D"/>
    <w:rsid w:val="00591CDE"/>
    <w:rsid w:val="005A2808"/>
    <w:rsid w:val="005B08DB"/>
    <w:rsid w:val="005B1828"/>
    <w:rsid w:val="005C2D79"/>
    <w:rsid w:val="005C2DF9"/>
    <w:rsid w:val="005C6C6A"/>
    <w:rsid w:val="005C7B2E"/>
    <w:rsid w:val="005D07AE"/>
    <w:rsid w:val="005D08E3"/>
    <w:rsid w:val="005D7DFD"/>
    <w:rsid w:val="005E1052"/>
    <w:rsid w:val="006106BD"/>
    <w:rsid w:val="00625B16"/>
    <w:rsid w:val="0063795A"/>
    <w:rsid w:val="00651AC7"/>
    <w:rsid w:val="00653D5B"/>
    <w:rsid w:val="00662882"/>
    <w:rsid w:val="00674E39"/>
    <w:rsid w:val="00675602"/>
    <w:rsid w:val="00683B41"/>
    <w:rsid w:val="006A4356"/>
    <w:rsid w:val="006B4C35"/>
    <w:rsid w:val="006C0FA1"/>
    <w:rsid w:val="006C2572"/>
    <w:rsid w:val="006C44FE"/>
    <w:rsid w:val="006C6197"/>
    <w:rsid w:val="006D2632"/>
    <w:rsid w:val="006E1D83"/>
    <w:rsid w:val="006F2C00"/>
    <w:rsid w:val="006F3A8A"/>
    <w:rsid w:val="006F6E94"/>
    <w:rsid w:val="007031C8"/>
    <w:rsid w:val="00723FB1"/>
    <w:rsid w:val="0073032D"/>
    <w:rsid w:val="00731ABC"/>
    <w:rsid w:val="007361CE"/>
    <w:rsid w:val="00764364"/>
    <w:rsid w:val="00771762"/>
    <w:rsid w:val="00774031"/>
    <w:rsid w:val="007824CC"/>
    <w:rsid w:val="007843AF"/>
    <w:rsid w:val="0078499A"/>
    <w:rsid w:val="007950A1"/>
    <w:rsid w:val="00796693"/>
    <w:rsid w:val="00797C29"/>
    <w:rsid w:val="007B0AF8"/>
    <w:rsid w:val="007B30F2"/>
    <w:rsid w:val="007D1467"/>
    <w:rsid w:val="007F2EAB"/>
    <w:rsid w:val="007F5559"/>
    <w:rsid w:val="0080413E"/>
    <w:rsid w:val="00815E2C"/>
    <w:rsid w:val="0082286B"/>
    <w:rsid w:val="008309E3"/>
    <w:rsid w:val="00833258"/>
    <w:rsid w:val="008351D5"/>
    <w:rsid w:val="00836FB5"/>
    <w:rsid w:val="008376FB"/>
    <w:rsid w:val="0084619D"/>
    <w:rsid w:val="00846220"/>
    <w:rsid w:val="00857A13"/>
    <w:rsid w:val="008635C0"/>
    <w:rsid w:val="00881858"/>
    <w:rsid w:val="008C4014"/>
    <w:rsid w:val="008C6315"/>
    <w:rsid w:val="008D48FB"/>
    <w:rsid w:val="008D6216"/>
    <w:rsid w:val="008D6D37"/>
    <w:rsid w:val="008F3605"/>
    <w:rsid w:val="009133FB"/>
    <w:rsid w:val="00920053"/>
    <w:rsid w:val="0092659A"/>
    <w:rsid w:val="00926D2C"/>
    <w:rsid w:val="00931063"/>
    <w:rsid w:val="00945704"/>
    <w:rsid w:val="00951FE8"/>
    <w:rsid w:val="0096377F"/>
    <w:rsid w:val="009772B6"/>
    <w:rsid w:val="009A3910"/>
    <w:rsid w:val="009B3425"/>
    <w:rsid w:val="009B64F7"/>
    <w:rsid w:val="009C140E"/>
    <w:rsid w:val="009D5BD0"/>
    <w:rsid w:val="009D7918"/>
    <w:rsid w:val="009E1D22"/>
    <w:rsid w:val="009E4B53"/>
    <w:rsid w:val="009E5FF2"/>
    <w:rsid w:val="009F1F52"/>
    <w:rsid w:val="009F3277"/>
    <w:rsid w:val="009F636D"/>
    <w:rsid w:val="00A0583D"/>
    <w:rsid w:val="00A100BA"/>
    <w:rsid w:val="00A15770"/>
    <w:rsid w:val="00A3367D"/>
    <w:rsid w:val="00A50C37"/>
    <w:rsid w:val="00A51409"/>
    <w:rsid w:val="00A66B16"/>
    <w:rsid w:val="00A84946"/>
    <w:rsid w:val="00A94EA1"/>
    <w:rsid w:val="00AA73F5"/>
    <w:rsid w:val="00AB06E1"/>
    <w:rsid w:val="00AB497C"/>
    <w:rsid w:val="00AB5A02"/>
    <w:rsid w:val="00AC542C"/>
    <w:rsid w:val="00AC5B7D"/>
    <w:rsid w:val="00AC680A"/>
    <w:rsid w:val="00AD35B7"/>
    <w:rsid w:val="00AE5906"/>
    <w:rsid w:val="00AE6478"/>
    <w:rsid w:val="00B05632"/>
    <w:rsid w:val="00B13AF2"/>
    <w:rsid w:val="00B13C0D"/>
    <w:rsid w:val="00B20466"/>
    <w:rsid w:val="00B30D45"/>
    <w:rsid w:val="00B334AE"/>
    <w:rsid w:val="00B341CF"/>
    <w:rsid w:val="00B373BD"/>
    <w:rsid w:val="00B475C9"/>
    <w:rsid w:val="00B72949"/>
    <w:rsid w:val="00B8622E"/>
    <w:rsid w:val="00B862A1"/>
    <w:rsid w:val="00B922D4"/>
    <w:rsid w:val="00B96165"/>
    <w:rsid w:val="00B96D05"/>
    <w:rsid w:val="00BA0259"/>
    <w:rsid w:val="00BA3C95"/>
    <w:rsid w:val="00BB1222"/>
    <w:rsid w:val="00BB1656"/>
    <w:rsid w:val="00BB3E5B"/>
    <w:rsid w:val="00BB5244"/>
    <w:rsid w:val="00BC0665"/>
    <w:rsid w:val="00BC33AD"/>
    <w:rsid w:val="00BE6AA8"/>
    <w:rsid w:val="00BF0626"/>
    <w:rsid w:val="00BF1A2E"/>
    <w:rsid w:val="00C00AA2"/>
    <w:rsid w:val="00C01590"/>
    <w:rsid w:val="00C07DF2"/>
    <w:rsid w:val="00C11104"/>
    <w:rsid w:val="00C20B5D"/>
    <w:rsid w:val="00C24D4B"/>
    <w:rsid w:val="00C40904"/>
    <w:rsid w:val="00C41D08"/>
    <w:rsid w:val="00C449CD"/>
    <w:rsid w:val="00C63476"/>
    <w:rsid w:val="00C736DD"/>
    <w:rsid w:val="00C81474"/>
    <w:rsid w:val="00C93C48"/>
    <w:rsid w:val="00CB06FF"/>
    <w:rsid w:val="00CB0B48"/>
    <w:rsid w:val="00CD0000"/>
    <w:rsid w:val="00CE6000"/>
    <w:rsid w:val="00D03184"/>
    <w:rsid w:val="00D0351B"/>
    <w:rsid w:val="00D17EE5"/>
    <w:rsid w:val="00D23A3D"/>
    <w:rsid w:val="00D4396A"/>
    <w:rsid w:val="00D6372D"/>
    <w:rsid w:val="00D74F24"/>
    <w:rsid w:val="00D75B9F"/>
    <w:rsid w:val="00D80942"/>
    <w:rsid w:val="00D83796"/>
    <w:rsid w:val="00D86392"/>
    <w:rsid w:val="00D94914"/>
    <w:rsid w:val="00DA4C5B"/>
    <w:rsid w:val="00DA584C"/>
    <w:rsid w:val="00DC3A1B"/>
    <w:rsid w:val="00DD76F0"/>
    <w:rsid w:val="00DE5568"/>
    <w:rsid w:val="00DE5B0A"/>
    <w:rsid w:val="00E11ACF"/>
    <w:rsid w:val="00E1664D"/>
    <w:rsid w:val="00E359AD"/>
    <w:rsid w:val="00E523D3"/>
    <w:rsid w:val="00E53365"/>
    <w:rsid w:val="00E61B8E"/>
    <w:rsid w:val="00E655A4"/>
    <w:rsid w:val="00E72BA2"/>
    <w:rsid w:val="00E74A2B"/>
    <w:rsid w:val="00EA57C3"/>
    <w:rsid w:val="00EB36D0"/>
    <w:rsid w:val="00EB5C23"/>
    <w:rsid w:val="00EC6795"/>
    <w:rsid w:val="00EE188E"/>
    <w:rsid w:val="00EF08D2"/>
    <w:rsid w:val="00EF3061"/>
    <w:rsid w:val="00F0669E"/>
    <w:rsid w:val="00F25557"/>
    <w:rsid w:val="00F36606"/>
    <w:rsid w:val="00F40615"/>
    <w:rsid w:val="00F41485"/>
    <w:rsid w:val="00F55BC3"/>
    <w:rsid w:val="00F569D3"/>
    <w:rsid w:val="00F57EC7"/>
    <w:rsid w:val="00F72AC6"/>
    <w:rsid w:val="00F776BC"/>
    <w:rsid w:val="00F805BC"/>
    <w:rsid w:val="00F94EFE"/>
    <w:rsid w:val="00FA3515"/>
    <w:rsid w:val="00FA5291"/>
    <w:rsid w:val="00FA625E"/>
    <w:rsid w:val="00FB0BC7"/>
    <w:rsid w:val="00FB652F"/>
    <w:rsid w:val="00FE5B5F"/>
    <w:rsid w:val="00FE64BD"/>
    <w:rsid w:val="00FF47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A67FD0"/>
  <w15:chartTrackingRefBased/>
  <w15:docId w15:val="{3EED905D-60C4-438C-BED1-2008BCBDA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2"/>
      <w:lang w:val="cs-CZ" w:eastAsia="cs-CZ"/>
    </w:rPr>
  </w:style>
  <w:style w:type="paragraph" w:styleId="Nadpis1">
    <w:name w:val="heading 1"/>
    <w:basedOn w:val="Normln"/>
    <w:next w:val="Normln"/>
    <w:qFormat/>
    <w:pPr>
      <w:keepNext/>
      <w:jc w:val="center"/>
      <w:outlineLvl w:val="0"/>
    </w:pPr>
    <w:rPr>
      <w:b/>
    </w:rPr>
  </w:style>
  <w:style w:type="paragraph" w:styleId="Nadpis2">
    <w:name w:val="heading 2"/>
    <w:basedOn w:val="Normln"/>
    <w:next w:val="Normln"/>
    <w:qFormat/>
    <w:pPr>
      <w:keepNext/>
      <w:outlineLvl w:val="1"/>
    </w:pPr>
    <w:rPr>
      <w:b/>
    </w:rPr>
  </w:style>
  <w:style w:type="paragraph" w:styleId="Nadpis9">
    <w:name w:val="heading 9"/>
    <w:basedOn w:val="Normln"/>
    <w:next w:val="Normln"/>
    <w:qFormat/>
    <w:pPr>
      <w:spacing w:before="240" w:after="60"/>
      <w:outlineLvl w:val="8"/>
    </w:pPr>
    <w:rPr>
      <w:rFonts w:ascii="Arial" w:hAnsi="Arial"/>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pPr>
      <w:jc w:val="center"/>
    </w:pPr>
    <w:rPr>
      <w:b/>
    </w:rPr>
  </w:style>
  <w:style w:type="paragraph" w:styleId="Zpat">
    <w:name w:val="footer"/>
    <w:basedOn w:val="Normln"/>
    <w:pPr>
      <w:tabs>
        <w:tab w:val="center" w:pos="4536"/>
        <w:tab w:val="right" w:pos="9072"/>
      </w:tabs>
    </w:pPr>
  </w:style>
  <w:style w:type="paragraph" w:customStyle="1" w:styleId="Paragraf">
    <w:name w:val="Paragraf"/>
    <w:basedOn w:val="Normln"/>
    <w:pPr>
      <w:ind w:left="703" w:hanging="703"/>
      <w:jc w:val="both"/>
    </w:pPr>
  </w:style>
  <w:style w:type="character" w:styleId="slostrnky">
    <w:name w:val="page number"/>
    <w:basedOn w:val="Standardnpsmoodstavce"/>
  </w:style>
  <w:style w:type="paragraph" w:customStyle="1" w:styleId="Textbubliny1">
    <w:name w:val="Text bubliny1"/>
    <w:basedOn w:val="Normln"/>
    <w:semiHidden/>
    <w:rPr>
      <w:rFonts w:ascii="Tahoma" w:hAnsi="Tahoma" w:cs="Tahoma"/>
      <w:sz w:val="16"/>
      <w:szCs w:val="16"/>
    </w:rPr>
  </w:style>
  <w:style w:type="paragraph" w:styleId="Textbubliny">
    <w:name w:val="Balloon Text"/>
    <w:basedOn w:val="Normln"/>
    <w:link w:val="TextbublinyChar"/>
    <w:uiPriority w:val="99"/>
    <w:semiHidden/>
    <w:rPr>
      <w:rFonts w:ascii="Tahoma" w:hAnsi="Tahoma"/>
      <w:sz w:val="16"/>
      <w:szCs w:val="16"/>
      <w:lang w:val="x-none" w:eastAsia="x-none"/>
    </w:rPr>
  </w:style>
  <w:style w:type="paragraph" w:styleId="Zkladntextodsazen3">
    <w:name w:val="Body Text Indent 3"/>
    <w:basedOn w:val="Normln"/>
    <w:rsid w:val="00EE188E"/>
    <w:pPr>
      <w:spacing w:after="120"/>
      <w:ind w:left="283"/>
      <w:jc w:val="both"/>
    </w:pPr>
    <w:rPr>
      <w:sz w:val="16"/>
      <w:szCs w:val="16"/>
    </w:rPr>
  </w:style>
  <w:style w:type="character" w:customStyle="1" w:styleId="platne1">
    <w:name w:val="platne1"/>
    <w:basedOn w:val="Standardnpsmoodstavce"/>
    <w:rsid w:val="00EE188E"/>
  </w:style>
  <w:style w:type="paragraph" w:styleId="Zhlav">
    <w:name w:val="header"/>
    <w:basedOn w:val="Normln"/>
    <w:rsid w:val="001D279B"/>
    <w:pPr>
      <w:tabs>
        <w:tab w:val="center" w:pos="4703"/>
        <w:tab w:val="right" w:pos="9406"/>
      </w:tabs>
    </w:pPr>
  </w:style>
  <w:style w:type="character" w:customStyle="1" w:styleId="FontStyle16">
    <w:name w:val="Font Style16"/>
    <w:rsid w:val="000E1265"/>
    <w:rPr>
      <w:rFonts w:ascii="Times New Roman" w:hAnsi="Times New Roman" w:cs="Times New Roman" w:hint="default"/>
      <w:sz w:val="22"/>
      <w:szCs w:val="22"/>
    </w:rPr>
  </w:style>
  <w:style w:type="paragraph" w:customStyle="1" w:styleId="Style4">
    <w:name w:val="Style4"/>
    <w:basedOn w:val="Normln"/>
    <w:rsid w:val="001B5EC3"/>
    <w:pPr>
      <w:widowControl w:val="0"/>
      <w:autoSpaceDE w:val="0"/>
      <w:autoSpaceDN w:val="0"/>
      <w:adjustRightInd w:val="0"/>
    </w:pPr>
    <w:rPr>
      <w:sz w:val="24"/>
      <w:szCs w:val="24"/>
    </w:rPr>
  </w:style>
  <w:style w:type="paragraph" w:customStyle="1" w:styleId="Style5">
    <w:name w:val="Style5"/>
    <w:basedOn w:val="Normln"/>
    <w:rsid w:val="001B5EC3"/>
    <w:pPr>
      <w:widowControl w:val="0"/>
      <w:autoSpaceDE w:val="0"/>
      <w:autoSpaceDN w:val="0"/>
      <w:adjustRightInd w:val="0"/>
      <w:spacing w:line="254" w:lineRule="exact"/>
      <w:ind w:hanging="326"/>
      <w:jc w:val="both"/>
    </w:pPr>
    <w:rPr>
      <w:sz w:val="24"/>
      <w:szCs w:val="24"/>
    </w:rPr>
  </w:style>
  <w:style w:type="paragraph" w:styleId="Odstavecseseznamem">
    <w:name w:val="List Paragraph"/>
    <w:basedOn w:val="Normln"/>
    <w:uiPriority w:val="34"/>
    <w:qFormat/>
    <w:rsid w:val="008D48FB"/>
    <w:pPr>
      <w:ind w:left="720"/>
    </w:pPr>
  </w:style>
  <w:style w:type="paragraph" w:styleId="Zkladntext">
    <w:name w:val="Body Text"/>
    <w:basedOn w:val="Normln"/>
    <w:link w:val="ZkladntextChar"/>
    <w:rsid w:val="00FE5B5F"/>
    <w:pPr>
      <w:spacing w:after="120"/>
    </w:pPr>
  </w:style>
  <w:style w:type="character" w:customStyle="1" w:styleId="ZkladntextChar">
    <w:name w:val="Základní text Char"/>
    <w:link w:val="Zkladntext"/>
    <w:rsid w:val="00FE5B5F"/>
    <w:rPr>
      <w:sz w:val="22"/>
      <w:lang w:val="cs-CZ" w:eastAsia="cs-CZ"/>
    </w:rPr>
  </w:style>
  <w:style w:type="paragraph" w:styleId="Zkladntext2">
    <w:name w:val="Body Text 2"/>
    <w:basedOn w:val="Normln"/>
    <w:link w:val="Zkladntext2Char"/>
    <w:rsid w:val="00FE5B5F"/>
    <w:pPr>
      <w:spacing w:after="120" w:line="480" w:lineRule="auto"/>
    </w:pPr>
  </w:style>
  <w:style w:type="character" w:customStyle="1" w:styleId="Zkladntext2Char">
    <w:name w:val="Základní text 2 Char"/>
    <w:link w:val="Zkladntext2"/>
    <w:rsid w:val="00FE5B5F"/>
    <w:rPr>
      <w:sz w:val="22"/>
      <w:lang w:val="cs-CZ" w:eastAsia="cs-CZ"/>
    </w:rPr>
  </w:style>
  <w:style w:type="paragraph" w:styleId="Zkladntextodsazen">
    <w:name w:val="Body Text Indent"/>
    <w:basedOn w:val="Normln"/>
    <w:link w:val="ZkladntextodsazenChar"/>
    <w:rsid w:val="005C2DF9"/>
    <w:pPr>
      <w:spacing w:after="120"/>
      <w:ind w:left="283"/>
    </w:pPr>
    <w:rPr>
      <w:lang w:val="x-none" w:eastAsia="x-none"/>
    </w:rPr>
  </w:style>
  <w:style w:type="character" w:customStyle="1" w:styleId="ZkladntextodsazenChar">
    <w:name w:val="Základní text odsazený Char"/>
    <w:link w:val="Zkladntextodsazen"/>
    <w:rsid w:val="005C2DF9"/>
    <w:rPr>
      <w:sz w:val="22"/>
    </w:rPr>
  </w:style>
  <w:style w:type="character" w:styleId="Odkaznakoment">
    <w:name w:val="annotation reference"/>
    <w:rsid w:val="005C2DF9"/>
    <w:rPr>
      <w:sz w:val="16"/>
      <w:szCs w:val="16"/>
    </w:rPr>
  </w:style>
  <w:style w:type="paragraph" w:styleId="Textkomente">
    <w:name w:val="annotation text"/>
    <w:basedOn w:val="Normln"/>
    <w:link w:val="TextkomenteChar"/>
    <w:rsid w:val="005C2DF9"/>
    <w:rPr>
      <w:sz w:val="20"/>
    </w:rPr>
  </w:style>
  <w:style w:type="character" w:customStyle="1" w:styleId="TextkomenteChar">
    <w:name w:val="Text komentáře Char"/>
    <w:basedOn w:val="Standardnpsmoodstavce"/>
    <w:link w:val="Textkomente"/>
    <w:rsid w:val="005C2DF9"/>
  </w:style>
  <w:style w:type="paragraph" w:styleId="Pedmtkomente">
    <w:name w:val="annotation subject"/>
    <w:basedOn w:val="Textkomente"/>
    <w:next w:val="Textkomente"/>
    <w:link w:val="PedmtkomenteChar"/>
    <w:rsid w:val="005C2DF9"/>
    <w:rPr>
      <w:b/>
      <w:bCs/>
      <w:lang w:val="x-none" w:eastAsia="x-none"/>
    </w:rPr>
  </w:style>
  <w:style w:type="character" w:customStyle="1" w:styleId="PedmtkomenteChar">
    <w:name w:val="Předmět komentáře Char"/>
    <w:link w:val="Pedmtkomente"/>
    <w:rsid w:val="005C2DF9"/>
    <w:rPr>
      <w:b/>
      <w:bCs/>
    </w:rPr>
  </w:style>
  <w:style w:type="character" w:styleId="Hypertextovodkaz">
    <w:name w:val="Hyperlink"/>
    <w:unhideWhenUsed/>
    <w:rsid w:val="00BC0665"/>
    <w:rPr>
      <w:color w:val="0000FF"/>
      <w:u w:val="single"/>
    </w:rPr>
  </w:style>
  <w:style w:type="character" w:customStyle="1" w:styleId="TextbublinyChar">
    <w:name w:val="Text bubliny Char"/>
    <w:link w:val="Textbubliny"/>
    <w:uiPriority w:val="99"/>
    <w:semiHidden/>
    <w:rsid w:val="00BC0665"/>
    <w:rPr>
      <w:rFonts w:ascii="Tahoma" w:hAnsi="Tahoma" w:cs="Tahoma"/>
      <w:sz w:val="16"/>
      <w:szCs w:val="16"/>
    </w:rPr>
  </w:style>
  <w:style w:type="table" w:styleId="Mkatabulky">
    <w:name w:val="Table Grid"/>
    <w:basedOn w:val="Normlntabulka"/>
    <w:rsid w:val="00651A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revnseznamzvraznn11">
    <w:name w:val="Barevný seznam – zvýraznění 11"/>
    <w:basedOn w:val="Normln"/>
    <w:uiPriority w:val="34"/>
    <w:qFormat/>
    <w:rsid w:val="00E72BA2"/>
    <w:pPr>
      <w:ind w:left="708"/>
    </w:pPr>
    <w:rPr>
      <w:sz w:val="20"/>
    </w:rPr>
  </w:style>
  <w:style w:type="character" w:customStyle="1" w:styleId="UnresolvedMention1">
    <w:name w:val="Unresolved Mention1"/>
    <w:uiPriority w:val="99"/>
    <w:semiHidden/>
    <w:unhideWhenUsed/>
    <w:rsid w:val="00240774"/>
    <w:rPr>
      <w:color w:val="808080"/>
      <w:shd w:val="clear" w:color="auto" w:fill="E6E6E6"/>
    </w:rPr>
  </w:style>
  <w:style w:type="paragraph" w:styleId="Revize">
    <w:name w:val="Revision"/>
    <w:hidden/>
    <w:uiPriority w:val="99"/>
    <w:semiHidden/>
    <w:rsid w:val="00230546"/>
    <w:rPr>
      <w:sz w:val="22"/>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2523386">
      <w:bodyDiv w:val="1"/>
      <w:marLeft w:val="0"/>
      <w:marRight w:val="0"/>
      <w:marTop w:val="0"/>
      <w:marBottom w:val="0"/>
      <w:divBdr>
        <w:top w:val="none" w:sz="0" w:space="0" w:color="auto"/>
        <w:left w:val="none" w:sz="0" w:space="0" w:color="auto"/>
        <w:bottom w:val="none" w:sz="0" w:space="0" w:color="auto"/>
        <w:right w:val="none" w:sz="0" w:space="0" w:color="auto"/>
      </w:divBdr>
    </w:div>
    <w:div w:id="367531186">
      <w:bodyDiv w:val="1"/>
      <w:marLeft w:val="0"/>
      <w:marRight w:val="0"/>
      <w:marTop w:val="0"/>
      <w:marBottom w:val="0"/>
      <w:divBdr>
        <w:top w:val="none" w:sz="0" w:space="0" w:color="auto"/>
        <w:left w:val="none" w:sz="0" w:space="0" w:color="auto"/>
        <w:bottom w:val="none" w:sz="0" w:space="0" w:color="auto"/>
        <w:right w:val="none" w:sz="0" w:space="0" w:color="auto"/>
      </w:divBdr>
    </w:div>
    <w:div w:id="496186719">
      <w:bodyDiv w:val="1"/>
      <w:marLeft w:val="0"/>
      <w:marRight w:val="0"/>
      <w:marTop w:val="0"/>
      <w:marBottom w:val="0"/>
      <w:divBdr>
        <w:top w:val="none" w:sz="0" w:space="0" w:color="auto"/>
        <w:left w:val="none" w:sz="0" w:space="0" w:color="auto"/>
        <w:bottom w:val="none" w:sz="0" w:space="0" w:color="auto"/>
        <w:right w:val="none" w:sz="0" w:space="0" w:color="auto"/>
      </w:divBdr>
    </w:div>
    <w:div w:id="725300624">
      <w:bodyDiv w:val="1"/>
      <w:marLeft w:val="0"/>
      <w:marRight w:val="0"/>
      <w:marTop w:val="0"/>
      <w:marBottom w:val="0"/>
      <w:divBdr>
        <w:top w:val="none" w:sz="0" w:space="0" w:color="auto"/>
        <w:left w:val="none" w:sz="0" w:space="0" w:color="auto"/>
        <w:bottom w:val="none" w:sz="0" w:space="0" w:color="auto"/>
        <w:right w:val="none" w:sz="0" w:space="0" w:color="auto"/>
      </w:divBdr>
    </w:div>
    <w:div w:id="735056116">
      <w:bodyDiv w:val="1"/>
      <w:marLeft w:val="0"/>
      <w:marRight w:val="0"/>
      <w:marTop w:val="0"/>
      <w:marBottom w:val="0"/>
      <w:divBdr>
        <w:top w:val="none" w:sz="0" w:space="0" w:color="auto"/>
        <w:left w:val="none" w:sz="0" w:space="0" w:color="auto"/>
        <w:bottom w:val="none" w:sz="0" w:space="0" w:color="auto"/>
        <w:right w:val="none" w:sz="0" w:space="0" w:color="auto"/>
      </w:divBdr>
    </w:div>
    <w:div w:id="747776147">
      <w:bodyDiv w:val="1"/>
      <w:marLeft w:val="0"/>
      <w:marRight w:val="0"/>
      <w:marTop w:val="0"/>
      <w:marBottom w:val="0"/>
      <w:divBdr>
        <w:top w:val="none" w:sz="0" w:space="0" w:color="auto"/>
        <w:left w:val="none" w:sz="0" w:space="0" w:color="auto"/>
        <w:bottom w:val="none" w:sz="0" w:space="0" w:color="auto"/>
        <w:right w:val="none" w:sz="0" w:space="0" w:color="auto"/>
      </w:divBdr>
    </w:div>
    <w:div w:id="749815347">
      <w:bodyDiv w:val="1"/>
      <w:marLeft w:val="0"/>
      <w:marRight w:val="0"/>
      <w:marTop w:val="0"/>
      <w:marBottom w:val="0"/>
      <w:divBdr>
        <w:top w:val="none" w:sz="0" w:space="0" w:color="auto"/>
        <w:left w:val="none" w:sz="0" w:space="0" w:color="auto"/>
        <w:bottom w:val="none" w:sz="0" w:space="0" w:color="auto"/>
        <w:right w:val="none" w:sz="0" w:space="0" w:color="auto"/>
      </w:divBdr>
    </w:div>
    <w:div w:id="786580494">
      <w:bodyDiv w:val="1"/>
      <w:marLeft w:val="0"/>
      <w:marRight w:val="0"/>
      <w:marTop w:val="0"/>
      <w:marBottom w:val="0"/>
      <w:divBdr>
        <w:top w:val="none" w:sz="0" w:space="0" w:color="auto"/>
        <w:left w:val="none" w:sz="0" w:space="0" w:color="auto"/>
        <w:bottom w:val="none" w:sz="0" w:space="0" w:color="auto"/>
        <w:right w:val="none" w:sz="0" w:space="0" w:color="auto"/>
      </w:divBdr>
    </w:div>
    <w:div w:id="985277307">
      <w:bodyDiv w:val="1"/>
      <w:marLeft w:val="0"/>
      <w:marRight w:val="0"/>
      <w:marTop w:val="0"/>
      <w:marBottom w:val="0"/>
      <w:divBdr>
        <w:top w:val="none" w:sz="0" w:space="0" w:color="auto"/>
        <w:left w:val="none" w:sz="0" w:space="0" w:color="auto"/>
        <w:bottom w:val="none" w:sz="0" w:space="0" w:color="auto"/>
        <w:right w:val="none" w:sz="0" w:space="0" w:color="auto"/>
      </w:divBdr>
    </w:div>
    <w:div w:id="990908900">
      <w:bodyDiv w:val="1"/>
      <w:marLeft w:val="0"/>
      <w:marRight w:val="0"/>
      <w:marTop w:val="0"/>
      <w:marBottom w:val="0"/>
      <w:divBdr>
        <w:top w:val="none" w:sz="0" w:space="0" w:color="auto"/>
        <w:left w:val="none" w:sz="0" w:space="0" w:color="auto"/>
        <w:bottom w:val="none" w:sz="0" w:space="0" w:color="auto"/>
        <w:right w:val="none" w:sz="0" w:space="0" w:color="auto"/>
      </w:divBdr>
    </w:div>
    <w:div w:id="1052339740">
      <w:bodyDiv w:val="1"/>
      <w:marLeft w:val="0"/>
      <w:marRight w:val="0"/>
      <w:marTop w:val="0"/>
      <w:marBottom w:val="0"/>
      <w:divBdr>
        <w:top w:val="none" w:sz="0" w:space="0" w:color="auto"/>
        <w:left w:val="none" w:sz="0" w:space="0" w:color="auto"/>
        <w:bottom w:val="none" w:sz="0" w:space="0" w:color="auto"/>
        <w:right w:val="none" w:sz="0" w:space="0" w:color="auto"/>
      </w:divBdr>
    </w:div>
    <w:div w:id="1101487421">
      <w:bodyDiv w:val="1"/>
      <w:marLeft w:val="0"/>
      <w:marRight w:val="0"/>
      <w:marTop w:val="0"/>
      <w:marBottom w:val="0"/>
      <w:divBdr>
        <w:top w:val="none" w:sz="0" w:space="0" w:color="auto"/>
        <w:left w:val="none" w:sz="0" w:space="0" w:color="auto"/>
        <w:bottom w:val="none" w:sz="0" w:space="0" w:color="auto"/>
        <w:right w:val="none" w:sz="0" w:space="0" w:color="auto"/>
      </w:divBdr>
    </w:div>
    <w:div w:id="1239825409">
      <w:bodyDiv w:val="1"/>
      <w:marLeft w:val="0"/>
      <w:marRight w:val="0"/>
      <w:marTop w:val="0"/>
      <w:marBottom w:val="0"/>
      <w:divBdr>
        <w:top w:val="none" w:sz="0" w:space="0" w:color="auto"/>
        <w:left w:val="none" w:sz="0" w:space="0" w:color="auto"/>
        <w:bottom w:val="none" w:sz="0" w:space="0" w:color="auto"/>
        <w:right w:val="none" w:sz="0" w:space="0" w:color="auto"/>
      </w:divBdr>
    </w:div>
    <w:div w:id="1337656184">
      <w:bodyDiv w:val="1"/>
      <w:marLeft w:val="0"/>
      <w:marRight w:val="0"/>
      <w:marTop w:val="0"/>
      <w:marBottom w:val="0"/>
      <w:divBdr>
        <w:top w:val="none" w:sz="0" w:space="0" w:color="auto"/>
        <w:left w:val="none" w:sz="0" w:space="0" w:color="auto"/>
        <w:bottom w:val="none" w:sz="0" w:space="0" w:color="auto"/>
        <w:right w:val="none" w:sz="0" w:space="0" w:color="auto"/>
      </w:divBdr>
    </w:div>
    <w:div w:id="1415399689">
      <w:bodyDiv w:val="1"/>
      <w:marLeft w:val="0"/>
      <w:marRight w:val="0"/>
      <w:marTop w:val="0"/>
      <w:marBottom w:val="0"/>
      <w:divBdr>
        <w:top w:val="none" w:sz="0" w:space="0" w:color="auto"/>
        <w:left w:val="none" w:sz="0" w:space="0" w:color="auto"/>
        <w:bottom w:val="none" w:sz="0" w:space="0" w:color="auto"/>
        <w:right w:val="none" w:sz="0" w:space="0" w:color="auto"/>
      </w:divBdr>
    </w:div>
    <w:div w:id="1876918111">
      <w:bodyDiv w:val="1"/>
      <w:marLeft w:val="0"/>
      <w:marRight w:val="0"/>
      <w:marTop w:val="0"/>
      <w:marBottom w:val="0"/>
      <w:divBdr>
        <w:top w:val="none" w:sz="0" w:space="0" w:color="auto"/>
        <w:left w:val="none" w:sz="0" w:space="0" w:color="auto"/>
        <w:bottom w:val="none" w:sz="0" w:space="0" w:color="auto"/>
        <w:right w:val="none" w:sz="0" w:space="0" w:color="auto"/>
      </w:divBdr>
    </w:div>
    <w:div w:id="1914967857">
      <w:bodyDiv w:val="1"/>
      <w:marLeft w:val="0"/>
      <w:marRight w:val="0"/>
      <w:marTop w:val="0"/>
      <w:marBottom w:val="0"/>
      <w:divBdr>
        <w:top w:val="none" w:sz="0" w:space="0" w:color="auto"/>
        <w:left w:val="none" w:sz="0" w:space="0" w:color="auto"/>
        <w:bottom w:val="none" w:sz="0" w:space="0" w:color="auto"/>
        <w:right w:val="none" w:sz="0" w:space="0" w:color="auto"/>
      </w:divBdr>
    </w:div>
    <w:div w:id="2018264684">
      <w:bodyDiv w:val="1"/>
      <w:marLeft w:val="0"/>
      <w:marRight w:val="0"/>
      <w:marTop w:val="0"/>
      <w:marBottom w:val="0"/>
      <w:divBdr>
        <w:top w:val="none" w:sz="0" w:space="0" w:color="auto"/>
        <w:left w:val="none" w:sz="0" w:space="0" w:color="auto"/>
        <w:bottom w:val="none" w:sz="0" w:space="0" w:color="auto"/>
        <w:right w:val="none" w:sz="0" w:space="0" w:color="auto"/>
      </w:divBdr>
    </w:div>
    <w:div w:id="2041205342">
      <w:bodyDiv w:val="1"/>
      <w:marLeft w:val="0"/>
      <w:marRight w:val="0"/>
      <w:marTop w:val="0"/>
      <w:marBottom w:val="0"/>
      <w:divBdr>
        <w:top w:val="none" w:sz="0" w:space="0" w:color="auto"/>
        <w:left w:val="none" w:sz="0" w:space="0" w:color="auto"/>
        <w:bottom w:val="none" w:sz="0" w:space="0" w:color="auto"/>
        <w:right w:val="none" w:sz="0" w:space="0" w:color="auto"/>
      </w:divBdr>
    </w:div>
    <w:div w:id="2108188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zkaifoszova\Local%20Settings\Temporary%20Internet%20Files\OLK4\R&#225;mcov&#225;%20smlouva%20-%20SZ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847415-BEEF-4975-B723-80375D814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Rámcová smlouva - SZM</Template>
  <TotalTime>50</TotalTime>
  <Pages>9</Pages>
  <Words>2193</Words>
  <Characters>13300</Characters>
  <Application>Microsoft Office Word</Application>
  <DocSecurity>0</DocSecurity>
  <Lines>110</Lines>
  <Paragraphs>30</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Rámcová kupní smlouva</vt:lpstr>
      <vt:lpstr>Rámcová kupní smlouva</vt:lpstr>
    </vt:vector>
  </TitlesOfParts>
  <Company>Medtronic, Inc.</Company>
  <LinksUpToDate>false</LinksUpToDate>
  <CharactersWithSpaces>15463</CharactersWithSpaces>
  <SharedDoc>false</SharedDoc>
  <HLinks>
    <vt:vector size="6" baseType="variant">
      <vt:variant>
        <vt:i4>6946842</vt:i4>
      </vt:variant>
      <vt:variant>
        <vt:i4>0</vt:i4>
      </vt:variant>
      <vt:variant>
        <vt:i4>0</vt:i4>
      </vt:variant>
      <vt:variant>
        <vt:i4>5</vt:i4>
      </vt:variant>
      <vt:variant>
        <vt:lpwstr>mailto:holubova.tatiana@fnbrno.cz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kupní smlouva</dc:title>
  <dc:subject/>
  <dc:creator>Milan Oprsal</dc:creator>
  <cp:keywords/>
  <cp:lastModifiedBy>Havelková Veronika</cp:lastModifiedBy>
  <cp:revision>14</cp:revision>
  <cp:lastPrinted>2018-11-15T07:43:00Z</cp:lastPrinted>
  <dcterms:created xsi:type="dcterms:W3CDTF">2023-02-02T11:55:00Z</dcterms:created>
  <dcterms:modified xsi:type="dcterms:W3CDTF">2024-01-04T07:26:00Z</dcterms:modified>
</cp:coreProperties>
</file>