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A5D" w:rsidRDefault="00901A5D" w:rsidP="00901A5D">
      <w:pPr>
        <w:pStyle w:val="Nadpis1"/>
        <w:rPr>
          <w:color w:val="0000FF"/>
          <w:sz w:val="32"/>
        </w:rPr>
      </w:pPr>
      <w:bookmarkStart w:id="0" w:name="_GoBack"/>
      <w:bookmarkEnd w:id="0"/>
    </w:p>
    <w:p w:rsidR="00901A5D" w:rsidRDefault="00901A5D" w:rsidP="00901A5D">
      <w:pPr>
        <w:pStyle w:val="Nadpis1"/>
      </w:pPr>
      <w:r>
        <w:rPr>
          <w:color w:val="0000FF"/>
          <w:sz w:val="32"/>
        </w:rPr>
        <w:t xml:space="preserve">  </w:t>
      </w:r>
      <w:r w:rsidR="005E0487">
        <w:rPr>
          <w:noProof/>
        </w:rPr>
        <w:drawing>
          <wp:inline distT="0" distB="0" distL="0" distR="0">
            <wp:extent cx="1333500" cy="781050"/>
            <wp:effectExtent l="19050" t="0" r="0" b="0"/>
            <wp:docPr id="1" name="obrázek 1" descr="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CA26F2" w:rsidRDefault="00CA26F2" w:rsidP="00901A5D">
      <w:pPr>
        <w:pStyle w:val="Nadpis1"/>
        <w:rPr>
          <w:color w:val="0000FF"/>
          <w:sz w:val="32"/>
        </w:rPr>
      </w:pPr>
    </w:p>
    <w:p w:rsidR="00901A5D" w:rsidRDefault="00901A5D" w:rsidP="00901A5D">
      <w:pPr>
        <w:pStyle w:val="Nadpis1"/>
        <w:rPr>
          <w:color w:val="0000FF"/>
          <w:sz w:val="32"/>
        </w:rPr>
      </w:pPr>
      <w:r>
        <w:rPr>
          <w:color w:val="0000FF"/>
          <w:sz w:val="32"/>
        </w:rPr>
        <w:t xml:space="preserve">Jaroslav Dubský </w:t>
      </w:r>
    </w:p>
    <w:p w:rsidR="002228F1" w:rsidRPr="002228F1" w:rsidRDefault="002228F1" w:rsidP="002228F1"/>
    <w:p w:rsidR="00901A5D" w:rsidRPr="00580496" w:rsidRDefault="00901A5D" w:rsidP="00901A5D">
      <w:pPr>
        <w:rPr>
          <w:b/>
          <w:color w:val="000000"/>
        </w:rPr>
      </w:pPr>
      <w:r w:rsidRPr="00580496">
        <w:rPr>
          <w:b/>
          <w:color w:val="000000"/>
        </w:rPr>
        <w:t xml:space="preserve">Letní </w:t>
      </w:r>
      <w:r w:rsidR="002228F1">
        <w:rPr>
          <w:b/>
          <w:color w:val="000000"/>
        </w:rPr>
        <w:t>250 / 23</w:t>
      </w:r>
      <w:r w:rsidRPr="00580496">
        <w:rPr>
          <w:b/>
          <w:color w:val="000000"/>
        </w:rPr>
        <w:t xml:space="preserve">   251 01 Říčany</w:t>
      </w:r>
    </w:p>
    <w:p w:rsidR="00901A5D" w:rsidRDefault="00901A5D" w:rsidP="00901A5D">
      <w:pPr>
        <w:rPr>
          <w:b/>
          <w:color w:val="000000"/>
        </w:rPr>
      </w:pPr>
      <w:r w:rsidRPr="00580496">
        <w:rPr>
          <w:b/>
          <w:color w:val="000000"/>
        </w:rPr>
        <w:t>Mobil :  + 420  602 224890</w:t>
      </w:r>
    </w:p>
    <w:p w:rsidR="00901A5D" w:rsidRPr="00580496" w:rsidRDefault="00901A5D" w:rsidP="00901A5D">
      <w:pPr>
        <w:rPr>
          <w:b/>
          <w:color w:val="000000"/>
        </w:rPr>
      </w:pPr>
      <w:r w:rsidRPr="00580496">
        <w:rPr>
          <w:b/>
          <w:color w:val="000000"/>
        </w:rPr>
        <w:t xml:space="preserve">E mail :  </w:t>
      </w:r>
      <w:hyperlink r:id="rId7" w:history="1">
        <w:r w:rsidRPr="00580496">
          <w:rPr>
            <w:rStyle w:val="Hypertextovodkaz"/>
          </w:rPr>
          <w:t>frostex@volny.cz</w:t>
        </w:r>
      </w:hyperlink>
    </w:p>
    <w:p w:rsidR="00901A5D" w:rsidRPr="00580496" w:rsidRDefault="00901A5D" w:rsidP="00901A5D">
      <w:pPr>
        <w:rPr>
          <w:b/>
          <w:color w:val="000000"/>
        </w:rPr>
      </w:pPr>
      <w:r w:rsidRPr="00580496">
        <w:rPr>
          <w:b/>
          <w:color w:val="000000"/>
        </w:rPr>
        <w:t>IČO :  13817787</w:t>
      </w:r>
    </w:p>
    <w:p w:rsidR="00901A5D" w:rsidRPr="00580496" w:rsidRDefault="00901A5D" w:rsidP="00901A5D">
      <w:pPr>
        <w:rPr>
          <w:b/>
          <w:color w:val="000000"/>
        </w:rPr>
      </w:pPr>
      <w:r w:rsidRPr="00580496">
        <w:rPr>
          <w:b/>
          <w:color w:val="000000"/>
        </w:rPr>
        <w:t>DIČ :  CZ450725035</w:t>
      </w:r>
    </w:p>
    <w:p w:rsidR="00901A5D" w:rsidRPr="00580496" w:rsidRDefault="00901A5D" w:rsidP="00901A5D">
      <w:pPr>
        <w:rPr>
          <w:b/>
          <w:color w:val="000000"/>
        </w:rPr>
      </w:pPr>
      <w:r w:rsidRPr="00580496">
        <w:rPr>
          <w:b/>
          <w:color w:val="000000"/>
        </w:rPr>
        <w:t>www.frostex.cz</w:t>
      </w:r>
    </w:p>
    <w:p w:rsidR="00100EC0" w:rsidRDefault="00100EC0">
      <w:pPr>
        <w:rPr>
          <w:b/>
        </w:rPr>
      </w:pPr>
    </w:p>
    <w:p w:rsidR="00100EC0" w:rsidRDefault="00100EC0">
      <w:pPr>
        <w:rPr>
          <w:b/>
        </w:rPr>
      </w:pPr>
    </w:p>
    <w:tbl>
      <w:tblPr>
        <w:tblW w:w="4493" w:type="dxa"/>
        <w:tblInd w:w="38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3"/>
      </w:tblGrid>
      <w:tr w:rsidR="00100EC0" w:rsidTr="00C00BD6">
        <w:trPr>
          <w:trHeight w:val="3547"/>
        </w:trPr>
        <w:tc>
          <w:tcPr>
            <w:tcW w:w="4493" w:type="dxa"/>
          </w:tcPr>
          <w:p w:rsidR="00100EC0" w:rsidRDefault="00100EC0">
            <w:pPr>
              <w:rPr>
                <w:b/>
              </w:rPr>
            </w:pPr>
          </w:p>
          <w:p w:rsidR="00100EC0" w:rsidRDefault="00100EC0">
            <w:pPr>
              <w:rPr>
                <w:b/>
              </w:rPr>
            </w:pPr>
          </w:p>
          <w:p w:rsidR="00100EC0" w:rsidRDefault="00100EC0">
            <w:pPr>
              <w:rPr>
                <w:i/>
              </w:rPr>
            </w:pPr>
            <w:r>
              <w:rPr>
                <w:b/>
              </w:rPr>
              <w:t xml:space="preserve">        </w:t>
            </w:r>
            <w:r>
              <w:rPr>
                <w:i/>
              </w:rPr>
              <w:t>Titl :</w:t>
            </w:r>
          </w:p>
          <w:p w:rsidR="00100EC0" w:rsidRDefault="00100EC0">
            <w:pPr>
              <w:rPr>
                <w:i/>
              </w:rPr>
            </w:pPr>
          </w:p>
          <w:p w:rsidR="00B1545D" w:rsidRDefault="00B1545D" w:rsidP="00C00BD6">
            <w:pPr>
              <w:pStyle w:val="Normlnweb"/>
              <w:rPr>
                <w:rStyle w:val="Siln"/>
              </w:rPr>
            </w:pPr>
            <w:r>
              <w:rPr>
                <w:rStyle w:val="Siln"/>
                <w:color w:val="009EE0"/>
              </w:rPr>
              <w:t xml:space="preserve">     </w:t>
            </w:r>
            <w:r w:rsidR="00C00BD6">
              <w:rPr>
                <w:rStyle w:val="Siln"/>
              </w:rPr>
              <w:t>II.</w:t>
            </w:r>
            <w:r w:rsidR="00E3685D">
              <w:rPr>
                <w:rStyle w:val="Siln"/>
              </w:rPr>
              <w:t xml:space="preserve"> </w:t>
            </w:r>
            <w:r w:rsidR="00C00BD6">
              <w:rPr>
                <w:rStyle w:val="Siln"/>
              </w:rPr>
              <w:t>lékařská fakulta UK</w:t>
            </w:r>
          </w:p>
          <w:p w:rsidR="00C00BD6" w:rsidRDefault="00C00BD6" w:rsidP="00C00BD6">
            <w:pPr>
              <w:pStyle w:val="Normlnweb"/>
              <w:rPr>
                <w:rStyle w:val="Siln"/>
              </w:rPr>
            </w:pPr>
            <w:r>
              <w:rPr>
                <w:rStyle w:val="Siln"/>
              </w:rPr>
              <w:t xml:space="preserve">     Anatomický ústav</w:t>
            </w:r>
          </w:p>
          <w:p w:rsidR="00100EC0" w:rsidRPr="00C00BD6" w:rsidRDefault="00C00BD6" w:rsidP="00C00BD6">
            <w:pPr>
              <w:pStyle w:val="Normlnweb"/>
              <w:rPr>
                <w:b/>
                <w:bCs/>
              </w:rPr>
            </w:pPr>
            <w:r>
              <w:rPr>
                <w:rStyle w:val="Siln"/>
              </w:rPr>
              <w:t xml:space="preserve">     Praha 5 </w:t>
            </w:r>
            <w:r w:rsidR="00E3685D">
              <w:rPr>
                <w:rStyle w:val="Siln"/>
              </w:rPr>
              <w:t xml:space="preserve"> </w:t>
            </w:r>
            <w:r>
              <w:rPr>
                <w:rStyle w:val="Siln"/>
              </w:rPr>
              <w:t>Plzeňská</w:t>
            </w:r>
          </w:p>
        </w:tc>
      </w:tr>
    </w:tbl>
    <w:p w:rsidR="00100EC0" w:rsidRDefault="00100EC0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00EC0" w:rsidRDefault="00100EC0">
      <w:pPr>
        <w:rPr>
          <w:b/>
        </w:rPr>
      </w:pPr>
    </w:p>
    <w:p w:rsidR="00100EC0" w:rsidRDefault="00100EC0">
      <w:pPr>
        <w:rPr>
          <w:b/>
        </w:rPr>
      </w:pPr>
    </w:p>
    <w:p w:rsidR="00100EC0" w:rsidRDefault="00100EC0">
      <w:r>
        <w:t>Vaše zn.</w:t>
      </w:r>
      <w:r>
        <w:tab/>
      </w:r>
      <w:r>
        <w:tab/>
      </w:r>
      <w:r>
        <w:tab/>
        <w:t>Naše zn.</w:t>
      </w:r>
      <w:r>
        <w:tab/>
      </w:r>
      <w:r>
        <w:tab/>
      </w:r>
      <w:r>
        <w:tab/>
        <w:t>Vyřizuje :</w:t>
      </w:r>
      <w:r>
        <w:tab/>
      </w:r>
      <w:r>
        <w:tab/>
      </w:r>
      <w:r>
        <w:tab/>
        <w:t>V</w:t>
      </w:r>
      <w:r w:rsidR="0082187F">
        <w:t xml:space="preserve"> Říčanech </w:t>
      </w:r>
      <w:r>
        <w:t xml:space="preserve"> dne :</w:t>
      </w:r>
    </w:p>
    <w:p w:rsidR="00100EC0" w:rsidRDefault="00100EC0">
      <w:r>
        <w:t>__________________________________________________________________________________________</w:t>
      </w:r>
      <w:r>
        <w:tab/>
      </w:r>
      <w:r>
        <w:tab/>
      </w:r>
      <w:r>
        <w:tab/>
      </w:r>
      <w:r>
        <w:tab/>
      </w:r>
    </w:p>
    <w:p w:rsidR="00100EC0" w:rsidRDefault="00100EC0" w:rsidP="00CF4B4D">
      <w:r>
        <w:tab/>
      </w:r>
      <w:r>
        <w:tab/>
      </w:r>
      <w:r>
        <w:tab/>
      </w:r>
      <w:r w:rsidR="00850E7E">
        <w:t>20233</w:t>
      </w:r>
      <w:r w:rsidR="00656404">
        <w:t>2</w:t>
      </w:r>
      <w:r w:rsidR="00534BA4">
        <w:t>4</w:t>
      </w:r>
      <w:r>
        <w:t xml:space="preserve">                </w:t>
      </w:r>
      <w:r w:rsidR="001D1460">
        <w:t xml:space="preserve">     </w:t>
      </w:r>
      <w:r>
        <w:t xml:space="preserve"> </w:t>
      </w:r>
      <w:r w:rsidR="00133196">
        <w:t xml:space="preserve"> </w:t>
      </w:r>
      <w:r w:rsidR="00590916">
        <w:t xml:space="preserve">    </w:t>
      </w:r>
      <w:r>
        <w:t xml:space="preserve"> J.D</w:t>
      </w:r>
      <w:r w:rsidR="001D1460">
        <w:t>ubský</w:t>
      </w:r>
      <w:r w:rsidR="001D1460">
        <w:tab/>
      </w:r>
      <w:r w:rsidR="001D1460">
        <w:tab/>
      </w:r>
      <w:r w:rsidR="00590916">
        <w:t xml:space="preserve">   </w:t>
      </w:r>
      <w:r w:rsidR="00CF4B4D">
        <w:t xml:space="preserve">             </w:t>
      </w:r>
      <w:r w:rsidR="005177E9">
        <w:t xml:space="preserve"> </w:t>
      </w:r>
      <w:r w:rsidR="00534BA4">
        <w:t>4.12.2023</w:t>
      </w:r>
    </w:p>
    <w:p w:rsidR="00656404" w:rsidRDefault="00656404" w:rsidP="00CF4B4D"/>
    <w:p w:rsidR="00656404" w:rsidRPr="00C6756D" w:rsidRDefault="00656404" w:rsidP="00CF4B4D">
      <w:pPr>
        <w:rPr>
          <w:b/>
          <w:sz w:val="22"/>
          <w:szCs w:val="22"/>
        </w:rPr>
      </w:pPr>
      <w:r>
        <w:tab/>
      </w:r>
      <w:r w:rsidR="00C00BD6">
        <w:tab/>
      </w:r>
    </w:p>
    <w:p w:rsidR="009A0104" w:rsidRDefault="00100EC0" w:rsidP="00726C4E">
      <w:pPr>
        <w:rPr>
          <w:b/>
        </w:rPr>
      </w:pPr>
      <w:r>
        <w:tab/>
      </w:r>
      <w:r w:rsidR="009A0104" w:rsidRPr="009A0104">
        <w:rPr>
          <w:b/>
        </w:rPr>
        <w:t xml:space="preserve"> </w:t>
      </w:r>
    </w:p>
    <w:p w:rsidR="009A0104" w:rsidRPr="009A0104" w:rsidRDefault="009A0104" w:rsidP="00726C4E">
      <w:pPr>
        <w:rPr>
          <w:b/>
          <w:color w:val="FF0000"/>
        </w:rPr>
      </w:pPr>
    </w:p>
    <w:p w:rsidR="00100B6C" w:rsidRDefault="00100B6C" w:rsidP="00F842EA">
      <w:pPr>
        <w:jc w:val="both"/>
      </w:pPr>
      <w:r>
        <w:tab/>
      </w:r>
      <w:r>
        <w:tab/>
      </w:r>
    </w:p>
    <w:p w:rsidR="00100EC0" w:rsidRPr="00EC16DD" w:rsidRDefault="00100EC0" w:rsidP="00F842EA">
      <w:pPr>
        <w:ind w:firstLine="708"/>
        <w:jc w:val="both"/>
        <w:rPr>
          <w:sz w:val="22"/>
          <w:szCs w:val="22"/>
        </w:rPr>
      </w:pPr>
      <w:r w:rsidRPr="00EC16DD">
        <w:rPr>
          <w:sz w:val="22"/>
          <w:szCs w:val="22"/>
        </w:rPr>
        <w:tab/>
      </w:r>
      <w:r w:rsidR="00552CFD" w:rsidRPr="00EC16DD">
        <w:rPr>
          <w:sz w:val="22"/>
          <w:szCs w:val="22"/>
        </w:rPr>
        <w:t>Vážené dámy a pánové</w:t>
      </w:r>
      <w:r w:rsidRPr="00EC16DD">
        <w:rPr>
          <w:sz w:val="22"/>
          <w:szCs w:val="22"/>
        </w:rPr>
        <w:t>,</w:t>
      </w:r>
    </w:p>
    <w:p w:rsidR="00133196" w:rsidRPr="00EC16DD" w:rsidRDefault="00133196" w:rsidP="00F842EA">
      <w:pPr>
        <w:ind w:firstLine="708"/>
        <w:jc w:val="both"/>
        <w:rPr>
          <w:sz w:val="22"/>
          <w:szCs w:val="22"/>
        </w:rPr>
      </w:pPr>
    </w:p>
    <w:p w:rsidR="00D25C3A" w:rsidRDefault="00534BA4" w:rsidP="00B1545D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na základě veřejné poptávky Vám zasíláme technické  řešení a cenovou nabídku na dodávku a montáž mrazicích boxů a příslušenství pro uložení zemřelých </w:t>
      </w:r>
    </w:p>
    <w:p w:rsidR="00D25C3A" w:rsidRDefault="00D25C3A" w:rsidP="00D25C3A">
      <w:pPr>
        <w:ind w:firstLine="708"/>
        <w:jc w:val="center"/>
        <w:rPr>
          <w:sz w:val="22"/>
          <w:szCs w:val="22"/>
        </w:rPr>
      </w:pPr>
    </w:p>
    <w:p w:rsidR="00B1545D" w:rsidRDefault="00B1545D" w:rsidP="00B1545D">
      <w:pPr>
        <w:ind w:firstLine="708"/>
        <w:jc w:val="both"/>
        <w:rPr>
          <w:sz w:val="22"/>
          <w:szCs w:val="22"/>
        </w:rPr>
      </w:pPr>
    </w:p>
    <w:p w:rsidR="00C00BD6" w:rsidRDefault="00C00BD6" w:rsidP="00C7593B">
      <w:pPr>
        <w:jc w:val="center"/>
        <w:rPr>
          <w:b/>
          <w:sz w:val="22"/>
          <w:szCs w:val="22"/>
        </w:rPr>
      </w:pPr>
    </w:p>
    <w:p w:rsidR="00C00BD6" w:rsidRDefault="00C00BD6" w:rsidP="00C7593B">
      <w:pPr>
        <w:jc w:val="center"/>
        <w:rPr>
          <w:b/>
          <w:sz w:val="22"/>
          <w:szCs w:val="22"/>
        </w:rPr>
      </w:pPr>
    </w:p>
    <w:p w:rsidR="00C7593B" w:rsidRDefault="00C7593B" w:rsidP="00C7593B">
      <w:pPr>
        <w:rPr>
          <w:sz w:val="22"/>
          <w:szCs w:val="22"/>
        </w:rPr>
      </w:pPr>
    </w:p>
    <w:p w:rsidR="005F2D63" w:rsidRDefault="005F2D63" w:rsidP="00D25C3A">
      <w:pPr>
        <w:ind w:firstLine="708"/>
        <w:jc w:val="center"/>
        <w:rPr>
          <w:sz w:val="22"/>
          <w:szCs w:val="22"/>
        </w:rPr>
      </w:pPr>
    </w:p>
    <w:p w:rsidR="005F2D63" w:rsidRDefault="005F2D63" w:rsidP="00D25C3A">
      <w:pPr>
        <w:ind w:firstLine="708"/>
        <w:jc w:val="center"/>
        <w:rPr>
          <w:sz w:val="22"/>
          <w:szCs w:val="22"/>
        </w:rPr>
      </w:pPr>
    </w:p>
    <w:p w:rsidR="00C7593B" w:rsidRDefault="00C7593B" w:rsidP="005F2D63">
      <w:pPr>
        <w:ind w:firstLine="708"/>
        <w:jc w:val="both"/>
        <w:rPr>
          <w:sz w:val="22"/>
          <w:szCs w:val="22"/>
        </w:rPr>
      </w:pPr>
    </w:p>
    <w:p w:rsidR="00C7593B" w:rsidRDefault="00C7593B" w:rsidP="005F2D63">
      <w:pPr>
        <w:ind w:firstLine="708"/>
        <w:jc w:val="both"/>
        <w:rPr>
          <w:sz w:val="22"/>
          <w:szCs w:val="22"/>
        </w:rPr>
      </w:pPr>
    </w:p>
    <w:p w:rsidR="00C7593B" w:rsidRDefault="00C7593B" w:rsidP="005F2D63">
      <w:pPr>
        <w:ind w:firstLine="708"/>
        <w:jc w:val="both"/>
        <w:rPr>
          <w:sz w:val="22"/>
          <w:szCs w:val="22"/>
        </w:rPr>
      </w:pPr>
    </w:p>
    <w:p w:rsidR="005F2D63" w:rsidRDefault="00534BA4" w:rsidP="005F2D6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Bude zachován </w:t>
      </w:r>
      <w:r w:rsidR="005F2D63">
        <w:rPr>
          <w:sz w:val="22"/>
          <w:szCs w:val="22"/>
        </w:rPr>
        <w:t xml:space="preserve"> původní box Horák a my bychom postavili nový čtyřdveřový mrazicí dvoubox celkem pro 16 těl.</w:t>
      </w:r>
    </w:p>
    <w:p w:rsidR="00C7593B" w:rsidRDefault="00C7593B" w:rsidP="005F2D63">
      <w:pPr>
        <w:ind w:firstLine="708"/>
        <w:jc w:val="both"/>
        <w:rPr>
          <w:sz w:val="22"/>
          <w:szCs w:val="22"/>
        </w:rPr>
      </w:pPr>
    </w:p>
    <w:p w:rsidR="00C7593B" w:rsidRDefault="00C7593B" w:rsidP="00C7593B">
      <w:pPr>
        <w:pStyle w:val="Zkladntextodsazen2"/>
        <w:ind w:firstLine="0"/>
        <w:rPr>
          <w:sz w:val="22"/>
          <w:szCs w:val="22"/>
        </w:rPr>
      </w:pPr>
      <w:r>
        <w:rPr>
          <w:sz w:val="22"/>
          <w:szCs w:val="22"/>
        </w:rPr>
        <w:t>V boxu bude uprostřed izolovaná dělicí příčka a každý box bude mít stropní blokovou mrazicí jednotku Rivacold Italy.</w:t>
      </w:r>
    </w:p>
    <w:p w:rsidR="00C7593B" w:rsidRDefault="00C7593B" w:rsidP="00C7593B">
      <w:pPr>
        <w:pStyle w:val="Zkladntextodsazen2"/>
        <w:ind w:firstLine="0"/>
        <w:rPr>
          <w:sz w:val="22"/>
          <w:szCs w:val="22"/>
        </w:rPr>
      </w:pPr>
    </w:p>
    <w:p w:rsidR="00C7593B" w:rsidRDefault="00C7593B" w:rsidP="00C7593B">
      <w:pPr>
        <w:pStyle w:val="Zkladntextodsazen2"/>
        <w:ind w:firstLine="0"/>
        <w:rPr>
          <w:sz w:val="22"/>
          <w:szCs w:val="22"/>
        </w:rPr>
      </w:pPr>
      <w:r>
        <w:rPr>
          <w:sz w:val="22"/>
          <w:szCs w:val="22"/>
        </w:rPr>
        <w:t>Oba boxy budou mrazicí i chladicí. Bude je možné používat v těchto variantách :</w:t>
      </w:r>
    </w:p>
    <w:p w:rsidR="00C7593B" w:rsidRDefault="00C7593B" w:rsidP="00C7593B">
      <w:pPr>
        <w:pStyle w:val="Zkladntextodsazen2"/>
        <w:ind w:firstLine="0"/>
        <w:rPr>
          <w:sz w:val="22"/>
          <w:szCs w:val="22"/>
        </w:rPr>
      </w:pPr>
    </w:p>
    <w:p w:rsidR="00C7593B" w:rsidRDefault="00C7593B" w:rsidP="00C7593B">
      <w:pPr>
        <w:pStyle w:val="Zkladntextodsazen2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Oba boxy mrazicí</w:t>
      </w:r>
    </w:p>
    <w:p w:rsidR="00C7593B" w:rsidRDefault="00C7593B" w:rsidP="00C7593B">
      <w:pPr>
        <w:pStyle w:val="Zkladntextodsazen2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Oby boxy chladicí</w:t>
      </w:r>
    </w:p>
    <w:p w:rsidR="00C7593B" w:rsidRDefault="00C7593B" w:rsidP="00C7593B">
      <w:pPr>
        <w:pStyle w:val="Zkladntextodsazen2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Jeden box chladicí druhý mrazicí</w:t>
      </w:r>
    </w:p>
    <w:p w:rsidR="00C7593B" w:rsidRPr="00B1545D" w:rsidRDefault="00C7593B" w:rsidP="00C7593B">
      <w:pPr>
        <w:pStyle w:val="Zkladntextodsazen2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V případě potřeby například málo těl jeden box nebo oba lze vypnout.</w:t>
      </w:r>
    </w:p>
    <w:p w:rsidR="00C7593B" w:rsidRDefault="00C7593B" w:rsidP="005F2D63">
      <w:pPr>
        <w:ind w:firstLine="708"/>
        <w:jc w:val="both"/>
        <w:rPr>
          <w:sz w:val="22"/>
          <w:szCs w:val="22"/>
        </w:rPr>
      </w:pPr>
    </w:p>
    <w:p w:rsidR="005F2D63" w:rsidRDefault="005F2D63" w:rsidP="00D25C3A">
      <w:pPr>
        <w:ind w:firstLine="708"/>
        <w:jc w:val="center"/>
        <w:rPr>
          <w:sz w:val="22"/>
          <w:szCs w:val="22"/>
        </w:rPr>
      </w:pPr>
    </w:p>
    <w:p w:rsidR="005F2D63" w:rsidRDefault="005F2D63" w:rsidP="00D25C3A">
      <w:pPr>
        <w:ind w:firstLine="708"/>
        <w:jc w:val="center"/>
        <w:rPr>
          <w:sz w:val="22"/>
          <w:szCs w:val="22"/>
        </w:rPr>
      </w:pPr>
    </w:p>
    <w:p w:rsidR="005F2D63" w:rsidRDefault="005F2D63" w:rsidP="00D25C3A">
      <w:pPr>
        <w:ind w:firstLine="708"/>
        <w:jc w:val="center"/>
        <w:rPr>
          <w:sz w:val="22"/>
          <w:szCs w:val="22"/>
        </w:rPr>
      </w:pPr>
    </w:p>
    <w:p w:rsidR="005F2D63" w:rsidRDefault="005F2D63" w:rsidP="00D25C3A">
      <w:pPr>
        <w:ind w:firstLine="708"/>
        <w:jc w:val="center"/>
        <w:rPr>
          <w:sz w:val="22"/>
          <w:szCs w:val="22"/>
        </w:rPr>
      </w:pPr>
    </w:p>
    <w:p w:rsidR="00B1545D" w:rsidRPr="00D37667" w:rsidRDefault="00B1545D" w:rsidP="00B1545D">
      <w:pPr>
        <w:ind w:firstLine="708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660900" cy="3495675"/>
            <wp:effectExtent l="19050" t="0" r="6350" b="0"/>
            <wp:docPr id="2" name="obrázek 1" descr="F:\1. OBRÁZKY\Kolín patologie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 OBRÁZKY\Kolín patologie\IMG_1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59" cy="349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4D" w:rsidRDefault="00CF4B4D" w:rsidP="00957911">
      <w:pPr>
        <w:pStyle w:val="Zkladntextodsazen2"/>
        <w:ind w:firstLine="0"/>
        <w:rPr>
          <w:b/>
        </w:rPr>
      </w:pPr>
    </w:p>
    <w:p w:rsidR="00CF4B4D" w:rsidRDefault="00C7593B" w:rsidP="00B1545D">
      <w:pPr>
        <w:pStyle w:val="Zkladntextodsazen2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Box pro 16 těl</w:t>
      </w:r>
    </w:p>
    <w:p w:rsidR="00C7593B" w:rsidRDefault="00C7593B" w:rsidP="00B1545D">
      <w:pPr>
        <w:pStyle w:val="Zkladntextodsazen2"/>
        <w:ind w:firstLine="0"/>
        <w:jc w:val="center"/>
        <w:rPr>
          <w:sz w:val="22"/>
          <w:szCs w:val="22"/>
        </w:rPr>
      </w:pPr>
    </w:p>
    <w:p w:rsidR="00C7593B" w:rsidRPr="00C7593B" w:rsidRDefault="00C7593B" w:rsidP="00C7593B">
      <w:pPr>
        <w:pStyle w:val="Zkladntextodsazen2"/>
        <w:ind w:firstLine="0"/>
        <w:jc w:val="left"/>
        <w:rPr>
          <w:b/>
          <w:sz w:val="22"/>
          <w:szCs w:val="22"/>
        </w:rPr>
      </w:pPr>
      <w:r w:rsidRPr="00C7593B">
        <w:rPr>
          <w:b/>
          <w:sz w:val="22"/>
          <w:szCs w:val="22"/>
        </w:rPr>
        <w:t>Technické provedení boxů :</w:t>
      </w:r>
    </w:p>
    <w:p w:rsidR="00C7593B" w:rsidRDefault="00C7593B" w:rsidP="00C7593B">
      <w:pPr>
        <w:pStyle w:val="Zkladntextodsazen2"/>
        <w:ind w:firstLine="0"/>
        <w:jc w:val="left"/>
        <w:rPr>
          <w:sz w:val="22"/>
          <w:szCs w:val="22"/>
        </w:rPr>
      </w:pPr>
    </w:p>
    <w:p w:rsidR="00C7593B" w:rsidRPr="001F26DD" w:rsidRDefault="00C7593B" w:rsidP="00C7593B">
      <w:pPr>
        <w:pStyle w:val="Zkladntextodsazen2"/>
        <w:ind w:firstLine="0"/>
        <w:jc w:val="left"/>
        <w:rPr>
          <w:b/>
          <w:sz w:val="22"/>
          <w:szCs w:val="22"/>
        </w:rPr>
      </w:pPr>
      <w:r w:rsidRPr="001F26DD">
        <w:rPr>
          <w:b/>
          <w:sz w:val="22"/>
          <w:szCs w:val="22"/>
        </w:rPr>
        <w:t>Izolační panely stěn a stropů :</w:t>
      </w:r>
    </w:p>
    <w:p w:rsidR="00C7593B" w:rsidRDefault="00C7593B" w:rsidP="00C7593B">
      <w:pPr>
        <w:pStyle w:val="Zkladntextodsazen2"/>
        <w:ind w:firstLine="0"/>
        <w:jc w:val="left"/>
        <w:rPr>
          <w:sz w:val="22"/>
          <w:szCs w:val="22"/>
        </w:rPr>
      </w:pPr>
    </w:p>
    <w:p w:rsidR="00C7593B" w:rsidRDefault="00C7593B" w:rsidP="00C7593B">
      <w:pPr>
        <w:pStyle w:val="Zkladntextodsazen2"/>
        <w:ind w:firstLine="0"/>
        <w:rPr>
          <w:sz w:val="22"/>
          <w:szCs w:val="22"/>
        </w:rPr>
      </w:pPr>
      <w:r>
        <w:rPr>
          <w:sz w:val="22"/>
          <w:szCs w:val="22"/>
        </w:rPr>
        <w:t>B</w:t>
      </w:r>
      <w:r w:rsidRPr="00121693">
        <w:rPr>
          <w:sz w:val="22"/>
          <w:szCs w:val="22"/>
        </w:rPr>
        <w:t xml:space="preserve">ude provedeno  z izolačních PUR panelů o síle </w:t>
      </w:r>
      <w:r>
        <w:rPr>
          <w:sz w:val="22"/>
          <w:szCs w:val="22"/>
        </w:rPr>
        <w:t>100</w:t>
      </w:r>
      <w:r w:rsidRPr="00121693">
        <w:rPr>
          <w:sz w:val="22"/>
          <w:szCs w:val="22"/>
        </w:rPr>
        <w:t xml:space="preserve"> mm. Povrch ocelový, oboustranně </w:t>
      </w:r>
      <w:r>
        <w:rPr>
          <w:sz w:val="22"/>
          <w:szCs w:val="22"/>
        </w:rPr>
        <w:t xml:space="preserve">žárově </w:t>
      </w:r>
      <w:r w:rsidRPr="00121693">
        <w:rPr>
          <w:sz w:val="22"/>
          <w:szCs w:val="22"/>
        </w:rPr>
        <w:t>pozinkovaný plech, opatřen bílým práškovaným lakem</w:t>
      </w:r>
      <w:r>
        <w:rPr>
          <w:sz w:val="22"/>
          <w:szCs w:val="22"/>
        </w:rPr>
        <w:t xml:space="preserve"> Komaxit</w:t>
      </w:r>
      <w:r w:rsidRPr="00121693">
        <w:rPr>
          <w:sz w:val="22"/>
          <w:szCs w:val="22"/>
        </w:rPr>
        <w:t xml:space="preserve">.  </w:t>
      </w:r>
      <w:r>
        <w:rPr>
          <w:sz w:val="22"/>
          <w:szCs w:val="22"/>
        </w:rPr>
        <w:t>V</w:t>
      </w:r>
      <w:r w:rsidRPr="00121693">
        <w:rPr>
          <w:sz w:val="22"/>
          <w:szCs w:val="22"/>
        </w:rPr>
        <w:t>nitřní rohy spojené  a zalištované speciálními zaoblenými hygienickými lištami.  Podlahový roh zakrytý PVC  hygienickou lištou.</w:t>
      </w:r>
    </w:p>
    <w:p w:rsidR="00C7593B" w:rsidRDefault="00C7593B" w:rsidP="00C7593B">
      <w:pPr>
        <w:pStyle w:val="Zkladntextodsazen2"/>
        <w:ind w:firstLine="0"/>
        <w:rPr>
          <w:sz w:val="22"/>
          <w:szCs w:val="22"/>
        </w:rPr>
      </w:pPr>
      <w:r>
        <w:rPr>
          <w:sz w:val="22"/>
          <w:szCs w:val="22"/>
        </w:rPr>
        <w:t>Mezi boxy bude příčka PUR panel 100 mm</w:t>
      </w:r>
    </w:p>
    <w:p w:rsidR="00C7593B" w:rsidRDefault="00C7593B" w:rsidP="00C7593B">
      <w:pPr>
        <w:pStyle w:val="Zkladntextodsazen2"/>
        <w:ind w:firstLine="0"/>
        <w:rPr>
          <w:sz w:val="22"/>
          <w:szCs w:val="22"/>
        </w:rPr>
      </w:pPr>
    </w:p>
    <w:p w:rsidR="00534BA4" w:rsidRDefault="00534BA4" w:rsidP="00C7593B">
      <w:pPr>
        <w:pStyle w:val="Zkladntextodsazen2"/>
        <w:ind w:firstLine="0"/>
        <w:rPr>
          <w:b/>
          <w:sz w:val="22"/>
          <w:szCs w:val="22"/>
        </w:rPr>
      </w:pPr>
    </w:p>
    <w:p w:rsidR="00534BA4" w:rsidRDefault="00534BA4" w:rsidP="00C7593B">
      <w:pPr>
        <w:pStyle w:val="Zkladntextodsazen2"/>
        <w:ind w:firstLine="0"/>
        <w:rPr>
          <w:b/>
          <w:sz w:val="22"/>
          <w:szCs w:val="22"/>
        </w:rPr>
      </w:pPr>
    </w:p>
    <w:p w:rsidR="00C7593B" w:rsidRPr="001F26DD" w:rsidRDefault="00C7593B" w:rsidP="00C7593B">
      <w:pPr>
        <w:pStyle w:val="Zkladntextodsazen2"/>
        <w:ind w:firstLine="0"/>
        <w:rPr>
          <w:b/>
          <w:sz w:val="22"/>
          <w:szCs w:val="22"/>
        </w:rPr>
      </w:pPr>
      <w:r w:rsidRPr="001F26DD">
        <w:rPr>
          <w:b/>
          <w:sz w:val="22"/>
          <w:szCs w:val="22"/>
        </w:rPr>
        <w:lastRenderedPageBreak/>
        <w:t>Podlaha :</w:t>
      </w:r>
    </w:p>
    <w:p w:rsidR="00C7593B" w:rsidRDefault="00C7593B" w:rsidP="00C7593B">
      <w:pPr>
        <w:pStyle w:val="Zkladntextodsazen2"/>
        <w:ind w:firstLine="0"/>
        <w:rPr>
          <w:sz w:val="22"/>
          <w:szCs w:val="22"/>
        </w:rPr>
      </w:pPr>
    </w:p>
    <w:p w:rsidR="00C7593B" w:rsidRDefault="00C7593B" w:rsidP="00C7593B">
      <w:pPr>
        <w:pStyle w:val="Zkladntextodsazen2"/>
        <w:ind w:firstLine="0"/>
        <w:rPr>
          <w:sz w:val="22"/>
          <w:szCs w:val="22"/>
        </w:rPr>
      </w:pPr>
      <w:r>
        <w:rPr>
          <w:sz w:val="22"/>
          <w:szCs w:val="22"/>
        </w:rPr>
        <w:t>Izolovaná, skladba – PUR panel 100 mm + mrazuvzdorná překližka 15 mm + nerez plech 3 mm</w:t>
      </w:r>
    </w:p>
    <w:p w:rsidR="00C7593B" w:rsidRDefault="00C7593B" w:rsidP="00C7593B">
      <w:pPr>
        <w:pStyle w:val="Zkladntextodsazen2"/>
        <w:ind w:firstLine="0"/>
        <w:rPr>
          <w:sz w:val="22"/>
          <w:szCs w:val="22"/>
        </w:rPr>
      </w:pPr>
    </w:p>
    <w:p w:rsidR="00C7593B" w:rsidRPr="001F26DD" w:rsidRDefault="00C7593B" w:rsidP="00C7593B">
      <w:pPr>
        <w:pStyle w:val="Zkladntextodsazen2"/>
        <w:ind w:firstLine="0"/>
        <w:rPr>
          <w:b/>
          <w:sz w:val="22"/>
          <w:szCs w:val="22"/>
        </w:rPr>
      </w:pPr>
      <w:r w:rsidRPr="001F26DD">
        <w:rPr>
          <w:b/>
          <w:sz w:val="22"/>
          <w:szCs w:val="22"/>
        </w:rPr>
        <w:t>Mrazírenské dveře :</w:t>
      </w:r>
    </w:p>
    <w:p w:rsidR="00C7593B" w:rsidRDefault="00C7593B" w:rsidP="00C7593B">
      <w:pPr>
        <w:pStyle w:val="Zkladntextodsazen2"/>
        <w:ind w:firstLine="0"/>
        <w:rPr>
          <w:sz w:val="22"/>
          <w:szCs w:val="22"/>
        </w:rPr>
      </w:pPr>
    </w:p>
    <w:p w:rsidR="00C7593B" w:rsidRDefault="00C7593B" w:rsidP="00C7593B">
      <w:pPr>
        <w:pStyle w:val="Zkladntextodsazen2"/>
        <w:ind w:firstLine="0"/>
        <w:rPr>
          <w:sz w:val="22"/>
          <w:szCs w:val="22"/>
        </w:rPr>
      </w:pPr>
      <w:r>
        <w:rPr>
          <w:sz w:val="22"/>
          <w:szCs w:val="22"/>
        </w:rPr>
        <w:t>Křídlové prahové 800 x 2000 mm  4 ks</w:t>
      </w:r>
      <w:r w:rsidR="001F26DD">
        <w:rPr>
          <w:sz w:val="22"/>
          <w:szCs w:val="22"/>
        </w:rPr>
        <w:t>. Nerezový PUR vypěněný rám elektricky vyhřívaný</w:t>
      </w:r>
    </w:p>
    <w:p w:rsidR="001F26DD" w:rsidRDefault="001F26DD" w:rsidP="00C7593B">
      <w:pPr>
        <w:pStyle w:val="Zkladntextodsazen2"/>
        <w:ind w:firstLine="0"/>
        <w:rPr>
          <w:sz w:val="22"/>
          <w:szCs w:val="22"/>
        </w:rPr>
      </w:pPr>
    </w:p>
    <w:p w:rsidR="001F26DD" w:rsidRPr="001F26DD" w:rsidRDefault="001F26DD" w:rsidP="00C7593B">
      <w:pPr>
        <w:pStyle w:val="Zkladntextodsazen2"/>
        <w:ind w:firstLine="0"/>
        <w:rPr>
          <w:b/>
          <w:sz w:val="22"/>
          <w:szCs w:val="22"/>
        </w:rPr>
      </w:pPr>
      <w:r w:rsidRPr="001F26DD">
        <w:rPr>
          <w:b/>
          <w:sz w:val="22"/>
          <w:szCs w:val="22"/>
        </w:rPr>
        <w:t>Regálové systémy :</w:t>
      </w:r>
    </w:p>
    <w:p w:rsidR="00C7593B" w:rsidRDefault="00C7593B" w:rsidP="00C7593B">
      <w:pPr>
        <w:pStyle w:val="Zkladntextodsazen2"/>
        <w:ind w:firstLine="0"/>
        <w:jc w:val="left"/>
        <w:rPr>
          <w:sz w:val="22"/>
          <w:szCs w:val="22"/>
        </w:rPr>
      </w:pPr>
    </w:p>
    <w:p w:rsidR="001F26DD" w:rsidRDefault="001F26DD" w:rsidP="001F26DD">
      <w:pPr>
        <w:pStyle w:val="Zkladntextodsazen2"/>
        <w:ind w:firstLine="0"/>
        <w:rPr>
          <w:sz w:val="22"/>
          <w:szCs w:val="22"/>
        </w:rPr>
      </w:pPr>
      <w:r w:rsidRPr="00B1545D">
        <w:rPr>
          <w:sz w:val="22"/>
          <w:szCs w:val="22"/>
        </w:rPr>
        <w:t xml:space="preserve">V každé sekci </w:t>
      </w:r>
      <w:r>
        <w:rPr>
          <w:sz w:val="22"/>
          <w:szCs w:val="22"/>
        </w:rPr>
        <w:t xml:space="preserve">bude </w:t>
      </w:r>
      <w:r w:rsidRPr="00B1545D">
        <w:rPr>
          <w:sz w:val="22"/>
          <w:szCs w:val="22"/>
        </w:rPr>
        <w:t xml:space="preserve"> nerezový čtyřpatrový regál s nerezovými vanami na</w:t>
      </w:r>
      <w:r>
        <w:rPr>
          <w:sz w:val="22"/>
          <w:szCs w:val="22"/>
        </w:rPr>
        <w:t xml:space="preserve"> 6</w:t>
      </w:r>
      <w:r w:rsidRPr="00B1545D">
        <w:rPr>
          <w:sz w:val="22"/>
          <w:szCs w:val="22"/>
        </w:rPr>
        <w:t xml:space="preserve"> kolečkách</w:t>
      </w:r>
      <w:r>
        <w:rPr>
          <w:sz w:val="22"/>
          <w:szCs w:val="22"/>
        </w:rPr>
        <w:t>.</w:t>
      </w:r>
    </w:p>
    <w:p w:rsidR="001F26DD" w:rsidRDefault="001F26DD" w:rsidP="001F26DD">
      <w:pPr>
        <w:pStyle w:val="Zkladntextodsazen2"/>
        <w:ind w:firstLine="0"/>
        <w:rPr>
          <w:sz w:val="22"/>
          <w:szCs w:val="22"/>
        </w:rPr>
      </w:pPr>
      <w:r>
        <w:rPr>
          <w:sz w:val="22"/>
          <w:szCs w:val="22"/>
        </w:rPr>
        <w:t>V případě hygieny nebo servisu lze vany vyjmout a regál   jednoduše jednou osobou vysunout.</w:t>
      </w:r>
    </w:p>
    <w:p w:rsidR="001F26DD" w:rsidRDefault="001F26DD" w:rsidP="001F26DD">
      <w:pPr>
        <w:pStyle w:val="Zkladntextodsazen2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Takto vznikne naprosto prázdný prostor pro hygienu či servis a zároveň prostor pro jiné druhy mrazení. </w:t>
      </w:r>
    </w:p>
    <w:p w:rsidR="001F26DD" w:rsidRDefault="001F26DD" w:rsidP="001F26DD">
      <w:pPr>
        <w:pStyle w:val="Zkladntextodsazen2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Tento systém je náš originál a pokud jsem osobně viděl na  světových veletrzích  pohřebnictví v Evropě i v Americe tak </w:t>
      </w:r>
      <w:r w:rsidR="00B32F1B">
        <w:rPr>
          <w:sz w:val="22"/>
          <w:szCs w:val="22"/>
        </w:rPr>
        <w:t xml:space="preserve">všichni zahraniční výrobci </w:t>
      </w:r>
      <w:r>
        <w:rPr>
          <w:sz w:val="22"/>
          <w:szCs w:val="22"/>
        </w:rPr>
        <w:t xml:space="preserve"> používají </w:t>
      </w:r>
      <w:r w:rsidR="00B32F1B">
        <w:rPr>
          <w:sz w:val="22"/>
          <w:szCs w:val="22"/>
        </w:rPr>
        <w:t xml:space="preserve">pevně zabudované a </w:t>
      </w:r>
      <w:r>
        <w:rPr>
          <w:sz w:val="22"/>
          <w:szCs w:val="22"/>
        </w:rPr>
        <w:t xml:space="preserve"> nevyjímatelné regály</w:t>
      </w:r>
      <w:r w:rsidR="00B32F1B">
        <w:rPr>
          <w:sz w:val="22"/>
          <w:szCs w:val="22"/>
        </w:rPr>
        <w:t>.</w:t>
      </w:r>
    </w:p>
    <w:p w:rsidR="00C7593B" w:rsidRDefault="00C7593B" w:rsidP="001F26DD">
      <w:pPr>
        <w:pStyle w:val="Zkladntextodsazen2"/>
        <w:ind w:firstLine="0"/>
        <w:rPr>
          <w:sz w:val="22"/>
          <w:szCs w:val="22"/>
        </w:rPr>
      </w:pPr>
    </w:p>
    <w:p w:rsidR="00C7593B" w:rsidRDefault="00C7593B" w:rsidP="00B1545D">
      <w:pPr>
        <w:pStyle w:val="Zkladntextodsazen2"/>
        <w:ind w:firstLine="0"/>
        <w:jc w:val="center"/>
        <w:rPr>
          <w:sz w:val="22"/>
          <w:szCs w:val="22"/>
        </w:rPr>
      </w:pPr>
    </w:p>
    <w:p w:rsidR="00C7593B" w:rsidRDefault="00C7593B" w:rsidP="00B1545D">
      <w:pPr>
        <w:pStyle w:val="Zkladntextodsazen2"/>
        <w:ind w:firstLine="0"/>
        <w:jc w:val="center"/>
        <w:rPr>
          <w:sz w:val="22"/>
          <w:szCs w:val="22"/>
        </w:rPr>
      </w:pPr>
    </w:p>
    <w:p w:rsidR="00C7593B" w:rsidRDefault="00C7593B" w:rsidP="00B1545D">
      <w:pPr>
        <w:pStyle w:val="Zkladntextodsazen2"/>
        <w:ind w:firstLine="0"/>
        <w:jc w:val="center"/>
        <w:rPr>
          <w:sz w:val="22"/>
          <w:szCs w:val="22"/>
        </w:rPr>
      </w:pPr>
    </w:p>
    <w:p w:rsidR="00C7593B" w:rsidRDefault="00C7593B" w:rsidP="00B1545D">
      <w:pPr>
        <w:pStyle w:val="Zkladntextodsazen2"/>
        <w:ind w:firstLine="0"/>
        <w:jc w:val="center"/>
        <w:rPr>
          <w:sz w:val="22"/>
          <w:szCs w:val="22"/>
        </w:rPr>
      </w:pPr>
    </w:p>
    <w:p w:rsidR="00C7593B" w:rsidRDefault="00C7593B" w:rsidP="00B1545D">
      <w:pPr>
        <w:pStyle w:val="Zkladntextodsazen2"/>
        <w:ind w:firstLine="0"/>
        <w:jc w:val="center"/>
        <w:rPr>
          <w:sz w:val="22"/>
          <w:szCs w:val="22"/>
        </w:rPr>
      </w:pPr>
    </w:p>
    <w:p w:rsidR="00C7593B" w:rsidRDefault="00C7593B" w:rsidP="00B1545D">
      <w:pPr>
        <w:pStyle w:val="Zkladntextodsazen2"/>
        <w:ind w:firstLine="0"/>
        <w:jc w:val="center"/>
        <w:rPr>
          <w:sz w:val="22"/>
          <w:szCs w:val="22"/>
        </w:rPr>
      </w:pPr>
    </w:p>
    <w:p w:rsidR="0089725E" w:rsidRPr="00B1545D" w:rsidRDefault="0089725E" w:rsidP="001F26DD">
      <w:pPr>
        <w:pStyle w:val="Zkladntextodsazen2"/>
        <w:ind w:firstLine="0"/>
        <w:rPr>
          <w:sz w:val="22"/>
          <w:szCs w:val="22"/>
        </w:rPr>
      </w:pPr>
    </w:p>
    <w:p w:rsidR="00EC16DD" w:rsidRPr="00B1545D" w:rsidRDefault="00EC16DD" w:rsidP="00B1545D">
      <w:pPr>
        <w:pStyle w:val="Zkladntextodsazen2"/>
        <w:ind w:firstLine="0"/>
        <w:jc w:val="center"/>
        <w:rPr>
          <w:sz w:val="22"/>
          <w:szCs w:val="22"/>
        </w:rPr>
      </w:pPr>
    </w:p>
    <w:p w:rsidR="00EC16DD" w:rsidRPr="00B1545D" w:rsidRDefault="00B1545D" w:rsidP="00B1545D">
      <w:pPr>
        <w:pStyle w:val="Zkladntextodsazen2"/>
        <w:ind w:firstLine="0"/>
        <w:jc w:val="center"/>
      </w:pPr>
      <w:r>
        <w:rPr>
          <w:noProof/>
        </w:rPr>
        <w:drawing>
          <wp:inline distT="0" distB="0" distL="0" distR="0">
            <wp:extent cx="3724275" cy="3025394"/>
            <wp:effectExtent l="19050" t="0" r="9525" b="0"/>
            <wp:docPr id="3" name="obrázek 2" descr="F:\1. OBRÁZKY\Kolín patologie\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 OBRÁZKY\Kolín patologie\IMG_1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27" cy="302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DD" w:rsidRDefault="00EC16DD" w:rsidP="00957911">
      <w:pPr>
        <w:pStyle w:val="Zkladntextodsazen2"/>
        <w:ind w:firstLine="0"/>
        <w:rPr>
          <w:b/>
        </w:rPr>
      </w:pPr>
    </w:p>
    <w:p w:rsidR="005F2D63" w:rsidRDefault="001F26DD" w:rsidP="00B1545D">
      <w:pPr>
        <w:pStyle w:val="Zkladntextodsazen2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Čtyřpatrový kolejnicový vyjímatelný regál </w:t>
      </w:r>
    </w:p>
    <w:p w:rsidR="001F26DD" w:rsidRDefault="001F26DD" w:rsidP="00B1545D">
      <w:pPr>
        <w:pStyle w:val="Zkladntextodsazen2"/>
        <w:ind w:firstLine="0"/>
        <w:jc w:val="center"/>
        <w:rPr>
          <w:sz w:val="22"/>
          <w:szCs w:val="22"/>
        </w:rPr>
      </w:pPr>
    </w:p>
    <w:p w:rsidR="001F26DD" w:rsidRDefault="001F26DD" w:rsidP="001F26DD">
      <w:pPr>
        <w:pStyle w:val="Zkladntextodsazen2"/>
        <w:ind w:firstLine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Zvedací manipulační vozík :</w:t>
      </w:r>
    </w:p>
    <w:p w:rsidR="001F26DD" w:rsidRDefault="001F26DD" w:rsidP="001F26DD">
      <w:pPr>
        <w:pStyle w:val="Zkladntextodsazen2"/>
        <w:ind w:firstLine="0"/>
        <w:jc w:val="left"/>
        <w:rPr>
          <w:b/>
          <w:sz w:val="22"/>
          <w:szCs w:val="22"/>
        </w:rPr>
      </w:pPr>
    </w:p>
    <w:p w:rsidR="001F26DD" w:rsidRDefault="001F26DD" w:rsidP="001F26DD">
      <w:pPr>
        <w:pStyle w:val="Zkladntextodsazen2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Celonerezová konstrukce </w:t>
      </w:r>
    </w:p>
    <w:p w:rsidR="001F26DD" w:rsidRDefault="001F26DD" w:rsidP="001F26DD">
      <w:pPr>
        <w:pStyle w:val="Zkladntextodsazen2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Zvedání elektrohydraulické</w:t>
      </w:r>
    </w:p>
    <w:p w:rsidR="001F26DD" w:rsidRDefault="001F26DD" w:rsidP="001F26DD">
      <w:pPr>
        <w:pStyle w:val="Zkladntextodsazen2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Jednoduché ovládání dvěma tlačítky</w:t>
      </w:r>
      <w:r w:rsidR="00FF575E">
        <w:rPr>
          <w:sz w:val="22"/>
          <w:szCs w:val="22"/>
        </w:rPr>
        <w:t xml:space="preserve"> : </w:t>
      </w:r>
      <w:r>
        <w:rPr>
          <w:sz w:val="22"/>
          <w:szCs w:val="22"/>
        </w:rPr>
        <w:t xml:space="preserve"> </w:t>
      </w:r>
      <w:r w:rsidR="00FF575E">
        <w:rPr>
          <w:sz w:val="22"/>
          <w:szCs w:val="22"/>
        </w:rPr>
        <w:t>nahoru/ dolu</w:t>
      </w:r>
    </w:p>
    <w:p w:rsidR="00FF575E" w:rsidRDefault="00FF575E" w:rsidP="001F26DD">
      <w:pPr>
        <w:pStyle w:val="Zkladntextodsazen2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Velký akumulátor s dlouho výdrží </w:t>
      </w:r>
      <w:r w:rsidR="00B32F1B">
        <w:rPr>
          <w:sz w:val="22"/>
          <w:szCs w:val="22"/>
        </w:rPr>
        <w:t xml:space="preserve">a dobou </w:t>
      </w:r>
      <w:r>
        <w:rPr>
          <w:sz w:val="22"/>
          <w:szCs w:val="22"/>
        </w:rPr>
        <w:t xml:space="preserve"> mezi nabíjením </w:t>
      </w:r>
    </w:p>
    <w:p w:rsidR="00FF575E" w:rsidRPr="001F26DD" w:rsidRDefault="00FF575E" w:rsidP="001F26DD">
      <w:pPr>
        <w:pStyle w:val="Zkladntextodsazen2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Nabíjecí aparatura s ukazatelem nabití akumulátoru </w:t>
      </w:r>
    </w:p>
    <w:p w:rsidR="005F2D63" w:rsidRDefault="005F2D63" w:rsidP="00B1545D">
      <w:pPr>
        <w:pStyle w:val="Zkladntextodsazen2"/>
        <w:ind w:firstLine="0"/>
        <w:jc w:val="center"/>
        <w:rPr>
          <w:sz w:val="22"/>
          <w:szCs w:val="22"/>
        </w:rPr>
      </w:pPr>
    </w:p>
    <w:p w:rsidR="005F2D63" w:rsidRDefault="005F2D63" w:rsidP="00B1545D">
      <w:pPr>
        <w:pStyle w:val="Zkladntextodsazen2"/>
        <w:ind w:firstLine="0"/>
        <w:jc w:val="center"/>
        <w:rPr>
          <w:sz w:val="22"/>
          <w:szCs w:val="22"/>
        </w:rPr>
      </w:pPr>
    </w:p>
    <w:p w:rsidR="00EC16DD" w:rsidRDefault="00EC16DD" w:rsidP="00EC16DD">
      <w:pPr>
        <w:pStyle w:val="Zkladntextodsazen2"/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543300" cy="2657475"/>
            <wp:effectExtent l="19050" t="0" r="0" b="0"/>
            <wp:docPr id="6" name="obrázek 1" descr="F:\1. OBRÁZKY\Kolín patologie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 OBRÁZKY\Kolín patologie\IMG_1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03" cy="266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5E" w:rsidRDefault="00FF575E" w:rsidP="00EC16DD">
      <w:pPr>
        <w:pStyle w:val="Zkladntextodsazen2"/>
        <w:ind w:firstLine="0"/>
        <w:jc w:val="center"/>
        <w:rPr>
          <w:b/>
        </w:rPr>
      </w:pPr>
    </w:p>
    <w:p w:rsidR="00FF575E" w:rsidRPr="00FF575E" w:rsidRDefault="00FF575E" w:rsidP="00EC16DD">
      <w:pPr>
        <w:pStyle w:val="Zkladntextodsazen2"/>
        <w:ind w:firstLine="0"/>
        <w:jc w:val="center"/>
        <w:rPr>
          <w:sz w:val="22"/>
          <w:szCs w:val="22"/>
        </w:rPr>
      </w:pPr>
      <w:r w:rsidRPr="00FF575E">
        <w:rPr>
          <w:sz w:val="22"/>
          <w:szCs w:val="22"/>
        </w:rPr>
        <w:t>Zvedací vozík</w:t>
      </w:r>
      <w:r w:rsidR="00B32F1B">
        <w:rPr>
          <w:sz w:val="22"/>
          <w:szCs w:val="22"/>
        </w:rPr>
        <w:t xml:space="preserve"> česká výroba</w:t>
      </w:r>
    </w:p>
    <w:p w:rsidR="00C755B0" w:rsidRDefault="00C755B0" w:rsidP="007C2A7D">
      <w:pPr>
        <w:jc w:val="both"/>
      </w:pPr>
    </w:p>
    <w:p w:rsidR="00512F74" w:rsidRDefault="00512F74" w:rsidP="00D56079">
      <w:pPr>
        <w:jc w:val="both"/>
      </w:pPr>
    </w:p>
    <w:p w:rsidR="00540ED6" w:rsidRDefault="00540ED6" w:rsidP="00540ED6">
      <w:pPr>
        <w:jc w:val="center"/>
      </w:pPr>
    </w:p>
    <w:p w:rsidR="008309D1" w:rsidRDefault="00EC16DD" w:rsidP="00540ED6">
      <w:pPr>
        <w:jc w:val="center"/>
      </w:pPr>
      <w:r>
        <w:rPr>
          <w:noProof/>
        </w:rPr>
        <w:drawing>
          <wp:inline distT="0" distB="0" distL="0" distR="0">
            <wp:extent cx="4314825" cy="3236119"/>
            <wp:effectExtent l="19050" t="0" r="0" b="0"/>
            <wp:docPr id="7" name="obrázek 2" descr="F:\1. OBRÁZKY\Kolín patologie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 OBRÁZKY\Kolín patologie\IMG_1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80" cy="323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7B" w:rsidRDefault="004B517B" w:rsidP="00D56079">
      <w:pPr>
        <w:jc w:val="both"/>
      </w:pPr>
    </w:p>
    <w:p w:rsidR="00CF4B4D" w:rsidRDefault="00EC16DD" w:rsidP="00EC16DD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Ukázka uložení lehátka </w:t>
      </w:r>
      <w:r w:rsidR="0089725E">
        <w:rPr>
          <w:sz w:val="22"/>
          <w:szCs w:val="22"/>
        </w:rPr>
        <w:t xml:space="preserve">s tělem </w:t>
      </w:r>
      <w:r>
        <w:rPr>
          <w:sz w:val="22"/>
          <w:szCs w:val="22"/>
        </w:rPr>
        <w:t xml:space="preserve">do regálu </w:t>
      </w:r>
      <w:r w:rsidR="00FF575E">
        <w:rPr>
          <w:sz w:val="22"/>
          <w:szCs w:val="22"/>
        </w:rPr>
        <w:t>mrazicího</w:t>
      </w:r>
      <w:r>
        <w:rPr>
          <w:sz w:val="22"/>
          <w:szCs w:val="22"/>
        </w:rPr>
        <w:t xml:space="preserve"> boxu</w:t>
      </w:r>
      <w:r w:rsidR="00FF575E">
        <w:rPr>
          <w:sz w:val="22"/>
          <w:szCs w:val="22"/>
        </w:rPr>
        <w:t>.</w:t>
      </w:r>
    </w:p>
    <w:p w:rsidR="00FF575E" w:rsidRDefault="00FF575E" w:rsidP="00EC16DD">
      <w:pPr>
        <w:jc w:val="center"/>
        <w:rPr>
          <w:sz w:val="22"/>
          <w:szCs w:val="22"/>
        </w:rPr>
      </w:pPr>
      <w:r>
        <w:rPr>
          <w:sz w:val="22"/>
          <w:szCs w:val="22"/>
        </w:rPr>
        <w:t>Lehátko jede na 6 kolečkách po lyžinách regálu i vozíku</w:t>
      </w:r>
    </w:p>
    <w:p w:rsidR="00534BA4" w:rsidRDefault="00534BA4" w:rsidP="00EC16DD">
      <w:pPr>
        <w:jc w:val="center"/>
        <w:rPr>
          <w:sz w:val="22"/>
          <w:szCs w:val="22"/>
        </w:rPr>
      </w:pPr>
    </w:p>
    <w:p w:rsidR="00534BA4" w:rsidRPr="00534BA4" w:rsidRDefault="00534BA4" w:rsidP="00534BA4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Podrobný popis </w:t>
      </w:r>
      <w:r w:rsidR="00C93094">
        <w:rPr>
          <w:b/>
          <w:sz w:val="22"/>
          <w:szCs w:val="22"/>
        </w:rPr>
        <w:t xml:space="preserve">elektrovozíku </w:t>
      </w:r>
      <w:r>
        <w:rPr>
          <w:b/>
          <w:sz w:val="22"/>
          <w:szCs w:val="22"/>
        </w:rPr>
        <w:t>a ovládání :</w:t>
      </w:r>
    </w:p>
    <w:p w:rsidR="00FF575E" w:rsidRDefault="00FF575E" w:rsidP="00EC16DD">
      <w:pPr>
        <w:jc w:val="center"/>
        <w:rPr>
          <w:sz w:val="22"/>
          <w:szCs w:val="22"/>
        </w:rPr>
      </w:pPr>
    </w:p>
    <w:p w:rsidR="00534BA4" w:rsidRDefault="00534BA4" w:rsidP="00534BA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Viz samostatná příloha </w:t>
      </w:r>
    </w:p>
    <w:p w:rsidR="00534BA4" w:rsidRDefault="00534BA4" w:rsidP="00FF575E">
      <w:pPr>
        <w:rPr>
          <w:b/>
          <w:sz w:val="22"/>
          <w:szCs w:val="22"/>
        </w:rPr>
      </w:pPr>
    </w:p>
    <w:p w:rsidR="00534BA4" w:rsidRDefault="00534BA4" w:rsidP="00FF575E">
      <w:pPr>
        <w:rPr>
          <w:b/>
          <w:sz w:val="22"/>
          <w:szCs w:val="22"/>
        </w:rPr>
      </w:pPr>
    </w:p>
    <w:p w:rsidR="00534BA4" w:rsidRDefault="00534BA4" w:rsidP="00FF575E">
      <w:pPr>
        <w:rPr>
          <w:b/>
          <w:sz w:val="22"/>
          <w:szCs w:val="22"/>
        </w:rPr>
      </w:pPr>
    </w:p>
    <w:p w:rsidR="00534BA4" w:rsidRDefault="00534BA4" w:rsidP="00FF575E">
      <w:pPr>
        <w:rPr>
          <w:b/>
          <w:sz w:val="22"/>
          <w:szCs w:val="22"/>
        </w:rPr>
      </w:pPr>
    </w:p>
    <w:p w:rsidR="00534BA4" w:rsidRDefault="00534BA4" w:rsidP="00FF575E">
      <w:pPr>
        <w:rPr>
          <w:b/>
          <w:sz w:val="22"/>
          <w:szCs w:val="22"/>
        </w:rPr>
      </w:pPr>
    </w:p>
    <w:p w:rsidR="00534BA4" w:rsidRDefault="00534BA4" w:rsidP="00FF575E">
      <w:pPr>
        <w:rPr>
          <w:b/>
          <w:sz w:val="22"/>
          <w:szCs w:val="22"/>
        </w:rPr>
      </w:pPr>
    </w:p>
    <w:p w:rsidR="00534BA4" w:rsidRDefault="00534BA4" w:rsidP="00FF575E">
      <w:pPr>
        <w:rPr>
          <w:b/>
          <w:sz w:val="22"/>
          <w:szCs w:val="22"/>
        </w:rPr>
      </w:pPr>
    </w:p>
    <w:p w:rsidR="00FF575E" w:rsidRDefault="00FF575E" w:rsidP="00FF575E">
      <w:pPr>
        <w:rPr>
          <w:b/>
          <w:sz w:val="22"/>
          <w:szCs w:val="22"/>
        </w:rPr>
      </w:pPr>
      <w:r>
        <w:rPr>
          <w:b/>
          <w:sz w:val="22"/>
          <w:szCs w:val="22"/>
        </w:rPr>
        <w:t>Mrazicí technologie :</w:t>
      </w:r>
    </w:p>
    <w:p w:rsidR="00FF575E" w:rsidRDefault="00FF575E" w:rsidP="00FF575E">
      <w:pPr>
        <w:rPr>
          <w:b/>
          <w:sz w:val="22"/>
          <w:szCs w:val="22"/>
        </w:rPr>
      </w:pPr>
    </w:p>
    <w:p w:rsidR="00FF575E" w:rsidRDefault="00FF575E" w:rsidP="00FF575E">
      <w:pPr>
        <w:rPr>
          <w:lang w:eastAsia="en-US"/>
        </w:rPr>
      </w:pPr>
      <w:r>
        <w:rPr>
          <w:sz w:val="22"/>
          <w:szCs w:val="22"/>
        </w:rPr>
        <w:t xml:space="preserve">Stropní mrazicí blokové jednotky Rivacold Italy 2 ks typ </w:t>
      </w:r>
      <w:r>
        <w:rPr>
          <w:lang w:eastAsia="en-US"/>
        </w:rPr>
        <w:t>SFL009G011D</w:t>
      </w:r>
    </w:p>
    <w:p w:rsidR="00FF575E" w:rsidRDefault="00FF575E" w:rsidP="00FF575E">
      <w:pPr>
        <w:rPr>
          <w:lang w:eastAsia="en-US"/>
        </w:rPr>
      </w:pPr>
    </w:p>
    <w:p w:rsidR="00FF575E" w:rsidRDefault="00FF575E" w:rsidP="00FF575E">
      <w:pPr>
        <w:rPr>
          <w:sz w:val="22"/>
          <w:szCs w:val="22"/>
          <w:lang w:eastAsia="en-US"/>
        </w:rPr>
      </w:pPr>
      <w:r w:rsidRPr="00FF575E">
        <w:rPr>
          <w:sz w:val="22"/>
          <w:szCs w:val="22"/>
          <w:lang w:eastAsia="en-US"/>
        </w:rPr>
        <w:t xml:space="preserve">Technické parametry každé jednotky </w:t>
      </w:r>
    </w:p>
    <w:p w:rsidR="00FF575E" w:rsidRDefault="00FF575E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Napětí 230 V</w:t>
      </w:r>
    </w:p>
    <w:p w:rsidR="00FF575E" w:rsidRDefault="00FF575E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Příkon 1239 W</w:t>
      </w:r>
    </w:p>
    <w:p w:rsidR="00534BA4" w:rsidRDefault="00534BA4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Průměrná denní spotřeba jedné jednotky </w:t>
      </w:r>
      <w:r w:rsidR="001607E8">
        <w:rPr>
          <w:sz w:val="22"/>
          <w:szCs w:val="22"/>
          <w:lang w:eastAsia="en-US"/>
        </w:rPr>
        <w:t xml:space="preserve"> 15 kWh / 24 hodin</w:t>
      </w:r>
    </w:p>
    <w:p w:rsidR="00FF575E" w:rsidRDefault="00FF575E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Povolené chladivo </w:t>
      </w:r>
      <w:r w:rsidR="00B32F1B">
        <w:rPr>
          <w:sz w:val="22"/>
          <w:szCs w:val="22"/>
          <w:lang w:eastAsia="en-US"/>
        </w:rPr>
        <w:t xml:space="preserve">v </w:t>
      </w:r>
      <w:r>
        <w:rPr>
          <w:sz w:val="22"/>
          <w:szCs w:val="22"/>
          <w:lang w:eastAsia="en-US"/>
        </w:rPr>
        <w:t>EU  R452a</w:t>
      </w:r>
    </w:p>
    <w:p w:rsidR="00FF575E" w:rsidRDefault="00FF575E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Zaručená </w:t>
      </w:r>
      <w:r w:rsidR="00B32F1B">
        <w:rPr>
          <w:sz w:val="22"/>
          <w:szCs w:val="22"/>
          <w:lang w:eastAsia="en-US"/>
        </w:rPr>
        <w:t xml:space="preserve">vnitřní </w:t>
      </w:r>
      <w:r>
        <w:rPr>
          <w:sz w:val="22"/>
          <w:szCs w:val="22"/>
          <w:lang w:eastAsia="en-US"/>
        </w:rPr>
        <w:t xml:space="preserve">teplota – 20°C </w:t>
      </w:r>
    </w:p>
    <w:p w:rsidR="00B503AE" w:rsidRDefault="00B503AE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Automatické rozmrazování výparníku a odpařování kondenzátu</w:t>
      </w:r>
    </w:p>
    <w:p w:rsidR="00B503AE" w:rsidRDefault="00B503AE" w:rsidP="00FF575E">
      <w:pPr>
        <w:rPr>
          <w:sz w:val="22"/>
          <w:szCs w:val="22"/>
          <w:lang w:eastAsia="en-US"/>
        </w:rPr>
      </w:pPr>
    </w:p>
    <w:p w:rsidR="00B503AE" w:rsidRDefault="00B503AE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Elektronický ovládací panel </w:t>
      </w:r>
      <w:r w:rsidR="00C6756D">
        <w:rPr>
          <w:sz w:val="22"/>
          <w:szCs w:val="22"/>
          <w:lang w:eastAsia="en-US"/>
        </w:rPr>
        <w:t>zobrazuje :</w:t>
      </w:r>
    </w:p>
    <w:p w:rsidR="00C6756D" w:rsidRDefault="00C6756D" w:rsidP="00FF575E">
      <w:pPr>
        <w:rPr>
          <w:sz w:val="22"/>
          <w:szCs w:val="22"/>
          <w:lang w:eastAsia="en-US"/>
        </w:rPr>
      </w:pPr>
    </w:p>
    <w:p w:rsidR="00C6756D" w:rsidRDefault="00C6756D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Skutečnou teplotu</w:t>
      </w:r>
    </w:p>
    <w:p w:rsidR="00C6756D" w:rsidRDefault="00C6756D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Nastavenou teplotu</w:t>
      </w:r>
    </w:p>
    <w:p w:rsidR="00C6756D" w:rsidRDefault="00C6756D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Odtávání výparníku</w:t>
      </w:r>
    </w:p>
    <w:p w:rsidR="00C6756D" w:rsidRDefault="00C6756D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Chod kompresoru</w:t>
      </w:r>
    </w:p>
    <w:p w:rsidR="00C6756D" w:rsidRDefault="00C6756D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Chod ventilátoru výparníku</w:t>
      </w:r>
    </w:p>
    <w:p w:rsidR="00C6756D" w:rsidRDefault="00C00BD6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Alarmy</w:t>
      </w:r>
      <w:r w:rsidR="004B4E2C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zobrazuje </w:t>
      </w:r>
      <w:r w:rsidR="004B4E2C">
        <w:rPr>
          <w:sz w:val="22"/>
          <w:szCs w:val="22"/>
          <w:lang w:eastAsia="en-US"/>
        </w:rPr>
        <w:t xml:space="preserve"> číslem poruchy a zvukovým signálem</w:t>
      </w:r>
    </w:p>
    <w:p w:rsidR="00C6756D" w:rsidRDefault="00C6756D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Otevřené dveře</w:t>
      </w:r>
      <w:r w:rsidR="004B4E2C">
        <w:rPr>
          <w:sz w:val="22"/>
          <w:szCs w:val="22"/>
          <w:lang w:eastAsia="en-US"/>
        </w:rPr>
        <w:t xml:space="preserve"> zvukovým signálem a zobrazuje alarm : dA ( door alarm ) otevřené dveře</w:t>
      </w:r>
    </w:p>
    <w:p w:rsidR="00C6756D" w:rsidRDefault="00C6756D" w:rsidP="00FF575E">
      <w:pPr>
        <w:rPr>
          <w:sz w:val="22"/>
          <w:szCs w:val="22"/>
          <w:lang w:eastAsia="en-US"/>
        </w:rPr>
      </w:pPr>
    </w:p>
    <w:p w:rsidR="00C6756D" w:rsidRDefault="00C6756D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Ovládá :</w:t>
      </w:r>
    </w:p>
    <w:p w:rsidR="00C6756D" w:rsidRDefault="00C6756D" w:rsidP="00FF575E">
      <w:pPr>
        <w:rPr>
          <w:sz w:val="22"/>
          <w:szCs w:val="22"/>
          <w:lang w:eastAsia="en-US"/>
        </w:rPr>
      </w:pPr>
    </w:p>
    <w:p w:rsidR="00C6756D" w:rsidRDefault="00C6756D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Vypnutí a zapnutí</w:t>
      </w:r>
    </w:p>
    <w:p w:rsidR="00C6756D" w:rsidRDefault="00C6756D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Nastavení teplot </w:t>
      </w:r>
    </w:p>
    <w:p w:rsidR="00C6756D" w:rsidRDefault="00C6756D" w:rsidP="00FF575E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Manuální rozmrazení výparníku</w:t>
      </w:r>
    </w:p>
    <w:p w:rsidR="00C6756D" w:rsidRDefault="00C6756D" w:rsidP="00FF575E">
      <w:pPr>
        <w:rPr>
          <w:sz w:val="22"/>
          <w:szCs w:val="22"/>
          <w:lang w:eastAsia="en-US"/>
        </w:rPr>
      </w:pPr>
    </w:p>
    <w:p w:rsidR="00C6756D" w:rsidRDefault="001607E8" w:rsidP="00C93094">
      <w:pPr>
        <w:jc w:val="center"/>
        <w:rPr>
          <w:sz w:val="22"/>
          <w:szCs w:val="22"/>
          <w:lang w:eastAsia="en-US"/>
        </w:rPr>
      </w:pPr>
      <w:r w:rsidRPr="00FF575E">
        <w:rPr>
          <w:noProof/>
          <w:sz w:val="22"/>
          <w:szCs w:val="22"/>
        </w:rPr>
        <w:drawing>
          <wp:inline distT="0" distB="0" distL="0" distR="0">
            <wp:extent cx="2390775" cy="3225485"/>
            <wp:effectExtent l="19050" t="0" r="9525" b="0"/>
            <wp:docPr id="5" name="obrázek 5" descr="F:\1. OBRÁZKY\Nový Jičín\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. OBRÁZKY\Nový Jičín\IMG_1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54" cy="322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5E" w:rsidRDefault="00FF575E" w:rsidP="00FF575E">
      <w:pPr>
        <w:rPr>
          <w:sz w:val="22"/>
          <w:szCs w:val="22"/>
          <w:lang w:eastAsia="en-US"/>
        </w:rPr>
      </w:pPr>
    </w:p>
    <w:p w:rsidR="00FF575E" w:rsidRPr="00FF575E" w:rsidRDefault="00FF575E" w:rsidP="00FF575E">
      <w:pPr>
        <w:jc w:val="center"/>
        <w:rPr>
          <w:sz w:val="22"/>
          <w:szCs w:val="22"/>
        </w:rPr>
      </w:pPr>
    </w:p>
    <w:p w:rsidR="00B32F1B" w:rsidRDefault="00B32F1B" w:rsidP="00C93094">
      <w:pPr>
        <w:jc w:val="center"/>
        <w:rPr>
          <w:sz w:val="22"/>
          <w:szCs w:val="22"/>
        </w:rPr>
      </w:pPr>
      <w:r>
        <w:rPr>
          <w:sz w:val="22"/>
          <w:szCs w:val="22"/>
        </w:rPr>
        <w:t>Stropní bloková jednotka Rivacold</w:t>
      </w:r>
    </w:p>
    <w:p w:rsidR="00C6756D" w:rsidRDefault="00C6756D" w:rsidP="00FF575E">
      <w:pPr>
        <w:jc w:val="center"/>
        <w:rPr>
          <w:sz w:val="22"/>
          <w:szCs w:val="22"/>
        </w:rPr>
      </w:pPr>
    </w:p>
    <w:p w:rsidR="00C6756D" w:rsidRPr="00FF575E" w:rsidRDefault="00C6756D" w:rsidP="00FF575E">
      <w:pPr>
        <w:jc w:val="center"/>
        <w:rPr>
          <w:sz w:val="22"/>
          <w:szCs w:val="22"/>
        </w:rPr>
      </w:pPr>
      <w:r w:rsidRPr="00C6756D">
        <w:rPr>
          <w:noProof/>
          <w:sz w:val="22"/>
          <w:szCs w:val="22"/>
        </w:rPr>
        <w:lastRenderedPageBreak/>
        <w:drawing>
          <wp:inline distT="0" distB="0" distL="0" distR="0">
            <wp:extent cx="2371725" cy="3765790"/>
            <wp:effectExtent l="19050" t="0" r="9525" b="0"/>
            <wp:docPr id="8" name="obrázek 1" descr="F:\1. OBRÁZKY\Jílové\IMG_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 OBRÁZKY\Jílové\IMG_7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96" cy="37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D1" w:rsidRDefault="008309D1" w:rsidP="00C6756D">
      <w:pPr>
        <w:jc w:val="center"/>
      </w:pPr>
    </w:p>
    <w:p w:rsidR="00C6756D" w:rsidRDefault="00C6756D" w:rsidP="00C6756D">
      <w:pPr>
        <w:jc w:val="center"/>
        <w:rPr>
          <w:sz w:val="22"/>
          <w:szCs w:val="22"/>
        </w:rPr>
      </w:pPr>
      <w:r w:rsidRPr="00C6756D">
        <w:rPr>
          <w:sz w:val="22"/>
          <w:szCs w:val="22"/>
        </w:rPr>
        <w:t>Elektronický ovládací panel</w:t>
      </w:r>
      <w:r>
        <w:rPr>
          <w:sz w:val="22"/>
          <w:szCs w:val="22"/>
        </w:rPr>
        <w:t xml:space="preserve"> Dixell</w:t>
      </w:r>
    </w:p>
    <w:p w:rsidR="00DF0879" w:rsidRDefault="00DF0879" w:rsidP="00C6756D">
      <w:pPr>
        <w:jc w:val="center"/>
        <w:rPr>
          <w:sz w:val="22"/>
          <w:szCs w:val="22"/>
        </w:rPr>
      </w:pPr>
    </w:p>
    <w:p w:rsidR="00DF0879" w:rsidRDefault="00DF0879" w:rsidP="00C6756D">
      <w:pPr>
        <w:jc w:val="center"/>
        <w:rPr>
          <w:sz w:val="22"/>
          <w:szCs w:val="22"/>
        </w:rPr>
      </w:pPr>
    </w:p>
    <w:p w:rsidR="00DF0879" w:rsidRDefault="00DF0879" w:rsidP="00C6756D">
      <w:pPr>
        <w:jc w:val="center"/>
        <w:rPr>
          <w:sz w:val="22"/>
          <w:szCs w:val="22"/>
        </w:rPr>
      </w:pPr>
    </w:p>
    <w:p w:rsidR="00DF0879" w:rsidRDefault="00DF0879" w:rsidP="00DF0879">
      <w:pPr>
        <w:jc w:val="both"/>
        <w:rPr>
          <w:sz w:val="22"/>
          <w:szCs w:val="22"/>
        </w:rPr>
      </w:pPr>
      <w:r>
        <w:rPr>
          <w:sz w:val="22"/>
          <w:szCs w:val="22"/>
        </w:rPr>
        <w:t>Elektronické řídící jednotky Dixell u každé blokové jednotky mohou být připojeny na stávající ústřednu Jablotron a ty vydají signál poruchy jednotlivých jednotek.</w:t>
      </w:r>
    </w:p>
    <w:p w:rsidR="00C85E88" w:rsidRDefault="00DF0879" w:rsidP="00DF0879">
      <w:pPr>
        <w:jc w:val="both"/>
        <w:rPr>
          <w:sz w:val="22"/>
          <w:szCs w:val="22"/>
        </w:rPr>
      </w:pPr>
      <w:r>
        <w:rPr>
          <w:sz w:val="22"/>
          <w:szCs w:val="22"/>
        </w:rPr>
        <w:t>Na řídícím panelu jednotek se</w:t>
      </w:r>
      <w:r w:rsidR="00C85E88">
        <w:rPr>
          <w:sz w:val="22"/>
          <w:szCs w:val="22"/>
        </w:rPr>
        <w:t xml:space="preserve"> následně </w:t>
      </w:r>
      <w:r>
        <w:rPr>
          <w:sz w:val="22"/>
          <w:szCs w:val="22"/>
        </w:rPr>
        <w:t xml:space="preserve"> zobrazí číslo poruchy.</w:t>
      </w:r>
      <w:r w:rsidR="00C85E88">
        <w:rPr>
          <w:sz w:val="22"/>
          <w:szCs w:val="22"/>
        </w:rPr>
        <w:t xml:space="preserve"> </w:t>
      </w:r>
    </w:p>
    <w:p w:rsidR="00DF0879" w:rsidRDefault="00C85E88" w:rsidP="00DF087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Například „HA“   </w:t>
      </w:r>
      <w:r w:rsidR="0032159D">
        <w:rPr>
          <w:sz w:val="22"/>
          <w:szCs w:val="22"/>
        </w:rPr>
        <w:t xml:space="preserve">high alarm - </w:t>
      </w:r>
      <w:r>
        <w:rPr>
          <w:sz w:val="22"/>
          <w:szCs w:val="22"/>
        </w:rPr>
        <w:t>překročená teplota horního alarmu atd.</w:t>
      </w:r>
    </w:p>
    <w:p w:rsidR="001E2010" w:rsidRPr="00C6756D" w:rsidRDefault="001E2010" w:rsidP="00DF0879">
      <w:pPr>
        <w:jc w:val="both"/>
        <w:rPr>
          <w:sz w:val="22"/>
          <w:szCs w:val="22"/>
        </w:rPr>
      </w:pPr>
      <w:r>
        <w:rPr>
          <w:sz w:val="22"/>
          <w:szCs w:val="22"/>
        </w:rPr>
        <w:t>Připojení do centrály Jablotron není naší dodávkou.</w:t>
      </w:r>
    </w:p>
    <w:p w:rsidR="008309D1" w:rsidRPr="00C6756D" w:rsidRDefault="008309D1" w:rsidP="008309D1">
      <w:pPr>
        <w:jc w:val="center"/>
        <w:rPr>
          <w:sz w:val="22"/>
          <w:szCs w:val="22"/>
        </w:rPr>
      </w:pPr>
    </w:p>
    <w:p w:rsidR="00DF0879" w:rsidRDefault="00DF0879" w:rsidP="008309D1">
      <w:pPr>
        <w:jc w:val="center"/>
        <w:rPr>
          <w:b/>
          <w:sz w:val="22"/>
          <w:szCs w:val="22"/>
        </w:rPr>
      </w:pPr>
    </w:p>
    <w:p w:rsidR="00FD5F92" w:rsidRDefault="00FD5F92" w:rsidP="0089725E">
      <w:pPr>
        <w:jc w:val="both"/>
        <w:rPr>
          <w:b/>
          <w:sz w:val="22"/>
          <w:szCs w:val="22"/>
          <w:lang w:eastAsia="en-US"/>
        </w:rPr>
      </w:pPr>
    </w:p>
    <w:p w:rsidR="00FD5F92" w:rsidRDefault="001607E8" w:rsidP="0089725E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Cenová kalkulace :</w:t>
      </w:r>
    </w:p>
    <w:p w:rsidR="001607E8" w:rsidRDefault="001607E8" w:rsidP="0089725E">
      <w:pPr>
        <w:jc w:val="both"/>
        <w:rPr>
          <w:b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196"/>
        <w:gridCol w:w="2016"/>
      </w:tblGrid>
      <w:tr w:rsidR="00FD5F92" w:rsidRPr="00FD5F92" w:rsidTr="00FD5F92">
        <w:tc>
          <w:tcPr>
            <w:tcW w:w="7196" w:type="dxa"/>
          </w:tcPr>
          <w:p w:rsidR="00FD5F92" w:rsidRPr="00FD5F92" w:rsidRDefault="00FD5F92" w:rsidP="00D922C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Kompletní box včetně </w:t>
            </w:r>
            <w:r w:rsidR="00D922C4">
              <w:rPr>
                <w:sz w:val="22"/>
                <w:szCs w:val="22"/>
              </w:rPr>
              <w:t>regálových systémů a mrazicích jednotek</w:t>
            </w:r>
          </w:p>
        </w:tc>
        <w:tc>
          <w:tcPr>
            <w:tcW w:w="2016" w:type="dxa"/>
          </w:tcPr>
          <w:p w:rsidR="00FD5F92" w:rsidRPr="00FD5F92" w:rsidRDefault="001607E8" w:rsidP="001E201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1 03</w:t>
            </w:r>
            <w:r w:rsidR="001E2010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 </w:t>
            </w:r>
            <w:r w:rsidR="001E2010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90,00</w:t>
            </w:r>
          </w:p>
        </w:tc>
      </w:tr>
      <w:tr w:rsidR="00FD5F92" w:rsidRPr="00FD5F92" w:rsidTr="00FD5F92">
        <w:tc>
          <w:tcPr>
            <w:tcW w:w="7196" w:type="dxa"/>
          </w:tcPr>
          <w:p w:rsidR="00FD5F92" w:rsidRPr="00FD5F92" w:rsidRDefault="006F1492" w:rsidP="0089725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Elektrohydraulický zvedací vozík včetně nabíjecí aparatury</w:t>
            </w:r>
          </w:p>
        </w:tc>
        <w:tc>
          <w:tcPr>
            <w:tcW w:w="2016" w:type="dxa"/>
          </w:tcPr>
          <w:p w:rsidR="00FD5F92" w:rsidRPr="00FD5F92" w:rsidRDefault="006F1492" w:rsidP="00FD5F9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162 580,00</w:t>
            </w:r>
          </w:p>
        </w:tc>
      </w:tr>
      <w:tr w:rsidR="00FD5F92" w:rsidRPr="001607E8" w:rsidTr="00FD5F92">
        <w:tc>
          <w:tcPr>
            <w:tcW w:w="7196" w:type="dxa"/>
          </w:tcPr>
          <w:p w:rsidR="00FD5F92" w:rsidRPr="001607E8" w:rsidRDefault="001607E8" w:rsidP="0089725E">
            <w:pPr>
              <w:jc w:val="both"/>
              <w:rPr>
                <w:sz w:val="22"/>
                <w:szCs w:val="22"/>
              </w:rPr>
            </w:pPr>
            <w:r w:rsidRPr="001607E8">
              <w:rPr>
                <w:sz w:val="22"/>
                <w:szCs w:val="22"/>
              </w:rPr>
              <w:t>Montáže a dopravy</w:t>
            </w:r>
          </w:p>
        </w:tc>
        <w:tc>
          <w:tcPr>
            <w:tcW w:w="2016" w:type="dxa"/>
          </w:tcPr>
          <w:p w:rsidR="00FD5F92" w:rsidRPr="001607E8" w:rsidRDefault="001607E8" w:rsidP="00FD5F9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96 500,00</w:t>
            </w:r>
          </w:p>
        </w:tc>
      </w:tr>
      <w:tr w:rsidR="00FD5F92" w:rsidRPr="001607E8" w:rsidTr="00FD5F92">
        <w:tc>
          <w:tcPr>
            <w:tcW w:w="7196" w:type="dxa"/>
          </w:tcPr>
          <w:p w:rsidR="00FD5F92" w:rsidRPr="001607E8" w:rsidRDefault="001607E8" w:rsidP="0089725E">
            <w:pPr>
              <w:jc w:val="both"/>
              <w:rPr>
                <w:b/>
                <w:sz w:val="22"/>
                <w:szCs w:val="22"/>
              </w:rPr>
            </w:pPr>
            <w:r w:rsidRPr="001607E8">
              <w:rPr>
                <w:b/>
                <w:sz w:val="22"/>
                <w:szCs w:val="22"/>
              </w:rPr>
              <w:t>Základní cena celkem</w:t>
            </w:r>
          </w:p>
        </w:tc>
        <w:tc>
          <w:tcPr>
            <w:tcW w:w="2016" w:type="dxa"/>
          </w:tcPr>
          <w:p w:rsidR="00FD5F92" w:rsidRPr="001607E8" w:rsidRDefault="001607E8" w:rsidP="001E2010">
            <w:pPr>
              <w:jc w:val="right"/>
              <w:rPr>
                <w:b/>
                <w:sz w:val="22"/>
                <w:szCs w:val="22"/>
              </w:rPr>
            </w:pPr>
            <w:r w:rsidRPr="001607E8">
              <w:rPr>
                <w:b/>
                <w:sz w:val="22"/>
                <w:szCs w:val="22"/>
              </w:rPr>
              <w:t>1 29</w:t>
            </w:r>
            <w:r w:rsidR="001E2010">
              <w:rPr>
                <w:b/>
                <w:sz w:val="22"/>
                <w:szCs w:val="22"/>
              </w:rPr>
              <w:t>8</w:t>
            </w:r>
            <w:r w:rsidRPr="001607E8">
              <w:rPr>
                <w:b/>
                <w:sz w:val="22"/>
                <w:szCs w:val="22"/>
              </w:rPr>
              <w:t> </w:t>
            </w:r>
            <w:r w:rsidR="001E2010">
              <w:rPr>
                <w:b/>
                <w:sz w:val="22"/>
                <w:szCs w:val="22"/>
              </w:rPr>
              <w:t>9</w:t>
            </w:r>
            <w:r w:rsidRPr="001607E8">
              <w:rPr>
                <w:b/>
                <w:sz w:val="22"/>
                <w:szCs w:val="22"/>
              </w:rPr>
              <w:t>70,00</w:t>
            </w:r>
          </w:p>
        </w:tc>
      </w:tr>
      <w:tr w:rsidR="00FD5F92" w:rsidRPr="001607E8" w:rsidTr="00FD5F92">
        <w:tc>
          <w:tcPr>
            <w:tcW w:w="7196" w:type="dxa"/>
          </w:tcPr>
          <w:p w:rsidR="00FD5F92" w:rsidRPr="001607E8" w:rsidRDefault="001607E8" w:rsidP="0089725E">
            <w:pPr>
              <w:jc w:val="both"/>
              <w:rPr>
                <w:sz w:val="22"/>
                <w:szCs w:val="22"/>
              </w:rPr>
            </w:pPr>
            <w:r w:rsidRPr="001607E8">
              <w:rPr>
                <w:sz w:val="22"/>
                <w:szCs w:val="22"/>
              </w:rPr>
              <w:t>DPH 21 %</w:t>
            </w:r>
          </w:p>
        </w:tc>
        <w:tc>
          <w:tcPr>
            <w:tcW w:w="2016" w:type="dxa"/>
          </w:tcPr>
          <w:p w:rsidR="00FD5F92" w:rsidRPr="001607E8" w:rsidRDefault="001607E8" w:rsidP="001E201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272 </w:t>
            </w:r>
            <w:r w:rsidR="001E2010">
              <w:rPr>
                <w:sz w:val="22"/>
                <w:szCs w:val="22"/>
              </w:rPr>
              <w:t>783</w:t>
            </w:r>
            <w:r>
              <w:rPr>
                <w:sz w:val="22"/>
                <w:szCs w:val="22"/>
              </w:rPr>
              <w:t>,70</w:t>
            </w:r>
          </w:p>
        </w:tc>
      </w:tr>
      <w:tr w:rsidR="001607E8" w:rsidRPr="001E2010" w:rsidTr="00FD5F92">
        <w:tc>
          <w:tcPr>
            <w:tcW w:w="7196" w:type="dxa"/>
          </w:tcPr>
          <w:p w:rsidR="001607E8" w:rsidRPr="001E2010" w:rsidRDefault="001E2010" w:rsidP="0089725E">
            <w:pPr>
              <w:jc w:val="both"/>
              <w:rPr>
                <w:b/>
                <w:sz w:val="22"/>
                <w:szCs w:val="22"/>
              </w:rPr>
            </w:pPr>
            <w:r w:rsidRPr="001E2010">
              <w:rPr>
                <w:b/>
                <w:sz w:val="22"/>
                <w:szCs w:val="22"/>
              </w:rPr>
              <w:t>Cena celkem</w:t>
            </w:r>
          </w:p>
        </w:tc>
        <w:tc>
          <w:tcPr>
            <w:tcW w:w="2016" w:type="dxa"/>
          </w:tcPr>
          <w:p w:rsidR="001607E8" w:rsidRPr="001E2010" w:rsidRDefault="001607E8" w:rsidP="001E2010">
            <w:pPr>
              <w:jc w:val="right"/>
              <w:rPr>
                <w:b/>
                <w:sz w:val="22"/>
                <w:szCs w:val="22"/>
              </w:rPr>
            </w:pPr>
            <w:r w:rsidRPr="001E2010">
              <w:rPr>
                <w:b/>
                <w:sz w:val="22"/>
                <w:szCs w:val="22"/>
              </w:rPr>
              <w:t xml:space="preserve"> 1 5</w:t>
            </w:r>
            <w:r w:rsidR="001E2010" w:rsidRPr="001E2010">
              <w:rPr>
                <w:b/>
                <w:sz w:val="22"/>
                <w:szCs w:val="22"/>
              </w:rPr>
              <w:t>71</w:t>
            </w:r>
            <w:r w:rsidRPr="001E2010">
              <w:rPr>
                <w:b/>
                <w:sz w:val="22"/>
                <w:szCs w:val="22"/>
              </w:rPr>
              <w:t> </w:t>
            </w:r>
            <w:r w:rsidR="001E2010" w:rsidRPr="001E2010">
              <w:rPr>
                <w:b/>
                <w:sz w:val="22"/>
                <w:szCs w:val="22"/>
              </w:rPr>
              <w:t>753</w:t>
            </w:r>
            <w:r w:rsidRPr="001E2010">
              <w:rPr>
                <w:b/>
                <w:sz w:val="22"/>
                <w:szCs w:val="22"/>
              </w:rPr>
              <w:t>,70</w:t>
            </w:r>
          </w:p>
        </w:tc>
      </w:tr>
    </w:tbl>
    <w:p w:rsidR="00FD5F92" w:rsidRPr="00AC3049" w:rsidRDefault="00FD5F92" w:rsidP="0089725E">
      <w:pPr>
        <w:jc w:val="both"/>
        <w:rPr>
          <w:b/>
          <w:sz w:val="22"/>
          <w:szCs w:val="22"/>
        </w:rPr>
      </w:pPr>
    </w:p>
    <w:p w:rsidR="00A02207" w:rsidRDefault="00A02207" w:rsidP="0089725E">
      <w:pPr>
        <w:jc w:val="both"/>
        <w:rPr>
          <w:sz w:val="22"/>
          <w:szCs w:val="22"/>
        </w:rPr>
      </w:pPr>
    </w:p>
    <w:p w:rsidR="00E3685D" w:rsidRDefault="00E3685D" w:rsidP="00D922C4">
      <w:pPr>
        <w:jc w:val="both"/>
        <w:rPr>
          <w:sz w:val="22"/>
          <w:szCs w:val="22"/>
        </w:rPr>
      </w:pPr>
    </w:p>
    <w:p w:rsidR="0089725E" w:rsidRPr="0089725E" w:rsidRDefault="0089725E" w:rsidP="0089725E">
      <w:pPr>
        <w:jc w:val="both"/>
        <w:rPr>
          <w:sz w:val="22"/>
          <w:szCs w:val="22"/>
        </w:rPr>
      </w:pPr>
      <w:r w:rsidRPr="0089725E">
        <w:rPr>
          <w:sz w:val="22"/>
          <w:szCs w:val="22"/>
        </w:rPr>
        <w:t>S pozdravem</w:t>
      </w:r>
    </w:p>
    <w:p w:rsidR="0089725E" w:rsidRPr="0089725E" w:rsidRDefault="0089725E" w:rsidP="0089725E">
      <w:pPr>
        <w:jc w:val="both"/>
        <w:rPr>
          <w:sz w:val="22"/>
          <w:szCs w:val="22"/>
        </w:rPr>
      </w:pPr>
      <w:r w:rsidRPr="0089725E">
        <w:rPr>
          <w:sz w:val="22"/>
          <w:szCs w:val="22"/>
        </w:rPr>
        <w:t>Jaroslav Dubský</w:t>
      </w:r>
    </w:p>
    <w:p w:rsidR="0089725E" w:rsidRPr="0089725E" w:rsidRDefault="0089725E" w:rsidP="0089725E">
      <w:pPr>
        <w:ind w:firstLine="708"/>
        <w:jc w:val="both"/>
        <w:rPr>
          <w:sz w:val="22"/>
          <w:szCs w:val="22"/>
        </w:rPr>
      </w:pPr>
    </w:p>
    <w:sectPr w:rsidR="0089725E" w:rsidRPr="0089725E" w:rsidSect="001E0CF4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81360"/>
    <w:multiLevelType w:val="hybridMultilevel"/>
    <w:tmpl w:val="08D8A39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52363"/>
    <w:multiLevelType w:val="hybridMultilevel"/>
    <w:tmpl w:val="A4A26C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5B35F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434A3360"/>
    <w:multiLevelType w:val="hybridMultilevel"/>
    <w:tmpl w:val="40A42B8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CC4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4B831CD3"/>
    <w:multiLevelType w:val="hybridMultilevel"/>
    <w:tmpl w:val="1D1E6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A653EF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5D8D43D0"/>
    <w:multiLevelType w:val="hybridMultilevel"/>
    <w:tmpl w:val="92F666A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8E2C32"/>
    <w:multiLevelType w:val="hybridMultilevel"/>
    <w:tmpl w:val="DC5C73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CB1685"/>
    <w:multiLevelType w:val="hybridMultilevel"/>
    <w:tmpl w:val="3A424A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F87ED8"/>
    <w:multiLevelType w:val="hybridMultilevel"/>
    <w:tmpl w:val="034245A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67199A"/>
    <w:multiLevelType w:val="hybridMultilevel"/>
    <w:tmpl w:val="F6C22C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CC5DF8"/>
    <w:multiLevelType w:val="hybridMultilevel"/>
    <w:tmpl w:val="32B25BC0"/>
    <w:lvl w:ilvl="0" w:tplc="C6A8BE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7838D8"/>
    <w:multiLevelType w:val="hybridMultilevel"/>
    <w:tmpl w:val="D7D467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0"/>
  </w:num>
  <w:num w:numId="7">
    <w:abstractNumId w:val="10"/>
  </w:num>
  <w:num w:numId="8">
    <w:abstractNumId w:val="11"/>
  </w:num>
  <w:num w:numId="9">
    <w:abstractNumId w:val="9"/>
  </w:num>
  <w:num w:numId="10">
    <w:abstractNumId w:val="8"/>
  </w:num>
  <w:num w:numId="11">
    <w:abstractNumId w:val="1"/>
  </w:num>
  <w:num w:numId="12">
    <w:abstractNumId w:val="5"/>
  </w:num>
  <w:num w:numId="13">
    <w:abstractNumId w:val="13"/>
  </w:num>
  <w:num w:numId="14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AB2"/>
    <w:rsid w:val="0001152A"/>
    <w:rsid w:val="00014D92"/>
    <w:rsid w:val="00025C34"/>
    <w:rsid w:val="0002664F"/>
    <w:rsid w:val="00034AB2"/>
    <w:rsid w:val="00040447"/>
    <w:rsid w:val="00042904"/>
    <w:rsid w:val="000440B4"/>
    <w:rsid w:val="00056294"/>
    <w:rsid w:val="00060269"/>
    <w:rsid w:val="000609D8"/>
    <w:rsid w:val="000664AC"/>
    <w:rsid w:val="000725C7"/>
    <w:rsid w:val="00096106"/>
    <w:rsid w:val="000A6D91"/>
    <w:rsid w:val="000B6213"/>
    <w:rsid w:val="000B6842"/>
    <w:rsid w:val="000C079F"/>
    <w:rsid w:val="000C53D3"/>
    <w:rsid w:val="000E2C34"/>
    <w:rsid w:val="000E2C91"/>
    <w:rsid w:val="000E697E"/>
    <w:rsid w:val="000F2A43"/>
    <w:rsid w:val="00100B6C"/>
    <w:rsid w:val="00100EC0"/>
    <w:rsid w:val="001013CA"/>
    <w:rsid w:val="0010288E"/>
    <w:rsid w:val="00110128"/>
    <w:rsid w:val="00112EC2"/>
    <w:rsid w:val="00117CA2"/>
    <w:rsid w:val="00121603"/>
    <w:rsid w:val="00121E6B"/>
    <w:rsid w:val="00133196"/>
    <w:rsid w:val="001332D2"/>
    <w:rsid w:val="00142179"/>
    <w:rsid w:val="0014247F"/>
    <w:rsid w:val="001433AB"/>
    <w:rsid w:val="00146F0A"/>
    <w:rsid w:val="00147F89"/>
    <w:rsid w:val="00150DA3"/>
    <w:rsid w:val="00152AAD"/>
    <w:rsid w:val="001607E8"/>
    <w:rsid w:val="001661BD"/>
    <w:rsid w:val="0017222B"/>
    <w:rsid w:val="00173C13"/>
    <w:rsid w:val="00180734"/>
    <w:rsid w:val="0018780C"/>
    <w:rsid w:val="00191742"/>
    <w:rsid w:val="00197655"/>
    <w:rsid w:val="001A1D4D"/>
    <w:rsid w:val="001A6BEB"/>
    <w:rsid w:val="001B1B58"/>
    <w:rsid w:val="001C4C6A"/>
    <w:rsid w:val="001C53D7"/>
    <w:rsid w:val="001D09CD"/>
    <w:rsid w:val="001D1460"/>
    <w:rsid w:val="001D6D74"/>
    <w:rsid w:val="001E0CF4"/>
    <w:rsid w:val="001E2010"/>
    <w:rsid w:val="001F26DD"/>
    <w:rsid w:val="00204951"/>
    <w:rsid w:val="00206A94"/>
    <w:rsid w:val="002228F1"/>
    <w:rsid w:val="00223377"/>
    <w:rsid w:val="0022378F"/>
    <w:rsid w:val="00231918"/>
    <w:rsid w:val="00252A6A"/>
    <w:rsid w:val="00257DC9"/>
    <w:rsid w:val="002622EA"/>
    <w:rsid w:val="00263CD0"/>
    <w:rsid w:val="00272611"/>
    <w:rsid w:val="00274E12"/>
    <w:rsid w:val="00277858"/>
    <w:rsid w:val="002808F7"/>
    <w:rsid w:val="002821DE"/>
    <w:rsid w:val="0028280A"/>
    <w:rsid w:val="00287B62"/>
    <w:rsid w:val="002962D1"/>
    <w:rsid w:val="002B1DBF"/>
    <w:rsid w:val="002C64FC"/>
    <w:rsid w:val="002C7F40"/>
    <w:rsid w:val="002D555B"/>
    <w:rsid w:val="002E2258"/>
    <w:rsid w:val="00300686"/>
    <w:rsid w:val="00307770"/>
    <w:rsid w:val="003142DA"/>
    <w:rsid w:val="0032159D"/>
    <w:rsid w:val="0032203F"/>
    <w:rsid w:val="00324C5E"/>
    <w:rsid w:val="003328B1"/>
    <w:rsid w:val="003500AD"/>
    <w:rsid w:val="003506FB"/>
    <w:rsid w:val="00362FCC"/>
    <w:rsid w:val="00365CA1"/>
    <w:rsid w:val="0038333A"/>
    <w:rsid w:val="00385E71"/>
    <w:rsid w:val="003961C1"/>
    <w:rsid w:val="003A0A87"/>
    <w:rsid w:val="003A10C8"/>
    <w:rsid w:val="003A6450"/>
    <w:rsid w:val="003D1506"/>
    <w:rsid w:val="003D4E78"/>
    <w:rsid w:val="003F2570"/>
    <w:rsid w:val="003F49AE"/>
    <w:rsid w:val="003F5EB6"/>
    <w:rsid w:val="003F726D"/>
    <w:rsid w:val="00402DB3"/>
    <w:rsid w:val="00412C6B"/>
    <w:rsid w:val="004135DC"/>
    <w:rsid w:val="004409D5"/>
    <w:rsid w:val="004411D3"/>
    <w:rsid w:val="00441D17"/>
    <w:rsid w:val="00445EE8"/>
    <w:rsid w:val="004807D8"/>
    <w:rsid w:val="0048773D"/>
    <w:rsid w:val="004927D2"/>
    <w:rsid w:val="004B1448"/>
    <w:rsid w:val="004B24E1"/>
    <w:rsid w:val="004B2C48"/>
    <w:rsid w:val="004B4E2C"/>
    <w:rsid w:val="004B517B"/>
    <w:rsid w:val="004C0F98"/>
    <w:rsid w:val="004C1C9E"/>
    <w:rsid w:val="004C6A36"/>
    <w:rsid w:val="004D7E7B"/>
    <w:rsid w:val="004E058F"/>
    <w:rsid w:val="004E1AED"/>
    <w:rsid w:val="004E4A9D"/>
    <w:rsid w:val="0050254F"/>
    <w:rsid w:val="00505305"/>
    <w:rsid w:val="00506DE5"/>
    <w:rsid w:val="00510BEA"/>
    <w:rsid w:val="00512F74"/>
    <w:rsid w:val="005177E9"/>
    <w:rsid w:val="00526FD2"/>
    <w:rsid w:val="00534BA4"/>
    <w:rsid w:val="005401AB"/>
    <w:rsid w:val="00540ED6"/>
    <w:rsid w:val="005433C1"/>
    <w:rsid w:val="00552CFD"/>
    <w:rsid w:val="00587035"/>
    <w:rsid w:val="00590916"/>
    <w:rsid w:val="005A354D"/>
    <w:rsid w:val="005B234D"/>
    <w:rsid w:val="005B53CA"/>
    <w:rsid w:val="005D4CDC"/>
    <w:rsid w:val="005D5099"/>
    <w:rsid w:val="005E0487"/>
    <w:rsid w:val="005E355C"/>
    <w:rsid w:val="005E56A6"/>
    <w:rsid w:val="005E6829"/>
    <w:rsid w:val="005F2D63"/>
    <w:rsid w:val="005F3E51"/>
    <w:rsid w:val="005F4EB4"/>
    <w:rsid w:val="005F5590"/>
    <w:rsid w:val="0060261D"/>
    <w:rsid w:val="006061FD"/>
    <w:rsid w:val="00613BE8"/>
    <w:rsid w:val="00634F55"/>
    <w:rsid w:val="0063575F"/>
    <w:rsid w:val="006446C8"/>
    <w:rsid w:val="0064493D"/>
    <w:rsid w:val="00650263"/>
    <w:rsid w:val="00656404"/>
    <w:rsid w:val="00663CA6"/>
    <w:rsid w:val="0066781A"/>
    <w:rsid w:val="00672C24"/>
    <w:rsid w:val="006829B7"/>
    <w:rsid w:val="00684A19"/>
    <w:rsid w:val="006946C4"/>
    <w:rsid w:val="00694EC1"/>
    <w:rsid w:val="006968AB"/>
    <w:rsid w:val="006A4055"/>
    <w:rsid w:val="006C4297"/>
    <w:rsid w:val="006D6FE9"/>
    <w:rsid w:val="006F1492"/>
    <w:rsid w:val="00710238"/>
    <w:rsid w:val="00723002"/>
    <w:rsid w:val="00726C4E"/>
    <w:rsid w:val="00731E3F"/>
    <w:rsid w:val="00737C80"/>
    <w:rsid w:val="00755FE1"/>
    <w:rsid w:val="0076218A"/>
    <w:rsid w:val="0076430B"/>
    <w:rsid w:val="00764E8D"/>
    <w:rsid w:val="007807DA"/>
    <w:rsid w:val="00782539"/>
    <w:rsid w:val="007876E1"/>
    <w:rsid w:val="007946DD"/>
    <w:rsid w:val="00794CE3"/>
    <w:rsid w:val="007A1EA1"/>
    <w:rsid w:val="007C2A7D"/>
    <w:rsid w:val="007C50D3"/>
    <w:rsid w:val="007D4D5C"/>
    <w:rsid w:val="007E2B92"/>
    <w:rsid w:val="007E67CF"/>
    <w:rsid w:val="008022AE"/>
    <w:rsid w:val="00805357"/>
    <w:rsid w:val="00805E84"/>
    <w:rsid w:val="00810348"/>
    <w:rsid w:val="008110EF"/>
    <w:rsid w:val="0082187F"/>
    <w:rsid w:val="00824C03"/>
    <w:rsid w:val="008306B8"/>
    <w:rsid w:val="008309D1"/>
    <w:rsid w:val="008361C0"/>
    <w:rsid w:val="00850E7E"/>
    <w:rsid w:val="00855762"/>
    <w:rsid w:val="00863602"/>
    <w:rsid w:val="00866A13"/>
    <w:rsid w:val="00867EB5"/>
    <w:rsid w:val="0089725E"/>
    <w:rsid w:val="008973BB"/>
    <w:rsid w:val="008B3276"/>
    <w:rsid w:val="008C4D85"/>
    <w:rsid w:val="008C7146"/>
    <w:rsid w:val="008D0419"/>
    <w:rsid w:val="008E44A0"/>
    <w:rsid w:val="00901A5D"/>
    <w:rsid w:val="00906E41"/>
    <w:rsid w:val="00907E4B"/>
    <w:rsid w:val="009139DD"/>
    <w:rsid w:val="00914396"/>
    <w:rsid w:val="00924FC8"/>
    <w:rsid w:val="0092624B"/>
    <w:rsid w:val="009363FE"/>
    <w:rsid w:val="009445D6"/>
    <w:rsid w:val="00957911"/>
    <w:rsid w:val="009661BD"/>
    <w:rsid w:val="00971DBA"/>
    <w:rsid w:val="009777E3"/>
    <w:rsid w:val="00984B3B"/>
    <w:rsid w:val="00986115"/>
    <w:rsid w:val="00993772"/>
    <w:rsid w:val="00994E21"/>
    <w:rsid w:val="009A0104"/>
    <w:rsid w:val="009A5254"/>
    <w:rsid w:val="009A7A07"/>
    <w:rsid w:val="009E5E37"/>
    <w:rsid w:val="00A01E97"/>
    <w:rsid w:val="00A02207"/>
    <w:rsid w:val="00A10DE0"/>
    <w:rsid w:val="00A20022"/>
    <w:rsid w:val="00A225F1"/>
    <w:rsid w:val="00A244A4"/>
    <w:rsid w:val="00A270CC"/>
    <w:rsid w:val="00A305ED"/>
    <w:rsid w:val="00A37816"/>
    <w:rsid w:val="00A5105B"/>
    <w:rsid w:val="00A5458C"/>
    <w:rsid w:val="00A5596C"/>
    <w:rsid w:val="00A56815"/>
    <w:rsid w:val="00A6001E"/>
    <w:rsid w:val="00A6339E"/>
    <w:rsid w:val="00A71EF2"/>
    <w:rsid w:val="00A72F8A"/>
    <w:rsid w:val="00A9705E"/>
    <w:rsid w:val="00A97604"/>
    <w:rsid w:val="00AA2DE8"/>
    <w:rsid w:val="00AA78E9"/>
    <w:rsid w:val="00AB0327"/>
    <w:rsid w:val="00AB0423"/>
    <w:rsid w:val="00AC3049"/>
    <w:rsid w:val="00AC4A8A"/>
    <w:rsid w:val="00AC6DBA"/>
    <w:rsid w:val="00AD0690"/>
    <w:rsid w:val="00AD5769"/>
    <w:rsid w:val="00AD5D60"/>
    <w:rsid w:val="00AD772D"/>
    <w:rsid w:val="00AD79DD"/>
    <w:rsid w:val="00AE691C"/>
    <w:rsid w:val="00AE6D33"/>
    <w:rsid w:val="00AF0EAA"/>
    <w:rsid w:val="00AF26CF"/>
    <w:rsid w:val="00AF4AB2"/>
    <w:rsid w:val="00B018F9"/>
    <w:rsid w:val="00B0569B"/>
    <w:rsid w:val="00B1125A"/>
    <w:rsid w:val="00B11B48"/>
    <w:rsid w:val="00B12FB5"/>
    <w:rsid w:val="00B1445B"/>
    <w:rsid w:val="00B1545D"/>
    <w:rsid w:val="00B158AF"/>
    <w:rsid w:val="00B23751"/>
    <w:rsid w:val="00B319BF"/>
    <w:rsid w:val="00B31BD6"/>
    <w:rsid w:val="00B32F1B"/>
    <w:rsid w:val="00B4218F"/>
    <w:rsid w:val="00B503AE"/>
    <w:rsid w:val="00B66959"/>
    <w:rsid w:val="00B72E08"/>
    <w:rsid w:val="00B73708"/>
    <w:rsid w:val="00B75DA1"/>
    <w:rsid w:val="00B76A70"/>
    <w:rsid w:val="00BA240C"/>
    <w:rsid w:val="00BA5940"/>
    <w:rsid w:val="00BB2B84"/>
    <w:rsid w:val="00BB2E8B"/>
    <w:rsid w:val="00BB3A43"/>
    <w:rsid w:val="00BC1CBA"/>
    <w:rsid w:val="00C00BD6"/>
    <w:rsid w:val="00C04A09"/>
    <w:rsid w:val="00C05997"/>
    <w:rsid w:val="00C05CAB"/>
    <w:rsid w:val="00C0658A"/>
    <w:rsid w:val="00C27E94"/>
    <w:rsid w:val="00C36002"/>
    <w:rsid w:val="00C37953"/>
    <w:rsid w:val="00C4458A"/>
    <w:rsid w:val="00C6756D"/>
    <w:rsid w:val="00C755B0"/>
    <w:rsid w:val="00C7593B"/>
    <w:rsid w:val="00C760E3"/>
    <w:rsid w:val="00C85E88"/>
    <w:rsid w:val="00C91C6F"/>
    <w:rsid w:val="00C93094"/>
    <w:rsid w:val="00CA26F2"/>
    <w:rsid w:val="00CA79B8"/>
    <w:rsid w:val="00CB01E3"/>
    <w:rsid w:val="00CC5A9E"/>
    <w:rsid w:val="00CC68CE"/>
    <w:rsid w:val="00CD7B84"/>
    <w:rsid w:val="00CE3FED"/>
    <w:rsid w:val="00CF4B4D"/>
    <w:rsid w:val="00CF6D66"/>
    <w:rsid w:val="00D00474"/>
    <w:rsid w:val="00D04D91"/>
    <w:rsid w:val="00D07F72"/>
    <w:rsid w:val="00D106DB"/>
    <w:rsid w:val="00D10A42"/>
    <w:rsid w:val="00D1278B"/>
    <w:rsid w:val="00D138CB"/>
    <w:rsid w:val="00D25C3A"/>
    <w:rsid w:val="00D26F74"/>
    <w:rsid w:val="00D35468"/>
    <w:rsid w:val="00D37667"/>
    <w:rsid w:val="00D4005C"/>
    <w:rsid w:val="00D52C4A"/>
    <w:rsid w:val="00D56079"/>
    <w:rsid w:val="00D61656"/>
    <w:rsid w:val="00D62B0E"/>
    <w:rsid w:val="00D65F5E"/>
    <w:rsid w:val="00D66542"/>
    <w:rsid w:val="00D67304"/>
    <w:rsid w:val="00D74974"/>
    <w:rsid w:val="00D80997"/>
    <w:rsid w:val="00D922C4"/>
    <w:rsid w:val="00D929A8"/>
    <w:rsid w:val="00DA607A"/>
    <w:rsid w:val="00DA6DBD"/>
    <w:rsid w:val="00DB3EB6"/>
    <w:rsid w:val="00DB43FA"/>
    <w:rsid w:val="00DB5AAD"/>
    <w:rsid w:val="00DC0D9B"/>
    <w:rsid w:val="00DC24C8"/>
    <w:rsid w:val="00DD7E5F"/>
    <w:rsid w:val="00DF0879"/>
    <w:rsid w:val="00DF18C7"/>
    <w:rsid w:val="00DF5423"/>
    <w:rsid w:val="00E05A5A"/>
    <w:rsid w:val="00E13155"/>
    <w:rsid w:val="00E159AA"/>
    <w:rsid w:val="00E20AC7"/>
    <w:rsid w:val="00E24AFD"/>
    <w:rsid w:val="00E30D67"/>
    <w:rsid w:val="00E31647"/>
    <w:rsid w:val="00E3685D"/>
    <w:rsid w:val="00E40D16"/>
    <w:rsid w:val="00E45043"/>
    <w:rsid w:val="00E471D7"/>
    <w:rsid w:val="00E665F3"/>
    <w:rsid w:val="00E72368"/>
    <w:rsid w:val="00E95F12"/>
    <w:rsid w:val="00EA159B"/>
    <w:rsid w:val="00EA37DF"/>
    <w:rsid w:val="00EC16DD"/>
    <w:rsid w:val="00EC3AB5"/>
    <w:rsid w:val="00ED19C5"/>
    <w:rsid w:val="00ED21CF"/>
    <w:rsid w:val="00ED628B"/>
    <w:rsid w:val="00ED75C8"/>
    <w:rsid w:val="00EE446F"/>
    <w:rsid w:val="00EE6AB1"/>
    <w:rsid w:val="00EE7558"/>
    <w:rsid w:val="00EF4E6A"/>
    <w:rsid w:val="00EF6B64"/>
    <w:rsid w:val="00F01AC5"/>
    <w:rsid w:val="00F10655"/>
    <w:rsid w:val="00F16D78"/>
    <w:rsid w:val="00F270B9"/>
    <w:rsid w:val="00F304A5"/>
    <w:rsid w:val="00F377FD"/>
    <w:rsid w:val="00F4470C"/>
    <w:rsid w:val="00F53EE0"/>
    <w:rsid w:val="00F54155"/>
    <w:rsid w:val="00F64E64"/>
    <w:rsid w:val="00F827F1"/>
    <w:rsid w:val="00F842EA"/>
    <w:rsid w:val="00F95ECE"/>
    <w:rsid w:val="00FA690D"/>
    <w:rsid w:val="00FA71DF"/>
    <w:rsid w:val="00FB1750"/>
    <w:rsid w:val="00FB486B"/>
    <w:rsid w:val="00FC235A"/>
    <w:rsid w:val="00FC34FA"/>
    <w:rsid w:val="00FC382B"/>
    <w:rsid w:val="00FC7ADC"/>
    <w:rsid w:val="00FD28E3"/>
    <w:rsid w:val="00FD5F92"/>
    <w:rsid w:val="00FD6E67"/>
    <w:rsid w:val="00FE32DA"/>
    <w:rsid w:val="00FE4F78"/>
    <w:rsid w:val="00FE56BA"/>
    <w:rsid w:val="00FE6E1E"/>
    <w:rsid w:val="00FE7F94"/>
    <w:rsid w:val="00FF010F"/>
    <w:rsid w:val="00FF47F0"/>
    <w:rsid w:val="00FF575E"/>
    <w:rsid w:val="00FF5DFD"/>
    <w:rsid w:val="00FF620E"/>
    <w:rsid w:val="00FF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726E8BB-F66F-42AF-A3FE-46B494418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1E0CF4"/>
  </w:style>
  <w:style w:type="paragraph" w:styleId="Nadpis1">
    <w:name w:val="heading 1"/>
    <w:basedOn w:val="Normln"/>
    <w:next w:val="Normln"/>
    <w:qFormat/>
    <w:rsid w:val="001E0CF4"/>
    <w:pPr>
      <w:keepNext/>
      <w:outlineLvl w:val="0"/>
    </w:pPr>
    <w:rPr>
      <w:b/>
      <w:i/>
      <w:sz w:val="24"/>
    </w:rPr>
  </w:style>
  <w:style w:type="paragraph" w:styleId="Nadpis2">
    <w:name w:val="heading 2"/>
    <w:basedOn w:val="Normln"/>
    <w:next w:val="Normln"/>
    <w:qFormat/>
    <w:rsid w:val="001E0CF4"/>
    <w:pPr>
      <w:keepNext/>
      <w:outlineLvl w:val="1"/>
    </w:pPr>
    <w:rPr>
      <w:b/>
    </w:rPr>
  </w:style>
  <w:style w:type="paragraph" w:styleId="Nadpis3">
    <w:name w:val="heading 3"/>
    <w:basedOn w:val="Normln"/>
    <w:next w:val="Normln"/>
    <w:qFormat/>
    <w:rsid w:val="001E0CF4"/>
    <w:pPr>
      <w:keepNext/>
      <w:ind w:firstLine="708"/>
      <w:outlineLvl w:val="2"/>
    </w:pPr>
    <w:rPr>
      <w:b/>
    </w:rPr>
  </w:style>
  <w:style w:type="paragraph" w:styleId="Nadpis4">
    <w:name w:val="heading 4"/>
    <w:basedOn w:val="Normln"/>
    <w:next w:val="Normln"/>
    <w:qFormat/>
    <w:rsid w:val="001E0CF4"/>
    <w:pPr>
      <w:keepNext/>
      <w:jc w:val="both"/>
      <w:outlineLvl w:val="3"/>
    </w:pPr>
    <w:rPr>
      <w:b/>
    </w:rPr>
  </w:style>
  <w:style w:type="paragraph" w:styleId="Nadpis5">
    <w:name w:val="heading 5"/>
    <w:basedOn w:val="Normln"/>
    <w:next w:val="Normln"/>
    <w:qFormat/>
    <w:rsid w:val="001E0CF4"/>
    <w:pPr>
      <w:keepNext/>
      <w:jc w:val="both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qFormat/>
    <w:rsid w:val="001E0CF4"/>
    <w:pPr>
      <w:keepNext/>
      <w:outlineLvl w:val="5"/>
    </w:pPr>
    <w:rPr>
      <w:b/>
      <w:color w:val="FF0000"/>
    </w:rPr>
  </w:style>
  <w:style w:type="paragraph" w:styleId="Nadpis7">
    <w:name w:val="heading 7"/>
    <w:basedOn w:val="Normln"/>
    <w:next w:val="Normln"/>
    <w:qFormat/>
    <w:rsid w:val="001E0CF4"/>
    <w:pPr>
      <w:keepNext/>
      <w:outlineLvl w:val="6"/>
    </w:pPr>
    <w:rPr>
      <w:b/>
      <w:sz w:val="28"/>
    </w:rPr>
  </w:style>
  <w:style w:type="paragraph" w:styleId="Nadpis8">
    <w:name w:val="heading 8"/>
    <w:basedOn w:val="Normln"/>
    <w:next w:val="Normln"/>
    <w:qFormat/>
    <w:rsid w:val="001E0CF4"/>
    <w:pPr>
      <w:keepNext/>
      <w:tabs>
        <w:tab w:val="left" w:pos="6874"/>
        <w:tab w:val="left" w:pos="9212"/>
      </w:tabs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1E0CF4"/>
    <w:pPr>
      <w:keepNext/>
      <w:outlineLvl w:val="8"/>
    </w:pPr>
    <w:rPr>
      <w:b/>
      <w:color w:val="0000F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1E0CF4"/>
    <w:pPr>
      <w:jc w:val="both"/>
    </w:pPr>
  </w:style>
  <w:style w:type="paragraph" w:styleId="Zkladntextodsazen">
    <w:name w:val="Body Text Indent"/>
    <w:basedOn w:val="Normln"/>
    <w:rsid w:val="001E0CF4"/>
    <w:pPr>
      <w:ind w:firstLine="708"/>
      <w:jc w:val="both"/>
    </w:pPr>
    <w:rPr>
      <w:b/>
    </w:rPr>
  </w:style>
  <w:style w:type="paragraph" w:styleId="Zkladntext2">
    <w:name w:val="Body Text 2"/>
    <w:basedOn w:val="Normln"/>
    <w:rsid w:val="001E0CF4"/>
    <w:pPr>
      <w:jc w:val="both"/>
    </w:pPr>
    <w:rPr>
      <w:b/>
    </w:rPr>
  </w:style>
  <w:style w:type="paragraph" w:styleId="Zkladntextodsazen2">
    <w:name w:val="Body Text Indent 2"/>
    <w:basedOn w:val="Normln"/>
    <w:rsid w:val="001E0CF4"/>
    <w:pPr>
      <w:ind w:firstLine="708"/>
      <w:jc w:val="both"/>
    </w:pPr>
  </w:style>
  <w:style w:type="character" w:styleId="Hypertextovodkaz">
    <w:name w:val="Hyperlink"/>
    <w:basedOn w:val="Standardnpsmoodstavce"/>
    <w:rsid w:val="001E0CF4"/>
    <w:rPr>
      <w:color w:val="0000FF"/>
      <w:u w:val="single"/>
    </w:rPr>
  </w:style>
  <w:style w:type="paragraph" w:styleId="Zkladntext3">
    <w:name w:val="Body Text 3"/>
    <w:basedOn w:val="Normln"/>
    <w:rsid w:val="001E0CF4"/>
    <w:pPr>
      <w:jc w:val="both"/>
    </w:pPr>
    <w:rPr>
      <w:color w:val="000000"/>
    </w:rPr>
  </w:style>
  <w:style w:type="table" w:styleId="Mkatabulky">
    <w:name w:val="Table Grid"/>
    <w:basedOn w:val="Normlntabulka"/>
    <w:rsid w:val="00322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726C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26C4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A607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CF4B4D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CF4B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0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mailto:frostex@volny.cz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B535D6-AA7F-4033-BE6C-37C87D077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615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Jaroslav Dubský – FROSTEX</vt:lpstr>
    </vt:vector>
  </TitlesOfParts>
  <Company>Baron FROSTEX</Company>
  <LinksUpToDate>false</LinksUpToDate>
  <CharactersWithSpaces>4237</CharactersWithSpaces>
  <SharedDoc>false</SharedDoc>
  <HLinks>
    <vt:vector size="6" baseType="variant">
      <vt:variant>
        <vt:i4>6750273</vt:i4>
      </vt:variant>
      <vt:variant>
        <vt:i4>0</vt:i4>
      </vt:variant>
      <vt:variant>
        <vt:i4>0</vt:i4>
      </vt:variant>
      <vt:variant>
        <vt:i4>5</vt:i4>
      </vt:variant>
      <vt:variant>
        <vt:lpwstr>mailto:frostex@volny.cz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Jaroslav Dubský – FROSTEX</dc:title>
  <dc:creator>Jaroslav Dubský</dc:creator>
  <cp:lastModifiedBy>Drahomíra Moravcová</cp:lastModifiedBy>
  <cp:revision>2</cp:revision>
  <cp:lastPrinted>2006-11-27T07:50:00Z</cp:lastPrinted>
  <dcterms:created xsi:type="dcterms:W3CDTF">2023-12-13T13:46:00Z</dcterms:created>
  <dcterms:modified xsi:type="dcterms:W3CDTF">2023-12-13T13:46:00Z</dcterms:modified>
</cp:coreProperties>
</file>