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3EC81" w14:textId="77777777" w:rsidR="00711D62" w:rsidRDefault="00711D62" w:rsidP="00711D62">
      <w:pPr>
        <w:jc w:val="center"/>
        <w:rPr>
          <w:rFonts w:asciiTheme="minorHAnsi" w:hAnsiTheme="minorHAnsi" w:cstheme="minorHAnsi"/>
          <w:b/>
          <w:sz w:val="28"/>
          <w:szCs w:val="28"/>
          <w:u w:val="single"/>
        </w:rPr>
      </w:pPr>
    </w:p>
    <w:p w14:paraId="4334FD82" w14:textId="77777777" w:rsidR="00711D62" w:rsidRDefault="00711D62" w:rsidP="00711D62">
      <w:pPr>
        <w:jc w:val="center"/>
        <w:rPr>
          <w:rFonts w:asciiTheme="minorHAnsi" w:hAnsiTheme="minorHAnsi" w:cstheme="minorHAnsi"/>
          <w:b/>
          <w:sz w:val="28"/>
          <w:szCs w:val="28"/>
          <w:u w:val="single"/>
        </w:rPr>
      </w:pPr>
    </w:p>
    <w:p w14:paraId="46A26A2B" w14:textId="77777777" w:rsidR="00402A43" w:rsidRPr="00402A43" w:rsidRDefault="00402A43" w:rsidP="00711D62">
      <w:pPr>
        <w:spacing w:after="200" w:line="276" w:lineRule="auto"/>
        <w:rPr>
          <w:rFonts w:eastAsia="Calibri"/>
          <w:lang w:eastAsia="en-US"/>
        </w:rPr>
      </w:pPr>
    </w:p>
    <w:p w14:paraId="47E05574" w14:textId="77777777" w:rsidR="00B91DAB" w:rsidRPr="006D1EB2" w:rsidRDefault="00B91DAB">
      <w:pPr>
        <w:jc w:val="center"/>
        <w:rPr>
          <w:rFonts w:ascii="Arial" w:hAnsi="Arial" w:cs="Arial"/>
          <w:b/>
          <w:bCs/>
          <w:lang w:val="x-none" w:eastAsia="x-none"/>
        </w:rPr>
      </w:pPr>
      <w:proofErr w:type="gramStart"/>
      <w:r w:rsidRPr="006D1EB2">
        <w:rPr>
          <w:rFonts w:ascii="Arial" w:hAnsi="Arial" w:cs="Arial"/>
          <w:b/>
          <w:bCs/>
          <w:lang w:eastAsia="x-none"/>
        </w:rPr>
        <w:t>R Á M C O V Á</w:t>
      </w:r>
      <w:r w:rsidR="00A555D4" w:rsidRPr="006D1EB2">
        <w:rPr>
          <w:rFonts w:ascii="Arial" w:hAnsi="Arial" w:cs="Arial"/>
          <w:b/>
          <w:bCs/>
          <w:lang w:eastAsia="x-none"/>
        </w:rPr>
        <w:t xml:space="preserve">  </w:t>
      </w:r>
      <w:r w:rsidR="00A555D4" w:rsidRPr="006D1EB2">
        <w:rPr>
          <w:rFonts w:ascii="Arial" w:hAnsi="Arial" w:cs="Arial"/>
          <w:b/>
          <w:bCs/>
          <w:lang w:val="x-none" w:eastAsia="x-none"/>
        </w:rPr>
        <w:t xml:space="preserve"> S M L O U V A</w:t>
      </w:r>
      <w:proofErr w:type="gramEnd"/>
      <w:r w:rsidR="00A555D4" w:rsidRPr="006D1EB2">
        <w:rPr>
          <w:rFonts w:ascii="Arial" w:hAnsi="Arial" w:cs="Arial"/>
          <w:b/>
          <w:bCs/>
          <w:lang w:val="x-none" w:eastAsia="x-none"/>
        </w:rPr>
        <w:t xml:space="preserve">   </w:t>
      </w:r>
    </w:p>
    <w:p w14:paraId="4010104D" w14:textId="1BA3F0A3" w:rsidR="008D5CF8" w:rsidRPr="006D1EB2" w:rsidRDefault="00B91DAB" w:rsidP="00B91DAB">
      <w:pPr>
        <w:jc w:val="center"/>
        <w:rPr>
          <w:rFonts w:ascii="Arial" w:hAnsi="Arial" w:cs="Arial"/>
          <w:b/>
          <w:bCs/>
          <w:lang w:eastAsia="x-none"/>
        </w:rPr>
      </w:pPr>
      <w:r w:rsidRPr="006D1EB2">
        <w:rPr>
          <w:rFonts w:ascii="Arial" w:hAnsi="Arial" w:cs="Arial"/>
          <w:b/>
          <w:bCs/>
          <w:lang w:val="x-none" w:eastAsia="x-none"/>
        </w:rPr>
        <w:t>N</w:t>
      </w:r>
      <w:r w:rsidR="006D1EB2">
        <w:rPr>
          <w:rFonts w:ascii="Arial" w:hAnsi="Arial" w:cs="Arial"/>
          <w:b/>
          <w:bCs/>
          <w:lang w:eastAsia="x-none"/>
        </w:rPr>
        <w:t xml:space="preserve"> </w:t>
      </w:r>
      <w:r w:rsidR="00A555D4" w:rsidRPr="006D1EB2">
        <w:rPr>
          <w:rFonts w:ascii="Arial" w:hAnsi="Arial" w:cs="Arial"/>
          <w:b/>
          <w:bCs/>
          <w:lang w:val="x-none" w:eastAsia="x-none"/>
        </w:rPr>
        <w:t xml:space="preserve">A   </w:t>
      </w:r>
      <w:r w:rsidRPr="006D1EB2">
        <w:rPr>
          <w:rFonts w:ascii="Arial" w:hAnsi="Arial" w:cs="Arial"/>
          <w:b/>
          <w:bCs/>
          <w:lang w:eastAsia="x-none"/>
        </w:rPr>
        <w:t>Z</w:t>
      </w:r>
      <w:r w:rsidR="006D1EB2">
        <w:rPr>
          <w:rFonts w:ascii="Arial" w:hAnsi="Arial" w:cs="Arial"/>
          <w:b/>
          <w:bCs/>
          <w:lang w:eastAsia="x-none"/>
        </w:rPr>
        <w:t> </w:t>
      </w:r>
      <w:r w:rsidRPr="006D1EB2">
        <w:rPr>
          <w:rFonts w:ascii="Arial" w:hAnsi="Arial" w:cs="Arial"/>
          <w:b/>
          <w:bCs/>
          <w:lang w:eastAsia="x-none"/>
        </w:rPr>
        <w:t>A</w:t>
      </w:r>
      <w:r w:rsidR="006D1EB2">
        <w:rPr>
          <w:rFonts w:ascii="Arial" w:hAnsi="Arial" w:cs="Arial"/>
          <w:b/>
          <w:bCs/>
          <w:lang w:eastAsia="x-none"/>
        </w:rPr>
        <w:t xml:space="preserve"> </w:t>
      </w:r>
      <w:r w:rsidRPr="006D1EB2">
        <w:rPr>
          <w:rFonts w:ascii="Arial" w:hAnsi="Arial" w:cs="Arial"/>
          <w:b/>
          <w:bCs/>
          <w:lang w:eastAsia="x-none"/>
        </w:rPr>
        <w:t>J</w:t>
      </w:r>
      <w:r w:rsidR="006D1EB2">
        <w:rPr>
          <w:rFonts w:ascii="Arial" w:hAnsi="Arial" w:cs="Arial"/>
          <w:b/>
          <w:bCs/>
          <w:lang w:eastAsia="x-none"/>
        </w:rPr>
        <w:t xml:space="preserve"> </w:t>
      </w:r>
      <w:r w:rsidRPr="006D1EB2">
        <w:rPr>
          <w:rFonts w:ascii="Arial" w:hAnsi="Arial" w:cs="Arial"/>
          <w:b/>
          <w:bCs/>
          <w:lang w:eastAsia="x-none"/>
        </w:rPr>
        <w:t>I</w:t>
      </w:r>
      <w:r w:rsidR="006D1EB2">
        <w:rPr>
          <w:rFonts w:ascii="Arial" w:hAnsi="Arial" w:cs="Arial"/>
          <w:b/>
          <w:bCs/>
          <w:lang w:eastAsia="x-none"/>
        </w:rPr>
        <w:t xml:space="preserve"> </w:t>
      </w:r>
      <w:r w:rsidRPr="006D1EB2">
        <w:rPr>
          <w:rFonts w:ascii="Arial" w:hAnsi="Arial" w:cs="Arial"/>
          <w:b/>
          <w:bCs/>
          <w:lang w:eastAsia="x-none"/>
        </w:rPr>
        <w:t>Š</w:t>
      </w:r>
      <w:r w:rsidR="006D1EB2">
        <w:rPr>
          <w:rFonts w:ascii="Arial" w:hAnsi="Arial" w:cs="Arial"/>
          <w:b/>
          <w:bCs/>
          <w:lang w:eastAsia="x-none"/>
        </w:rPr>
        <w:t xml:space="preserve"> </w:t>
      </w:r>
      <w:r w:rsidRPr="006D1EB2">
        <w:rPr>
          <w:rFonts w:ascii="Arial" w:hAnsi="Arial" w:cs="Arial"/>
          <w:b/>
          <w:bCs/>
          <w:lang w:eastAsia="x-none"/>
        </w:rPr>
        <w:t>T</w:t>
      </w:r>
      <w:r w:rsidR="006D1EB2">
        <w:rPr>
          <w:rFonts w:ascii="Arial" w:hAnsi="Arial" w:cs="Arial"/>
          <w:b/>
          <w:bCs/>
          <w:lang w:eastAsia="x-none"/>
        </w:rPr>
        <w:t xml:space="preserve"> </w:t>
      </w:r>
      <w:r w:rsidRPr="006D1EB2">
        <w:rPr>
          <w:rFonts w:ascii="Arial" w:hAnsi="Arial" w:cs="Arial"/>
          <w:b/>
          <w:bCs/>
          <w:lang w:eastAsia="x-none"/>
        </w:rPr>
        <w:t>Ě</w:t>
      </w:r>
      <w:r w:rsidR="006D1EB2">
        <w:rPr>
          <w:rFonts w:ascii="Arial" w:hAnsi="Arial" w:cs="Arial"/>
          <w:b/>
          <w:bCs/>
          <w:lang w:eastAsia="x-none"/>
        </w:rPr>
        <w:t xml:space="preserve"> </w:t>
      </w:r>
      <w:r w:rsidRPr="006D1EB2">
        <w:rPr>
          <w:rFonts w:ascii="Arial" w:hAnsi="Arial" w:cs="Arial"/>
          <w:b/>
          <w:bCs/>
          <w:lang w:eastAsia="x-none"/>
        </w:rPr>
        <w:t>N</w:t>
      </w:r>
      <w:r w:rsidR="006D1EB2">
        <w:rPr>
          <w:rFonts w:ascii="Arial" w:hAnsi="Arial" w:cs="Arial"/>
          <w:b/>
          <w:bCs/>
          <w:lang w:eastAsia="x-none"/>
        </w:rPr>
        <w:t xml:space="preserve"> </w:t>
      </w:r>
      <w:r w:rsidRPr="006D1EB2">
        <w:rPr>
          <w:rFonts w:ascii="Arial" w:hAnsi="Arial" w:cs="Arial"/>
          <w:b/>
          <w:bCs/>
          <w:lang w:eastAsia="x-none"/>
        </w:rPr>
        <w:t>Í</w:t>
      </w:r>
      <w:r w:rsidR="00A555D4" w:rsidRPr="006D1EB2">
        <w:rPr>
          <w:rFonts w:ascii="Arial" w:hAnsi="Arial" w:cs="Arial"/>
          <w:b/>
          <w:bCs/>
          <w:lang w:val="x-none" w:eastAsia="x-none"/>
        </w:rPr>
        <w:t xml:space="preserve"> </w:t>
      </w:r>
      <w:r w:rsidR="006D1EB2">
        <w:rPr>
          <w:rFonts w:ascii="Arial" w:hAnsi="Arial" w:cs="Arial"/>
          <w:b/>
          <w:bCs/>
          <w:lang w:eastAsia="x-none"/>
        </w:rPr>
        <w:t xml:space="preserve"> </w:t>
      </w:r>
      <w:r w:rsidRPr="006D1EB2">
        <w:rPr>
          <w:rFonts w:ascii="Arial" w:hAnsi="Arial" w:cs="Arial"/>
          <w:b/>
          <w:bCs/>
          <w:lang w:eastAsia="x-none"/>
        </w:rPr>
        <w:t>D</w:t>
      </w:r>
      <w:r w:rsidR="006D1EB2">
        <w:rPr>
          <w:rFonts w:ascii="Arial" w:hAnsi="Arial" w:cs="Arial"/>
          <w:b/>
          <w:bCs/>
          <w:lang w:eastAsia="x-none"/>
        </w:rPr>
        <w:t xml:space="preserve"> </w:t>
      </w:r>
      <w:r w:rsidRPr="006D1EB2">
        <w:rPr>
          <w:rFonts w:ascii="Arial" w:hAnsi="Arial" w:cs="Arial"/>
          <w:b/>
          <w:bCs/>
          <w:lang w:eastAsia="x-none"/>
        </w:rPr>
        <w:t>O</w:t>
      </w:r>
      <w:r w:rsidR="006D1EB2">
        <w:rPr>
          <w:rFonts w:ascii="Arial" w:hAnsi="Arial" w:cs="Arial"/>
          <w:b/>
          <w:bCs/>
          <w:lang w:eastAsia="x-none"/>
        </w:rPr>
        <w:t xml:space="preserve"> </w:t>
      </w:r>
      <w:r w:rsidRPr="006D1EB2">
        <w:rPr>
          <w:rFonts w:ascii="Arial" w:hAnsi="Arial" w:cs="Arial"/>
          <w:b/>
          <w:bCs/>
          <w:lang w:eastAsia="x-none"/>
        </w:rPr>
        <w:t>P</w:t>
      </w:r>
      <w:r w:rsidR="006D1EB2">
        <w:rPr>
          <w:rFonts w:ascii="Arial" w:hAnsi="Arial" w:cs="Arial"/>
          <w:b/>
          <w:bCs/>
          <w:lang w:eastAsia="x-none"/>
        </w:rPr>
        <w:t xml:space="preserve"> </w:t>
      </w:r>
      <w:r w:rsidRPr="006D1EB2">
        <w:rPr>
          <w:rFonts w:ascii="Arial" w:hAnsi="Arial" w:cs="Arial"/>
          <w:b/>
          <w:bCs/>
          <w:lang w:eastAsia="x-none"/>
        </w:rPr>
        <w:t>R</w:t>
      </w:r>
      <w:r w:rsidR="006D1EB2">
        <w:rPr>
          <w:rFonts w:ascii="Arial" w:hAnsi="Arial" w:cs="Arial"/>
          <w:b/>
          <w:bCs/>
          <w:lang w:eastAsia="x-none"/>
        </w:rPr>
        <w:t xml:space="preserve"> </w:t>
      </w:r>
      <w:r w:rsidRPr="006D1EB2">
        <w:rPr>
          <w:rFonts w:ascii="Arial" w:hAnsi="Arial" w:cs="Arial"/>
          <w:b/>
          <w:bCs/>
          <w:lang w:eastAsia="x-none"/>
        </w:rPr>
        <w:t>A</w:t>
      </w:r>
      <w:r w:rsidR="006D1EB2">
        <w:rPr>
          <w:rFonts w:ascii="Arial" w:hAnsi="Arial" w:cs="Arial"/>
          <w:b/>
          <w:bCs/>
          <w:lang w:eastAsia="x-none"/>
        </w:rPr>
        <w:t xml:space="preserve"> </w:t>
      </w:r>
      <w:r w:rsidRPr="006D1EB2">
        <w:rPr>
          <w:rFonts w:ascii="Arial" w:hAnsi="Arial" w:cs="Arial"/>
          <w:b/>
          <w:bCs/>
          <w:lang w:eastAsia="x-none"/>
        </w:rPr>
        <w:t>V</w:t>
      </w:r>
      <w:r w:rsidR="006D1EB2">
        <w:rPr>
          <w:rFonts w:ascii="Arial" w:hAnsi="Arial" w:cs="Arial"/>
          <w:b/>
          <w:bCs/>
          <w:lang w:eastAsia="x-none"/>
        </w:rPr>
        <w:t xml:space="preserve"> </w:t>
      </w:r>
      <w:r w:rsidRPr="006D1EB2">
        <w:rPr>
          <w:rFonts w:ascii="Arial" w:hAnsi="Arial" w:cs="Arial"/>
          <w:b/>
          <w:bCs/>
          <w:lang w:eastAsia="x-none"/>
        </w:rPr>
        <w:t>Y</w:t>
      </w:r>
      <w:r w:rsidR="001C6432" w:rsidRPr="006D1EB2">
        <w:rPr>
          <w:rFonts w:ascii="Arial" w:hAnsi="Arial" w:cs="Arial"/>
          <w:b/>
          <w:bCs/>
          <w:lang w:eastAsia="x-none"/>
        </w:rPr>
        <w:t xml:space="preserve"> </w:t>
      </w:r>
      <w:r w:rsidR="001C6432" w:rsidRPr="006D1EB2">
        <w:rPr>
          <w:rFonts w:ascii="Arial" w:hAnsi="Arial" w:cs="Arial"/>
          <w:b/>
          <w:bCs/>
          <w:lang w:val="x-none" w:eastAsia="x-none"/>
        </w:rPr>
        <w:t xml:space="preserve"> </w:t>
      </w:r>
    </w:p>
    <w:p w14:paraId="434E2FC4" w14:textId="77777777" w:rsidR="008D5CF8" w:rsidRPr="006D1EB2" w:rsidRDefault="008D5CF8">
      <w:pPr>
        <w:jc w:val="center"/>
        <w:rPr>
          <w:rFonts w:ascii="Arial" w:hAnsi="Arial" w:cs="Arial"/>
          <w:b/>
          <w:bCs/>
          <w:sz w:val="22"/>
          <w:szCs w:val="22"/>
          <w:lang w:val="x-none" w:eastAsia="x-none"/>
        </w:rPr>
      </w:pPr>
    </w:p>
    <w:p w14:paraId="298B4B38" w14:textId="77777777" w:rsidR="00E83D38" w:rsidRPr="006D1EB2" w:rsidRDefault="00E83D38" w:rsidP="00E83D38">
      <w:pPr>
        <w:tabs>
          <w:tab w:val="left" w:pos="708"/>
        </w:tabs>
        <w:spacing w:after="120" w:line="276" w:lineRule="auto"/>
        <w:jc w:val="center"/>
        <w:rPr>
          <w:rFonts w:ascii="Arial" w:eastAsia="Calibri" w:hAnsi="Arial" w:cs="Arial"/>
          <w:iCs/>
          <w:sz w:val="22"/>
          <w:szCs w:val="22"/>
          <w:lang w:eastAsia="en-US"/>
        </w:rPr>
      </w:pPr>
      <w:r w:rsidRPr="006D1EB2">
        <w:rPr>
          <w:rFonts w:ascii="Arial" w:eastAsia="Calibri" w:hAnsi="Arial" w:cs="Arial"/>
          <w:iCs/>
          <w:sz w:val="22"/>
          <w:szCs w:val="22"/>
          <w:lang w:val="x-none" w:eastAsia="en-US"/>
        </w:rPr>
        <w:t xml:space="preserve">uzavřená podle </w:t>
      </w:r>
      <w:r w:rsidRPr="006D1EB2">
        <w:rPr>
          <w:rFonts w:ascii="Arial" w:eastAsia="Calibri" w:hAnsi="Arial" w:cs="Arial"/>
          <w:iCs/>
          <w:sz w:val="22"/>
          <w:szCs w:val="22"/>
          <w:lang w:eastAsia="en-US"/>
        </w:rPr>
        <w:t xml:space="preserve">ustanovení § 2079 a násl. </w:t>
      </w:r>
      <w:r w:rsidRPr="006D1EB2">
        <w:rPr>
          <w:rFonts w:ascii="Arial" w:eastAsia="Calibri" w:hAnsi="Arial" w:cs="Arial"/>
          <w:iCs/>
          <w:sz w:val="22"/>
          <w:szCs w:val="22"/>
          <w:lang w:val="x-none" w:eastAsia="en-US"/>
        </w:rPr>
        <w:t>zákona č. 89/2012 Sb., občanský zákoník</w:t>
      </w:r>
      <w:r w:rsidRPr="006D1EB2">
        <w:rPr>
          <w:rFonts w:ascii="Arial" w:eastAsia="Calibri" w:hAnsi="Arial" w:cs="Arial"/>
          <w:iCs/>
          <w:sz w:val="22"/>
          <w:szCs w:val="22"/>
          <w:lang w:eastAsia="en-US"/>
        </w:rPr>
        <w:t>, ve znění pozdějších předpisů</w:t>
      </w:r>
    </w:p>
    <w:p w14:paraId="5FD17517" w14:textId="77777777" w:rsidR="008D5CF8" w:rsidRPr="006D1EB2" w:rsidRDefault="00A555D4">
      <w:pPr>
        <w:jc w:val="center"/>
        <w:outlineLvl w:val="6"/>
        <w:rPr>
          <w:rFonts w:ascii="Arial" w:hAnsi="Arial" w:cs="Arial"/>
          <w:b/>
          <w:sz w:val="22"/>
          <w:szCs w:val="22"/>
          <w:lang w:val="x-none" w:eastAsia="en-US"/>
        </w:rPr>
      </w:pPr>
      <w:r w:rsidRPr="006D1EB2">
        <w:rPr>
          <w:rFonts w:ascii="Arial" w:hAnsi="Arial" w:cs="Arial"/>
          <w:b/>
          <w:sz w:val="22"/>
          <w:szCs w:val="22"/>
          <w:lang w:val="x-none" w:eastAsia="en-US"/>
        </w:rPr>
        <w:t>I.</w:t>
      </w:r>
    </w:p>
    <w:p w14:paraId="0185D3B8" w14:textId="77777777" w:rsidR="008D5CF8" w:rsidRPr="006D1EB2" w:rsidRDefault="00A555D4">
      <w:pPr>
        <w:jc w:val="center"/>
        <w:outlineLvl w:val="6"/>
        <w:rPr>
          <w:rFonts w:ascii="Arial" w:hAnsi="Arial" w:cs="Arial"/>
          <w:b/>
          <w:sz w:val="22"/>
          <w:szCs w:val="22"/>
          <w:lang w:val="x-none" w:eastAsia="en-US"/>
        </w:rPr>
      </w:pPr>
      <w:r w:rsidRPr="006D1EB2">
        <w:rPr>
          <w:rFonts w:ascii="Arial" w:hAnsi="Arial" w:cs="Arial"/>
          <w:b/>
          <w:sz w:val="22"/>
          <w:szCs w:val="22"/>
          <w:lang w:val="x-none" w:eastAsia="en-US"/>
        </w:rPr>
        <w:t>Smluvní strany</w:t>
      </w:r>
    </w:p>
    <w:p w14:paraId="0617DD97" w14:textId="77777777" w:rsidR="008D5CF8" w:rsidRPr="006D1EB2" w:rsidRDefault="008D5CF8">
      <w:pPr>
        <w:tabs>
          <w:tab w:val="left" w:pos="1701"/>
          <w:tab w:val="left" w:pos="4678"/>
        </w:tabs>
        <w:rPr>
          <w:rFonts w:ascii="Arial" w:hAnsi="Arial" w:cs="Arial"/>
          <w:b/>
          <w:sz w:val="22"/>
          <w:szCs w:val="22"/>
          <w:lang w:eastAsia="x-none"/>
        </w:rPr>
      </w:pPr>
    </w:p>
    <w:p w14:paraId="5C9C8F9E" w14:textId="77777777" w:rsidR="008D5CF8" w:rsidRPr="006D1EB2" w:rsidRDefault="008D5CF8">
      <w:pPr>
        <w:tabs>
          <w:tab w:val="left" w:pos="1701"/>
          <w:tab w:val="left" w:pos="4678"/>
        </w:tabs>
        <w:rPr>
          <w:rFonts w:ascii="Arial" w:hAnsi="Arial" w:cs="Arial"/>
          <w:b/>
          <w:sz w:val="22"/>
          <w:szCs w:val="22"/>
        </w:rPr>
      </w:pPr>
    </w:p>
    <w:p w14:paraId="7D3E9AB6" w14:textId="77777777" w:rsidR="008D5CF8" w:rsidRPr="006D1EB2" w:rsidRDefault="00A555D4">
      <w:pPr>
        <w:rPr>
          <w:rFonts w:ascii="Arial" w:hAnsi="Arial" w:cs="Arial"/>
          <w:sz w:val="22"/>
          <w:szCs w:val="22"/>
        </w:rPr>
      </w:pPr>
      <w:r w:rsidRPr="006D1EB2">
        <w:rPr>
          <w:rFonts w:ascii="Arial" w:hAnsi="Arial" w:cs="Arial"/>
          <w:sz w:val="22"/>
          <w:szCs w:val="22"/>
        </w:rPr>
        <w:t>Název:</w:t>
      </w:r>
      <w:r w:rsidRPr="006D1EB2">
        <w:rPr>
          <w:rFonts w:ascii="Arial" w:hAnsi="Arial" w:cs="Arial"/>
          <w:sz w:val="22"/>
          <w:szCs w:val="22"/>
        </w:rPr>
        <w:tab/>
      </w:r>
      <w:r w:rsidRPr="006D1EB2">
        <w:rPr>
          <w:rFonts w:ascii="Arial" w:hAnsi="Arial" w:cs="Arial"/>
          <w:sz w:val="22"/>
          <w:szCs w:val="22"/>
        </w:rPr>
        <w:tab/>
      </w:r>
      <w:r w:rsidRPr="006D1EB2">
        <w:rPr>
          <w:rFonts w:ascii="Arial" w:hAnsi="Arial" w:cs="Arial"/>
          <w:sz w:val="22"/>
          <w:szCs w:val="22"/>
        </w:rPr>
        <w:tab/>
      </w:r>
      <w:r w:rsidRPr="006D1EB2">
        <w:rPr>
          <w:rFonts w:ascii="Arial" w:hAnsi="Arial" w:cs="Arial"/>
          <w:b/>
          <w:sz w:val="22"/>
          <w:szCs w:val="22"/>
        </w:rPr>
        <w:t>Střední škola polytechnická Brno, Jílová, příspěvková organizace</w:t>
      </w:r>
    </w:p>
    <w:p w14:paraId="65C231CC" w14:textId="54F85927" w:rsidR="008D5CF8" w:rsidRPr="006D1EB2" w:rsidRDefault="00A90F1D" w:rsidP="00A90F1D">
      <w:pPr>
        <w:widowControl w:val="0"/>
        <w:tabs>
          <w:tab w:val="left" w:pos="2127"/>
          <w:tab w:val="left" w:pos="3060"/>
        </w:tabs>
        <w:jc w:val="both"/>
        <w:rPr>
          <w:rFonts w:ascii="Arial" w:hAnsi="Arial" w:cs="Arial"/>
          <w:sz w:val="22"/>
          <w:szCs w:val="22"/>
        </w:rPr>
      </w:pPr>
      <w:r w:rsidRPr="006D1EB2">
        <w:rPr>
          <w:rFonts w:ascii="Arial" w:hAnsi="Arial" w:cs="Arial"/>
          <w:sz w:val="22"/>
          <w:szCs w:val="22"/>
        </w:rPr>
        <w:t>Sídlo:</w:t>
      </w:r>
      <w:r>
        <w:rPr>
          <w:rFonts w:ascii="Arial" w:hAnsi="Arial" w:cs="Arial"/>
          <w:sz w:val="22"/>
          <w:szCs w:val="22"/>
        </w:rPr>
        <w:tab/>
        <w:t>Jí</w:t>
      </w:r>
      <w:r w:rsidR="00A555D4" w:rsidRPr="006D1EB2">
        <w:rPr>
          <w:rFonts w:ascii="Arial" w:hAnsi="Arial" w:cs="Arial"/>
          <w:sz w:val="22"/>
          <w:szCs w:val="22"/>
        </w:rPr>
        <w:t xml:space="preserve">lová </w:t>
      </w:r>
      <w:r w:rsidR="00711D62" w:rsidRPr="006D1EB2">
        <w:rPr>
          <w:rFonts w:ascii="Arial" w:hAnsi="Arial" w:cs="Arial"/>
          <w:sz w:val="22"/>
          <w:szCs w:val="22"/>
        </w:rPr>
        <w:t>164/</w:t>
      </w:r>
      <w:r w:rsidR="00A555D4" w:rsidRPr="006D1EB2">
        <w:rPr>
          <w:rFonts w:ascii="Arial" w:hAnsi="Arial" w:cs="Arial"/>
          <w:sz w:val="22"/>
          <w:szCs w:val="22"/>
        </w:rPr>
        <w:t>36g, 639 00 Brno</w:t>
      </w:r>
    </w:p>
    <w:p w14:paraId="65FD5EB6" w14:textId="541D2E4F" w:rsidR="008D5CF8" w:rsidRPr="006D1EB2" w:rsidRDefault="00A555D4">
      <w:pPr>
        <w:rPr>
          <w:rFonts w:ascii="Arial" w:hAnsi="Arial" w:cs="Arial"/>
          <w:sz w:val="22"/>
          <w:szCs w:val="22"/>
        </w:rPr>
      </w:pPr>
      <w:r w:rsidRPr="006D1EB2">
        <w:rPr>
          <w:rFonts w:ascii="Arial" w:hAnsi="Arial" w:cs="Arial"/>
          <w:sz w:val="22"/>
          <w:szCs w:val="22"/>
        </w:rPr>
        <w:t>Zastoupený:</w:t>
      </w:r>
      <w:r w:rsidRPr="006D1EB2">
        <w:rPr>
          <w:rFonts w:ascii="Arial" w:hAnsi="Arial" w:cs="Arial"/>
          <w:sz w:val="22"/>
          <w:szCs w:val="22"/>
        </w:rPr>
        <w:tab/>
      </w:r>
      <w:r w:rsidRPr="006D1EB2">
        <w:rPr>
          <w:rFonts w:ascii="Arial" w:hAnsi="Arial" w:cs="Arial"/>
          <w:sz w:val="22"/>
          <w:szCs w:val="22"/>
        </w:rPr>
        <w:tab/>
      </w:r>
      <w:r w:rsidRPr="006D1EB2">
        <w:rPr>
          <w:rFonts w:ascii="Arial" w:hAnsi="Arial" w:cs="Arial"/>
          <w:b/>
          <w:sz w:val="22"/>
          <w:szCs w:val="22"/>
        </w:rPr>
        <w:t xml:space="preserve">Ing. </w:t>
      </w:r>
      <w:r w:rsidR="006D1EB2">
        <w:rPr>
          <w:rFonts w:ascii="Arial" w:hAnsi="Arial" w:cs="Arial"/>
          <w:b/>
          <w:sz w:val="22"/>
          <w:szCs w:val="22"/>
        </w:rPr>
        <w:t xml:space="preserve">Vladimírem </w:t>
      </w:r>
      <w:proofErr w:type="spellStart"/>
      <w:r w:rsidR="00A90F1D">
        <w:rPr>
          <w:rFonts w:ascii="Arial" w:hAnsi="Arial" w:cs="Arial"/>
          <w:b/>
          <w:sz w:val="22"/>
          <w:szCs w:val="22"/>
        </w:rPr>
        <w:t>Bohdálkem</w:t>
      </w:r>
      <w:proofErr w:type="spellEnd"/>
      <w:r w:rsidR="00A90F1D">
        <w:rPr>
          <w:rFonts w:ascii="Arial" w:hAnsi="Arial" w:cs="Arial"/>
          <w:b/>
          <w:sz w:val="22"/>
          <w:szCs w:val="22"/>
        </w:rPr>
        <w:t xml:space="preserve"> </w:t>
      </w:r>
      <w:r w:rsidR="00A90F1D" w:rsidRPr="006D1EB2">
        <w:rPr>
          <w:rFonts w:ascii="Arial" w:hAnsi="Arial" w:cs="Arial"/>
          <w:b/>
          <w:sz w:val="22"/>
          <w:szCs w:val="22"/>
        </w:rPr>
        <w:t>– ředitelem</w:t>
      </w:r>
    </w:p>
    <w:p w14:paraId="442752C5" w14:textId="77777777" w:rsidR="008D5CF8" w:rsidRPr="006D1EB2" w:rsidRDefault="00A555D4">
      <w:pPr>
        <w:rPr>
          <w:rFonts w:ascii="Arial" w:hAnsi="Arial" w:cs="Arial"/>
          <w:sz w:val="22"/>
          <w:szCs w:val="22"/>
        </w:rPr>
      </w:pPr>
      <w:r w:rsidRPr="006D1EB2">
        <w:rPr>
          <w:rFonts w:ascii="Arial" w:hAnsi="Arial" w:cs="Arial"/>
          <w:sz w:val="22"/>
          <w:szCs w:val="22"/>
        </w:rPr>
        <w:t xml:space="preserve">IČ: </w:t>
      </w:r>
      <w:r w:rsidRPr="006D1EB2">
        <w:rPr>
          <w:rFonts w:ascii="Arial" w:hAnsi="Arial" w:cs="Arial"/>
          <w:sz w:val="22"/>
          <w:szCs w:val="22"/>
        </w:rPr>
        <w:tab/>
      </w:r>
      <w:r w:rsidRPr="006D1EB2">
        <w:rPr>
          <w:rFonts w:ascii="Arial" w:hAnsi="Arial" w:cs="Arial"/>
          <w:sz w:val="22"/>
          <w:szCs w:val="22"/>
        </w:rPr>
        <w:tab/>
      </w:r>
      <w:r w:rsidRPr="006D1EB2">
        <w:rPr>
          <w:rFonts w:ascii="Arial" w:hAnsi="Arial" w:cs="Arial"/>
          <w:sz w:val="22"/>
          <w:szCs w:val="22"/>
        </w:rPr>
        <w:tab/>
        <w:t>00638013</w:t>
      </w:r>
    </w:p>
    <w:p w14:paraId="339F2390" w14:textId="77777777" w:rsidR="008D5CF8" w:rsidRPr="006D1EB2" w:rsidRDefault="00A555D4">
      <w:pPr>
        <w:rPr>
          <w:rFonts w:ascii="Arial" w:hAnsi="Arial" w:cs="Arial"/>
          <w:sz w:val="22"/>
          <w:szCs w:val="22"/>
        </w:rPr>
      </w:pPr>
      <w:r w:rsidRPr="006D1EB2">
        <w:rPr>
          <w:rFonts w:ascii="Arial" w:hAnsi="Arial" w:cs="Arial"/>
          <w:sz w:val="22"/>
          <w:szCs w:val="22"/>
        </w:rPr>
        <w:t>DIČ:</w:t>
      </w:r>
      <w:r w:rsidRPr="006D1EB2">
        <w:rPr>
          <w:rFonts w:ascii="Arial" w:hAnsi="Arial" w:cs="Arial"/>
          <w:sz w:val="22"/>
          <w:szCs w:val="22"/>
        </w:rPr>
        <w:tab/>
      </w:r>
      <w:r w:rsidRPr="006D1EB2">
        <w:rPr>
          <w:rFonts w:ascii="Arial" w:hAnsi="Arial" w:cs="Arial"/>
          <w:sz w:val="22"/>
          <w:szCs w:val="22"/>
        </w:rPr>
        <w:tab/>
      </w:r>
      <w:r w:rsidRPr="006D1EB2">
        <w:rPr>
          <w:rFonts w:ascii="Arial" w:hAnsi="Arial" w:cs="Arial"/>
          <w:sz w:val="22"/>
          <w:szCs w:val="22"/>
        </w:rPr>
        <w:tab/>
        <w:t>CZ00630013</w:t>
      </w:r>
    </w:p>
    <w:p w14:paraId="6AEF35B1" w14:textId="16A3F967" w:rsidR="008D5CF8" w:rsidRPr="006D1EB2" w:rsidRDefault="0014385D">
      <w:pPr>
        <w:tabs>
          <w:tab w:val="left" w:pos="1701"/>
          <w:tab w:val="left" w:pos="4678"/>
        </w:tabs>
        <w:rPr>
          <w:rFonts w:ascii="Arial" w:hAnsi="Arial" w:cs="Arial"/>
          <w:b/>
          <w:sz w:val="22"/>
          <w:szCs w:val="22"/>
        </w:rPr>
      </w:pPr>
      <w:r w:rsidRPr="006D1EB2">
        <w:rPr>
          <w:rFonts w:ascii="Arial" w:hAnsi="Arial" w:cs="Arial"/>
          <w:b/>
          <w:sz w:val="22"/>
          <w:szCs w:val="22"/>
        </w:rPr>
        <w:t xml:space="preserve"> </w:t>
      </w:r>
      <w:r w:rsidR="00B4480D" w:rsidRPr="006D1EB2">
        <w:rPr>
          <w:rFonts w:ascii="Arial" w:hAnsi="Arial" w:cs="Arial"/>
          <w:b/>
          <w:sz w:val="22"/>
          <w:szCs w:val="22"/>
        </w:rPr>
        <w:t>(dále jen „objednatel</w:t>
      </w:r>
      <w:r w:rsidR="00A555D4" w:rsidRPr="006D1EB2">
        <w:rPr>
          <w:rFonts w:ascii="Arial" w:hAnsi="Arial" w:cs="Arial"/>
          <w:b/>
          <w:sz w:val="22"/>
          <w:szCs w:val="22"/>
        </w:rPr>
        <w:t>“)</w:t>
      </w:r>
    </w:p>
    <w:p w14:paraId="75EBB179" w14:textId="77777777" w:rsidR="008D5CF8" w:rsidRPr="006D1EB2" w:rsidRDefault="00A555D4">
      <w:pPr>
        <w:tabs>
          <w:tab w:val="left" w:pos="1701"/>
          <w:tab w:val="left" w:pos="4678"/>
        </w:tabs>
        <w:rPr>
          <w:rFonts w:ascii="Arial" w:hAnsi="Arial" w:cs="Arial"/>
          <w:b/>
          <w:sz w:val="22"/>
          <w:szCs w:val="22"/>
        </w:rPr>
      </w:pPr>
      <w:r w:rsidRPr="006D1EB2">
        <w:rPr>
          <w:rFonts w:ascii="Arial" w:hAnsi="Arial" w:cs="Arial"/>
          <w:b/>
          <w:sz w:val="22"/>
          <w:szCs w:val="22"/>
        </w:rPr>
        <w:t xml:space="preserve"> </w:t>
      </w:r>
    </w:p>
    <w:p w14:paraId="6E0457A1" w14:textId="77777777" w:rsidR="008D5CF8" w:rsidRPr="006D1EB2" w:rsidRDefault="00A555D4">
      <w:pPr>
        <w:tabs>
          <w:tab w:val="left" w:pos="1701"/>
          <w:tab w:val="left" w:pos="4678"/>
        </w:tabs>
        <w:rPr>
          <w:rFonts w:ascii="Arial" w:hAnsi="Arial" w:cs="Arial"/>
          <w:b/>
          <w:sz w:val="22"/>
          <w:szCs w:val="22"/>
        </w:rPr>
      </w:pPr>
      <w:r w:rsidRPr="006D1EB2">
        <w:rPr>
          <w:rFonts w:ascii="Arial" w:hAnsi="Arial" w:cs="Arial"/>
          <w:b/>
          <w:sz w:val="22"/>
          <w:szCs w:val="22"/>
        </w:rPr>
        <w:t>a</w:t>
      </w:r>
    </w:p>
    <w:p w14:paraId="37A2B240" w14:textId="0EA6FEB9" w:rsidR="00F74909" w:rsidRPr="006D1EB2" w:rsidRDefault="00F74909" w:rsidP="006D1EB2">
      <w:pPr>
        <w:tabs>
          <w:tab w:val="left" w:pos="2127"/>
          <w:tab w:val="left" w:pos="4678"/>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Název:</w:t>
      </w:r>
      <w:r w:rsidR="006D1EB2">
        <w:rPr>
          <w:rFonts w:ascii="Arial" w:eastAsia="Calibri" w:hAnsi="Arial" w:cs="Arial"/>
          <w:snapToGrid w:val="0"/>
          <w:sz w:val="22"/>
          <w:szCs w:val="22"/>
          <w:lang w:eastAsia="en-US"/>
        </w:rPr>
        <w:tab/>
      </w:r>
      <w:r w:rsidR="006D1EB2" w:rsidRPr="003346F0">
        <w:rPr>
          <w:rFonts w:ascii="Arial" w:eastAsia="Calibri" w:hAnsi="Arial" w:cs="Arial"/>
          <w:b/>
          <w:bCs/>
          <w:snapToGrid w:val="0"/>
          <w:sz w:val="22"/>
          <w:szCs w:val="22"/>
          <w:lang w:eastAsia="en-US"/>
        </w:rPr>
        <w:t>ADOSA a.s.</w:t>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t xml:space="preserve">    </w:t>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p>
    <w:p w14:paraId="779D1757" w14:textId="757AC4A5" w:rsidR="00F74909" w:rsidRPr="006D1EB2" w:rsidRDefault="00F74909" w:rsidP="006D1EB2">
      <w:pPr>
        <w:tabs>
          <w:tab w:val="left" w:pos="2127"/>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Se sídlem:</w:t>
      </w:r>
      <w:r w:rsidR="006D1EB2">
        <w:rPr>
          <w:rFonts w:ascii="Arial" w:eastAsia="Calibri" w:hAnsi="Arial" w:cs="Arial"/>
          <w:snapToGrid w:val="0"/>
          <w:sz w:val="22"/>
          <w:szCs w:val="22"/>
          <w:lang w:eastAsia="en-US"/>
        </w:rPr>
        <w:tab/>
      </w:r>
      <w:proofErr w:type="spellStart"/>
      <w:r w:rsidR="006D1EB2">
        <w:rPr>
          <w:rFonts w:ascii="Arial" w:eastAsia="Calibri" w:hAnsi="Arial" w:cs="Arial"/>
          <w:snapToGrid w:val="0"/>
          <w:sz w:val="22"/>
          <w:szCs w:val="22"/>
          <w:lang w:eastAsia="en-US"/>
        </w:rPr>
        <w:t>Zastávecká</w:t>
      </w:r>
      <w:proofErr w:type="spellEnd"/>
      <w:r w:rsidR="006D1EB2">
        <w:rPr>
          <w:rFonts w:ascii="Arial" w:eastAsia="Calibri" w:hAnsi="Arial" w:cs="Arial"/>
          <w:snapToGrid w:val="0"/>
          <w:sz w:val="22"/>
          <w:szCs w:val="22"/>
          <w:lang w:eastAsia="en-US"/>
        </w:rPr>
        <w:t xml:space="preserve"> 1030, 665 01 Rosice</w:t>
      </w:r>
      <w:r w:rsid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 xml:space="preserve">     </w:t>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t xml:space="preserve">              </w:t>
      </w:r>
    </w:p>
    <w:p w14:paraId="6095597E" w14:textId="50AA73C8" w:rsidR="00F74909" w:rsidRPr="006D1EB2" w:rsidRDefault="00F74909" w:rsidP="006D1EB2">
      <w:pPr>
        <w:tabs>
          <w:tab w:val="left" w:pos="2127"/>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 xml:space="preserve">Jednající: </w:t>
      </w:r>
      <w:r w:rsidRPr="006D1EB2">
        <w:rPr>
          <w:rFonts w:ascii="Arial" w:eastAsia="Calibri" w:hAnsi="Arial" w:cs="Arial"/>
          <w:snapToGrid w:val="0"/>
          <w:sz w:val="22"/>
          <w:szCs w:val="22"/>
          <w:lang w:eastAsia="en-US"/>
        </w:rPr>
        <w:tab/>
      </w:r>
      <w:r w:rsidR="00F22FA1" w:rsidRPr="00F22FA1">
        <w:rPr>
          <w:rFonts w:ascii="Arial" w:eastAsia="Calibri" w:hAnsi="Arial" w:cs="Arial"/>
          <w:b/>
          <w:bCs/>
          <w:snapToGrid w:val="0"/>
          <w:sz w:val="22"/>
          <w:szCs w:val="22"/>
          <w:lang w:eastAsia="en-US"/>
        </w:rPr>
        <w:t>Mgr. Ondřej Dufek</w:t>
      </w:r>
      <w:r w:rsidR="006D1EB2" w:rsidRPr="00F22FA1">
        <w:rPr>
          <w:rFonts w:ascii="Arial" w:eastAsia="Calibri" w:hAnsi="Arial" w:cs="Arial"/>
          <w:b/>
          <w:bCs/>
          <w:snapToGrid w:val="0"/>
          <w:sz w:val="22"/>
          <w:szCs w:val="22"/>
          <w:lang w:eastAsia="en-US"/>
        </w:rPr>
        <w:t>,</w:t>
      </w:r>
      <w:r w:rsidR="006D1EB2" w:rsidRPr="003346F0">
        <w:rPr>
          <w:rFonts w:ascii="Arial" w:eastAsia="Calibri" w:hAnsi="Arial" w:cs="Arial"/>
          <w:b/>
          <w:bCs/>
          <w:snapToGrid w:val="0"/>
          <w:sz w:val="22"/>
          <w:szCs w:val="22"/>
          <w:lang w:eastAsia="en-US"/>
        </w:rPr>
        <w:t xml:space="preserve"> předseda představenstva</w:t>
      </w:r>
      <w:r w:rsidRPr="006D1EB2">
        <w:rPr>
          <w:rFonts w:ascii="Arial" w:eastAsia="Calibri" w:hAnsi="Arial" w:cs="Arial"/>
          <w:snapToGrid w:val="0"/>
          <w:sz w:val="22"/>
          <w:szCs w:val="22"/>
          <w:lang w:eastAsia="en-US"/>
        </w:rPr>
        <w:tab/>
      </w:r>
    </w:p>
    <w:p w14:paraId="5C971E66" w14:textId="100EA675" w:rsidR="00F74909" w:rsidRPr="006D1EB2" w:rsidRDefault="00F74909" w:rsidP="006D1EB2">
      <w:pPr>
        <w:tabs>
          <w:tab w:val="left" w:pos="2127"/>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 xml:space="preserve">Zapsaný: </w:t>
      </w:r>
      <w:r w:rsidR="006D1EB2">
        <w:rPr>
          <w:rFonts w:ascii="Arial" w:eastAsia="Calibri" w:hAnsi="Arial" w:cs="Arial"/>
          <w:snapToGrid w:val="0"/>
          <w:sz w:val="22"/>
          <w:szCs w:val="22"/>
          <w:lang w:eastAsia="en-US"/>
        </w:rPr>
        <w:tab/>
        <w:t>Krajský soud v Brně, vložka B1129</w:t>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t xml:space="preserve">                                                </w:t>
      </w:r>
    </w:p>
    <w:p w14:paraId="2C7610EA" w14:textId="4D580ACA" w:rsidR="00F74909" w:rsidRPr="006D1EB2" w:rsidRDefault="00F74909" w:rsidP="006D1EB2">
      <w:pPr>
        <w:tabs>
          <w:tab w:val="left" w:pos="2127"/>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IČ:</w:t>
      </w:r>
      <w:r w:rsidRPr="006D1EB2">
        <w:rPr>
          <w:rFonts w:ascii="Arial" w:eastAsia="Calibri" w:hAnsi="Arial" w:cs="Arial"/>
          <w:snapToGrid w:val="0"/>
          <w:sz w:val="22"/>
          <w:szCs w:val="22"/>
          <w:lang w:eastAsia="en-US"/>
        </w:rPr>
        <w:tab/>
      </w:r>
      <w:r w:rsidR="006D1EB2">
        <w:rPr>
          <w:rFonts w:ascii="Arial" w:eastAsia="Calibri" w:hAnsi="Arial" w:cs="Arial"/>
          <w:snapToGrid w:val="0"/>
          <w:sz w:val="22"/>
          <w:szCs w:val="22"/>
          <w:lang w:eastAsia="en-US"/>
        </w:rPr>
        <w:t>49448170</w:t>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p>
    <w:p w14:paraId="48739D06" w14:textId="56B75810" w:rsidR="00F74909" w:rsidRPr="006D1EB2" w:rsidRDefault="00F74909" w:rsidP="006D1EB2">
      <w:pPr>
        <w:tabs>
          <w:tab w:val="left" w:pos="2127"/>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DIČ:</w:t>
      </w:r>
      <w:r w:rsidRPr="006D1EB2">
        <w:rPr>
          <w:rFonts w:ascii="Arial" w:eastAsia="Calibri" w:hAnsi="Arial" w:cs="Arial"/>
          <w:snapToGrid w:val="0"/>
          <w:sz w:val="22"/>
          <w:szCs w:val="22"/>
          <w:lang w:eastAsia="en-US"/>
        </w:rPr>
        <w:tab/>
      </w:r>
      <w:r w:rsidR="006D1EB2">
        <w:rPr>
          <w:rFonts w:ascii="Arial" w:eastAsia="Calibri" w:hAnsi="Arial" w:cs="Arial"/>
          <w:snapToGrid w:val="0"/>
          <w:sz w:val="22"/>
          <w:szCs w:val="22"/>
          <w:lang w:eastAsia="en-US"/>
        </w:rPr>
        <w:t>CZ49448170</w:t>
      </w:r>
      <w:r w:rsidRPr="006D1EB2">
        <w:rPr>
          <w:rFonts w:ascii="Arial" w:eastAsia="Calibri" w:hAnsi="Arial" w:cs="Arial"/>
          <w:snapToGrid w:val="0"/>
          <w:sz w:val="22"/>
          <w:szCs w:val="22"/>
          <w:lang w:eastAsia="en-US"/>
        </w:rPr>
        <w:tab/>
      </w:r>
      <w:r w:rsidRPr="006D1EB2">
        <w:rPr>
          <w:rFonts w:ascii="Arial" w:eastAsia="Calibri" w:hAnsi="Arial" w:cs="Arial"/>
          <w:snapToGrid w:val="0"/>
          <w:sz w:val="22"/>
          <w:szCs w:val="22"/>
          <w:lang w:eastAsia="en-US"/>
        </w:rPr>
        <w:tab/>
      </w:r>
    </w:p>
    <w:p w14:paraId="6B6AD9F6" w14:textId="20101EAC" w:rsidR="00F74909" w:rsidRPr="006D1EB2" w:rsidRDefault="00F74909" w:rsidP="006D1EB2">
      <w:pPr>
        <w:tabs>
          <w:tab w:val="left" w:pos="2127"/>
          <w:tab w:val="left" w:pos="4678"/>
        </w:tabs>
        <w:rPr>
          <w:rFonts w:ascii="Arial" w:eastAsia="Calibri" w:hAnsi="Arial" w:cs="Arial"/>
          <w:snapToGrid w:val="0"/>
          <w:sz w:val="22"/>
          <w:szCs w:val="22"/>
          <w:lang w:eastAsia="en-US"/>
        </w:rPr>
      </w:pPr>
      <w:r w:rsidRPr="006D1EB2">
        <w:rPr>
          <w:rFonts w:ascii="Arial" w:eastAsia="Calibri" w:hAnsi="Arial" w:cs="Arial"/>
          <w:snapToGrid w:val="0"/>
          <w:sz w:val="22"/>
          <w:szCs w:val="22"/>
          <w:lang w:eastAsia="en-US"/>
        </w:rPr>
        <w:tab/>
      </w:r>
    </w:p>
    <w:p w14:paraId="6F35CD41" w14:textId="147CA2CC" w:rsidR="008D5CF8" w:rsidRPr="006D1EB2" w:rsidRDefault="00A555D4">
      <w:pPr>
        <w:tabs>
          <w:tab w:val="left" w:pos="1701"/>
          <w:tab w:val="left" w:pos="4678"/>
        </w:tabs>
        <w:rPr>
          <w:rFonts w:ascii="Arial" w:eastAsia="Calibri" w:hAnsi="Arial" w:cs="Arial"/>
          <w:b/>
          <w:sz w:val="22"/>
          <w:szCs w:val="22"/>
          <w:lang w:eastAsia="en-US"/>
        </w:rPr>
      </w:pPr>
      <w:r w:rsidRPr="006D1EB2">
        <w:rPr>
          <w:rFonts w:ascii="Arial" w:eastAsia="Calibri" w:hAnsi="Arial" w:cs="Arial"/>
          <w:b/>
          <w:sz w:val="22"/>
          <w:szCs w:val="22"/>
          <w:lang w:eastAsia="en-US"/>
        </w:rPr>
        <w:t>(dále jen „p</w:t>
      </w:r>
      <w:r w:rsidR="00B4480D" w:rsidRPr="006D1EB2">
        <w:rPr>
          <w:rFonts w:ascii="Arial" w:eastAsia="Calibri" w:hAnsi="Arial" w:cs="Arial"/>
          <w:b/>
          <w:sz w:val="22"/>
          <w:szCs w:val="22"/>
          <w:lang w:eastAsia="en-US"/>
        </w:rPr>
        <w:t>oskytovatel</w:t>
      </w:r>
      <w:r w:rsidRPr="006D1EB2">
        <w:rPr>
          <w:rFonts w:ascii="Arial" w:eastAsia="Calibri" w:hAnsi="Arial" w:cs="Arial"/>
          <w:b/>
          <w:sz w:val="22"/>
          <w:szCs w:val="22"/>
          <w:lang w:eastAsia="en-US"/>
        </w:rPr>
        <w:t>“)</w:t>
      </w:r>
    </w:p>
    <w:p w14:paraId="7E10225C" w14:textId="77777777" w:rsidR="008D5CF8" w:rsidRPr="006D1EB2" w:rsidRDefault="008D5CF8">
      <w:pPr>
        <w:tabs>
          <w:tab w:val="left" w:pos="1701"/>
          <w:tab w:val="left" w:pos="4678"/>
        </w:tabs>
        <w:rPr>
          <w:rFonts w:ascii="Arial" w:eastAsia="Calibri" w:hAnsi="Arial" w:cs="Arial"/>
          <w:b/>
          <w:sz w:val="22"/>
          <w:szCs w:val="22"/>
          <w:lang w:eastAsia="en-US"/>
        </w:rPr>
      </w:pPr>
    </w:p>
    <w:p w14:paraId="2653F7FE"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II.</w:t>
      </w:r>
    </w:p>
    <w:p w14:paraId="7E5DA3E9" w14:textId="03C34FE6"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Základní ustanovení</w:t>
      </w:r>
    </w:p>
    <w:p w14:paraId="69661D46" w14:textId="77777777" w:rsidR="00240759" w:rsidRPr="006D1EB2" w:rsidRDefault="00240759" w:rsidP="00240759">
      <w:pPr>
        <w:numPr>
          <w:ilvl w:val="0"/>
          <w:numId w:val="13"/>
        </w:numPr>
        <w:spacing w:before="120" w:after="120"/>
        <w:ind w:left="357" w:hanging="357"/>
        <w:jc w:val="both"/>
        <w:rPr>
          <w:rFonts w:ascii="Arial" w:hAnsi="Arial" w:cs="Arial"/>
          <w:sz w:val="22"/>
          <w:szCs w:val="22"/>
        </w:rPr>
      </w:pPr>
      <w:r w:rsidRPr="006D1EB2">
        <w:rPr>
          <w:rFonts w:ascii="Arial" w:hAnsi="Arial" w:cs="Arial"/>
          <w:sz w:val="22"/>
          <w:szCs w:val="22"/>
        </w:rPr>
        <w:t xml:space="preserve">Smluvní strany se v souladu se z. </w:t>
      </w:r>
      <w:proofErr w:type="gramStart"/>
      <w:r w:rsidRPr="006D1EB2">
        <w:rPr>
          <w:rFonts w:ascii="Arial" w:hAnsi="Arial" w:cs="Arial"/>
          <w:sz w:val="22"/>
          <w:szCs w:val="22"/>
        </w:rPr>
        <w:t>č.</w:t>
      </w:r>
      <w:proofErr w:type="gramEnd"/>
      <w:r w:rsidRPr="006D1EB2">
        <w:rPr>
          <w:rFonts w:ascii="Arial" w:hAnsi="Arial" w:cs="Arial"/>
          <w:sz w:val="22"/>
          <w:szCs w:val="22"/>
        </w:rPr>
        <w:t xml:space="preserve"> 89/2012 Sb., občanský zákoník, ve znění pozdějších předpisů, dohodly na rozsahu a obsahu vzájemných práv a povinností, které upravily v této smlouvě.</w:t>
      </w:r>
    </w:p>
    <w:p w14:paraId="0D7DFB8C" w14:textId="77777777" w:rsidR="00240759" w:rsidRPr="006D1EB2" w:rsidRDefault="00240759" w:rsidP="00240759">
      <w:pPr>
        <w:pStyle w:val="OdstavecSmlouvy"/>
        <w:numPr>
          <w:ilvl w:val="0"/>
          <w:numId w:val="13"/>
        </w:numPr>
        <w:rPr>
          <w:rFonts w:ascii="Arial" w:hAnsi="Arial" w:cs="Arial"/>
          <w:sz w:val="22"/>
          <w:szCs w:val="22"/>
        </w:rPr>
      </w:pPr>
      <w:r w:rsidRPr="006D1EB2">
        <w:rPr>
          <w:rFonts w:ascii="Arial" w:hAnsi="Arial" w:cs="Arial"/>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4D62440" w14:textId="77777777" w:rsidR="00240759" w:rsidRPr="006D1EB2" w:rsidRDefault="00240759" w:rsidP="00240759">
      <w:pPr>
        <w:pStyle w:val="OdstavecSmlouvy"/>
        <w:numPr>
          <w:ilvl w:val="0"/>
          <w:numId w:val="13"/>
        </w:numPr>
        <w:spacing w:before="120"/>
        <w:ind w:left="357" w:hanging="357"/>
        <w:rPr>
          <w:rFonts w:ascii="Arial" w:hAnsi="Arial" w:cs="Arial"/>
          <w:sz w:val="22"/>
          <w:szCs w:val="22"/>
        </w:rPr>
      </w:pPr>
      <w:r w:rsidRPr="006D1EB2">
        <w:rPr>
          <w:rFonts w:ascii="Arial" w:hAnsi="Arial" w:cs="Arial"/>
          <w:sz w:val="22"/>
          <w:szCs w:val="22"/>
        </w:rPr>
        <w:t>Poskytovatel prohlašuje, že bankovní účet uvedený v čl. I odst. 2 této smlouvy je bankovním účtem zveřejněným ve smyslu zákona č. 235/2004 Sb., o dani z přidané hodnoty, ve znění pozdějších předpisů. V případě změny účtu poskytovatele je poskytovatel povinen doložit vlastnictví k novému účtu, a to kopií příslušné smlouvy nebo potvrzením peněžního ústavu; nový účet však musí být zveřejněným účtem ve smyslu předchozí věty.</w:t>
      </w:r>
    </w:p>
    <w:p w14:paraId="36398EC1" w14:textId="77777777" w:rsidR="00240759" w:rsidRPr="006D1EB2" w:rsidRDefault="00240759" w:rsidP="00240759">
      <w:pPr>
        <w:pStyle w:val="OdstavecSmlouvy"/>
        <w:numPr>
          <w:ilvl w:val="0"/>
          <w:numId w:val="13"/>
        </w:numPr>
        <w:rPr>
          <w:rFonts w:ascii="Arial" w:hAnsi="Arial" w:cs="Arial"/>
          <w:sz w:val="22"/>
          <w:szCs w:val="22"/>
        </w:rPr>
      </w:pPr>
      <w:r w:rsidRPr="006D1EB2">
        <w:rPr>
          <w:rFonts w:ascii="Arial" w:hAnsi="Arial" w:cs="Arial"/>
          <w:sz w:val="22"/>
          <w:szCs w:val="22"/>
        </w:rPr>
        <w:t>Smluvní strany prohlašují, že osoby podepisující tuto smlouvu jsou k tomuto úkonu oprávněny.</w:t>
      </w:r>
    </w:p>
    <w:p w14:paraId="59266458" w14:textId="77777777" w:rsidR="00240759" w:rsidRPr="006D1EB2" w:rsidRDefault="00240759" w:rsidP="00240759">
      <w:pPr>
        <w:pStyle w:val="OdstavecSmlouvy"/>
        <w:numPr>
          <w:ilvl w:val="0"/>
          <w:numId w:val="13"/>
        </w:numPr>
        <w:rPr>
          <w:rFonts w:ascii="Arial" w:hAnsi="Arial" w:cs="Arial"/>
          <w:sz w:val="22"/>
          <w:szCs w:val="22"/>
        </w:rPr>
      </w:pPr>
      <w:r w:rsidRPr="006D1EB2">
        <w:rPr>
          <w:rFonts w:ascii="Arial" w:hAnsi="Arial" w:cs="Arial"/>
          <w:sz w:val="22"/>
          <w:szCs w:val="22"/>
        </w:rPr>
        <w:lastRenderedPageBreak/>
        <w:t>Poskytovatel prohlašuje, že je odborně způsobilý k zajištění předmětu plnění podle této smlouvy.</w:t>
      </w:r>
    </w:p>
    <w:p w14:paraId="30E462D4"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III.</w:t>
      </w:r>
    </w:p>
    <w:p w14:paraId="44B03735" w14:textId="77777777"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Předmět smlouvy</w:t>
      </w:r>
    </w:p>
    <w:p w14:paraId="2AFA8910" w14:textId="714AB7E6" w:rsidR="006D1EB2" w:rsidRPr="006D1EB2" w:rsidRDefault="00240759" w:rsidP="000D052C">
      <w:pPr>
        <w:pStyle w:val="OdstavecSmlouvy"/>
        <w:numPr>
          <w:ilvl w:val="0"/>
          <w:numId w:val="14"/>
        </w:numPr>
        <w:spacing w:before="120"/>
        <w:rPr>
          <w:rFonts w:ascii="Arial" w:hAnsi="Arial" w:cs="Arial"/>
          <w:color w:val="FF0000"/>
          <w:sz w:val="22"/>
          <w:szCs w:val="22"/>
        </w:rPr>
      </w:pPr>
      <w:r w:rsidRPr="006D1EB2">
        <w:rPr>
          <w:rFonts w:ascii="Arial" w:hAnsi="Arial" w:cs="Arial"/>
          <w:sz w:val="22"/>
          <w:szCs w:val="22"/>
        </w:rPr>
        <w:t>Poskytovatel se zavazuje poskytovat objednateli služby spočívající v zajištění autobusové dopravy</w:t>
      </w:r>
      <w:r w:rsidR="002B3CAB" w:rsidRPr="006D1EB2">
        <w:rPr>
          <w:rFonts w:ascii="Arial" w:hAnsi="Arial" w:cs="Arial"/>
          <w:sz w:val="22"/>
          <w:szCs w:val="22"/>
        </w:rPr>
        <w:t xml:space="preserve"> </w:t>
      </w:r>
      <w:r w:rsidRPr="006D1EB2">
        <w:rPr>
          <w:rFonts w:ascii="Arial" w:hAnsi="Arial" w:cs="Arial"/>
          <w:sz w:val="22"/>
          <w:szCs w:val="22"/>
        </w:rPr>
        <w:t>žáků</w:t>
      </w:r>
      <w:r w:rsidR="00736627" w:rsidRPr="006D1EB2">
        <w:rPr>
          <w:rFonts w:ascii="Arial" w:hAnsi="Arial" w:cs="Arial"/>
          <w:sz w:val="22"/>
          <w:szCs w:val="22"/>
        </w:rPr>
        <w:t xml:space="preserve"> </w:t>
      </w:r>
      <w:r w:rsidRPr="006D1EB2">
        <w:rPr>
          <w:rFonts w:ascii="Arial" w:hAnsi="Arial" w:cs="Arial"/>
          <w:sz w:val="22"/>
          <w:szCs w:val="22"/>
        </w:rPr>
        <w:t>a</w:t>
      </w:r>
      <w:r w:rsidR="00736627" w:rsidRPr="006D1EB2">
        <w:rPr>
          <w:rFonts w:ascii="Arial" w:hAnsi="Arial" w:cs="Arial"/>
          <w:sz w:val="22"/>
          <w:szCs w:val="22"/>
        </w:rPr>
        <w:t xml:space="preserve"> </w:t>
      </w:r>
      <w:r w:rsidRPr="006D1EB2">
        <w:rPr>
          <w:rFonts w:ascii="Arial" w:hAnsi="Arial" w:cs="Arial"/>
          <w:sz w:val="22"/>
          <w:szCs w:val="22"/>
        </w:rPr>
        <w:t>jejich</w:t>
      </w:r>
      <w:r w:rsidR="00736627" w:rsidRPr="006D1EB2">
        <w:rPr>
          <w:rFonts w:ascii="Arial" w:hAnsi="Arial" w:cs="Arial"/>
          <w:sz w:val="22"/>
          <w:szCs w:val="22"/>
        </w:rPr>
        <w:t xml:space="preserve"> </w:t>
      </w:r>
      <w:r w:rsidRPr="006D1EB2">
        <w:rPr>
          <w:rFonts w:ascii="Arial" w:hAnsi="Arial" w:cs="Arial"/>
          <w:sz w:val="22"/>
          <w:szCs w:val="22"/>
        </w:rPr>
        <w:t>doprovodu</w:t>
      </w:r>
      <w:r w:rsidR="00941880" w:rsidRPr="006D1EB2">
        <w:rPr>
          <w:rFonts w:ascii="Arial" w:hAnsi="Arial" w:cs="Arial"/>
          <w:sz w:val="22"/>
          <w:szCs w:val="22"/>
        </w:rPr>
        <w:t xml:space="preserve"> v rámci </w:t>
      </w:r>
      <w:r w:rsidR="006D1EB2" w:rsidRPr="006D1EB2">
        <w:rPr>
          <w:rFonts w:ascii="Arial" w:hAnsi="Arial" w:cs="Arial"/>
          <w:sz w:val="22"/>
          <w:szCs w:val="22"/>
        </w:rPr>
        <w:t xml:space="preserve">projektu </w:t>
      </w:r>
      <w:r w:rsidR="006D1EB2" w:rsidRPr="006D1EB2">
        <w:rPr>
          <w:rFonts w:ascii="Arial" w:hAnsi="Arial" w:cs="Arial"/>
          <w:spacing w:val="-4"/>
          <w:sz w:val="22"/>
          <w:szCs w:val="22"/>
        </w:rPr>
        <w:t xml:space="preserve"> </w:t>
      </w:r>
      <w:r w:rsidR="00A90F1D">
        <w:rPr>
          <w:rFonts w:ascii="Arial" w:hAnsi="Arial" w:cs="Arial"/>
          <w:spacing w:val="-4"/>
          <w:sz w:val="22"/>
          <w:szCs w:val="22"/>
        </w:rPr>
        <w:t>„</w:t>
      </w:r>
      <w:r w:rsidR="006D1EB2" w:rsidRPr="006D1EB2">
        <w:rPr>
          <w:rFonts w:ascii="Arial" w:hAnsi="Arial" w:cs="Arial"/>
          <w:spacing w:val="-4"/>
          <w:sz w:val="22"/>
          <w:szCs w:val="22"/>
        </w:rPr>
        <w:t>Implementace DZ JMK v rámci Operačního programu Jan Amos Komenský</w:t>
      </w:r>
      <w:r w:rsidR="00A90F1D">
        <w:rPr>
          <w:rFonts w:ascii="Arial" w:hAnsi="Arial" w:cs="Arial"/>
          <w:spacing w:val="-4"/>
          <w:sz w:val="22"/>
          <w:szCs w:val="22"/>
        </w:rPr>
        <w:t>“.</w:t>
      </w:r>
    </w:p>
    <w:p w14:paraId="0939023D" w14:textId="26B0BCC8" w:rsidR="00240759" w:rsidRPr="006D1EB2" w:rsidRDefault="00240759" w:rsidP="000D052C">
      <w:pPr>
        <w:pStyle w:val="OdstavecSmlouvy"/>
        <w:numPr>
          <w:ilvl w:val="0"/>
          <w:numId w:val="14"/>
        </w:numPr>
        <w:spacing w:before="120"/>
        <w:rPr>
          <w:rFonts w:ascii="Arial" w:hAnsi="Arial" w:cs="Arial"/>
          <w:color w:val="FF0000"/>
          <w:sz w:val="22"/>
          <w:szCs w:val="22"/>
        </w:rPr>
      </w:pPr>
      <w:r w:rsidRPr="006D1EB2">
        <w:rPr>
          <w:rFonts w:ascii="Arial" w:hAnsi="Arial" w:cs="Arial"/>
          <w:sz w:val="22"/>
          <w:szCs w:val="22"/>
        </w:rPr>
        <w:t>Služby budou prováděny</w:t>
      </w:r>
      <w:r w:rsidR="002B3CAB" w:rsidRPr="006D1EB2">
        <w:rPr>
          <w:rFonts w:ascii="Arial" w:hAnsi="Arial" w:cs="Arial"/>
          <w:sz w:val="22"/>
          <w:szCs w:val="22"/>
        </w:rPr>
        <w:t xml:space="preserve"> </w:t>
      </w:r>
      <w:r w:rsidRPr="006D1EB2">
        <w:rPr>
          <w:rFonts w:ascii="Arial" w:hAnsi="Arial" w:cs="Arial"/>
          <w:sz w:val="22"/>
          <w:szCs w:val="22"/>
        </w:rPr>
        <w:t>na základě jednotlivých objednávek. Celková předpokládaná přepravní vzdálenost činí</w:t>
      </w:r>
      <w:r w:rsidR="008A11CA" w:rsidRPr="006D1EB2">
        <w:rPr>
          <w:rFonts w:ascii="Arial" w:hAnsi="Arial" w:cs="Arial"/>
          <w:sz w:val="22"/>
          <w:szCs w:val="22"/>
        </w:rPr>
        <w:t xml:space="preserve"> </w:t>
      </w:r>
      <w:r w:rsidR="00A90F1D">
        <w:rPr>
          <w:rFonts w:ascii="Arial" w:hAnsi="Arial" w:cs="Arial"/>
          <w:sz w:val="22"/>
          <w:szCs w:val="22"/>
        </w:rPr>
        <w:t xml:space="preserve">1 </w:t>
      </w:r>
      <w:r w:rsidR="006B0759">
        <w:rPr>
          <w:rFonts w:ascii="Arial" w:hAnsi="Arial" w:cs="Arial"/>
          <w:sz w:val="22"/>
          <w:szCs w:val="22"/>
        </w:rPr>
        <w:t>3</w:t>
      </w:r>
      <w:r w:rsidR="00A90F1D">
        <w:rPr>
          <w:rFonts w:ascii="Arial" w:hAnsi="Arial" w:cs="Arial"/>
          <w:sz w:val="22"/>
          <w:szCs w:val="22"/>
        </w:rPr>
        <w:t>0</w:t>
      </w:r>
      <w:r w:rsidR="008A11CA" w:rsidRPr="006D1EB2">
        <w:rPr>
          <w:rFonts w:ascii="Arial" w:hAnsi="Arial" w:cs="Arial"/>
          <w:sz w:val="22"/>
          <w:szCs w:val="22"/>
        </w:rPr>
        <w:t>0</w:t>
      </w:r>
      <w:r w:rsidRPr="006D1EB2">
        <w:rPr>
          <w:rFonts w:ascii="Arial" w:hAnsi="Arial" w:cs="Arial"/>
          <w:sz w:val="22"/>
          <w:szCs w:val="22"/>
        </w:rPr>
        <w:t xml:space="preserve"> vytížených kilometrů (vytíženým kilometrem se rozumí ujetý kilometr, kdy vozidlo přepravuje žáky s doprovodem), případné parkování na placeném parkovišti nebude objednatelem hrazeno. Veřejná zakázka bude naceněna podle tabulky uvedené v článku IV, odst. 2 této smlouvy.</w:t>
      </w:r>
    </w:p>
    <w:p w14:paraId="6B17900F" w14:textId="77777777" w:rsidR="00240759" w:rsidRPr="006D1EB2" w:rsidRDefault="00240759" w:rsidP="00240759">
      <w:pPr>
        <w:numPr>
          <w:ilvl w:val="0"/>
          <w:numId w:val="14"/>
        </w:numPr>
        <w:autoSpaceDE w:val="0"/>
        <w:autoSpaceDN w:val="0"/>
        <w:adjustRightInd w:val="0"/>
        <w:spacing w:before="120" w:line="266" w:lineRule="atLeast"/>
        <w:jc w:val="both"/>
        <w:rPr>
          <w:rFonts w:ascii="Arial" w:hAnsi="Arial" w:cs="Arial"/>
          <w:bCs/>
          <w:sz w:val="22"/>
          <w:szCs w:val="22"/>
        </w:rPr>
      </w:pPr>
      <w:r w:rsidRPr="006D1EB2">
        <w:rPr>
          <w:rFonts w:ascii="Arial" w:hAnsi="Arial" w:cs="Arial"/>
          <w:sz w:val="22"/>
          <w:szCs w:val="22"/>
        </w:rPr>
        <w:t>Za poskytnuté služby se objednatel zavazuje zaplatit sjednanou cenu služeb.</w:t>
      </w:r>
    </w:p>
    <w:p w14:paraId="01FE8E9B" w14:textId="77777777" w:rsidR="00240759" w:rsidRPr="006D1EB2" w:rsidRDefault="00240759" w:rsidP="00240759">
      <w:pPr>
        <w:numPr>
          <w:ilvl w:val="0"/>
          <w:numId w:val="14"/>
        </w:numPr>
        <w:autoSpaceDE w:val="0"/>
        <w:autoSpaceDN w:val="0"/>
        <w:adjustRightInd w:val="0"/>
        <w:spacing w:before="120" w:line="266" w:lineRule="atLeast"/>
        <w:jc w:val="both"/>
        <w:rPr>
          <w:rFonts w:ascii="Arial" w:hAnsi="Arial" w:cs="Arial"/>
          <w:sz w:val="22"/>
          <w:szCs w:val="22"/>
        </w:rPr>
      </w:pPr>
      <w:r w:rsidRPr="006D1EB2">
        <w:rPr>
          <w:rFonts w:ascii="Arial" w:hAnsi="Arial" w:cs="Arial"/>
          <w:color w:val="000000"/>
          <w:sz w:val="22"/>
          <w:szCs w:val="22"/>
        </w:rPr>
        <w:t>Objednatel má právo nevyužít celý předpokládaný objem vytížených kilometrů (vytíženým kilometrem se rozumí ujetý kilometr, kdy vozidlo přepravuje žáky s doprovodem), přičemž poskytovatel nemá nárok na ušlý zisk ani další náklady.</w:t>
      </w:r>
    </w:p>
    <w:p w14:paraId="1DB18D3A"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IV.</w:t>
      </w:r>
    </w:p>
    <w:p w14:paraId="3F83B766" w14:textId="48257EF6"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C</w:t>
      </w:r>
      <w:r w:rsidR="000F7A04" w:rsidRPr="006D1EB2">
        <w:rPr>
          <w:rFonts w:ascii="Arial" w:hAnsi="Arial" w:cs="Arial"/>
          <w:bCs/>
          <w:sz w:val="22"/>
          <w:szCs w:val="22"/>
        </w:rPr>
        <w:t>ena služeb</w:t>
      </w:r>
    </w:p>
    <w:p w14:paraId="7A8538E6" w14:textId="2D1D5E9B" w:rsidR="00A90F1D" w:rsidRPr="0014385D" w:rsidRDefault="00240759" w:rsidP="00A90F1D">
      <w:pPr>
        <w:pStyle w:val="Zkladntext"/>
        <w:widowControl w:val="0"/>
        <w:numPr>
          <w:ilvl w:val="0"/>
          <w:numId w:val="15"/>
        </w:numPr>
        <w:tabs>
          <w:tab w:val="left" w:pos="0"/>
          <w:tab w:val="left" w:pos="1440"/>
        </w:tabs>
        <w:autoSpaceDE w:val="0"/>
        <w:autoSpaceDN w:val="0"/>
        <w:spacing w:before="120" w:after="120" w:line="240" w:lineRule="auto"/>
        <w:jc w:val="both"/>
        <w:rPr>
          <w:rFonts w:ascii="Arial" w:hAnsi="Arial" w:cs="Arial"/>
          <w:bCs/>
          <w:sz w:val="22"/>
          <w:szCs w:val="22"/>
        </w:rPr>
      </w:pPr>
      <w:r w:rsidRPr="006D1EB2">
        <w:rPr>
          <w:rFonts w:ascii="Arial" w:hAnsi="Arial" w:cs="Arial"/>
          <w:bCs/>
          <w:sz w:val="22"/>
          <w:szCs w:val="22"/>
        </w:rPr>
        <w:t>Cena služeb za jednotlivá dílčí plnění bude stanovena za skutečně poskytnuté služby, a to v souladu s</w:t>
      </w:r>
      <w:r w:rsidR="00DF77AA" w:rsidRPr="006D1EB2">
        <w:rPr>
          <w:rFonts w:ascii="Arial" w:hAnsi="Arial" w:cs="Arial"/>
          <w:bCs/>
          <w:sz w:val="22"/>
          <w:szCs w:val="22"/>
        </w:rPr>
        <w:t> jednotkovou cenou za jeden vytížený kilometr a hodinu čekání uvedenou v tabulce níže</w:t>
      </w:r>
      <w:r w:rsidRPr="006D1EB2">
        <w:rPr>
          <w:rFonts w:ascii="Arial" w:hAnsi="Arial" w:cs="Arial"/>
          <w:bCs/>
          <w:sz w:val="22"/>
          <w:szCs w:val="22"/>
        </w:rPr>
        <w:t>. Pokud náklady na opětovné přistavení autobusu po ukončení akce budou nižší než čekací doba, vyhrazujeme si práv</w:t>
      </w:r>
      <w:r w:rsidR="0014385D">
        <w:rPr>
          <w:rFonts w:ascii="Arial" w:hAnsi="Arial" w:cs="Arial"/>
          <w:bCs/>
          <w:sz w:val="22"/>
          <w:szCs w:val="22"/>
        </w:rPr>
        <w:t>o, odeslat autobus zpět do depa.</w:t>
      </w:r>
      <w:bookmarkStart w:id="0" w:name="_GoBack"/>
      <w:bookmarkEnd w:id="0"/>
    </w:p>
    <w:p w14:paraId="5968353A" w14:textId="77777777" w:rsidR="00A90F1D" w:rsidRDefault="00A90F1D" w:rsidP="00A90F1D">
      <w:pPr>
        <w:pStyle w:val="Zkladntext"/>
        <w:widowControl w:val="0"/>
        <w:tabs>
          <w:tab w:val="left" w:pos="0"/>
          <w:tab w:val="left" w:pos="1440"/>
        </w:tabs>
        <w:autoSpaceDE w:val="0"/>
        <w:autoSpaceDN w:val="0"/>
        <w:spacing w:before="120" w:after="120" w:line="240" w:lineRule="auto"/>
        <w:jc w:val="both"/>
        <w:rPr>
          <w:rFonts w:ascii="Arial" w:hAnsi="Arial" w:cs="Arial"/>
          <w:bCs/>
          <w:sz w:val="22"/>
          <w:szCs w:val="22"/>
        </w:rPr>
      </w:pPr>
    </w:p>
    <w:p w14:paraId="51F8953D" w14:textId="77777777" w:rsidR="00A90F1D" w:rsidRPr="006D1EB2" w:rsidRDefault="00A90F1D" w:rsidP="00A90F1D">
      <w:pPr>
        <w:pStyle w:val="Zkladntext"/>
        <w:widowControl w:val="0"/>
        <w:tabs>
          <w:tab w:val="left" w:pos="0"/>
          <w:tab w:val="left" w:pos="1440"/>
        </w:tabs>
        <w:autoSpaceDE w:val="0"/>
        <w:autoSpaceDN w:val="0"/>
        <w:spacing w:before="120" w:after="120" w:line="240" w:lineRule="auto"/>
        <w:jc w:val="both"/>
        <w:rPr>
          <w:rFonts w:ascii="Arial" w:hAnsi="Arial" w:cs="Arial"/>
          <w:bCs/>
          <w:sz w:val="22"/>
          <w:szCs w:val="22"/>
        </w:rPr>
      </w:pPr>
    </w:p>
    <w:p w14:paraId="4746C85F" w14:textId="1614AB78" w:rsidR="00240759" w:rsidRDefault="00240759" w:rsidP="002B3CAB">
      <w:pPr>
        <w:pStyle w:val="Zkladntext"/>
        <w:widowControl w:val="0"/>
        <w:tabs>
          <w:tab w:val="left" w:pos="0"/>
          <w:tab w:val="left" w:pos="1440"/>
        </w:tabs>
        <w:autoSpaceDE w:val="0"/>
        <w:autoSpaceDN w:val="0"/>
        <w:spacing w:before="120" w:after="120" w:line="240" w:lineRule="auto"/>
        <w:jc w:val="both"/>
        <w:rPr>
          <w:rFonts w:ascii="Arial" w:hAnsi="Arial" w:cs="Arial"/>
          <w:bCs/>
          <w:sz w:val="22"/>
          <w:szCs w:val="22"/>
        </w:rPr>
      </w:pPr>
      <w:r w:rsidRPr="006D1EB2">
        <w:rPr>
          <w:rFonts w:ascii="Arial" w:hAnsi="Arial" w:cs="Arial"/>
          <w:bCs/>
          <w:sz w:val="22"/>
          <w:szCs w:val="22"/>
        </w:rPr>
        <w:t>Cena za jeden vytížený kilometr a hodinu čekání je stanovena následovně:</w:t>
      </w:r>
    </w:p>
    <w:p w14:paraId="0181C1BA" w14:textId="77777777" w:rsidR="00240759" w:rsidRPr="006D1EB2" w:rsidRDefault="00240759" w:rsidP="00D91C6B">
      <w:pPr>
        <w:rPr>
          <w:rFonts w:ascii="Arial" w:hAnsi="Arial" w:cs="Arial"/>
          <w:sz w:val="22"/>
          <w:szCs w:val="22"/>
        </w:rPr>
      </w:pPr>
    </w:p>
    <w:tbl>
      <w:tblPr>
        <w:tblW w:w="490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1"/>
        <w:gridCol w:w="1554"/>
        <w:gridCol w:w="1001"/>
        <w:gridCol w:w="1001"/>
        <w:gridCol w:w="1067"/>
        <w:gridCol w:w="1555"/>
        <w:gridCol w:w="1555"/>
      </w:tblGrid>
      <w:tr w:rsidR="00240759" w:rsidRPr="006D1EB2" w14:paraId="7DA8BC11" w14:textId="77777777" w:rsidTr="00E8140B">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1AE8C"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Kapacita autobusu</w:t>
            </w:r>
          </w:p>
          <w:p w14:paraId="77C2109E"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(počet míst k sezení)</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467F2"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Předpokládaná přepravní vzdálenost (km)</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49425"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Cena bez DPH</w:t>
            </w:r>
          </w:p>
          <w:p w14:paraId="67841233"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(Kč/km)</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B28A9" w14:textId="525C4244" w:rsidR="00240759" w:rsidRPr="006D1EB2" w:rsidRDefault="00240759" w:rsidP="00240759">
            <w:pPr>
              <w:jc w:val="center"/>
              <w:rPr>
                <w:rFonts w:ascii="Arial" w:hAnsi="Arial" w:cs="Arial"/>
                <w:sz w:val="22"/>
                <w:szCs w:val="22"/>
              </w:rPr>
            </w:pPr>
            <w:r w:rsidRPr="006D1EB2">
              <w:rPr>
                <w:rFonts w:ascii="Arial" w:hAnsi="Arial" w:cs="Arial"/>
                <w:sz w:val="22"/>
                <w:szCs w:val="22"/>
              </w:rPr>
              <w:t xml:space="preserve">DPH </w:t>
            </w:r>
            <w:r w:rsidR="002B3CAB" w:rsidRPr="006D1EB2">
              <w:rPr>
                <w:rFonts w:ascii="Arial" w:hAnsi="Arial" w:cs="Arial"/>
                <w:sz w:val="22"/>
                <w:szCs w:val="22"/>
              </w:rPr>
              <w:t xml:space="preserve">v </w:t>
            </w:r>
            <w:r w:rsidRPr="006D1EB2">
              <w:rPr>
                <w:rFonts w:ascii="Arial" w:hAnsi="Arial" w:cs="Arial"/>
                <w:sz w:val="22"/>
                <w:szCs w:val="22"/>
              </w:rPr>
              <w:t>% na 1 km</w:t>
            </w:r>
          </w:p>
          <w:p w14:paraId="3713B815"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(Kč)</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9CB8F"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Cena včetně DPH</w:t>
            </w:r>
          </w:p>
          <w:p w14:paraId="6352DCD4"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(Kč/km)</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E8D79" w14:textId="0E02101D" w:rsidR="00240759" w:rsidRPr="006D1EB2" w:rsidRDefault="00240759" w:rsidP="002B3CAB">
            <w:pPr>
              <w:jc w:val="center"/>
              <w:rPr>
                <w:rFonts w:ascii="Arial" w:hAnsi="Arial" w:cs="Arial"/>
                <w:sz w:val="22"/>
                <w:szCs w:val="22"/>
              </w:rPr>
            </w:pPr>
            <w:r w:rsidRPr="006D1EB2">
              <w:rPr>
                <w:rFonts w:ascii="Arial" w:hAnsi="Arial" w:cs="Arial"/>
                <w:sz w:val="22"/>
                <w:szCs w:val="22"/>
              </w:rPr>
              <w:t xml:space="preserve">Předpokládaná celková nabídková cena bez DPH za předmět plnění veřejné zakázky </w:t>
            </w:r>
            <w:proofErr w:type="gramStart"/>
            <w:r w:rsidRPr="006D1EB2">
              <w:rPr>
                <w:rFonts w:ascii="Arial" w:hAnsi="Arial" w:cs="Arial"/>
                <w:sz w:val="22"/>
                <w:szCs w:val="22"/>
              </w:rPr>
              <w:t>za</w:t>
            </w:r>
            <w:r w:rsidR="00A90F1D">
              <w:rPr>
                <w:rFonts w:ascii="Arial" w:hAnsi="Arial" w:cs="Arial"/>
                <w:sz w:val="22"/>
                <w:szCs w:val="22"/>
              </w:rPr>
              <w:t xml:space="preserve">  </w:t>
            </w:r>
            <w:r w:rsidRPr="006D1EB2">
              <w:rPr>
                <w:rFonts w:ascii="Arial" w:hAnsi="Arial" w:cs="Arial"/>
                <w:sz w:val="22"/>
                <w:szCs w:val="22"/>
              </w:rPr>
              <w:t xml:space="preserve"> </w:t>
            </w:r>
            <w:r w:rsidR="00A90F1D">
              <w:rPr>
                <w:rFonts w:ascii="Arial" w:hAnsi="Arial" w:cs="Arial"/>
                <w:sz w:val="22"/>
                <w:szCs w:val="22"/>
              </w:rPr>
              <w:t xml:space="preserve">1 </w:t>
            </w:r>
            <w:r w:rsidR="00E825E0">
              <w:rPr>
                <w:rFonts w:ascii="Arial" w:hAnsi="Arial" w:cs="Arial"/>
                <w:sz w:val="22"/>
                <w:szCs w:val="22"/>
              </w:rPr>
              <w:t>3</w:t>
            </w:r>
            <w:r w:rsidR="00A90F1D">
              <w:rPr>
                <w:rFonts w:ascii="Arial" w:hAnsi="Arial" w:cs="Arial"/>
                <w:sz w:val="22"/>
                <w:szCs w:val="22"/>
              </w:rPr>
              <w:t>00</w:t>
            </w:r>
            <w:proofErr w:type="gramEnd"/>
            <w:r w:rsidRPr="006D1EB2">
              <w:rPr>
                <w:rFonts w:ascii="Arial" w:hAnsi="Arial" w:cs="Arial"/>
                <w:sz w:val="22"/>
                <w:szCs w:val="22"/>
              </w:rPr>
              <w:t xml:space="preserve"> km</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660B4" w14:textId="6CD43800" w:rsidR="00240759" w:rsidRPr="006D1EB2" w:rsidRDefault="00240759" w:rsidP="002B3CAB">
            <w:pPr>
              <w:jc w:val="center"/>
              <w:rPr>
                <w:rFonts w:ascii="Arial" w:hAnsi="Arial" w:cs="Arial"/>
                <w:sz w:val="22"/>
                <w:szCs w:val="22"/>
              </w:rPr>
            </w:pPr>
            <w:r w:rsidRPr="006D1EB2">
              <w:rPr>
                <w:rFonts w:ascii="Arial" w:hAnsi="Arial" w:cs="Arial"/>
                <w:sz w:val="22"/>
                <w:szCs w:val="22"/>
              </w:rPr>
              <w:t xml:space="preserve">Předpokládaná celková nabídková cena včetně DPH za předmět plnění veřejné zakázky </w:t>
            </w:r>
            <w:proofErr w:type="gramStart"/>
            <w:r w:rsidRPr="006D1EB2">
              <w:rPr>
                <w:rFonts w:ascii="Arial" w:hAnsi="Arial" w:cs="Arial"/>
                <w:sz w:val="22"/>
                <w:szCs w:val="22"/>
              </w:rPr>
              <w:t>za</w:t>
            </w:r>
            <w:r w:rsidR="00A90F1D">
              <w:rPr>
                <w:rFonts w:ascii="Arial" w:hAnsi="Arial" w:cs="Arial"/>
                <w:sz w:val="22"/>
                <w:szCs w:val="22"/>
              </w:rPr>
              <w:t xml:space="preserve">   </w:t>
            </w:r>
            <w:r w:rsidRPr="006D1EB2">
              <w:rPr>
                <w:rFonts w:ascii="Arial" w:hAnsi="Arial" w:cs="Arial"/>
                <w:sz w:val="22"/>
                <w:szCs w:val="22"/>
              </w:rPr>
              <w:t xml:space="preserve"> </w:t>
            </w:r>
            <w:r w:rsidR="00A90F1D">
              <w:rPr>
                <w:rFonts w:ascii="Arial" w:hAnsi="Arial" w:cs="Arial"/>
                <w:sz w:val="22"/>
                <w:szCs w:val="22"/>
              </w:rPr>
              <w:t xml:space="preserve">1 </w:t>
            </w:r>
            <w:r w:rsidR="00E825E0">
              <w:rPr>
                <w:rFonts w:ascii="Arial" w:hAnsi="Arial" w:cs="Arial"/>
                <w:sz w:val="22"/>
                <w:szCs w:val="22"/>
              </w:rPr>
              <w:t>3</w:t>
            </w:r>
            <w:r w:rsidR="00A90F1D">
              <w:rPr>
                <w:rFonts w:ascii="Arial" w:hAnsi="Arial" w:cs="Arial"/>
                <w:sz w:val="22"/>
                <w:szCs w:val="22"/>
              </w:rPr>
              <w:t>00</w:t>
            </w:r>
            <w:proofErr w:type="gramEnd"/>
            <w:r w:rsidR="008A11CA" w:rsidRPr="006D1EB2">
              <w:rPr>
                <w:rFonts w:ascii="Arial" w:hAnsi="Arial" w:cs="Arial"/>
                <w:sz w:val="22"/>
                <w:szCs w:val="22"/>
              </w:rPr>
              <w:t xml:space="preserve"> km</w:t>
            </w:r>
            <w:r w:rsidRPr="006D1EB2">
              <w:rPr>
                <w:rFonts w:ascii="Arial" w:hAnsi="Arial" w:cs="Arial"/>
                <w:sz w:val="22"/>
                <w:szCs w:val="22"/>
              </w:rPr>
              <w:t xml:space="preserve"> </w:t>
            </w:r>
          </w:p>
        </w:tc>
      </w:tr>
      <w:tr w:rsidR="00240759" w:rsidRPr="006D1EB2" w14:paraId="7BB230AC" w14:textId="77777777" w:rsidTr="00E8140B">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3E0D8" w14:textId="527154F8" w:rsidR="00240759" w:rsidRPr="006D1EB2" w:rsidRDefault="008A11CA" w:rsidP="00240759">
            <w:pPr>
              <w:jc w:val="center"/>
              <w:rPr>
                <w:rFonts w:ascii="Arial" w:hAnsi="Arial" w:cs="Arial"/>
                <w:sz w:val="22"/>
                <w:szCs w:val="22"/>
              </w:rPr>
            </w:pPr>
            <w:r w:rsidRPr="006D1EB2">
              <w:rPr>
                <w:rFonts w:ascii="Arial" w:hAnsi="Arial" w:cs="Arial"/>
                <w:sz w:val="22"/>
                <w:szCs w:val="22"/>
              </w:rPr>
              <w:t>20 - 40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5A44C" w14:textId="5918F01C" w:rsidR="00240759" w:rsidRPr="006D1EB2" w:rsidRDefault="00A90F1D" w:rsidP="00240759">
            <w:pPr>
              <w:jc w:val="center"/>
              <w:rPr>
                <w:rFonts w:ascii="Arial" w:hAnsi="Arial" w:cs="Arial"/>
                <w:sz w:val="22"/>
                <w:szCs w:val="22"/>
              </w:rPr>
            </w:pPr>
            <w:r>
              <w:rPr>
                <w:rFonts w:ascii="Arial" w:hAnsi="Arial" w:cs="Arial"/>
                <w:sz w:val="22"/>
                <w:szCs w:val="22"/>
              </w:rPr>
              <w:t>1 300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94CCBAE" w14:textId="681F37F7" w:rsidR="00240759" w:rsidRPr="006D1EB2" w:rsidRDefault="00A90F1D" w:rsidP="00240759">
            <w:pPr>
              <w:jc w:val="center"/>
              <w:rPr>
                <w:rFonts w:ascii="Arial" w:hAnsi="Arial" w:cs="Arial"/>
                <w:color w:val="FF0000"/>
                <w:sz w:val="22"/>
                <w:szCs w:val="22"/>
              </w:rPr>
            </w:pPr>
            <w:r w:rsidRPr="00A90F1D">
              <w:rPr>
                <w:rFonts w:ascii="Arial" w:hAnsi="Arial" w:cs="Arial"/>
                <w:sz w:val="22"/>
                <w:szCs w:val="22"/>
              </w:rPr>
              <w:t>40,00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22EA469" w14:textId="4292F8AE" w:rsidR="00240759" w:rsidRPr="00A90F1D" w:rsidRDefault="00A90F1D" w:rsidP="00240759">
            <w:pPr>
              <w:jc w:val="center"/>
              <w:rPr>
                <w:rFonts w:ascii="Arial" w:hAnsi="Arial" w:cs="Arial"/>
                <w:sz w:val="22"/>
                <w:szCs w:val="22"/>
              </w:rPr>
            </w:pPr>
            <w:r w:rsidRPr="00A90F1D">
              <w:rPr>
                <w:rFonts w:ascii="Arial" w:hAnsi="Arial" w:cs="Arial"/>
                <w:sz w:val="22"/>
                <w:szCs w:val="22"/>
              </w:rPr>
              <w:t>21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42660D96" w14:textId="2D34CA75" w:rsidR="00240759" w:rsidRPr="00A90F1D" w:rsidRDefault="00A90F1D" w:rsidP="00240759">
            <w:pPr>
              <w:jc w:val="center"/>
              <w:rPr>
                <w:rFonts w:ascii="Arial" w:hAnsi="Arial" w:cs="Arial"/>
                <w:sz w:val="22"/>
                <w:szCs w:val="22"/>
              </w:rPr>
            </w:pPr>
            <w:r>
              <w:rPr>
                <w:rFonts w:ascii="Arial" w:hAnsi="Arial" w:cs="Arial"/>
                <w:sz w:val="22"/>
                <w:szCs w:val="22"/>
              </w:rPr>
              <w:t>48,40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0240B3B" w14:textId="22C5C152" w:rsidR="00240759" w:rsidRPr="00A90F1D" w:rsidRDefault="00A90F1D" w:rsidP="00240759">
            <w:pPr>
              <w:jc w:val="center"/>
              <w:rPr>
                <w:rFonts w:ascii="Arial" w:hAnsi="Arial" w:cs="Arial"/>
                <w:sz w:val="22"/>
                <w:szCs w:val="22"/>
              </w:rPr>
            </w:pPr>
            <w:r>
              <w:rPr>
                <w:rFonts w:ascii="Arial" w:hAnsi="Arial" w:cs="Arial"/>
                <w:sz w:val="22"/>
                <w:szCs w:val="22"/>
              </w:rPr>
              <w:t>52 000,00</w:t>
            </w:r>
          </w:p>
        </w:tc>
        <w:tc>
          <w:tcPr>
            <w:tcW w:w="878" w:type="pct"/>
            <w:tcBorders>
              <w:top w:val="single" w:sz="4" w:space="0" w:color="auto"/>
              <w:left w:val="single" w:sz="4" w:space="0" w:color="auto"/>
              <w:bottom w:val="single" w:sz="4" w:space="0" w:color="auto"/>
              <w:right w:val="single" w:sz="4" w:space="0" w:color="auto"/>
            </w:tcBorders>
            <w:shd w:val="clear" w:color="auto" w:fill="auto"/>
            <w:hideMark/>
          </w:tcPr>
          <w:p w14:paraId="61CFCB2C" w14:textId="2A12F7C0" w:rsidR="00240759" w:rsidRPr="00A90F1D" w:rsidRDefault="00A90F1D" w:rsidP="00240759">
            <w:pPr>
              <w:jc w:val="center"/>
              <w:rPr>
                <w:rFonts w:ascii="Arial" w:hAnsi="Arial" w:cs="Arial"/>
                <w:sz w:val="22"/>
                <w:szCs w:val="22"/>
              </w:rPr>
            </w:pPr>
            <w:r>
              <w:rPr>
                <w:rFonts w:ascii="Arial" w:hAnsi="Arial" w:cs="Arial"/>
                <w:sz w:val="22"/>
                <w:szCs w:val="22"/>
              </w:rPr>
              <w:t>62 920,00</w:t>
            </w:r>
            <w:r w:rsidR="00240759" w:rsidRPr="00A90F1D">
              <w:rPr>
                <w:rFonts w:ascii="Arial" w:hAnsi="Arial" w:cs="Arial"/>
                <w:sz w:val="22"/>
                <w:szCs w:val="22"/>
              </w:rPr>
              <w:t xml:space="preserve"> </w:t>
            </w:r>
          </w:p>
        </w:tc>
      </w:tr>
      <w:tr w:rsidR="00240759" w:rsidRPr="006D1EB2" w14:paraId="3054F870" w14:textId="77777777" w:rsidTr="00E8140B">
        <w:tc>
          <w:tcPr>
            <w:tcW w:w="687" w:type="pct"/>
            <w:vMerge w:val="restart"/>
            <w:tcBorders>
              <w:top w:val="single" w:sz="4" w:space="0" w:color="auto"/>
              <w:left w:val="single" w:sz="4" w:space="0" w:color="auto"/>
              <w:bottom w:val="single" w:sz="12" w:space="0" w:color="auto"/>
              <w:right w:val="single" w:sz="4" w:space="0" w:color="auto"/>
            </w:tcBorders>
            <w:shd w:val="clear" w:color="auto" w:fill="auto"/>
            <w:vAlign w:val="center"/>
            <w:hideMark/>
          </w:tcPr>
          <w:p w14:paraId="7E022094"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Cena za započatých 60 minut  - 1 HODINU čekání</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8D5C3"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 xml:space="preserve">Předpokládaný počet </w:t>
            </w:r>
            <w:proofErr w:type="gramStart"/>
            <w:r w:rsidRPr="006D1EB2">
              <w:rPr>
                <w:rFonts w:ascii="Arial" w:hAnsi="Arial" w:cs="Arial"/>
                <w:sz w:val="22"/>
                <w:szCs w:val="22"/>
              </w:rPr>
              <w:t>hodin  čekání</w:t>
            </w:r>
            <w:proofErr w:type="gramEnd"/>
            <w:r w:rsidRPr="006D1EB2">
              <w:rPr>
                <w:rFonts w:ascii="Arial" w:hAnsi="Arial" w:cs="Arial"/>
                <w:sz w:val="22"/>
                <w:szCs w:val="22"/>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D6765"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 xml:space="preserve">Cena bez DPH ZA 1 </w:t>
            </w:r>
            <w:proofErr w:type="gramStart"/>
            <w:r w:rsidRPr="006D1EB2">
              <w:rPr>
                <w:rFonts w:ascii="Arial" w:hAnsi="Arial" w:cs="Arial"/>
                <w:sz w:val="22"/>
                <w:szCs w:val="22"/>
              </w:rPr>
              <w:t>HODINU  (Kč</w:t>
            </w:r>
            <w:proofErr w:type="gramEnd"/>
            <w:r w:rsidRPr="006D1EB2">
              <w:rPr>
                <w:rFonts w:ascii="Arial" w:hAnsi="Arial" w:cs="Arial"/>
                <w:sz w:val="22"/>
                <w:szCs w:val="22"/>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44118" w14:textId="53758278" w:rsidR="00240759" w:rsidRPr="006D1EB2" w:rsidRDefault="00240759" w:rsidP="002B3CAB">
            <w:pPr>
              <w:jc w:val="center"/>
              <w:rPr>
                <w:rFonts w:ascii="Arial" w:hAnsi="Arial" w:cs="Arial"/>
                <w:sz w:val="22"/>
                <w:szCs w:val="22"/>
              </w:rPr>
            </w:pPr>
            <w:r w:rsidRPr="006D1EB2">
              <w:rPr>
                <w:rFonts w:ascii="Arial" w:hAnsi="Arial" w:cs="Arial"/>
                <w:sz w:val="22"/>
                <w:szCs w:val="22"/>
              </w:rPr>
              <w:t xml:space="preserve">DPH </w:t>
            </w:r>
            <w:r w:rsidR="002B3CAB" w:rsidRPr="006D1EB2">
              <w:rPr>
                <w:rFonts w:ascii="Arial" w:hAnsi="Arial" w:cs="Arial"/>
                <w:sz w:val="22"/>
                <w:szCs w:val="22"/>
              </w:rPr>
              <w:t>v</w:t>
            </w:r>
            <w:r w:rsidRPr="006D1EB2">
              <w:rPr>
                <w:rFonts w:ascii="Arial" w:hAnsi="Arial" w:cs="Arial"/>
                <w:sz w:val="22"/>
                <w:szCs w:val="22"/>
              </w:rPr>
              <w:t xml:space="preserve"> % za 1 HODINU (Kč)</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2006C" w14:textId="77777777" w:rsidR="00240759" w:rsidRPr="006D1EB2" w:rsidRDefault="00240759" w:rsidP="00240759">
            <w:pPr>
              <w:jc w:val="center"/>
              <w:rPr>
                <w:rFonts w:ascii="Arial" w:hAnsi="Arial" w:cs="Arial"/>
                <w:sz w:val="22"/>
                <w:szCs w:val="22"/>
              </w:rPr>
            </w:pPr>
            <w:r w:rsidRPr="006D1EB2">
              <w:rPr>
                <w:rFonts w:ascii="Arial" w:hAnsi="Arial" w:cs="Arial"/>
                <w:sz w:val="22"/>
                <w:szCs w:val="22"/>
              </w:rPr>
              <w:t>Cena včetně DPH (Kč/1 HODINU)</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70CBF" w14:textId="2DFD7BDE" w:rsidR="00240759" w:rsidRPr="006D1EB2" w:rsidRDefault="00240759" w:rsidP="002B3CAB">
            <w:pPr>
              <w:jc w:val="center"/>
              <w:rPr>
                <w:rFonts w:ascii="Arial" w:hAnsi="Arial" w:cs="Arial"/>
                <w:sz w:val="22"/>
                <w:szCs w:val="22"/>
              </w:rPr>
            </w:pPr>
            <w:r w:rsidRPr="006D1EB2">
              <w:rPr>
                <w:rFonts w:ascii="Arial" w:hAnsi="Arial" w:cs="Arial"/>
                <w:sz w:val="22"/>
                <w:szCs w:val="22"/>
              </w:rPr>
              <w:t xml:space="preserve">Předpokládaná celková nabídková cena bez DPH za předmět plnění veřejné </w:t>
            </w:r>
            <w:r w:rsidRPr="006D1EB2">
              <w:rPr>
                <w:rFonts w:ascii="Arial" w:hAnsi="Arial" w:cs="Arial"/>
                <w:sz w:val="22"/>
                <w:szCs w:val="22"/>
              </w:rPr>
              <w:lastRenderedPageBreak/>
              <w:t xml:space="preserve">zakázky za </w:t>
            </w:r>
            <w:r w:rsidR="00A90F1D">
              <w:rPr>
                <w:rFonts w:ascii="Arial" w:hAnsi="Arial" w:cs="Arial"/>
                <w:sz w:val="22"/>
                <w:szCs w:val="22"/>
              </w:rPr>
              <w:t>3</w:t>
            </w:r>
            <w:r w:rsidR="008A11CA" w:rsidRPr="006D1EB2">
              <w:rPr>
                <w:rFonts w:ascii="Arial" w:hAnsi="Arial" w:cs="Arial"/>
                <w:sz w:val="22"/>
                <w:szCs w:val="22"/>
              </w:rPr>
              <w:t>0</w:t>
            </w:r>
            <w:r w:rsidRPr="006D1EB2">
              <w:rPr>
                <w:rFonts w:ascii="Arial" w:hAnsi="Arial" w:cs="Arial"/>
                <w:sz w:val="22"/>
                <w:szCs w:val="22"/>
              </w:rPr>
              <w:t xml:space="preserve"> hodin čekání</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0C93D" w14:textId="040BC22A" w:rsidR="00240759" w:rsidRPr="006D1EB2" w:rsidRDefault="00240759" w:rsidP="002B3CAB">
            <w:pPr>
              <w:jc w:val="center"/>
              <w:rPr>
                <w:rFonts w:ascii="Arial" w:hAnsi="Arial" w:cs="Arial"/>
                <w:sz w:val="22"/>
                <w:szCs w:val="22"/>
              </w:rPr>
            </w:pPr>
            <w:r w:rsidRPr="006D1EB2">
              <w:rPr>
                <w:rFonts w:ascii="Arial" w:hAnsi="Arial" w:cs="Arial"/>
                <w:sz w:val="22"/>
                <w:szCs w:val="22"/>
              </w:rPr>
              <w:lastRenderedPageBreak/>
              <w:t xml:space="preserve">Předpokládaná celková nabídková cena včetně DPH za předmět plnění veřejné </w:t>
            </w:r>
            <w:r w:rsidRPr="006D1EB2">
              <w:rPr>
                <w:rFonts w:ascii="Arial" w:hAnsi="Arial" w:cs="Arial"/>
                <w:sz w:val="22"/>
                <w:szCs w:val="22"/>
              </w:rPr>
              <w:lastRenderedPageBreak/>
              <w:t xml:space="preserve">zakázky za </w:t>
            </w:r>
            <w:r w:rsidR="00A90F1D">
              <w:rPr>
                <w:rFonts w:ascii="Arial" w:hAnsi="Arial" w:cs="Arial"/>
                <w:sz w:val="22"/>
                <w:szCs w:val="22"/>
              </w:rPr>
              <w:t>3</w:t>
            </w:r>
            <w:r w:rsidR="008A11CA" w:rsidRPr="006D1EB2">
              <w:rPr>
                <w:rFonts w:ascii="Arial" w:hAnsi="Arial" w:cs="Arial"/>
                <w:sz w:val="22"/>
                <w:szCs w:val="22"/>
              </w:rPr>
              <w:t>0</w:t>
            </w:r>
            <w:r w:rsidRPr="006D1EB2">
              <w:rPr>
                <w:rFonts w:ascii="Arial" w:hAnsi="Arial" w:cs="Arial"/>
                <w:color w:val="FF0000"/>
                <w:sz w:val="22"/>
                <w:szCs w:val="22"/>
              </w:rPr>
              <w:t xml:space="preserve"> </w:t>
            </w:r>
            <w:r w:rsidRPr="006D1EB2">
              <w:rPr>
                <w:rFonts w:ascii="Arial" w:hAnsi="Arial" w:cs="Arial"/>
                <w:sz w:val="22"/>
                <w:szCs w:val="22"/>
              </w:rPr>
              <w:t>hodin čekání</w:t>
            </w:r>
          </w:p>
        </w:tc>
      </w:tr>
      <w:tr w:rsidR="00240759" w:rsidRPr="006D1EB2" w14:paraId="2DDF15EF" w14:textId="77777777" w:rsidTr="00E8140B">
        <w:trPr>
          <w:trHeight w:val="423"/>
        </w:trPr>
        <w:tc>
          <w:tcPr>
            <w:tcW w:w="0" w:type="auto"/>
            <w:vMerge/>
            <w:tcBorders>
              <w:top w:val="single" w:sz="4" w:space="0" w:color="auto"/>
              <w:left w:val="single" w:sz="4" w:space="0" w:color="auto"/>
              <w:bottom w:val="single" w:sz="12" w:space="0" w:color="auto"/>
              <w:right w:val="single" w:sz="4" w:space="0" w:color="auto"/>
            </w:tcBorders>
            <w:shd w:val="clear" w:color="auto" w:fill="auto"/>
            <w:vAlign w:val="center"/>
            <w:hideMark/>
          </w:tcPr>
          <w:p w14:paraId="46CB9AE8" w14:textId="77777777" w:rsidR="00240759" w:rsidRPr="006D1EB2" w:rsidRDefault="00240759" w:rsidP="00240759">
            <w:pPr>
              <w:rPr>
                <w:rFonts w:ascii="Arial" w:hAnsi="Arial" w:cs="Arial"/>
                <w:sz w:val="22"/>
                <w:szCs w:val="22"/>
              </w:rPr>
            </w:pPr>
          </w:p>
        </w:tc>
        <w:tc>
          <w:tcPr>
            <w:tcW w:w="8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C02954B" w14:textId="19D48E19" w:rsidR="00240759" w:rsidRPr="006D1EB2" w:rsidRDefault="00CE664D" w:rsidP="00240759">
            <w:pPr>
              <w:jc w:val="center"/>
              <w:rPr>
                <w:rFonts w:ascii="Arial" w:hAnsi="Arial" w:cs="Arial"/>
                <w:sz w:val="22"/>
                <w:szCs w:val="22"/>
              </w:rPr>
            </w:pPr>
            <w:r>
              <w:rPr>
                <w:rFonts w:ascii="Arial" w:hAnsi="Arial" w:cs="Arial"/>
                <w:sz w:val="22"/>
                <w:szCs w:val="22"/>
              </w:rPr>
              <w:t>28</w:t>
            </w:r>
          </w:p>
        </w:tc>
        <w:tc>
          <w:tcPr>
            <w:tcW w:w="547" w:type="pct"/>
            <w:tcBorders>
              <w:top w:val="single" w:sz="4" w:space="0" w:color="auto"/>
              <w:left w:val="single" w:sz="4" w:space="0" w:color="auto"/>
              <w:bottom w:val="single" w:sz="12" w:space="0" w:color="auto"/>
              <w:right w:val="single" w:sz="4" w:space="0" w:color="auto"/>
            </w:tcBorders>
            <w:shd w:val="clear" w:color="auto" w:fill="auto"/>
            <w:vAlign w:val="center"/>
          </w:tcPr>
          <w:p w14:paraId="5A261E02" w14:textId="19274F08" w:rsidR="00240759" w:rsidRPr="006D1EB2" w:rsidRDefault="00A90F1D" w:rsidP="00240759">
            <w:pPr>
              <w:jc w:val="center"/>
              <w:rPr>
                <w:rFonts w:ascii="Arial" w:hAnsi="Arial" w:cs="Arial"/>
                <w:sz w:val="22"/>
                <w:szCs w:val="22"/>
              </w:rPr>
            </w:pPr>
            <w:r>
              <w:rPr>
                <w:rFonts w:ascii="Arial" w:hAnsi="Arial" w:cs="Arial"/>
                <w:sz w:val="22"/>
                <w:szCs w:val="22"/>
              </w:rPr>
              <w:t>200,00</w:t>
            </w:r>
          </w:p>
        </w:tc>
        <w:tc>
          <w:tcPr>
            <w:tcW w:w="547" w:type="pct"/>
            <w:tcBorders>
              <w:top w:val="single" w:sz="4" w:space="0" w:color="auto"/>
              <w:left w:val="single" w:sz="4" w:space="0" w:color="auto"/>
              <w:bottom w:val="single" w:sz="12" w:space="0" w:color="auto"/>
              <w:right w:val="single" w:sz="4" w:space="0" w:color="auto"/>
            </w:tcBorders>
            <w:shd w:val="clear" w:color="auto" w:fill="auto"/>
            <w:vAlign w:val="center"/>
          </w:tcPr>
          <w:p w14:paraId="035A22AC" w14:textId="380B78CA" w:rsidR="00240759" w:rsidRPr="006D1EB2" w:rsidRDefault="00A90F1D" w:rsidP="00240759">
            <w:pPr>
              <w:jc w:val="center"/>
              <w:rPr>
                <w:rFonts w:ascii="Arial" w:hAnsi="Arial" w:cs="Arial"/>
                <w:sz w:val="22"/>
                <w:szCs w:val="22"/>
              </w:rPr>
            </w:pPr>
            <w:r>
              <w:rPr>
                <w:rFonts w:ascii="Arial" w:hAnsi="Arial" w:cs="Arial"/>
                <w:sz w:val="22"/>
                <w:szCs w:val="22"/>
              </w:rPr>
              <w:t>21</w:t>
            </w:r>
          </w:p>
        </w:tc>
        <w:tc>
          <w:tcPr>
            <w:tcW w:w="585" w:type="pct"/>
            <w:tcBorders>
              <w:top w:val="single" w:sz="4" w:space="0" w:color="auto"/>
              <w:left w:val="single" w:sz="4" w:space="0" w:color="auto"/>
              <w:bottom w:val="single" w:sz="12" w:space="0" w:color="auto"/>
              <w:right w:val="single" w:sz="4" w:space="0" w:color="auto"/>
            </w:tcBorders>
            <w:shd w:val="clear" w:color="auto" w:fill="auto"/>
            <w:vAlign w:val="center"/>
          </w:tcPr>
          <w:p w14:paraId="33F0E233" w14:textId="0C8302EB" w:rsidR="00240759" w:rsidRPr="006D1EB2" w:rsidRDefault="00A90F1D" w:rsidP="00240759">
            <w:pPr>
              <w:jc w:val="center"/>
              <w:rPr>
                <w:rFonts w:ascii="Arial" w:hAnsi="Arial" w:cs="Arial"/>
                <w:sz w:val="22"/>
                <w:szCs w:val="22"/>
              </w:rPr>
            </w:pPr>
            <w:r>
              <w:rPr>
                <w:rFonts w:ascii="Arial" w:hAnsi="Arial" w:cs="Arial"/>
                <w:sz w:val="22"/>
                <w:szCs w:val="22"/>
              </w:rPr>
              <w:t>242,00</w:t>
            </w:r>
          </w:p>
        </w:tc>
        <w:tc>
          <w:tcPr>
            <w:tcW w:w="878" w:type="pct"/>
            <w:tcBorders>
              <w:top w:val="single" w:sz="4" w:space="0" w:color="auto"/>
              <w:left w:val="single" w:sz="4" w:space="0" w:color="auto"/>
              <w:bottom w:val="single" w:sz="12" w:space="0" w:color="auto"/>
              <w:right w:val="single" w:sz="4" w:space="0" w:color="auto"/>
            </w:tcBorders>
            <w:shd w:val="clear" w:color="auto" w:fill="auto"/>
          </w:tcPr>
          <w:p w14:paraId="3B227D78" w14:textId="57541195" w:rsidR="00240759" w:rsidRPr="006D1EB2" w:rsidRDefault="00CE664D" w:rsidP="00240759">
            <w:pPr>
              <w:jc w:val="center"/>
              <w:rPr>
                <w:rFonts w:ascii="Arial" w:hAnsi="Arial" w:cs="Arial"/>
                <w:sz w:val="22"/>
                <w:szCs w:val="22"/>
              </w:rPr>
            </w:pPr>
            <w:r>
              <w:rPr>
                <w:rFonts w:ascii="Arial" w:hAnsi="Arial" w:cs="Arial"/>
                <w:sz w:val="22"/>
                <w:szCs w:val="22"/>
              </w:rPr>
              <w:t>5 600</w:t>
            </w:r>
            <w:r w:rsidR="00A90F1D">
              <w:rPr>
                <w:rFonts w:ascii="Arial" w:hAnsi="Arial" w:cs="Arial"/>
                <w:sz w:val="22"/>
                <w:szCs w:val="22"/>
              </w:rPr>
              <w:t>,00</w:t>
            </w:r>
          </w:p>
        </w:tc>
        <w:tc>
          <w:tcPr>
            <w:tcW w:w="878" w:type="pct"/>
            <w:tcBorders>
              <w:top w:val="single" w:sz="4" w:space="0" w:color="auto"/>
              <w:left w:val="single" w:sz="4" w:space="0" w:color="auto"/>
              <w:bottom w:val="single" w:sz="12" w:space="0" w:color="auto"/>
              <w:right w:val="single" w:sz="4" w:space="0" w:color="auto"/>
            </w:tcBorders>
            <w:shd w:val="clear" w:color="auto" w:fill="auto"/>
          </w:tcPr>
          <w:p w14:paraId="35342E40" w14:textId="68D1C5B5" w:rsidR="00240759" w:rsidRPr="006D1EB2" w:rsidRDefault="00CE664D" w:rsidP="00240759">
            <w:pPr>
              <w:jc w:val="center"/>
              <w:rPr>
                <w:rFonts w:ascii="Arial" w:hAnsi="Arial" w:cs="Arial"/>
                <w:sz w:val="22"/>
                <w:szCs w:val="22"/>
              </w:rPr>
            </w:pPr>
            <w:r>
              <w:rPr>
                <w:rFonts w:ascii="Arial" w:hAnsi="Arial" w:cs="Arial"/>
                <w:sz w:val="22"/>
                <w:szCs w:val="22"/>
              </w:rPr>
              <w:t>6 776</w:t>
            </w:r>
            <w:r w:rsidR="00A90F1D">
              <w:rPr>
                <w:rFonts w:ascii="Arial" w:hAnsi="Arial" w:cs="Arial"/>
                <w:sz w:val="22"/>
                <w:szCs w:val="22"/>
              </w:rPr>
              <w:t>,00</w:t>
            </w:r>
          </w:p>
        </w:tc>
      </w:tr>
      <w:tr w:rsidR="00240759" w:rsidRPr="006D1EB2" w14:paraId="04BCD1FB" w14:textId="77777777" w:rsidTr="00E8140B">
        <w:trPr>
          <w:trHeight w:val="523"/>
        </w:trPr>
        <w:tc>
          <w:tcPr>
            <w:tcW w:w="324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592CA4" w14:textId="77777777" w:rsidR="00240759" w:rsidRPr="006D1EB2" w:rsidRDefault="00240759" w:rsidP="00CE664D">
            <w:pPr>
              <w:spacing w:before="240"/>
              <w:rPr>
                <w:rFonts w:ascii="Arial" w:hAnsi="Arial" w:cs="Arial"/>
                <w:sz w:val="22"/>
                <w:szCs w:val="22"/>
              </w:rPr>
            </w:pPr>
            <w:r w:rsidRPr="006D1EB2">
              <w:rPr>
                <w:rFonts w:ascii="Arial" w:hAnsi="Arial" w:cs="Arial"/>
                <w:b/>
                <w:sz w:val="22"/>
                <w:szCs w:val="22"/>
              </w:rPr>
              <w:t>CELKOVÁ nabídková cena za předmět plnění veřejné zakázky (tj. vztažená k předpokládaným přepravním nákladům a předpokládané době čekání.)</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12127FF9" w14:textId="2C84840E" w:rsidR="00240759" w:rsidRPr="00CE664D" w:rsidRDefault="00CE664D" w:rsidP="00CE664D">
            <w:pPr>
              <w:spacing w:before="240"/>
              <w:rPr>
                <w:rFonts w:ascii="Arial" w:hAnsi="Arial" w:cs="Arial"/>
                <w:b/>
                <w:bCs/>
                <w:sz w:val="22"/>
                <w:szCs w:val="22"/>
              </w:rPr>
            </w:pPr>
            <w:r w:rsidRPr="00CE664D">
              <w:rPr>
                <w:rFonts w:ascii="Arial" w:hAnsi="Arial" w:cs="Arial"/>
                <w:b/>
                <w:bCs/>
                <w:sz w:val="22"/>
                <w:szCs w:val="22"/>
              </w:rPr>
              <w:t>57 600,00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AC4389D" w14:textId="31FAD0C7" w:rsidR="00240759" w:rsidRPr="00CE664D" w:rsidRDefault="00CE664D" w:rsidP="00CE664D">
            <w:pPr>
              <w:spacing w:before="240"/>
              <w:rPr>
                <w:rFonts w:ascii="Arial" w:hAnsi="Arial" w:cs="Arial"/>
                <w:b/>
                <w:bCs/>
                <w:sz w:val="22"/>
                <w:szCs w:val="22"/>
              </w:rPr>
            </w:pPr>
            <w:r w:rsidRPr="00CE664D">
              <w:rPr>
                <w:rFonts w:ascii="Arial" w:hAnsi="Arial" w:cs="Arial"/>
                <w:b/>
                <w:bCs/>
                <w:sz w:val="22"/>
                <w:szCs w:val="22"/>
              </w:rPr>
              <w:t>69 696,00</w:t>
            </w:r>
          </w:p>
        </w:tc>
      </w:tr>
    </w:tbl>
    <w:p w14:paraId="7FC3A61E" w14:textId="45F5747A" w:rsidR="00240759" w:rsidRPr="006D1EB2" w:rsidRDefault="00240759" w:rsidP="00240759">
      <w:pPr>
        <w:pStyle w:val="Zkladntext"/>
        <w:widowControl w:val="0"/>
        <w:numPr>
          <w:ilvl w:val="0"/>
          <w:numId w:val="15"/>
        </w:numPr>
        <w:tabs>
          <w:tab w:val="left" w:pos="0"/>
          <w:tab w:val="left" w:pos="1440"/>
        </w:tabs>
        <w:autoSpaceDE w:val="0"/>
        <w:autoSpaceDN w:val="0"/>
        <w:spacing w:before="120" w:after="0" w:line="240" w:lineRule="auto"/>
        <w:ind w:left="360" w:hanging="360"/>
        <w:jc w:val="both"/>
        <w:rPr>
          <w:rFonts w:ascii="Arial" w:hAnsi="Arial" w:cs="Arial"/>
          <w:sz w:val="22"/>
          <w:szCs w:val="22"/>
        </w:rPr>
      </w:pPr>
      <w:r w:rsidRPr="006D1EB2">
        <w:rPr>
          <w:rFonts w:ascii="Arial" w:hAnsi="Arial" w:cs="Arial"/>
          <w:sz w:val="22"/>
          <w:szCs w:val="22"/>
        </w:rPr>
        <w:t xml:space="preserve">Jednotkové ceny uvedené v odst. </w:t>
      </w:r>
      <w:r w:rsidR="00DF77AA" w:rsidRPr="006D1EB2">
        <w:rPr>
          <w:rFonts w:ascii="Arial" w:hAnsi="Arial" w:cs="Arial"/>
          <w:sz w:val="22"/>
          <w:szCs w:val="22"/>
        </w:rPr>
        <w:t>1</w:t>
      </w:r>
      <w:r w:rsidR="00CE664D">
        <w:rPr>
          <w:rFonts w:ascii="Arial" w:hAnsi="Arial" w:cs="Arial"/>
          <w:sz w:val="22"/>
          <w:szCs w:val="22"/>
        </w:rPr>
        <w:t xml:space="preserve"> </w:t>
      </w:r>
      <w:r w:rsidRPr="006D1EB2">
        <w:rPr>
          <w:rFonts w:ascii="Arial" w:hAnsi="Arial" w:cs="Arial"/>
          <w:sz w:val="22"/>
          <w:szCs w:val="22"/>
        </w:rPr>
        <w:t>tohoto článku smlouvy jsou dohodnuty jako ceny nejvýše přípustné, platí po celou dobu platnosti smlouvy a zahrnují veškeré náklady poskytovatele spojené se splněním jeho závazků z této smlouvy, např. přístavné, odstavné, mýto, dálniční poplatky, pojištění, náklady na parkování atd. Poskytovatel není oprávněn účtovat si žádné další náklady související s plněním služby.</w:t>
      </w:r>
    </w:p>
    <w:p w14:paraId="0FC8CBE8" w14:textId="77777777" w:rsidR="00240759" w:rsidRPr="006D1EB2" w:rsidRDefault="00240759" w:rsidP="00240759">
      <w:pPr>
        <w:pStyle w:val="Zkladntext"/>
        <w:widowControl w:val="0"/>
        <w:numPr>
          <w:ilvl w:val="0"/>
          <w:numId w:val="15"/>
        </w:numPr>
        <w:tabs>
          <w:tab w:val="left" w:pos="0"/>
          <w:tab w:val="left" w:pos="1440"/>
        </w:tabs>
        <w:autoSpaceDE w:val="0"/>
        <w:autoSpaceDN w:val="0"/>
        <w:spacing w:before="120" w:after="0" w:line="240" w:lineRule="auto"/>
        <w:ind w:left="360" w:hanging="360"/>
        <w:jc w:val="both"/>
        <w:rPr>
          <w:rFonts w:ascii="Arial" w:hAnsi="Arial" w:cs="Arial"/>
          <w:sz w:val="22"/>
          <w:szCs w:val="22"/>
        </w:rPr>
      </w:pPr>
      <w:r w:rsidRPr="006D1EB2">
        <w:rPr>
          <w:rFonts w:ascii="Arial" w:hAnsi="Arial" w:cs="Arial"/>
          <w:sz w:val="22"/>
          <w:szCs w:val="22"/>
        </w:rPr>
        <w:t>Poskytovatel odpovídá za to, že sazba daně z přidané hodnoty bude stanovena v souladu s platnými právními předpisy. V případě, že dojde ke změně zákonné sazby DPH, je poskytovatel k ceně služeb bez DPH povinen účtovat DPH v platné výši. V případě změny DPH dojde k uzavření dodatku k této smlouvě a cena plnění bude zvýšena o částku odpovídající zvýšení sazby DPH.</w:t>
      </w:r>
    </w:p>
    <w:p w14:paraId="25433243"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V.</w:t>
      </w:r>
    </w:p>
    <w:p w14:paraId="1DEC09E9" w14:textId="622BDC03"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M</w:t>
      </w:r>
      <w:r w:rsidR="000F7A04" w:rsidRPr="006D1EB2">
        <w:rPr>
          <w:rFonts w:ascii="Arial" w:hAnsi="Arial" w:cs="Arial"/>
          <w:bCs/>
          <w:sz w:val="22"/>
          <w:szCs w:val="22"/>
        </w:rPr>
        <w:t>ísto a doba plnění</w:t>
      </w:r>
    </w:p>
    <w:p w14:paraId="0344F3C2" w14:textId="2A483664" w:rsidR="00240759" w:rsidRPr="006D1EB2" w:rsidRDefault="00240759" w:rsidP="00240759">
      <w:pPr>
        <w:pStyle w:val="Zkladntext"/>
        <w:widowControl w:val="0"/>
        <w:numPr>
          <w:ilvl w:val="0"/>
          <w:numId w:val="16"/>
        </w:numPr>
        <w:tabs>
          <w:tab w:val="num" w:pos="360"/>
          <w:tab w:val="left" w:pos="1440"/>
        </w:tabs>
        <w:autoSpaceDE w:val="0"/>
        <w:autoSpaceDN w:val="0"/>
        <w:spacing w:before="120" w:after="0" w:line="240" w:lineRule="auto"/>
        <w:ind w:left="360"/>
        <w:jc w:val="both"/>
        <w:rPr>
          <w:rFonts w:ascii="Arial" w:hAnsi="Arial" w:cs="Arial"/>
          <w:spacing w:val="-6"/>
          <w:sz w:val="22"/>
          <w:szCs w:val="22"/>
        </w:rPr>
      </w:pPr>
      <w:r w:rsidRPr="006D1EB2">
        <w:rPr>
          <w:rFonts w:ascii="Arial" w:hAnsi="Arial" w:cs="Arial"/>
          <w:spacing w:val="-6"/>
          <w:sz w:val="22"/>
          <w:szCs w:val="22"/>
        </w:rPr>
        <w:t xml:space="preserve">Místem plnění smlouvy jsou destinace </w:t>
      </w:r>
      <w:r w:rsidRPr="006D1EB2">
        <w:rPr>
          <w:rFonts w:ascii="Arial" w:hAnsi="Arial" w:cs="Arial"/>
          <w:sz w:val="22"/>
          <w:szCs w:val="22"/>
        </w:rPr>
        <w:t xml:space="preserve">dle aktuálních potřeb objednatele v rámci České republiky. </w:t>
      </w:r>
      <w:r w:rsidR="0068546D" w:rsidRPr="006D1EB2">
        <w:rPr>
          <w:rFonts w:ascii="Arial" w:hAnsi="Arial" w:cs="Arial"/>
          <w:spacing w:val="-6"/>
          <w:sz w:val="22"/>
          <w:szCs w:val="22"/>
        </w:rPr>
        <w:t xml:space="preserve">Doba </w:t>
      </w:r>
      <w:r w:rsidRPr="006D1EB2">
        <w:rPr>
          <w:rFonts w:ascii="Arial" w:hAnsi="Arial" w:cs="Arial"/>
          <w:spacing w:val="-6"/>
          <w:sz w:val="22"/>
          <w:szCs w:val="22"/>
        </w:rPr>
        <w:t xml:space="preserve">plnění smlouvy se sjednává na dobu určitou se zahájením do tří pracovních dnů od nabytí účinnosti smlouvy a s ukončením plnění ke dni </w:t>
      </w:r>
      <w:r w:rsidR="00CE664D">
        <w:rPr>
          <w:rFonts w:ascii="Arial" w:hAnsi="Arial" w:cs="Arial"/>
          <w:spacing w:val="-6"/>
          <w:sz w:val="22"/>
          <w:szCs w:val="22"/>
        </w:rPr>
        <w:t>30. 6. 2024</w:t>
      </w:r>
      <w:r w:rsidRPr="006D1EB2">
        <w:rPr>
          <w:rFonts w:ascii="Arial" w:hAnsi="Arial" w:cs="Arial"/>
          <w:spacing w:val="-6"/>
          <w:sz w:val="22"/>
          <w:szCs w:val="22"/>
        </w:rPr>
        <w:t xml:space="preserve">, nebo do vyčerpání celkové výše plnění za realizaci </w:t>
      </w:r>
      <w:r w:rsidRPr="002E4553">
        <w:rPr>
          <w:rFonts w:ascii="Arial" w:hAnsi="Arial" w:cs="Arial"/>
          <w:spacing w:val="-6"/>
          <w:sz w:val="22"/>
          <w:szCs w:val="22"/>
        </w:rPr>
        <w:t>dopravy dle</w:t>
      </w:r>
      <w:r w:rsidRPr="006D1EB2">
        <w:rPr>
          <w:rFonts w:ascii="Arial" w:hAnsi="Arial" w:cs="Arial"/>
          <w:spacing w:val="-6"/>
          <w:sz w:val="22"/>
          <w:szCs w:val="22"/>
        </w:rPr>
        <w:t xml:space="preserve"> této smlouvy ve výši </w:t>
      </w:r>
      <w:r w:rsidR="002E4553">
        <w:rPr>
          <w:rFonts w:ascii="Arial" w:hAnsi="Arial" w:cs="Arial"/>
          <w:spacing w:val="-6"/>
          <w:sz w:val="22"/>
          <w:szCs w:val="22"/>
        </w:rPr>
        <w:t>69 696,00</w:t>
      </w:r>
      <w:r w:rsidRPr="006D1EB2">
        <w:rPr>
          <w:rFonts w:ascii="Arial" w:hAnsi="Arial" w:cs="Arial"/>
          <w:spacing w:val="-6"/>
          <w:sz w:val="22"/>
          <w:szCs w:val="22"/>
        </w:rPr>
        <w:t xml:space="preserve"> Kč</w:t>
      </w:r>
      <w:r w:rsidR="00E825E0">
        <w:rPr>
          <w:rFonts w:ascii="Arial" w:hAnsi="Arial" w:cs="Arial"/>
          <w:spacing w:val="-6"/>
          <w:sz w:val="22"/>
          <w:szCs w:val="22"/>
        </w:rPr>
        <w:t xml:space="preserve"> s </w:t>
      </w:r>
      <w:r w:rsidRPr="006D1EB2">
        <w:rPr>
          <w:rFonts w:ascii="Arial" w:hAnsi="Arial" w:cs="Arial"/>
          <w:spacing w:val="-6"/>
          <w:sz w:val="22"/>
          <w:szCs w:val="22"/>
        </w:rPr>
        <w:t>DPH</w:t>
      </w:r>
      <w:r w:rsidR="00E825E0">
        <w:rPr>
          <w:rFonts w:ascii="Arial" w:hAnsi="Arial" w:cs="Arial"/>
          <w:spacing w:val="-6"/>
          <w:sz w:val="22"/>
          <w:szCs w:val="22"/>
        </w:rPr>
        <w:t>.</w:t>
      </w:r>
    </w:p>
    <w:p w14:paraId="0748113A"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VI.</w:t>
      </w:r>
    </w:p>
    <w:p w14:paraId="72C996F1" w14:textId="4C9BEF1A"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P</w:t>
      </w:r>
      <w:r w:rsidR="000F7A04" w:rsidRPr="006D1EB2">
        <w:rPr>
          <w:rFonts w:ascii="Arial" w:hAnsi="Arial" w:cs="Arial"/>
          <w:bCs/>
          <w:sz w:val="22"/>
          <w:szCs w:val="22"/>
        </w:rPr>
        <w:t>ostup při objednávání služeb</w:t>
      </w:r>
    </w:p>
    <w:p w14:paraId="3AB08737" w14:textId="77777777"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t xml:space="preserve">Doprava dle čl. III této smlouvy bude zabezpečována na základě objednávek objednatele. </w:t>
      </w:r>
    </w:p>
    <w:p w14:paraId="21401449" w14:textId="49CA5083"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t xml:space="preserve">Objednávka bude poskytovateli zaslána vždy nejméně </w:t>
      </w:r>
      <w:r w:rsidR="008A11CA" w:rsidRPr="006D1EB2">
        <w:rPr>
          <w:rFonts w:ascii="Arial" w:hAnsi="Arial" w:cs="Arial"/>
          <w:b w:val="0"/>
          <w:bCs/>
          <w:sz w:val="22"/>
          <w:szCs w:val="22"/>
        </w:rPr>
        <w:t>7</w:t>
      </w:r>
      <w:r w:rsidRPr="006D1EB2">
        <w:rPr>
          <w:rFonts w:ascii="Arial" w:hAnsi="Arial" w:cs="Arial"/>
          <w:b w:val="0"/>
          <w:bCs/>
          <w:sz w:val="22"/>
          <w:szCs w:val="22"/>
        </w:rPr>
        <w:t xml:space="preserve"> </w:t>
      </w:r>
      <w:r w:rsidR="00DF77AA" w:rsidRPr="006D1EB2">
        <w:rPr>
          <w:rFonts w:ascii="Arial" w:hAnsi="Arial" w:cs="Arial"/>
          <w:b w:val="0"/>
          <w:bCs/>
          <w:sz w:val="22"/>
          <w:szCs w:val="22"/>
        </w:rPr>
        <w:t xml:space="preserve">pracovních </w:t>
      </w:r>
      <w:r w:rsidRPr="006D1EB2">
        <w:rPr>
          <w:rFonts w:ascii="Arial" w:hAnsi="Arial" w:cs="Arial"/>
          <w:b w:val="0"/>
          <w:bCs/>
          <w:sz w:val="22"/>
          <w:szCs w:val="22"/>
        </w:rPr>
        <w:t>dn</w:t>
      </w:r>
      <w:r w:rsidR="00B4480D" w:rsidRPr="006D1EB2">
        <w:rPr>
          <w:rFonts w:ascii="Arial" w:hAnsi="Arial" w:cs="Arial"/>
          <w:b w:val="0"/>
          <w:bCs/>
          <w:sz w:val="22"/>
          <w:szCs w:val="22"/>
        </w:rPr>
        <w:t>ů</w:t>
      </w:r>
      <w:r w:rsidRPr="006D1EB2">
        <w:rPr>
          <w:rFonts w:ascii="Arial" w:hAnsi="Arial" w:cs="Arial"/>
          <w:b w:val="0"/>
          <w:bCs/>
          <w:sz w:val="22"/>
          <w:szCs w:val="22"/>
        </w:rPr>
        <w:t xml:space="preserve"> před požadovaným</w:t>
      </w:r>
      <w:r w:rsidR="00DF77AA" w:rsidRPr="006D1EB2">
        <w:rPr>
          <w:rFonts w:ascii="Arial" w:hAnsi="Arial" w:cs="Arial"/>
          <w:b w:val="0"/>
          <w:bCs/>
          <w:sz w:val="22"/>
          <w:szCs w:val="22"/>
        </w:rPr>
        <w:t xml:space="preserve"> termínem přepravy</w:t>
      </w:r>
      <w:r w:rsidRPr="006D1EB2">
        <w:rPr>
          <w:rFonts w:ascii="Arial" w:hAnsi="Arial" w:cs="Arial"/>
          <w:b w:val="0"/>
          <w:bCs/>
          <w:sz w:val="22"/>
          <w:szCs w:val="22"/>
        </w:rPr>
        <w:t>. Objednávka bude zaslána v elektronické formě (naskenovaný dokument) na</w:t>
      </w:r>
      <w:r w:rsidR="002E4553">
        <w:rPr>
          <w:rFonts w:ascii="Arial" w:hAnsi="Arial" w:cs="Arial"/>
          <w:b w:val="0"/>
          <w:bCs/>
          <w:sz w:val="22"/>
          <w:szCs w:val="22"/>
        </w:rPr>
        <w:t xml:space="preserve"> výše uvedenou </w:t>
      </w:r>
      <w:r w:rsidRPr="006D1EB2">
        <w:rPr>
          <w:rFonts w:ascii="Arial" w:hAnsi="Arial" w:cs="Arial"/>
          <w:b w:val="0"/>
          <w:bCs/>
          <w:sz w:val="22"/>
          <w:szCs w:val="22"/>
        </w:rPr>
        <w:t xml:space="preserve"> e-mailovou adresu</w:t>
      </w:r>
      <w:r w:rsidR="002E4553">
        <w:rPr>
          <w:rFonts w:ascii="Arial" w:hAnsi="Arial" w:cs="Arial"/>
          <w:b w:val="0"/>
          <w:bCs/>
          <w:sz w:val="22"/>
          <w:szCs w:val="22"/>
        </w:rPr>
        <w:t>.</w:t>
      </w:r>
      <w:r w:rsidRPr="006D1EB2">
        <w:rPr>
          <w:rFonts w:ascii="Arial" w:hAnsi="Arial" w:cs="Arial"/>
          <w:b w:val="0"/>
          <w:bCs/>
          <w:sz w:val="22"/>
          <w:szCs w:val="22"/>
        </w:rPr>
        <w:t xml:space="preserve"> </w:t>
      </w:r>
    </w:p>
    <w:p w14:paraId="3256FD0D" w14:textId="77777777"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t xml:space="preserve">Objednávka </w:t>
      </w:r>
      <w:r w:rsidRPr="006D1EB2">
        <w:rPr>
          <w:rFonts w:ascii="Arial" w:hAnsi="Arial" w:cs="Arial"/>
          <w:b w:val="0"/>
          <w:sz w:val="22"/>
          <w:szCs w:val="22"/>
        </w:rPr>
        <w:t>musí obsahovat minimálně tyto náležitosti:</w:t>
      </w:r>
    </w:p>
    <w:p w14:paraId="4E36AEF8" w14:textId="77777777" w:rsidR="00240759" w:rsidRPr="006D1EB2" w:rsidRDefault="00240759" w:rsidP="00240759">
      <w:pPr>
        <w:numPr>
          <w:ilvl w:val="1"/>
          <w:numId w:val="17"/>
        </w:numPr>
        <w:tabs>
          <w:tab w:val="num" w:pos="540"/>
        </w:tabs>
        <w:autoSpaceDE w:val="0"/>
        <w:autoSpaceDN w:val="0"/>
        <w:adjustRightInd w:val="0"/>
        <w:spacing w:before="120" w:line="266" w:lineRule="atLeast"/>
        <w:ind w:left="540" w:hanging="180"/>
        <w:jc w:val="both"/>
        <w:rPr>
          <w:rFonts w:ascii="Arial" w:hAnsi="Arial" w:cs="Arial"/>
          <w:sz w:val="22"/>
          <w:szCs w:val="22"/>
        </w:rPr>
      </w:pPr>
      <w:r w:rsidRPr="006D1EB2">
        <w:rPr>
          <w:rFonts w:ascii="Arial" w:hAnsi="Arial" w:cs="Arial"/>
          <w:sz w:val="22"/>
          <w:szCs w:val="22"/>
        </w:rPr>
        <w:t>identifikace objednatele (název, sídlo, IČ, tel. č., e-mail),</w:t>
      </w:r>
    </w:p>
    <w:p w14:paraId="22E3325E" w14:textId="62FFAB33" w:rsidR="00240759" w:rsidRPr="006D1EB2" w:rsidRDefault="00240759" w:rsidP="00240759">
      <w:pPr>
        <w:numPr>
          <w:ilvl w:val="1"/>
          <w:numId w:val="17"/>
        </w:numPr>
        <w:tabs>
          <w:tab w:val="num" w:pos="540"/>
        </w:tabs>
        <w:autoSpaceDE w:val="0"/>
        <w:autoSpaceDN w:val="0"/>
        <w:adjustRightInd w:val="0"/>
        <w:spacing w:before="120" w:line="266" w:lineRule="atLeast"/>
        <w:ind w:left="540" w:hanging="180"/>
        <w:jc w:val="both"/>
        <w:rPr>
          <w:rFonts w:ascii="Arial" w:hAnsi="Arial" w:cs="Arial"/>
          <w:sz w:val="22"/>
          <w:szCs w:val="22"/>
        </w:rPr>
      </w:pPr>
      <w:r w:rsidRPr="006D1EB2">
        <w:rPr>
          <w:rFonts w:ascii="Arial" w:hAnsi="Arial" w:cs="Arial"/>
          <w:sz w:val="22"/>
          <w:szCs w:val="22"/>
        </w:rPr>
        <w:t>přesná specifikace dopravy</w:t>
      </w:r>
      <w:r w:rsidR="002E4553">
        <w:rPr>
          <w:rFonts w:ascii="Arial" w:hAnsi="Arial" w:cs="Arial"/>
          <w:sz w:val="22"/>
          <w:szCs w:val="22"/>
        </w:rPr>
        <w:t xml:space="preserve">, </w:t>
      </w:r>
      <w:r w:rsidRPr="006D1EB2">
        <w:rPr>
          <w:rFonts w:ascii="Arial" w:hAnsi="Arial" w:cs="Arial"/>
          <w:sz w:val="22"/>
          <w:szCs w:val="22"/>
        </w:rPr>
        <w:t>tj. datum realizace služby, počet přepravovaných osob, nástupní místo, cílová</w:t>
      </w:r>
      <w:r w:rsidR="008A11CA" w:rsidRPr="006D1EB2">
        <w:rPr>
          <w:rFonts w:ascii="Arial" w:hAnsi="Arial" w:cs="Arial"/>
          <w:sz w:val="22"/>
          <w:szCs w:val="22"/>
        </w:rPr>
        <w:t xml:space="preserve"> </w:t>
      </w:r>
      <w:r w:rsidRPr="006D1EB2">
        <w:rPr>
          <w:rFonts w:ascii="Arial" w:hAnsi="Arial" w:cs="Arial"/>
          <w:sz w:val="22"/>
          <w:szCs w:val="22"/>
        </w:rPr>
        <w:t>destinace, čas příjezdu do nástupního místa a do cílové destinace, předpokládaný odjezd z cílové destinace, výstupní místo,</w:t>
      </w:r>
    </w:p>
    <w:p w14:paraId="01100490" w14:textId="77777777" w:rsidR="00240759" w:rsidRPr="006D1EB2" w:rsidRDefault="00240759" w:rsidP="00240759">
      <w:pPr>
        <w:numPr>
          <w:ilvl w:val="1"/>
          <w:numId w:val="17"/>
        </w:numPr>
        <w:tabs>
          <w:tab w:val="num" w:pos="540"/>
        </w:tabs>
        <w:autoSpaceDE w:val="0"/>
        <w:autoSpaceDN w:val="0"/>
        <w:adjustRightInd w:val="0"/>
        <w:spacing w:before="120" w:line="266" w:lineRule="atLeast"/>
        <w:ind w:left="540" w:hanging="180"/>
        <w:jc w:val="both"/>
        <w:rPr>
          <w:rFonts w:ascii="Arial" w:hAnsi="Arial" w:cs="Arial"/>
          <w:sz w:val="22"/>
          <w:szCs w:val="22"/>
        </w:rPr>
      </w:pPr>
      <w:r w:rsidRPr="006D1EB2">
        <w:rPr>
          <w:rFonts w:ascii="Arial" w:hAnsi="Arial" w:cs="Arial"/>
          <w:sz w:val="22"/>
          <w:szCs w:val="22"/>
        </w:rPr>
        <w:t>jméno zpracovatele objednávky a jeho e-mailová adresa.</w:t>
      </w:r>
    </w:p>
    <w:p w14:paraId="5E8BB591" w14:textId="77777777"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lastRenderedPageBreak/>
        <w:t xml:space="preserve">Poskytovatel je povinen objednávku </w:t>
      </w:r>
      <w:r w:rsidRPr="006D1EB2">
        <w:rPr>
          <w:rFonts w:ascii="Arial" w:hAnsi="Arial" w:cs="Arial"/>
          <w:b w:val="0"/>
          <w:sz w:val="22"/>
          <w:szCs w:val="22"/>
        </w:rPr>
        <w:t xml:space="preserve">do 1 pracovního dne od jejího doručení potvrdit na e-mailovou adresu zpracovatele objednávky. </w:t>
      </w:r>
      <w:r w:rsidRPr="006D1EB2">
        <w:rPr>
          <w:rFonts w:ascii="Arial" w:hAnsi="Arial" w:cs="Arial"/>
          <w:b w:val="0"/>
          <w:bCs/>
          <w:sz w:val="22"/>
          <w:szCs w:val="22"/>
        </w:rPr>
        <w:t xml:space="preserve"> </w:t>
      </w:r>
    </w:p>
    <w:p w14:paraId="30C170CB" w14:textId="77777777"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t xml:space="preserve">Pokud objednávka nebude </w:t>
      </w:r>
      <w:r w:rsidRPr="006D1EB2">
        <w:rPr>
          <w:rFonts w:ascii="Arial" w:hAnsi="Arial" w:cs="Arial"/>
          <w:b w:val="0"/>
          <w:color w:val="000000"/>
          <w:sz w:val="22"/>
          <w:szCs w:val="22"/>
        </w:rPr>
        <w:t>obsahovat shora uvedené náležitosti, má poskytovatel právo požadovat po objednateli doplnění či upřesnění údajů. Pokud i přes výzvu nebudou chybějící údaje doplněny, není poskytovatel povinen objednávku potvrdit.</w:t>
      </w:r>
    </w:p>
    <w:p w14:paraId="0810D705" w14:textId="77777777"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t>V případě změny kontaktní e-mailové adresy pro zasílání objednávek dle odst. 2 tohoto článku smlouvy je poskytovatel povinen objednatele o této skutečnosti bez zbytečného odkladu informovat.</w:t>
      </w:r>
    </w:p>
    <w:p w14:paraId="091581EF" w14:textId="77777777" w:rsidR="00240759" w:rsidRPr="006D1EB2" w:rsidRDefault="00240759" w:rsidP="00240759">
      <w:pPr>
        <w:pStyle w:val="Smlouva2"/>
        <w:keepNext/>
        <w:widowControl/>
        <w:numPr>
          <w:ilvl w:val="0"/>
          <w:numId w:val="17"/>
        </w:numPr>
        <w:tabs>
          <w:tab w:val="num" w:pos="360"/>
        </w:tabs>
        <w:spacing w:before="360"/>
        <w:ind w:left="360"/>
        <w:jc w:val="both"/>
        <w:rPr>
          <w:rFonts w:ascii="Arial" w:hAnsi="Arial" w:cs="Arial"/>
          <w:b w:val="0"/>
          <w:bCs/>
          <w:sz w:val="22"/>
          <w:szCs w:val="22"/>
        </w:rPr>
      </w:pPr>
      <w:r w:rsidRPr="006D1EB2">
        <w:rPr>
          <w:rFonts w:ascii="Arial" w:hAnsi="Arial" w:cs="Arial"/>
          <w:b w:val="0"/>
          <w:bCs/>
          <w:sz w:val="22"/>
          <w:szCs w:val="22"/>
        </w:rPr>
        <w:t xml:space="preserve">Jednotlivá smlouva na poskytutí konkrétní služby dopravy dle příslušné objednávky je uzavřena okamžikem písemného potvrzení objednávky ze strany poskytovatele.  </w:t>
      </w:r>
      <w:r w:rsidRPr="006D1EB2">
        <w:rPr>
          <w:rFonts w:ascii="Arial" w:hAnsi="Arial" w:cs="Arial"/>
          <w:b w:val="0"/>
          <w:bCs/>
          <w:sz w:val="22"/>
          <w:szCs w:val="22"/>
        </w:rPr>
        <w:tab/>
      </w:r>
    </w:p>
    <w:p w14:paraId="19265A42"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VII.</w:t>
      </w:r>
    </w:p>
    <w:p w14:paraId="6F6164CC" w14:textId="59344984"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P</w:t>
      </w:r>
      <w:r w:rsidR="000F7A04" w:rsidRPr="006D1EB2">
        <w:rPr>
          <w:rFonts w:ascii="Arial" w:hAnsi="Arial" w:cs="Arial"/>
          <w:bCs/>
          <w:sz w:val="22"/>
          <w:szCs w:val="22"/>
        </w:rPr>
        <w:t>ovinnosti poskytovatele</w:t>
      </w:r>
    </w:p>
    <w:p w14:paraId="0664E99D" w14:textId="77777777" w:rsidR="00240759" w:rsidRPr="006D1EB2" w:rsidRDefault="00240759" w:rsidP="00240759">
      <w:pPr>
        <w:pStyle w:val="Smlouva2"/>
        <w:keepNext/>
        <w:widowControl/>
        <w:numPr>
          <w:ilvl w:val="0"/>
          <w:numId w:val="27"/>
        </w:numPr>
        <w:tabs>
          <w:tab w:val="clear" w:pos="720"/>
          <w:tab w:val="num" w:pos="426"/>
        </w:tabs>
        <w:spacing w:before="360"/>
        <w:ind w:hanging="720"/>
        <w:jc w:val="both"/>
        <w:rPr>
          <w:rFonts w:ascii="Arial" w:hAnsi="Arial" w:cs="Arial"/>
          <w:b w:val="0"/>
          <w:bCs/>
          <w:sz w:val="22"/>
          <w:szCs w:val="22"/>
        </w:rPr>
      </w:pPr>
      <w:r w:rsidRPr="006D1EB2">
        <w:rPr>
          <w:rFonts w:ascii="Arial" w:hAnsi="Arial" w:cs="Arial"/>
          <w:b w:val="0"/>
          <w:bCs/>
          <w:sz w:val="22"/>
          <w:szCs w:val="22"/>
        </w:rPr>
        <w:t>Poskytovatel je povinen:</w:t>
      </w:r>
    </w:p>
    <w:p w14:paraId="6862D71E" w14:textId="77777777" w:rsidR="00240759" w:rsidRPr="006D1EB2" w:rsidRDefault="00240759" w:rsidP="00240759">
      <w:pPr>
        <w:pStyle w:val="Zkladntext"/>
        <w:widowControl w:val="0"/>
        <w:numPr>
          <w:ilvl w:val="1"/>
          <w:numId w:val="18"/>
        </w:numPr>
        <w:tabs>
          <w:tab w:val="clear" w:pos="360"/>
          <w:tab w:val="num" w:pos="0"/>
          <w:tab w:val="num" w:pos="720"/>
          <w:tab w:val="left" w:pos="1440"/>
        </w:tabs>
        <w:autoSpaceDE w:val="0"/>
        <w:autoSpaceDN w:val="0"/>
        <w:spacing w:before="120" w:after="0" w:line="240" w:lineRule="auto"/>
        <w:jc w:val="both"/>
        <w:rPr>
          <w:rFonts w:ascii="Arial" w:hAnsi="Arial" w:cs="Arial"/>
          <w:sz w:val="22"/>
          <w:szCs w:val="22"/>
        </w:rPr>
      </w:pPr>
      <w:r w:rsidRPr="006D1EB2">
        <w:rPr>
          <w:rFonts w:ascii="Arial" w:hAnsi="Arial" w:cs="Arial"/>
          <w:sz w:val="22"/>
          <w:szCs w:val="22"/>
        </w:rPr>
        <w:t xml:space="preserve">Zajistit objednanou dopravu řádně a včas dle podmínek uvedených v potvrzené objednávce. </w:t>
      </w:r>
    </w:p>
    <w:p w14:paraId="76F4BFE5" w14:textId="0557C070" w:rsidR="006112B1" w:rsidRPr="006D1EB2" w:rsidRDefault="00240759" w:rsidP="00240759">
      <w:pPr>
        <w:pStyle w:val="Zkladntext"/>
        <w:widowControl w:val="0"/>
        <w:numPr>
          <w:ilvl w:val="1"/>
          <w:numId w:val="18"/>
        </w:numPr>
        <w:tabs>
          <w:tab w:val="clear" w:pos="360"/>
          <w:tab w:val="num" w:pos="0"/>
          <w:tab w:val="num" w:pos="720"/>
          <w:tab w:val="left" w:pos="1440"/>
        </w:tabs>
        <w:autoSpaceDE w:val="0"/>
        <w:autoSpaceDN w:val="0"/>
        <w:spacing w:before="120" w:after="0" w:line="240" w:lineRule="auto"/>
        <w:jc w:val="both"/>
        <w:rPr>
          <w:rFonts w:ascii="Arial" w:hAnsi="Arial" w:cs="Arial"/>
          <w:sz w:val="22"/>
          <w:szCs w:val="22"/>
        </w:rPr>
      </w:pPr>
      <w:r w:rsidRPr="006D1EB2">
        <w:rPr>
          <w:rFonts w:ascii="Arial" w:hAnsi="Arial" w:cs="Arial"/>
          <w:sz w:val="22"/>
          <w:szCs w:val="22"/>
        </w:rPr>
        <w:t>Dodržovat při plnění předmětu této smlouvy obecně závazné právní předpisy</w:t>
      </w:r>
      <w:r w:rsidR="006112B1" w:rsidRPr="006D1EB2">
        <w:rPr>
          <w:rFonts w:ascii="Arial" w:hAnsi="Arial" w:cs="Arial"/>
          <w:sz w:val="22"/>
          <w:szCs w:val="22"/>
        </w:rPr>
        <w:t>.</w:t>
      </w:r>
    </w:p>
    <w:p w14:paraId="5D686DF9" w14:textId="77777777" w:rsidR="00240759" w:rsidRPr="006D1EB2" w:rsidRDefault="00240759" w:rsidP="00240759">
      <w:pPr>
        <w:pStyle w:val="Zkladntext"/>
        <w:widowControl w:val="0"/>
        <w:numPr>
          <w:ilvl w:val="1"/>
          <w:numId w:val="18"/>
        </w:numPr>
        <w:tabs>
          <w:tab w:val="clear" w:pos="360"/>
          <w:tab w:val="num" w:pos="0"/>
          <w:tab w:val="num" w:pos="720"/>
          <w:tab w:val="left" w:pos="1440"/>
        </w:tabs>
        <w:autoSpaceDE w:val="0"/>
        <w:autoSpaceDN w:val="0"/>
        <w:spacing w:before="120" w:after="0" w:line="240" w:lineRule="auto"/>
        <w:jc w:val="both"/>
        <w:rPr>
          <w:rFonts w:ascii="Arial" w:hAnsi="Arial" w:cs="Arial"/>
          <w:sz w:val="22"/>
          <w:szCs w:val="22"/>
        </w:rPr>
      </w:pPr>
      <w:r w:rsidRPr="006D1EB2">
        <w:rPr>
          <w:rFonts w:ascii="Arial" w:hAnsi="Arial" w:cs="Arial"/>
          <w:sz w:val="22"/>
          <w:szCs w:val="22"/>
        </w:rPr>
        <w:t>Realizovat služby s maximální efektivitou spočívající zejména v použití nejkratší trasy mezi nástupním místem a cílovou destinací. V případě nedodržení nejkratší trasy je poskytovatel povinen zdůvodnit, proč neuskutečnil jízdu po nejkratší trase.</w:t>
      </w:r>
    </w:p>
    <w:p w14:paraId="71C22C69" w14:textId="77777777" w:rsidR="00B4480D" w:rsidRPr="006D1EB2" w:rsidRDefault="00B4480D" w:rsidP="00240759">
      <w:pPr>
        <w:pStyle w:val="Smlouva2"/>
        <w:keepNext/>
        <w:widowControl/>
        <w:numPr>
          <w:ilvl w:val="0"/>
          <w:numId w:val="27"/>
        </w:numPr>
        <w:tabs>
          <w:tab w:val="clear" w:pos="720"/>
          <w:tab w:val="num" w:pos="426"/>
        </w:tabs>
        <w:spacing w:before="360"/>
        <w:ind w:left="426" w:hanging="426"/>
        <w:jc w:val="both"/>
        <w:rPr>
          <w:rFonts w:ascii="Arial" w:hAnsi="Arial" w:cs="Arial"/>
          <w:b w:val="0"/>
          <w:bCs/>
          <w:color w:val="FF0000"/>
          <w:sz w:val="22"/>
          <w:szCs w:val="22"/>
        </w:rPr>
      </w:pPr>
      <w:r w:rsidRPr="006D1EB2">
        <w:rPr>
          <w:rFonts w:ascii="Arial" w:hAnsi="Arial" w:cs="Arial"/>
          <w:b w:val="0"/>
          <w:bCs/>
          <w:sz w:val="22"/>
          <w:szCs w:val="22"/>
        </w:rPr>
        <w:t>Poskytovatel se zavazuje uchovávat originální dokumenty do 31. 12. 2033.</w:t>
      </w:r>
      <w:r w:rsidRPr="006D1EB2">
        <w:rPr>
          <w:rFonts w:ascii="Arial" w:eastAsia="Calibri" w:hAnsi="Arial" w:cs="Arial"/>
          <w:sz w:val="22"/>
          <w:szCs w:val="22"/>
          <w:lang w:eastAsia="en-US"/>
        </w:rPr>
        <w:t xml:space="preserve"> </w:t>
      </w:r>
    </w:p>
    <w:p w14:paraId="1E55CFC3"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VIII.</w:t>
      </w:r>
    </w:p>
    <w:p w14:paraId="5D103ABD" w14:textId="16AF4B18"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P</w:t>
      </w:r>
      <w:r w:rsidR="000F7A04" w:rsidRPr="006D1EB2">
        <w:rPr>
          <w:rFonts w:ascii="Arial" w:hAnsi="Arial" w:cs="Arial"/>
          <w:bCs/>
          <w:sz w:val="22"/>
          <w:szCs w:val="22"/>
        </w:rPr>
        <w:t>latební podmínky</w:t>
      </w:r>
    </w:p>
    <w:p w14:paraId="52AA48C3" w14:textId="77777777" w:rsidR="00240759" w:rsidRPr="006D1EB2" w:rsidRDefault="00240759" w:rsidP="00240759">
      <w:pPr>
        <w:numPr>
          <w:ilvl w:val="0"/>
          <w:numId w:val="19"/>
        </w:numPr>
        <w:spacing w:after="120"/>
        <w:ind w:left="360" w:hanging="360"/>
        <w:jc w:val="both"/>
        <w:rPr>
          <w:rFonts w:ascii="Arial" w:hAnsi="Arial" w:cs="Arial"/>
          <w:bCs/>
          <w:sz w:val="22"/>
          <w:szCs w:val="22"/>
        </w:rPr>
      </w:pPr>
      <w:r w:rsidRPr="006D1EB2">
        <w:rPr>
          <w:rFonts w:ascii="Arial" w:hAnsi="Arial" w:cs="Arial"/>
          <w:bCs/>
          <w:sz w:val="22"/>
          <w:szCs w:val="22"/>
        </w:rPr>
        <w:t>Úhrada ceny služeb bude prováděna v měsíčních intervalech. Zaplacení ceny bude provedeno bezhotovostně po poskytnutí jednotlivých dílčích plnění souhrnně na základě poskytovatelem vystavených daňových dokladů (faktur), a to na bankovní účet uvedený na těchto daňových dokladech. Objednatel neposkytuje zálohy.</w:t>
      </w:r>
    </w:p>
    <w:p w14:paraId="69B65474" w14:textId="5602DD86" w:rsidR="00240759" w:rsidRPr="006D1EB2" w:rsidRDefault="00240759" w:rsidP="00240759">
      <w:pPr>
        <w:pStyle w:val="Zkladntext"/>
        <w:keepLines/>
        <w:numPr>
          <w:ilvl w:val="0"/>
          <w:numId w:val="19"/>
        </w:numPr>
        <w:tabs>
          <w:tab w:val="left" w:pos="1440"/>
        </w:tabs>
        <w:autoSpaceDN w:val="0"/>
        <w:spacing w:after="120" w:line="240" w:lineRule="auto"/>
        <w:ind w:left="360" w:hanging="360"/>
        <w:jc w:val="both"/>
        <w:rPr>
          <w:rFonts w:ascii="Arial" w:hAnsi="Arial" w:cs="Arial"/>
          <w:sz w:val="22"/>
          <w:szCs w:val="22"/>
        </w:rPr>
      </w:pPr>
      <w:r w:rsidRPr="006D1EB2">
        <w:rPr>
          <w:rFonts w:ascii="Arial" w:hAnsi="Arial" w:cs="Arial"/>
          <w:sz w:val="22"/>
          <w:szCs w:val="22"/>
        </w:rPr>
        <w:t xml:space="preserve">Podkladem pro úhradu ceny služeb budou faktury vystavené poskytovatelem, které budou mít náležitosti daňového dokladu dle zákona č. 235/2004 Sb., o dani z přidané hodnoty, ve znění pozdějších předpisů (dále jen „faktura“). </w:t>
      </w:r>
    </w:p>
    <w:p w14:paraId="607B464E" w14:textId="0EA91683" w:rsidR="00240759" w:rsidRPr="006D1EB2" w:rsidRDefault="00B4480D" w:rsidP="00E2215D">
      <w:pPr>
        <w:pStyle w:val="Odstavecseseznamem"/>
        <w:numPr>
          <w:ilvl w:val="0"/>
          <w:numId w:val="19"/>
        </w:numPr>
        <w:spacing w:after="200"/>
        <w:jc w:val="both"/>
        <w:rPr>
          <w:rFonts w:ascii="Arial" w:hAnsi="Arial" w:cs="Arial"/>
          <w:sz w:val="22"/>
          <w:szCs w:val="22"/>
        </w:rPr>
      </w:pPr>
      <w:r w:rsidRPr="006D1EB2">
        <w:rPr>
          <w:rFonts w:ascii="Arial" w:hAnsi="Arial" w:cs="Arial"/>
          <w:sz w:val="22"/>
          <w:szCs w:val="22"/>
        </w:rPr>
        <w:t xml:space="preserve">Splatnost daňového dokladu – faktury je 30 dnů od jeho doručení </w:t>
      </w:r>
      <w:r w:rsidR="00780818" w:rsidRPr="006D1EB2">
        <w:rPr>
          <w:rFonts w:ascii="Arial" w:hAnsi="Arial" w:cs="Arial"/>
          <w:sz w:val="22"/>
          <w:szCs w:val="22"/>
        </w:rPr>
        <w:t>objednateli</w:t>
      </w:r>
      <w:r w:rsidRPr="006D1EB2">
        <w:rPr>
          <w:rFonts w:ascii="Arial" w:hAnsi="Arial" w:cs="Arial"/>
          <w:sz w:val="22"/>
          <w:szCs w:val="22"/>
        </w:rPr>
        <w:t xml:space="preserve">. Za den doručení daňového </w:t>
      </w:r>
      <w:r w:rsidR="002E4553" w:rsidRPr="006D1EB2">
        <w:rPr>
          <w:rFonts w:ascii="Arial" w:hAnsi="Arial" w:cs="Arial"/>
          <w:sz w:val="22"/>
          <w:szCs w:val="22"/>
        </w:rPr>
        <w:t>dokladu – faktury</w:t>
      </w:r>
      <w:r w:rsidRPr="006D1EB2">
        <w:rPr>
          <w:rFonts w:ascii="Arial" w:hAnsi="Arial" w:cs="Arial"/>
          <w:sz w:val="22"/>
          <w:szCs w:val="22"/>
        </w:rPr>
        <w:t xml:space="preserve"> se pokládá den uvedený na otisku doručovacího razítka podatelny </w:t>
      </w:r>
      <w:r w:rsidR="007E101D" w:rsidRPr="006D1EB2">
        <w:rPr>
          <w:rFonts w:ascii="Arial" w:hAnsi="Arial" w:cs="Arial"/>
          <w:sz w:val="22"/>
          <w:szCs w:val="22"/>
        </w:rPr>
        <w:t>objednatele</w:t>
      </w:r>
      <w:r w:rsidRPr="006D1EB2">
        <w:rPr>
          <w:rFonts w:ascii="Arial" w:hAnsi="Arial" w:cs="Arial"/>
          <w:sz w:val="22"/>
          <w:szCs w:val="22"/>
        </w:rPr>
        <w:t xml:space="preserve">. </w:t>
      </w:r>
      <w:r w:rsidR="00240759" w:rsidRPr="006D1EB2">
        <w:rPr>
          <w:rFonts w:ascii="Arial" w:hAnsi="Arial" w:cs="Arial"/>
          <w:sz w:val="22"/>
          <w:szCs w:val="22"/>
        </w:rPr>
        <w:t>Stejná lhůta splatnosti platí i při placení jiných plateb (smluvních pokut, úroků z prodlení, náhrady škody apod.).</w:t>
      </w:r>
    </w:p>
    <w:p w14:paraId="74450F2D" w14:textId="77777777" w:rsidR="00240759" w:rsidRPr="006D1EB2" w:rsidRDefault="00240759" w:rsidP="00240759">
      <w:pPr>
        <w:pStyle w:val="Zkladntext"/>
        <w:numPr>
          <w:ilvl w:val="0"/>
          <w:numId w:val="19"/>
        </w:numPr>
        <w:tabs>
          <w:tab w:val="left" w:pos="1440"/>
        </w:tabs>
        <w:autoSpaceDN w:val="0"/>
        <w:spacing w:after="120" w:line="240" w:lineRule="auto"/>
        <w:ind w:left="360" w:hanging="360"/>
        <w:jc w:val="both"/>
        <w:rPr>
          <w:rFonts w:ascii="Arial" w:hAnsi="Arial" w:cs="Arial"/>
          <w:sz w:val="22"/>
          <w:szCs w:val="22"/>
        </w:rPr>
      </w:pPr>
      <w:r w:rsidRPr="006D1EB2">
        <w:rPr>
          <w:rFonts w:ascii="Arial" w:hAnsi="Arial" w:cs="Arial"/>
          <w:sz w:val="22"/>
          <w:szCs w:val="22"/>
        </w:rPr>
        <w:t>Povinnost zaplatit cenu služeb je splněna dnem odepsání příslušné částky z účtu objednatele.</w:t>
      </w:r>
    </w:p>
    <w:p w14:paraId="18642052" w14:textId="77777777" w:rsidR="00240759" w:rsidRPr="006D1EB2" w:rsidRDefault="00240759" w:rsidP="00240759">
      <w:pPr>
        <w:pStyle w:val="Zkladntext"/>
        <w:numPr>
          <w:ilvl w:val="0"/>
          <w:numId w:val="19"/>
        </w:numPr>
        <w:tabs>
          <w:tab w:val="num" w:pos="426"/>
          <w:tab w:val="left" w:pos="1440"/>
        </w:tabs>
        <w:autoSpaceDN w:val="0"/>
        <w:spacing w:after="120" w:line="240" w:lineRule="auto"/>
        <w:ind w:left="360" w:hanging="360"/>
        <w:jc w:val="both"/>
        <w:rPr>
          <w:rFonts w:ascii="Arial" w:hAnsi="Arial" w:cs="Arial"/>
          <w:sz w:val="22"/>
          <w:szCs w:val="22"/>
        </w:rPr>
      </w:pPr>
      <w:r w:rsidRPr="006D1EB2">
        <w:rPr>
          <w:rFonts w:ascii="Arial" w:hAnsi="Arial" w:cs="Arial"/>
          <w:sz w:val="22"/>
          <w:szCs w:val="22"/>
        </w:rPr>
        <w:t xml:space="preserve">Nebude-li faktura obsahovat některou povinnou nebo dohodnutou náležitost nebo bude chybně vyúčtována cena nebo DPH, je objednatel oprávněn fakturu před uplynutím lhůty splatnosti vrátit poskytovateli k provedení opravy s vyznačením důvodu vrácení. Poskytovatel provede opravu vystavením nové faktury. Odesláním vadné faktury zpět </w:t>
      </w:r>
      <w:r w:rsidRPr="006D1EB2">
        <w:rPr>
          <w:rFonts w:ascii="Arial" w:hAnsi="Arial" w:cs="Arial"/>
          <w:sz w:val="22"/>
          <w:szCs w:val="22"/>
        </w:rPr>
        <w:lastRenderedPageBreak/>
        <w:t>poskytovateli přestává běžet původní lhůta splatnosti. Nová lhůta splatnosti běží ode dne doručení nové faktury objednateli.</w:t>
      </w:r>
    </w:p>
    <w:p w14:paraId="54389DB7" w14:textId="77777777" w:rsidR="00240759" w:rsidRPr="006D1EB2" w:rsidRDefault="00240759" w:rsidP="00240759">
      <w:pPr>
        <w:pStyle w:val="Zkladntext"/>
        <w:numPr>
          <w:ilvl w:val="0"/>
          <w:numId w:val="19"/>
        </w:numPr>
        <w:tabs>
          <w:tab w:val="num" w:pos="426"/>
          <w:tab w:val="left" w:pos="1440"/>
        </w:tabs>
        <w:autoSpaceDN w:val="0"/>
        <w:spacing w:after="120" w:line="240" w:lineRule="auto"/>
        <w:ind w:left="360" w:hanging="360"/>
        <w:jc w:val="both"/>
        <w:rPr>
          <w:rFonts w:ascii="Arial" w:hAnsi="Arial" w:cs="Arial"/>
          <w:sz w:val="22"/>
          <w:szCs w:val="22"/>
        </w:rPr>
      </w:pPr>
      <w:r w:rsidRPr="006D1EB2">
        <w:rPr>
          <w:rFonts w:ascii="Arial" w:hAnsi="Arial" w:cs="Arial"/>
          <w:sz w:val="22"/>
          <w:szCs w:val="22"/>
        </w:rPr>
        <w:t>Všechny částky poukazované v Kč vzájemně smluvními stranami na základě této smlouvy musí být prosté jakýchkoliv bankovních poplatků nebo jiných nákladů spojených s převodem na jejich účty.</w:t>
      </w:r>
    </w:p>
    <w:p w14:paraId="7169EE3F" w14:textId="74D01BAB" w:rsidR="007E101D" w:rsidRPr="002E4553" w:rsidRDefault="007E101D" w:rsidP="007E101D">
      <w:pPr>
        <w:pStyle w:val="Zkladntext"/>
        <w:keepLines/>
        <w:numPr>
          <w:ilvl w:val="0"/>
          <w:numId w:val="19"/>
        </w:numPr>
        <w:tabs>
          <w:tab w:val="left" w:pos="1440"/>
        </w:tabs>
        <w:autoSpaceDN w:val="0"/>
        <w:spacing w:after="120" w:line="240" w:lineRule="auto"/>
        <w:ind w:left="360" w:hanging="360"/>
        <w:jc w:val="both"/>
        <w:rPr>
          <w:rFonts w:ascii="Arial" w:hAnsi="Arial" w:cs="Arial"/>
          <w:b/>
          <w:bCs/>
          <w:sz w:val="22"/>
          <w:szCs w:val="22"/>
        </w:rPr>
      </w:pPr>
      <w:r w:rsidRPr="006D1EB2">
        <w:rPr>
          <w:rFonts w:ascii="Arial" w:eastAsia="Calibri" w:hAnsi="Arial" w:cs="Arial"/>
          <w:sz w:val="22"/>
          <w:szCs w:val="22"/>
          <w:lang w:eastAsia="en-US"/>
        </w:rPr>
        <w:t>Faktura musí dále obsahovat</w:t>
      </w:r>
      <w:r w:rsidR="002E4553">
        <w:rPr>
          <w:rFonts w:ascii="Arial" w:eastAsia="Calibri" w:hAnsi="Arial" w:cs="Arial"/>
          <w:sz w:val="22"/>
          <w:szCs w:val="22"/>
          <w:lang w:eastAsia="en-US"/>
        </w:rPr>
        <w:t xml:space="preserve"> tuto poznámku: </w:t>
      </w:r>
      <w:r w:rsidR="002E4553" w:rsidRPr="002E4553">
        <w:rPr>
          <w:rFonts w:ascii="Arial" w:eastAsia="Calibri" w:hAnsi="Arial" w:cs="Arial"/>
          <w:b/>
          <w:bCs/>
          <w:sz w:val="22"/>
          <w:szCs w:val="22"/>
          <w:lang w:eastAsia="en-US"/>
        </w:rPr>
        <w:t>Financováno z projektu Implementace DZ JMK v rámci Operačního programu Jan Amos Komenský.</w:t>
      </w:r>
    </w:p>
    <w:p w14:paraId="2F649D30"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IX.</w:t>
      </w:r>
    </w:p>
    <w:p w14:paraId="41EEF9D4" w14:textId="3E0121D7"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S</w:t>
      </w:r>
      <w:r w:rsidR="000F7A04" w:rsidRPr="006D1EB2">
        <w:rPr>
          <w:rFonts w:ascii="Arial" w:hAnsi="Arial" w:cs="Arial"/>
          <w:bCs/>
          <w:sz w:val="22"/>
          <w:szCs w:val="22"/>
        </w:rPr>
        <w:t>mluvní sankce</w:t>
      </w:r>
    </w:p>
    <w:p w14:paraId="07F3071F" w14:textId="35B02BA9" w:rsidR="00240759" w:rsidRPr="006D1EB2" w:rsidRDefault="00240759" w:rsidP="00240759">
      <w:pPr>
        <w:pStyle w:val="Zkladntext"/>
        <w:numPr>
          <w:ilvl w:val="0"/>
          <w:numId w:val="22"/>
        </w:numPr>
        <w:tabs>
          <w:tab w:val="left" w:pos="1440"/>
        </w:tabs>
        <w:autoSpaceDN w:val="0"/>
        <w:spacing w:after="120" w:line="240" w:lineRule="auto"/>
        <w:jc w:val="both"/>
        <w:rPr>
          <w:rFonts w:ascii="Arial" w:hAnsi="Arial" w:cs="Arial"/>
          <w:sz w:val="22"/>
          <w:szCs w:val="22"/>
        </w:rPr>
      </w:pPr>
      <w:r w:rsidRPr="006D1EB2">
        <w:rPr>
          <w:rFonts w:ascii="Arial" w:hAnsi="Arial" w:cs="Arial"/>
          <w:sz w:val="22"/>
          <w:szCs w:val="22"/>
        </w:rPr>
        <w:t xml:space="preserve">Nebude-li poskytovatel dodržovat povinnosti stanovené v čl. VII odst. 1 písmeno a) této smlouvy, je povinen zaplatit objednateli smluvní pokutu za každý zjištěný případ, ve </w:t>
      </w:r>
      <w:proofErr w:type="gramStart"/>
      <w:r w:rsidRPr="006D1EB2">
        <w:rPr>
          <w:rFonts w:ascii="Arial" w:hAnsi="Arial" w:cs="Arial"/>
          <w:sz w:val="22"/>
          <w:szCs w:val="22"/>
        </w:rPr>
        <w:t xml:space="preserve">výši </w:t>
      </w:r>
      <w:r w:rsidR="002E4553">
        <w:rPr>
          <w:rFonts w:ascii="Arial" w:hAnsi="Arial" w:cs="Arial"/>
          <w:sz w:val="22"/>
          <w:szCs w:val="22"/>
        </w:rPr>
        <w:t xml:space="preserve"> </w:t>
      </w:r>
      <w:r w:rsidRPr="006D1EB2">
        <w:rPr>
          <w:rFonts w:ascii="Arial" w:hAnsi="Arial" w:cs="Arial"/>
          <w:sz w:val="22"/>
          <w:szCs w:val="22"/>
        </w:rPr>
        <w:t>5</w:t>
      </w:r>
      <w:r w:rsidR="002E4553">
        <w:rPr>
          <w:rFonts w:ascii="Arial" w:hAnsi="Arial" w:cs="Arial"/>
          <w:sz w:val="22"/>
          <w:szCs w:val="22"/>
        </w:rPr>
        <w:t xml:space="preserve"> </w:t>
      </w:r>
      <w:r w:rsidRPr="006D1EB2">
        <w:rPr>
          <w:rFonts w:ascii="Arial" w:hAnsi="Arial" w:cs="Arial"/>
          <w:sz w:val="22"/>
          <w:szCs w:val="22"/>
        </w:rPr>
        <w:t>000,</w:t>
      </w:r>
      <w:proofErr w:type="gramEnd"/>
      <w:r w:rsidRPr="006D1EB2">
        <w:rPr>
          <w:rFonts w:ascii="Arial" w:hAnsi="Arial" w:cs="Arial"/>
          <w:sz w:val="22"/>
          <w:szCs w:val="22"/>
        </w:rPr>
        <w:t>- Kč.</w:t>
      </w:r>
    </w:p>
    <w:p w14:paraId="1164E038" w14:textId="6D543B3E" w:rsidR="00240759" w:rsidRPr="006D1EB2" w:rsidRDefault="00240759" w:rsidP="00240759">
      <w:pPr>
        <w:pStyle w:val="Zkladntext"/>
        <w:numPr>
          <w:ilvl w:val="0"/>
          <w:numId w:val="22"/>
        </w:numPr>
        <w:tabs>
          <w:tab w:val="left" w:pos="1440"/>
        </w:tabs>
        <w:autoSpaceDN w:val="0"/>
        <w:spacing w:after="120" w:line="240" w:lineRule="auto"/>
        <w:jc w:val="both"/>
        <w:rPr>
          <w:rFonts w:ascii="Arial" w:hAnsi="Arial" w:cs="Arial"/>
          <w:sz w:val="22"/>
          <w:szCs w:val="22"/>
        </w:rPr>
      </w:pPr>
      <w:r w:rsidRPr="006D1EB2">
        <w:rPr>
          <w:rFonts w:ascii="Arial" w:hAnsi="Arial" w:cs="Arial"/>
          <w:sz w:val="22"/>
          <w:szCs w:val="22"/>
        </w:rPr>
        <w:t>Nebude-li poskytovatel dodržovat povinnost stanovenou v čl. VI odst. 4 této smlouvy, je povinen zaplatit objednateli smluvní pokutu ve výši 1</w:t>
      </w:r>
      <w:r w:rsidR="002E4553">
        <w:rPr>
          <w:rFonts w:ascii="Arial" w:hAnsi="Arial" w:cs="Arial"/>
          <w:sz w:val="22"/>
          <w:szCs w:val="22"/>
        </w:rPr>
        <w:t xml:space="preserve"> </w:t>
      </w:r>
      <w:r w:rsidRPr="006D1EB2">
        <w:rPr>
          <w:rFonts w:ascii="Arial" w:hAnsi="Arial" w:cs="Arial"/>
          <w:sz w:val="22"/>
          <w:szCs w:val="22"/>
        </w:rPr>
        <w:t>000,- Kč za každý zjištěný případ.</w:t>
      </w:r>
    </w:p>
    <w:p w14:paraId="65FA8169" w14:textId="4D78E01C" w:rsidR="00240759" w:rsidRPr="006D1EB2" w:rsidRDefault="00240759" w:rsidP="00240759">
      <w:pPr>
        <w:pStyle w:val="Zkladntext"/>
        <w:numPr>
          <w:ilvl w:val="0"/>
          <w:numId w:val="22"/>
        </w:numPr>
        <w:tabs>
          <w:tab w:val="left" w:pos="1440"/>
        </w:tabs>
        <w:autoSpaceDN w:val="0"/>
        <w:spacing w:after="120" w:line="240" w:lineRule="auto"/>
        <w:jc w:val="both"/>
        <w:rPr>
          <w:rFonts w:ascii="Arial" w:hAnsi="Arial" w:cs="Arial"/>
          <w:sz w:val="22"/>
          <w:szCs w:val="22"/>
        </w:rPr>
      </w:pPr>
      <w:r w:rsidRPr="006D1EB2">
        <w:rPr>
          <w:rFonts w:ascii="Arial" w:hAnsi="Arial" w:cs="Arial"/>
          <w:sz w:val="22"/>
          <w:szCs w:val="22"/>
        </w:rPr>
        <w:t>Nebude-li poskytovatel dodržovat povinnosti stanovené v čl. VII odst. 1 písmeno b), c), této smlouvy, je povinen zaplatit objednateli smluvní pokutu ve výši 5</w:t>
      </w:r>
      <w:r w:rsidR="002E4553">
        <w:rPr>
          <w:rFonts w:ascii="Arial" w:hAnsi="Arial" w:cs="Arial"/>
          <w:sz w:val="22"/>
          <w:szCs w:val="22"/>
        </w:rPr>
        <w:t xml:space="preserve"> </w:t>
      </w:r>
      <w:r w:rsidRPr="006D1EB2">
        <w:rPr>
          <w:rFonts w:ascii="Arial" w:hAnsi="Arial" w:cs="Arial"/>
          <w:sz w:val="22"/>
          <w:szCs w:val="22"/>
        </w:rPr>
        <w:t>000,- Kč za každý zjištěný případ.</w:t>
      </w:r>
    </w:p>
    <w:p w14:paraId="56437468" w14:textId="77777777" w:rsidR="00240759" w:rsidRPr="006D1EB2" w:rsidRDefault="00240759" w:rsidP="00240759">
      <w:pPr>
        <w:pStyle w:val="Zkladntext"/>
        <w:numPr>
          <w:ilvl w:val="0"/>
          <w:numId w:val="22"/>
        </w:numPr>
        <w:tabs>
          <w:tab w:val="left" w:pos="1440"/>
        </w:tabs>
        <w:autoSpaceDN w:val="0"/>
        <w:spacing w:after="120" w:line="240" w:lineRule="auto"/>
        <w:jc w:val="both"/>
        <w:rPr>
          <w:rFonts w:ascii="Arial" w:hAnsi="Arial" w:cs="Arial"/>
          <w:sz w:val="22"/>
          <w:szCs w:val="22"/>
        </w:rPr>
      </w:pPr>
      <w:r w:rsidRPr="006D1EB2">
        <w:rPr>
          <w:rFonts w:ascii="Arial" w:hAnsi="Arial" w:cs="Arial"/>
          <w:sz w:val="22"/>
          <w:szCs w:val="22"/>
        </w:rPr>
        <w:t>Pro případ prodlení se zaplacením ceny služeb sjednávají strany úrok z prodlení ve výši stanovené příslušnými právními předpisy.</w:t>
      </w:r>
    </w:p>
    <w:p w14:paraId="74D59CC2" w14:textId="77777777" w:rsidR="00240759" w:rsidRPr="006D1EB2" w:rsidRDefault="00240759" w:rsidP="00240759">
      <w:pPr>
        <w:pStyle w:val="Zkladntext"/>
        <w:numPr>
          <w:ilvl w:val="0"/>
          <w:numId w:val="22"/>
        </w:numPr>
        <w:tabs>
          <w:tab w:val="left" w:pos="1440"/>
        </w:tabs>
        <w:autoSpaceDN w:val="0"/>
        <w:spacing w:after="120" w:line="240" w:lineRule="auto"/>
        <w:jc w:val="both"/>
        <w:rPr>
          <w:rFonts w:ascii="Arial" w:hAnsi="Arial" w:cs="Arial"/>
          <w:sz w:val="22"/>
          <w:szCs w:val="22"/>
        </w:rPr>
      </w:pPr>
      <w:r w:rsidRPr="006D1EB2">
        <w:rPr>
          <w:rFonts w:ascii="Arial" w:hAnsi="Arial" w:cs="Arial"/>
          <w:sz w:val="22"/>
          <w:szCs w:val="22"/>
        </w:rPr>
        <w:t>Smluvní pokuty se nezapočítávají do náhrady případně vzniklé škody, kterou lze vymáhat samostatně vedle smluvní pokuty, a to v plné výši.</w:t>
      </w:r>
    </w:p>
    <w:p w14:paraId="41EBBCA8" w14:textId="77777777" w:rsidR="00240759" w:rsidRPr="006D1EB2" w:rsidRDefault="00240759" w:rsidP="00240759">
      <w:pPr>
        <w:numPr>
          <w:ilvl w:val="0"/>
          <w:numId w:val="22"/>
        </w:numPr>
        <w:spacing w:after="120"/>
        <w:jc w:val="both"/>
        <w:rPr>
          <w:rFonts w:ascii="Arial" w:hAnsi="Arial" w:cs="Arial"/>
          <w:sz w:val="22"/>
          <w:szCs w:val="22"/>
        </w:rPr>
      </w:pPr>
      <w:r w:rsidRPr="006D1EB2">
        <w:rPr>
          <w:rFonts w:ascii="Arial" w:hAnsi="Arial" w:cs="Arial"/>
          <w:sz w:val="22"/>
          <w:szCs w:val="22"/>
        </w:rPr>
        <w:t>Smluvní pokuty je objednatel oprávněn započíst proti pohledávce poskytovatele.</w:t>
      </w:r>
    </w:p>
    <w:p w14:paraId="0BB14E61"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X.</w:t>
      </w:r>
    </w:p>
    <w:p w14:paraId="2C188E72" w14:textId="7E63AF7F"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Z</w:t>
      </w:r>
      <w:r w:rsidR="000F7A04" w:rsidRPr="006D1EB2">
        <w:rPr>
          <w:rFonts w:ascii="Arial" w:hAnsi="Arial" w:cs="Arial"/>
          <w:bCs/>
          <w:sz w:val="22"/>
          <w:szCs w:val="22"/>
        </w:rPr>
        <w:t>ánik smlouvy</w:t>
      </w:r>
    </w:p>
    <w:p w14:paraId="451D6F86" w14:textId="77777777" w:rsidR="00240759" w:rsidRPr="006D1EB2" w:rsidRDefault="00240759" w:rsidP="00240759">
      <w:pPr>
        <w:pStyle w:val="Zkladntext"/>
        <w:numPr>
          <w:ilvl w:val="0"/>
          <w:numId w:val="23"/>
        </w:numPr>
        <w:tabs>
          <w:tab w:val="left" w:pos="720"/>
          <w:tab w:val="left" w:pos="1440"/>
        </w:tabs>
        <w:autoSpaceDN w:val="0"/>
        <w:spacing w:after="120" w:line="240" w:lineRule="auto"/>
        <w:jc w:val="both"/>
        <w:rPr>
          <w:rFonts w:ascii="Arial" w:hAnsi="Arial" w:cs="Arial"/>
          <w:sz w:val="22"/>
          <w:szCs w:val="22"/>
        </w:rPr>
      </w:pPr>
      <w:r w:rsidRPr="006D1EB2">
        <w:rPr>
          <w:rFonts w:ascii="Arial" w:hAnsi="Arial" w:cs="Arial"/>
          <w:sz w:val="22"/>
          <w:szCs w:val="22"/>
        </w:rPr>
        <w:t>Tato smlouva zaniká:</w:t>
      </w:r>
    </w:p>
    <w:p w14:paraId="154C45CB" w14:textId="77777777" w:rsidR="00240759" w:rsidRPr="006D1EB2" w:rsidRDefault="00240759" w:rsidP="00240759">
      <w:pPr>
        <w:pStyle w:val="Zkladntext"/>
        <w:numPr>
          <w:ilvl w:val="1"/>
          <w:numId w:val="23"/>
        </w:numPr>
        <w:tabs>
          <w:tab w:val="num" w:pos="720"/>
          <w:tab w:val="left" w:pos="1440"/>
        </w:tabs>
        <w:autoSpaceDN w:val="0"/>
        <w:spacing w:after="120" w:line="240" w:lineRule="auto"/>
        <w:ind w:left="720" w:hanging="360"/>
        <w:jc w:val="both"/>
        <w:rPr>
          <w:rFonts w:ascii="Arial" w:hAnsi="Arial" w:cs="Arial"/>
          <w:sz w:val="22"/>
          <w:szCs w:val="22"/>
        </w:rPr>
      </w:pPr>
      <w:r w:rsidRPr="006D1EB2">
        <w:rPr>
          <w:rFonts w:ascii="Arial" w:hAnsi="Arial" w:cs="Arial"/>
          <w:sz w:val="22"/>
          <w:szCs w:val="22"/>
        </w:rPr>
        <w:t>písemnou dohodou smluvních stran,</w:t>
      </w:r>
    </w:p>
    <w:p w14:paraId="2A1E359E" w14:textId="77777777" w:rsidR="00240759" w:rsidRPr="006D1EB2" w:rsidRDefault="00240759" w:rsidP="00240759">
      <w:pPr>
        <w:pStyle w:val="Zkladntext"/>
        <w:numPr>
          <w:ilvl w:val="1"/>
          <w:numId w:val="23"/>
        </w:numPr>
        <w:tabs>
          <w:tab w:val="num" w:pos="720"/>
          <w:tab w:val="left" w:pos="1440"/>
        </w:tabs>
        <w:autoSpaceDN w:val="0"/>
        <w:spacing w:after="120" w:line="240" w:lineRule="auto"/>
        <w:ind w:left="720" w:hanging="360"/>
        <w:jc w:val="both"/>
        <w:rPr>
          <w:rFonts w:ascii="Arial" w:hAnsi="Arial" w:cs="Arial"/>
          <w:sz w:val="22"/>
          <w:szCs w:val="22"/>
        </w:rPr>
      </w:pPr>
      <w:r w:rsidRPr="006D1EB2">
        <w:rPr>
          <w:rFonts w:ascii="Arial" w:hAnsi="Arial" w:cs="Arial"/>
          <w:sz w:val="22"/>
          <w:szCs w:val="22"/>
        </w:rPr>
        <w:t>jednostranným odstoupením od smlouvy pro její podstatné porušení druhou smluvní stranou s tím, že podstatným porušením smlouvy se rozumí zejména:</w:t>
      </w:r>
    </w:p>
    <w:p w14:paraId="63FBC311" w14:textId="77777777" w:rsidR="00240759" w:rsidRPr="006D1EB2" w:rsidRDefault="00240759" w:rsidP="007E101D">
      <w:pPr>
        <w:pStyle w:val="cislovanytext"/>
        <w:numPr>
          <w:ilvl w:val="0"/>
          <w:numId w:val="24"/>
        </w:numPr>
        <w:spacing w:before="0"/>
        <w:rPr>
          <w:rFonts w:ascii="Arial" w:hAnsi="Arial" w:cs="Arial"/>
          <w:sz w:val="22"/>
          <w:szCs w:val="22"/>
        </w:rPr>
      </w:pPr>
      <w:r w:rsidRPr="006D1EB2">
        <w:rPr>
          <w:rFonts w:ascii="Arial" w:hAnsi="Arial" w:cs="Arial"/>
          <w:sz w:val="22"/>
          <w:szCs w:val="22"/>
        </w:rPr>
        <w:t>opakované nesplnění či porušení povinností poskytovatele vyplývající z této smlouvy, přičemž opakovaným porušením se rozumí nejméně druhé porušení či nesplnění jakékoliv povinnosti,</w:t>
      </w:r>
    </w:p>
    <w:p w14:paraId="4C7746C1" w14:textId="77777777" w:rsidR="00240759" w:rsidRPr="006D1EB2" w:rsidRDefault="00240759" w:rsidP="007E101D">
      <w:pPr>
        <w:pStyle w:val="cislovanytext"/>
        <w:numPr>
          <w:ilvl w:val="0"/>
          <w:numId w:val="24"/>
        </w:numPr>
        <w:spacing w:before="0"/>
        <w:rPr>
          <w:rFonts w:ascii="Arial" w:hAnsi="Arial" w:cs="Arial"/>
          <w:sz w:val="22"/>
          <w:szCs w:val="22"/>
        </w:rPr>
      </w:pPr>
      <w:r w:rsidRPr="006D1EB2">
        <w:rPr>
          <w:rFonts w:ascii="Arial" w:hAnsi="Arial" w:cs="Arial"/>
          <w:sz w:val="22"/>
          <w:szCs w:val="22"/>
        </w:rPr>
        <w:t>opakované nepotvrzení přijetí objednávky,</w:t>
      </w:r>
    </w:p>
    <w:p w14:paraId="16E24351" w14:textId="77777777" w:rsidR="00240759" w:rsidRPr="006D1EB2" w:rsidRDefault="00240759" w:rsidP="007E101D">
      <w:pPr>
        <w:pStyle w:val="cislovanytext"/>
        <w:numPr>
          <w:ilvl w:val="0"/>
          <w:numId w:val="24"/>
        </w:numPr>
        <w:spacing w:before="0"/>
        <w:rPr>
          <w:rFonts w:ascii="Arial" w:hAnsi="Arial" w:cs="Arial"/>
          <w:sz w:val="22"/>
          <w:szCs w:val="22"/>
        </w:rPr>
      </w:pPr>
      <w:r w:rsidRPr="006D1EB2">
        <w:rPr>
          <w:rFonts w:ascii="Arial" w:hAnsi="Arial" w:cs="Arial"/>
          <w:sz w:val="22"/>
          <w:szCs w:val="22"/>
        </w:rPr>
        <w:t>neuhrazení ceny služeb objednatelem po druhé výzvě poskytovatele k uhrazení dlužné částky, přičemž druhá výzva nesmí následovat dříve než 30 dnů po doručení první výzvy.</w:t>
      </w:r>
    </w:p>
    <w:p w14:paraId="013D2ECE" w14:textId="77777777" w:rsidR="00240759" w:rsidRPr="006D1EB2" w:rsidRDefault="00240759" w:rsidP="007E101D">
      <w:pPr>
        <w:pStyle w:val="Zkladntext"/>
        <w:numPr>
          <w:ilvl w:val="0"/>
          <w:numId w:val="24"/>
        </w:numPr>
        <w:tabs>
          <w:tab w:val="left" w:pos="1440"/>
        </w:tabs>
        <w:autoSpaceDN w:val="0"/>
        <w:spacing w:after="0" w:line="240" w:lineRule="auto"/>
        <w:jc w:val="both"/>
        <w:rPr>
          <w:rFonts w:ascii="Arial" w:hAnsi="Arial" w:cs="Arial"/>
          <w:sz w:val="22"/>
          <w:szCs w:val="22"/>
        </w:rPr>
      </w:pPr>
      <w:r w:rsidRPr="006D1EB2">
        <w:rPr>
          <w:rFonts w:ascii="Arial" w:hAnsi="Arial" w:cs="Arial"/>
          <w:sz w:val="22"/>
          <w:szCs w:val="22"/>
        </w:rPr>
        <w:t>Pro účely této smlouvy se pod pojmem „bez zbytečného odkladu“ rozumí „nejpozději do 30 dnů“.</w:t>
      </w:r>
    </w:p>
    <w:p w14:paraId="2339470A"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XI.</w:t>
      </w:r>
    </w:p>
    <w:p w14:paraId="676718EF" w14:textId="77777777"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Vyšší moc</w:t>
      </w:r>
    </w:p>
    <w:p w14:paraId="7934670B" w14:textId="77777777" w:rsidR="00240759" w:rsidRPr="006D1EB2" w:rsidRDefault="00240759" w:rsidP="00240759">
      <w:pPr>
        <w:numPr>
          <w:ilvl w:val="0"/>
          <w:numId w:val="25"/>
        </w:numPr>
        <w:autoSpaceDE w:val="0"/>
        <w:autoSpaceDN w:val="0"/>
        <w:adjustRightInd w:val="0"/>
        <w:spacing w:before="120" w:line="266" w:lineRule="atLeast"/>
        <w:ind w:left="357" w:right="23" w:hanging="357"/>
        <w:jc w:val="both"/>
        <w:rPr>
          <w:rFonts w:ascii="Arial" w:hAnsi="Arial" w:cs="Arial"/>
          <w:sz w:val="22"/>
          <w:szCs w:val="22"/>
        </w:rPr>
      </w:pPr>
      <w:r w:rsidRPr="006D1EB2">
        <w:rPr>
          <w:rFonts w:ascii="Arial" w:hAnsi="Arial" w:cs="Arial"/>
          <w:color w:val="000000"/>
          <w:sz w:val="22"/>
          <w:szCs w:val="22"/>
        </w:rPr>
        <w:t xml:space="preserve">Za okolnosti vylučující odpovědnost smluvních stran za škodu dle této smlouvy (vyšší moc) jsou považovány takové překážky, které nastanou nezávisle na vůli povinné smluvní strany a brání jí ve splnění její povinnosti z této smlouvy, jestliže nelze rozumně předpokládat, že </w:t>
      </w:r>
      <w:r w:rsidRPr="006D1EB2">
        <w:rPr>
          <w:rFonts w:ascii="Arial" w:hAnsi="Arial" w:cs="Arial"/>
          <w:color w:val="000000"/>
          <w:sz w:val="22"/>
          <w:szCs w:val="22"/>
        </w:rPr>
        <w:lastRenderedPageBreak/>
        <w:t>by povinná smluvní strana takovou překážku nebo její následky odvrátila nebo překonala, a dále, že by v době vzniku smluvních závazků z této smlouvy vznik nebo existenci těchto překážek předpokládala.</w:t>
      </w:r>
    </w:p>
    <w:p w14:paraId="6A620DD3" w14:textId="77777777" w:rsidR="00240759" w:rsidRPr="006D1EB2" w:rsidRDefault="00240759" w:rsidP="00240759">
      <w:pPr>
        <w:numPr>
          <w:ilvl w:val="0"/>
          <w:numId w:val="25"/>
        </w:numPr>
        <w:autoSpaceDE w:val="0"/>
        <w:autoSpaceDN w:val="0"/>
        <w:adjustRightInd w:val="0"/>
        <w:spacing w:before="120" w:line="270" w:lineRule="atLeast"/>
        <w:ind w:left="357" w:right="23" w:hanging="357"/>
        <w:jc w:val="both"/>
        <w:rPr>
          <w:rFonts w:ascii="Arial" w:hAnsi="Arial" w:cs="Arial"/>
          <w:sz w:val="22"/>
          <w:szCs w:val="22"/>
        </w:rPr>
      </w:pPr>
      <w:r w:rsidRPr="006D1EB2">
        <w:rPr>
          <w:rFonts w:ascii="Arial" w:hAnsi="Arial" w:cs="Arial"/>
          <w:color w:val="000000"/>
          <w:sz w:val="22"/>
          <w:szCs w:val="22"/>
        </w:rPr>
        <w:t>Za překážky dle odst. 1 tohoto článku smlouvy se výslovně považují živelní pohromy nebo epidemie. Za živelní pohromy se zejména považují požár, úder blesku, povodeň nebo záplava, vichřice nebo krupobití, sesuv nebo zřícení lavin, skal, zemin nebo kamení.</w:t>
      </w:r>
    </w:p>
    <w:p w14:paraId="4EB9492B" w14:textId="77777777" w:rsidR="00240759" w:rsidRPr="006D1EB2" w:rsidRDefault="00240759" w:rsidP="00240759">
      <w:pPr>
        <w:numPr>
          <w:ilvl w:val="0"/>
          <w:numId w:val="25"/>
        </w:numPr>
        <w:autoSpaceDE w:val="0"/>
        <w:autoSpaceDN w:val="0"/>
        <w:adjustRightInd w:val="0"/>
        <w:spacing w:before="120" w:line="266" w:lineRule="atLeast"/>
        <w:ind w:left="357" w:right="23" w:hanging="357"/>
        <w:jc w:val="both"/>
        <w:rPr>
          <w:rFonts w:ascii="Arial" w:hAnsi="Arial" w:cs="Arial"/>
          <w:sz w:val="22"/>
          <w:szCs w:val="22"/>
        </w:rPr>
      </w:pPr>
      <w:r w:rsidRPr="006D1EB2">
        <w:rPr>
          <w:rFonts w:ascii="Arial" w:hAnsi="Arial" w:cs="Arial"/>
          <w:color w:val="000000"/>
          <w:sz w:val="22"/>
          <w:szCs w:val="22"/>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w:t>
      </w:r>
    </w:p>
    <w:p w14:paraId="3538D794" w14:textId="77777777" w:rsidR="00240759" w:rsidRPr="006D1EB2" w:rsidRDefault="00240759" w:rsidP="00240759">
      <w:pPr>
        <w:numPr>
          <w:ilvl w:val="0"/>
          <w:numId w:val="25"/>
        </w:numPr>
        <w:autoSpaceDE w:val="0"/>
        <w:autoSpaceDN w:val="0"/>
        <w:adjustRightInd w:val="0"/>
        <w:spacing w:before="120" w:line="270" w:lineRule="atLeast"/>
        <w:ind w:left="357" w:right="23" w:hanging="357"/>
        <w:jc w:val="both"/>
        <w:rPr>
          <w:rFonts w:ascii="Arial" w:hAnsi="Arial" w:cs="Arial"/>
          <w:sz w:val="22"/>
          <w:szCs w:val="22"/>
        </w:rPr>
      </w:pPr>
      <w:r w:rsidRPr="006D1EB2">
        <w:rPr>
          <w:rFonts w:ascii="Arial" w:hAnsi="Arial" w:cs="Arial"/>
          <w:color w:val="000000"/>
          <w:sz w:val="22"/>
          <w:szCs w:val="22"/>
        </w:rPr>
        <w:t>Odpovědnost nevylučuje překážka, která vznikla povinné straně z jejích hospodářských poměrů.</w:t>
      </w:r>
    </w:p>
    <w:p w14:paraId="60B32440" w14:textId="77777777" w:rsidR="00240759" w:rsidRPr="006D1EB2" w:rsidRDefault="00240759" w:rsidP="00D91C6B">
      <w:pPr>
        <w:pStyle w:val="Smlouva2"/>
        <w:keepNext/>
        <w:widowControl/>
        <w:spacing w:before="360"/>
        <w:rPr>
          <w:rFonts w:ascii="Arial" w:hAnsi="Arial" w:cs="Arial"/>
          <w:bCs/>
          <w:sz w:val="22"/>
          <w:szCs w:val="22"/>
        </w:rPr>
      </w:pPr>
      <w:r w:rsidRPr="006D1EB2">
        <w:rPr>
          <w:rFonts w:ascii="Arial" w:hAnsi="Arial" w:cs="Arial"/>
          <w:bCs/>
          <w:sz w:val="22"/>
          <w:szCs w:val="22"/>
        </w:rPr>
        <w:t>XII.</w:t>
      </w:r>
    </w:p>
    <w:p w14:paraId="5382A322" w14:textId="77777777" w:rsidR="00240759" w:rsidRPr="006D1EB2" w:rsidRDefault="00240759" w:rsidP="00240759">
      <w:pPr>
        <w:pStyle w:val="Smlouva2"/>
        <w:keepNext/>
        <w:widowControl/>
        <w:rPr>
          <w:rFonts w:ascii="Arial" w:hAnsi="Arial" w:cs="Arial"/>
          <w:bCs/>
          <w:sz w:val="22"/>
          <w:szCs w:val="22"/>
        </w:rPr>
      </w:pPr>
      <w:r w:rsidRPr="006D1EB2">
        <w:rPr>
          <w:rFonts w:ascii="Arial" w:hAnsi="Arial" w:cs="Arial"/>
          <w:bCs/>
          <w:sz w:val="22"/>
          <w:szCs w:val="22"/>
        </w:rPr>
        <w:t>Závěrečná ustanovení</w:t>
      </w:r>
    </w:p>
    <w:p w14:paraId="7B51F862" w14:textId="77777777" w:rsidR="007E101D" w:rsidRPr="006D1EB2" w:rsidRDefault="007E101D" w:rsidP="007E101D">
      <w:pPr>
        <w:pStyle w:val="cislovanytext"/>
        <w:numPr>
          <w:ilvl w:val="0"/>
          <w:numId w:val="26"/>
        </w:numPr>
        <w:tabs>
          <w:tab w:val="num" w:pos="426"/>
        </w:tabs>
        <w:spacing w:before="120"/>
        <w:ind w:left="425" w:hanging="425"/>
        <w:rPr>
          <w:rFonts w:ascii="Arial" w:hAnsi="Arial" w:cs="Arial"/>
          <w:sz w:val="22"/>
          <w:szCs w:val="22"/>
        </w:rPr>
      </w:pPr>
      <w:r w:rsidRPr="006D1EB2">
        <w:rPr>
          <w:rFonts w:ascii="Arial" w:hAnsi="Arial" w:cs="Arial"/>
          <w:sz w:val="22"/>
          <w:szCs w:val="22"/>
        </w:rPr>
        <w:t>Práva a povinnosti smluvních stran výslovně touto smlouvou neupravené se řídí příslušnými ustanoveními zákona č. 89/2012 Sb., občanský zákoník, ve znění pozdějších předpisů.</w:t>
      </w:r>
    </w:p>
    <w:p w14:paraId="282022C3" w14:textId="59A78D45" w:rsidR="007E101D" w:rsidRPr="006D1EB2" w:rsidRDefault="007E101D" w:rsidP="007E101D">
      <w:pPr>
        <w:pStyle w:val="cislovanytext"/>
        <w:numPr>
          <w:ilvl w:val="0"/>
          <w:numId w:val="26"/>
        </w:numPr>
        <w:tabs>
          <w:tab w:val="num" w:pos="426"/>
        </w:tabs>
        <w:spacing w:before="120"/>
        <w:ind w:left="425" w:hanging="425"/>
        <w:rPr>
          <w:rFonts w:ascii="Arial" w:hAnsi="Arial" w:cs="Arial"/>
          <w:sz w:val="22"/>
          <w:szCs w:val="22"/>
        </w:rPr>
      </w:pPr>
      <w:r w:rsidRPr="006D1EB2">
        <w:rPr>
          <w:rFonts w:ascii="Arial" w:hAnsi="Arial" w:cs="Arial"/>
          <w:sz w:val="22"/>
          <w:szCs w:val="22"/>
        </w:rPr>
        <w:t xml:space="preserve">Tato smlouva nabývá účinnosti zveřejněním v registru smluv dle zákona č. 340/2015 Sb., o zvláštních podmínkách účinnosti některých smluv, uveřejňování těchto smluv a o registru smluv (zákon o registru smluv), ve znění pozdějších předpisů. Smluvní strany se dohodly, že uveřejnění v registru smluv </w:t>
      </w:r>
      <w:r w:rsidR="00780818" w:rsidRPr="006D1EB2">
        <w:rPr>
          <w:rFonts w:ascii="Arial" w:hAnsi="Arial" w:cs="Arial"/>
          <w:sz w:val="22"/>
          <w:szCs w:val="22"/>
        </w:rPr>
        <w:t xml:space="preserve">včetně uvedení </w:t>
      </w:r>
      <w:proofErr w:type="spellStart"/>
      <w:r w:rsidR="00780818" w:rsidRPr="006D1EB2">
        <w:rPr>
          <w:rFonts w:ascii="Arial" w:hAnsi="Arial" w:cs="Arial"/>
          <w:sz w:val="22"/>
          <w:szCs w:val="22"/>
        </w:rPr>
        <w:t>metadat</w:t>
      </w:r>
      <w:proofErr w:type="spellEnd"/>
      <w:r w:rsidR="00780818" w:rsidRPr="006D1EB2">
        <w:rPr>
          <w:rFonts w:ascii="Arial" w:hAnsi="Arial" w:cs="Arial"/>
          <w:sz w:val="22"/>
          <w:szCs w:val="22"/>
        </w:rPr>
        <w:t xml:space="preserve"> provede objednatel</w:t>
      </w:r>
      <w:r w:rsidRPr="006D1EB2">
        <w:rPr>
          <w:rFonts w:ascii="Arial" w:hAnsi="Arial" w:cs="Arial"/>
          <w:sz w:val="22"/>
          <w:szCs w:val="22"/>
        </w:rPr>
        <w:t>.</w:t>
      </w:r>
    </w:p>
    <w:p w14:paraId="14FF7EE0" w14:textId="759B6EDB" w:rsidR="007E101D" w:rsidRPr="006D1EB2" w:rsidRDefault="007E101D" w:rsidP="00240759">
      <w:pPr>
        <w:pStyle w:val="cislovanytext"/>
        <w:numPr>
          <w:ilvl w:val="0"/>
          <w:numId w:val="26"/>
        </w:numPr>
        <w:tabs>
          <w:tab w:val="num" w:pos="426"/>
        </w:tabs>
        <w:spacing w:before="120"/>
        <w:ind w:left="425" w:hanging="425"/>
        <w:rPr>
          <w:rFonts w:ascii="Arial" w:hAnsi="Arial" w:cs="Arial"/>
          <w:sz w:val="22"/>
          <w:szCs w:val="22"/>
        </w:rPr>
      </w:pPr>
      <w:r w:rsidRPr="006D1EB2">
        <w:rPr>
          <w:rFonts w:ascii="Arial" w:eastAsia="Calibri" w:hAnsi="Arial" w:cs="Arial"/>
          <w:sz w:val="22"/>
          <w:szCs w:val="22"/>
          <w:lang w:eastAsia="en-US"/>
        </w:rPr>
        <w:t xml:space="preserve">Vzhledem k veřejnoprávnímu charakteru </w:t>
      </w:r>
      <w:r w:rsidR="00780818" w:rsidRPr="006D1EB2">
        <w:rPr>
          <w:rFonts w:ascii="Arial" w:eastAsia="Calibri" w:hAnsi="Arial" w:cs="Arial"/>
          <w:sz w:val="22"/>
          <w:szCs w:val="22"/>
          <w:lang w:eastAsia="en-US"/>
        </w:rPr>
        <w:t>objednatele</w:t>
      </w:r>
      <w:r w:rsidRPr="006D1EB2">
        <w:rPr>
          <w:rFonts w:ascii="Arial" w:eastAsia="Calibri" w:hAnsi="Arial" w:cs="Arial"/>
          <w:sz w:val="22"/>
          <w:szCs w:val="22"/>
          <w:lang w:eastAsia="en-US"/>
        </w:rPr>
        <w:t xml:space="preserve"> </w:t>
      </w:r>
      <w:r w:rsidR="00780818" w:rsidRPr="006D1EB2">
        <w:rPr>
          <w:rFonts w:ascii="Arial" w:eastAsia="Calibri" w:hAnsi="Arial" w:cs="Arial"/>
          <w:sz w:val="22"/>
          <w:szCs w:val="22"/>
          <w:lang w:eastAsia="en-US"/>
        </w:rPr>
        <w:t>poskytovatel</w:t>
      </w:r>
      <w:r w:rsidRPr="006D1EB2">
        <w:rPr>
          <w:rFonts w:ascii="Arial" w:eastAsia="Calibri" w:hAnsi="Arial" w:cs="Arial"/>
          <w:sz w:val="22"/>
          <w:szCs w:val="22"/>
          <w:lang w:eastAsia="en-US"/>
        </w:rPr>
        <w:t xml:space="preserve"> svým podpisem pod touto smlouvou mimo jiné uděluje </w:t>
      </w:r>
      <w:r w:rsidR="00780818" w:rsidRPr="006D1EB2">
        <w:rPr>
          <w:rFonts w:ascii="Arial" w:eastAsia="Calibri" w:hAnsi="Arial" w:cs="Arial"/>
          <w:sz w:val="22"/>
          <w:szCs w:val="22"/>
          <w:lang w:eastAsia="en-US"/>
        </w:rPr>
        <w:t>objednateli</w:t>
      </w:r>
      <w:r w:rsidRPr="006D1EB2">
        <w:rPr>
          <w:rFonts w:ascii="Arial" w:eastAsia="Calibri" w:hAnsi="Arial" w:cs="Arial"/>
          <w:sz w:val="22"/>
          <w:szCs w:val="22"/>
          <w:lang w:eastAsia="en-US"/>
        </w:rPr>
        <w:t xml:space="preserve">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5F0AD48E" w14:textId="77777777" w:rsidR="007E101D" w:rsidRPr="006D1EB2" w:rsidRDefault="007E101D" w:rsidP="007E101D">
      <w:pPr>
        <w:pStyle w:val="cislovanytext"/>
        <w:numPr>
          <w:ilvl w:val="0"/>
          <w:numId w:val="26"/>
        </w:numPr>
        <w:tabs>
          <w:tab w:val="num" w:pos="426"/>
        </w:tabs>
        <w:spacing w:before="120"/>
        <w:ind w:left="425" w:hanging="425"/>
        <w:rPr>
          <w:rFonts w:ascii="Arial" w:hAnsi="Arial" w:cs="Arial"/>
          <w:sz w:val="22"/>
          <w:szCs w:val="22"/>
        </w:rPr>
      </w:pPr>
      <w:r w:rsidRPr="006D1EB2">
        <w:rPr>
          <w:rFonts w:ascii="Arial" w:hAnsi="Arial" w:cs="Arial"/>
          <w:sz w:val="22"/>
          <w:szCs w:val="22"/>
        </w:rPr>
        <w:t>Smlouvu je možno měnit pouze na základě dohody smluvních stran formou písemných číslovaných dodatků podepsaných zástupci obou smluvních stran.</w:t>
      </w:r>
    </w:p>
    <w:p w14:paraId="09C09272" w14:textId="1CB6466B" w:rsidR="00240759" w:rsidRPr="006D1EB2" w:rsidRDefault="00240759" w:rsidP="00240759">
      <w:pPr>
        <w:pStyle w:val="cislovanytext"/>
        <w:numPr>
          <w:ilvl w:val="0"/>
          <w:numId w:val="26"/>
        </w:numPr>
        <w:tabs>
          <w:tab w:val="num" w:pos="426"/>
        </w:tabs>
        <w:spacing w:before="120"/>
        <w:ind w:left="425" w:hanging="425"/>
        <w:rPr>
          <w:rFonts w:ascii="Arial" w:hAnsi="Arial" w:cs="Arial"/>
          <w:sz w:val="22"/>
          <w:szCs w:val="22"/>
        </w:rPr>
      </w:pPr>
      <w:r w:rsidRPr="006D1EB2">
        <w:rPr>
          <w:rFonts w:ascii="Arial" w:hAnsi="Arial" w:cs="Arial"/>
          <w:sz w:val="22"/>
          <w:szCs w:val="22"/>
        </w:rPr>
        <w:t>Smlouva je vyhotovena ve dvou stejnopisech s platností originálu, přičemž objednatel i poskytovatel obdrží jedno její vyhotovení.</w:t>
      </w:r>
    </w:p>
    <w:p w14:paraId="1184EFC1" w14:textId="77777777" w:rsidR="007E101D" w:rsidRPr="006D1EB2" w:rsidRDefault="007E101D" w:rsidP="007E101D">
      <w:pPr>
        <w:pStyle w:val="cislovanytext"/>
        <w:numPr>
          <w:ilvl w:val="0"/>
          <w:numId w:val="26"/>
        </w:numPr>
        <w:tabs>
          <w:tab w:val="num" w:pos="426"/>
        </w:tabs>
        <w:spacing w:before="120"/>
        <w:ind w:left="425" w:hanging="425"/>
        <w:rPr>
          <w:rFonts w:ascii="Arial" w:hAnsi="Arial" w:cs="Arial"/>
          <w:sz w:val="22"/>
          <w:szCs w:val="22"/>
        </w:rPr>
      </w:pPr>
      <w:r w:rsidRPr="006D1EB2">
        <w:rPr>
          <w:rFonts w:ascii="Arial" w:hAnsi="Arial" w:cs="Arial"/>
          <w:sz w:val="22"/>
          <w:szCs w:val="22"/>
        </w:rPr>
        <w:t xml:space="preserve">Smluvní strany se s obsahem smlouvy seznámily a souhlasí s ním. </w:t>
      </w:r>
    </w:p>
    <w:tbl>
      <w:tblPr>
        <w:tblpPr w:leftFromText="141" w:rightFromText="141" w:vertAnchor="text" w:horzAnchor="margin" w:tblpY="283"/>
        <w:tblW w:w="9781" w:type="dxa"/>
        <w:tblLook w:val="0000" w:firstRow="0" w:lastRow="0" w:firstColumn="0" w:lastColumn="0" w:noHBand="0" w:noVBand="0"/>
      </w:tblPr>
      <w:tblGrid>
        <w:gridCol w:w="5246"/>
        <w:gridCol w:w="4535"/>
      </w:tblGrid>
      <w:tr w:rsidR="00711D62" w:rsidRPr="006D1EB2" w14:paraId="7EF69E1F" w14:textId="77777777" w:rsidTr="00711D62">
        <w:tc>
          <w:tcPr>
            <w:tcW w:w="5246" w:type="dxa"/>
            <w:shd w:val="clear" w:color="auto" w:fill="auto"/>
          </w:tcPr>
          <w:p w14:paraId="2D58CFE0" w14:textId="77777777" w:rsidR="00711D62" w:rsidRPr="006D1EB2" w:rsidRDefault="00711D62" w:rsidP="006519B0">
            <w:pPr>
              <w:tabs>
                <w:tab w:val="left" w:pos="360"/>
              </w:tabs>
              <w:spacing w:after="40"/>
              <w:jc w:val="both"/>
              <w:rPr>
                <w:rFonts w:ascii="Arial" w:eastAsia="Calibri" w:hAnsi="Arial" w:cs="Arial"/>
                <w:i/>
                <w:sz w:val="22"/>
                <w:szCs w:val="22"/>
                <w:lang w:eastAsia="en-US"/>
              </w:rPr>
            </w:pPr>
            <w:r w:rsidRPr="006D1EB2">
              <w:rPr>
                <w:rFonts w:ascii="Arial" w:eastAsia="Calibri" w:hAnsi="Arial" w:cs="Arial"/>
                <w:i/>
                <w:sz w:val="22"/>
                <w:szCs w:val="22"/>
                <w:lang w:eastAsia="en-US"/>
              </w:rPr>
              <w:t xml:space="preserve">         V Brně dne  ………</w:t>
            </w:r>
            <w:proofErr w:type="gramStart"/>
            <w:r w:rsidRPr="006D1EB2">
              <w:rPr>
                <w:rFonts w:ascii="Arial" w:eastAsia="Calibri" w:hAnsi="Arial" w:cs="Arial"/>
                <w:i/>
                <w:sz w:val="22"/>
                <w:szCs w:val="22"/>
                <w:lang w:eastAsia="en-US"/>
              </w:rPr>
              <w:t>…..</w:t>
            </w:r>
            <w:proofErr w:type="gramEnd"/>
          </w:p>
          <w:p w14:paraId="10C9F133" w14:textId="77777777" w:rsidR="00711D62" w:rsidRPr="006D1EB2" w:rsidRDefault="00711D62" w:rsidP="006519B0">
            <w:pPr>
              <w:tabs>
                <w:tab w:val="left" w:pos="426"/>
              </w:tabs>
              <w:spacing w:after="40"/>
              <w:jc w:val="both"/>
              <w:rPr>
                <w:rFonts w:ascii="Arial" w:eastAsia="Calibri" w:hAnsi="Arial" w:cs="Arial"/>
                <w:sz w:val="22"/>
                <w:szCs w:val="22"/>
                <w:lang w:eastAsia="en-US"/>
              </w:rPr>
            </w:pPr>
          </w:p>
          <w:p w14:paraId="40E7F060" w14:textId="77777777" w:rsidR="006519B0" w:rsidRPr="006D1EB2" w:rsidRDefault="006519B0" w:rsidP="006519B0">
            <w:pPr>
              <w:tabs>
                <w:tab w:val="left" w:pos="426"/>
              </w:tabs>
              <w:spacing w:after="40"/>
              <w:jc w:val="both"/>
              <w:rPr>
                <w:rFonts w:ascii="Arial" w:eastAsia="Calibri" w:hAnsi="Arial" w:cs="Arial"/>
                <w:sz w:val="22"/>
                <w:szCs w:val="22"/>
                <w:lang w:eastAsia="en-US"/>
              </w:rPr>
            </w:pPr>
          </w:p>
          <w:p w14:paraId="78C0D3E9" w14:textId="3858C770" w:rsidR="006519B0" w:rsidRPr="006D1EB2" w:rsidRDefault="006519B0" w:rsidP="006519B0">
            <w:pPr>
              <w:tabs>
                <w:tab w:val="left" w:pos="426"/>
              </w:tabs>
              <w:spacing w:after="40"/>
              <w:jc w:val="both"/>
              <w:rPr>
                <w:rFonts w:ascii="Arial" w:eastAsia="Calibri" w:hAnsi="Arial" w:cs="Arial"/>
                <w:sz w:val="22"/>
                <w:szCs w:val="22"/>
                <w:lang w:eastAsia="en-US"/>
              </w:rPr>
            </w:pPr>
          </w:p>
        </w:tc>
        <w:tc>
          <w:tcPr>
            <w:tcW w:w="4535" w:type="dxa"/>
            <w:shd w:val="clear" w:color="auto" w:fill="auto"/>
          </w:tcPr>
          <w:p w14:paraId="188E96A5" w14:textId="77777777" w:rsidR="00711D62" w:rsidRPr="006D1EB2" w:rsidRDefault="00711D62" w:rsidP="006519B0">
            <w:pPr>
              <w:tabs>
                <w:tab w:val="left" w:pos="360"/>
              </w:tabs>
              <w:spacing w:after="40"/>
              <w:jc w:val="both"/>
              <w:rPr>
                <w:rFonts w:ascii="Arial" w:eastAsia="Calibri" w:hAnsi="Arial" w:cs="Arial"/>
                <w:i/>
                <w:sz w:val="22"/>
                <w:szCs w:val="22"/>
                <w:lang w:eastAsia="en-US"/>
              </w:rPr>
            </w:pPr>
            <w:r w:rsidRPr="006D1EB2">
              <w:rPr>
                <w:rFonts w:ascii="Arial" w:eastAsia="Calibri" w:hAnsi="Arial" w:cs="Arial"/>
                <w:i/>
                <w:sz w:val="22"/>
                <w:szCs w:val="22"/>
                <w:lang w:eastAsia="en-US"/>
              </w:rPr>
              <w:t xml:space="preserve">           V ……………….  dne ………</w:t>
            </w:r>
            <w:proofErr w:type="gramStart"/>
            <w:r w:rsidRPr="006D1EB2">
              <w:rPr>
                <w:rFonts w:ascii="Arial" w:eastAsia="Calibri" w:hAnsi="Arial" w:cs="Arial"/>
                <w:i/>
                <w:sz w:val="22"/>
                <w:szCs w:val="22"/>
                <w:lang w:eastAsia="en-US"/>
              </w:rPr>
              <w:t>…..</w:t>
            </w:r>
            <w:proofErr w:type="gramEnd"/>
          </w:p>
          <w:p w14:paraId="3135FB4E" w14:textId="77777777" w:rsidR="00711D62" w:rsidRPr="006D1EB2" w:rsidRDefault="00711D62" w:rsidP="006519B0">
            <w:pPr>
              <w:tabs>
                <w:tab w:val="left" w:pos="426"/>
              </w:tabs>
              <w:spacing w:after="40"/>
              <w:jc w:val="both"/>
              <w:rPr>
                <w:rFonts w:ascii="Arial" w:eastAsia="Calibri" w:hAnsi="Arial" w:cs="Arial"/>
                <w:sz w:val="22"/>
                <w:szCs w:val="22"/>
                <w:lang w:eastAsia="en-US"/>
              </w:rPr>
            </w:pPr>
          </w:p>
        </w:tc>
      </w:tr>
      <w:tr w:rsidR="00711D62" w:rsidRPr="006D1EB2" w14:paraId="104757E1" w14:textId="77777777" w:rsidTr="00711D62">
        <w:trPr>
          <w:trHeight w:val="794"/>
        </w:trPr>
        <w:tc>
          <w:tcPr>
            <w:tcW w:w="5246" w:type="dxa"/>
            <w:shd w:val="clear" w:color="auto" w:fill="auto"/>
          </w:tcPr>
          <w:p w14:paraId="561D13B5" w14:textId="77777777" w:rsidR="00711D62" w:rsidRPr="006D1EB2" w:rsidRDefault="00711D62" w:rsidP="006519B0">
            <w:pPr>
              <w:tabs>
                <w:tab w:val="left" w:pos="360"/>
              </w:tabs>
              <w:spacing w:after="40"/>
              <w:jc w:val="center"/>
              <w:rPr>
                <w:rFonts w:ascii="Arial" w:eastAsia="Calibri" w:hAnsi="Arial" w:cs="Arial"/>
                <w:i/>
                <w:sz w:val="22"/>
                <w:szCs w:val="22"/>
                <w:lang w:eastAsia="en-US"/>
              </w:rPr>
            </w:pPr>
            <w:r w:rsidRPr="006D1EB2">
              <w:rPr>
                <w:rFonts w:ascii="Arial" w:eastAsia="Calibri" w:hAnsi="Arial" w:cs="Arial"/>
                <w:i/>
                <w:sz w:val="22"/>
                <w:szCs w:val="22"/>
                <w:lang w:eastAsia="en-US"/>
              </w:rPr>
              <w:t>……………………………………..</w:t>
            </w:r>
          </w:p>
          <w:p w14:paraId="3489D7C1" w14:textId="2716D922" w:rsidR="00711D62" w:rsidRPr="006D1EB2" w:rsidRDefault="00780818" w:rsidP="006519B0">
            <w:pPr>
              <w:tabs>
                <w:tab w:val="left" w:pos="426"/>
              </w:tabs>
              <w:spacing w:after="40"/>
              <w:jc w:val="center"/>
              <w:rPr>
                <w:rFonts w:ascii="Arial" w:hAnsi="Arial" w:cs="Arial"/>
                <w:sz w:val="22"/>
                <w:szCs w:val="22"/>
              </w:rPr>
            </w:pPr>
            <w:r w:rsidRPr="006D1EB2">
              <w:rPr>
                <w:rFonts w:ascii="Arial" w:eastAsia="Calibri" w:hAnsi="Arial" w:cs="Arial"/>
                <w:i/>
                <w:sz w:val="22"/>
                <w:szCs w:val="22"/>
                <w:lang w:eastAsia="en-US"/>
              </w:rPr>
              <w:t>Objednatel</w:t>
            </w:r>
          </w:p>
          <w:p w14:paraId="2726C827" w14:textId="77777777" w:rsidR="00711D62" w:rsidRPr="006D1EB2" w:rsidRDefault="00711D62" w:rsidP="006519B0">
            <w:pPr>
              <w:tabs>
                <w:tab w:val="left" w:pos="426"/>
              </w:tabs>
              <w:spacing w:after="40"/>
              <w:jc w:val="center"/>
              <w:rPr>
                <w:rFonts w:ascii="Arial" w:hAnsi="Arial" w:cs="Arial"/>
                <w:sz w:val="22"/>
                <w:szCs w:val="22"/>
              </w:rPr>
            </w:pPr>
            <w:r w:rsidRPr="006D1EB2">
              <w:rPr>
                <w:rFonts w:ascii="Arial" w:eastAsia="Calibri" w:hAnsi="Arial" w:cs="Arial"/>
                <w:sz w:val="22"/>
                <w:szCs w:val="22"/>
                <w:lang w:eastAsia="en-US"/>
              </w:rPr>
              <w:t>Střední škola polytechnická Brno, Jílová,</w:t>
            </w:r>
          </w:p>
          <w:p w14:paraId="15D94D1F" w14:textId="77777777" w:rsidR="00711D62" w:rsidRPr="006D1EB2" w:rsidRDefault="00711D62" w:rsidP="006519B0">
            <w:pPr>
              <w:tabs>
                <w:tab w:val="left" w:pos="426"/>
              </w:tabs>
              <w:spacing w:after="40"/>
              <w:jc w:val="center"/>
              <w:rPr>
                <w:rFonts w:ascii="Arial" w:hAnsi="Arial" w:cs="Arial"/>
                <w:sz w:val="22"/>
                <w:szCs w:val="22"/>
              </w:rPr>
            </w:pPr>
            <w:r w:rsidRPr="006D1EB2">
              <w:rPr>
                <w:rFonts w:ascii="Arial" w:eastAsia="Calibri" w:hAnsi="Arial" w:cs="Arial"/>
                <w:sz w:val="22"/>
                <w:szCs w:val="22"/>
                <w:lang w:eastAsia="en-US"/>
              </w:rPr>
              <w:t>příspěvková organizace</w:t>
            </w:r>
          </w:p>
          <w:p w14:paraId="4C7066A4" w14:textId="5160A9A2" w:rsidR="00711D62" w:rsidRPr="006D1EB2" w:rsidRDefault="00711D62" w:rsidP="006519B0">
            <w:pPr>
              <w:spacing w:after="40"/>
              <w:jc w:val="center"/>
              <w:rPr>
                <w:rFonts w:ascii="Arial" w:eastAsia="Calibri" w:hAnsi="Arial" w:cs="Arial"/>
                <w:sz w:val="22"/>
                <w:szCs w:val="22"/>
                <w:lang w:eastAsia="en-US"/>
              </w:rPr>
            </w:pPr>
            <w:r w:rsidRPr="006D1EB2">
              <w:rPr>
                <w:rFonts w:ascii="Arial" w:eastAsia="Calibri" w:hAnsi="Arial" w:cs="Arial"/>
                <w:sz w:val="22"/>
                <w:szCs w:val="22"/>
                <w:lang w:eastAsia="en-US"/>
              </w:rPr>
              <w:t xml:space="preserve">Ing. </w:t>
            </w:r>
            <w:r w:rsidR="00E825E0">
              <w:rPr>
                <w:rFonts w:ascii="Arial" w:eastAsia="Calibri" w:hAnsi="Arial" w:cs="Arial"/>
                <w:sz w:val="22"/>
                <w:szCs w:val="22"/>
                <w:lang w:eastAsia="en-US"/>
              </w:rPr>
              <w:t>Vladimír Bohdálek,</w:t>
            </w:r>
            <w:r w:rsidRPr="006D1EB2">
              <w:rPr>
                <w:rFonts w:ascii="Arial" w:eastAsia="Calibri" w:hAnsi="Arial" w:cs="Arial"/>
                <w:sz w:val="22"/>
                <w:szCs w:val="22"/>
                <w:lang w:eastAsia="en-US"/>
              </w:rPr>
              <w:t xml:space="preserve"> ředitel</w:t>
            </w:r>
          </w:p>
        </w:tc>
        <w:tc>
          <w:tcPr>
            <w:tcW w:w="4535" w:type="dxa"/>
            <w:shd w:val="clear" w:color="auto" w:fill="auto"/>
          </w:tcPr>
          <w:p w14:paraId="0F1E8D41" w14:textId="77777777" w:rsidR="00711D62" w:rsidRPr="006D1EB2" w:rsidRDefault="00711D62" w:rsidP="006519B0">
            <w:pPr>
              <w:tabs>
                <w:tab w:val="left" w:pos="360"/>
              </w:tabs>
              <w:spacing w:after="40"/>
              <w:jc w:val="center"/>
              <w:rPr>
                <w:rFonts w:ascii="Arial" w:eastAsia="Calibri" w:hAnsi="Arial" w:cs="Arial"/>
                <w:i/>
                <w:sz w:val="22"/>
                <w:szCs w:val="22"/>
                <w:lang w:eastAsia="en-US"/>
              </w:rPr>
            </w:pPr>
            <w:r w:rsidRPr="006D1EB2">
              <w:rPr>
                <w:rFonts w:ascii="Arial" w:eastAsia="Calibri" w:hAnsi="Arial" w:cs="Arial"/>
                <w:i/>
                <w:sz w:val="22"/>
                <w:szCs w:val="22"/>
                <w:lang w:eastAsia="en-US"/>
              </w:rPr>
              <w:t>……………………………………..</w:t>
            </w:r>
          </w:p>
          <w:p w14:paraId="221DAAC4" w14:textId="2D78BF6F" w:rsidR="00711D62" w:rsidRPr="006D1EB2" w:rsidRDefault="00780818" w:rsidP="006519B0">
            <w:pPr>
              <w:tabs>
                <w:tab w:val="left" w:pos="426"/>
              </w:tabs>
              <w:spacing w:after="40"/>
              <w:jc w:val="center"/>
              <w:rPr>
                <w:rFonts w:ascii="Arial" w:eastAsia="Calibri" w:hAnsi="Arial" w:cs="Arial"/>
                <w:i/>
                <w:sz w:val="22"/>
                <w:szCs w:val="22"/>
                <w:lang w:eastAsia="en-US"/>
              </w:rPr>
            </w:pPr>
            <w:r w:rsidRPr="006D1EB2">
              <w:rPr>
                <w:rFonts w:ascii="Arial" w:eastAsia="Calibri" w:hAnsi="Arial" w:cs="Arial"/>
                <w:i/>
                <w:sz w:val="22"/>
                <w:szCs w:val="22"/>
                <w:lang w:eastAsia="en-US"/>
              </w:rPr>
              <w:t>Poskytovatel</w:t>
            </w:r>
          </w:p>
          <w:p w14:paraId="672CE4DC" w14:textId="77777777" w:rsidR="00711D62" w:rsidRPr="006D1EB2" w:rsidRDefault="00711D62" w:rsidP="006519B0">
            <w:pPr>
              <w:tabs>
                <w:tab w:val="left" w:pos="426"/>
              </w:tabs>
              <w:spacing w:after="40"/>
              <w:jc w:val="center"/>
              <w:rPr>
                <w:rFonts w:ascii="Arial" w:eastAsia="Calibri" w:hAnsi="Arial" w:cs="Arial"/>
                <w:sz w:val="22"/>
                <w:szCs w:val="22"/>
                <w:lang w:eastAsia="en-US"/>
              </w:rPr>
            </w:pPr>
            <w:r w:rsidRPr="006D1EB2">
              <w:rPr>
                <w:rFonts w:ascii="Arial" w:eastAsia="Calibri" w:hAnsi="Arial" w:cs="Arial"/>
                <w:sz w:val="22"/>
                <w:szCs w:val="22"/>
                <w:lang w:eastAsia="en-US"/>
              </w:rPr>
              <w:t xml:space="preserve">       </w:t>
            </w:r>
          </w:p>
          <w:p w14:paraId="4054CCF3" w14:textId="77777777" w:rsidR="00711D62" w:rsidRPr="006D1EB2" w:rsidRDefault="00711D62" w:rsidP="006519B0">
            <w:pPr>
              <w:tabs>
                <w:tab w:val="left" w:pos="426"/>
              </w:tabs>
              <w:spacing w:after="40"/>
              <w:jc w:val="center"/>
              <w:rPr>
                <w:rFonts w:ascii="Arial" w:eastAsia="Calibri" w:hAnsi="Arial" w:cs="Arial"/>
                <w:sz w:val="22"/>
                <w:szCs w:val="22"/>
                <w:lang w:eastAsia="en-US"/>
              </w:rPr>
            </w:pPr>
          </w:p>
        </w:tc>
      </w:tr>
      <w:tr w:rsidR="00711D62" w:rsidRPr="006D1EB2" w14:paraId="209915E2" w14:textId="77777777" w:rsidTr="00711D62">
        <w:tc>
          <w:tcPr>
            <w:tcW w:w="5246" w:type="dxa"/>
            <w:shd w:val="clear" w:color="auto" w:fill="auto"/>
          </w:tcPr>
          <w:p w14:paraId="1C02FECC" w14:textId="77777777" w:rsidR="00711D62" w:rsidRPr="006D1EB2" w:rsidRDefault="00711D62" w:rsidP="006519B0">
            <w:pPr>
              <w:tabs>
                <w:tab w:val="left" w:pos="360"/>
              </w:tabs>
              <w:spacing w:after="40"/>
              <w:rPr>
                <w:rFonts w:ascii="Arial" w:eastAsia="Calibri" w:hAnsi="Arial" w:cs="Arial"/>
                <w:i/>
                <w:sz w:val="22"/>
                <w:szCs w:val="22"/>
                <w:lang w:eastAsia="en-US"/>
              </w:rPr>
            </w:pPr>
          </w:p>
        </w:tc>
        <w:tc>
          <w:tcPr>
            <w:tcW w:w="4535" w:type="dxa"/>
            <w:shd w:val="clear" w:color="auto" w:fill="auto"/>
          </w:tcPr>
          <w:p w14:paraId="39F5AA75" w14:textId="77777777" w:rsidR="00711D62" w:rsidRPr="006D1EB2" w:rsidRDefault="00711D62" w:rsidP="006519B0">
            <w:pPr>
              <w:tabs>
                <w:tab w:val="left" w:pos="360"/>
              </w:tabs>
              <w:spacing w:after="40"/>
              <w:jc w:val="center"/>
              <w:rPr>
                <w:rFonts w:ascii="Arial" w:eastAsia="Calibri" w:hAnsi="Arial" w:cs="Arial"/>
                <w:i/>
                <w:sz w:val="22"/>
                <w:szCs w:val="22"/>
                <w:lang w:eastAsia="en-US"/>
              </w:rPr>
            </w:pPr>
          </w:p>
        </w:tc>
      </w:tr>
    </w:tbl>
    <w:p w14:paraId="2BE94E9A" w14:textId="77777777" w:rsidR="00711D62" w:rsidRPr="006D1EB2" w:rsidRDefault="00711D62" w:rsidP="006519B0">
      <w:pPr>
        <w:tabs>
          <w:tab w:val="left" w:pos="2410"/>
        </w:tabs>
        <w:spacing w:after="60"/>
        <w:ind w:left="2127" w:hanging="2127"/>
        <w:jc w:val="both"/>
        <w:rPr>
          <w:rFonts w:ascii="Arial" w:eastAsia="Calibri" w:hAnsi="Arial" w:cs="Arial"/>
          <w:b/>
          <w:i/>
          <w:sz w:val="22"/>
          <w:szCs w:val="22"/>
          <w:lang w:eastAsia="en-US"/>
        </w:rPr>
      </w:pPr>
    </w:p>
    <w:p w14:paraId="52B80453" w14:textId="77777777" w:rsidR="004D521F" w:rsidRPr="006D1EB2" w:rsidRDefault="004D521F" w:rsidP="00711D62">
      <w:pPr>
        <w:tabs>
          <w:tab w:val="left" w:pos="2410"/>
        </w:tabs>
        <w:spacing w:after="200" w:line="276" w:lineRule="auto"/>
        <w:ind w:left="2127" w:hanging="2127"/>
        <w:jc w:val="both"/>
        <w:rPr>
          <w:rFonts w:ascii="Arial" w:hAnsi="Arial" w:cs="Arial"/>
          <w:sz w:val="22"/>
          <w:szCs w:val="22"/>
        </w:rPr>
      </w:pPr>
    </w:p>
    <w:sectPr w:rsidR="004D521F" w:rsidRPr="006D1EB2" w:rsidSect="00431A5B">
      <w:headerReference w:type="default" r:id="rId8"/>
      <w:footerReference w:type="default" r:id="rId9"/>
      <w:pgSz w:w="11906" w:h="16838"/>
      <w:pgMar w:top="1958" w:right="1417" w:bottom="1417" w:left="1417" w:header="709"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56C4" w14:textId="77777777" w:rsidR="003812C5" w:rsidRDefault="003812C5">
      <w:r>
        <w:separator/>
      </w:r>
    </w:p>
  </w:endnote>
  <w:endnote w:type="continuationSeparator" w:id="0">
    <w:p w14:paraId="6B58EA97" w14:textId="77777777" w:rsidR="003812C5" w:rsidRDefault="003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905C" w14:textId="77777777" w:rsidR="008D5CF8" w:rsidRDefault="008D5CF8">
    <w:pPr>
      <w:tabs>
        <w:tab w:val="center" w:pos="4536"/>
        <w:tab w:val="right" w:pos="9072"/>
      </w:tabs>
      <w:spacing w:after="200" w:line="276" w:lineRule="auto"/>
      <w:rPr>
        <w:rFonts w:ascii="Calibri" w:eastAsia="Calibri" w:hAnsi="Calibri"/>
        <w:sz w:val="22"/>
        <w:szCs w:val="22"/>
        <w:lang w:eastAsia="en-US"/>
      </w:rPr>
    </w:pPr>
  </w:p>
  <w:p w14:paraId="2AEEE46D" w14:textId="77777777" w:rsidR="008D5CF8" w:rsidRDefault="008D5C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DEC41" w14:textId="77777777" w:rsidR="003812C5" w:rsidRDefault="003812C5">
      <w:r>
        <w:separator/>
      </w:r>
    </w:p>
  </w:footnote>
  <w:footnote w:type="continuationSeparator" w:id="0">
    <w:p w14:paraId="5B1E08E8" w14:textId="77777777" w:rsidR="003812C5" w:rsidRDefault="0038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32C1" w14:textId="7E70A721" w:rsidR="00431A5B" w:rsidRDefault="006D1EB2" w:rsidP="00431A5B">
    <w:pPr>
      <w:pStyle w:val="Zhlav"/>
      <w:ind w:left="-426"/>
    </w:pPr>
    <w:r>
      <w:rPr>
        <w:noProof/>
      </w:rPr>
      <w:drawing>
        <wp:inline distT="0" distB="0" distL="0" distR="0" wp14:anchorId="42C8934D" wp14:editId="2AF5F0AA">
          <wp:extent cx="5760720" cy="685800"/>
          <wp:effectExtent l="0" t="0" r="0" b="0"/>
          <wp:docPr id="1038" name="Obrázek 4">
            <a:extLst xmlns:a="http://schemas.openxmlformats.org/drawingml/2006/main">
              <a:ext uri="{FF2B5EF4-FFF2-40B4-BE49-F238E27FC236}">
                <a16:creationId xmlns:a16="http://schemas.microsoft.com/office/drawing/2014/main" id="{23C9C06B-830F-2408-0C2D-C97572CAB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Obrázek 4">
                    <a:extLst>
                      <a:ext uri="{FF2B5EF4-FFF2-40B4-BE49-F238E27FC236}">
                        <a16:creationId xmlns:a16="http://schemas.microsoft.com/office/drawing/2014/main" id="{23C9C06B-830F-2408-0C2D-C97572CAB3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73"/>
    <w:multiLevelType w:val="hybridMultilevel"/>
    <w:tmpl w:val="F0D83BE2"/>
    <w:lvl w:ilvl="0" w:tplc="04050017">
      <w:start w:val="1"/>
      <w:numFmt w:val="lowerLetter"/>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0FE40CF"/>
    <w:multiLevelType w:val="hybridMultilevel"/>
    <w:tmpl w:val="FE88500E"/>
    <w:lvl w:ilvl="0" w:tplc="0405000F">
      <w:start w:val="1"/>
      <w:numFmt w:val="decimal"/>
      <w:lvlText w:val="%1."/>
      <w:lvlJc w:val="left"/>
      <w:pPr>
        <w:tabs>
          <w:tab w:val="num" w:pos="1570"/>
        </w:tabs>
        <w:ind w:left="1570" w:hanging="360"/>
      </w:pPr>
    </w:lvl>
    <w:lvl w:ilvl="1" w:tplc="04050019">
      <w:start w:val="1"/>
      <w:numFmt w:val="lowerLetter"/>
      <w:lvlText w:val="%2."/>
      <w:lvlJc w:val="left"/>
      <w:pPr>
        <w:tabs>
          <w:tab w:val="num" w:pos="2290"/>
        </w:tabs>
        <w:ind w:left="2290" w:hanging="360"/>
      </w:pPr>
    </w:lvl>
    <w:lvl w:ilvl="2" w:tplc="0405001B">
      <w:start w:val="1"/>
      <w:numFmt w:val="lowerRoman"/>
      <w:lvlText w:val="%3."/>
      <w:lvlJc w:val="right"/>
      <w:pPr>
        <w:tabs>
          <w:tab w:val="num" w:pos="3010"/>
        </w:tabs>
        <w:ind w:left="3010" w:hanging="180"/>
      </w:pPr>
    </w:lvl>
    <w:lvl w:ilvl="3" w:tplc="0405000F">
      <w:start w:val="1"/>
      <w:numFmt w:val="decimal"/>
      <w:lvlText w:val="%4."/>
      <w:lvlJc w:val="left"/>
      <w:pPr>
        <w:tabs>
          <w:tab w:val="num" w:pos="3730"/>
        </w:tabs>
        <w:ind w:left="3730" w:hanging="360"/>
      </w:pPr>
    </w:lvl>
    <w:lvl w:ilvl="4" w:tplc="04050019">
      <w:start w:val="1"/>
      <w:numFmt w:val="lowerLetter"/>
      <w:lvlText w:val="%5."/>
      <w:lvlJc w:val="left"/>
      <w:pPr>
        <w:tabs>
          <w:tab w:val="num" w:pos="4450"/>
        </w:tabs>
        <w:ind w:left="4450" w:hanging="360"/>
      </w:pPr>
    </w:lvl>
    <w:lvl w:ilvl="5" w:tplc="0405001B">
      <w:start w:val="1"/>
      <w:numFmt w:val="lowerRoman"/>
      <w:lvlText w:val="%6."/>
      <w:lvlJc w:val="right"/>
      <w:pPr>
        <w:tabs>
          <w:tab w:val="num" w:pos="5170"/>
        </w:tabs>
        <w:ind w:left="5170" w:hanging="180"/>
      </w:pPr>
    </w:lvl>
    <w:lvl w:ilvl="6" w:tplc="0405000F">
      <w:start w:val="1"/>
      <w:numFmt w:val="decimal"/>
      <w:lvlText w:val="%7."/>
      <w:lvlJc w:val="left"/>
      <w:pPr>
        <w:tabs>
          <w:tab w:val="num" w:pos="5890"/>
        </w:tabs>
        <w:ind w:left="5890" w:hanging="360"/>
      </w:pPr>
    </w:lvl>
    <w:lvl w:ilvl="7" w:tplc="04050019">
      <w:start w:val="1"/>
      <w:numFmt w:val="lowerLetter"/>
      <w:lvlText w:val="%8."/>
      <w:lvlJc w:val="left"/>
      <w:pPr>
        <w:tabs>
          <w:tab w:val="num" w:pos="6610"/>
        </w:tabs>
        <w:ind w:left="6610" w:hanging="360"/>
      </w:pPr>
    </w:lvl>
    <w:lvl w:ilvl="8" w:tplc="0405001B">
      <w:start w:val="1"/>
      <w:numFmt w:val="lowerRoman"/>
      <w:lvlText w:val="%9."/>
      <w:lvlJc w:val="right"/>
      <w:pPr>
        <w:tabs>
          <w:tab w:val="num" w:pos="7330"/>
        </w:tabs>
        <w:ind w:left="7330" w:hanging="180"/>
      </w:pPr>
    </w:lvl>
  </w:abstractNum>
  <w:abstractNum w:abstractNumId="2" w15:restartNumberingAfterBreak="0">
    <w:nsid w:val="0293781C"/>
    <w:multiLevelType w:val="hybridMultilevel"/>
    <w:tmpl w:val="EA06887E"/>
    <w:lvl w:ilvl="0" w:tplc="0405000F">
      <w:start w:val="1"/>
      <w:numFmt w:val="decimal"/>
      <w:lvlText w:val="%1."/>
      <w:lvlJc w:val="left"/>
      <w:pPr>
        <w:tabs>
          <w:tab w:val="num" w:pos="720"/>
        </w:tabs>
        <w:ind w:left="720" w:hanging="360"/>
      </w:pPr>
    </w:lvl>
    <w:lvl w:ilvl="1" w:tplc="AAC83CD4">
      <w:numFmt w:val="bullet"/>
      <w:lvlText w:val="-"/>
      <w:lvlJc w:val="left"/>
      <w:pPr>
        <w:tabs>
          <w:tab w:val="num" w:pos="1440"/>
        </w:tabs>
        <w:ind w:left="1440" w:hanging="360"/>
      </w:pPr>
      <w:rPr>
        <w:rFonts w:ascii="Tahoma" w:eastAsia="Times New Roman"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42E76CB"/>
    <w:multiLevelType w:val="hybridMultilevel"/>
    <w:tmpl w:val="802C8B18"/>
    <w:lvl w:ilvl="0" w:tplc="BBD6BA72">
      <w:start w:val="1"/>
      <w:numFmt w:val="decimal"/>
      <w:lvlText w:val="%1."/>
      <w:lvlJc w:val="left"/>
      <w:pPr>
        <w:tabs>
          <w:tab w:val="num" w:pos="390"/>
        </w:tabs>
        <w:ind w:left="390" w:hanging="390"/>
      </w:pPr>
      <w:rPr>
        <w:rFonts w:asciiTheme="minorHAnsi" w:eastAsia="Times New Roman" w:hAnsiTheme="minorHAnsi" w:cstheme="minorHAnsi"/>
        <w:color w:val="auto"/>
      </w:r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0E0749AD"/>
    <w:multiLevelType w:val="hybridMultilevel"/>
    <w:tmpl w:val="F9EA4794"/>
    <w:lvl w:ilvl="0" w:tplc="A29240E2">
      <w:start w:val="1"/>
      <w:numFmt w:val="lowerLetter"/>
      <w:lvlText w:val="%1)"/>
      <w:lvlJc w:val="left"/>
      <w:pPr>
        <w:tabs>
          <w:tab w:val="num" w:pos="1353"/>
        </w:tabs>
        <w:ind w:left="1353" w:hanging="360"/>
      </w:pPr>
    </w:lvl>
    <w:lvl w:ilvl="1" w:tplc="921A94E6">
      <w:start w:val="1"/>
      <w:numFmt w:val="lowerLetter"/>
      <w:lvlText w:val="%2."/>
      <w:lvlJc w:val="left"/>
      <w:pPr>
        <w:tabs>
          <w:tab w:val="num" w:pos="360"/>
        </w:tabs>
        <w:ind w:left="36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82E61D1"/>
    <w:multiLevelType w:val="hybridMultilevel"/>
    <w:tmpl w:val="BC627DB8"/>
    <w:lvl w:ilvl="0" w:tplc="0405000F">
      <w:start w:val="1"/>
      <w:numFmt w:val="decimal"/>
      <w:lvlText w:val="%1."/>
      <w:lvlJc w:val="left"/>
      <w:pPr>
        <w:tabs>
          <w:tab w:val="num" w:pos="720"/>
        </w:tabs>
        <w:ind w:left="720" w:hanging="360"/>
      </w:pPr>
    </w:lvl>
    <w:lvl w:ilvl="1" w:tplc="A29240E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913262"/>
    <w:multiLevelType w:val="hybridMultilevel"/>
    <w:tmpl w:val="1694A4F4"/>
    <w:lvl w:ilvl="0" w:tplc="A7ECAEF6">
      <w:start w:val="1"/>
      <w:numFmt w:val="decimal"/>
      <w:lvlText w:val="%1."/>
      <w:lvlJc w:val="left"/>
      <w:pPr>
        <w:tabs>
          <w:tab w:val="num" w:pos="360"/>
        </w:tabs>
        <w:ind w:left="360" w:hanging="360"/>
      </w:pPr>
      <w:rPr>
        <w:rFonts w:eastAsia="Arial Unicode MS"/>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15:restartNumberingAfterBreak="0">
    <w:nsid w:val="2C1E47A6"/>
    <w:multiLevelType w:val="hybridMultilevel"/>
    <w:tmpl w:val="9F84140E"/>
    <w:lvl w:ilvl="0" w:tplc="A4945EF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29C52E5"/>
    <w:multiLevelType w:val="multilevel"/>
    <w:tmpl w:val="AF0CCB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AC49B2"/>
    <w:multiLevelType w:val="hybridMultilevel"/>
    <w:tmpl w:val="DC5EA6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A475BDB"/>
    <w:multiLevelType w:val="multilevel"/>
    <w:tmpl w:val="76A8A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E036C1"/>
    <w:multiLevelType w:val="hybridMultilevel"/>
    <w:tmpl w:val="5ADAEADE"/>
    <w:lvl w:ilvl="0" w:tplc="04050017">
      <w:start w:val="1"/>
      <w:numFmt w:val="lowerLetter"/>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1E641E"/>
    <w:multiLevelType w:val="multilevel"/>
    <w:tmpl w:val="43C0B13C"/>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8EC0D60"/>
    <w:multiLevelType w:val="hybridMultilevel"/>
    <w:tmpl w:val="76A4F2E2"/>
    <w:lvl w:ilvl="0" w:tplc="FC5026EC">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C05756A"/>
    <w:multiLevelType w:val="hybridMultilevel"/>
    <w:tmpl w:val="2A7AF626"/>
    <w:lvl w:ilvl="0" w:tplc="9FDC5DEA">
      <w:start w:val="1"/>
      <w:numFmt w:val="decimal"/>
      <w:lvlText w:val="%1."/>
      <w:lvlJc w:val="left"/>
      <w:pPr>
        <w:tabs>
          <w:tab w:val="num" w:pos="720"/>
        </w:tabs>
        <w:ind w:left="720" w:hanging="360"/>
      </w:pPr>
      <w:rPr>
        <w:color w:val="auto"/>
      </w:rPr>
    </w:lvl>
    <w:lvl w:ilvl="1" w:tplc="AAC83CD4">
      <w:numFmt w:val="bullet"/>
      <w:lvlText w:val="-"/>
      <w:lvlJc w:val="left"/>
      <w:pPr>
        <w:tabs>
          <w:tab w:val="num" w:pos="1440"/>
        </w:tabs>
        <w:ind w:left="1440" w:hanging="360"/>
      </w:pPr>
      <w:rPr>
        <w:rFonts w:ascii="Tahoma" w:eastAsia="Times New Roman"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DA7280B"/>
    <w:multiLevelType w:val="hybridMultilevel"/>
    <w:tmpl w:val="783625BA"/>
    <w:lvl w:ilvl="0" w:tplc="FD5A19BE">
      <w:start w:val="1"/>
      <w:numFmt w:val="decimal"/>
      <w:lvlText w:val="%1."/>
      <w:lvlJc w:val="left"/>
      <w:pPr>
        <w:tabs>
          <w:tab w:val="num" w:pos="0"/>
        </w:tabs>
        <w:ind w:left="0" w:firstLine="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8874D93"/>
    <w:multiLevelType w:val="hybridMultilevel"/>
    <w:tmpl w:val="A9D83916"/>
    <w:lvl w:ilvl="0" w:tplc="206E9D52">
      <w:start w:val="1"/>
      <w:numFmt w:val="decimal"/>
      <w:lvlText w:val="%1."/>
      <w:lvlJc w:val="left"/>
      <w:pPr>
        <w:tabs>
          <w:tab w:val="num" w:pos="360"/>
        </w:tabs>
        <w:ind w:left="340" w:hanging="340"/>
      </w:pPr>
    </w:lvl>
    <w:lvl w:ilvl="1" w:tplc="F60CE6EE">
      <w:start w:val="1"/>
      <w:numFmt w:val="lowerLetter"/>
      <w:lvlText w:val="%2)"/>
      <w:lvlJc w:val="left"/>
      <w:pPr>
        <w:tabs>
          <w:tab w:val="num" w:pos="1477"/>
        </w:tabs>
        <w:ind w:left="1477" w:hanging="397"/>
      </w:pPr>
      <w:rPr>
        <w:rFonts w:ascii="Tahoma" w:hAnsi="Tahoma" w:cs="Times New Roman" w:hint="default"/>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DCD1C0F"/>
    <w:multiLevelType w:val="hybridMultilevel"/>
    <w:tmpl w:val="E11A3FD4"/>
    <w:lvl w:ilvl="0" w:tplc="206E9D52">
      <w:start w:val="1"/>
      <w:numFmt w:val="decimal"/>
      <w:lvlText w:val="%1."/>
      <w:lvlJc w:val="left"/>
      <w:pPr>
        <w:tabs>
          <w:tab w:val="num" w:pos="360"/>
        </w:tabs>
        <w:ind w:left="340" w:hanging="340"/>
      </w:pPr>
    </w:lvl>
    <w:lvl w:ilvl="1" w:tplc="2B302AB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ED113F8"/>
    <w:multiLevelType w:val="multilevel"/>
    <w:tmpl w:val="A2A4D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2" w15:restartNumberingAfterBreak="0">
    <w:nsid w:val="719B25FF"/>
    <w:multiLevelType w:val="hybridMultilevel"/>
    <w:tmpl w:val="A96046A2"/>
    <w:lvl w:ilvl="0" w:tplc="E97615C8">
      <w:start w:val="1"/>
      <w:numFmt w:val="bullet"/>
      <w:lvlText w:val=""/>
      <w:lvlJc w:val="left"/>
      <w:pPr>
        <w:tabs>
          <w:tab w:val="num" w:pos="1134"/>
        </w:tabs>
        <w:ind w:left="1134" w:hanging="397"/>
      </w:pPr>
      <w:rPr>
        <w:rFonts w:ascii="Symbol" w:hAnsi="Symbol" w:hint="default"/>
      </w:rPr>
    </w:lvl>
    <w:lvl w:ilvl="1" w:tplc="B726A6AC">
      <w:start w:val="2"/>
      <w:numFmt w:val="decimal"/>
      <w:lvlText w:val="%2."/>
      <w:lvlJc w:val="left"/>
      <w:pPr>
        <w:tabs>
          <w:tab w:val="num" w:pos="340"/>
        </w:tabs>
        <w:ind w:left="340" w:hanging="34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395EEB"/>
    <w:multiLevelType w:val="multilevel"/>
    <w:tmpl w:val="49E41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CBF785A"/>
    <w:multiLevelType w:val="hybridMultilevel"/>
    <w:tmpl w:val="BA107F0A"/>
    <w:lvl w:ilvl="0" w:tplc="206E9D5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5"/>
  </w:num>
  <w:num w:numId="2">
    <w:abstractNumId w:val="13"/>
  </w:num>
  <w:num w:numId="3">
    <w:abstractNumId w:val="20"/>
  </w:num>
  <w:num w:numId="4">
    <w:abstractNumId w:val="8"/>
  </w:num>
  <w:num w:numId="5">
    <w:abstractNumId w:val="23"/>
  </w:num>
  <w:num w:numId="6">
    <w:abstractNumId w:val="10"/>
  </w:num>
  <w:num w:numId="7">
    <w:abstractNumId w:val="12"/>
  </w:num>
  <w:num w:numId="8">
    <w:abstractNumId w:val="18"/>
  </w:num>
  <w:num w:numId="9">
    <w:abstractNumId w:val="2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1"/>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2"/>
    </w:lvlOverride>
    <w:lvlOverride w:ilvl="2"/>
    <w:lvlOverride w:ilvl="3"/>
    <w:lvlOverride w:ilvl="4"/>
    <w:lvlOverride w:ilvl="5"/>
    <w:lvlOverride w:ilvl="6"/>
    <w:lvlOverride w:ilvl="7"/>
    <w:lvlOverride w:ilv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
  </w:num>
  <w:num w:numId="29">
    <w:abstractNumId w:val="2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8"/>
    <w:rsid w:val="0004142A"/>
    <w:rsid w:val="000679E0"/>
    <w:rsid w:val="000733B8"/>
    <w:rsid w:val="000A0A9B"/>
    <w:rsid w:val="000F7A04"/>
    <w:rsid w:val="001108FA"/>
    <w:rsid w:val="0012717F"/>
    <w:rsid w:val="00127EC2"/>
    <w:rsid w:val="0014385D"/>
    <w:rsid w:val="001829EF"/>
    <w:rsid w:val="001C6432"/>
    <w:rsid w:val="001F34AD"/>
    <w:rsid w:val="00240759"/>
    <w:rsid w:val="00266303"/>
    <w:rsid w:val="00277D3B"/>
    <w:rsid w:val="00297034"/>
    <w:rsid w:val="002B3CAB"/>
    <w:rsid w:val="002E4553"/>
    <w:rsid w:val="002F7FDD"/>
    <w:rsid w:val="00311D1D"/>
    <w:rsid w:val="00313BFA"/>
    <w:rsid w:val="00317BD5"/>
    <w:rsid w:val="003346F0"/>
    <w:rsid w:val="003812C5"/>
    <w:rsid w:val="003B7618"/>
    <w:rsid w:val="003F5DA5"/>
    <w:rsid w:val="00401C35"/>
    <w:rsid w:val="00401C4B"/>
    <w:rsid w:val="00402A43"/>
    <w:rsid w:val="00421CCD"/>
    <w:rsid w:val="00431A5B"/>
    <w:rsid w:val="00464200"/>
    <w:rsid w:val="004D0152"/>
    <w:rsid w:val="004D521F"/>
    <w:rsid w:val="004E5D8E"/>
    <w:rsid w:val="004E7576"/>
    <w:rsid w:val="00517A87"/>
    <w:rsid w:val="00545A85"/>
    <w:rsid w:val="0058230E"/>
    <w:rsid w:val="005B69D5"/>
    <w:rsid w:val="005B7832"/>
    <w:rsid w:val="006112B1"/>
    <w:rsid w:val="0062500B"/>
    <w:rsid w:val="006519B0"/>
    <w:rsid w:val="00672DEE"/>
    <w:rsid w:val="0068546D"/>
    <w:rsid w:val="006B0759"/>
    <w:rsid w:val="006D1EB2"/>
    <w:rsid w:val="00703702"/>
    <w:rsid w:val="00711D62"/>
    <w:rsid w:val="00736627"/>
    <w:rsid w:val="00762274"/>
    <w:rsid w:val="007745DA"/>
    <w:rsid w:val="00780818"/>
    <w:rsid w:val="007A2323"/>
    <w:rsid w:val="007E101D"/>
    <w:rsid w:val="0081178B"/>
    <w:rsid w:val="008469BD"/>
    <w:rsid w:val="008772EC"/>
    <w:rsid w:val="0088664E"/>
    <w:rsid w:val="008A11CA"/>
    <w:rsid w:val="008D5CF8"/>
    <w:rsid w:val="00924138"/>
    <w:rsid w:val="00941880"/>
    <w:rsid w:val="0094445F"/>
    <w:rsid w:val="009A1E9A"/>
    <w:rsid w:val="009D0D8D"/>
    <w:rsid w:val="00A06A25"/>
    <w:rsid w:val="00A111E3"/>
    <w:rsid w:val="00A247D9"/>
    <w:rsid w:val="00A3225F"/>
    <w:rsid w:val="00A346A7"/>
    <w:rsid w:val="00A555D4"/>
    <w:rsid w:val="00A90F1D"/>
    <w:rsid w:val="00B141A4"/>
    <w:rsid w:val="00B20C18"/>
    <w:rsid w:val="00B21424"/>
    <w:rsid w:val="00B35AAB"/>
    <w:rsid w:val="00B4480D"/>
    <w:rsid w:val="00B71A91"/>
    <w:rsid w:val="00B91DAB"/>
    <w:rsid w:val="00C4756D"/>
    <w:rsid w:val="00C64910"/>
    <w:rsid w:val="00C672D9"/>
    <w:rsid w:val="00C9122B"/>
    <w:rsid w:val="00CE664D"/>
    <w:rsid w:val="00D202C7"/>
    <w:rsid w:val="00D22F64"/>
    <w:rsid w:val="00D47F46"/>
    <w:rsid w:val="00D63783"/>
    <w:rsid w:val="00DF20F6"/>
    <w:rsid w:val="00DF77AA"/>
    <w:rsid w:val="00E00140"/>
    <w:rsid w:val="00E075F6"/>
    <w:rsid w:val="00E11E9B"/>
    <w:rsid w:val="00E2215D"/>
    <w:rsid w:val="00E67448"/>
    <w:rsid w:val="00E8140B"/>
    <w:rsid w:val="00E825E0"/>
    <w:rsid w:val="00E83D38"/>
    <w:rsid w:val="00E87584"/>
    <w:rsid w:val="00F22FA1"/>
    <w:rsid w:val="00F24C5F"/>
    <w:rsid w:val="00F72EA3"/>
    <w:rsid w:val="00F74909"/>
    <w:rsid w:val="00FD45F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6E4C5"/>
  <w15:docId w15:val="{EBD44A93-2519-45D9-8079-3A63CFF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018"/>
    <w:rPr>
      <w:rFonts w:ascii="Times New Roman" w:eastAsia="Times New Roman" w:hAnsi="Times New Roman" w:cs="Times New Roman"/>
      <w:sz w:val="24"/>
      <w:szCs w:val="24"/>
      <w:lang w:eastAsia="cs-CZ"/>
    </w:rPr>
  </w:style>
  <w:style w:type="paragraph" w:styleId="Nadpis2">
    <w:name w:val="heading 2"/>
    <w:basedOn w:val="Nadpis"/>
    <w:qFormat/>
    <w:pPr>
      <w:outlineLvl w:val="1"/>
    </w:pPr>
  </w:style>
  <w:style w:type="paragraph" w:styleId="Nadpis4">
    <w:name w:val="heading 4"/>
    <w:basedOn w:val="Normln"/>
    <w:next w:val="Normln"/>
    <w:link w:val="Nadpis4Char"/>
    <w:uiPriority w:val="9"/>
    <w:semiHidden/>
    <w:unhideWhenUsed/>
    <w:qFormat/>
    <w:rsid w:val="0024075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11D62"/>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71018"/>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071018"/>
    <w:rPr>
      <w:rFonts w:ascii="Times New Roman" w:eastAsia="Times New Roman" w:hAnsi="Times New Roman" w:cs="Times New Roman"/>
      <w:sz w:val="24"/>
      <w:szCs w:val="24"/>
      <w:lang w:eastAsia="cs-CZ"/>
    </w:rPr>
  </w:style>
  <w:style w:type="character" w:customStyle="1" w:styleId="ListLabel1">
    <w:name w:val="ListLabel 1"/>
    <w:qFormat/>
    <w:rPr>
      <w:rFonts w:ascii="Calibri" w:hAnsi="Calibri"/>
      <w:b/>
      <w:color w:val="00000A"/>
      <w:sz w:val="22"/>
    </w:rPr>
  </w:style>
  <w:style w:type="character" w:customStyle="1" w:styleId="ListLabel2">
    <w:name w:val="ListLabel 2"/>
    <w:qFormat/>
    <w:rPr>
      <w:b w:val="0"/>
      <w:i w:val="0"/>
    </w:rPr>
  </w:style>
  <w:style w:type="character" w:customStyle="1" w:styleId="ListLabel3">
    <w:name w:val="ListLabel 3"/>
    <w:qFormat/>
    <w:rPr>
      <w:rFonts w:ascii="Calibri" w:eastAsia="Times New Roman" w:hAnsi="Calibri" w:cs="Times New Roman"/>
      <w:sz w:val="22"/>
    </w:rPr>
  </w:style>
  <w:style w:type="character" w:customStyle="1" w:styleId="ListLabel4">
    <w:name w:val="ListLabel 4"/>
    <w:qFormat/>
    <w:rPr>
      <w:rFonts w:eastAsia="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071018"/>
    <w:pPr>
      <w:tabs>
        <w:tab w:val="center" w:pos="4536"/>
        <w:tab w:val="right" w:pos="9072"/>
      </w:tabs>
    </w:pPr>
  </w:style>
  <w:style w:type="paragraph" w:styleId="Zpat">
    <w:name w:val="footer"/>
    <w:basedOn w:val="Normln"/>
    <w:link w:val="ZpatChar"/>
    <w:uiPriority w:val="99"/>
    <w:unhideWhenUsed/>
    <w:rsid w:val="00071018"/>
    <w:pPr>
      <w:tabs>
        <w:tab w:val="center" w:pos="4536"/>
        <w:tab w:val="right" w:pos="9072"/>
      </w:tabs>
    </w:pPr>
  </w:style>
  <w:style w:type="paragraph" w:styleId="Textbubliny">
    <w:name w:val="Balloon Text"/>
    <w:basedOn w:val="Normln"/>
    <w:link w:val="TextbublinyChar"/>
    <w:uiPriority w:val="99"/>
    <w:semiHidden/>
    <w:unhideWhenUsed/>
    <w:rsid w:val="00D202C7"/>
    <w:rPr>
      <w:rFonts w:ascii="Tahoma" w:hAnsi="Tahoma" w:cs="Tahoma"/>
      <w:sz w:val="16"/>
      <w:szCs w:val="16"/>
    </w:rPr>
  </w:style>
  <w:style w:type="character" w:customStyle="1" w:styleId="TextbublinyChar">
    <w:name w:val="Text bubliny Char"/>
    <w:basedOn w:val="Standardnpsmoodstavce"/>
    <w:link w:val="Textbubliny"/>
    <w:uiPriority w:val="99"/>
    <w:semiHidden/>
    <w:rsid w:val="00D202C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202C7"/>
    <w:rPr>
      <w:sz w:val="16"/>
      <w:szCs w:val="16"/>
    </w:rPr>
  </w:style>
  <w:style w:type="paragraph" w:styleId="Textkomente">
    <w:name w:val="annotation text"/>
    <w:basedOn w:val="Normln"/>
    <w:link w:val="TextkomenteChar"/>
    <w:uiPriority w:val="99"/>
    <w:semiHidden/>
    <w:unhideWhenUsed/>
    <w:rsid w:val="00D202C7"/>
    <w:rPr>
      <w:sz w:val="20"/>
      <w:szCs w:val="20"/>
    </w:rPr>
  </w:style>
  <w:style w:type="character" w:customStyle="1" w:styleId="TextkomenteChar">
    <w:name w:val="Text komentáře Char"/>
    <w:basedOn w:val="Standardnpsmoodstavce"/>
    <w:link w:val="Textkomente"/>
    <w:uiPriority w:val="99"/>
    <w:semiHidden/>
    <w:rsid w:val="00D202C7"/>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D202C7"/>
    <w:rPr>
      <w:b/>
      <w:bCs/>
    </w:rPr>
  </w:style>
  <w:style w:type="character" w:customStyle="1" w:styleId="PedmtkomenteChar">
    <w:name w:val="Předmět komentáře Char"/>
    <w:basedOn w:val="TextkomenteChar"/>
    <w:link w:val="Pedmtkomente"/>
    <w:uiPriority w:val="99"/>
    <w:semiHidden/>
    <w:rsid w:val="00D202C7"/>
    <w:rPr>
      <w:rFonts w:ascii="Times New Roman" w:eastAsia="Times New Roman" w:hAnsi="Times New Roman" w:cs="Times New Roman"/>
      <w:b/>
      <w:bCs/>
      <w:szCs w:val="20"/>
      <w:lang w:eastAsia="cs-CZ"/>
    </w:rPr>
  </w:style>
  <w:style w:type="paragraph" w:styleId="Odstavecseseznamem">
    <w:name w:val="List Paragraph"/>
    <w:basedOn w:val="Normln"/>
    <w:uiPriority w:val="34"/>
    <w:qFormat/>
    <w:rsid w:val="001829EF"/>
    <w:pPr>
      <w:ind w:left="720"/>
      <w:contextualSpacing/>
    </w:pPr>
  </w:style>
  <w:style w:type="character" w:customStyle="1" w:styleId="Nadpis5Char">
    <w:name w:val="Nadpis 5 Char"/>
    <w:basedOn w:val="Standardnpsmoodstavce"/>
    <w:link w:val="Nadpis5"/>
    <w:uiPriority w:val="9"/>
    <w:semiHidden/>
    <w:rsid w:val="00711D62"/>
    <w:rPr>
      <w:rFonts w:asciiTheme="majorHAnsi" w:eastAsiaTheme="majorEastAsia" w:hAnsiTheme="majorHAnsi" w:cstheme="majorBidi"/>
      <w:color w:val="2E74B5" w:themeColor="accent1" w:themeShade="BF"/>
      <w:sz w:val="24"/>
      <w:szCs w:val="24"/>
      <w:lang w:eastAsia="cs-CZ"/>
    </w:rPr>
  </w:style>
  <w:style w:type="character" w:customStyle="1" w:styleId="Nadpis4Char">
    <w:name w:val="Nadpis 4 Char"/>
    <w:basedOn w:val="Standardnpsmoodstavce"/>
    <w:link w:val="Nadpis4"/>
    <w:uiPriority w:val="9"/>
    <w:semiHidden/>
    <w:rsid w:val="00240759"/>
    <w:rPr>
      <w:rFonts w:asciiTheme="majorHAnsi" w:eastAsiaTheme="majorEastAsia" w:hAnsiTheme="majorHAnsi" w:cstheme="majorBidi"/>
      <w:i/>
      <w:iCs/>
      <w:color w:val="2E74B5" w:themeColor="accent1" w:themeShade="BF"/>
      <w:sz w:val="24"/>
      <w:szCs w:val="24"/>
      <w:lang w:eastAsia="cs-CZ"/>
    </w:rPr>
  </w:style>
  <w:style w:type="paragraph" w:customStyle="1" w:styleId="OdstavecSmlouvy">
    <w:name w:val="OdstavecSmlouvy"/>
    <w:basedOn w:val="Normln"/>
    <w:rsid w:val="00240759"/>
    <w:pPr>
      <w:keepLines/>
      <w:numPr>
        <w:numId w:val="12"/>
      </w:numPr>
      <w:tabs>
        <w:tab w:val="left" w:pos="426"/>
        <w:tab w:val="left" w:pos="1701"/>
      </w:tabs>
      <w:spacing w:after="120"/>
      <w:jc w:val="both"/>
    </w:pPr>
    <w:rPr>
      <w:noProof/>
      <w:szCs w:val="20"/>
    </w:rPr>
  </w:style>
  <w:style w:type="paragraph" w:customStyle="1" w:styleId="Smlouva2">
    <w:name w:val="Smlouva2"/>
    <w:basedOn w:val="Normln"/>
    <w:rsid w:val="00240759"/>
    <w:pPr>
      <w:widowControl w:val="0"/>
      <w:snapToGrid w:val="0"/>
      <w:jc w:val="center"/>
    </w:pPr>
    <w:rPr>
      <w:b/>
      <w:noProof/>
      <w:szCs w:val="20"/>
    </w:rPr>
  </w:style>
  <w:style w:type="paragraph" w:customStyle="1" w:styleId="cislovanytext">
    <w:name w:val="cislovany_text"/>
    <w:basedOn w:val="Zkladntext"/>
    <w:rsid w:val="00240759"/>
    <w:pPr>
      <w:spacing w:before="140" w:after="0" w:line="240" w:lineRule="auto"/>
      <w:jc w:val="both"/>
    </w:pPr>
    <w:rPr>
      <w:rFonts w:ascii="Univers" w:hAnsi="Univers"/>
      <w:sz w:val="20"/>
    </w:rPr>
  </w:style>
  <w:style w:type="character" w:styleId="Hypertextovodkaz">
    <w:name w:val="Hyperlink"/>
    <w:basedOn w:val="Standardnpsmoodstavce"/>
    <w:uiPriority w:val="99"/>
    <w:unhideWhenUsed/>
    <w:rsid w:val="00A90F1D"/>
    <w:rPr>
      <w:color w:val="0563C1" w:themeColor="hyperlink"/>
      <w:u w:val="single"/>
    </w:rPr>
  </w:style>
  <w:style w:type="character" w:customStyle="1" w:styleId="UnresolvedMention">
    <w:name w:val="Unresolved Mention"/>
    <w:basedOn w:val="Standardnpsmoodstavce"/>
    <w:uiPriority w:val="99"/>
    <w:semiHidden/>
    <w:unhideWhenUsed/>
    <w:rsid w:val="00A9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40248">
      <w:bodyDiv w:val="1"/>
      <w:marLeft w:val="0"/>
      <w:marRight w:val="0"/>
      <w:marTop w:val="0"/>
      <w:marBottom w:val="0"/>
      <w:divBdr>
        <w:top w:val="none" w:sz="0" w:space="0" w:color="auto"/>
        <w:left w:val="none" w:sz="0" w:space="0" w:color="auto"/>
        <w:bottom w:val="none" w:sz="0" w:space="0" w:color="auto"/>
        <w:right w:val="none" w:sz="0" w:space="0" w:color="auto"/>
      </w:divBdr>
    </w:div>
    <w:div w:id="168624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88A7-0E20-47C3-BC83-6280D4EE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1942</Words>
  <Characters>11462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Machalová Zuzana</dc:creator>
  <cp:lastModifiedBy>Machalová Zuzana</cp:lastModifiedBy>
  <cp:revision>3</cp:revision>
  <cp:lastPrinted>2023-12-11T08:14:00Z</cp:lastPrinted>
  <dcterms:created xsi:type="dcterms:W3CDTF">2024-01-04T06:45:00Z</dcterms:created>
  <dcterms:modified xsi:type="dcterms:W3CDTF">2024-01-04T06:52:00Z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