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5220300328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ind w:left="382"/>
        <w:jc w:val="left"/>
      </w:pPr>
      <w:r>
        <w:rPr/>
        <w:t>Správa</w:t>
      </w:r>
      <w:r>
        <w:rPr>
          <w:spacing w:val="-8"/>
        </w:rPr>
        <w:t> </w:t>
      </w:r>
      <w:r>
        <w:rPr/>
        <w:t>hřbitovů</w:t>
      </w:r>
      <w:r>
        <w:rPr>
          <w:spacing w:val="-8"/>
        </w:rPr>
        <w:t> </w:t>
      </w:r>
      <w:r>
        <w:rPr/>
        <w:t>města</w:t>
      </w:r>
      <w:r>
        <w:rPr>
          <w:spacing w:val="-7"/>
        </w:rPr>
        <w:t> </w:t>
      </w:r>
      <w:r>
        <w:rPr/>
        <w:t>Brna,</w:t>
      </w:r>
      <w:r>
        <w:rPr>
          <w:spacing w:val="-7"/>
        </w:rPr>
        <w:t> </w:t>
      </w:r>
      <w:r>
        <w:rPr/>
        <w:t>příspěvková</w:t>
      </w:r>
      <w:r>
        <w:rPr>
          <w:spacing w:val="-7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57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Vídeňská</w:t>
      </w:r>
      <w:r>
        <w:rPr>
          <w:spacing w:val="-9"/>
        </w:rPr>
        <w:t> </w:t>
      </w:r>
      <w:r>
        <w:rPr/>
        <w:t>307/96,</w:t>
      </w:r>
      <w:r>
        <w:rPr>
          <w:spacing w:val="-9"/>
        </w:rPr>
        <w:t> </w:t>
      </w:r>
      <w:r>
        <w:rPr/>
        <w:t>Štýřice,</w:t>
      </w:r>
      <w:r>
        <w:rPr>
          <w:spacing w:val="-9"/>
        </w:rPr>
        <w:t> </w:t>
      </w:r>
      <w:r>
        <w:rPr/>
        <w:t>63900</w:t>
      </w:r>
      <w:r>
        <w:rPr>
          <w:spacing w:val="-8"/>
        </w:rPr>
        <w:t> </w:t>
      </w:r>
      <w:r>
        <w:rPr>
          <w:spacing w:val="-4"/>
        </w:rPr>
        <w:t>Brno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62161598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Alenou</w:t>
      </w:r>
      <w:r>
        <w:rPr>
          <w:spacing w:val="-2"/>
        </w:rPr>
        <w:t> </w:t>
      </w:r>
      <w:r>
        <w:rPr/>
        <w:t>Ř</w:t>
      </w:r>
      <w:r>
        <w:rPr>
          <w:spacing w:val="-2"/>
        </w:rPr>
        <w:t> </w:t>
      </w:r>
      <w:r>
        <w:rPr/>
        <w:t>í</w:t>
      </w:r>
      <w:r>
        <w:rPr>
          <w:spacing w:val="-2"/>
        </w:rPr>
        <w:t> </w:t>
      </w:r>
      <w:r>
        <w:rPr/>
        <w:t>h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ředitelkou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19-</w:t>
      </w:r>
      <w:r>
        <w:rPr>
          <w:spacing w:val="-2"/>
        </w:rPr>
        <w:t>5191040277/0100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5220300328 o poskytnutí finančních prostředků ze Státního fondu životního prostředí ČR ze dne 21.</w:t>
      </w:r>
      <w:r>
        <w:rPr>
          <w:spacing w:val="-1"/>
        </w:rPr>
        <w:t> </w:t>
      </w:r>
      <w:r>
        <w:rPr/>
        <w:t>6.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3"/>
        </w:rPr>
        <w:t> </w:t>
      </w:r>
      <w:r>
        <w:rPr/>
        <w:t>prostředí</w:t>
      </w:r>
      <w:r>
        <w:rPr>
          <w:spacing w:val="24"/>
        </w:rPr>
        <w:t> </w:t>
      </w:r>
      <w:r>
        <w:rPr/>
        <w:t>České</w:t>
      </w:r>
      <w:r>
        <w:rPr>
          <w:spacing w:val="22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3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2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(dále</w:t>
      </w:r>
      <w:r>
        <w:rPr>
          <w:spacing w:val="22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341"/>
        <w:jc w:val="left"/>
      </w:pPr>
      <w:r>
        <w:rPr/>
        <w:t>„Elektrické</w:t>
      </w:r>
      <w:r>
        <w:rPr>
          <w:spacing w:val="-8"/>
        </w:rPr>
        <w:t> </w:t>
      </w:r>
      <w:r>
        <w:rPr/>
        <w:t>užitkové</w:t>
      </w:r>
      <w:r>
        <w:rPr>
          <w:spacing w:val="-7"/>
        </w:rPr>
        <w:t> </w:t>
      </w:r>
      <w:r>
        <w:rPr/>
        <w:t>vozidlo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4"/>
        </w:rPr>
        <w:t>SHMB“</w:t>
      </w:r>
    </w:p>
    <w:p>
      <w:pPr>
        <w:pStyle w:val="BodyText"/>
        <w:spacing w:before="121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47"/>
        </w:rPr>
        <w:t> </w:t>
      </w:r>
      <w:r>
        <w:rPr/>
        <w:t>roce</w:t>
      </w:r>
      <w:r>
        <w:rPr>
          <w:spacing w:val="-5"/>
        </w:rPr>
        <w:t> </w:t>
      </w:r>
      <w:r>
        <w:rPr/>
        <w:t>2022.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5"/>
        </w:rPr>
        <w:t> </w:t>
      </w:r>
      <w:r>
        <w:rPr/>
        <w:t>tisíc</w:t>
      </w:r>
      <w:r>
        <w:rPr>
          <w:spacing w:val="-5"/>
        </w:rPr>
        <w:t> </w:t>
      </w:r>
      <w:r>
        <w:rPr/>
        <w:t>korun</w:t>
      </w:r>
      <w:r>
        <w:rPr>
          <w:spacing w:val="-1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4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5"/>
        </w:rPr>
        <w:t> </w:t>
      </w:r>
      <w:r>
        <w:rPr/>
        <w:t>akceptovaného</w:t>
      </w:r>
      <w:r>
        <w:rPr>
          <w:spacing w:val="25"/>
        </w:rPr>
        <w:t> </w:t>
      </w:r>
      <w:r>
        <w:rPr/>
        <w:t>finančně</w:t>
      </w:r>
      <w:r>
        <w:rPr>
          <w:spacing w:val="24"/>
        </w:rPr>
        <w:t> </w:t>
      </w:r>
      <w:r>
        <w:rPr/>
        <w:t>platebního</w:t>
      </w:r>
      <w:r>
        <w:rPr>
          <w:spacing w:val="25"/>
        </w:rPr>
        <w:t> </w:t>
      </w:r>
      <w:r>
        <w:rPr/>
        <w:t>kalendáře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AIS</w:t>
      </w:r>
      <w:r>
        <w:rPr>
          <w:spacing w:val="24"/>
        </w:rPr>
        <w:t> </w:t>
      </w:r>
      <w:r>
        <w:rPr/>
        <w:t>SFŽP</w:t>
      </w:r>
      <w:r>
        <w:rPr>
          <w:spacing w:val="27"/>
        </w:rPr>
        <w:t> </w:t>
      </w:r>
      <w:r>
        <w:rPr/>
        <w:t>ČR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příjemcem</w:t>
      </w:r>
      <w:r>
        <w:rPr>
          <w:spacing w:val="-5"/>
        </w:rPr>
        <w:t> </w:t>
      </w:r>
      <w:r>
        <w:rPr/>
        <w:t>podpory</w:t>
      </w:r>
      <w:r>
        <w:rPr>
          <w:spacing w:val="-8"/>
        </w:rPr>
        <w:t> </w:t>
      </w:r>
      <w:r>
        <w:rPr/>
        <w:t>prostřednictvím</w:t>
      </w:r>
      <w:r>
        <w:rPr>
          <w:spacing w:val="-7"/>
        </w:rPr>
        <w:t> </w:t>
      </w:r>
      <w:r>
        <w:rPr/>
        <w:t>AIS</w:t>
      </w:r>
      <w:r>
        <w:rPr>
          <w:spacing w:val="-9"/>
        </w:rPr>
        <w:t> </w:t>
      </w:r>
      <w:r>
        <w:rPr/>
        <w:t>SFŽP</w:t>
      </w:r>
      <w:r>
        <w:rPr>
          <w:spacing w:val="-5"/>
        </w:rPr>
        <w:t>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předložené</w:t>
      </w:r>
      <w:r>
        <w:rPr>
          <w:spacing w:val="-13"/>
          <w:sz w:val="20"/>
        </w:rPr>
        <w:t> </w:t>
      </w:r>
      <w:r>
        <w:rPr>
          <w:sz w:val="20"/>
        </w:rPr>
        <w:t>faktury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3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3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Elektrické</w:t>
      </w:r>
      <w:r>
        <w:rPr>
          <w:spacing w:val="-4"/>
          <w:sz w:val="20"/>
        </w:rPr>
        <w:t> </w:t>
      </w:r>
      <w:r>
        <w:rPr>
          <w:sz w:val="20"/>
        </w:rPr>
        <w:t>užitkové</w:t>
      </w:r>
      <w:r>
        <w:rPr>
          <w:spacing w:val="-4"/>
          <w:sz w:val="20"/>
        </w:rPr>
        <w:t> </w:t>
      </w:r>
      <w:r>
        <w:rPr>
          <w:sz w:val="20"/>
        </w:rPr>
        <w:t>vozidlo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SHMB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Výzvou,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20.</w:t>
      </w:r>
      <w:r>
        <w:rPr>
          <w:spacing w:val="-4"/>
          <w:sz w:val="20"/>
        </w:rPr>
        <w:t> </w:t>
      </w:r>
      <w:r>
        <w:rPr>
          <w:sz w:val="20"/>
        </w:rPr>
        <w:t>9.</w:t>
      </w:r>
      <w:r>
        <w:rPr>
          <w:spacing w:val="-4"/>
          <w:sz w:val="20"/>
        </w:rPr>
        <w:t> </w:t>
      </w:r>
      <w:r>
        <w:rPr>
          <w:sz w:val="20"/>
        </w:rPr>
        <w:t>2022</w:t>
      </w:r>
      <w:r>
        <w:rPr>
          <w:spacing w:val="-4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809" w:right="109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1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9"/>
        </w:rPr>
        <w:t> </w:t>
      </w:r>
      <w:r>
        <w:rPr/>
        <w:t>znění,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že</w:t>
      </w:r>
      <w:r>
        <w:rPr>
          <w:spacing w:val="-10"/>
        </w:rPr>
        <w:t> </w:t>
      </w:r>
      <w:r>
        <w:rPr/>
        <w:t>mohou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0"/>
        </w:rPr>
        <w:t> </w:t>
      </w:r>
      <w:r>
        <w:rPr/>
        <w:t>tohoto</w:t>
      </w:r>
      <w:r>
        <w:rPr>
          <w:spacing w:val="-10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7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65" w:lineRule="exact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52"/>
          <w:sz w:val="20"/>
        </w:rPr>
        <w:t> </w:t>
      </w:r>
      <w:r>
        <w:rPr>
          <w:sz w:val="20"/>
        </w:rPr>
        <w:t>informace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přidělených</w:t>
      </w:r>
      <w:r>
        <w:rPr>
          <w:spacing w:val="55"/>
          <w:sz w:val="20"/>
        </w:rPr>
        <w:t> </w:t>
      </w:r>
      <w:r>
        <w:rPr>
          <w:sz w:val="20"/>
        </w:rPr>
        <w:t>podporách</w:t>
      </w:r>
      <w:r>
        <w:rPr>
          <w:spacing w:val="54"/>
          <w:sz w:val="20"/>
        </w:rPr>
        <w:t> </w:t>
      </w:r>
      <w:r>
        <w:rPr>
          <w:sz w:val="20"/>
        </w:rPr>
        <w:t>vyplývajících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54"/>
          <w:sz w:val="20"/>
        </w:rPr>
        <w:t> </w:t>
      </w:r>
      <w:r>
        <w:rPr>
          <w:sz w:val="20"/>
        </w:rPr>
        <w:t>22</w:t>
      </w:r>
      <w:r>
        <w:rPr>
          <w:spacing w:val="54"/>
          <w:sz w:val="20"/>
        </w:rPr>
        <w:t> </w:t>
      </w:r>
      <w:r>
        <w:rPr>
          <w:sz w:val="20"/>
        </w:rPr>
        <w:t>Nařízení</w:t>
      </w:r>
      <w:r>
        <w:rPr>
          <w:spacing w:val="57"/>
          <w:sz w:val="20"/>
        </w:rPr>
        <w:t> </w:t>
      </w:r>
      <w:r>
        <w:rPr>
          <w:sz w:val="20"/>
        </w:rPr>
        <w:t>2021/241</w:t>
      </w:r>
      <w:r>
        <w:rPr>
          <w:spacing w:val="54"/>
          <w:sz w:val="20"/>
        </w:rPr>
        <w:t> </w:t>
      </w:r>
      <w:r>
        <w:rPr>
          <w:sz w:val="20"/>
        </w:rPr>
        <w:t>vč.</w:t>
      </w:r>
      <w:r>
        <w:rPr>
          <w:spacing w:val="54"/>
          <w:sz w:val="20"/>
        </w:rPr>
        <w:t> </w:t>
      </w:r>
      <w:r>
        <w:rPr>
          <w:spacing w:val="-2"/>
          <w:sz w:val="20"/>
        </w:rPr>
        <w:t>jména</w:t>
      </w:r>
    </w:p>
    <w:p>
      <w:pPr>
        <w:pStyle w:val="BodyText"/>
        <w:spacing w:line="265" w:lineRule="exact"/>
        <w:ind w:left="741"/>
        <w:jc w:val="both"/>
      </w:pPr>
      <w:r>
        <w:rPr/>
        <w:t>zhotovitele,</w:t>
      </w:r>
      <w:r>
        <w:rPr>
          <w:spacing w:val="31"/>
        </w:rPr>
        <w:t> </w:t>
      </w:r>
      <w:r>
        <w:rPr/>
        <w:t>dodavatele</w:t>
      </w:r>
      <w:r>
        <w:rPr>
          <w:spacing w:val="31"/>
        </w:rPr>
        <w:t> </w:t>
      </w:r>
      <w:r>
        <w:rPr/>
        <w:t>nebo</w:t>
      </w:r>
      <w:r>
        <w:rPr>
          <w:spacing w:val="32"/>
        </w:rPr>
        <w:t> </w:t>
      </w:r>
      <w:r>
        <w:rPr/>
        <w:t>poskytovatele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subdodavatele,</w:t>
      </w:r>
      <w:r>
        <w:rPr>
          <w:spacing w:val="33"/>
        </w:rPr>
        <w:t> </w:t>
      </w:r>
      <w:r>
        <w:rPr/>
        <w:t>je-li</w:t>
      </w:r>
      <w:r>
        <w:rPr>
          <w:spacing w:val="34"/>
        </w:rPr>
        <w:t> </w:t>
      </w:r>
      <w:r>
        <w:rPr/>
        <w:t>konečným</w:t>
      </w:r>
      <w:r>
        <w:rPr>
          <w:spacing w:val="32"/>
        </w:rPr>
        <w:t> </w:t>
      </w:r>
      <w:r>
        <w:rPr/>
        <w:t>příjemcem</w:t>
      </w:r>
      <w:r>
        <w:rPr>
          <w:spacing w:val="33"/>
        </w:rPr>
        <w:t> </w:t>
      </w:r>
      <w:r>
        <w:rPr>
          <w:spacing w:val="-2"/>
        </w:rPr>
        <w:t>finančních</w:t>
      </w:r>
    </w:p>
    <w:p>
      <w:pPr>
        <w:spacing w:after="0" w:line="265" w:lineRule="exact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prostředků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jména,</w:t>
      </w:r>
      <w:r>
        <w:rPr>
          <w:spacing w:val="-7"/>
        </w:rPr>
        <w:t> </w:t>
      </w:r>
      <w:r>
        <w:rPr/>
        <w:t>příjmení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data</w:t>
      </w:r>
      <w:r>
        <w:rPr>
          <w:spacing w:val="-8"/>
        </w:rPr>
        <w:t> </w:t>
      </w:r>
      <w:r>
        <w:rPr/>
        <w:t>narození</w:t>
      </w:r>
      <w:r>
        <w:rPr>
          <w:spacing w:val="-4"/>
        </w:rPr>
        <w:t> </w:t>
      </w:r>
      <w:r>
        <w:rPr/>
        <w:t>skutečného</w:t>
      </w:r>
      <w:r>
        <w:rPr>
          <w:spacing w:val="-6"/>
        </w:rPr>
        <w:t> </w:t>
      </w:r>
      <w:r>
        <w:rPr/>
        <w:t>majitele</w:t>
      </w:r>
      <w:r>
        <w:rPr>
          <w:spacing w:val="-7"/>
        </w:rPr>
        <w:t> </w:t>
      </w:r>
      <w:r>
        <w:rPr/>
        <w:t>nebo</w:t>
      </w:r>
      <w:r>
        <w:rPr>
          <w:spacing w:val="-5"/>
        </w:rPr>
        <w:t> </w:t>
      </w:r>
      <w:r>
        <w:rPr>
          <w:spacing w:val="-2"/>
        </w:rPr>
        <w:t>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</w:pPr>
      <w:r>
        <w:rPr>
          <w:spacing w:val="-5"/>
        </w:rPr>
        <w:t>V.</w:t>
      </w:r>
    </w:p>
    <w:p>
      <w:pPr>
        <w:pStyle w:val="Heading2"/>
        <w:spacing w:before="0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změně</w:t>
      </w:r>
      <w:r>
        <w:rPr>
          <w:spacing w:val="-8"/>
        </w:rPr>
        <w:t> </w:t>
      </w:r>
      <w:r>
        <w:rPr/>
        <w:t>některých</w:t>
      </w:r>
      <w:r>
        <w:rPr>
          <w:spacing w:val="-5"/>
        </w:rPr>
        <w:t> </w:t>
      </w:r>
      <w:r>
        <w:rPr/>
        <w:t>souvisejících</w:t>
      </w:r>
      <w:r>
        <w:rPr>
          <w:spacing w:val="-7"/>
        </w:rPr>
        <w:t> </w:t>
      </w:r>
      <w:r>
        <w:rPr/>
        <w:t>zákonů</w:t>
      </w:r>
      <w:r>
        <w:rPr>
          <w:spacing w:val="-7"/>
        </w:rPr>
        <w:t> </w:t>
      </w:r>
      <w:r>
        <w:rPr/>
        <w:t>(rozpočtová</w:t>
      </w:r>
      <w:r>
        <w:rPr>
          <w:spacing w:val="-5"/>
        </w:rPr>
        <w:t> </w:t>
      </w:r>
      <w:r>
        <w:rPr/>
        <w:t>pravidla),</w:t>
      </w:r>
      <w:r>
        <w:rPr>
          <w:spacing w:val="-8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-6"/>
        </w:rPr>
        <w:t> </w:t>
      </w:r>
      <w:r>
        <w:rPr>
          <w:spacing w:val="-2"/>
        </w:rPr>
        <w:t>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</w:pPr>
      <w:r>
        <w:rPr>
          <w:spacing w:val="-2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spacing w:before="0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27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85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4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2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2"/>
          <w:sz w:val="20"/>
        </w:rPr>
        <w:t> </w:t>
      </w:r>
      <w:r>
        <w:rPr>
          <w:sz w:val="20"/>
        </w:rPr>
        <w:t>porušení,</w:t>
      </w:r>
      <w:r>
        <w:rPr>
          <w:spacing w:val="11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10"/>
          <w:sz w:val="20"/>
        </w:rPr>
        <w:t> </w:t>
      </w:r>
      <w:r>
        <w:rPr>
          <w:sz w:val="20"/>
        </w:rPr>
        <w:t>podřadit</w:t>
      </w:r>
      <w:r>
        <w:rPr>
          <w:spacing w:val="11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3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80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4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21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2024-01-04T06:30:34Z</dcterms:created>
  <dcterms:modified xsi:type="dcterms:W3CDTF">2024-01-04T06:30:34Z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2024-01-04T00:00:00Z</vt:filetime>
  </property>
</Properties>
</file>