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773B9" w14:textId="77777777" w:rsidR="006E6B7E" w:rsidRDefault="006E6B7E" w:rsidP="006E6B7E">
      <w:pPr>
        <w:pStyle w:val="Nadpis1"/>
        <w:spacing w:line="280" w:lineRule="atLeast"/>
        <w:rPr>
          <w:rFonts w:ascii="Arial" w:hAnsi="Arial" w:cs="Arial"/>
          <w:sz w:val="20"/>
          <w:szCs w:val="20"/>
        </w:rPr>
      </w:pPr>
      <w:bookmarkStart w:id="0" w:name="_GoBack"/>
      <w:bookmarkEnd w:id="0"/>
      <w:r>
        <w:rPr>
          <w:rFonts w:ascii="Arial" w:hAnsi="Arial" w:cs="Arial"/>
          <w:noProof/>
          <w:sz w:val="20"/>
          <w:szCs w:val="20"/>
        </w:rPr>
        <w:drawing>
          <wp:inline distT="0" distB="0" distL="0" distR="0" wp14:anchorId="46F2EC63" wp14:editId="70635B2B">
            <wp:extent cx="1638300" cy="475615"/>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8300" cy="475615"/>
                    </a:xfrm>
                    <a:prstGeom prst="rect">
                      <a:avLst/>
                    </a:prstGeom>
                    <a:noFill/>
                    <a:ln>
                      <a:noFill/>
                    </a:ln>
                  </pic:spPr>
                </pic:pic>
              </a:graphicData>
            </a:graphic>
          </wp:inline>
        </w:drawing>
      </w:r>
    </w:p>
    <w:p w14:paraId="36C071DB" w14:textId="77777777" w:rsidR="006E6B7E" w:rsidRDefault="006E6B7E" w:rsidP="00D41D87">
      <w:pPr>
        <w:rPr>
          <w:rFonts w:ascii="Arial" w:hAnsi="Arial" w:cs="Arial"/>
          <w:b/>
        </w:rPr>
      </w:pPr>
    </w:p>
    <w:p w14:paraId="0FDCAE6F" w14:textId="77777777" w:rsidR="00E01953" w:rsidRDefault="00E01953" w:rsidP="00D41D87">
      <w:pPr>
        <w:rPr>
          <w:rFonts w:ascii="Arial" w:hAnsi="Arial" w:cs="Arial"/>
          <w:b/>
        </w:rPr>
      </w:pPr>
    </w:p>
    <w:p w14:paraId="201CA3EE" w14:textId="431694C3" w:rsidR="00982BB5" w:rsidRPr="001F4433" w:rsidRDefault="00982BB5" w:rsidP="007E2D59">
      <w:pPr>
        <w:jc w:val="center"/>
        <w:rPr>
          <w:rFonts w:ascii="Arial" w:hAnsi="Arial" w:cs="Arial"/>
          <w:b/>
        </w:rPr>
      </w:pPr>
      <w:r w:rsidRPr="007526BB">
        <w:rPr>
          <w:rFonts w:ascii="Arial" w:hAnsi="Arial" w:cs="Arial"/>
          <w:b/>
          <w:sz w:val="28"/>
          <w:szCs w:val="28"/>
        </w:rPr>
        <w:t xml:space="preserve">Rámcová smlouva </w:t>
      </w:r>
      <w:r w:rsidR="00647E75" w:rsidRPr="00647E75">
        <w:rPr>
          <w:rFonts w:ascii="Arial" w:hAnsi="Arial" w:cs="Arial"/>
          <w:b/>
          <w:sz w:val="28"/>
          <w:szCs w:val="28"/>
        </w:rPr>
        <w:t>o poskytování služeb</w:t>
      </w:r>
      <w:r w:rsidR="0047059E">
        <w:rPr>
          <w:rFonts w:ascii="Arial" w:hAnsi="Arial" w:cs="Arial"/>
          <w:b/>
          <w:sz w:val="28"/>
          <w:szCs w:val="28"/>
        </w:rPr>
        <w:t xml:space="preserve"> 2300014</w:t>
      </w:r>
      <w:r w:rsidR="005045D0" w:rsidRPr="00ED74FB">
        <w:rPr>
          <w:rFonts w:ascii="Arial" w:hAnsi="Arial" w:cs="Arial"/>
          <w:b/>
          <w:sz w:val="28"/>
          <w:szCs w:val="28"/>
        </w:rPr>
        <w:t>/ÚP</w:t>
      </w:r>
    </w:p>
    <w:p w14:paraId="05C99F81" w14:textId="5C3128B6" w:rsidR="00982BB5" w:rsidRPr="001F4433" w:rsidRDefault="001C09B1" w:rsidP="007E2D59">
      <w:pPr>
        <w:jc w:val="center"/>
        <w:rPr>
          <w:rFonts w:ascii="Arial" w:hAnsi="Arial" w:cs="Arial"/>
          <w:b/>
          <w:sz w:val="22"/>
          <w:szCs w:val="22"/>
        </w:rPr>
      </w:pPr>
      <w:r w:rsidRPr="001F4433">
        <w:rPr>
          <w:rFonts w:ascii="Arial" w:hAnsi="Arial" w:cs="Arial"/>
          <w:b/>
          <w:sz w:val="22"/>
          <w:szCs w:val="22"/>
        </w:rPr>
        <w:t>(Evidenční číslo VZ</w:t>
      </w:r>
      <w:r w:rsidR="004277BE" w:rsidRPr="001F4433">
        <w:rPr>
          <w:rFonts w:ascii="Arial" w:hAnsi="Arial" w:cs="Arial"/>
          <w:b/>
          <w:sz w:val="22"/>
          <w:szCs w:val="22"/>
        </w:rPr>
        <w:t>MR</w:t>
      </w:r>
      <w:r w:rsidR="00D95021" w:rsidRPr="001F4433">
        <w:rPr>
          <w:rFonts w:ascii="Arial" w:hAnsi="Arial" w:cs="Arial"/>
          <w:b/>
          <w:sz w:val="22"/>
          <w:szCs w:val="22"/>
        </w:rPr>
        <w:t xml:space="preserve">: </w:t>
      </w:r>
      <w:r w:rsidRPr="001F4433">
        <w:rPr>
          <w:rFonts w:ascii="Arial" w:hAnsi="Arial" w:cs="Arial"/>
          <w:b/>
          <w:sz w:val="22"/>
          <w:szCs w:val="22"/>
        </w:rPr>
        <w:t>ID</w:t>
      </w:r>
      <w:r w:rsidR="0047059E">
        <w:rPr>
          <w:rFonts w:ascii="Arial" w:hAnsi="Arial" w:cs="Arial"/>
          <w:b/>
          <w:sz w:val="22"/>
          <w:szCs w:val="22"/>
        </w:rPr>
        <w:t xml:space="preserve"> </w:t>
      </w:r>
      <w:r w:rsidR="0047059E">
        <w:rPr>
          <w:rFonts w:ascii="Arial" w:hAnsi="Arial" w:cs="Arial"/>
          <w:b/>
        </w:rPr>
        <w:t>2300014</w:t>
      </w:r>
      <w:r w:rsidR="008A338A" w:rsidRPr="003A0874">
        <w:rPr>
          <w:rFonts w:ascii="Arial" w:hAnsi="Arial" w:cs="Arial"/>
          <w:sz w:val="22"/>
          <w:szCs w:val="22"/>
        </w:rPr>
        <w:t>)</w:t>
      </w:r>
    </w:p>
    <w:p w14:paraId="22F8DAA0" w14:textId="77777777" w:rsidR="007526BB" w:rsidRDefault="00982BB5" w:rsidP="007E2D59">
      <w:pPr>
        <w:jc w:val="center"/>
        <w:rPr>
          <w:rFonts w:ascii="Arial" w:hAnsi="Arial" w:cs="Arial"/>
          <w:sz w:val="22"/>
          <w:szCs w:val="22"/>
        </w:rPr>
      </w:pPr>
      <w:r w:rsidRPr="001F4433">
        <w:rPr>
          <w:rFonts w:ascii="Arial" w:hAnsi="Arial" w:cs="Arial"/>
          <w:sz w:val="22"/>
          <w:szCs w:val="22"/>
        </w:rPr>
        <w:t xml:space="preserve">uzavřená podle § 1746 odst. </w:t>
      </w:r>
      <w:r w:rsidR="00E6399B" w:rsidRPr="001F4433">
        <w:rPr>
          <w:rFonts w:ascii="Arial" w:hAnsi="Arial" w:cs="Arial"/>
          <w:sz w:val="22"/>
          <w:szCs w:val="22"/>
        </w:rPr>
        <w:t>(</w:t>
      </w:r>
      <w:r w:rsidRPr="001F4433">
        <w:rPr>
          <w:rFonts w:ascii="Arial" w:hAnsi="Arial" w:cs="Arial"/>
          <w:sz w:val="22"/>
          <w:szCs w:val="22"/>
        </w:rPr>
        <w:t>2</w:t>
      </w:r>
      <w:r w:rsidR="00E6399B" w:rsidRPr="001F4433">
        <w:rPr>
          <w:rFonts w:ascii="Arial" w:hAnsi="Arial" w:cs="Arial"/>
          <w:sz w:val="22"/>
          <w:szCs w:val="22"/>
        </w:rPr>
        <w:t>)</w:t>
      </w:r>
      <w:r w:rsidRPr="001F4433">
        <w:rPr>
          <w:rFonts w:ascii="Arial" w:hAnsi="Arial" w:cs="Arial"/>
          <w:sz w:val="22"/>
          <w:szCs w:val="22"/>
        </w:rPr>
        <w:t xml:space="preserve"> zákona č. 89/2012 Sb.,</w:t>
      </w:r>
    </w:p>
    <w:p w14:paraId="3FE7FFE5" w14:textId="77777777" w:rsidR="00982BB5" w:rsidRPr="00C02C8D" w:rsidRDefault="00982BB5" w:rsidP="007E2D59">
      <w:pPr>
        <w:jc w:val="center"/>
        <w:rPr>
          <w:rFonts w:ascii="Arial" w:hAnsi="Arial" w:cs="Arial"/>
          <w:sz w:val="22"/>
          <w:szCs w:val="22"/>
        </w:rPr>
      </w:pPr>
      <w:r w:rsidRPr="001F4433">
        <w:rPr>
          <w:rFonts w:ascii="Arial" w:hAnsi="Arial" w:cs="Arial"/>
          <w:sz w:val="22"/>
          <w:szCs w:val="22"/>
        </w:rPr>
        <w:t>občanský</w:t>
      </w:r>
      <w:r w:rsidRPr="00C02C8D">
        <w:rPr>
          <w:rFonts w:ascii="Arial" w:hAnsi="Arial" w:cs="Arial"/>
          <w:sz w:val="22"/>
          <w:szCs w:val="22"/>
        </w:rPr>
        <w:t xml:space="preserve"> zákoník</w:t>
      </w:r>
      <w:r w:rsidR="00E6399B">
        <w:rPr>
          <w:rFonts w:ascii="Arial" w:hAnsi="Arial" w:cs="Arial"/>
          <w:sz w:val="22"/>
          <w:szCs w:val="22"/>
        </w:rPr>
        <w:t>, ve znění pozdějších předpisů</w:t>
      </w:r>
    </w:p>
    <w:p w14:paraId="4250D0E1" w14:textId="77777777" w:rsidR="00982BB5" w:rsidRPr="00A42DF9" w:rsidRDefault="00982BB5" w:rsidP="007E2D59">
      <w:pPr>
        <w:spacing w:after="120"/>
        <w:jc w:val="center"/>
        <w:rPr>
          <w:rFonts w:ascii="Arial" w:hAnsi="Arial" w:cs="Arial"/>
          <w:b/>
          <w:sz w:val="22"/>
          <w:szCs w:val="22"/>
        </w:rPr>
      </w:pPr>
      <w:r w:rsidRPr="00A42DF9">
        <w:rPr>
          <w:rFonts w:ascii="Arial" w:hAnsi="Arial" w:cs="Arial"/>
          <w:b/>
          <w:sz w:val="22"/>
          <w:szCs w:val="22"/>
        </w:rPr>
        <w:t>(dále jen „Smlouva“)</w:t>
      </w:r>
    </w:p>
    <w:p w14:paraId="2030FC3D" w14:textId="77777777" w:rsidR="0076573A" w:rsidRDefault="0076573A" w:rsidP="00B70AB1">
      <w:pPr>
        <w:spacing w:after="120" w:line="276" w:lineRule="auto"/>
        <w:rPr>
          <w:rFonts w:ascii="Arial" w:hAnsi="Arial" w:cs="Arial"/>
          <w:b/>
          <w:sz w:val="22"/>
          <w:szCs w:val="22"/>
        </w:rPr>
      </w:pPr>
    </w:p>
    <w:p w14:paraId="70A36975" w14:textId="77777777" w:rsidR="00982BB5" w:rsidRDefault="00982BB5" w:rsidP="007E2D59">
      <w:pPr>
        <w:spacing w:after="120" w:line="276" w:lineRule="auto"/>
        <w:jc w:val="center"/>
        <w:rPr>
          <w:rFonts w:ascii="Arial" w:hAnsi="Arial" w:cs="Arial"/>
          <w:b/>
          <w:sz w:val="22"/>
          <w:szCs w:val="22"/>
        </w:rPr>
      </w:pPr>
      <w:r w:rsidRPr="00C02C8D">
        <w:rPr>
          <w:rFonts w:ascii="Arial" w:hAnsi="Arial" w:cs="Arial"/>
          <w:b/>
          <w:sz w:val="22"/>
          <w:szCs w:val="22"/>
        </w:rPr>
        <w:t>Smluvní strany</w:t>
      </w:r>
    </w:p>
    <w:p w14:paraId="4811B340" w14:textId="77777777" w:rsidR="00BE76EE" w:rsidRPr="00C02C8D" w:rsidRDefault="00BE76EE" w:rsidP="00982BB5">
      <w:pPr>
        <w:spacing w:after="120" w:line="276" w:lineRule="auto"/>
        <w:ind w:left="284"/>
        <w:jc w:val="center"/>
        <w:rPr>
          <w:rFonts w:ascii="Arial" w:hAnsi="Arial" w:cs="Arial"/>
          <w:b/>
          <w:sz w:val="22"/>
          <w:szCs w:val="22"/>
        </w:rPr>
      </w:pPr>
    </w:p>
    <w:p w14:paraId="6A1680EE" w14:textId="77777777" w:rsidR="00982BB5" w:rsidRPr="00C02C8D" w:rsidRDefault="00982BB5" w:rsidP="008C1C97">
      <w:pPr>
        <w:rPr>
          <w:rFonts w:ascii="Arial" w:hAnsi="Arial" w:cs="Arial"/>
          <w:b/>
          <w:sz w:val="22"/>
          <w:szCs w:val="22"/>
        </w:rPr>
      </w:pPr>
      <w:r w:rsidRPr="00C02C8D">
        <w:rPr>
          <w:rFonts w:ascii="Arial" w:hAnsi="Arial" w:cs="Arial"/>
          <w:b/>
          <w:sz w:val="22"/>
          <w:szCs w:val="22"/>
        </w:rPr>
        <w:t>Všeobecná zdravotní pojišťovna České republiky</w:t>
      </w:r>
    </w:p>
    <w:p w14:paraId="7C5D0CC3" w14:textId="77777777" w:rsidR="00982BB5" w:rsidRPr="00C02C8D" w:rsidRDefault="00982BB5" w:rsidP="008C1C97">
      <w:pPr>
        <w:rPr>
          <w:rFonts w:ascii="Arial" w:hAnsi="Arial" w:cs="Arial"/>
          <w:sz w:val="22"/>
          <w:szCs w:val="22"/>
        </w:rPr>
      </w:pPr>
      <w:r w:rsidRPr="00C02C8D">
        <w:rPr>
          <w:rFonts w:ascii="Arial" w:hAnsi="Arial" w:cs="Arial"/>
          <w:sz w:val="22"/>
          <w:szCs w:val="22"/>
        </w:rPr>
        <w:t xml:space="preserve">se sídlem: </w:t>
      </w:r>
      <w:r w:rsidRPr="00C02C8D">
        <w:rPr>
          <w:rFonts w:ascii="Arial" w:hAnsi="Arial" w:cs="Arial"/>
          <w:sz w:val="22"/>
          <w:szCs w:val="22"/>
        </w:rPr>
        <w:tab/>
      </w:r>
      <w:r w:rsidRPr="00C02C8D">
        <w:rPr>
          <w:rFonts w:ascii="Arial" w:hAnsi="Arial" w:cs="Arial"/>
          <w:sz w:val="22"/>
          <w:szCs w:val="22"/>
        </w:rPr>
        <w:tab/>
        <w:t>Orlická 2020</w:t>
      </w:r>
      <w:r w:rsidR="00E6399B">
        <w:rPr>
          <w:rFonts w:ascii="Arial" w:hAnsi="Arial" w:cs="Arial"/>
          <w:sz w:val="22"/>
          <w:szCs w:val="22"/>
        </w:rPr>
        <w:t>/4</w:t>
      </w:r>
      <w:r w:rsidRPr="00C02C8D">
        <w:rPr>
          <w:rFonts w:ascii="Arial" w:hAnsi="Arial" w:cs="Arial"/>
          <w:sz w:val="22"/>
          <w:szCs w:val="22"/>
        </w:rPr>
        <w:t>, 130 00 Praha 3</w:t>
      </w:r>
    </w:p>
    <w:p w14:paraId="18BFA109" w14:textId="77777777" w:rsidR="00982BB5" w:rsidRPr="00C02C8D" w:rsidRDefault="00982BB5" w:rsidP="008C1C97">
      <w:pPr>
        <w:rPr>
          <w:rFonts w:ascii="Arial" w:hAnsi="Arial" w:cs="Arial"/>
          <w:sz w:val="22"/>
          <w:szCs w:val="22"/>
        </w:rPr>
      </w:pPr>
      <w:r w:rsidRPr="00C02C8D">
        <w:rPr>
          <w:rFonts w:ascii="Arial" w:hAnsi="Arial" w:cs="Arial"/>
          <w:sz w:val="22"/>
          <w:szCs w:val="22"/>
        </w:rPr>
        <w:t xml:space="preserve">IČO: </w:t>
      </w:r>
      <w:r w:rsidRPr="00C02C8D">
        <w:rPr>
          <w:rFonts w:ascii="Arial" w:hAnsi="Arial" w:cs="Arial"/>
          <w:sz w:val="22"/>
          <w:szCs w:val="22"/>
        </w:rPr>
        <w:tab/>
      </w:r>
      <w:r w:rsidRPr="00C02C8D">
        <w:rPr>
          <w:rFonts w:ascii="Arial" w:hAnsi="Arial" w:cs="Arial"/>
          <w:sz w:val="22"/>
          <w:szCs w:val="22"/>
        </w:rPr>
        <w:tab/>
      </w:r>
      <w:r w:rsidRPr="00C02C8D">
        <w:rPr>
          <w:rFonts w:ascii="Arial" w:hAnsi="Arial" w:cs="Arial"/>
          <w:sz w:val="22"/>
          <w:szCs w:val="22"/>
        </w:rPr>
        <w:tab/>
        <w:t>41197518</w:t>
      </w:r>
    </w:p>
    <w:p w14:paraId="0A91840E" w14:textId="77777777" w:rsidR="00982BB5" w:rsidRPr="00C02C8D" w:rsidRDefault="00982BB5" w:rsidP="008C1C97">
      <w:pPr>
        <w:rPr>
          <w:rFonts w:ascii="Arial" w:hAnsi="Arial" w:cs="Arial"/>
          <w:sz w:val="22"/>
          <w:szCs w:val="22"/>
        </w:rPr>
      </w:pPr>
      <w:r w:rsidRPr="00C02C8D">
        <w:rPr>
          <w:rFonts w:ascii="Arial" w:hAnsi="Arial" w:cs="Arial"/>
          <w:sz w:val="22"/>
          <w:szCs w:val="22"/>
        </w:rPr>
        <w:t xml:space="preserve">DIČ: </w:t>
      </w:r>
      <w:r w:rsidRPr="00C02C8D">
        <w:rPr>
          <w:rFonts w:ascii="Arial" w:hAnsi="Arial" w:cs="Arial"/>
          <w:sz w:val="22"/>
          <w:szCs w:val="22"/>
        </w:rPr>
        <w:tab/>
      </w:r>
      <w:r w:rsidRPr="00C02C8D">
        <w:rPr>
          <w:rFonts w:ascii="Arial" w:hAnsi="Arial" w:cs="Arial"/>
          <w:sz w:val="22"/>
          <w:szCs w:val="22"/>
        </w:rPr>
        <w:tab/>
      </w:r>
      <w:r w:rsidRPr="00C02C8D">
        <w:rPr>
          <w:rFonts w:ascii="Arial" w:hAnsi="Arial" w:cs="Arial"/>
          <w:sz w:val="22"/>
          <w:szCs w:val="22"/>
        </w:rPr>
        <w:tab/>
        <w:t>CZ 41197518</w:t>
      </w:r>
    </w:p>
    <w:p w14:paraId="0B83BFE4" w14:textId="77777777" w:rsidR="00CE51A0" w:rsidRDefault="00982BB5" w:rsidP="008C1C97">
      <w:pPr>
        <w:rPr>
          <w:rFonts w:ascii="Arial" w:hAnsi="Arial" w:cs="Arial"/>
          <w:sz w:val="22"/>
          <w:szCs w:val="22"/>
        </w:rPr>
      </w:pPr>
      <w:r w:rsidRPr="00C02C8D">
        <w:rPr>
          <w:rFonts w:ascii="Arial" w:hAnsi="Arial" w:cs="Arial"/>
          <w:sz w:val="22"/>
          <w:szCs w:val="22"/>
        </w:rPr>
        <w:t>kterou zastupuje:</w:t>
      </w:r>
      <w:r w:rsidRPr="00C02C8D">
        <w:rPr>
          <w:rFonts w:ascii="Arial" w:hAnsi="Arial" w:cs="Arial"/>
          <w:sz w:val="22"/>
          <w:szCs w:val="22"/>
        </w:rPr>
        <w:tab/>
        <w:t>Ing. Zdeněk Kabátek, ředitel</w:t>
      </w:r>
    </w:p>
    <w:p w14:paraId="58654726" w14:textId="77777777" w:rsidR="00982BB5" w:rsidRPr="00C02C8D" w:rsidRDefault="00982BB5" w:rsidP="008C1C97">
      <w:pPr>
        <w:rPr>
          <w:rFonts w:ascii="Arial" w:hAnsi="Arial" w:cs="Arial"/>
          <w:sz w:val="22"/>
          <w:szCs w:val="22"/>
        </w:rPr>
      </w:pPr>
      <w:r w:rsidRPr="00C02C8D">
        <w:rPr>
          <w:rFonts w:ascii="Arial" w:hAnsi="Arial" w:cs="Arial"/>
          <w:sz w:val="22"/>
          <w:szCs w:val="22"/>
        </w:rPr>
        <w:t>bankovní spojení:</w:t>
      </w:r>
      <w:r w:rsidR="00EF66C3">
        <w:rPr>
          <w:rFonts w:ascii="Arial" w:hAnsi="Arial" w:cs="Arial"/>
          <w:sz w:val="22"/>
          <w:szCs w:val="22"/>
        </w:rPr>
        <w:t xml:space="preserve"> </w:t>
      </w:r>
      <w:r w:rsidR="00EF66C3">
        <w:rPr>
          <w:rFonts w:ascii="Arial" w:hAnsi="Arial" w:cs="Arial"/>
          <w:sz w:val="22"/>
          <w:szCs w:val="22"/>
        </w:rPr>
        <w:tab/>
      </w:r>
      <w:r w:rsidR="008A338A" w:rsidRPr="008A338A">
        <w:rPr>
          <w:rFonts w:ascii="Arial" w:hAnsi="Arial" w:cs="Arial"/>
          <w:sz w:val="22"/>
          <w:szCs w:val="22"/>
        </w:rPr>
        <w:t>Česká národní banka, Na Příkopě 28, Praha 1</w:t>
      </w:r>
    </w:p>
    <w:p w14:paraId="406754EC" w14:textId="77777777" w:rsidR="00982BB5" w:rsidRDefault="00982BB5" w:rsidP="008C1C97">
      <w:pPr>
        <w:rPr>
          <w:rFonts w:ascii="Arial" w:hAnsi="Arial" w:cs="Arial"/>
          <w:sz w:val="22"/>
          <w:szCs w:val="22"/>
        </w:rPr>
      </w:pPr>
      <w:r w:rsidRPr="00C02C8D">
        <w:rPr>
          <w:rFonts w:ascii="Arial" w:hAnsi="Arial" w:cs="Arial"/>
          <w:sz w:val="22"/>
          <w:szCs w:val="22"/>
        </w:rPr>
        <w:t xml:space="preserve">číslo účtu: </w:t>
      </w:r>
      <w:r w:rsidRPr="00C02C8D">
        <w:rPr>
          <w:rFonts w:ascii="Arial" w:hAnsi="Arial" w:cs="Arial"/>
          <w:sz w:val="22"/>
          <w:szCs w:val="22"/>
        </w:rPr>
        <w:tab/>
      </w:r>
      <w:r w:rsidRPr="00C02C8D">
        <w:rPr>
          <w:rFonts w:ascii="Arial" w:hAnsi="Arial" w:cs="Arial"/>
          <w:sz w:val="22"/>
          <w:szCs w:val="22"/>
        </w:rPr>
        <w:tab/>
      </w:r>
      <w:r w:rsidR="008A338A" w:rsidRPr="008A338A">
        <w:rPr>
          <w:rFonts w:ascii="Arial" w:hAnsi="Arial" w:cs="Arial"/>
          <w:sz w:val="22"/>
          <w:szCs w:val="22"/>
        </w:rPr>
        <w:t>1110205001/0710</w:t>
      </w:r>
    </w:p>
    <w:p w14:paraId="5731AC96" w14:textId="54E7F8A4" w:rsidR="00ED74FB" w:rsidRPr="00C02C8D" w:rsidRDefault="00ED74FB" w:rsidP="008C1C97">
      <w:pPr>
        <w:rPr>
          <w:rFonts w:ascii="Arial" w:hAnsi="Arial" w:cs="Arial"/>
          <w:sz w:val="22"/>
          <w:szCs w:val="22"/>
        </w:rPr>
      </w:pPr>
      <w:r w:rsidRPr="00ED74FB">
        <w:rPr>
          <w:rFonts w:ascii="Arial" w:hAnsi="Arial" w:cs="Arial"/>
          <w:sz w:val="22"/>
          <w:szCs w:val="22"/>
        </w:rPr>
        <w:t>datová schránka:</w:t>
      </w:r>
      <w:r w:rsidRPr="00ED74FB">
        <w:rPr>
          <w:rFonts w:ascii="Arial" w:hAnsi="Arial" w:cs="Arial"/>
          <w:sz w:val="22"/>
          <w:szCs w:val="22"/>
        </w:rPr>
        <w:tab/>
        <w:t>i48ae3q</w:t>
      </w:r>
    </w:p>
    <w:p w14:paraId="27B6E1F1" w14:textId="77777777" w:rsidR="00982BB5" w:rsidRPr="00C02C8D" w:rsidRDefault="00982BB5" w:rsidP="008C1C97">
      <w:pPr>
        <w:rPr>
          <w:rFonts w:ascii="Arial" w:hAnsi="Arial" w:cs="Arial"/>
          <w:sz w:val="22"/>
          <w:szCs w:val="22"/>
        </w:rPr>
      </w:pPr>
      <w:r w:rsidRPr="00C02C8D">
        <w:rPr>
          <w:rFonts w:ascii="Arial" w:hAnsi="Arial" w:cs="Arial"/>
          <w:sz w:val="22"/>
          <w:szCs w:val="22"/>
        </w:rPr>
        <w:t>zřízena zákonem č. 551/1991 Sb., o Všeobecné zdravotní pojišťovně České republiky</w:t>
      </w:r>
      <w:r w:rsidR="00E6399B">
        <w:rPr>
          <w:rFonts w:ascii="Arial" w:hAnsi="Arial" w:cs="Arial"/>
          <w:sz w:val="22"/>
          <w:szCs w:val="22"/>
        </w:rPr>
        <w:t>, není zapsána v obchodním rejstříku</w:t>
      </w:r>
      <w:r w:rsidRPr="00C02C8D">
        <w:rPr>
          <w:rFonts w:ascii="Arial" w:hAnsi="Arial" w:cs="Arial"/>
          <w:sz w:val="22"/>
          <w:szCs w:val="22"/>
        </w:rPr>
        <w:t xml:space="preserve"> </w:t>
      </w:r>
    </w:p>
    <w:p w14:paraId="2E06A029" w14:textId="77777777" w:rsidR="00982BB5" w:rsidRPr="00C02C8D" w:rsidRDefault="00982BB5" w:rsidP="008C1C97">
      <w:pPr>
        <w:rPr>
          <w:rFonts w:ascii="Arial" w:hAnsi="Arial" w:cs="Arial"/>
          <w:b/>
          <w:sz w:val="22"/>
          <w:szCs w:val="22"/>
        </w:rPr>
      </w:pPr>
      <w:r w:rsidRPr="00C02C8D">
        <w:rPr>
          <w:rFonts w:ascii="Arial" w:hAnsi="Arial" w:cs="Arial"/>
          <w:b/>
          <w:sz w:val="22"/>
          <w:szCs w:val="22"/>
        </w:rPr>
        <w:t xml:space="preserve">(dále jen: „Objednatel“ nebo „VZP ČR“) </w:t>
      </w:r>
    </w:p>
    <w:p w14:paraId="4F3B14EB" w14:textId="77777777" w:rsidR="00982BB5" w:rsidRPr="00C02C8D" w:rsidRDefault="00982BB5" w:rsidP="008C1C97">
      <w:pPr>
        <w:rPr>
          <w:rFonts w:ascii="Arial" w:hAnsi="Arial" w:cs="Arial"/>
          <w:sz w:val="22"/>
          <w:szCs w:val="22"/>
        </w:rPr>
      </w:pPr>
    </w:p>
    <w:p w14:paraId="289E54EA" w14:textId="77777777" w:rsidR="00982BB5" w:rsidRDefault="00654392" w:rsidP="008C1C97">
      <w:pPr>
        <w:rPr>
          <w:rFonts w:ascii="Arial" w:hAnsi="Arial" w:cs="Arial"/>
          <w:sz w:val="22"/>
          <w:szCs w:val="22"/>
        </w:rPr>
      </w:pPr>
      <w:r>
        <w:rPr>
          <w:rFonts w:ascii="Arial" w:hAnsi="Arial" w:cs="Arial"/>
          <w:sz w:val="22"/>
          <w:szCs w:val="22"/>
        </w:rPr>
        <w:t>a</w:t>
      </w:r>
    </w:p>
    <w:p w14:paraId="5D2C4ACE" w14:textId="77777777" w:rsidR="002F5393" w:rsidRPr="00C02C8D" w:rsidRDefault="002F5393" w:rsidP="008C1C97">
      <w:pPr>
        <w:rPr>
          <w:rFonts w:ascii="Arial" w:hAnsi="Arial" w:cs="Arial"/>
          <w:sz w:val="22"/>
          <w:szCs w:val="22"/>
        </w:rPr>
      </w:pPr>
    </w:p>
    <w:p w14:paraId="1D1C82B9" w14:textId="77777777" w:rsidR="004713AE" w:rsidRPr="00872A24" w:rsidRDefault="004713AE" w:rsidP="004713AE">
      <w:pPr>
        <w:rPr>
          <w:rFonts w:ascii="Arial" w:hAnsi="Arial" w:cs="Arial"/>
          <w:b/>
          <w:sz w:val="22"/>
        </w:rPr>
      </w:pPr>
      <w:bookmarkStart w:id="1" w:name="_Hlk151995451"/>
      <w:r w:rsidRPr="00872A24">
        <w:rPr>
          <w:rFonts w:ascii="Arial" w:hAnsi="Arial" w:cs="Arial"/>
          <w:b/>
          <w:sz w:val="22"/>
        </w:rPr>
        <w:t xml:space="preserve">D.C.G. DELTA </w:t>
      </w:r>
      <w:proofErr w:type="spellStart"/>
      <w:r w:rsidRPr="00872A24">
        <w:rPr>
          <w:rFonts w:ascii="Arial" w:hAnsi="Arial" w:cs="Arial"/>
          <w:b/>
          <w:sz w:val="22"/>
        </w:rPr>
        <w:t>Consulting</w:t>
      </w:r>
      <w:proofErr w:type="spellEnd"/>
      <w:r w:rsidRPr="00872A24">
        <w:rPr>
          <w:rFonts w:ascii="Arial" w:hAnsi="Arial" w:cs="Arial"/>
          <w:b/>
          <w:sz w:val="22"/>
        </w:rPr>
        <w:t xml:space="preserve"> Group s.r.o.</w:t>
      </w:r>
    </w:p>
    <w:p w14:paraId="69CFB25F" w14:textId="4EB3048F" w:rsidR="004713AE" w:rsidRPr="00872A24" w:rsidRDefault="004713AE" w:rsidP="004713AE">
      <w:pPr>
        <w:rPr>
          <w:rFonts w:ascii="Arial" w:hAnsi="Arial" w:cs="Arial"/>
          <w:sz w:val="22"/>
        </w:rPr>
      </w:pPr>
      <w:r w:rsidRPr="00872A24">
        <w:rPr>
          <w:rFonts w:ascii="Arial" w:hAnsi="Arial" w:cs="Arial"/>
          <w:sz w:val="22"/>
        </w:rPr>
        <w:t xml:space="preserve">se sídlem: </w:t>
      </w:r>
      <w:r w:rsidR="00E076D2">
        <w:rPr>
          <w:rFonts w:ascii="Arial" w:hAnsi="Arial" w:cs="Arial"/>
          <w:sz w:val="22"/>
        </w:rPr>
        <w:tab/>
      </w:r>
      <w:r w:rsidR="00E076D2">
        <w:rPr>
          <w:rFonts w:ascii="Arial" w:hAnsi="Arial" w:cs="Arial"/>
          <w:sz w:val="22"/>
        </w:rPr>
        <w:tab/>
      </w:r>
      <w:r w:rsidRPr="00872A24">
        <w:rPr>
          <w:rFonts w:ascii="Arial" w:hAnsi="Arial" w:cs="Arial"/>
          <w:sz w:val="22"/>
        </w:rPr>
        <w:t xml:space="preserve">Dragounská 462/3, </w:t>
      </w:r>
      <w:r w:rsidR="002F0200">
        <w:rPr>
          <w:rFonts w:ascii="Arial" w:hAnsi="Arial" w:cs="Arial"/>
          <w:sz w:val="22"/>
        </w:rPr>
        <w:t>Štěrboholy</w:t>
      </w:r>
      <w:r w:rsidR="00E076D2">
        <w:rPr>
          <w:rFonts w:ascii="Arial" w:hAnsi="Arial" w:cs="Arial"/>
          <w:sz w:val="22"/>
        </w:rPr>
        <w:t xml:space="preserve">, </w:t>
      </w:r>
      <w:r w:rsidRPr="00872A24">
        <w:rPr>
          <w:rFonts w:ascii="Arial" w:hAnsi="Arial" w:cs="Arial"/>
          <w:sz w:val="22"/>
        </w:rPr>
        <w:t>102 00 Praha 10</w:t>
      </w:r>
      <w:r w:rsidRPr="00872A24">
        <w:rPr>
          <w:rFonts w:ascii="Arial" w:hAnsi="Arial" w:cs="Arial"/>
          <w:sz w:val="22"/>
        </w:rPr>
        <w:tab/>
      </w:r>
      <w:r w:rsidRPr="00872A24">
        <w:rPr>
          <w:rFonts w:ascii="Arial" w:hAnsi="Arial" w:cs="Arial"/>
          <w:sz w:val="22"/>
        </w:rPr>
        <w:tab/>
      </w:r>
    </w:p>
    <w:p w14:paraId="5FFAC512" w14:textId="1B5088D9" w:rsidR="004713AE" w:rsidRPr="00872A24" w:rsidRDefault="004713AE" w:rsidP="004713AE">
      <w:pPr>
        <w:rPr>
          <w:rFonts w:ascii="Arial" w:hAnsi="Arial" w:cs="Arial"/>
          <w:sz w:val="22"/>
        </w:rPr>
      </w:pPr>
      <w:r w:rsidRPr="00872A24">
        <w:rPr>
          <w:rFonts w:ascii="Arial" w:hAnsi="Arial" w:cs="Arial"/>
          <w:sz w:val="22"/>
        </w:rPr>
        <w:t xml:space="preserve">IČO: </w:t>
      </w:r>
      <w:r w:rsidR="00E076D2">
        <w:rPr>
          <w:rFonts w:ascii="Arial" w:hAnsi="Arial" w:cs="Arial"/>
          <w:sz w:val="22"/>
        </w:rPr>
        <w:tab/>
      </w:r>
      <w:r w:rsidR="00E076D2">
        <w:rPr>
          <w:rFonts w:ascii="Arial" w:hAnsi="Arial" w:cs="Arial"/>
          <w:sz w:val="22"/>
        </w:rPr>
        <w:tab/>
      </w:r>
      <w:r w:rsidR="00E076D2">
        <w:rPr>
          <w:rFonts w:ascii="Arial" w:hAnsi="Arial" w:cs="Arial"/>
          <w:sz w:val="22"/>
        </w:rPr>
        <w:tab/>
      </w:r>
      <w:r w:rsidRPr="00872A24">
        <w:rPr>
          <w:rFonts w:ascii="Arial" w:hAnsi="Arial" w:cs="Arial"/>
          <w:sz w:val="22"/>
        </w:rPr>
        <w:t>06807305</w:t>
      </w:r>
      <w:r w:rsidRPr="00872A24">
        <w:rPr>
          <w:rFonts w:ascii="Arial" w:hAnsi="Arial" w:cs="Arial"/>
          <w:sz w:val="22"/>
        </w:rPr>
        <w:tab/>
      </w:r>
      <w:r w:rsidRPr="00872A24">
        <w:rPr>
          <w:rFonts w:ascii="Arial" w:hAnsi="Arial" w:cs="Arial"/>
          <w:sz w:val="22"/>
        </w:rPr>
        <w:tab/>
      </w:r>
      <w:r w:rsidRPr="00872A24">
        <w:rPr>
          <w:rFonts w:ascii="Arial" w:hAnsi="Arial" w:cs="Arial"/>
          <w:sz w:val="22"/>
        </w:rPr>
        <w:tab/>
      </w:r>
    </w:p>
    <w:p w14:paraId="32672639" w14:textId="0B95E7E1" w:rsidR="004713AE" w:rsidRPr="00872A24" w:rsidRDefault="004713AE" w:rsidP="004713AE">
      <w:pPr>
        <w:rPr>
          <w:rFonts w:ascii="Arial" w:hAnsi="Arial" w:cs="Arial"/>
          <w:sz w:val="22"/>
        </w:rPr>
      </w:pPr>
      <w:r w:rsidRPr="00872A24">
        <w:rPr>
          <w:rFonts w:ascii="Arial" w:hAnsi="Arial" w:cs="Arial"/>
          <w:sz w:val="22"/>
        </w:rPr>
        <w:t xml:space="preserve">DIČ: </w:t>
      </w:r>
      <w:r w:rsidR="00E076D2">
        <w:rPr>
          <w:rFonts w:ascii="Arial" w:hAnsi="Arial" w:cs="Arial"/>
          <w:sz w:val="22"/>
        </w:rPr>
        <w:tab/>
      </w:r>
      <w:r w:rsidR="00E076D2">
        <w:rPr>
          <w:rFonts w:ascii="Arial" w:hAnsi="Arial" w:cs="Arial"/>
          <w:sz w:val="22"/>
        </w:rPr>
        <w:tab/>
      </w:r>
      <w:r w:rsidR="00E076D2">
        <w:rPr>
          <w:rFonts w:ascii="Arial" w:hAnsi="Arial" w:cs="Arial"/>
          <w:sz w:val="22"/>
        </w:rPr>
        <w:tab/>
      </w:r>
      <w:r w:rsidRPr="00872A24">
        <w:rPr>
          <w:rFonts w:ascii="Arial" w:hAnsi="Arial" w:cs="Arial"/>
          <w:sz w:val="22"/>
        </w:rPr>
        <w:t>CZ06807305</w:t>
      </w:r>
      <w:r w:rsidRPr="00872A24">
        <w:rPr>
          <w:rFonts w:ascii="Arial" w:hAnsi="Arial" w:cs="Arial"/>
          <w:sz w:val="22"/>
        </w:rPr>
        <w:tab/>
      </w:r>
      <w:r w:rsidRPr="00872A24">
        <w:rPr>
          <w:rFonts w:ascii="Arial" w:hAnsi="Arial" w:cs="Arial"/>
          <w:sz w:val="22"/>
        </w:rPr>
        <w:tab/>
      </w:r>
      <w:r w:rsidRPr="00872A24">
        <w:rPr>
          <w:rFonts w:ascii="Arial" w:hAnsi="Arial" w:cs="Arial"/>
          <w:sz w:val="22"/>
        </w:rPr>
        <w:tab/>
      </w:r>
    </w:p>
    <w:p w14:paraId="3A3214A6" w14:textId="10ED4CDA" w:rsidR="004713AE" w:rsidRPr="00872A24" w:rsidRDefault="004713AE" w:rsidP="004713AE">
      <w:pPr>
        <w:rPr>
          <w:rFonts w:ascii="Arial" w:hAnsi="Arial" w:cs="Arial"/>
          <w:sz w:val="22"/>
        </w:rPr>
      </w:pPr>
      <w:r w:rsidRPr="00872A24">
        <w:rPr>
          <w:rFonts w:ascii="Arial" w:hAnsi="Arial" w:cs="Arial"/>
          <w:sz w:val="22"/>
        </w:rPr>
        <w:t xml:space="preserve">kterou zastupuje: </w:t>
      </w:r>
      <w:r w:rsidR="00E076D2">
        <w:rPr>
          <w:rFonts w:ascii="Arial" w:hAnsi="Arial" w:cs="Arial"/>
          <w:sz w:val="22"/>
        </w:rPr>
        <w:tab/>
      </w:r>
      <w:r w:rsidRPr="00872A24">
        <w:rPr>
          <w:rFonts w:ascii="Arial" w:hAnsi="Arial" w:cs="Arial"/>
          <w:sz w:val="22"/>
        </w:rPr>
        <w:t>Ing. Miroslava Křivánková, jednatel</w:t>
      </w:r>
      <w:r w:rsidRPr="00872A24">
        <w:rPr>
          <w:rFonts w:ascii="Arial" w:hAnsi="Arial" w:cs="Arial"/>
          <w:sz w:val="22"/>
        </w:rPr>
        <w:tab/>
      </w:r>
    </w:p>
    <w:p w14:paraId="2E4F0A22" w14:textId="4A3112F8" w:rsidR="004713AE" w:rsidRPr="00872A24" w:rsidRDefault="004713AE" w:rsidP="004713AE">
      <w:pPr>
        <w:ind w:left="2124" w:hanging="2124"/>
        <w:rPr>
          <w:rFonts w:ascii="Arial" w:hAnsi="Arial" w:cs="Arial"/>
          <w:b/>
          <w:sz w:val="22"/>
        </w:rPr>
      </w:pPr>
      <w:r w:rsidRPr="00872A24">
        <w:rPr>
          <w:rFonts w:ascii="Arial" w:hAnsi="Arial" w:cs="Arial"/>
          <w:sz w:val="22"/>
        </w:rPr>
        <w:t xml:space="preserve">bankovní spojení: </w:t>
      </w:r>
      <w:r w:rsidR="00E076D2">
        <w:rPr>
          <w:rFonts w:ascii="Arial" w:hAnsi="Arial" w:cs="Arial"/>
          <w:sz w:val="22"/>
        </w:rPr>
        <w:tab/>
      </w:r>
      <w:proofErr w:type="spellStart"/>
      <w:r w:rsidRPr="00872A24">
        <w:rPr>
          <w:rFonts w:ascii="Arial" w:hAnsi="Arial" w:cs="Arial"/>
          <w:sz w:val="22"/>
        </w:rPr>
        <w:t>Raiffeisenbank</w:t>
      </w:r>
      <w:proofErr w:type="spellEnd"/>
      <w:r w:rsidR="00E076D2">
        <w:rPr>
          <w:rFonts w:ascii="Arial" w:hAnsi="Arial" w:cs="Arial"/>
          <w:sz w:val="22"/>
        </w:rPr>
        <w:t xml:space="preserve">, </w:t>
      </w:r>
      <w:r w:rsidR="005F3705">
        <w:rPr>
          <w:rFonts w:ascii="Arial" w:hAnsi="Arial" w:cs="Arial"/>
          <w:sz w:val="22"/>
        </w:rPr>
        <w:t>a.s. Praha</w:t>
      </w:r>
      <w:r w:rsidRPr="00872A24">
        <w:rPr>
          <w:rFonts w:ascii="Arial" w:hAnsi="Arial" w:cs="Arial"/>
          <w:sz w:val="22"/>
        </w:rPr>
        <w:tab/>
      </w:r>
    </w:p>
    <w:p w14:paraId="29448E6C" w14:textId="1D3CB955" w:rsidR="004713AE" w:rsidRPr="00872A24" w:rsidRDefault="004713AE" w:rsidP="004713AE">
      <w:pPr>
        <w:rPr>
          <w:rFonts w:ascii="Arial" w:hAnsi="Arial" w:cs="Arial"/>
          <w:sz w:val="22"/>
        </w:rPr>
      </w:pPr>
      <w:r w:rsidRPr="00872A24">
        <w:rPr>
          <w:rFonts w:ascii="Arial" w:hAnsi="Arial" w:cs="Arial"/>
          <w:sz w:val="22"/>
        </w:rPr>
        <w:t xml:space="preserve">číslo účtu: </w:t>
      </w:r>
      <w:r w:rsidR="00E076D2">
        <w:rPr>
          <w:rFonts w:ascii="Arial" w:hAnsi="Arial" w:cs="Arial"/>
          <w:sz w:val="22"/>
        </w:rPr>
        <w:tab/>
      </w:r>
      <w:r w:rsidR="00E076D2">
        <w:rPr>
          <w:rFonts w:ascii="Arial" w:hAnsi="Arial" w:cs="Arial"/>
          <w:sz w:val="22"/>
        </w:rPr>
        <w:tab/>
      </w:r>
      <w:r w:rsidRPr="00872A24">
        <w:rPr>
          <w:rFonts w:ascii="Arial" w:hAnsi="Arial" w:cs="Arial"/>
          <w:sz w:val="22"/>
        </w:rPr>
        <w:t>4777905608/5500</w:t>
      </w:r>
    </w:p>
    <w:p w14:paraId="4618976E" w14:textId="77777777" w:rsidR="004713AE" w:rsidRPr="00872A24" w:rsidRDefault="004713AE" w:rsidP="004713AE">
      <w:pPr>
        <w:rPr>
          <w:rFonts w:ascii="Arial" w:hAnsi="Arial" w:cs="Arial"/>
          <w:b/>
          <w:sz w:val="22"/>
        </w:rPr>
      </w:pPr>
      <w:r w:rsidRPr="00872A24">
        <w:rPr>
          <w:rFonts w:ascii="Arial" w:hAnsi="Arial" w:cs="Arial"/>
          <w:sz w:val="22"/>
        </w:rPr>
        <w:t xml:space="preserve">datová schránka: </w:t>
      </w:r>
      <w:r w:rsidRPr="00872A24">
        <w:rPr>
          <w:rFonts w:ascii="Arial" w:hAnsi="Arial" w:cs="Arial"/>
          <w:sz w:val="22"/>
        </w:rPr>
        <w:tab/>
        <w:t>qb32hb7</w:t>
      </w:r>
      <w:r w:rsidRPr="00872A24">
        <w:rPr>
          <w:rFonts w:ascii="Arial" w:hAnsi="Arial" w:cs="Arial"/>
          <w:sz w:val="22"/>
        </w:rPr>
        <w:tab/>
        <w:t xml:space="preserve"> </w:t>
      </w:r>
    </w:p>
    <w:p w14:paraId="38763AC4" w14:textId="77777777" w:rsidR="004713AE" w:rsidRPr="00872A24" w:rsidRDefault="004713AE" w:rsidP="004713AE">
      <w:pPr>
        <w:rPr>
          <w:rFonts w:ascii="Arial" w:hAnsi="Arial" w:cs="Arial"/>
          <w:sz w:val="22"/>
        </w:rPr>
      </w:pPr>
      <w:r w:rsidRPr="00872A24">
        <w:rPr>
          <w:rFonts w:ascii="Arial" w:hAnsi="Arial" w:cs="Arial"/>
          <w:sz w:val="22"/>
        </w:rPr>
        <w:t xml:space="preserve">zapsaná v obchodním rejstříku vedeném Městským soudem v Praze, oddíl C, vložka 288758 </w:t>
      </w:r>
    </w:p>
    <w:bookmarkEnd w:id="1"/>
    <w:p w14:paraId="097280E4" w14:textId="2AB948F2" w:rsidR="00151D5A" w:rsidRPr="00872A24" w:rsidRDefault="004713AE" w:rsidP="00151D5A">
      <w:pPr>
        <w:rPr>
          <w:rFonts w:ascii="Arial" w:hAnsi="Arial" w:cs="Arial"/>
          <w:b/>
          <w:sz w:val="22"/>
          <w:szCs w:val="22"/>
          <w:lang w:eastAsia="en-US"/>
        </w:rPr>
      </w:pPr>
      <w:r w:rsidRPr="00872A24">
        <w:rPr>
          <w:rFonts w:ascii="Arial" w:hAnsi="Arial" w:cs="Arial"/>
          <w:b/>
          <w:sz w:val="22"/>
          <w:szCs w:val="22"/>
          <w:lang w:eastAsia="en-US"/>
        </w:rPr>
        <w:t xml:space="preserve"> </w:t>
      </w:r>
      <w:r w:rsidR="00151D5A" w:rsidRPr="00872A24">
        <w:rPr>
          <w:rFonts w:ascii="Arial" w:hAnsi="Arial" w:cs="Arial"/>
          <w:b/>
          <w:sz w:val="22"/>
          <w:szCs w:val="22"/>
          <w:lang w:eastAsia="en-US"/>
        </w:rPr>
        <w:t>(dále jen „Poskytovatel 1“)</w:t>
      </w:r>
      <w:r w:rsidR="00204D8C" w:rsidRPr="00872A24">
        <w:rPr>
          <w:rFonts w:ascii="Arial" w:hAnsi="Arial" w:cs="Arial"/>
          <w:b/>
        </w:rPr>
        <w:t xml:space="preserve"> </w:t>
      </w:r>
    </w:p>
    <w:p w14:paraId="08C75A1D" w14:textId="77777777" w:rsidR="00151D5A" w:rsidRPr="00872A24" w:rsidRDefault="00151D5A" w:rsidP="00151D5A">
      <w:pPr>
        <w:rPr>
          <w:rFonts w:ascii="Arial" w:hAnsi="Arial" w:cs="Arial"/>
          <w:b/>
          <w:sz w:val="22"/>
          <w:szCs w:val="22"/>
          <w:lang w:eastAsia="en-US"/>
        </w:rPr>
      </w:pPr>
    </w:p>
    <w:p w14:paraId="62D8AF40" w14:textId="77777777" w:rsidR="00151D5A" w:rsidRPr="00872A24" w:rsidRDefault="00151D5A" w:rsidP="00151D5A">
      <w:pPr>
        <w:rPr>
          <w:rFonts w:ascii="Arial" w:hAnsi="Arial" w:cs="Arial"/>
          <w:b/>
          <w:sz w:val="22"/>
          <w:szCs w:val="22"/>
          <w:lang w:eastAsia="en-US"/>
        </w:rPr>
      </w:pPr>
    </w:p>
    <w:p w14:paraId="39D5EDE8" w14:textId="77777777" w:rsidR="004713AE" w:rsidRPr="00872A24" w:rsidRDefault="004713AE" w:rsidP="004713AE">
      <w:pPr>
        <w:rPr>
          <w:rFonts w:ascii="Arial" w:hAnsi="Arial" w:cs="Arial"/>
          <w:b/>
          <w:sz w:val="22"/>
        </w:rPr>
      </w:pPr>
      <w:r w:rsidRPr="00872A24">
        <w:rPr>
          <w:rFonts w:ascii="Arial" w:hAnsi="Arial" w:cs="Arial"/>
          <w:b/>
          <w:sz w:val="22"/>
        </w:rPr>
        <w:t>INDEX NOSLUŠ s.r.o.</w:t>
      </w:r>
    </w:p>
    <w:p w14:paraId="5F14BA0A" w14:textId="427ABB76" w:rsidR="004713AE" w:rsidRPr="00872A24" w:rsidRDefault="004713AE" w:rsidP="004713AE">
      <w:pPr>
        <w:rPr>
          <w:rFonts w:ascii="Arial" w:hAnsi="Arial" w:cs="Arial"/>
          <w:sz w:val="22"/>
        </w:rPr>
      </w:pPr>
      <w:r w:rsidRPr="00872A24">
        <w:rPr>
          <w:rFonts w:ascii="Arial" w:hAnsi="Arial" w:cs="Arial"/>
          <w:sz w:val="22"/>
        </w:rPr>
        <w:t xml:space="preserve">se sídlem: </w:t>
      </w:r>
      <w:r w:rsidRPr="00872A24">
        <w:rPr>
          <w:rFonts w:ascii="Arial" w:hAnsi="Arial" w:cs="Arial"/>
          <w:sz w:val="22"/>
        </w:rPr>
        <w:tab/>
      </w:r>
      <w:r w:rsidRPr="00872A24">
        <w:rPr>
          <w:rFonts w:ascii="Arial" w:hAnsi="Arial" w:cs="Arial"/>
          <w:sz w:val="22"/>
        </w:rPr>
        <w:tab/>
        <w:t xml:space="preserve">Hornokrčská 583/30, </w:t>
      </w:r>
      <w:r w:rsidR="005F3705">
        <w:rPr>
          <w:rFonts w:ascii="Arial" w:hAnsi="Arial" w:cs="Arial"/>
          <w:sz w:val="22"/>
        </w:rPr>
        <w:t>Krč,</w:t>
      </w:r>
      <w:r w:rsidR="00E076D2">
        <w:rPr>
          <w:rFonts w:ascii="Arial" w:hAnsi="Arial" w:cs="Arial"/>
          <w:sz w:val="22"/>
        </w:rPr>
        <w:t xml:space="preserve"> </w:t>
      </w:r>
      <w:r w:rsidRPr="00872A24">
        <w:rPr>
          <w:rFonts w:ascii="Arial" w:hAnsi="Arial" w:cs="Arial"/>
          <w:sz w:val="22"/>
        </w:rPr>
        <w:t>140 00 Praha 4</w:t>
      </w:r>
      <w:r w:rsidRPr="00872A24">
        <w:rPr>
          <w:rFonts w:ascii="Arial" w:hAnsi="Arial" w:cs="Arial"/>
          <w:sz w:val="22"/>
        </w:rPr>
        <w:tab/>
      </w:r>
    </w:p>
    <w:p w14:paraId="39320CE4" w14:textId="77777777" w:rsidR="004713AE" w:rsidRPr="00872A24" w:rsidRDefault="004713AE" w:rsidP="004713AE">
      <w:pPr>
        <w:rPr>
          <w:rFonts w:ascii="Arial" w:hAnsi="Arial" w:cs="Arial"/>
          <w:sz w:val="22"/>
        </w:rPr>
      </w:pPr>
      <w:r w:rsidRPr="00872A24">
        <w:rPr>
          <w:rFonts w:ascii="Arial" w:hAnsi="Arial" w:cs="Arial"/>
          <w:sz w:val="22"/>
        </w:rPr>
        <w:t>IČO:</w:t>
      </w:r>
      <w:r w:rsidRPr="00872A24">
        <w:rPr>
          <w:rFonts w:ascii="Arial" w:hAnsi="Arial" w:cs="Arial"/>
          <w:sz w:val="22"/>
        </w:rPr>
        <w:tab/>
      </w:r>
      <w:r w:rsidRPr="00872A24">
        <w:rPr>
          <w:rFonts w:ascii="Arial" w:hAnsi="Arial" w:cs="Arial"/>
          <w:sz w:val="22"/>
        </w:rPr>
        <w:tab/>
      </w:r>
      <w:r w:rsidRPr="00872A24">
        <w:rPr>
          <w:rFonts w:ascii="Arial" w:hAnsi="Arial" w:cs="Arial"/>
          <w:sz w:val="22"/>
        </w:rPr>
        <w:tab/>
        <w:t>25131419</w:t>
      </w:r>
      <w:r w:rsidRPr="00872A24">
        <w:rPr>
          <w:rFonts w:ascii="Arial" w:hAnsi="Arial" w:cs="Arial"/>
          <w:sz w:val="22"/>
        </w:rPr>
        <w:tab/>
      </w:r>
    </w:p>
    <w:p w14:paraId="502558F3" w14:textId="77777777" w:rsidR="004713AE" w:rsidRPr="00872A24" w:rsidRDefault="004713AE" w:rsidP="004713AE">
      <w:pPr>
        <w:rPr>
          <w:rFonts w:ascii="Arial" w:hAnsi="Arial" w:cs="Arial"/>
          <w:sz w:val="22"/>
        </w:rPr>
      </w:pPr>
      <w:r w:rsidRPr="00872A24">
        <w:rPr>
          <w:rFonts w:ascii="Arial" w:hAnsi="Arial" w:cs="Arial"/>
          <w:sz w:val="22"/>
        </w:rPr>
        <w:t>DIČ:</w:t>
      </w:r>
      <w:r w:rsidRPr="00872A24">
        <w:rPr>
          <w:rFonts w:ascii="Arial" w:hAnsi="Arial" w:cs="Arial"/>
          <w:sz w:val="22"/>
        </w:rPr>
        <w:tab/>
      </w:r>
      <w:r w:rsidRPr="00872A24">
        <w:rPr>
          <w:rFonts w:ascii="Arial" w:hAnsi="Arial" w:cs="Arial"/>
          <w:sz w:val="22"/>
        </w:rPr>
        <w:tab/>
      </w:r>
      <w:r w:rsidRPr="00872A24">
        <w:rPr>
          <w:rFonts w:ascii="Arial" w:hAnsi="Arial" w:cs="Arial"/>
          <w:sz w:val="22"/>
        </w:rPr>
        <w:tab/>
        <w:t>CZ25131419</w:t>
      </w:r>
    </w:p>
    <w:p w14:paraId="43D23F1D" w14:textId="43055142" w:rsidR="004713AE" w:rsidRPr="00872A24" w:rsidRDefault="004713AE" w:rsidP="00432C50">
      <w:pPr>
        <w:ind w:left="2124" w:hanging="2124"/>
        <w:rPr>
          <w:rFonts w:ascii="Arial" w:hAnsi="Arial" w:cs="Arial"/>
          <w:sz w:val="22"/>
        </w:rPr>
      </w:pPr>
      <w:r w:rsidRPr="00872A24">
        <w:rPr>
          <w:rFonts w:ascii="Arial" w:hAnsi="Arial" w:cs="Arial"/>
          <w:sz w:val="22"/>
        </w:rPr>
        <w:t xml:space="preserve">kterou zastupuje: </w:t>
      </w:r>
      <w:r w:rsidRPr="00872A24">
        <w:rPr>
          <w:rFonts w:ascii="Arial" w:hAnsi="Arial" w:cs="Arial"/>
          <w:sz w:val="22"/>
        </w:rPr>
        <w:tab/>
        <w:t xml:space="preserve">Ing. István </w:t>
      </w:r>
      <w:proofErr w:type="spellStart"/>
      <w:r w:rsidRPr="00872A24">
        <w:rPr>
          <w:rFonts w:ascii="Arial" w:hAnsi="Arial" w:cs="Arial"/>
          <w:sz w:val="22"/>
        </w:rPr>
        <w:t>Kocsis</w:t>
      </w:r>
      <w:proofErr w:type="spellEnd"/>
      <w:r w:rsidRPr="00872A24">
        <w:rPr>
          <w:rFonts w:ascii="Arial" w:hAnsi="Arial" w:cs="Arial"/>
          <w:sz w:val="22"/>
        </w:rPr>
        <w:t>, jednatel</w:t>
      </w:r>
      <w:r w:rsidR="00432C50">
        <w:rPr>
          <w:rFonts w:ascii="Arial" w:hAnsi="Arial" w:cs="Arial"/>
          <w:sz w:val="22"/>
        </w:rPr>
        <w:t>, k podpisu této smlouvy je zmocněn na základě plné moci ze dne 21.9.2016 Mgr. Jindřich Hodek, obchodní ředitel</w:t>
      </w:r>
    </w:p>
    <w:p w14:paraId="73CC1765" w14:textId="77777777" w:rsidR="004713AE" w:rsidRPr="00872A24" w:rsidRDefault="004713AE" w:rsidP="004713AE">
      <w:pPr>
        <w:ind w:left="2124" w:hanging="2124"/>
        <w:rPr>
          <w:rFonts w:ascii="Arial" w:hAnsi="Arial" w:cs="Arial"/>
          <w:b/>
          <w:sz w:val="22"/>
        </w:rPr>
      </w:pPr>
      <w:r w:rsidRPr="00872A24">
        <w:rPr>
          <w:rFonts w:ascii="Arial" w:hAnsi="Arial" w:cs="Arial"/>
          <w:sz w:val="22"/>
        </w:rPr>
        <w:t>bankovní spojení:</w:t>
      </w:r>
      <w:r w:rsidRPr="00872A24">
        <w:rPr>
          <w:rFonts w:ascii="Arial" w:hAnsi="Arial" w:cs="Arial"/>
          <w:sz w:val="22"/>
        </w:rPr>
        <w:tab/>
      </w:r>
      <w:proofErr w:type="spellStart"/>
      <w:r w:rsidRPr="00872A24">
        <w:rPr>
          <w:rFonts w:ascii="Arial" w:hAnsi="Arial" w:cs="Arial"/>
          <w:sz w:val="22"/>
        </w:rPr>
        <w:t>Raiffeisenbank</w:t>
      </w:r>
      <w:proofErr w:type="spellEnd"/>
      <w:r w:rsidRPr="00872A24">
        <w:rPr>
          <w:rFonts w:ascii="Arial" w:hAnsi="Arial" w:cs="Arial"/>
          <w:sz w:val="22"/>
        </w:rPr>
        <w:t xml:space="preserve"> a.s. Praha</w:t>
      </w:r>
    </w:p>
    <w:p w14:paraId="77AA720D" w14:textId="4E6E485C" w:rsidR="004713AE" w:rsidRPr="00872A24" w:rsidRDefault="004713AE" w:rsidP="004713AE">
      <w:pPr>
        <w:rPr>
          <w:rFonts w:ascii="Arial" w:hAnsi="Arial" w:cs="Arial"/>
          <w:sz w:val="22"/>
        </w:rPr>
      </w:pPr>
      <w:r w:rsidRPr="00872A24">
        <w:rPr>
          <w:rFonts w:ascii="Arial" w:hAnsi="Arial" w:cs="Arial"/>
          <w:sz w:val="22"/>
        </w:rPr>
        <w:t>číslo účtu:</w:t>
      </w:r>
      <w:r w:rsidRPr="00872A24">
        <w:rPr>
          <w:rFonts w:ascii="Arial" w:hAnsi="Arial" w:cs="Arial"/>
          <w:sz w:val="22"/>
        </w:rPr>
        <w:tab/>
      </w:r>
      <w:r w:rsidRPr="00872A24">
        <w:rPr>
          <w:rFonts w:ascii="Arial" w:hAnsi="Arial" w:cs="Arial"/>
          <w:sz w:val="22"/>
        </w:rPr>
        <w:tab/>
        <w:t>1081109685/5500</w:t>
      </w:r>
    </w:p>
    <w:p w14:paraId="60E6605F" w14:textId="77777777" w:rsidR="004713AE" w:rsidRPr="00872A24" w:rsidRDefault="004713AE" w:rsidP="004713AE">
      <w:pPr>
        <w:rPr>
          <w:rFonts w:ascii="Arial" w:hAnsi="Arial" w:cs="Arial"/>
          <w:b/>
          <w:sz w:val="22"/>
        </w:rPr>
      </w:pPr>
      <w:r w:rsidRPr="00872A24">
        <w:rPr>
          <w:rFonts w:ascii="Arial" w:hAnsi="Arial" w:cs="Arial"/>
          <w:sz w:val="22"/>
        </w:rPr>
        <w:t>datová schránka:</w:t>
      </w:r>
      <w:r w:rsidRPr="00872A24">
        <w:rPr>
          <w:rFonts w:ascii="Arial" w:hAnsi="Arial" w:cs="Arial"/>
          <w:sz w:val="22"/>
        </w:rPr>
        <w:tab/>
        <w:t>j5tqhbk</w:t>
      </w:r>
      <w:r w:rsidRPr="00872A24">
        <w:rPr>
          <w:rFonts w:ascii="Arial" w:hAnsi="Arial" w:cs="Arial"/>
          <w:sz w:val="22"/>
        </w:rPr>
        <w:tab/>
        <w:t xml:space="preserve"> </w:t>
      </w:r>
    </w:p>
    <w:p w14:paraId="562C1BC0" w14:textId="010BFBE6" w:rsidR="004713AE" w:rsidRPr="00872A24" w:rsidRDefault="004713AE" w:rsidP="004713AE">
      <w:pPr>
        <w:rPr>
          <w:rFonts w:ascii="Arial" w:hAnsi="Arial" w:cs="Arial"/>
          <w:b/>
          <w:sz w:val="22"/>
          <w:szCs w:val="22"/>
          <w:lang w:eastAsia="en-US"/>
        </w:rPr>
      </w:pPr>
      <w:r w:rsidRPr="00872A24">
        <w:rPr>
          <w:rFonts w:ascii="Arial" w:hAnsi="Arial" w:cs="Arial"/>
          <w:sz w:val="22"/>
        </w:rPr>
        <w:t>zapsaná v obchodním rejstříku vedeném Městským soudem v Praze, oddíl C, vložka 52311</w:t>
      </w:r>
    </w:p>
    <w:p w14:paraId="4919DC96" w14:textId="3E0B3AA0" w:rsidR="0089063A" w:rsidRPr="00432C50" w:rsidRDefault="004713AE" w:rsidP="00432C50">
      <w:pPr>
        <w:rPr>
          <w:rFonts w:ascii="Arial" w:hAnsi="Arial" w:cs="Arial"/>
          <w:b/>
          <w:sz w:val="22"/>
          <w:szCs w:val="22"/>
          <w:lang w:eastAsia="en-US"/>
        </w:rPr>
      </w:pPr>
      <w:r w:rsidRPr="00872A24">
        <w:rPr>
          <w:rFonts w:ascii="Arial" w:hAnsi="Arial" w:cs="Arial"/>
          <w:b/>
          <w:sz w:val="22"/>
          <w:szCs w:val="22"/>
          <w:lang w:eastAsia="en-US"/>
        </w:rPr>
        <w:t xml:space="preserve"> </w:t>
      </w:r>
      <w:r w:rsidR="00151D5A" w:rsidRPr="00872A24">
        <w:rPr>
          <w:rFonts w:ascii="Arial" w:hAnsi="Arial" w:cs="Arial"/>
          <w:b/>
          <w:sz w:val="22"/>
          <w:szCs w:val="22"/>
          <w:lang w:eastAsia="en-US"/>
        </w:rPr>
        <w:t>(dále jen „Poskytovatel 2“)</w:t>
      </w:r>
    </w:p>
    <w:p w14:paraId="54B0DF1B" w14:textId="77777777" w:rsidR="0089063A" w:rsidRDefault="0089063A" w:rsidP="005A0072">
      <w:pPr>
        <w:autoSpaceDE w:val="0"/>
        <w:autoSpaceDN w:val="0"/>
        <w:adjustRightInd w:val="0"/>
        <w:jc w:val="left"/>
        <w:rPr>
          <w:rFonts w:ascii="Arial" w:hAnsi="Arial" w:cs="Arial"/>
          <w:color w:val="A6A6A6" w:themeColor="background1" w:themeShade="A6"/>
          <w:sz w:val="22"/>
          <w:szCs w:val="22"/>
          <w:lang w:eastAsia="en-US"/>
        </w:rPr>
      </w:pPr>
    </w:p>
    <w:p w14:paraId="6547D9B1" w14:textId="40D5EEEB" w:rsidR="0089063A" w:rsidRPr="0089063A" w:rsidRDefault="0089063A" w:rsidP="005A0072">
      <w:pPr>
        <w:autoSpaceDE w:val="0"/>
        <w:autoSpaceDN w:val="0"/>
        <w:adjustRightInd w:val="0"/>
        <w:jc w:val="left"/>
        <w:rPr>
          <w:rFonts w:ascii="Arial" w:hAnsi="Arial" w:cs="Arial"/>
          <w:b/>
          <w:color w:val="A6A6A6" w:themeColor="background1" w:themeShade="A6"/>
          <w:sz w:val="22"/>
          <w:szCs w:val="22"/>
          <w:lang w:eastAsia="en-US"/>
        </w:rPr>
      </w:pPr>
      <w:r w:rsidRPr="0089063A">
        <w:rPr>
          <w:rFonts w:ascii="Arial" w:hAnsi="Arial" w:cs="Arial"/>
          <w:b/>
          <w:sz w:val="22"/>
          <w:szCs w:val="22"/>
          <w:lang w:eastAsia="en-US"/>
        </w:rPr>
        <w:lastRenderedPageBreak/>
        <w:t>TITANS s.r.o.</w:t>
      </w:r>
    </w:p>
    <w:p w14:paraId="723C3A42" w14:textId="40E9DCC1" w:rsidR="005A0072" w:rsidRPr="00043BF6" w:rsidRDefault="005A0072" w:rsidP="005A0072">
      <w:pPr>
        <w:autoSpaceDE w:val="0"/>
        <w:autoSpaceDN w:val="0"/>
        <w:adjustRightInd w:val="0"/>
        <w:jc w:val="left"/>
        <w:rPr>
          <w:rFonts w:ascii="Arial" w:hAnsi="Arial" w:cs="Arial"/>
          <w:sz w:val="22"/>
          <w:szCs w:val="22"/>
          <w:lang w:eastAsia="en-US"/>
        </w:rPr>
      </w:pPr>
      <w:r w:rsidRPr="00043BF6">
        <w:rPr>
          <w:rFonts w:ascii="Arial" w:hAnsi="Arial" w:cs="Arial"/>
          <w:sz w:val="22"/>
          <w:szCs w:val="22"/>
          <w:lang w:eastAsia="en-US"/>
        </w:rPr>
        <w:t xml:space="preserve">se sídlem: </w:t>
      </w:r>
      <w:r w:rsidRPr="00043BF6">
        <w:rPr>
          <w:rFonts w:ascii="Arial" w:hAnsi="Arial" w:cs="Arial"/>
          <w:sz w:val="22"/>
          <w:szCs w:val="22"/>
          <w:lang w:eastAsia="en-US"/>
        </w:rPr>
        <w:tab/>
      </w:r>
      <w:r w:rsidRPr="00043BF6">
        <w:rPr>
          <w:rFonts w:ascii="Arial" w:hAnsi="Arial" w:cs="Arial"/>
          <w:sz w:val="22"/>
          <w:szCs w:val="22"/>
          <w:lang w:eastAsia="en-US"/>
        </w:rPr>
        <w:tab/>
      </w:r>
      <w:r w:rsidRPr="00043BF6">
        <w:rPr>
          <w:rFonts w:ascii="Arial" w:hAnsi="Arial" w:cs="Arial"/>
          <w:sz w:val="22"/>
          <w:szCs w:val="22"/>
          <w:lang w:eastAsia="en-US"/>
        </w:rPr>
        <w:tab/>
      </w:r>
      <w:r w:rsidR="0089063A" w:rsidRPr="00043BF6">
        <w:rPr>
          <w:rFonts w:ascii="Arial" w:hAnsi="Arial" w:cs="Arial"/>
          <w:sz w:val="22"/>
          <w:szCs w:val="22"/>
          <w:lang w:eastAsia="en-US"/>
        </w:rPr>
        <w:t>Jungmannova 745/24, Nové Město, 110 00 Praha 1</w:t>
      </w:r>
      <w:r w:rsidRPr="00043BF6">
        <w:rPr>
          <w:rFonts w:ascii="Arial" w:hAnsi="Arial" w:cs="Arial"/>
          <w:sz w:val="22"/>
          <w:szCs w:val="22"/>
          <w:lang w:eastAsia="en-US"/>
        </w:rPr>
        <w:t xml:space="preserve"> </w:t>
      </w:r>
    </w:p>
    <w:p w14:paraId="35129E59" w14:textId="77777777" w:rsidR="0089063A" w:rsidRPr="00043BF6" w:rsidRDefault="005A0072" w:rsidP="005A0072">
      <w:pPr>
        <w:autoSpaceDE w:val="0"/>
        <w:autoSpaceDN w:val="0"/>
        <w:adjustRightInd w:val="0"/>
        <w:jc w:val="left"/>
        <w:rPr>
          <w:rFonts w:ascii="Arial" w:hAnsi="Arial" w:cs="Arial"/>
          <w:sz w:val="22"/>
          <w:szCs w:val="22"/>
          <w:lang w:eastAsia="en-US"/>
        </w:rPr>
      </w:pPr>
      <w:r w:rsidRPr="00043BF6">
        <w:rPr>
          <w:rFonts w:ascii="Arial" w:hAnsi="Arial" w:cs="Arial"/>
          <w:sz w:val="22"/>
          <w:szCs w:val="22"/>
          <w:lang w:eastAsia="en-US"/>
        </w:rPr>
        <w:t xml:space="preserve">kterou zastupuje: </w:t>
      </w:r>
      <w:r w:rsidRPr="00043BF6">
        <w:rPr>
          <w:rFonts w:ascii="Arial" w:hAnsi="Arial" w:cs="Arial"/>
          <w:sz w:val="22"/>
          <w:szCs w:val="22"/>
          <w:lang w:eastAsia="en-US"/>
        </w:rPr>
        <w:tab/>
      </w:r>
      <w:r w:rsidRPr="00043BF6">
        <w:rPr>
          <w:rFonts w:ascii="Arial" w:hAnsi="Arial" w:cs="Arial"/>
          <w:sz w:val="22"/>
          <w:szCs w:val="22"/>
          <w:lang w:eastAsia="en-US"/>
        </w:rPr>
        <w:tab/>
      </w:r>
      <w:r w:rsidR="0089063A" w:rsidRPr="00043BF6">
        <w:rPr>
          <w:rFonts w:ascii="Arial" w:hAnsi="Arial" w:cs="Arial"/>
          <w:sz w:val="22"/>
          <w:szCs w:val="22"/>
          <w:lang w:eastAsia="en-US"/>
        </w:rPr>
        <w:t xml:space="preserve">Ing. Kristián </w:t>
      </w:r>
      <w:proofErr w:type="spellStart"/>
      <w:r w:rsidR="0089063A" w:rsidRPr="00043BF6">
        <w:rPr>
          <w:rFonts w:ascii="Arial" w:hAnsi="Arial" w:cs="Arial"/>
          <w:sz w:val="22"/>
          <w:szCs w:val="22"/>
          <w:lang w:eastAsia="en-US"/>
        </w:rPr>
        <w:t>Samler</w:t>
      </w:r>
      <w:proofErr w:type="spellEnd"/>
      <w:r w:rsidR="0089063A" w:rsidRPr="00043BF6">
        <w:rPr>
          <w:rFonts w:ascii="Arial" w:hAnsi="Arial" w:cs="Arial"/>
          <w:sz w:val="22"/>
          <w:szCs w:val="22"/>
          <w:lang w:eastAsia="en-US"/>
        </w:rPr>
        <w:t xml:space="preserve">, jednatel společnosti </w:t>
      </w:r>
    </w:p>
    <w:p w14:paraId="4591BD75" w14:textId="77DAD2C0" w:rsidR="005A0072" w:rsidRPr="00043BF6" w:rsidRDefault="005A0072" w:rsidP="005A0072">
      <w:pPr>
        <w:autoSpaceDE w:val="0"/>
        <w:autoSpaceDN w:val="0"/>
        <w:adjustRightInd w:val="0"/>
        <w:jc w:val="left"/>
        <w:rPr>
          <w:rFonts w:ascii="Arial" w:hAnsi="Arial" w:cs="Arial"/>
          <w:sz w:val="22"/>
          <w:szCs w:val="22"/>
          <w:lang w:eastAsia="en-US"/>
        </w:rPr>
      </w:pPr>
      <w:r w:rsidRPr="00043BF6">
        <w:rPr>
          <w:rFonts w:ascii="Arial" w:hAnsi="Arial" w:cs="Arial"/>
          <w:sz w:val="22"/>
          <w:szCs w:val="22"/>
          <w:lang w:eastAsia="en-US"/>
        </w:rPr>
        <w:t xml:space="preserve">IČO: </w:t>
      </w:r>
      <w:r w:rsidRPr="00043BF6">
        <w:rPr>
          <w:rFonts w:ascii="Arial" w:hAnsi="Arial" w:cs="Arial"/>
          <w:sz w:val="22"/>
          <w:szCs w:val="22"/>
          <w:lang w:eastAsia="en-US"/>
        </w:rPr>
        <w:tab/>
      </w:r>
      <w:r w:rsidRPr="00043BF6">
        <w:rPr>
          <w:rFonts w:ascii="Arial" w:hAnsi="Arial" w:cs="Arial"/>
          <w:sz w:val="22"/>
          <w:szCs w:val="22"/>
          <w:lang w:eastAsia="en-US"/>
        </w:rPr>
        <w:tab/>
      </w:r>
      <w:r w:rsidRPr="00043BF6">
        <w:rPr>
          <w:rFonts w:ascii="Arial" w:hAnsi="Arial" w:cs="Arial"/>
          <w:sz w:val="22"/>
          <w:szCs w:val="22"/>
          <w:lang w:eastAsia="en-US"/>
        </w:rPr>
        <w:tab/>
      </w:r>
      <w:r w:rsidRPr="00043BF6">
        <w:rPr>
          <w:rFonts w:ascii="Arial" w:hAnsi="Arial" w:cs="Arial"/>
          <w:sz w:val="22"/>
          <w:szCs w:val="22"/>
          <w:lang w:eastAsia="en-US"/>
        </w:rPr>
        <w:tab/>
      </w:r>
      <w:r w:rsidR="005F3705" w:rsidRPr="00043BF6">
        <w:rPr>
          <w:rFonts w:ascii="Arial" w:hAnsi="Arial" w:cs="Arial"/>
          <w:sz w:val="22"/>
          <w:szCs w:val="22"/>
          <w:lang w:eastAsia="en-US"/>
        </w:rPr>
        <w:t>06540970</w:t>
      </w:r>
    </w:p>
    <w:p w14:paraId="031E0248" w14:textId="71DF2635" w:rsidR="005A0072" w:rsidRPr="00043BF6" w:rsidRDefault="005A0072" w:rsidP="005A0072">
      <w:pPr>
        <w:autoSpaceDE w:val="0"/>
        <w:autoSpaceDN w:val="0"/>
        <w:adjustRightInd w:val="0"/>
        <w:jc w:val="left"/>
        <w:rPr>
          <w:rFonts w:ascii="Arial" w:hAnsi="Arial" w:cs="Arial"/>
          <w:sz w:val="22"/>
          <w:szCs w:val="22"/>
          <w:lang w:eastAsia="en-US"/>
        </w:rPr>
      </w:pPr>
      <w:r w:rsidRPr="00043BF6">
        <w:rPr>
          <w:rFonts w:ascii="Arial" w:hAnsi="Arial" w:cs="Arial"/>
          <w:sz w:val="22"/>
          <w:szCs w:val="22"/>
          <w:lang w:eastAsia="en-US"/>
        </w:rPr>
        <w:t xml:space="preserve">DIČ: </w:t>
      </w:r>
      <w:r w:rsidRPr="00043BF6">
        <w:rPr>
          <w:rFonts w:ascii="Arial" w:hAnsi="Arial" w:cs="Arial"/>
          <w:sz w:val="22"/>
          <w:szCs w:val="22"/>
          <w:lang w:eastAsia="en-US"/>
        </w:rPr>
        <w:tab/>
      </w:r>
      <w:r w:rsidRPr="00043BF6">
        <w:rPr>
          <w:rFonts w:ascii="Arial" w:hAnsi="Arial" w:cs="Arial"/>
          <w:sz w:val="22"/>
          <w:szCs w:val="22"/>
          <w:lang w:eastAsia="en-US"/>
        </w:rPr>
        <w:tab/>
      </w:r>
      <w:r w:rsidRPr="00043BF6">
        <w:rPr>
          <w:rFonts w:ascii="Arial" w:hAnsi="Arial" w:cs="Arial"/>
          <w:sz w:val="22"/>
          <w:szCs w:val="22"/>
          <w:lang w:eastAsia="en-US"/>
        </w:rPr>
        <w:tab/>
      </w:r>
      <w:r w:rsidRPr="00043BF6">
        <w:rPr>
          <w:rFonts w:ascii="Arial" w:hAnsi="Arial" w:cs="Arial"/>
          <w:sz w:val="22"/>
          <w:szCs w:val="22"/>
          <w:lang w:eastAsia="en-US"/>
        </w:rPr>
        <w:tab/>
      </w:r>
      <w:r w:rsidR="0089063A" w:rsidRPr="00043BF6">
        <w:rPr>
          <w:rFonts w:ascii="Arial" w:hAnsi="Arial" w:cs="Arial"/>
          <w:sz w:val="22"/>
          <w:szCs w:val="22"/>
          <w:lang w:eastAsia="en-US"/>
        </w:rPr>
        <w:t>CZ06540970</w:t>
      </w:r>
    </w:p>
    <w:p w14:paraId="314A304A" w14:textId="187C258D" w:rsidR="005A0072" w:rsidRPr="00043BF6" w:rsidRDefault="005A0072" w:rsidP="005A0072">
      <w:pPr>
        <w:autoSpaceDE w:val="0"/>
        <w:autoSpaceDN w:val="0"/>
        <w:adjustRightInd w:val="0"/>
        <w:jc w:val="left"/>
        <w:rPr>
          <w:rFonts w:ascii="Arial" w:hAnsi="Arial" w:cs="Arial"/>
          <w:sz w:val="22"/>
          <w:szCs w:val="22"/>
          <w:lang w:eastAsia="en-US"/>
        </w:rPr>
      </w:pPr>
      <w:r w:rsidRPr="00043BF6">
        <w:rPr>
          <w:rFonts w:ascii="Arial" w:hAnsi="Arial" w:cs="Arial"/>
          <w:sz w:val="22"/>
          <w:szCs w:val="22"/>
          <w:lang w:eastAsia="en-US"/>
        </w:rPr>
        <w:t xml:space="preserve">bankovní spojení: </w:t>
      </w:r>
      <w:r w:rsidRPr="00043BF6">
        <w:rPr>
          <w:rFonts w:ascii="Arial" w:hAnsi="Arial" w:cs="Arial"/>
          <w:sz w:val="22"/>
          <w:szCs w:val="22"/>
          <w:lang w:eastAsia="en-US"/>
        </w:rPr>
        <w:tab/>
      </w:r>
      <w:r w:rsidRPr="00043BF6">
        <w:rPr>
          <w:rFonts w:ascii="Arial" w:hAnsi="Arial" w:cs="Arial"/>
          <w:sz w:val="22"/>
          <w:szCs w:val="22"/>
          <w:lang w:eastAsia="en-US"/>
        </w:rPr>
        <w:tab/>
      </w:r>
      <w:proofErr w:type="spellStart"/>
      <w:r w:rsidR="008D4F3C" w:rsidRPr="00043BF6">
        <w:rPr>
          <w:rFonts w:ascii="Arial" w:hAnsi="Arial" w:cs="Arial"/>
          <w:sz w:val="22"/>
          <w:szCs w:val="22"/>
          <w:lang w:eastAsia="en-US"/>
        </w:rPr>
        <w:t>Raiffeisenbank</w:t>
      </w:r>
      <w:proofErr w:type="spellEnd"/>
      <w:r w:rsidR="008D4F3C" w:rsidRPr="00043BF6">
        <w:rPr>
          <w:rFonts w:ascii="Arial" w:hAnsi="Arial" w:cs="Arial"/>
          <w:sz w:val="22"/>
          <w:szCs w:val="22"/>
          <w:lang w:eastAsia="en-US"/>
        </w:rPr>
        <w:t xml:space="preserve"> a.s. </w:t>
      </w:r>
      <w:r w:rsidR="005F3705">
        <w:rPr>
          <w:rFonts w:ascii="Arial" w:hAnsi="Arial" w:cs="Arial"/>
          <w:sz w:val="22"/>
          <w:szCs w:val="22"/>
          <w:lang w:eastAsia="en-US"/>
        </w:rPr>
        <w:t>Praha</w:t>
      </w:r>
    </w:p>
    <w:p w14:paraId="062B6034" w14:textId="34720D44" w:rsidR="005A0072" w:rsidRPr="00043BF6" w:rsidRDefault="005A0072" w:rsidP="005A0072">
      <w:pPr>
        <w:autoSpaceDE w:val="0"/>
        <w:autoSpaceDN w:val="0"/>
        <w:adjustRightInd w:val="0"/>
        <w:jc w:val="left"/>
        <w:rPr>
          <w:rFonts w:ascii="Arial" w:hAnsi="Arial" w:cs="Arial"/>
          <w:sz w:val="22"/>
          <w:szCs w:val="22"/>
          <w:lang w:eastAsia="en-US"/>
        </w:rPr>
      </w:pPr>
      <w:r w:rsidRPr="00043BF6">
        <w:rPr>
          <w:rFonts w:ascii="Arial" w:hAnsi="Arial" w:cs="Arial"/>
          <w:sz w:val="22"/>
          <w:szCs w:val="22"/>
          <w:lang w:eastAsia="en-US"/>
        </w:rPr>
        <w:t xml:space="preserve">č. účtu: </w:t>
      </w:r>
      <w:r w:rsidRPr="00043BF6">
        <w:rPr>
          <w:rFonts w:ascii="Arial" w:hAnsi="Arial" w:cs="Arial"/>
          <w:sz w:val="22"/>
          <w:szCs w:val="22"/>
          <w:lang w:eastAsia="en-US"/>
        </w:rPr>
        <w:tab/>
      </w:r>
      <w:r w:rsidRPr="00043BF6">
        <w:rPr>
          <w:rFonts w:ascii="Arial" w:hAnsi="Arial" w:cs="Arial"/>
          <w:sz w:val="22"/>
          <w:szCs w:val="22"/>
          <w:lang w:eastAsia="en-US"/>
        </w:rPr>
        <w:tab/>
      </w:r>
      <w:r w:rsidRPr="00043BF6">
        <w:rPr>
          <w:rFonts w:ascii="Arial" w:hAnsi="Arial" w:cs="Arial"/>
          <w:sz w:val="22"/>
          <w:szCs w:val="22"/>
          <w:lang w:eastAsia="en-US"/>
        </w:rPr>
        <w:tab/>
      </w:r>
      <w:r w:rsidR="008D4F3C" w:rsidRPr="00043BF6">
        <w:rPr>
          <w:rFonts w:ascii="Arial" w:hAnsi="Arial" w:cs="Arial"/>
          <w:sz w:val="22"/>
          <w:szCs w:val="22"/>
          <w:lang w:eastAsia="en-US"/>
        </w:rPr>
        <w:t xml:space="preserve">449925003/5500 </w:t>
      </w:r>
    </w:p>
    <w:p w14:paraId="491662C9" w14:textId="1FF1F1B6" w:rsidR="005A0072" w:rsidRPr="00043BF6" w:rsidRDefault="005A0072" w:rsidP="005A0072">
      <w:pPr>
        <w:autoSpaceDE w:val="0"/>
        <w:autoSpaceDN w:val="0"/>
        <w:adjustRightInd w:val="0"/>
        <w:jc w:val="left"/>
        <w:rPr>
          <w:rFonts w:ascii="Arial" w:hAnsi="Arial" w:cs="Arial"/>
          <w:sz w:val="22"/>
          <w:szCs w:val="22"/>
          <w:lang w:eastAsia="en-US"/>
        </w:rPr>
      </w:pPr>
      <w:r w:rsidRPr="00043BF6">
        <w:rPr>
          <w:rFonts w:ascii="Arial" w:hAnsi="Arial" w:cs="Arial"/>
          <w:sz w:val="22"/>
          <w:szCs w:val="22"/>
          <w:lang w:eastAsia="en-US"/>
        </w:rPr>
        <w:t>datová schránka:</w:t>
      </w:r>
      <w:r w:rsidRPr="00043BF6">
        <w:rPr>
          <w:rFonts w:ascii="Arial" w:hAnsi="Arial" w:cs="Arial"/>
          <w:sz w:val="22"/>
          <w:szCs w:val="22"/>
          <w:lang w:eastAsia="en-US"/>
        </w:rPr>
        <w:tab/>
      </w:r>
      <w:r w:rsidRPr="00043BF6">
        <w:rPr>
          <w:rFonts w:ascii="Arial" w:hAnsi="Arial" w:cs="Arial"/>
          <w:sz w:val="22"/>
          <w:szCs w:val="22"/>
          <w:lang w:eastAsia="en-US"/>
        </w:rPr>
        <w:tab/>
      </w:r>
      <w:r w:rsidR="008D4F3C" w:rsidRPr="00043BF6">
        <w:rPr>
          <w:rFonts w:ascii="Arial" w:hAnsi="Arial" w:cs="Arial"/>
          <w:sz w:val="22"/>
          <w:szCs w:val="22"/>
          <w:lang w:eastAsia="en-US"/>
        </w:rPr>
        <w:t>v75traf</w:t>
      </w:r>
    </w:p>
    <w:p w14:paraId="7AD8A630" w14:textId="61414BBE" w:rsidR="005A0072" w:rsidRPr="00043BF6" w:rsidRDefault="005A0072" w:rsidP="005A0072">
      <w:pPr>
        <w:autoSpaceDE w:val="0"/>
        <w:autoSpaceDN w:val="0"/>
        <w:adjustRightInd w:val="0"/>
        <w:jc w:val="left"/>
        <w:rPr>
          <w:rFonts w:ascii="Arial" w:hAnsi="Arial" w:cs="Arial"/>
          <w:sz w:val="22"/>
          <w:szCs w:val="22"/>
          <w:lang w:eastAsia="en-US"/>
        </w:rPr>
      </w:pPr>
      <w:r w:rsidRPr="00043BF6">
        <w:rPr>
          <w:rFonts w:ascii="Arial" w:hAnsi="Arial" w:cs="Arial"/>
          <w:sz w:val="22"/>
          <w:szCs w:val="22"/>
          <w:lang w:eastAsia="en-US"/>
        </w:rPr>
        <w:t xml:space="preserve">zapsaná v obchodním rejstříku vedeném </w:t>
      </w:r>
      <w:r w:rsidR="008D4F3C" w:rsidRPr="00043BF6">
        <w:rPr>
          <w:rFonts w:ascii="Arial" w:hAnsi="Arial" w:cs="Arial"/>
          <w:sz w:val="22"/>
          <w:szCs w:val="22"/>
          <w:lang w:eastAsia="en-US"/>
        </w:rPr>
        <w:t xml:space="preserve">Městským soudem v Praze, oddíl C, vložka 283964 </w:t>
      </w:r>
    </w:p>
    <w:p w14:paraId="646C723A" w14:textId="5BCA59A8" w:rsidR="005A0072" w:rsidRPr="00151D5A" w:rsidRDefault="005A0072" w:rsidP="005A0072">
      <w:pPr>
        <w:rPr>
          <w:rFonts w:ascii="Arial" w:hAnsi="Arial" w:cs="Arial"/>
          <w:b/>
          <w:sz w:val="22"/>
          <w:szCs w:val="22"/>
          <w:lang w:eastAsia="en-US"/>
        </w:rPr>
      </w:pPr>
      <w:r w:rsidRPr="00151D5A">
        <w:rPr>
          <w:rFonts w:ascii="Arial" w:hAnsi="Arial" w:cs="Arial"/>
          <w:b/>
          <w:sz w:val="22"/>
          <w:szCs w:val="22"/>
          <w:lang w:eastAsia="en-US"/>
        </w:rPr>
        <w:t xml:space="preserve">(dále jen „Poskytovatel </w:t>
      </w:r>
      <w:r>
        <w:rPr>
          <w:rFonts w:ascii="Arial" w:hAnsi="Arial" w:cs="Arial"/>
          <w:b/>
          <w:sz w:val="22"/>
          <w:szCs w:val="22"/>
          <w:lang w:eastAsia="en-US"/>
        </w:rPr>
        <w:t>3</w:t>
      </w:r>
      <w:r w:rsidRPr="00151D5A">
        <w:rPr>
          <w:rFonts w:ascii="Arial" w:hAnsi="Arial" w:cs="Arial"/>
          <w:b/>
          <w:sz w:val="22"/>
          <w:szCs w:val="22"/>
          <w:lang w:eastAsia="en-US"/>
        </w:rPr>
        <w:t>“)</w:t>
      </w:r>
    </w:p>
    <w:p w14:paraId="5019A261" w14:textId="269565B7" w:rsidR="009A1D21" w:rsidRDefault="009A1D21" w:rsidP="00151D5A">
      <w:pPr>
        <w:rPr>
          <w:rFonts w:ascii="Arial" w:hAnsi="Arial" w:cs="Arial"/>
          <w:b/>
          <w:sz w:val="22"/>
          <w:szCs w:val="22"/>
          <w:lang w:eastAsia="en-US"/>
        </w:rPr>
      </w:pPr>
    </w:p>
    <w:p w14:paraId="4C6BDD52" w14:textId="61166356" w:rsidR="005A0072" w:rsidRDefault="005A0072" w:rsidP="00151D5A">
      <w:pPr>
        <w:rPr>
          <w:rFonts w:ascii="Arial" w:hAnsi="Arial" w:cs="Arial"/>
          <w:b/>
          <w:sz w:val="22"/>
          <w:szCs w:val="22"/>
          <w:lang w:eastAsia="en-US"/>
        </w:rPr>
      </w:pPr>
    </w:p>
    <w:p w14:paraId="32EDBE33" w14:textId="77777777" w:rsidR="005A0072" w:rsidRDefault="005A0072" w:rsidP="00151D5A">
      <w:pPr>
        <w:rPr>
          <w:rFonts w:ascii="Arial" w:hAnsi="Arial" w:cs="Arial"/>
          <w:b/>
          <w:sz w:val="22"/>
          <w:szCs w:val="22"/>
          <w:lang w:eastAsia="en-US"/>
        </w:rPr>
      </w:pPr>
    </w:p>
    <w:p w14:paraId="3FAF3891" w14:textId="29BC6EDC" w:rsidR="00151D5A" w:rsidRPr="00151D5A" w:rsidRDefault="00151D5A" w:rsidP="00151D5A">
      <w:pPr>
        <w:rPr>
          <w:rFonts w:ascii="Arial" w:hAnsi="Arial" w:cs="Arial"/>
          <w:b/>
          <w:sz w:val="22"/>
          <w:szCs w:val="22"/>
          <w:lang w:eastAsia="en-US"/>
        </w:rPr>
      </w:pPr>
      <w:r w:rsidRPr="00151D5A">
        <w:rPr>
          <w:rFonts w:ascii="Arial" w:hAnsi="Arial" w:cs="Arial"/>
          <w:b/>
          <w:sz w:val="22"/>
          <w:szCs w:val="22"/>
          <w:lang w:eastAsia="en-US"/>
        </w:rPr>
        <w:t>(„Poskytovatel 1“</w:t>
      </w:r>
      <w:r w:rsidR="005A0072">
        <w:rPr>
          <w:rFonts w:ascii="Arial" w:hAnsi="Arial" w:cs="Arial"/>
          <w:b/>
          <w:sz w:val="22"/>
          <w:szCs w:val="22"/>
          <w:lang w:eastAsia="en-US"/>
        </w:rPr>
        <w:t>, „Poskytovatel 2“</w:t>
      </w:r>
      <w:r w:rsidRPr="00151D5A">
        <w:rPr>
          <w:rFonts w:ascii="Arial" w:hAnsi="Arial" w:cs="Arial"/>
          <w:b/>
          <w:sz w:val="22"/>
          <w:szCs w:val="22"/>
          <w:lang w:eastAsia="en-US"/>
        </w:rPr>
        <w:t xml:space="preserve"> a „Poskytovatel </w:t>
      </w:r>
      <w:r w:rsidR="005A0072">
        <w:rPr>
          <w:rFonts w:ascii="Arial" w:hAnsi="Arial" w:cs="Arial"/>
          <w:b/>
          <w:sz w:val="22"/>
          <w:szCs w:val="22"/>
          <w:lang w:eastAsia="en-US"/>
        </w:rPr>
        <w:t>3</w:t>
      </w:r>
      <w:r w:rsidRPr="00151D5A">
        <w:rPr>
          <w:rFonts w:ascii="Arial" w:hAnsi="Arial" w:cs="Arial"/>
          <w:b/>
          <w:sz w:val="22"/>
          <w:szCs w:val="22"/>
          <w:lang w:eastAsia="en-US"/>
        </w:rPr>
        <w:t>“ společně též jako „Poskytovatel“ nebo „Poskytovatelé“)</w:t>
      </w:r>
    </w:p>
    <w:p w14:paraId="4019E8D8" w14:textId="77777777" w:rsidR="00151D5A" w:rsidRPr="00151D5A" w:rsidRDefault="00151D5A" w:rsidP="00151D5A">
      <w:pPr>
        <w:rPr>
          <w:rFonts w:ascii="Arial" w:hAnsi="Arial" w:cs="Arial"/>
          <w:b/>
          <w:sz w:val="22"/>
          <w:szCs w:val="22"/>
          <w:lang w:eastAsia="en-US"/>
        </w:rPr>
      </w:pPr>
      <w:r w:rsidRPr="00151D5A">
        <w:rPr>
          <w:rFonts w:ascii="Arial" w:hAnsi="Arial" w:cs="Arial"/>
          <w:b/>
          <w:sz w:val="22"/>
          <w:szCs w:val="22"/>
          <w:lang w:eastAsia="en-US"/>
        </w:rPr>
        <w:t>(„Poskytovatelé“ a „Objednatel“ společně též jako „Smluvní strany“ nebo jednotlivě „Smluvní strana“)</w:t>
      </w:r>
    </w:p>
    <w:p w14:paraId="3D067BF6" w14:textId="77777777" w:rsidR="006306BA" w:rsidRDefault="006306BA" w:rsidP="006306BA">
      <w:pPr>
        <w:rPr>
          <w:rFonts w:ascii="Arial" w:hAnsi="Arial" w:cs="Arial"/>
          <w:b/>
          <w:sz w:val="22"/>
          <w:szCs w:val="22"/>
        </w:rPr>
      </w:pPr>
    </w:p>
    <w:p w14:paraId="3CCE6FDF" w14:textId="65A669D7" w:rsidR="00982BB5" w:rsidRDefault="00982BB5" w:rsidP="00982BB5">
      <w:pPr>
        <w:spacing w:line="276" w:lineRule="auto"/>
        <w:rPr>
          <w:rFonts w:ascii="Arial" w:hAnsi="Arial" w:cs="Arial"/>
          <w:sz w:val="22"/>
          <w:szCs w:val="22"/>
        </w:rPr>
      </w:pPr>
    </w:p>
    <w:p w14:paraId="3C37499A" w14:textId="77777777" w:rsidR="005A0072" w:rsidRDefault="005A0072" w:rsidP="00982BB5">
      <w:pPr>
        <w:spacing w:line="276" w:lineRule="auto"/>
        <w:rPr>
          <w:rFonts w:ascii="Arial" w:hAnsi="Arial" w:cs="Arial"/>
          <w:sz w:val="22"/>
          <w:szCs w:val="22"/>
        </w:rPr>
      </w:pPr>
    </w:p>
    <w:p w14:paraId="56A6A03E" w14:textId="339DD710" w:rsidR="00CE51A0" w:rsidRDefault="00CE51A0" w:rsidP="00982BB5">
      <w:pPr>
        <w:spacing w:line="276" w:lineRule="auto"/>
        <w:rPr>
          <w:rFonts w:ascii="Arial" w:hAnsi="Arial" w:cs="Arial"/>
          <w:sz w:val="22"/>
          <w:szCs w:val="22"/>
        </w:rPr>
      </w:pPr>
    </w:p>
    <w:p w14:paraId="49503F33" w14:textId="77777777" w:rsidR="005A0072" w:rsidRPr="00C02C8D" w:rsidRDefault="005A0072" w:rsidP="00982BB5">
      <w:pPr>
        <w:spacing w:line="276" w:lineRule="auto"/>
        <w:rPr>
          <w:rFonts w:ascii="Arial" w:hAnsi="Arial" w:cs="Arial"/>
          <w:sz w:val="22"/>
          <w:szCs w:val="22"/>
        </w:rPr>
      </w:pPr>
    </w:p>
    <w:p w14:paraId="515E4962" w14:textId="77777777" w:rsidR="00982BB5" w:rsidRPr="00C02C8D" w:rsidRDefault="00982BB5" w:rsidP="00982BB5">
      <w:pPr>
        <w:jc w:val="center"/>
        <w:rPr>
          <w:rFonts w:ascii="Arial" w:hAnsi="Arial" w:cs="Arial"/>
          <w:b/>
          <w:sz w:val="22"/>
          <w:szCs w:val="22"/>
        </w:rPr>
      </w:pPr>
      <w:r w:rsidRPr="00C02C8D">
        <w:rPr>
          <w:rFonts w:ascii="Arial" w:hAnsi="Arial" w:cs="Arial"/>
          <w:b/>
          <w:sz w:val="22"/>
          <w:szCs w:val="22"/>
        </w:rPr>
        <w:t>Preambule</w:t>
      </w:r>
    </w:p>
    <w:p w14:paraId="29320CCB" w14:textId="77777777" w:rsidR="00982BB5" w:rsidRPr="00C02C8D" w:rsidRDefault="00982BB5" w:rsidP="00982BB5">
      <w:pPr>
        <w:jc w:val="center"/>
        <w:rPr>
          <w:rFonts w:ascii="Arial" w:hAnsi="Arial" w:cs="Arial"/>
          <w:b/>
          <w:sz w:val="22"/>
          <w:szCs w:val="22"/>
        </w:rPr>
      </w:pPr>
    </w:p>
    <w:p w14:paraId="00219992" w14:textId="4760ADA5" w:rsidR="00A51174" w:rsidRPr="00A51174" w:rsidRDefault="00982BB5" w:rsidP="00A51174">
      <w:pPr>
        <w:numPr>
          <w:ilvl w:val="0"/>
          <w:numId w:val="7"/>
        </w:numPr>
        <w:spacing w:after="120"/>
        <w:ind w:hanging="720"/>
        <w:rPr>
          <w:rFonts w:ascii="Arial" w:hAnsi="Arial" w:cs="Arial"/>
          <w:sz w:val="22"/>
          <w:szCs w:val="22"/>
        </w:rPr>
      </w:pPr>
      <w:r w:rsidRPr="00C02C8D">
        <w:rPr>
          <w:rFonts w:ascii="Arial" w:hAnsi="Arial" w:cs="Arial"/>
          <w:sz w:val="22"/>
          <w:szCs w:val="22"/>
        </w:rPr>
        <w:t xml:space="preserve">Tato Smlouva upravuje práva a povinnosti mezi Smluvními stranami, které vzešly z výsledku veřejné zakázky malého rozsahu, </w:t>
      </w:r>
      <w:r w:rsidRPr="001F1715">
        <w:rPr>
          <w:rFonts w:ascii="Arial" w:hAnsi="Arial" w:cs="Arial"/>
          <w:sz w:val="22"/>
          <w:szCs w:val="22"/>
        </w:rPr>
        <w:t>evidované ve VZP Č</w:t>
      </w:r>
      <w:r w:rsidR="00124C19" w:rsidRPr="001F1715">
        <w:rPr>
          <w:rFonts w:ascii="Arial" w:hAnsi="Arial" w:cs="Arial"/>
          <w:sz w:val="22"/>
          <w:szCs w:val="22"/>
        </w:rPr>
        <w:t xml:space="preserve">R </w:t>
      </w:r>
      <w:r w:rsidR="00124C19" w:rsidRPr="007B2B7A">
        <w:rPr>
          <w:rFonts w:ascii="Arial" w:hAnsi="Arial" w:cs="Arial"/>
          <w:sz w:val="22"/>
          <w:szCs w:val="22"/>
        </w:rPr>
        <w:t>pod číslem</w:t>
      </w:r>
      <w:r w:rsidR="002702B3" w:rsidRPr="007B2B7A">
        <w:rPr>
          <w:rFonts w:ascii="Arial" w:hAnsi="Arial" w:cs="Arial"/>
          <w:b/>
          <w:sz w:val="22"/>
          <w:szCs w:val="22"/>
        </w:rPr>
        <w:t xml:space="preserve"> </w:t>
      </w:r>
      <w:r w:rsidR="00416AF2">
        <w:rPr>
          <w:rFonts w:ascii="Arial" w:hAnsi="Arial" w:cs="Arial"/>
          <w:b/>
          <w:sz w:val="22"/>
          <w:szCs w:val="22"/>
        </w:rPr>
        <w:t>2300014</w:t>
      </w:r>
      <w:r w:rsidR="00A51174" w:rsidRPr="0011730B">
        <w:rPr>
          <w:rFonts w:ascii="Arial" w:hAnsi="Arial" w:cs="Arial"/>
          <w:b/>
          <w:sz w:val="22"/>
          <w:szCs w:val="22"/>
        </w:rPr>
        <w:t xml:space="preserve"> a názvem „</w:t>
      </w:r>
      <w:proofErr w:type="spellStart"/>
      <w:r w:rsidR="00A51174" w:rsidRPr="0011730B">
        <w:rPr>
          <w:rFonts w:ascii="Arial" w:hAnsi="Arial" w:cs="Arial"/>
          <w:b/>
          <w:sz w:val="22"/>
          <w:szCs w:val="22"/>
        </w:rPr>
        <w:t>Recruitment</w:t>
      </w:r>
      <w:proofErr w:type="spellEnd"/>
      <w:r w:rsidR="00416AF2">
        <w:rPr>
          <w:rFonts w:ascii="Arial" w:hAnsi="Arial" w:cs="Arial"/>
          <w:b/>
          <w:sz w:val="22"/>
          <w:szCs w:val="22"/>
        </w:rPr>
        <w:t xml:space="preserve"> 2023</w:t>
      </w:r>
      <w:r w:rsidR="00A51174" w:rsidRPr="0011730B">
        <w:rPr>
          <w:rFonts w:ascii="Arial" w:hAnsi="Arial" w:cs="Arial"/>
          <w:b/>
          <w:sz w:val="22"/>
          <w:szCs w:val="22"/>
        </w:rPr>
        <w:t>“ (dále jen „veřejná zakázka“)</w:t>
      </w:r>
      <w:r w:rsidRPr="008D3710">
        <w:rPr>
          <w:rFonts w:ascii="Arial" w:hAnsi="Arial" w:cs="Arial"/>
          <w:sz w:val="22"/>
          <w:szCs w:val="22"/>
        </w:rPr>
        <w:t xml:space="preserve">. </w:t>
      </w:r>
    </w:p>
    <w:p w14:paraId="240D3701" w14:textId="77777777" w:rsidR="00982BB5" w:rsidRPr="00C02C8D" w:rsidRDefault="00982BB5" w:rsidP="00982BB5">
      <w:pPr>
        <w:numPr>
          <w:ilvl w:val="0"/>
          <w:numId w:val="7"/>
        </w:numPr>
        <w:spacing w:after="120"/>
        <w:ind w:hanging="720"/>
        <w:rPr>
          <w:rFonts w:ascii="Arial" w:hAnsi="Arial" w:cs="Arial"/>
          <w:sz w:val="22"/>
          <w:szCs w:val="22"/>
        </w:rPr>
      </w:pPr>
      <w:r w:rsidRPr="00C02C8D">
        <w:rPr>
          <w:rFonts w:ascii="Arial" w:hAnsi="Arial" w:cs="Arial"/>
          <w:sz w:val="22"/>
          <w:szCs w:val="22"/>
        </w:rPr>
        <w:t>Ustanovení této Smlouvy je třeba vykládat v souladu se zadávacími podmínkami předmětné veřejné zakázky</w:t>
      </w:r>
      <w:r w:rsidR="00E6399B">
        <w:rPr>
          <w:rFonts w:ascii="Arial" w:hAnsi="Arial" w:cs="Arial"/>
          <w:sz w:val="22"/>
          <w:szCs w:val="22"/>
        </w:rPr>
        <w:t xml:space="preserve"> malého rozsahu</w:t>
      </w:r>
      <w:r w:rsidRPr="00C02C8D">
        <w:rPr>
          <w:rFonts w:ascii="Arial" w:hAnsi="Arial" w:cs="Arial"/>
          <w:sz w:val="22"/>
          <w:szCs w:val="22"/>
        </w:rPr>
        <w:t>, jakož i v souladu s nabídkou Poskytovatele na plnění uvedené veřejné zakázky</w:t>
      </w:r>
      <w:r w:rsidR="00E6399B">
        <w:rPr>
          <w:rFonts w:ascii="Arial" w:hAnsi="Arial" w:cs="Arial"/>
          <w:sz w:val="22"/>
          <w:szCs w:val="22"/>
        </w:rPr>
        <w:t xml:space="preserve"> malého rozsahu</w:t>
      </w:r>
      <w:r w:rsidRPr="00C02C8D">
        <w:rPr>
          <w:rFonts w:ascii="Arial" w:hAnsi="Arial" w:cs="Arial"/>
          <w:sz w:val="22"/>
          <w:szCs w:val="22"/>
        </w:rPr>
        <w:t>.</w:t>
      </w:r>
    </w:p>
    <w:p w14:paraId="2A03E759" w14:textId="77777777" w:rsidR="00982BB5" w:rsidRDefault="00982BB5" w:rsidP="00E07FFC">
      <w:pPr>
        <w:numPr>
          <w:ilvl w:val="0"/>
          <w:numId w:val="7"/>
        </w:numPr>
        <w:ind w:hanging="720"/>
        <w:rPr>
          <w:rFonts w:ascii="Arial" w:hAnsi="Arial" w:cs="Arial"/>
          <w:sz w:val="22"/>
          <w:szCs w:val="22"/>
        </w:rPr>
      </w:pPr>
      <w:r w:rsidRPr="00C02C8D">
        <w:rPr>
          <w:rFonts w:ascii="Arial" w:hAnsi="Arial" w:cs="Arial"/>
          <w:sz w:val="22"/>
          <w:szCs w:val="22"/>
        </w:rPr>
        <w:t>Poskytovatel tímto prohlašuje, že je oprávněn a schopen plnění dle této Smlouvy Objednateli po celou dobu účinnosti Smlouvy poskytovat.</w:t>
      </w:r>
    </w:p>
    <w:p w14:paraId="72CF1C38" w14:textId="77777777" w:rsidR="00BE76EE" w:rsidRDefault="00BE76EE" w:rsidP="006046B6">
      <w:pPr>
        <w:jc w:val="center"/>
        <w:outlineLvl w:val="0"/>
        <w:rPr>
          <w:rFonts w:ascii="Arial" w:hAnsi="Arial" w:cs="Arial"/>
          <w:b/>
          <w:sz w:val="22"/>
          <w:szCs w:val="22"/>
        </w:rPr>
      </w:pPr>
    </w:p>
    <w:p w14:paraId="17AC00CE" w14:textId="77777777" w:rsidR="00C94BFC" w:rsidRDefault="00C94BFC" w:rsidP="000E409D">
      <w:pPr>
        <w:outlineLvl w:val="0"/>
        <w:rPr>
          <w:rFonts w:ascii="Arial" w:hAnsi="Arial" w:cs="Arial"/>
          <w:b/>
          <w:sz w:val="22"/>
          <w:szCs w:val="22"/>
        </w:rPr>
      </w:pPr>
    </w:p>
    <w:p w14:paraId="050668D5" w14:textId="77777777" w:rsidR="00C94BFC" w:rsidRDefault="00C94BFC" w:rsidP="006046B6">
      <w:pPr>
        <w:jc w:val="center"/>
        <w:outlineLvl w:val="0"/>
        <w:rPr>
          <w:rFonts w:ascii="Arial" w:hAnsi="Arial" w:cs="Arial"/>
          <w:b/>
          <w:sz w:val="22"/>
          <w:szCs w:val="22"/>
        </w:rPr>
      </w:pPr>
    </w:p>
    <w:p w14:paraId="0E7A76D9" w14:textId="3CA79B87" w:rsidR="00982BB5" w:rsidRPr="006046B6" w:rsidRDefault="00982BB5" w:rsidP="006046B6">
      <w:pPr>
        <w:jc w:val="center"/>
        <w:outlineLvl w:val="0"/>
        <w:rPr>
          <w:rFonts w:ascii="Arial" w:hAnsi="Arial" w:cs="Arial"/>
          <w:b/>
          <w:sz w:val="22"/>
          <w:szCs w:val="22"/>
        </w:rPr>
      </w:pPr>
      <w:r w:rsidRPr="006046B6">
        <w:rPr>
          <w:rFonts w:ascii="Arial" w:hAnsi="Arial" w:cs="Arial"/>
          <w:b/>
          <w:sz w:val="22"/>
          <w:szCs w:val="22"/>
        </w:rPr>
        <w:t>Článek I.</w:t>
      </w:r>
    </w:p>
    <w:p w14:paraId="0B2E28E5" w14:textId="77777777" w:rsidR="00982BB5" w:rsidRPr="006046B6" w:rsidRDefault="00982BB5" w:rsidP="006046B6">
      <w:pPr>
        <w:jc w:val="center"/>
        <w:outlineLvl w:val="0"/>
        <w:rPr>
          <w:rFonts w:ascii="Arial" w:hAnsi="Arial" w:cs="Arial"/>
          <w:b/>
          <w:sz w:val="22"/>
          <w:szCs w:val="22"/>
        </w:rPr>
      </w:pPr>
      <w:r w:rsidRPr="006046B6">
        <w:rPr>
          <w:rFonts w:ascii="Arial" w:hAnsi="Arial" w:cs="Arial"/>
          <w:b/>
          <w:sz w:val="22"/>
          <w:szCs w:val="22"/>
        </w:rPr>
        <w:t>Předmět Smlouvy</w:t>
      </w:r>
    </w:p>
    <w:p w14:paraId="04E3864D" w14:textId="77777777" w:rsidR="00982BB5" w:rsidRPr="00C02C8D" w:rsidRDefault="00982BB5" w:rsidP="00982BB5">
      <w:pPr>
        <w:rPr>
          <w:rFonts w:ascii="Arial" w:hAnsi="Arial" w:cs="Arial"/>
          <w:sz w:val="22"/>
          <w:szCs w:val="22"/>
        </w:rPr>
      </w:pPr>
    </w:p>
    <w:p w14:paraId="27A3F8CA" w14:textId="77777777" w:rsidR="00B3241E" w:rsidRPr="00B3241E" w:rsidRDefault="00B3241E" w:rsidP="005206E4">
      <w:pPr>
        <w:numPr>
          <w:ilvl w:val="0"/>
          <w:numId w:val="1"/>
        </w:numPr>
        <w:tabs>
          <w:tab w:val="left" w:pos="1134"/>
        </w:tabs>
        <w:spacing w:before="120" w:after="120" w:line="276" w:lineRule="auto"/>
        <w:ind w:left="567" w:hanging="567"/>
        <w:rPr>
          <w:rFonts w:ascii="Arial" w:hAnsi="Arial" w:cs="Arial"/>
          <w:b/>
          <w:i/>
          <w:sz w:val="22"/>
          <w:szCs w:val="22"/>
          <w:lang w:eastAsia="en-US"/>
        </w:rPr>
      </w:pPr>
      <w:r w:rsidRPr="00B3241E">
        <w:rPr>
          <w:rFonts w:ascii="Arial" w:hAnsi="Arial" w:cs="Arial"/>
          <w:sz w:val="22"/>
          <w:szCs w:val="22"/>
          <w:lang w:eastAsia="en-US"/>
        </w:rPr>
        <w:t xml:space="preserve">Předmětem Smlouvy je na straně jedné závazek Poskytovatelů </w:t>
      </w:r>
      <w:r w:rsidRPr="00B3241E">
        <w:rPr>
          <w:rFonts w:ascii="Arial" w:hAnsi="Arial" w:cs="Arial"/>
          <w:bCs/>
          <w:sz w:val="22"/>
          <w:szCs w:val="22"/>
          <w:lang w:eastAsia="en-US"/>
        </w:rPr>
        <w:t xml:space="preserve">sjednaným způsobem, ve smluveném rozsahu, místě a čase, na svůj náklad a nebezpečí poskytovat Objednateli na základě vzájemně akceptovaných dílčích písemných výzev k plnění -  objednávek (dále jen </w:t>
      </w:r>
      <w:r w:rsidRPr="00B3241E">
        <w:rPr>
          <w:rFonts w:ascii="Arial" w:hAnsi="Arial" w:cs="Arial"/>
          <w:b/>
          <w:bCs/>
          <w:sz w:val="22"/>
          <w:szCs w:val="22"/>
          <w:lang w:eastAsia="en-US"/>
        </w:rPr>
        <w:t>„Dílčí smlouva“</w:t>
      </w:r>
      <w:r w:rsidRPr="00B3241E">
        <w:rPr>
          <w:rFonts w:ascii="Arial" w:hAnsi="Arial" w:cs="Arial"/>
          <w:bCs/>
          <w:sz w:val="22"/>
          <w:szCs w:val="22"/>
          <w:lang w:eastAsia="en-US"/>
        </w:rPr>
        <w:t xml:space="preserve">) po dobu účinnosti Smlouvy služby (dále jen </w:t>
      </w:r>
      <w:r w:rsidRPr="00B3241E">
        <w:rPr>
          <w:rFonts w:ascii="Arial" w:hAnsi="Arial" w:cs="Arial"/>
          <w:b/>
          <w:bCs/>
          <w:sz w:val="22"/>
          <w:szCs w:val="22"/>
          <w:lang w:eastAsia="en-US"/>
        </w:rPr>
        <w:t>„Služby“</w:t>
      </w:r>
      <w:r w:rsidRPr="00B3241E">
        <w:rPr>
          <w:rFonts w:ascii="Arial" w:hAnsi="Arial" w:cs="Arial"/>
          <w:bCs/>
          <w:sz w:val="22"/>
          <w:szCs w:val="22"/>
          <w:lang w:eastAsia="en-US"/>
        </w:rPr>
        <w:t xml:space="preserve">) </w:t>
      </w:r>
      <w:r w:rsidRPr="00B3241E">
        <w:rPr>
          <w:rFonts w:ascii="Arial" w:hAnsi="Arial" w:cs="Arial"/>
          <w:b/>
          <w:bCs/>
          <w:sz w:val="22"/>
          <w:szCs w:val="22"/>
          <w:lang w:eastAsia="en-US"/>
        </w:rPr>
        <w:t xml:space="preserve">spočívající ve </w:t>
      </w:r>
      <w:r w:rsidRPr="002C218F">
        <w:rPr>
          <w:rFonts w:ascii="Arial" w:hAnsi="Arial" w:cs="Arial"/>
          <w:b/>
          <w:bCs/>
          <w:sz w:val="22"/>
          <w:szCs w:val="22"/>
          <w:lang w:eastAsia="en-US"/>
        </w:rPr>
        <w:t>vyhledávání  kandidátů a poskytování informací o kandidátech za účelem obsazení pracovních míst u Objednatele (dále jen „</w:t>
      </w:r>
      <w:r w:rsidRPr="000E409D">
        <w:rPr>
          <w:rFonts w:ascii="Arial" w:hAnsi="Arial" w:cs="Arial"/>
          <w:b/>
          <w:bCs/>
          <w:sz w:val="22"/>
          <w:szCs w:val="22"/>
          <w:lang w:eastAsia="en-US"/>
        </w:rPr>
        <w:t>kandidáti“), a to zejména v oblasti informačních technologií (IT)</w:t>
      </w:r>
      <w:r w:rsidRPr="002C218F">
        <w:rPr>
          <w:rFonts w:ascii="Arial" w:hAnsi="Arial" w:cs="Arial"/>
          <w:b/>
          <w:bCs/>
          <w:sz w:val="22"/>
          <w:szCs w:val="22"/>
          <w:lang w:eastAsia="en-US"/>
        </w:rPr>
        <w:t>.</w:t>
      </w:r>
      <w:r w:rsidRPr="00B3241E">
        <w:rPr>
          <w:rFonts w:ascii="Arial" w:hAnsi="Arial" w:cs="Arial"/>
          <w:b/>
          <w:bCs/>
          <w:sz w:val="22"/>
          <w:szCs w:val="22"/>
          <w:lang w:eastAsia="en-US"/>
        </w:rPr>
        <w:t xml:space="preserve"> </w:t>
      </w:r>
    </w:p>
    <w:p w14:paraId="588C156E" w14:textId="28D42701" w:rsidR="00B3241E" w:rsidRPr="006E7416" w:rsidRDefault="00F97D7C" w:rsidP="005206E4">
      <w:pPr>
        <w:numPr>
          <w:ilvl w:val="0"/>
          <w:numId w:val="1"/>
        </w:numPr>
        <w:tabs>
          <w:tab w:val="left" w:pos="1134"/>
        </w:tabs>
        <w:spacing w:before="120" w:after="120" w:line="276" w:lineRule="auto"/>
        <w:ind w:left="567" w:hanging="567"/>
        <w:rPr>
          <w:rFonts w:ascii="Arial" w:hAnsi="Arial" w:cs="Arial"/>
          <w:b/>
          <w:i/>
          <w:sz w:val="22"/>
          <w:szCs w:val="22"/>
          <w:lang w:eastAsia="en-US"/>
        </w:rPr>
      </w:pPr>
      <w:r w:rsidRPr="006E7416">
        <w:rPr>
          <w:rFonts w:ascii="Arial" w:hAnsi="Arial" w:cs="Arial"/>
          <w:bCs/>
          <w:sz w:val="22"/>
          <w:szCs w:val="22"/>
          <w:lang w:eastAsia="en-US"/>
        </w:rPr>
        <w:t>Dílčí smlouvy budou uzavřeny se všemi Poskytovateli, kteří uzavřeli tuto rámcovou smlouvu, a to na shodné plnění – zajištění kandidáta</w:t>
      </w:r>
      <w:r w:rsidR="007C7A00" w:rsidRPr="006E7416">
        <w:rPr>
          <w:rFonts w:ascii="Arial" w:hAnsi="Arial" w:cs="Arial"/>
          <w:bCs/>
          <w:sz w:val="22"/>
          <w:szCs w:val="22"/>
          <w:lang w:eastAsia="en-US"/>
        </w:rPr>
        <w:t>/kandidátů</w:t>
      </w:r>
      <w:r w:rsidRPr="006E7416">
        <w:rPr>
          <w:rFonts w:ascii="Arial" w:hAnsi="Arial" w:cs="Arial"/>
          <w:bCs/>
          <w:sz w:val="22"/>
          <w:szCs w:val="22"/>
          <w:lang w:eastAsia="en-US"/>
        </w:rPr>
        <w:t xml:space="preserve"> na poptávanou pozici u Objednatele</w:t>
      </w:r>
      <w:r w:rsidR="007F616E" w:rsidRPr="006E7416">
        <w:rPr>
          <w:rFonts w:ascii="Arial" w:hAnsi="Arial" w:cs="Arial"/>
          <w:bCs/>
          <w:sz w:val="22"/>
          <w:szCs w:val="22"/>
          <w:lang w:eastAsia="en-US"/>
        </w:rPr>
        <w:t>, přičemž nárok na</w:t>
      </w:r>
      <w:r w:rsidR="00745CBC" w:rsidRPr="006E7416">
        <w:rPr>
          <w:rFonts w:ascii="Arial" w:hAnsi="Arial" w:cs="Arial"/>
          <w:bCs/>
          <w:sz w:val="22"/>
          <w:szCs w:val="22"/>
          <w:lang w:eastAsia="en-US"/>
        </w:rPr>
        <w:t xml:space="preserve"> cenu za zajištění každého jednoho (1) kandidáta na pracovní místo poptávané Objednatelem (dále jen „</w:t>
      </w:r>
      <w:r w:rsidR="007F616E" w:rsidRPr="006E7416">
        <w:rPr>
          <w:rFonts w:ascii="Arial" w:hAnsi="Arial" w:cs="Arial"/>
          <w:bCs/>
          <w:sz w:val="22"/>
          <w:szCs w:val="22"/>
          <w:lang w:eastAsia="en-US"/>
        </w:rPr>
        <w:t>proviz</w:t>
      </w:r>
      <w:r w:rsidR="00745CBC" w:rsidRPr="006E7416">
        <w:rPr>
          <w:rFonts w:ascii="Arial" w:hAnsi="Arial" w:cs="Arial"/>
          <w:bCs/>
          <w:sz w:val="22"/>
          <w:szCs w:val="22"/>
          <w:lang w:eastAsia="en-US"/>
        </w:rPr>
        <w:t>e“)</w:t>
      </w:r>
      <w:r w:rsidR="007F616E" w:rsidRPr="006E7416">
        <w:rPr>
          <w:rFonts w:ascii="Arial" w:hAnsi="Arial" w:cs="Arial"/>
          <w:bCs/>
          <w:sz w:val="22"/>
          <w:szCs w:val="22"/>
          <w:lang w:eastAsia="en-US"/>
        </w:rPr>
        <w:t xml:space="preserve"> vznikne Poskytovateli za podmínek uvedených v odst.4 a následujících tohoto článku</w:t>
      </w:r>
      <w:r w:rsidR="00B3241E" w:rsidRPr="006E7416">
        <w:rPr>
          <w:rFonts w:ascii="Arial" w:hAnsi="Arial" w:cs="Arial"/>
          <w:bCs/>
          <w:sz w:val="22"/>
          <w:szCs w:val="22"/>
          <w:lang w:eastAsia="en-US"/>
        </w:rPr>
        <w:t xml:space="preserve">. </w:t>
      </w:r>
    </w:p>
    <w:p w14:paraId="111EF1B5" w14:textId="71072860" w:rsidR="00B3241E" w:rsidRPr="006E7416" w:rsidRDefault="00B3241E" w:rsidP="005206E4">
      <w:pPr>
        <w:numPr>
          <w:ilvl w:val="0"/>
          <w:numId w:val="1"/>
        </w:numPr>
        <w:tabs>
          <w:tab w:val="left" w:pos="1134"/>
        </w:tabs>
        <w:spacing w:before="120" w:after="120" w:line="276" w:lineRule="auto"/>
        <w:ind w:left="567" w:hanging="567"/>
        <w:rPr>
          <w:rFonts w:ascii="Arial" w:hAnsi="Arial" w:cs="Arial"/>
          <w:b/>
          <w:i/>
          <w:sz w:val="22"/>
          <w:szCs w:val="22"/>
          <w:lang w:eastAsia="en-US"/>
        </w:rPr>
      </w:pPr>
      <w:r w:rsidRPr="006E7416">
        <w:rPr>
          <w:rFonts w:ascii="Arial" w:hAnsi="Arial" w:cs="Arial"/>
          <w:sz w:val="22"/>
          <w:szCs w:val="22"/>
          <w:lang w:eastAsia="en-US"/>
        </w:rPr>
        <w:lastRenderedPageBreak/>
        <w:t>Předmětem této Smlouvy je na straně druhé závazek Objednatele poskytovat Poskytovateli součinnost nezbytnou ke splnění jeho závazků vyplývajících z této Smlouvy, dále řádně poskytnuté Služby od Poskytovatele převzít a zaplatit Poskytovateli za úplně poskytnuté Služby dohodnutou cenu dle Článku III. této Smlouvy.</w:t>
      </w:r>
    </w:p>
    <w:p w14:paraId="6B2B70F0" w14:textId="7D99EE1F" w:rsidR="00B3241E" w:rsidRPr="006E7416" w:rsidRDefault="00B3241E" w:rsidP="00712B5B">
      <w:pPr>
        <w:numPr>
          <w:ilvl w:val="0"/>
          <w:numId w:val="1"/>
        </w:numPr>
        <w:tabs>
          <w:tab w:val="left" w:pos="1134"/>
        </w:tabs>
        <w:spacing w:before="120" w:after="120" w:line="276" w:lineRule="auto"/>
        <w:ind w:left="567" w:hanging="567"/>
        <w:rPr>
          <w:rFonts w:ascii="Arial" w:hAnsi="Arial" w:cs="Arial"/>
          <w:sz w:val="22"/>
          <w:szCs w:val="22"/>
          <w:lang w:eastAsia="en-US"/>
        </w:rPr>
      </w:pPr>
      <w:r w:rsidRPr="006E7416">
        <w:rPr>
          <w:rFonts w:ascii="Arial" w:hAnsi="Arial" w:cs="Arial"/>
          <w:sz w:val="22"/>
          <w:szCs w:val="22"/>
          <w:lang w:eastAsia="en-US"/>
        </w:rPr>
        <w:t xml:space="preserve">V případě, že budou Služby dle této Smlouvy poskytovány </w:t>
      </w:r>
      <w:r w:rsidR="00E2774E" w:rsidRPr="006E7416">
        <w:rPr>
          <w:rFonts w:ascii="Arial" w:hAnsi="Arial" w:cs="Arial"/>
          <w:sz w:val="22"/>
          <w:szCs w:val="22"/>
          <w:lang w:eastAsia="en-US"/>
        </w:rPr>
        <w:t>více</w:t>
      </w:r>
      <w:r w:rsidRPr="006E7416">
        <w:rPr>
          <w:rFonts w:ascii="Arial" w:hAnsi="Arial" w:cs="Arial"/>
          <w:sz w:val="22"/>
          <w:szCs w:val="22"/>
          <w:lang w:eastAsia="en-US"/>
        </w:rPr>
        <w:t xml:space="preserve"> Poskytovateli, bude dodržován následující postup: </w:t>
      </w:r>
    </w:p>
    <w:p w14:paraId="7C988C43" w14:textId="77777777" w:rsidR="00B3241E" w:rsidRPr="00B3241E" w:rsidRDefault="00B3241E" w:rsidP="00B3241E">
      <w:pPr>
        <w:tabs>
          <w:tab w:val="left" w:pos="1134"/>
        </w:tabs>
        <w:autoSpaceDE w:val="0"/>
        <w:autoSpaceDN w:val="0"/>
        <w:adjustRightInd w:val="0"/>
        <w:spacing w:before="120" w:after="120"/>
        <w:ind w:left="360"/>
        <w:contextualSpacing/>
        <w:rPr>
          <w:rFonts w:ascii="Arial" w:eastAsiaTheme="minorHAnsi" w:hAnsi="Arial" w:cs="Arial"/>
          <w:bCs/>
          <w:sz w:val="22"/>
          <w:szCs w:val="22"/>
          <w:lang w:eastAsia="en-US"/>
        </w:rPr>
      </w:pPr>
    </w:p>
    <w:p w14:paraId="0349E7E5" w14:textId="5F6150EA" w:rsidR="00B3241E" w:rsidRPr="00B3241E" w:rsidRDefault="00B3241E" w:rsidP="006623A3">
      <w:pPr>
        <w:numPr>
          <w:ilvl w:val="0"/>
          <w:numId w:val="20"/>
        </w:numPr>
        <w:autoSpaceDE w:val="0"/>
        <w:autoSpaceDN w:val="0"/>
        <w:adjustRightInd w:val="0"/>
        <w:spacing w:before="120" w:after="120" w:line="276" w:lineRule="auto"/>
        <w:contextualSpacing/>
        <w:rPr>
          <w:rFonts w:ascii="Arial" w:eastAsiaTheme="minorHAnsi" w:hAnsi="Arial" w:cs="Arial"/>
          <w:bCs/>
          <w:sz w:val="22"/>
          <w:szCs w:val="22"/>
          <w:lang w:eastAsia="en-US"/>
        </w:rPr>
      </w:pPr>
      <w:r w:rsidRPr="00B3241E">
        <w:rPr>
          <w:rFonts w:ascii="Arial" w:eastAsiaTheme="minorHAnsi" w:hAnsi="Arial" w:cs="Arial"/>
          <w:bCs/>
          <w:sz w:val="22"/>
          <w:szCs w:val="22"/>
          <w:lang w:eastAsia="en-US"/>
        </w:rPr>
        <w:t xml:space="preserve">Objednatel zašle </w:t>
      </w:r>
      <w:r w:rsidR="005851AE">
        <w:rPr>
          <w:rFonts w:ascii="Arial" w:eastAsiaTheme="minorHAnsi" w:hAnsi="Arial" w:cs="Arial"/>
          <w:bCs/>
          <w:sz w:val="22"/>
          <w:szCs w:val="22"/>
          <w:lang w:eastAsia="en-US"/>
        </w:rPr>
        <w:t>D</w:t>
      </w:r>
      <w:r w:rsidRPr="00B3241E">
        <w:rPr>
          <w:rFonts w:ascii="Arial" w:eastAsiaTheme="minorHAnsi" w:hAnsi="Arial" w:cs="Arial"/>
          <w:bCs/>
          <w:sz w:val="22"/>
          <w:szCs w:val="22"/>
          <w:lang w:eastAsia="en-US"/>
        </w:rPr>
        <w:t xml:space="preserve">ílčí </w:t>
      </w:r>
      <w:r w:rsidR="005851AE">
        <w:rPr>
          <w:rFonts w:ascii="Arial" w:eastAsiaTheme="minorHAnsi" w:hAnsi="Arial" w:cs="Arial"/>
          <w:bCs/>
          <w:sz w:val="22"/>
          <w:szCs w:val="22"/>
          <w:lang w:eastAsia="en-US"/>
        </w:rPr>
        <w:t xml:space="preserve">smlouvu </w:t>
      </w:r>
      <w:r w:rsidRPr="00B3241E">
        <w:rPr>
          <w:rFonts w:ascii="Arial" w:eastAsiaTheme="minorHAnsi" w:hAnsi="Arial" w:cs="Arial"/>
          <w:bCs/>
          <w:sz w:val="22"/>
          <w:szCs w:val="22"/>
          <w:lang w:eastAsia="en-US"/>
        </w:rPr>
        <w:t>dle Článku I. odst. 1. Smlouvy k</w:t>
      </w:r>
      <w:r w:rsidR="00495A07">
        <w:rPr>
          <w:rFonts w:ascii="Arial" w:eastAsiaTheme="minorHAnsi" w:hAnsi="Arial" w:cs="Arial"/>
          <w:bCs/>
          <w:sz w:val="22"/>
          <w:szCs w:val="22"/>
          <w:lang w:eastAsia="en-US"/>
        </w:rPr>
        <w:t> </w:t>
      </w:r>
      <w:r w:rsidRPr="00B3241E">
        <w:rPr>
          <w:rFonts w:ascii="Arial" w:eastAsiaTheme="minorHAnsi" w:hAnsi="Arial" w:cs="Arial"/>
          <w:bCs/>
          <w:sz w:val="22"/>
          <w:szCs w:val="22"/>
          <w:lang w:eastAsia="en-US"/>
        </w:rPr>
        <w:t>akceptaci</w:t>
      </w:r>
      <w:r w:rsidR="00495A07">
        <w:rPr>
          <w:rFonts w:ascii="Arial" w:eastAsiaTheme="minorHAnsi" w:hAnsi="Arial" w:cs="Arial"/>
          <w:bCs/>
          <w:sz w:val="22"/>
          <w:szCs w:val="22"/>
          <w:lang w:eastAsia="en-US"/>
        </w:rPr>
        <w:t xml:space="preserve"> </w:t>
      </w:r>
      <w:r w:rsidR="00E2774E">
        <w:rPr>
          <w:rFonts w:ascii="Arial" w:eastAsiaTheme="minorHAnsi" w:hAnsi="Arial" w:cs="Arial"/>
          <w:bCs/>
          <w:sz w:val="22"/>
          <w:szCs w:val="22"/>
          <w:lang w:eastAsia="en-US"/>
        </w:rPr>
        <w:t xml:space="preserve">všem </w:t>
      </w:r>
      <w:r w:rsidR="00E2774E" w:rsidRPr="00E2774E">
        <w:rPr>
          <w:rFonts w:ascii="Arial" w:eastAsiaTheme="minorHAnsi" w:hAnsi="Arial" w:cs="Arial"/>
          <w:bCs/>
          <w:sz w:val="22"/>
          <w:szCs w:val="22"/>
          <w:lang w:eastAsia="en-US"/>
        </w:rPr>
        <w:t>Poskytovatel</w:t>
      </w:r>
      <w:r w:rsidR="00E2774E">
        <w:rPr>
          <w:rFonts w:ascii="Arial" w:eastAsiaTheme="minorHAnsi" w:hAnsi="Arial" w:cs="Arial"/>
          <w:bCs/>
          <w:sz w:val="22"/>
          <w:szCs w:val="22"/>
          <w:lang w:eastAsia="en-US"/>
        </w:rPr>
        <w:t>ům</w:t>
      </w:r>
      <w:r w:rsidR="00E2774E" w:rsidRPr="00E2774E">
        <w:rPr>
          <w:rFonts w:ascii="Arial" w:eastAsiaTheme="minorHAnsi" w:hAnsi="Arial" w:cs="Arial"/>
          <w:bCs/>
          <w:sz w:val="22"/>
          <w:szCs w:val="22"/>
          <w:lang w:eastAsia="en-US"/>
        </w:rPr>
        <w:t xml:space="preserve">, kteří uzavřeli tuto </w:t>
      </w:r>
      <w:r w:rsidR="006721D2">
        <w:rPr>
          <w:rFonts w:ascii="Arial" w:eastAsiaTheme="minorHAnsi" w:hAnsi="Arial" w:cs="Arial"/>
          <w:bCs/>
          <w:sz w:val="22"/>
          <w:szCs w:val="22"/>
          <w:lang w:eastAsia="en-US"/>
        </w:rPr>
        <w:t>rámcovou s</w:t>
      </w:r>
      <w:r w:rsidR="00E2774E" w:rsidRPr="00E2774E">
        <w:rPr>
          <w:rFonts w:ascii="Arial" w:eastAsiaTheme="minorHAnsi" w:hAnsi="Arial" w:cs="Arial"/>
          <w:bCs/>
          <w:sz w:val="22"/>
          <w:szCs w:val="22"/>
          <w:lang w:eastAsia="en-US"/>
        </w:rPr>
        <w:t>mlouvu, a to na shodné plnění</w:t>
      </w:r>
      <w:r w:rsidRPr="00B3241E">
        <w:rPr>
          <w:rFonts w:ascii="Arial" w:eastAsiaTheme="minorHAnsi" w:hAnsi="Arial" w:cs="Arial"/>
          <w:bCs/>
          <w:sz w:val="22"/>
          <w:szCs w:val="22"/>
          <w:lang w:eastAsia="en-US"/>
        </w:rPr>
        <w:t>,</w:t>
      </w:r>
    </w:p>
    <w:p w14:paraId="4551F1EA" w14:textId="77777777" w:rsidR="00B3241E" w:rsidRPr="00B3241E" w:rsidRDefault="00B3241E" w:rsidP="00B3241E">
      <w:pPr>
        <w:autoSpaceDE w:val="0"/>
        <w:autoSpaceDN w:val="0"/>
        <w:adjustRightInd w:val="0"/>
        <w:spacing w:before="120" w:after="120" w:line="276" w:lineRule="auto"/>
        <w:ind w:left="928"/>
        <w:contextualSpacing/>
        <w:rPr>
          <w:rFonts w:ascii="Arial" w:eastAsiaTheme="minorHAnsi" w:hAnsi="Arial" w:cs="Arial"/>
          <w:bCs/>
          <w:sz w:val="22"/>
          <w:szCs w:val="22"/>
          <w:lang w:eastAsia="en-US"/>
        </w:rPr>
      </w:pPr>
    </w:p>
    <w:p w14:paraId="73BA80EA" w14:textId="6444DE63" w:rsidR="00B3241E" w:rsidRPr="00B3241E" w:rsidRDefault="00B3241E" w:rsidP="006623A3">
      <w:pPr>
        <w:numPr>
          <w:ilvl w:val="0"/>
          <w:numId w:val="20"/>
        </w:numPr>
        <w:autoSpaceDE w:val="0"/>
        <w:autoSpaceDN w:val="0"/>
        <w:adjustRightInd w:val="0"/>
        <w:spacing w:after="200" w:line="276" w:lineRule="auto"/>
        <w:contextualSpacing/>
        <w:rPr>
          <w:rFonts w:ascii="Arial" w:eastAsiaTheme="minorHAnsi" w:hAnsi="Arial" w:cs="Arial"/>
          <w:bCs/>
          <w:sz w:val="22"/>
          <w:szCs w:val="22"/>
          <w:lang w:eastAsia="en-US"/>
        </w:rPr>
      </w:pPr>
      <w:r w:rsidRPr="00B3241E">
        <w:rPr>
          <w:rFonts w:ascii="Arial" w:eastAsiaTheme="minorHAnsi" w:hAnsi="Arial" w:cs="Arial"/>
          <w:bCs/>
          <w:sz w:val="22"/>
          <w:szCs w:val="22"/>
          <w:lang w:eastAsia="en-US"/>
        </w:rPr>
        <w:t>pokud Poskytovatel</w:t>
      </w:r>
      <w:r w:rsidR="00A95200">
        <w:rPr>
          <w:rFonts w:ascii="Arial" w:eastAsiaTheme="minorHAnsi" w:hAnsi="Arial" w:cs="Arial"/>
          <w:bCs/>
          <w:sz w:val="22"/>
          <w:szCs w:val="22"/>
          <w:lang w:eastAsia="en-US"/>
        </w:rPr>
        <w:t>é</w:t>
      </w:r>
      <w:r w:rsidRPr="00B3241E">
        <w:rPr>
          <w:rFonts w:ascii="Arial" w:eastAsiaTheme="minorHAnsi" w:hAnsi="Arial" w:cs="Arial"/>
          <w:bCs/>
          <w:sz w:val="22"/>
          <w:szCs w:val="22"/>
          <w:lang w:eastAsia="en-US"/>
        </w:rPr>
        <w:t xml:space="preserve"> na základě Dílčí smlouvy, jejíž účinnost bude stanovena na max.</w:t>
      </w:r>
      <w:r w:rsidR="00A95200">
        <w:rPr>
          <w:rFonts w:ascii="Arial" w:eastAsiaTheme="minorHAnsi" w:hAnsi="Arial" w:cs="Arial"/>
          <w:bCs/>
          <w:sz w:val="22"/>
          <w:szCs w:val="22"/>
          <w:lang w:eastAsia="en-US"/>
        </w:rPr>
        <w:t xml:space="preserve"> </w:t>
      </w:r>
      <w:r w:rsidR="00A95200">
        <w:rPr>
          <w:rFonts w:ascii="Arial" w:eastAsiaTheme="minorHAnsi" w:hAnsi="Arial" w:cs="Arial"/>
          <w:b/>
          <w:bCs/>
          <w:sz w:val="22"/>
          <w:szCs w:val="22"/>
          <w:lang w:eastAsia="en-US"/>
        </w:rPr>
        <w:t>100</w:t>
      </w:r>
      <w:r w:rsidRPr="005206E4">
        <w:rPr>
          <w:rFonts w:ascii="Arial" w:eastAsiaTheme="minorHAnsi" w:hAnsi="Arial" w:cs="Arial"/>
          <w:b/>
          <w:bCs/>
          <w:sz w:val="22"/>
          <w:szCs w:val="22"/>
          <w:lang w:eastAsia="en-US"/>
        </w:rPr>
        <w:t xml:space="preserve"> kalendářních dní</w:t>
      </w:r>
      <w:r w:rsidRPr="00B3241E">
        <w:rPr>
          <w:rFonts w:ascii="Arial" w:eastAsiaTheme="minorHAnsi" w:hAnsi="Arial" w:cs="Arial"/>
          <w:bCs/>
          <w:sz w:val="22"/>
          <w:szCs w:val="22"/>
          <w:lang w:eastAsia="en-US"/>
        </w:rPr>
        <w:t xml:space="preserve"> ode dne nabytí její účinnosti, ve sjednané době nevyhled</w:t>
      </w:r>
      <w:r w:rsidR="00A95200">
        <w:rPr>
          <w:rFonts w:ascii="Arial" w:eastAsiaTheme="minorHAnsi" w:hAnsi="Arial" w:cs="Arial"/>
          <w:bCs/>
          <w:sz w:val="22"/>
          <w:szCs w:val="22"/>
          <w:lang w:eastAsia="en-US"/>
        </w:rPr>
        <w:t>ají</w:t>
      </w:r>
      <w:r w:rsidRPr="00B3241E">
        <w:rPr>
          <w:rFonts w:ascii="Arial" w:eastAsiaTheme="minorHAnsi" w:hAnsi="Arial" w:cs="Arial"/>
          <w:bCs/>
          <w:sz w:val="22"/>
          <w:szCs w:val="22"/>
          <w:lang w:eastAsia="en-US"/>
        </w:rPr>
        <w:t xml:space="preserve"> pro Objednatele vhodného kandidáta</w:t>
      </w:r>
      <w:r w:rsidR="001408E3">
        <w:rPr>
          <w:rFonts w:ascii="Arial" w:eastAsiaTheme="minorHAnsi" w:hAnsi="Arial" w:cs="Arial"/>
          <w:bCs/>
          <w:sz w:val="22"/>
          <w:szCs w:val="22"/>
          <w:lang w:eastAsia="en-US"/>
        </w:rPr>
        <w:t>/kandidáty</w:t>
      </w:r>
      <w:r w:rsidR="00B432AC">
        <w:rPr>
          <w:rFonts w:ascii="Arial" w:eastAsiaTheme="minorHAnsi" w:hAnsi="Arial" w:cs="Arial"/>
          <w:bCs/>
          <w:sz w:val="22"/>
          <w:szCs w:val="22"/>
          <w:lang w:eastAsia="en-US"/>
        </w:rPr>
        <w:t>,</w:t>
      </w:r>
      <w:r w:rsidRPr="00B3241E">
        <w:rPr>
          <w:rFonts w:ascii="Arial" w:eastAsiaTheme="minorHAnsi" w:hAnsi="Arial" w:cs="Arial"/>
          <w:bCs/>
          <w:sz w:val="22"/>
          <w:szCs w:val="22"/>
          <w:lang w:eastAsia="en-US"/>
        </w:rPr>
        <w:t xml:space="preserve"> bud</w:t>
      </w:r>
      <w:r w:rsidR="00B7660A">
        <w:rPr>
          <w:rFonts w:ascii="Arial" w:eastAsiaTheme="minorHAnsi" w:hAnsi="Arial" w:cs="Arial"/>
          <w:bCs/>
          <w:sz w:val="22"/>
          <w:szCs w:val="22"/>
          <w:lang w:eastAsia="en-US"/>
        </w:rPr>
        <w:t>ou</w:t>
      </w:r>
      <w:r w:rsidRPr="00B3241E">
        <w:rPr>
          <w:rFonts w:ascii="Arial" w:eastAsiaTheme="minorHAnsi" w:hAnsi="Arial" w:cs="Arial"/>
          <w:bCs/>
          <w:sz w:val="22"/>
          <w:szCs w:val="22"/>
          <w:lang w:eastAsia="en-US"/>
        </w:rPr>
        <w:t xml:space="preserve"> t</w:t>
      </w:r>
      <w:r w:rsidR="00B7660A">
        <w:rPr>
          <w:rFonts w:ascii="Arial" w:eastAsiaTheme="minorHAnsi" w:hAnsi="Arial" w:cs="Arial"/>
          <w:bCs/>
          <w:sz w:val="22"/>
          <w:szCs w:val="22"/>
          <w:lang w:eastAsia="en-US"/>
        </w:rPr>
        <w:t>y</w:t>
      </w:r>
      <w:r w:rsidRPr="00B3241E">
        <w:rPr>
          <w:rFonts w:ascii="Arial" w:eastAsiaTheme="minorHAnsi" w:hAnsi="Arial" w:cs="Arial"/>
          <w:bCs/>
          <w:sz w:val="22"/>
          <w:szCs w:val="22"/>
          <w:lang w:eastAsia="en-US"/>
        </w:rPr>
        <w:t>to Dílčí smlouv</w:t>
      </w:r>
      <w:r w:rsidR="00B7660A">
        <w:rPr>
          <w:rFonts w:ascii="Arial" w:eastAsiaTheme="minorHAnsi" w:hAnsi="Arial" w:cs="Arial"/>
          <w:bCs/>
          <w:sz w:val="22"/>
          <w:szCs w:val="22"/>
          <w:lang w:eastAsia="en-US"/>
        </w:rPr>
        <w:t>y</w:t>
      </w:r>
      <w:r w:rsidRPr="00B3241E">
        <w:rPr>
          <w:rFonts w:ascii="Arial" w:eastAsiaTheme="minorHAnsi" w:hAnsi="Arial" w:cs="Arial"/>
          <w:bCs/>
          <w:sz w:val="22"/>
          <w:szCs w:val="22"/>
          <w:lang w:eastAsia="en-US"/>
        </w:rPr>
        <w:t xml:space="preserve"> považovan</w:t>
      </w:r>
      <w:r w:rsidR="00C92724">
        <w:rPr>
          <w:rFonts w:ascii="Arial" w:eastAsiaTheme="minorHAnsi" w:hAnsi="Arial" w:cs="Arial"/>
          <w:bCs/>
          <w:sz w:val="22"/>
          <w:szCs w:val="22"/>
          <w:lang w:eastAsia="en-US"/>
        </w:rPr>
        <w:t>é</w:t>
      </w:r>
      <w:r w:rsidRPr="00B3241E">
        <w:rPr>
          <w:rFonts w:ascii="Arial" w:eastAsiaTheme="minorHAnsi" w:hAnsi="Arial" w:cs="Arial"/>
          <w:bCs/>
          <w:sz w:val="22"/>
          <w:szCs w:val="22"/>
          <w:lang w:eastAsia="en-US"/>
        </w:rPr>
        <w:t xml:space="preserve"> uplynutím stanovené doby za ukončen</w:t>
      </w:r>
      <w:r w:rsidR="00B7660A">
        <w:rPr>
          <w:rFonts w:ascii="Arial" w:eastAsiaTheme="minorHAnsi" w:hAnsi="Arial" w:cs="Arial"/>
          <w:bCs/>
          <w:sz w:val="22"/>
          <w:szCs w:val="22"/>
          <w:lang w:eastAsia="en-US"/>
        </w:rPr>
        <w:t>é</w:t>
      </w:r>
      <w:r w:rsidRPr="00B3241E">
        <w:rPr>
          <w:rFonts w:ascii="Arial" w:eastAsiaTheme="minorHAnsi" w:hAnsi="Arial" w:cs="Arial"/>
          <w:bCs/>
          <w:sz w:val="22"/>
          <w:szCs w:val="22"/>
          <w:lang w:eastAsia="en-US"/>
        </w:rPr>
        <w:t xml:space="preserve"> a </w:t>
      </w:r>
      <w:r w:rsidR="00A95200">
        <w:rPr>
          <w:rFonts w:ascii="Arial" w:eastAsiaTheme="minorHAnsi" w:hAnsi="Arial" w:cs="Arial"/>
          <w:bCs/>
          <w:sz w:val="22"/>
          <w:szCs w:val="22"/>
          <w:lang w:eastAsia="en-US"/>
        </w:rPr>
        <w:t>žádnému z p</w:t>
      </w:r>
      <w:r w:rsidRPr="00B3241E">
        <w:rPr>
          <w:rFonts w:ascii="Arial" w:eastAsiaTheme="minorHAnsi" w:hAnsi="Arial" w:cs="Arial"/>
          <w:bCs/>
          <w:sz w:val="22"/>
          <w:szCs w:val="22"/>
          <w:lang w:eastAsia="en-US"/>
        </w:rPr>
        <w:t>oskytovatel</w:t>
      </w:r>
      <w:r w:rsidR="00A95200">
        <w:rPr>
          <w:rFonts w:ascii="Arial" w:eastAsiaTheme="minorHAnsi" w:hAnsi="Arial" w:cs="Arial"/>
          <w:bCs/>
          <w:sz w:val="22"/>
          <w:szCs w:val="22"/>
          <w:lang w:eastAsia="en-US"/>
        </w:rPr>
        <w:t>ů</w:t>
      </w:r>
      <w:r w:rsidRPr="00B3241E">
        <w:rPr>
          <w:rFonts w:ascii="Arial" w:eastAsiaTheme="minorHAnsi" w:hAnsi="Arial" w:cs="Arial"/>
          <w:bCs/>
          <w:sz w:val="22"/>
          <w:szCs w:val="22"/>
          <w:lang w:eastAsia="en-US"/>
        </w:rPr>
        <w:t xml:space="preserve"> v tomto případě nebude příslušet provize,</w:t>
      </w:r>
    </w:p>
    <w:p w14:paraId="54F078DC" w14:textId="77777777" w:rsidR="00B3241E" w:rsidRPr="00B3241E" w:rsidRDefault="00B3241E" w:rsidP="00B3241E">
      <w:pPr>
        <w:autoSpaceDE w:val="0"/>
        <w:autoSpaceDN w:val="0"/>
        <w:adjustRightInd w:val="0"/>
        <w:spacing w:after="200" w:line="276" w:lineRule="auto"/>
        <w:ind w:left="928"/>
        <w:contextualSpacing/>
        <w:rPr>
          <w:rFonts w:ascii="Arial" w:eastAsiaTheme="minorHAnsi" w:hAnsi="Arial" w:cs="Arial"/>
          <w:bCs/>
          <w:sz w:val="22"/>
          <w:szCs w:val="22"/>
          <w:lang w:eastAsia="en-US"/>
        </w:rPr>
      </w:pPr>
    </w:p>
    <w:p w14:paraId="35CFAA22" w14:textId="0F03C243" w:rsidR="00B3241E" w:rsidRPr="00B3241E" w:rsidRDefault="001408E3" w:rsidP="006623A3">
      <w:pPr>
        <w:numPr>
          <w:ilvl w:val="0"/>
          <w:numId w:val="20"/>
        </w:numPr>
        <w:autoSpaceDE w:val="0"/>
        <w:autoSpaceDN w:val="0"/>
        <w:adjustRightInd w:val="0"/>
        <w:spacing w:after="200" w:line="276" w:lineRule="auto"/>
        <w:contextualSpacing/>
        <w:rPr>
          <w:rFonts w:ascii="Arial" w:eastAsiaTheme="minorHAnsi" w:hAnsi="Arial" w:cs="Arial"/>
          <w:bCs/>
          <w:sz w:val="22"/>
          <w:szCs w:val="22"/>
          <w:lang w:eastAsia="en-US"/>
        </w:rPr>
      </w:pPr>
      <w:r>
        <w:rPr>
          <w:rFonts w:ascii="Arial" w:eastAsiaTheme="minorHAnsi" w:hAnsi="Arial" w:cs="Arial"/>
          <w:bCs/>
          <w:sz w:val="22"/>
          <w:szCs w:val="22"/>
          <w:lang w:eastAsia="en-US"/>
        </w:rPr>
        <w:t xml:space="preserve">nárok na provizi </w:t>
      </w:r>
      <w:r w:rsidR="006721D2">
        <w:rPr>
          <w:rFonts w:ascii="Arial" w:eastAsiaTheme="minorHAnsi" w:hAnsi="Arial" w:cs="Arial"/>
          <w:bCs/>
          <w:sz w:val="22"/>
          <w:szCs w:val="22"/>
          <w:lang w:eastAsia="en-US"/>
        </w:rPr>
        <w:t>z Dílčí smlouvy</w:t>
      </w:r>
      <w:r w:rsidR="00B7660A">
        <w:rPr>
          <w:rFonts w:ascii="Arial" w:eastAsiaTheme="minorHAnsi" w:hAnsi="Arial" w:cs="Arial"/>
          <w:bCs/>
          <w:sz w:val="22"/>
          <w:szCs w:val="22"/>
          <w:lang w:eastAsia="en-US"/>
        </w:rPr>
        <w:t>/Dílčích smluv</w:t>
      </w:r>
      <w:r w:rsidR="00EE04DF">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 xml:space="preserve">vznikne </w:t>
      </w:r>
      <w:r w:rsidR="006721D2">
        <w:rPr>
          <w:rFonts w:ascii="Arial" w:eastAsiaTheme="minorHAnsi" w:hAnsi="Arial" w:cs="Arial"/>
          <w:bCs/>
          <w:sz w:val="22"/>
          <w:szCs w:val="22"/>
          <w:lang w:eastAsia="en-US"/>
        </w:rPr>
        <w:t>Poskytovateli</w:t>
      </w:r>
      <w:r w:rsidR="00B7660A">
        <w:rPr>
          <w:rFonts w:ascii="Arial" w:eastAsiaTheme="minorHAnsi" w:hAnsi="Arial" w:cs="Arial"/>
          <w:bCs/>
          <w:sz w:val="22"/>
          <w:szCs w:val="22"/>
          <w:lang w:eastAsia="en-US"/>
        </w:rPr>
        <w:t>/Poskytovatelům</w:t>
      </w:r>
      <w:r w:rsidR="006721D2">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 xml:space="preserve">pouze v případě </w:t>
      </w:r>
      <w:r w:rsidR="00B7660A">
        <w:rPr>
          <w:rFonts w:ascii="Arial" w:eastAsiaTheme="minorHAnsi" w:hAnsi="Arial" w:cs="Arial"/>
          <w:bCs/>
          <w:sz w:val="22"/>
          <w:szCs w:val="22"/>
          <w:lang w:eastAsia="en-US"/>
        </w:rPr>
        <w:t xml:space="preserve">umístnění kandidáta, tj. </w:t>
      </w:r>
      <w:r>
        <w:rPr>
          <w:rFonts w:ascii="Arial" w:eastAsiaTheme="minorHAnsi" w:hAnsi="Arial" w:cs="Arial"/>
          <w:bCs/>
          <w:sz w:val="22"/>
          <w:szCs w:val="22"/>
          <w:lang w:eastAsia="en-US"/>
        </w:rPr>
        <w:t>splnění</w:t>
      </w:r>
      <w:r w:rsidR="00B7660A">
        <w:rPr>
          <w:rFonts w:ascii="Arial" w:eastAsiaTheme="minorHAnsi" w:hAnsi="Arial" w:cs="Arial"/>
          <w:bCs/>
          <w:sz w:val="22"/>
          <w:szCs w:val="22"/>
          <w:lang w:eastAsia="en-US"/>
        </w:rPr>
        <w:t>m</w:t>
      </w:r>
      <w:r>
        <w:rPr>
          <w:rFonts w:ascii="Arial" w:eastAsiaTheme="minorHAnsi" w:hAnsi="Arial" w:cs="Arial"/>
          <w:bCs/>
          <w:sz w:val="22"/>
          <w:szCs w:val="22"/>
          <w:lang w:eastAsia="en-US"/>
        </w:rPr>
        <w:t xml:space="preserve"> podmínek podle </w:t>
      </w:r>
      <w:r w:rsidR="006721D2">
        <w:rPr>
          <w:rFonts w:ascii="Arial" w:eastAsiaTheme="minorHAnsi" w:hAnsi="Arial" w:cs="Arial"/>
          <w:bCs/>
          <w:sz w:val="22"/>
          <w:szCs w:val="22"/>
          <w:lang w:eastAsia="en-US"/>
        </w:rPr>
        <w:t>čl. III. odst. 5 této Smlouvy</w:t>
      </w:r>
      <w:r>
        <w:rPr>
          <w:rFonts w:ascii="Arial" w:eastAsiaTheme="minorHAnsi" w:hAnsi="Arial" w:cs="Arial"/>
          <w:bCs/>
          <w:sz w:val="22"/>
          <w:szCs w:val="22"/>
          <w:lang w:eastAsia="en-US"/>
        </w:rPr>
        <w:t xml:space="preserve">. </w:t>
      </w:r>
      <w:r w:rsidR="00B3241E" w:rsidRPr="00B3241E">
        <w:rPr>
          <w:rFonts w:ascii="Arial" w:eastAsiaTheme="minorHAnsi" w:hAnsi="Arial" w:cs="Arial"/>
          <w:bCs/>
          <w:sz w:val="22"/>
          <w:szCs w:val="22"/>
          <w:lang w:eastAsia="en-US"/>
        </w:rPr>
        <w:t xml:space="preserve"> </w:t>
      </w:r>
    </w:p>
    <w:p w14:paraId="06FC053F" w14:textId="77777777" w:rsidR="00885953" w:rsidRDefault="00885953" w:rsidP="000E409D">
      <w:pPr>
        <w:outlineLvl w:val="0"/>
        <w:rPr>
          <w:rFonts w:ascii="Arial" w:hAnsi="Arial" w:cs="Arial"/>
          <w:b/>
          <w:sz w:val="22"/>
          <w:szCs w:val="22"/>
        </w:rPr>
      </w:pPr>
    </w:p>
    <w:p w14:paraId="066A1E8B" w14:textId="77777777" w:rsidR="00761393" w:rsidRDefault="00761393" w:rsidP="006046B6">
      <w:pPr>
        <w:jc w:val="center"/>
        <w:outlineLvl w:val="0"/>
        <w:rPr>
          <w:rFonts w:ascii="Arial" w:hAnsi="Arial" w:cs="Arial"/>
          <w:b/>
          <w:sz w:val="22"/>
          <w:szCs w:val="22"/>
        </w:rPr>
      </w:pPr>
    </w:p>
    <w:p w14:paraId="21E863C8" w14:textId="77777777" w:rsidR="00761393" w:rsidRDefault="00761393" w:rsidP="006046B6">
      <w:pPr>
        <w:jc w:val="center"/>
        <w:outlineLvl w:val="0"/>
        <w:rPr>
          <w:rFonts w:ascii="Arial" w:hAnsi="Arial" w:cs="Arial"/>
          <w:b/>
          <w:sz w:val="22"/>
          <w:szCs w:val="22"/>
        </w:rPr>
      </w:pPr>
    </w:p>
    <w:p w14:paraId="61306CC6" w14:textId="77777777" w:rsidR="00761393" w:rsidRDefault="00761393" w:rsidP="006046B6">
      <w:pPr>
        <w:jc w:val="center"/>
        <w:outlineLvl w:val="0"/>
        <w:rPr>
          <w:rFonts w:ascii="Arial" w:hAnsi="Arial" w:cs="Arial"/>
          <w:b/>
          <w:sz w:val="22"/>
          <w:szCs w:val="22"/>
        </w:rPr>
      </w:pPr>
    </w:p>
    <w:p w14:paraId="7C9CBF0E" w14:textId="6B48C167" w:rsidR="00982BB5" w:rsidRPr="006046B6" w:rsidRDefault="00982BB5" w:rsidP="006046B6">
      <w:pPr>
        <w:jc w:val="center"/>
        <w:outlineLvl w:val="0"/>
        <w:rPr>
          <w:rFonts w:ascii="Arial" w:hAnsi="Arial" w:cs="Arial"/>
          <w:b/>
          <w:sz w:val="22"/>
          <w:szCs w:val="22"/>
        </w:rPr>
      </w:pPr>
      <w:r w:rsidRPr="006046B6">
        <w:rPr>
          <w:rFonts w:ascii="Arial" w:hAnsi="Arial" w:cs="Arial"/>
          <w:b/>
          <w:sz w:val="22"/>
          <w:szCs w:val="22"/>
        </w:rPr>
        <w:t>Článek II.</w:t>
      </w:r>
    </w:p>
    <w:p w14:paraId="245A7A7E" w14:textId="77777777" w:rsidR="00982BB5" w:rsidRPr="006046B6" w:rsidRDefault="00982BB5" w:rsidP="006046B6">
      <w:pPr>
        <w:jc w:val="center"/>
        <w:outlineLvl w:val="0"/>
        <w:rPr>
          <w:rFonts w:ascii="Arial" w:hAnsi="Arial" w:cs="Arial"/>
          <w:b/>
          <w:sz w:val="22"/>
          <w:szCs w:val="22"/>
        </w:rPr>
      </w:pPr>
      <w:r w:rsidRPr="006046B6">
        <w:rPr>
          <w:rFonts w:ascii="Arial" w:hAnsi="Arial" w:cs="Arial"/>
          <w:b/>
          <w:sz w:val="22"/>
          <w:szCs w:val="22"/>
        </w:rPr>
        <w:t>Práva a povinnosti Smluvních stran</w:t>
      </w:r>
    </w:p>
    <w:p w14:paraId="3E19F7BC" w14:textId="77777777" w:rsidR="00982BB5" w:rsidRPr="00C02C8D" w:rsidRDefault="00982BB5" w:rsidP="00982BB5">
      <w:pPr>
        <w:pStyle w:val="Zkladntext"/>
        <w:ind w:left="720"/>
        <w:jc w:val="center"/>
        <w:rPr>
          <w:rFonts w:ascii="Arial" w:hAnsi="Arial" w:cs="Arial"/>
          <w:b w:val="0"/>
          <w:bCs/>
          <w:szCs w:val="22"/>
        </w:rPr>
      </w:pPr>
    </w:p>
    <w:p w14:paraId="0541B779" w14:textId="77777777" w:rsidR="00F76C90" w:rsidRPr="00F76C90" w:rsidRDefault="00F76C90" w:rsidP="00E40820">
      <w:pPr>
        <w:numPr>
          <w:ilvl w:val="0"/>
          <w:numId w:val="4"/>
        </w:numPr>
        <w:spacing w:after="120" w:line="276" w:lineRule="auto"/>
        <w:ind w:left="567" w:hanging="567"/>
        <w:rPr>
          <w:rFonts w:ascii="Arial" w:hAnsi="Arial" w:cs="Arial"/>
          <w:bCs/>
          <w:sz w:val="22"/>
          <w:szCs w:val="22"/>
          <w:lang w:eastAsia="en-US"/>
        </w:rPr>
      </w:pPr>
      <w:r w:rsidRPr="00F76C90">
        <w:rPr>
          <w:rFonts w:ascii="Arial" w:hAnsi="Arial" w:cs="Arial"/>
          <w:bCs/>
          <w:sz w:val="22"/>
          <w:szCs w:val="22"/>
          <w:lang w:eastAsia="en-US"/>
        </w:rPr>
        <w:t>Poskytovatel se zavazuje:</w:t>
      </w:r>
    </w:p>
    <w:p w14:paraId="45285E12" w14:textId="77777777" w:rsidR="00F76C90" w:rsidRPr="00F76C90" w:rsidRDefault="00F76C90" w:rsidP="006623A3">
      <w:pPr>
        <w:numPr>
          <w:ilvl w:val="0"/>
          <w:numId w:val="17"/>
        </w:numPr>
        <w:tabs>
          <w:tab w:val="left" w:pos="567"/>
          <w:tab w:val="left" w:pos="1134"/>
        </w:tabs>
        <w:spacing w:before="120" w:after="120" w:line="276" w:lineRule="auto"/>
        <w:ind w:left="1134" w:hanging="567"/>
        <w:outlineLvl w:val="7"/>
        <w:rPr>
          <w:rFonts w:ascii="Arial" w:eastAsia="MS Mincho" w:hAnsi="Arial" w:cs="Arial"/>
          <w:sz w:val="22"/>
          <w:szCs w:val="22"/>
        </w:rPr>
      </w:pPr>
      <w:r w:rsidRPr="00F76C90">
        <w:rPr>
          <w:rFonts w:ascii="Arial" w:hAnsi="Arial" w:cs="Arial"/>
          <w:sz w:val="22"/>
          <w:szCs w:val="22"/>
        </w:rPr>
        <w:t xml:space="preserve">poskytovat Objednateli Služby uvedené v Článku I. odst. 1. této Smlouvy po celou dobu účinnosti této Smlouvy podle aktuálních potřeb Objednatele, a to na základě písemných Dílčích smluv, </w:t>
      </w:r>
    </w:p>
    <w:p w14:paraId="38ADAC76" w14:textId="201DD5F6" w:rsidR="00F76C90" w:rsidRPr="00F76C90" w:rsidRDefault="00F76C90" w:rsidP="006623A3">
      <w:pPr>
        <w:numPr>
          <w:ilvl w:val="0"/>
          <w:numId w:val="17"/>
        </w:numPr>
        <w:tabs>
          <w:tab w:val="left" w:pos="1134"/>
        </w:tabs>
        <w:spacing w:before="120" w:after="200" w:line="276" w:lineRule="auto"/>
        <w:ind w:hanging="153"/>
        <w:outlineLvl w:val="7"/>
        <w:rPr>
          <w:rFonts w:ascii="Arial" w:hAnsi="Arial" w:cs="Arial"/>
          <w:sz w:val="22"/>
          <w:szCs w:val="22"/>
        </w:rPr>
      </w:pPr>
      <w:r w:rsidRPr="00F76C90">
        <w:rPr>
          <w:rFonts w:ascii="Arial" w:hAnsi="Arial" w:cs="Arial"/>
          <w:sz w:val="22"/>
          <w:szCs w:val="22"/>
        </w:rPr>
        <w:t xml:space="preserve">dbát zájmů Objednatele, informovat Objednatele bez zbytečného odkladu o </w:t>
      </w:r>
      <w:r w:rsidRPr="00F76C90">
        <w:rPr>
          <w:rFonts w:ascii="Arial" w:hAnsi="Arial" w:cs="Arial"/>
          <w:sz w:val="22"/>
          <w:szCs w:val="22"/>
        </w:rPr>
        <w:tab/>
        <w:t xml:space="preserve">veškerých skutečnostech, které jsou významné pro plnění závazků Smluvních </w:t>
      </w:r>
      <w:r w:rsidRPr="00F76C90">
        <w:rPr>
          <w:rFonts w:ascii="Arial" w:hAnsi="Arial" w:cs="Arial"/>
          <w:sz w:val="22"/>
          <w:szCs w:val="22"/>
        </w:rPr>
        <w:tab/>
        <w:t xml:space="preserve">stran a zejména o skutečnostech, které mohou být významné pro rozhodování </w:t>
      </w:r>
      <w:r w:rsidRPr="00F76C90">
        <w:rPr>
          <w:rFonts w:ascii="Arial" w:hAnsi="Arial" w:cs="Arial"/>
          <w:sz w:val="22"/>
          <w:szCs w:val="22"/>
        </w:rPr>
        <w:tab/>
        <w:t xml:space="preserve">Objednatele o akceptaci jednotlivých </w:t>
      </w:r>
      <w:r w:rsidR="00CE004D">
        <w:rPr>
          <w:rFonts w:ascii="Arial" w:hAnsi="Arial" w:cs="Arial"/>
          <w:sz w:val="22"/>
          <w:szCs w:val="22"/>
        </w:rPr>
        <w:t>D</w:t>
      </w:r>
      <w:r w:rsidRPr="00F76C90">
        <w:rPr>
          <w:rFonts w:ascii="Arial" w:hAnsi="Arial" w:cs="Arial"/>
          <w:sz w:val="22"/>
          <w:szCs w:val="22"/>
        </w:rPr>
        <w:t>ílčích</w:t>
      </w:r>
      <w:r w:rsidR="00F75984">
        <w:rPr>
          <w:rFonts w:ascii="Arial" w:hAnsi="Arial" w:cs="Arial"/>
          <w:sz w:val="22"/>
          <w:szCs w:val="22"/>
        </w:rPr>
        <w:t xml:space="preserve"> smluv </w:t>
      </w:r>
      <w:r w:rsidRPr="00F76C90">
        <w:rPr>
          <w:rFonts w:ascii="Arial" w:hAnsi="Arial" w:cs="Arial"/>
          <w:sz w:val="22"/>
          <w:szCs w:val="22"/>
        </w:rPr>
        <w:t xml:space="preserve">nebo o celkovém plnění </w:t>
      </w:r>
      <w:r w:rsidRPr="00F76C90">
        <w:rPr>
          <w:rFonts w:ascii="Arial" w:hAnsi="Arial" w:cs="Arial"/>
          <w:sz w:val="22"/>
          <w:szCs w:val="22"/>
        </w:rPr>
        <w:tab/>
        <w:t xml:space="preserve">nebo jeho obsahu v rámci příslušné </w:t>
      </w:r>
      <w:r w:rsidR="00CE004D">
        <w:rPr>
          <w:rFonts w:ascii="Arial" w:hAnsi="Arial" w:cs="Arial"/>
          <w:sz w:val="22"/>
          <w:szCs w:val="22"/>
        </w:rPr>
        <w:t>D</w:t>
      </w:r>
      <w:r w:rsidRPr="00F76C90">
        <w:rPr>
          <w:rFonts w:ascii="Arial" w:hAnsi="Arial" w:cs="Arial"/>
          <w:sz w:val="22"/>
          <w:szCs w:val="22"/>
        </w:rPr>
        <w:t>ílčí</w:t>
      </w:r>
      <w:r w:rsidR="005C320C">
        <w:rPr>
          <w:rFonts w:ascii="Arial" w:hAnsi="Arial" w:cs="Arial"/>
          <w:sz w:val="22"/>
          <w:szCs w:val="22"/>
        </w:rPr>
        <w:t xml:space="preserve"> </w:t>
      </w:r>
      <w:r w:rsidR="00F75984">
        <w:rPr>
          <w:rFonts w:ascii="Arial" w:hAnsi="Arial" w:cs="Arial"/>
          <w:sz w:val="22"/>
          <w:szCs w:val="22"/>
        </w:rPr>
        <w:t>smlouvy</w:t>
      </w:r>
      <w:r w:rsidRPr="00F76C90">
        <w:rPr>
          <w:rFonts w:ascii="Arial" w:hAnsi="Arial" w:cs="Arial"/>
          <w:sz w:val="22"/>
          <w:szCs w:val="22"/>
        </w:rPr>
        <w:t>,</w:t>
      </w:r>
    </w:p>
    <w:p w14:paraId="79BDEF20" w14:textId="77777777" w:rsidR="00F76C90" w:rsidRPr="00F76C90" w:rsidRDefault="00F76C90" w:rsidP="006623A3">
      <w:pPr>
        <w:numPr>
          <w:ilvl w:val="0"/>
          <w:numId w:val="17"/>
        </w:numPr>
        <w:tabs>
          <w:tab w:val="left" w:pos="1134"/>
        </w:tabs>
        <w:spacing w:before="120" w:after="120" w:line="276" w:lineRule="auto"/>
        <w:ind w:hanging="153"/>
        <w:outlineLvl w:val="7"/>
        <w:rPr>
          <w:rFonts w:ascii="Arial" w:hAnsi="Arial" w:cs="Arial"/>
          <w:bCs/>
          <w:sz w:val="22"/>
          <w:szCs w:val="22"/>
        </w:rPr>
      </w:pPr>
      <w:r w:rsidRPr="00F76C90">
        <w:rPr>
          <w:rFonts w:ascii="Arial" w:hAnsi="Arial" w:cs="Arial"/>
          <w:sz w:val="22"/>
          <w:szCs w:val="22"/>
        </w:rPr>
        <w:t xml:space="preserve">poskytovat Objednateli Služby ve lhůtách a v místech konkretizovaných v této </w:t>
      </w:r>
      <w:r w:rsidRPr="00F76C90">
        <w:rPr>
          <w:rFonts w:ascii="Arial" w:hAnsi="Arial" w:cs="Arial"/>
          <w:sz w:val="22"/>
          <w:szCs w:val="22"/>
        </w:rPr>
        <w:tab/>
        <w:t>Smlouvě, resp. v</w:t>
      </w:r>
      <w:r w:rsidRPr="00F76C90">
        <w:rPr>
          <w:rFonts w:ascii="Arial" w:hAnsi="Arial" w:cs="Arial"/>
          <w:sz w:val="22"/>
          <w:szCs w:val="22"/>
        </w:rPr>
        <w:tab/>
        <w:t xml:space="preserve">jednotlivých Dílčích smlouvách uzavřených na základě této </w:t>
      </w:r>
      <w:r w:rsidRPr="00F76C90">
        <w:rPr>
          <w:rFonts w:ascii="Arial" w:hAnsi="Arial" w:cs="Arial"/>
          <w:sz w:val="22"/>
          <w:szCs w:val="22"/>
        </w:rPr>
        <w:tab/>
        <w:t>Smlouvy.</w:t>
      </w:r>
    </w:p>
    <w:p w14:paraId="068B8AAD" w14:textId="75625F8C" w:rsidR="00F76C90" w:rsidRPr="00F76C90" w:rsidRDefault="00F76C90" w:rsidP="00E40820">
      <w:pPr>
        <w:numPr>
          <w:ilvl w:val="0"/>
          <w:numId w:val="4"/>
        </w:numPr>
        <w:spacing w:before="120" w:after="120" w:line="276" w:lineRule="auto"/>
        <w:ind w:left="567" w:hanging="426"/>
        <w:contextualSpacing/>
        <w:rPr>
          <w:rFonts w:ascii="Arial" w:hAnsi="Arial" w:cs="Arial"/>
          <w:sz w:val="22"/>
          <w:szCs w:val="22"/>
        </w:rPr>
      </w:pPr>
      <w:r w:rsidRPr="00F76C90">
        <w:rPr>
          <w:rFonts w:ascii="Arial" w:hAnsi="Arial" w:cs="Arial"/>
          <w:sz w:val="22"/>
          <w:szCs w:val="22"/>
        </w:rPr>
        <w:t xml:space="preserve">Služby, uvedené v Článku I. této Smlouvy, bude Poskytovatel poskytovat Objednateli na základě Dílčích smluv, </w:t>
      </w:r>
      <w:r w:rsidR="001C5156">
        <w:rPr>
          <w:rFonts w:ascii="Arial" w:hAnsi="Arial" w:cs="Arial"/>
          <w:sz w:val="22"/>
          <w:szCs w:val="22"/>
        </w:rPr>
        <w:t xml:space="preserve">které </w:t>
      </w:r>
      <w:r w:rsidRPr="00F76C90">
        <w:rPr>
          <w:rFonts w:ascii="Arial" w:hAnsi="Arial" w:cs="Arial"/>
          <w:sz w:val="22"/>
          <w:szCs w:val="22"/>
        </w:rPr>
        <w:t>budou vystavovány pověřenou osobou Objednatele dle Článku XI. odst. 11. písm. a) této Smlouvy a budou zasílány v elektronické podobě (e-mailem) pověřené osobě Poskytovatele, uvedené v Článku XI. odst. 11. písm. b) této Smlouvy. Jednotlivé</w:t>
      </w:r>
      <w:r w:rsidR="001C5156">
        <w:rPr>
          <w:rFonts w:ascii="Arial" w:hAnsi="Arial" w:cs="Arial"/>
          <w:sz w:val="22"/>
          <w:szCs w:val="22"/>
        </w:rPr>
        <w:t xml:space="preserve"> Dílčí smlouvy </w:t>
      </w:r>
      <w:r w:rsidRPr="00F76C90">
        <w:rPr>
          <w:rFonts w:ascii="Arial" w:hAnsi="Arial" w:cs="Arial"/>
          <w:sz w:val="22"/>
          <w:szCs w:val="22"/>
        </w:rPr>
        <w:t>bude Objednatel zasílat Poskytovateli podle své aktuální potřeby.</w:t>
      </w:r>
    </w:p>
    <w:p w14:paraId="3253BFA1" w14:textId="77777777" w:rsidR="00F76C90" w:rsidRPr="00F76C90" w:rsidRDefault="00F76C90" w:rsidP="00F76C90">
      <w:pPr>
        <w:spacing w:before="120" w:after="120"/>
        <w:ind w:left="567"/>
        <w:contextualSpacing/>
        <w:rPr>
          <w:rFonts w:ascii="Arial" w:hAnsi="Arial" w:cs="Arial"/>
          <w:sz w:val="22"/>
          <w:szCs w:val="22"/>
        </w:rPr>
      </w:pPr>
    </w:p>
    <w:p w14:paraId="51EB407B" w14:textId="03F61235" w:rsidR="00F76C90" w:rsidRPr="00F76C90" w:rsidRDefault="00F76C90" w:rsidP="00040A2A">
      <w:pPr>
        <w:numPr>
          <w:ilvl w:val="0"/>
          <w:numId w:val="4"/>
        </w:numPr>
        <w:spacing w:before="120" w:after="120" w:line="276" w:lineRule="auto"/>
        <w:ind w:left="567" w:hanging="426"/>
        <w:contextualSpacing/>
        <w:rPr>
          <w:rFonts w:ascii="Arial" w:hAnsi="Arial" w:cs="Arial"/>
          <w:sz w:val="22"/>
          <w:szCs w:val="22"/>
        </w:rPr>
      </w:pPr>
      <w:r w:rsidRPr="00F76C90">
        <w:rPr>
          <w:rFonts w:ascii="Arial" w:hAnsi="Arial" w:cs="Arial"/>
          <w:sz w:val="22"/>
          <w:szCs w:val="22"/>
        </w:rPr>
        <w:lastRenderedPageBreak/>
        <w:t xml:space="preserve">Každá Objednatelem vystavená </w:t>
      </w:r>
      <w:r w:rsidR="00CE004D">
        <w:rPr>
          <w:rFonts w:ascii="Arial" w:hAnsi="Arial" w:cs="Arial"/>
          <w:sz w:val="22"/>
          <w:szCs w:val="22"/>
        </w:rPr>
        <w:t>D</w:t>
      </w:r>
      <w:r w:rsidRPr="00F76C90">
        <w:rPr>
          <w:rFonts w:ascii="Arial" w:hAnsi="Arial" w:cs="Arial"/>
          <w:sz w:val="22"/>
          <w:szCs w:val="22"/>
        </w:rPr>
        <w:t xml:space="preserve">ílčí </w:t>
      </w:r>
      <w:r w:rsidR="00F75984">
        <w:rPr>
          <w:rFonts w:ascii="Arial" w:hAnsi="Arial" w:cs="Arial"/>
          <w:sz w:val="22"/>
          <w:szCs w:val="22"/>
        </w:rPr>
        <w:t xml:space="preserve">smlouva </w:t>
      </w:r>
      <w:r w:rsidRPr="00F76C90">
        <w:rPr>
          <w:rFonts w:ascii="Arial" w:hAnsi="Arial" w:cs="Arial"/>
          <w:sz w:val="22"/>
          <w:szCs w:val="22"/>
        </w:rPr>
        <w:t>musí obsahovat zejména níže uvedené náležitosti a údaje:</w:t>
      </w:r>
    </w:p>
    <w:p w14:paraId="491582FA" w14:textId="395BB823" w:rsidR="00F76C90" w:rsidRPr="00F76C90" w:rsidRDefault="00F76C90" w:rsidP="00040A2A">
      <w:pPr>
        <w:numPr>
          <w:ilvl w:val="0"/>
          <w:numId w:val="6"/>
        </w:numPr>
        <w:tabs>
          <w:tab w:val="left" w:pos="1134"/>
        </w:tabs>
        <w:spacing w:before="120" w:after="120" w:line="280" w:lineRule="atLeast"/>
        <w:ind w:left="567" w:firstLine="0"/>
        <w:contextualSpacing/>
        <w:rPr>
          <w:rFonts w:ascii="Arial" w:hAnsi="Arial" w:cs="Arial"/>
          <w:sz w:val="22"/>
          <w:szCs w:val="22"/>
        </w:rPr>
      </w:pPr>
      <w:r w:rsidRPr="00F76C90">
        <w:rPr>
          <w:rFonts w:ascii="Arial" w:hAnsi="Arial" w:cs="Arial"/>
          <w:sz w:val="22"/>
          <w:szCs w:val="22"/>
        </w:rPr>
        <w:t xml:space="preserve">číslo </w:t>
      </w:r>
      <w:r w:rsidR="00CE004D">
        <w:rPr>
          <w:rFonts w:ascii="Arial" w:hAnsi="Arial" w:cs="Arial"/>
          <w:sz w:val="22"/>
          <w:szCs w:val="22"/>
        </w:rPr>
        <w:t>D</w:t>
      </w:r>
      <w:r w:rsidRPr="00F76C90">
        <w:rPr>
          <w:rFonts w:ascii="Arial" w:hAnsi="Arial" w:cs="Arial"/>
          <w:sz w:val="22"/>
          <w:szCs w:val="22"/>
        </w:rPr>
        <w:t>ílčí</w:t>
      </w:r>
      <w:r w:rsidR="00F75984">
        <w:rPr>
          <w:rFonts w:ascii="Arial" w:hAnsi="Arial" w:cs="Arial"/>
          <w:sz w:val="22"/>
          <w:szCs w:val="22"/>
        </w:rPr>
        <w:t xml:space="preserve"> smlouvy</w:t>
      </w:r>
      <w:r w:rsidRPr="00F76C90">
        <w:rPr>
          <w:rFonts w:ascii="Arial" w:hAnsi="Arial" w:cs="Arial"/>
          <w:sz w:val="22"/>
          <w:szCs w:val="22"/>
        </w:rPr>
        <w:t>,</w:t>
      </w:r>
    </w:p>
    <w:p w14:paraId="594E97EC" w14:textId="77777777" w:rsidR="00F76C90" w:rsidRPr="00F76C90" w:rsidRDefault="00F76C90" w:rsidP="00040A2A">
      <w:pPr>
        <w:numPr>
          <w:ilvl w:val="0"/>
          <w:numId w:val="6"/>
        </w:numPr>
        <w:spacing w:after="120" w:line="280" w:lineRule="atLeast"/>
        <w:ind w:left="1134" w:hanging="567"/>
        <w:contextualSpacing/>
        <w:rPr>
          <w:rFonts w:ascii="Arial" w:hAnsi="Arial" w:cs="Arial"/>
          <w:sz w:val="22"/>
          <w:szCs w:val="22"/>
        </w:rPr>
      </w:pPr>
      <w:r w:rsidRPr="00F76C90">
        <w:rPr>
          <w:rFonts w:ascii="Arial" w:hAnsi="Arial" w:cs="Arial"/>
          <w:sz w:val="22"/>
          <w:szCs w:val="22"/>
        </w:rPr>
        <w:t xml:space="preserve">označení Objednatele a Poskytovatele, </w:t>
      </w:r>
    </w:p>
    <w:p w14:paraId="3727102D" w14:textId="77777777" w:rsidR="00F76C90" w:rsidRPr="00F76C90" w:rsidRDefault="00F76C90" w:rsidP="00040A2A">
      <w:pPr>
        <w:numPr>
          <w:ilvl w:val="0"/>
          <w:numId w:val="6"/>
        </w:numPr>
        <w:spacing w:after="120" w:line="280" w:lineRule="atLeast"/>
        <w:ind w:left="1134" w:hanging="567"/>
        <w:contextualSpacing/>
        <w:rPr>
          <w:rFonts w:ascii="Arial" w:hAnsi="Arial" w:cs="Arial"/>
          <w:sz w:val="22"/>
          <w:szCs w:val="22"/>
        </w:rPr>
      </w:pPr>
      <w:r w:rsidRPr="00F76C90">
        <w:rPr>
          <w:rFonts w:ascii="Arial" w:hAnsi="Arial" w:cs="Arial"/>
          <w:sz w:val="22"/>
          <w:szCs w:val="22"/>
        </w:rPr>
        <w:t>číslo této Smlouvy,</w:t>
      </w:r>
    </w:p>
    <w:p w14:paraId="70A46736" w14:textId="1ED23ABE" w:rsidR="00F76C90" w:rsidRPr="00F76C90" w:rsidRDefault="00F76C90" w:rsidP="00040A2A">
      <w:pPr>
        <w:numPr>
          <w:ilvl w:val="0"/>
          <w:numId w:val="6"/>
        </w:numPr>
        <w:spacing w:after="120" w:line="280" w:lineRule="atLeast"/>
        <w:ind w:left="1134" w:hanging="567"/>
        <w:contextualSpacing/>
        <w:rPr>
          <w:rFonts w:ascii="Arial" w:hAnsi="Arial" w:cs="Arial"/>
          <w:sz w:val="22"/>
          <w:szCs w:val="22"/>
        </w:rPr>
      </w:pPr>
      <w:r w:rsidRPr="00F76C90">
        <w:rPr>
          <w:rFonts w:ascii="Arial" w:hAnsi="Arial" w:cs="Arial"/>
          <w:sz w:val="22"/>
          <w:szCs w:val="22"/>
        </w:rPr>
        <w:t xml:space="preserve">datum vystavení </w:t>
      </w:r>
      <w:r w:rsidR="003953B4">
        <w:rPr>
          <w:rFonts w:ascii="Arial" w:hAnsi="Arial" w:cs="Arial"/>
          <w:sz w:val="22"/>
          <w:szCs w:val="22"/>
        </w:rPr>
        <w:t>D</w:t>
      </w:r>
      <w:r w:rsidRPr="00F76C90">
        <w:rPr>
          <w:rFonts w:ascii="Arial" w:hAnsi="Arial" w:cs="Arial"/>
          <w:sz w:val="22"/>
          <w:szCs w:val="22"/>
        </w:rPr>
        <w:t xml:space="preserve">ílčí </w:t>
      </w:r>
      <w:r w:rsidR="00F75984">
        <w:rPr>
          <w:rFonts w:ascii="Arial" w:hAnsi="Arial" w:cs="Arial"/>
          <w:sz w:val="22"/>
          <w:szCs w:val="22"/>
        </w:rPr>
        <w:t>smlouvy</w:t>
      </w:r>
      <w:r w:rsidRPr="00F76C90">
        <w:rPr>
          <w:rFonts w:ascii="Arial" w:hAnsi="Arial" w:cs="Arial"/>
          <w:sz w:val="22"/>
          <w:szCs w:val="22"/>
        </w:rPr>
        <w:t>,</w:t>
      </w:r>
    </w:p>
    <w:p w14:paraId="6E186CCA" w14:textId="65C90119" w:rsidR="00F76C90" w:rsidRPr="00F76C90" w:rsidRDefault="00F76C90" w:rsidP="00040A2A">
      <w:pPr>
        <w:numPr>
          <w:ilvl w:val="0"/>
          <w:numId w:val="6"/>
        </w:numPr>
        <w:spacing w:after="120" w:line="280" w:lineRule="atLeast"/>
        <w:ind w:left="1134" w:hanging="567"/>
        <w:contextualSpacing/>
        <w:rPr>
          <w:rFonts w:ascii="Arial" w:hAnsi="Arial" w:cs="Arial"/>
          <w:sz w:val="22"/>
          <w:szCs w:val="22"/>
        </w:rPr>
      </w:pPr>
      <w:r w:rsidRPr="00F76C90">
        <w:rPr>
          <w:rFonts w:ascii="Arial" w:hAnsi="Arial" w:cs="Arial"/>
          <w:sz w:val="22"/>
          <w:szCs w:val="22"/>
        </w:rPr>
        <w:t xml:space="preserve">jméno osoby vystavující </w:t>
      </w:r>
      <w:r w:rsidR="003953B4">
        <w:rPr>
          <w:rFonts w:ascii="Arial" w:hAnsi="Arial" w:cs="Arial"/>
          <w:sz w:val="22"/>
          <w:szCs w:val="22"/>
        </w:rPr>
        <w:t>D</w:t>
      </w:r>
      <w:r w:rsidRPr="00F76C90">
        <w:rPr>
          <w:rFonts w:ascii="Arial" w:hAnsi="Arial" w:cs="Arial"/>
          <w:sz w:val="22"/>
          <w:szCs w:val="22"/>
        </w:rPr>
        <w:t xml:space="preserve">ílčí </w:t>
      </w:r>
      <w:r w:rsidR="00F75984">
        <w:rPr>
          <w:rFonts w:ascii="Arial" w:hAnsi="Arial" w:cs="Arial"/>
          <w:sz w:val="22"/>
          <w:szCs w:val="22"/>
        </w:rPr>
        <w:t>smlouvu</w:t>
      </w:r>
      <w:r w:rsidRPr="00F76C90">
        <w:rPr>
          <w:rFonts w:ascii="Arial" w:hAnsi="Arial" w:cs="Arial"/>
          <w:sz w:val="22"/>
          <w:szCs w:val="22"/>
        </w:rPr>
        <w:t>,</w:t>
      </w:r>
    </w:p>
    <w:p w14:paraId="3A126A0F" w14:textId="77777777" w:rsidR="00F76C90" w:rsidRPr="00F76C90" w:rsidRDefault="00F76C90" w:rsidP="00040A2A">
      <w:pPr>
        <w:numPr>
          <w:ilvl w:val="0"/>
          <w:numId w:val="6"/>
        </w:numPr>
        <w:spacing w:after="120" w:line="276" w:lineRule="auto"/>
        <w:ind w:left="1134" w:hanging="567"/>
        <w:contextualSpacing/>
        <w:rPr>
          <w:rFonts w:ascii="Arial" w:hAnsi="Arial" w:cs="Arial"/>
          <w:sz w:val="22"/>
          <w:szCs w:val="22"/>
        </w:rPr>
      </w:pPr>
      <w:r w:rsidRPr="00F76C90">
        <w:rPr>
          <w:rFonts w:ascii="Arial" w:hAnsi="Arial" w:cs="Arial"/>
          <w:sz w:val="22"/>
          <w:szCs w:val="22"/>
        </w:rPr>
        <w:t xml:space="preserve">popis objednávané Služby s odkazem na příslušné ustanovení Smlouvy a rozsah požadovaného plnění (především název pracovního místa, pro které je kandidát vyhledáván, případně i minimální počet kandidátů požadovaný Objednatelem k vyhledání na obsazení příslušného pracovního místa, náplň práce vyhledávaného kandidáta, podřízenost pracovního místa, důvod vyhledávání kandidáta, klíčové požadavky na kandidáta, nabízené mzdové rozpětí nebo předpokládaná výše hrubé nástupní mzdy kandidáta, další mzdové složky a benefity, zvláštní požadavky na vyhledávaného kandidáta v souvislosti s jeho pracovním zařazením u Objednatele a další požadavky na výběr vyhledávaného kandidáta dle Poskytovatelem nabízených Služeb), </w:t>
      </w:r>
    </w:p>
    <w:p w14:paraId="6F7B91D8" w14:textId="77777777" w:rsidR="00F76C90" w:rsidRPr="00F76C90" w:rsidRDefault="00F76C90" w:rsidP="00040A2A">
      <w:pPr>
        <w:numPr>
          <w:ilvl w:val="0"/>
          <w:numId w:val="6"/>
        </w:numPr>
        <w:spacing w:after="120" w:line="276" w:lineRule="auto"/>
        <w:ind w:left="1134" w:hanging="567"/>
        <w:contextualSpacing/>
        <w:rPr>
          <w:rFonts w:ascii="Arial" w:hAnsi="Arial" w:cs="Arial"/>
          <w:sz w:val="22"/>
          <w:szCs w:val="22"/>
        </w:rPr>
      </w:pPr>
      <w:r w:rsidRPr="00F76C90">
        <w:rPr>
          <w:rFonts w:ascii="Arial" w:hAnsi="Arial" w:cs="Arial"/>
          <w:sz w:val="22"/>
          <w:szCs w:val="22"/>
        </w:rPr>
        <w:t>požadovaný termín poskytování Služeb, resp. předpokládaný datum nástupu kandidáta na obsazované pracovní místo,</w:t>
      </w:r>
    </w:p>
    <w:p w14:paraId="729707D9" w14:textId="77777777" w:rsidR="00F76C90" w:rsidRPr="00F76C90" w:rsidRDefault="00F76C90" w:rsidP="00B30678">
      <w:pPr>
        <w:numPr>
          <w:ilvl w:val="0"/>
          <w:numId w:val="6"/>
        </w:numPr>
        <w:spacing w:after="120" w:line="276" w:lineRule="auto"/>
        <w:ind w:left="1134" w:hanging="567"/>
        <w:contextualSpacing/>
        <w:jc w:val="left"/>
        <w:rPr>
          <w:rFonts w:ascii="Arial" w:hAnsi="Arial" w:cs="Arial"/>
          <w:sz w:val="22"/>
          <w:szCs w:val="22"/>
        </w:rPr>
      </w:pPr>
      <w:r w:rsidRPr="00F76C90">
        <w:rPr>
          <w:rFonts w:ascii="Arial" w:hAnsi="Arial" w:cs="Arial"/>
          <w:sz w:val="22"/>
          <w:szCs w:val="22"/>
        </w:rPr>
        <w:t xml:space="preserve">podpis oprávněné osoby Objednatele, uvedené </w:t>
      </w:r>
      <w:r w:rsidRPr="00B30678">
        <w:rPr>
          <w:rFonts w:ascii="Arial" w:hAnsi="Arial" w:cs="Arial"/>
          <w:sz w:val="22"/>
          <w:szCs w:val="22"/>
        </w:rPr>
        <w:t>v Článku XI. odst. 11. písm. a)</w:t>
      </w:r>
      <w:r w:rsidRPr="00F76C90">
        <w:rPr>
          <w:rFonts w:ascii="Arial" w:hAnsi="Arial" w:cs="Arial"/>
          <w:sz w:val="22"/>
          <w:szCs w:val="22"/>
        </w:rPr>
        <w:t xml:space="preserve"> této Smlouvy.</w:t>
      </w:r>
    </w:p>
    <w:p w14:paraId="2714FDC1" w14:textId="2882EE99" w:rsidR="00F76C90" w:rsidRPr="00F76C90" w:rsidRDefault="00F76C90" w:rsidP="00B30678">
      <w:pPr>
        <w:numPr>
          <w:ilvl w:val="0"/>
          <w:numId w:val="4"/>
        </w:numPr>
        <w:suppressAutoHyphens/>
        <w:spacing w:after="120" w:line="276" w:lineRule="auto"/>
        <w:ind w:left="567" w:hanging="567"/>
        <w:rPr>
          <w:rFonts w:ascii="Arial" w:hAnsi="Arial" w:cs="Arial"/>
          <w:sz w:val="22"/>
          <w:szCs w:val="22"/>
          <w:lang w:eastAsia="en-US"/>
        </w:rPr>
      </w:pPr>
      <w:r w:rsidRPr="00F76C90">
        <w:rPr>
          <w:rFonts w:ascii="Arial" w:hAnsi="Arial" w:cs="Arial"/>
          <w:sz w:val="22"/>
          <w:szCs w:val="22"/>
          <w:lang w:eastAsia="en-US"/>
        </w:rPr>
        <w:t xml:space="preserve">Poskytovatel je povinen přijetí každé </w:t>
      </w:r>
      <w:r w:rsidR="00CE004D">
        <w:rPr>
          <w:rFonts w:ascii="Arial" w:hAnsi="Arial" w:cs="Arial"/>
          <w:sz w:val="22"/>
          <w:szCs w:val="22"/>
          <w:lang w:eastAsia="en-US"/>
        </w:rPr>
        <w:t>D</w:t>
      </w:r>
      <w:r w:rsidRPr="00F76C90">
        <w:rPr>
          <w:rFonts w:ascii="Arial" w:hAnsi="Arial" w:cs="Arial"/>
          <w:sz w:val="22"/>
          <w:szCs w:val="22"/>
          <w:lang w:eastAsia="en-US"/>
        </w:rPr>
        <w:t xml:space="preserve">ílčí </w:t>
      </w:r>
      <w:r w:rsidR="00F75984">
        <w:rPr>
          <w:rFonts w:ascii="Arial" w:hAnsi="Arial" w:cs="Arial"/>
          <w:sz w:val="22"/>
          <w:szCs w:val="22"/>
          <w:lang w:eastAsia="en-US"/>
        </w:rPr>
        <w:t xml:space="preserve">smlouvy </w:t>
      </w:r>
      <w:r w:rsidRPr="00F76C90">
        <w:rPr>
          <w:rFonts w:ascii="Arial" w:hAnsi="Arial" w:cs="Arial"/>
          <w:sz w:val="22"/>
          <w:szCs w:val="22"/>
          <w:lang w:eastAsia="en-US"/>
        </w:rPr>
        <w:t xml:space="preserve">Objednateli potvrdit, a to bez zbytečného odkladu po jejím doručení, nejpozději však do třetího (3.) pracovního dne po jejím doručení. Potvrzení přijetí každé </w:t>
      </w:r>
      <w:r w:rsidR="003953B4">
        <w:rPr>
          <w:rFonts w:ascii="Arial" w:hAnsi="Arial" w:cs="Arial"/>
          <w:sz w:val="22"/>
          <w:szCs w:val="22"/>
          <w:lang w:eastAsia="en-US"/>
        </w:rPr>
        <w:t>D</w:t>
      </w:r>
      <w:r w:rsidRPr="00F76C90">
        <w:rPr>
          <w:rFonts w:ascii="Arial" w:hAnsi="Arial" w:cs="Arial"/>
          <w:sz w:val="22"/>
          <w:szCs w:val="22"/>
          <w:lang w:eastAsia="en-US"/>
        </w:rPr>
        <w:t xml:space="preserve">ílčí </w:t>
      </w:r>
      <w:r w:rsidR="00F75984">
        <w:rPr>
          <w:rFonts w:ascii="Arial" w:hAnsi="Arial" w:cs="Arial"/>
          <w:sz w:val="22"/>
          <w:szCs w:val="22"/>
          <w:lang w:eastAsia="en-US"/>
        </w:rPr>
        <w:t>smlouvy</w:t>
      </w:r>
      <w:r w:rsidRPr="00F76C90">
        <w:rPr>
          <w:rFonts w:ascii="Arial" w:hAnsi="Arial" w:cs="Arial"/>
          <w:sz w:val="22"/>
          <w:szCs w:val="22"/>
          <w:lang w:eastAsia="en-US"/>
        </w:rPr>
        <w:t xml:space="preserve"> a akceptace jejího obsahu budou Poskytovatelem provedeny e-mailem, opatřeným elektronickým podpisem pověřené osoby Poskytovatele dle Článku XI. odst. 11. písm. b) a zaslaným pověřené osobě Objednatele, uvedené v Článku XI. odst. 11. písm. a) této Smlouvy. K elektronické zprávě musí být vždy přiložena naskenovaná kopie písemné </w:t>
      </w:r>
      <w:r w:rsidR="00CE004D">
        <w:rPr>
          <w:rFonts w:ascii="Arial" w:hAnsi="Arial" w:cs="Arial"/>
          <w:sz w:val="22"/>
          <w:szCs w:val="22"/>
          <w:lang w:eastAsia="en-US"/>
        </w:rPr>
        <w:t>D</w:t>
      </w:r>
      <w:r w:rsidRPr="00F76C90">
        <w:rPr>
          <w:rFonts w:ascii="Arial" w:hAnsi="Arial" w:cs="Arial"/>
          <w:sz w:val="22"/>
          <w:szCs w:val="22"/>
          <w:lang w:eastAsia="en-US"/>
        </w:rPr>
        <w:t xml:space="preserve">ílčí </w:t>
      </w:r>
      <w:r w:rsidR="00F75984">
        <w:rPr>
          <w:rFonts w:ascii="Arial" w:hAnsi="Arial" w:cs="Arial"/>
          <w:sz w:val="22"/>
          <w:szCs w:val="22"/>
          <w:lang w:eastAsia="en-US"/>
        </w:rPr>
        <w:t>smlouvy</w:t>
      </w:r>
      <w:r w:rsidRPr="00F76C90">
        <w:rPr>
          <w:rFonts w:ascii="Arial" w:hAnsi="Arial" w:cs="Arial"/>
          <w:sz w:val="22"/>
          <w:szCs w:val="22"/>
          <w:lang w:eastAsia="en-US"/>
        </w:rPr>
        <w:t>, opatřen</w:t>
      </w:r>
      <w:r w:rsidR="00F75984">
        <w:rPr>
          <w:rFonts w:ascii="Arial" w:hAnsi="Arial" w:cs="Arial"/>
          <w:sz w:val="22"/>
          <w:szCs w:val="22"/>
          <w:lang w:eastAsia="en-US"/>
        </w:rPr>
        <w:t>é</w:t>
      </w:r>
      <w:r w:rsidRPr="00F76C90">
        <w:rPr>
          <w:rFonts w:ascii="Arial" w:hAnsi="Arial" w:cs="Arial"/>
          <w:sz w:val="22"/>
          <w:szCs w:val="22"/>
          <w:lang w:eastAsia="en-US"/>
        </w:rPr>
        <w:t xml:space="preserve"> v originále (ze kterého byla kopie naskenovaná) podpisem pověřené osoby příslušné Smluvní strany (nebo jejím zaručeným elektronickým podpisem), nedohodnou-li se Smluvní strany jinak.</w:t>
      </w:r>
    </w:p>
    <w:p w14:paraId="6B579A92" w14:textId="77777777" w:rsidR="00F76C90" w:rsidRPr="00F76C90" w:rsidRDefault="00F76C90" w:rsidP="00B30678">
      <w:pPr>
        <w:numPr>
          <w:ilvl w:val="0"/>
          <w:numId w:val="4"/>
        </w:numPr>
        <w:spacing w:after="120" w:line="276" w:lineRule="auto"/>
        <w:ind w:left="567" w:hanging="567"/>
        <w:rPr>
          <w:rFonts w:ascii="Arial" w:hAnsi="Arial" w:cs="Arial"/>
          <w:sz w:val="22"/>
          <w:szCs w:val="22"/>
          <w:lang w:eastAsia="en-US"/>
        </w:rPr>
      </w:pPr>
      <w:r w:rsidRPr="00F76C90">
        <w:rPr>
          <w:rFonts w:ascii="Arial" w:hAnsi="Arial" w:cs="Arial"/>
          <w:bCs/>
          <w:sz w:val="22"/>
          <w:szCs w:val="22"/>
          <w:lang w:eastAsia="en-US"/>
        </w:rPr>
        <w:t xml:space="preserve">Poskytovatel se zavazuje, že bude při plnění svých závazků vyplývajících z Článků I. a II. této Smlouvy postupovat s vynaložením veškeré odborné péče a bude svědomitě respektovat zájmy Objednatele. Poskytovatel výslovně prohlašuje, že je v plném věcném i časovém rozsahu </w:t>
      </w:r>
      <w:r w:rsidRPr="00F76C90">
        <w:rPr>
          <w:rFonts w:ascii="Arial" w:hAnsi="Arial" w:cs="Arial"/>
          <w:b/>
          <w:bCs/>
          <w:sz w:val="22"/>
          <w:szCs w:val="22"/>
          <w:lang w:eastAsia="en-US"/>
        </w:rPr>
        <w:t>oprávněn poskytovat Služby v rozsahu dle této Smlouvy a disponuje právy, která jsou nezbytná pro plnění svých závazků plynoucích ze Smlouvy, tj. zejména zprostředkování zaměstnání podle § 14 odst. (1) písm. a) a c) zákona č. 435/2004 Sb., o zaměstnanosti</w:t>
      </w:r>
      <w:r w:rsidRPr="00F76C90">
        <w:rPr>
          <w:rFonts w:ascii="Arial" w:hAnsi="Arial" w:cs="Arial"/>
          <w:bCs/>
          <w:sz w:val="22"/>
          <w:szCs w:val="22"/>
          <w:lang w:eastAsia="en-US"/>
        </w:rPr>
        <w:t>, ve znění pozdějších předpisů. Na požádání Objednatele je Poskytovatel povinen tato svá oprávnění kdykoli průkazným způsobem doložit. Poskytovatel se zároveň zavazuje nahradit Objednateli veškeré škody, které by Objednateli vznikly v souvislosti s nepravdivostí tohoto prohlášení.</w:t>
      </w:r>
      <w:r w:rsidRPr="00F76C90">
        <w:rPr>
          <w:rFonts w:ascii="Arial" w:hAnsi="Arial" w:cs="Arial"/>
          <w:sz w:val="22"/>
          <w:szCs w:val="22"/>
          <w:lang w:eastAsia="en-US"/>
        </w:rPr>
        <w:tab/>
      </w:r>
    </w:p>
    <w:p w14:paraId="1AD1BB7E" w14:textId="77777777" w:rsidR="00F76C90" w:rsidRPr="00F76C90" w:rsidRDefault="00F76C90" w:rsidP="00B30678">
      <w:pPr>
        <w:numPr>
          <w:ilvl w:val="0"/>
          <w:numId w:val="4"/>
        </w:numPr>
        <w:suppressAutoHyphens/>
        <w:spacing w:after="120" w:line="276" w:lineRule="auto"/>
        <w:ind w:left="567" w:hanging="567"/>
        <w:rPr>
          <w:rFonts w:ascii="Arial" w:hAnsi="Arial" w:cs="Arial"/>
          <w:sz w:val="22"/>
          <w:szCs w:val="22"/>
          <w:lang w:eastAsia="en-US"/>
        </w:rPr>
      </w:pPr>
      <w:r w:rsidRPr="00F76C90">
        <w:rPr>
          <w:rFonts w:ascii="Arial" w:hAnsi="Arial" w:cs="Arial"/>
          <w:bCs/>
          <w:sz w:val="22"/>
          <w:szCs w:val="22"/>
          <w:lang w:eastAsia="en-US"/>
        </w:rPr>
        <w:t>Poskytovatel je oprávněn použít ke splnění části svých závazků dle Smlouvy třetí osobu (subdodavatele). Za řádné splnění povinností ze strany subdodavatelů odpovídá však vždy Poskytovatel tak, jako by tato plnění poskytoval sám. Plnění poskytnutá třetími osobami nesmí mít vliv na zvýšení dohodnuté ceny ve Smlouvě, veškerá plnění poskytnutá Poskytovatelem třetím osobám nad rámec ceny dohodnutá ve Smlouvě jdou na účet Poskytovatele a nebudou ze strany Objednatele uhrazena.</w:t>
      </w:r>
      <w:r w:rsidRPr="00F76C90">
        <w:rPr>
          <w:rFonts w:ascii="Arial" w:hAnsi="Arial" w:cs="Arial"/>
          <w:sz w:val="22"/>
          <w:szCs w:val="22"/>
          <w:lang w:eastAsia="en-US"/>
        </w:rPr>
        <w:t xml:space="preserve"> </w:t>
      </w:r>
    </w:p>
    <w:p w14:paraId="7B128C57" w14:textId="671AF278" w:rsidR="00F76C90" w:rsidRPr="00F76C90" w:rsidRDefault="00F76C90" w:rsidP="00B30678">
      <w:pPr>
        <w:numPr>
          <w:ilvl w:val="0"/>
          <w:numId w:val="4"/>
        </w:numPr>
        <w:tabs>
          <w:tab w:val="left" w:pos="709"/>
        </w:tabs>
        <w:suppressAutoHyphens/>
        <w:spacing w:after="120" w:line="276" w:lineRule="auto"/>
        <w:ind w:left="567" w:hanging="567"/>
        <w:rPr>
          <w:rFonts w:ascii="Arial" w:hAnsi="Arial" w:cs="Arial"/>
          <w:sz w:val="22"/>
          <w:szCs w:val="22"/>
          <w:lang w:eastAsia="en-US"/>
        </w:rPr>
      </w:pPr>
      <w:r w:rsidRPr="00F76C90">
        <w:rPr>
          <w:rFonts w:ascii="Arial" w:hAnsi="Arial" w:cs="Arial"/>
          <w:sz w:val="22"/>
          <w:szCs w:val="22"/>
          <w:lang w:eastAsia="en-US"/>
        </w:rPr>
        <w:lastRenderedPageBreak/>
        <w:t xml:space="preserve">Nebude-li Poskytovatel schopen ze závažných důvodů svým závazkům podle příslušné </w:t>
      </w:r>
      <w:r w:rsidR="00CE004D">
        <w:rPr>
          <w:rFonts w:ascii="Arial" w:hAnsi="Arial" w:cs="Arial"/>
          <w:sz w:val="22"/>
          <w:szCs w:val="22"/>
          <w:lang w:eastAsia="en-US"/>
        </w:rPr>
        <w:t>D</w:t>
      </w:r>
      <w:r w:rsidRPr="00F76C90">
        <w:rPr>
          <w:rFonts w:ascii="Arial" w:hAnsi="Arial" w:cs="Arial"/>
          <w:sz w:val="22"/>
          <w:szCs w:val="22"/>
          <w:lang w:eastAsia="en-US"/>
        </w:rPr>
        <w:t xml:space="preserve">ílčí smlouvy zcela dostát nebo některou část poskytovaných Služeb realizovat v dohodnutém rozsahu nebo uskutečnit v určených termínech, je Poskytovatel povinen ihned o této skutečnosti písemně vyrozumět Objednatele a navrhnout mu jiný adekvátní způsob řešení. </w:t>
      </w:r>
    </w:p>
    <w:p w14:paraId="119ECEF5" w14:textId="3D9FAD60" w:rsidR="00F76C90" w:rsidRPr="00F76C90" w:rsidRDefault="00F76C90" w:rsidP="00B30678">
      <w:pPr>
        <w:numPr>
          <w:ilvl w:val="0"/>
          <w:numId w:val="4"/>
        </w:numPr>
        <w:tabs>
          <w:tab w:val="left" w:pos="709"/>
        </w:tabs>
        <w:suppressAutoHyphens/>
        <w:spacing w:before="120" w:after="120" w:line="276" w:lineRule="auto"/>
        <w:ind w:left="567" w:hanging="567"/>
        <w:contextualSpacing/>
        <w:rPr>
          <w:rFonts w:ascii="Arial" w:hAnsi="Arial" w:cs="Arial"/>
          <w:sz w:val="22"/>
          <w:szCs w:val="22"/>
          <w:lang w:eastAsia="en-US"/>
        </w:rPr>
      </w:pPr>
      <w:r w:rsidRPr="00F76C90">
        <w:rPr>
          <w:rFonts w:ascii="Arial" w:hAnsi="Arial" w:cs="Arial"/>
          <w:sz w:val="22"/>
          <w:szCs w:val="22"/>
        </w:rPr>
        <w:t xml:space="preserve">Veškerá korespondence ohledně plnění závazků dle této Smlouvy, včetně Dílčích smluv a předávání výstupů bude mezi Smluvními stranami probíhat elektronickou poštou, a to mezi osobami pověřenými za Objednatele i Poskytovatele k jednání ve věci plnění Smlouvy dle Článku XI. odst. 11. této Smlouvy. </w:t>
      </w:r>
    </w:p>
    <w:p w14:paraId="14764F78" w14:textId="77777777" w:rsidR="00F76C90" w:rsidRPr="00F76C90" w:rsidRDefault="00F76C90" w:rsidP="00F76C90">
      <w:pPr>
        <w:tabs>
          <w:tab w:val="left" w:pos="709"/>
        </w:tabs>
        <w:suppressAutoHyphens/>
        <w:spacing w:before="120" w:after="120"/>
        <w:ind w:left="567"/>
        <w:contextualSpacing/>
        <w:rPr>
          <w:rFonts w:ascii="Arial" w:hAnsi="Arial" w:cs="Arial"/>
          <w:sz w:val="22"/>
          <w:szCs w:val="22"/>
          <w:lang w:eastAsia="en-US"/>
        </w:rPr>
      </w:pPr>
    </w:p>
    <w:p w14:paraId="19D3667E" w14:textId="77777777" w:rsidR="00F76C90" w:rsidRPr="00F76C90" w:rsidRDefault="00F76C90" w:rsidP="00040A2A">
      <w:pPr>
        <w:numPr>
          <w:ilvl w:val="0"/>
          <w:numId w:val="4"/>
        </w:numPr>
        <w:tabs>
          <w:tab w:val="left" w:pos="709"/>
        </w:tabs>
        <w:suppressAutoHyphens/>
        <w:spacing w:after="120" w:line="276" w:lineRule="auto"/>
        <w:ind w:left="567" w:hanging="567"/>
        <w:contextualSpacing/>
        <w:rPr>
          <w:rFonts w:ascii="Arial" w:hAnsi="Arial" w:cs="Arial"/>
          <w:sz w:val="22"/>
          <w:szCs w:val="22"/>
        </w:rPr>
      </w:pPr>
      <w:r w:rsidRPr="00F76C90">
        <w:rPr>
          <w:rFonts w:ascii="Arial" w:hAnsi="Arial" w:cs="Arial"/>
          <w:sz w:val="22"/>
          <w:szCs w:val="22"/>
        </w:rPr>
        <w:t xml:space="preserve">Poskytovatel se dále zavazuje: </w:t>
      </w:r>
    </w:p>
    <w:p w14:paraId="5E0FB694" w14:textId="77777777" w:rsidR="00F76C90" w:rsidRPr="00F76C90" w:rsidRDefault="00F76C90" w:rsidP="00F76C90">
      <w:pPr>
        <w:ind w:left="708"/>
        <w:rPr>
          <w:rFonts w:ascii="Arial" w:hAnsi="Arial" w:cs="Arial"/>
          <w:sz w:val="22"/>
          <w:szCs w:val="22"/>
        </w:rPr>
      </w:pPr>
    </w:p>
    <w:p w14:paraId="1BDC3E8F" w14:textId="77777777" w:rsidR="00F76C90" w:rsidRPr="00F76C90" w:rsidRDefault="00F76C90" w:rsidP="00040A2A">
      <w:pPr>
        <w:numPr>
          <w:ilvl w:val="0"/>
          <w:numId w:val="5"/>
        </w:numPr>
        <w:spacing w:before="120" w:after="120" w:line="276" w:lineRule="auto"/>
        <w:ind w:left="1134" w:hanging="567"/>
        <w:contextualSpacing/>
        <w:rPr>
          <w:rFonts w:ascii="Arial" w:hAnsi="Arial" w:cs="Arial"/>
          <w:sz w:val="22"/>
          <w:szCs w:val="22"/>
        </w:rPr>
      </w:pPr>
      <w:r w:rsidRPr="00F76C90">
        <w:rPr>
          <w:rFonts w:ascii="Arial" w:hAnsi="Arial" w:cs="Arial"/>
          <w:sz w:val="22"/>
          <w:szCs w:val="22"/>
        </w:rPr>
        <w:t>bezodkladně písemně informovat Objednatele o skutečnostech nebo okolnostech, které by mohly zpochybnit jeho objektivnost nebo nezávislost při plnění závazků dle této Smlouvy,</w:t>
      </w:r>
    </w:p>
    <w:p w14:paraId="6B58B1EA" w14:textId="77777777" w:rsidR="00F76C90" w:rsidRPr="00F76C90" w:rsidRDefault="00F76C90" w:rsidP="00F76C90">
      <w:pPr>
        <w:spacing w:before="120" w:after="120"/>
        <w:ind w:left="1134"/>
        <w:contextualSpacing/>
        <w:rPr>
          <w:rFonts w:ascii="Arial" w:hAnsi="Arial" w:cs="Arial"/>
          <w:sz w:val="22"/>
          <w:szCs w:val="22"/>
        </w:rPr>
      </w:pPr>
    </w:p>
    <w:p w14:paraId="44AE402A" w14:textId="77777777" w:rsidR="00F76C90" w:rsidRPr="00F76C90" w:rsidRDefault="00F76C90" w:rsidP="00040A2A">
      <w:pPr>
        <w:numPr>
          <w:ilvl w:val="0"/>
          <w:numId w:val="5"/>
        </w:numPr>
        <w:spacing w:before="120" w:after="120" w:line="276" w:lineRule="auto"/>
        <w:ind w:left="1134" w:hanging="567"/>
        <w:contextualSpacing/>
        <w:rPr>
          <w:rFonts w:ascii="Arial" w:hAnsi="Arial" w:cs="Arial"/>
          <w:sz w:val="22"/>
          <w:szCs w:val="22"/>
        </w:rPr>
      </w:pPr>
      <w:r w:rsidRPr="00F76C90">
        <w:rPr>
          <w:rFonts w:ascii="Arial" w:hAnsi="Arial" w:cs="Arial"/>
          <w:sz w:val="22"/>
          <w:szCs w:val="22"/>
        </w:rPr>
        <w:t>poskytovat Služby dle podmínek této Smlouvy a příslušné Dílčí smlouvy, popřípadě dalších písemných doplňujících pokynů Objednatele,</w:t>
      </w:r>
    </w:p>
    <w:p w14:paraId="6BE0634C" w14:textId="77777777" w:rsidR="00F76C90" w:rsidRPr="00F76C90" w:rsidRDefault="00F76C90" w:rsidP="00F76C90">
      <w:pPr>
        <w:spacing w:before="120" w:after="120"/>
        <w:ind w:left="1134"/>
        <w:contextualSpacing/>
        <w:rPr>
          <w:rFonts w:ascii="Arial" w:hAnsi="Arial" w:cs="Arial"/>
          <w:sz w:val="22"/>
          <w:szCs w:val="22"/>
        </w:rPr>
      </w:pPr>
    </w:p>
    <w:p w14:paraId="1A4E44DC" w14:textId="77777777" w:rsidR="00F76C90" w:rsidRPr="00F76C90" w:rsidRDefault="00F76C90" w:rsidP="00040A2A">
      <w:pPr>
        <w:numPr>
          <w:ilvl w:val="0"/>
          <w:numId w:val="5"/>
        </w:numPr>
        <w:spacing w:before="120" w:after="120" w:line="276" w:lineRule="auto"/>
        <w:ind w:left="1134" w:hanging="567"/>
        <w:contextualSpacing/>
        <w:rPr>
          <w:rFonts w:ascii="Arial" w:hAnsi="Arial" w:cs="Arial"/>
          <w:sz w:val="22"/>
          <w:szCs w:val="22"/>
        </w:rPr>
      </w:pPr>
      <w:r w:rsidRPr="00F76C90">
        <w:rPr>
          <w:rFonts w:ascii="Arial" w:hAnsi="Arial" w:cs="Arial"/>
          <w:sz w:val="22"/>
          <w:szCs w:val="22"/>
        </w:rPr>
        <w:t>jednat vždy v souladu s oprávněnými zájmy Objednatele a poskytovat Služby tak, aby nepoškozoval zájmy Objednatele a jeho zaměstnanců,</w:t>
      </w:r>
    </w:p>
    <w:p w14:paraId="47B47547" w14:textId="77777777" w:rsidR="00F76C90" w:rsidRPr="00F76C90" w:rsidRDefault="00F76C90" w:rsidP="00F76C90">
      <w:pPr>
        <w:ind w:left="708"/>
        <w:rPr>
          <w:rFonts w:ascii="Arial" w:hAnsi="Arial" w:cs="Arial"/>
          <w:sz w:val="22"/>
          <w:szCs w:val="22"/>
        </w:rPr>
      </w:pPr>
    </w:p>
    <w:p w14:paraId="7103F7F6" w14:textId="77777777" w:rsidR="00F76C90" w:rsidRPr="00F76C90" w:rsidRDefault="00F76C90" w:rsidP="00040A2A">
      <w:pPr>
        <w:numPr>
          <w:ilvl w:val="0"/>
          <w:numId w:val="5"/>
        </w:numPr>
        <w:spacing w:before="120" w:after="120" w:line="276" w:lineRule="auto"/>
        <w:ind w:left="1134" w:hanging="567"/>
        <w:contextualSpacing/>
        <w:rPr>
          <w:rFonts w:ascii="Arial" w:hAnsi="Arial" w:cs="Arial"/>
          <w:sz w:val="22"/>
          <w:szCs w:val="22"/>
        </w:rPr>
      </w:pPr>
      <w:r w:rsidRPr="00F76C90">
        <w:rPr>
          <w:rFonts w:ascii="Arial" w:hAnsi="Arial" w:cs="Arial"/>
          <w:sz w:val="22"/>
          <w:szCs w:val="22"/>
        </w:rPr>
        <w:t xml:space="preserve">pro případ, že je nebo se v průběhu trvání této Smlouvy stane subjektem podle § 81 odst. 2 písm. b) zákona č. 435/2004 Sb., o zaměstnanosti (tj. </w:t>
      </w:r>
      <w:r w:rsidR="003E3678">
        <w:rPr>
          <w:rFonts w:ascii="Arial" w:hAnsi="Arial" w:cs="Arial"/>
          <w:sz w:val="22"/>
          <w:szCs w:val="22"/>
        </w:rPr>
        <w:t xml:space="preserve">zejména </w:t>
      </w:r>
      <w:r w:rsidRPr="00F76C90">
        <w:rPr>
          <w:rFonts w:ascii="Arial" w:hAnsi="Arial" w:cs="Arial"/>
          <w:sz w:val="22"/>
          <w:szCs w:val="22"/>
        </w:rPr>
        <w:t>zaměstnavatelem</w:t>
      </w:r>
      <w:r w:rsidR="00E36FE5" w:rsidRPr="00E36FE5">
        <w:rPr>
          <w:rFonts w:ascii="Arial" w:hAnsi="Arial" w:cs="Arial"/>
          <w:sz w:val="22"/>
          <w:szCs w:val="22"/>
        </w:rPr>
        <w:t xml:space="preserve"> se kterými Úřad práce uzavřel dohodu o uznání zaměstnavatele </w:t>
      </w:r>
      <w:r w:rsidR="003E3678">
        <w:rPr>
          <w:rFonts w:ascii="Arial" w:hAnsi="Arial" w:cs="Arial"/>
          <w:sz w:val="22"/>
          <w:szCs w:val="22"/>
        </w:rPr>
        <w:t xml:space="preserve">podle </w:t>
      </w:r>
      <w:r w:rsidR="00E36FE5" w:rsidRPr="00E36FE5">
        <w:rPr>
          <w:rFonts w:ascii="Arial" w:hAnsi="Arial" w:cs="Arial"/>
          <w:sz w:val="22"/>
          <w:szCs w:val="22"/>
        </w:rPr>
        <w:t>§ 78</w:t>
      </w:r>
      <w:r w:rsidR="003E3678">
        <w:rPr>
          <w:rFonts w:ascii="Arial" w:hAnsi="Arial" w:cs="Arial"/>
          <w:sz w:val="22"/>
          <w:szCs w:val="22"/>
        </w:rPr>
        <w:t xml:space="preserve"> zákona o zaměstnanosti, </w:t>
      </w:r>
      <w:r w:rsidRPr="00F76C90">
        <w:rPr>
          <w:rFonts w:ascii="Arial" w:hAnsi="Arial" w:cs="Arial"/>
          <w:sz w:val="22"/>
          <w:szCs w:val="22"/>
        </w:rPr>
        <w:t xml:space="preserve">popř. osobou se zdravotním postižením, která je osobou samostatně výdělečně činnou a nezaměstnává žádné zaměstnance), že veškeré jím poskytnuté Služby, resp. Služby jím poskytnuté od okamžiku, kdy se stal subjektem podle § 81 odst. 2 písm. b) zákona o zaměstnanosti, budou započitatelné jako náhradní plnění podle zákona o zaměstnanosti. V případě poskytnutí Služeb, které by nebyly použitelné jako náhradní plnění podle zákona o zaměstnanosti, je Poskytovatel povinen uhradit Objednateli smluvní pokutu ve výši odpovídající ceně poskytnutých Služeb, </w:t>
      </w:r>
    </w:p>
    <w:p w14:paraId="404C8A09" w14:textId="77777777" w:rsidR="00F76C90" w:rsidRPr="00F76C90" w:rsidRDefault="00F76C90" w:rsidP="00F76C90">
      <w:pPr>
        <w:spacing w:before="120" w:after="120"/>
        <w:ind w:left="1134"/>
        <w:contextualSpacing/>
        <w:rPr>
          <w:rFonts w:ascii="Arial" w:hAnsi="Arial" w:cs="Arial"/>
          <w:sz w:val="22"/>
          <w:szCs w:val="22"/>
        </w:rPr>
      </w:pPr>
    </w:p>
    <w:p w14:paraId="535843E0" w14:textId="77777777" w:rsidR="00EF0A51" w:rsidRDefault="00F76C90" w:rsidP="00040A2A">
      <w:pPr>
        <w:numPr>
          <w:ilvl w:val="0"/>
          <w:numId w:val="5"/>
        </w:numPr>
        <w:spacing w:before="120" w:after="120" w:line="276" w:lineRule="auto"/>
        <w:ind w:left="1134" w:hanging="567"/>
        <w:contextualSpacing/>
        <w:rPr>
          <w:rFonts w:ascii="Arial" w:hAnsi="Arial" w:cs="Arial"/>
          <w:sz w:val="22"/>
          <w:szCs w:val="22"/>
        </w:rPr>
      </w:pPr>
      <w:r w:rsidRPr="00F76C90">
        <w:rPr>
          <w:rFonts w:ascii="Arial" w:hAnsi="Arial" w:cs="Arial"/>
          <w:sz w:val="22"/>
          <w:szCs w:val="22"/>
        </w:rPr>
        <w:t>poskytovat Objednateli prezentaci profilu kandidátů, kteří nejlépe vyhovují jeho požadavkům. V případě zájmu jsou získány reference. Při vlastním pohovoru s kandidáty v sídle VZP ČR posoudí Objednatel relevanci doporučených kandidátů a rozhodne se, který kandidát dostane pracovní nabídku</w:t>
      </w:r>
      <w:r w:rsidR="00D84C10">
        <w:rPr>
          <w:rFonts w:ascii="Arial" w:hAnsi="Arial" w:cs="Arial"/>
          <w:sz w:val="22"/>
          <w:szCs w:val="22"/>
        </w:rPr>
        <w:t>.</w:t>
      </w:r>
    </w:p>
    <w:p w14:paraId="7C30C296" w14:textId="77777777" w:rsidR="00EF0A51" w:rsidRDefault="00EF0A51" w:rsidP="0008358B">
      <w:pPr>
        <w:pStyle w:val="Odstavecseseznamem"/>
        <w:rPr>
          <w:rFonts w:ascii="Arial" w:hAnsi="Arial" w:cs="Arial"/>
          <w:sz w:val="22"/>
          <w:szCs w:val="22"/>
        </w:rPr>
      </w:pPr>
    </w:p>
    <w:p w14:paraId="78E8B695" w14:textId="376444CB" w:rsidR="00F76C90" w:rsidRPr="00313164" w:rsidRDefault="00D84C10" w:rsidP="00313164">
      <w:pPr>
        <w:numPr>
          <w:ilvl w:val="0"/>
          <w:numId w:val="5"/>
        </w:numPr>
        <w:spacing w:before="120" w:after="120" w:line="276" w:lineRule="auto"/>
        <w:ind w:left="1134" w:hanging="567"/>
        <w:contextualSpacing/>
        <w:rPr>
          <w:rFonts w:ascii="Arial" w:hAnsi="Arial" w:cs="Arial"/>
          <w:sz w:val="22"/>
          <w:szCs w:val="22"/>
        </w:rPr>
      </w:pPr>
      <w:r w:rsidRPr="00D84C10">
        <w:rPr>
          <w:rFonts w:ascii="Arial" w:hAnsi="Arial" w:cs="Arial"/>
          <w:sz w:val="22"/>
          <w:szCs w:val="22"/>
        </w:rPr>
        <w:t xml:space="preserve">V případě, že bude </w:t>
      </w:r>
      <w:r w:rsidR="00827B6A">
        <w:rPr>
          <w:rFonts w:ascii="Arial" w:hAnsi="Arial" w:cs="Arial"/>
          <w:sz w:val="22"/>
          <w:szCs w:val="22"/>
        </w:rPr>
        <w:t xml:space="preserve">Poskytovatel </w:t>
      </w:r>
      <w:r w:rsidRPr="00D84C10">
        <w:rPr>
          <w:rFonts w:ascii="Arial" w:hAnsi="Arial" w:cs="Arial"/>
          <w:sz w:val="22"/>
          <w:szCs w:val="22"/>
        </w:rPr>
        <w:t xml:space="preserve">v průběhu plnění této </w:t>
      </w:r>
      <w:r w:rsidR="00827B6A">
        <w:rPr>
          <w:rFonts w:ascii="Arial" w:hAnsi="Arial" w:cs="Arial"/>
          <w:sz w:val="22"/>
          <w:szCs w:val="22"/>
        </w:rPr>
        <w:t xml:space="preserve">Smlouvy </w:t>
      </w:r>
      <w:r w:rsidRPr="00D84C10">
        <w:rPr>
          <w:rFonts w:ascii="Arial" w:hAnsi="Arial" w:cs="Arial"/>
          <w:sz w:val="22"/>
          <w:szCs w:val="22"/>
        </w:rPr>
        <w:t>potřebovat nahradit konzultanta, jehož prostřednictvím se zavázal</w:t>
      </w:r>
      <w:r w:rsidR="00827B6A">
        <w:rPr>
          <w:rFonts w:ascii="Arial" w:hAnsi="Arial" w:cs="Arial"/>
          <w:sz w:val="22"/>
          <w:szCs w:val="22"/>
        </w:rPr>
        <w:t xml:space="preserve"> k poskytování </w:t>
      </w:r>
      <w:r w:rsidR="0067621C">
        <w:rPr>
          <w:rFonts w:ascii="Arial" w:hAnsi="Arial" w:cs="Arial"/>
          <w:sz w:val="22"/>
          <w:szCs w:val="22"/>
        </w:rPr>
        <w:t>S</w:t>
      </w:r>
      <w:r w:rsidR="00827B6A">
        <w:rPr>
          <w:rFonts w:ascii="Arial" w:hAnsi="Arial" w:cs="Arial"/>
          <w:sz w:val="22"/>
          <w:szCs w:val="22"/>
        </w:rPr>
        <w:t>lužeb dle této Smlouvy</w:t>
      </w:r>
      <w:r w:rsidRPr="00D84C10">
        <w:rPr>
          <w:rFonts w:ascii="Arial" w:hAnsi="Arial" w:cs="Arial"/>
          <w:sz w:val="22"/>
          <w:szCs w:val="22"/>
        </w:rPr>
        <w:t>, konzultantem novým, může tak učinit za následujících podmínek:</w:t>
      </w:r>
      <w:r>
        <w:rPr>
          <w:rFonts w:ascii="Arial" w:hAnsi="Arial" w:cs="Arial"/>
          <w:sz w:val="22"/>
          <w:szCs w:val="22"/>
        </w:rPr>
        <w:t xml:space="preserve"> </w:t>
      </w:r>
      <w:r w:rsidR="00827B6A">
        <w:rPr>
          <w:rFonts w:ascii="Arial" w:hAnsi="Arial" w:cs="Arial"/>
          <w:sz w:val="22"/>
          <w:szCs w:val="22"/>
        </w:rPr>
        <w:t>Poskytovatel</w:t>
      </w:r>
      <w:r w:rsidRPr="00D84C10">
        <w:rPr>
          <w:rFonts w:ascii="Arial" w:hAnsi="Arial" w:cs="Arial"/>
          <w:sz w:val="22"/>
          <w:szCs w:val="22"/>
        </w:rPr>
        <w:t xml:space="preserve"> navrhne </w:t>
      </w:r>
      <w:r w:rsidR="00322594">
        <w:rPr>
          <w:rFonts w:ascii="Arial" w:hAnsi="Arial" w:cs="Arial"/>
          <w:sz w:val="22"/>
          <w:szCs w:val="22"/>
        </w:rPr>
        <w:t xml:space="preserve">Objednateli </w:t>
      </w:r>
      <w:r w:rsidRPr="00D84C10">
        <w:rPr>
          <w:rFonts w:ascii="Arial" w:hAnsi="Arial" w:cs="Arial"/>
          <w:sz w:val="22"/>
          <w:szCs w:val="22"/>
        </w:rPr>
        <w:t xml:space="preserve">jméno nového konzultanta a zároveň předloží doklady prokazující, že nový konzultant splňuje kvalifikační kritéria minimálně v rozsahu, jež splňoval předcházející konzultant. </w:t>
      </w:r>
      <w:r w:rsidR="00827B6A">
        <w:rPr>
          <w:rFonts w:ascii="Arial" w:hAnsi="Arial" w:cs="Arial"/>
          <w:sz w:val="22"/>
          <w:szCs w:val="22"/>
        </w:rPr>
        <w:t xml:space="preserve">Objednatel </w:t>
      </w:r>
      <w:r w:rsidRPr="00D84C10">
        <w:rPr>
          <w:rFonts w:ascii="Arial" w:hAnsi="Arial" w:cs="Arial"/>
          <w:sz w:val="22"/>
          <w:szCs w:val="22"/>
        </w:rPr>
        <w:t>si vyhrazuje právo nově navrženého konzultanta odmítnout a dodavatel je povinen navrhnout jiného konzultanta</w:t>
      </w:r>
      <w:r w:rsidR="00F76C90" w:rsidRPr="00D84C10">
        <w:rPr>
          <w:rFonts w:ascii="Arial" w:hAnsi="Arial" w:cs="Arial"/>
          <w:sz w:val="22"/>
          <w:szCs w:val="22"/>
        </w:rPr>
        <w:t>.</w:t>
      </w:r>
    </w:p>
    <w:p w14:paraId="12B16FA3" w14:textId="77777777" w:rsidR="00F76C90" w:rsidRPr="00F76C90" w:rsidRDefault="00F76C90" w:rsidP="00040A2A">
      <w:pPr>
        <w:numPr>
          <w:ilvl w:val="0"/>
          <w:numId w:val="4"/>
        </w:numPr>
        <w:tabs>
          <w:tab w:val="left" w:pos="709"/>
        </w:tabs>
        <w:suppressAutoHyphens/>
        <w:spacing w:after="120" w:line="276" w:lineRule="auto"/>
        <w:ind w:left="567" w:hanging="567"/>
        <w:contextualSpacing/>
        <w:rPr>
          <w:rFonts w:ascii="Arial" w:hAnsi="Arial" w:cs="Arial"/>
          <w:sz w:val="22"/>
          <w:szCs w:val="22"/>
        </w:rPr>
      </w:pPr>
      <w:r w:rsidRPr="00F76C90">
        <w:rPr>
          <w:rFonts w:ascii="Arial" w:hAnsi="Arial" w:cs="Arial"/>
          <w:sz w:val="22"/>
          <w:szCs w:val="22"/>
        </w:rPr>
        <w:lastRenderedPageBreak/>
        <w:t>Objednatel se zavazuje:</w:t>
      </w:r>
    </w:p>
    <w:p w14:paraId="3C147D48" w14:textId="77777777" w:rsidR="00F76C90" w:rsidRPr="00F76C90" w:rsidRDefault="00F76C90" w:rsidP="00F76C90">
      <w:pPr>
        <w:tabs>
          <w:tab w:val="left" w:pos="709"/>
        </w:tabs>
        <w:suppressAutoHyphens/>
        <w:spacing w:after="120"/>
        <w:ind w:left="567"/>
        <w:contextualSpacing/>
        <w:rPr>
          <w:rFonts w:ascii="Arial" w:hAnsi="Arial" w:cs="Arial"/>
          <w:sz w:val="22"/>
          <w:szCs w:val="22"/>
        </w:rPr>
      </w:pPr>
    </w:p>
    <w:p w14:paraId="79170E6A" w14:textId="77777777" w:rsidR="00F76C90" w:rsidRPr="00F76C90" w:rsidRDefault="00F76C90" w:rsidP="006623A3">
      <w:pPr>
        <w:numPr>
          <w:ilvl w:val="0"/>
          <w:numId w:val="21"/>
        </w:numPr>
        <w:spacing w:before="120" w:after="120" w:line="276" w:lineRule="auto"/>
        <w:ind w:left="1134" w:hanging="567"/>
        <w:contextualSpacing/>
        <w:rPr>
          <w:rFonts w:ascii="Arial" w:hAnsi="Arial" w:cs="Arial"/>
          <w:sz w:val="22"/>
          <w:szCs w:val="22"/>
        </w:rPr>
      </w:pPr>
      <w:r w:rsidRPr="00F76C90">
        <w:rPr>
          <w:rFonts w:ascii="Arial" w:hAnsi="Arial" w:cs="Arial"/>
          <w:sz w:val="22"/>
          <w:szCs w:val="22"/>
        </w:rPr>
        <w:t xml:space="preserve">poskytovat Poskytovateli potřebnou součinnost tak, aby nebylo ohroženo nebo znemožněno Poskytovateli řádné plnění jeho závazků dle této Smlouvy, </w:t>
      </w:r>
    </w:p>
    <w:p w14:paraId="049101DB" w14:textId="77777777" w:rsidR="00F76C90" w:rsidRPr="00F76C90" w:rsidRDefault="00F76C90" w:rsidP="00F76C90">
      <w:pPr>
        <w:spacing w:before="120" w:after="120"/>
        <w:ind w:left="1134"/>
        <w:contextualSpacing/>
        <w:rPr>
          <w:rFonts w:ascii="Arial" w:hAnsi="Arial" w:cs="Arial"/>
          <w:sz w:val="22"/>
          <w:szCs w:val="22"/>
        </w:rPr>
      </w:pPr>
    </w:p>
    <w:p w14:paraId="4A00E016" w14:textId="78D972D4" w:rsidR="00F76C90" w:rsidRPr="00F76C90" w:rsidRDefault="00F76C90" w:rsidP="006623A3">
      <w:pPr>
        <w:numPr>
          <w:ilvl w:val="0"/>
          <w:numId w:val="21"/>
        </w:numPr>
        <w:spacing w:before="120" w:after="120" w:line="276" w:lineRule="auto"/>
        <w:ind w:left="1134" w:hanging="567"/>
        <w:contextualSpacing/>
        <w:rPr>
          <w:rFonts w:ascii="Arial" w:hAnsi="Arial" w:cs="Arial"/>
          <w:sz w:val="22"/>
          <w:szCs w:val="22"/>
        </w:rPr>
      </w:pPr>
      <w:r w:rsidRPr="00F76C90">
        <w:rPr>
          <w:rFonts w:ascii="Arial" w:hAnsi="Arial" w:cs="Arial"/>
          <w:sz w:val="22"/>
          <w:szCs w:val="22"/>
        </w:rPr>
        <w:t xml:space="preserve">předávat Poskytovateli dohodnutým způsobem a formou, ve sjednaných lhůtách a v určeném místě, požadavky, informace a podklady, nezbytné pro úspěšné splnění závazků Poskytovatele plynoucích z této </w:t>
      </w:r>
      <w:r w:rsidR="00946552">
        <w:rPr>
          <w:rFonts w:ascii="Arial" w:hAnsi="Arial" w:cs="Arial"/>
          <w:sz w:val="22"/>
          <w:szCs w:val="22"/>
        </w:rPr>
        <w:t>a Dílčí smlouvy</w:t>
      </w:r>
      <w:r w:rsidRPr="00F76C90">
        <w:rPr>
          <w:rFonts w:ascii="Arial" w:hAnsi="Arial" w:cs="Arial"/>
          <w:sz w:val="22"/>
          <w:szCs w:val="22"/>
        </w:rPr>
        <w:t>,</w:t>
      </w:r>
    </w:p>
    <w:p w14:paraId="1EA1884E" w14:textId="77777777" w:rsidR="00F76C90" w:rsidRPr="00F76C90" w:rsidRDefault="00F76C90" w:rsidP="00F76C90">
      <w:pPr>
        <w:spacing w:before="120" w:after="120"/>
        <w:ind w:left="1134"/>
        <w:contextualSpacing/>
        <w:rPr>
          <w:rFonts w:ascii="Arial" w:hAnsi="Arial" w:cs="Arial"/>
          <w:sz w:val="22"/>
          <w:szCs w:val="22"/>
        </w:rPr>
      </w:pPr>
    </w:p>
    <w:p w14:paraId="74F92332" w14:textId="77777777" w:rsidR="00003EFC" w:rsidRDefault="00F76C90" w:rsidP="006623A3">
      <w:pPr>
        <w:numPr>
          <w:ilvl w:val="0"/>
          <w:numId w:val="21"/>
        </w:numPr>
        <w:spacing w:after="120" w:line="276" w:lineRule="auto"/>
        <w:ind w:left="1134" w:hanging="567"/>
        <w:contextualSpacing/>
        <w:rPr>
          <w:rFonts w:ascii="Arial" w:hAnsi="Arial" w:cs="Arial"/>
          <w:sz w:val="22"/>
          <w:szCs w:val="22"/>
        </w:rPr>
      </w:pPr>
      <w:r w:rsidRPr="00F76C90">
        <w:rPr>
          <w:rFonts w:ascii="Arial" w:hAnsi="Arial" w:cs="Arial"/>
          <w:sz w:val="22"/>
          <w:szCs w:val="22"/>
        </w:rPr>
        <w:t>úplné a bezvadně poskytnuté Služby dle Článku I. a II. této Smlouvy převzít na základě akceptace plnění a zaplatit za ně Poskytovateli dohodnutou cenu ve výši a způsobem, uvedeným v Článku III. této Smlouvy nebo dle příslušné objednávky</w:t>
      </w:r>
      <w:r w:rsidR="00003EFC">
        <w:rPr>
          <w:rFonts w:ascii="Arial" w:hAnsi="Arial" w:cs="Arial"/>
          <w:sz w:val="22"/>
          <w:szCs w:val="22"/>
        </w:rPr>
        <w:t>,</w:t>
      </w:r>
    </w:p>
    <w:p w14:paraId="14C82389" w14:textId="77777777" w:rsidR="00003EFC" w:rsidRDefault="00003EFC" w:rsidP="006259CD">
      <w:pPr>
        <w:pStyle w:val="Odstavecseseznamem"/>
        <w:rPr>
          <w:rFonts w:ascii="Arial" w:hAnsi="Arial" w:cs="Arial"/>
          <w:sz w:val="22"/>
          <w:szCs w:val="22"/>
        </w:rPr>
      </w:pPr>
    </w:p>
    <w:p w14:paraId="35F6E9C9" w14:textId="4955BAC9" w:rsidR="00F76C90" w:rsidRPr="00F76C90" w:rsidRDefault="00003EFC" w:rsidP="006623A3">
      <w:pPr>
        <w:numPr>
          <w:ilvl w:val="0"/>
          <w:numId w:val="21"/>
        </w:numPr>
        <w:spacing w:after="120" w:line="276" w:lineRule="auto"/>
        <w:ind w:left="1134" w:hanging="567"/>
        <w:contextualSpacing/>
        <w:rPr>
          <w:rFonts w:ascii="Arial" w:hAnsi="Arial" w:cs="Arial"/>
          <w:sz w:val="22"/>
          <w:szCs w:val="22"/>
        </w:rPr>
      </w:pPr>
      <w:r w:rsidRPr="00003EFC">
        <w:rPr>
          <w:rFonts w:ascii="Arial" w:hAnsi="Arial" w:cs="Arial"/>
          <w:sz w:val="22"/>
          <w:szCs w:val="22"/>
        </w:rPr>
        <w:t xml:space="preserve">V případě, že dojde k obsazení poptávané pozice a doporučený kandidát nastoupí do zaměstnání/VZP, tak o tomto </w:t>
      </w:r>
      <w:r>
        <w:rPr>
          <w:rFonts w:ascii="Arial" w:hAnsi="Arial" w:cs="Arial"/>
          <w:sz w:val="22"/>
          <w:szCs w:val="22"/>
        </w:rPr>
        <w:t xml:space="preserve">nástupu vybraného kandidáta </w:t>
      </w:r>
      <w:r w:rsidRPr="00003EFC">
        <w:rPr>
          <w:rFonts w:ascii="Arial" w:hAnsi="Arial" w:cs="Arial"/>
          <w:sz w:val="22"/>
          <w:szCs w:val="22"/>
        </w:rPr>
        <w:t>vyrozumí Objednatel písemně všechny Poskytovatele</w:t>
      </w:r>
      <w:r w:rsidR="006259CD">
        <w:rPr>
          <w:rFonts w:ascii="Arial" w:hAnsi="Arial" w:cs="Arial"/>
          <w:sz w:val="22"/>
          <w:szCs w:val="22"/>
        </w:rPr>
        <w:t>. P</w:t>
      </w:r>
      <w:r w:rsidR="00761393">
        <w:rPr>
          <w:rFonts w:ascii="Arial" w:hAnsi="Arial" w:cs="Arial"/>
          <w:sz w:val="22"/>
          <w:szCs w:val="22"/>
        </w:rPr>
        <w:t>řičemž P</w:t>
      </w:r>
      <w:r w:rsidR="006259CD">
        <w:rPr>
          <w:rFonts w:ascii="Arial" w:hAnsi="Arial" w:cs="Arial"/>
          <w:sz w:val="22"/>
          <w:szCs w:val="22"/>
        </w:rPr>
        <w:t xml:space="preserve">oskytovatele, který dodal </w:t>
      </w:r>
      <w:r w:rsidR="00761393">
        <w:rPr>
          <w:rFonts w:ascii="Arial" w:hAnsi="Arial" w:cs="Arial"/>
          <w:sz w:val="22"/>
          <w:szCs w:val="22"/>
        </w:rPr>
        <w:t xml:space="preserve">vybraného </w:t>
      </w:r>
      <w:r w:rsidR="006259CD">
        <w:rPr>
          <w:rFonts w:ascii="Arial" w:hAnsi="Arial" w:cs="Arial"/>
          <w:sz w:val="22"/>
          <w:szCs w:val="22"/>
        </w:rPr>
        <w:t>kandidáta</w:t>
      </w:r>
      <w:r w:rsidR="00761393">
        <w:rPr>
          <w:rFonts w:ascii="Arial" w:hAnsi="Arial" w:cs="Arial"/>
          <w:sz w:val="22"/>
          <w:szCs w:val="22"/>
        </w:rPr>
        <w:t>, Objednatel</w:t>
      </w:r>
      <w:r w:rsidR="006259CD">
        <w:rPr>
          <w:rFonts w:ascii="Arial" w:hAnsi="Arial" w:cs="Arial"/>
          <w:sz w:val="22"/>
          <w:szCs w:val="22"/>
        </w:rPr>
        <w:t xml:space="preserve"> informuje </w:t>
      </w:r>
      <w:r w:rsidR="006259CD" w:rsidRPr="00003EFC">
        <w:rPr>
          <w:rFonts w:ascii="Arial" w:hAnsi="Arial" w:cs="Arial"/>
          <w:sz w:val="22"/>
          <w:szCs w:val="22"/>
        </w:rPr>
        <w:t>formou e-mailové zprávy</w:t>
      </w:r>
      <w:r w:rsidR="006259CD">
        <w:rPr>
          <w:rFonts w:ascii="Arial" w:hAnsi="Arial" w:cs="Arial"/>
          <w:sz w:val="22"/>
          <w:szCs w:val="22"/>
        </w:rPr>
        <w:t xml:space="preserve"> podrobně, a to </w:t>
      </w:r>
      <w:r w:rsidR="00761393">
        <w:rPr>
          <w:rFonts w:ascii="Arial" w:hAnsi="Arial" w:cs="Arial"/>
          <w:sz w:val="22"/>
          <w:szCs w:val="22"/>
        </w:rPr>
        <w:t xml:space="preserve">v rozsahu </w:t>
      </w:r>
      <w:r w:rsidR="006259CD">
        <w:rPr>
          <w:rFonts w:ascii="Arial" w:hAnsi="Arial" w:cs="Arial"/>
          <w:sz w:val="22"/>
          <w:szCs w:val="22"/>
        </w:rPr>
        <w:t>podle čl. III. odst. 5 písm. b) této Smlouvy</w:t>
      </w:r>
      <w:r w:rsidRPr="00003EFC">
        <w:rPr>
          <w:rFonts w:ascii="Arial" w:hAnsi="Arial" w:cs="Arial"/>
          <w:sz w:val="22"/>
          <w:szCs w:val="22"/>
        </w:rPr>
        <w:t>.</w:t>
      </w:r>
    </w:p>
    <w:p w14:paraId="5C738881" w14:textId="77777777" w:rsidR="00010CD6" w:rsidRDefault="00010CD6" w:rsidP="008A6171">
      <w:pPr>
        <w:rPr>
          <w:rFonts w:ascii="Arial" w:hAnsi="Arial" w:cs="Arial"/>
        </w:rPr>
      </w:pPr>
    </w:p>
    <w:p w14:paraId="57489773" w14:textId="5833405E" w:rsidR="00CE51A0" w:rsidRDefault="00CE51A0" w:rsidP="009836D5">
      <w:pPr>
        <w:outlineLvl w:val="0"/>
        <w:rPr>
          <w:rFonts w:ascii="Arial" w:hAnsi="Arial" w:cs="Arial"/>
          <w:b/>
          <w:sz w:val="22"/>
          <w:szCs w:val="22"/>
        </w:rPr>
      </w:pPr>
    </w:p>
    <w:p w14:paraId="11F08FA5" w14:textId="77777777" w:rsidR="00D51E5C" w:rsidRDefault="00D51E5C" w:rsidP="009836D5">
      <w:pPr>
        <w:outlineLvl w:val="0"/>
        <w:rPr>
          <w:rFonts w:ascii="Arial" w:hAnsi="Arial" w:cs="Arial"/>
          <w:b/>
          <w:sz w:val="22"/>
          <w:szCs w:val="22"/>
        </w:rPr>
      </w:pPr>
    </w:p>
    <w:p w14:paraId="16E707C6" w14:textId="77777777" w:rsidR="00982BB5" w:rsidRPr="006046B6" w:rsidRDefault="00982BB5" w:rsidP="006046B6">
      <w:pPr>
        <w:jc w:val="center"/>
        <w:outlineLvl w:val="0"/>
        <w:rPr>
          <w:rFonts w:ascii="Arial" w:hAnsi="Arial" w:cs="Arial"/>
          <w:b/>
          <w:sz w:val="22"/>
          <w:szCs w:val="22"/>
        </w:rPr>
      </w:pPr>
      <w:r w:rsidRPr="006046B6">
        <w:rPr>
          <w:rFonts w:ascii="Arial" w:hAnsi="Arial" w:cs="Arial"/>
          <w:b/>
          <w:sz w:val="22"/>
          <w:szCs w:val="22"/>
        </w:rPr>
        <w:t>Článek III.</w:t>
      </w:r>
    </w:p>
    <w:p w14:paraId="3821E71C" w14:textId="77777777" w:rsidR="00982BB5" w:rsidRPr="006046B6" w:rsidRDefault="00982BB5" w:rsidP="008D3F04">
      <w:pPr>
        <w:tabs>
          <w:tab w:val="left" w:pos="709"/>
          <w:tab w:val="left" w:pos="851"/>
        </w:tabs>
        <w:jc w:val="center"/>
        <w:outlineLvl w:val="0"/>
        <w:rPr>
          <w:rFonts w:ascii="Arial" w:hAnsi="Arial" w:cs="Arial"/>
          <w:b/>
          <w:sz w:val="22"/>
          <w:szCs w:val="22"/>
        </w:rPr>
      </w:pPr>
      <w:bookmarkStart w:id="2" w:name="_Toc390074893"/>
      <w:r w:rsidRPr="006046B6">
        <w:rPr>
          <w:rFonts w:ascii="Arial" w:hAnsi="Arial" w:cs="Arial"/>
          <w:b/>
          <w:sz w:val="22"/>
          <w:szCs w:val="22"/>
        </w:rPr>
        <w:t>Cena, fakturační a platební podmínky</w:t>
      </w:r>
      <w:bookmarkEnd w:id="2"/>
    </w:p>
    <w:p w14:paraId="07ABEF26" w14:textId="77777777" w:rsidR="00982BB5" w:rsidRPr="00C02C8D" w:rsidRDefault="00982BB5" w:rsidP="00982BB5">
      <w:pPr>
        <w:pStyle w:val="Odstavecseseznamem"/>
        <w:spacing w:after="120"/>
        <w:ind w:left="360"/>
        <w:rPr>
          <w:rFonts w:ascii="Arial" w:hAnsi="Arial" w:cs="Arial"/>
          <w:sz w:val="22"/>
          <w:szCs w:val="22"/>
        </w:rPr>
      </w:pPr>
    </w:p>
    <w:p w14:paraId="6A022D57" w14:textId="4701B62D" w:rsidR="005B0EB9" w:rsidRPr="00B30678" w:rsidRDefault="005B0EB9" w:rsidP="005B0EB9">
      <w:pPr>
        <w:numPr>
          <w:ilvl w:val="0"/>
          <w:numId w:val="8"/>
        </w:numPr>
        <w:spacing w:before="120" w:after="120"/>
        <w:ind w:left="567" w:hanging="567"/>
        <w:rPr>
          <w:rFonts w:ascii="Arial" w:hAnsi="Arial" w:cs="Arial"/>
          <w:sz w:val="22"/>
          <w:szCs w:val="22"/>
        </w:rPr>
      </w:pPr>
      <w:r w:rsidRPr="00B30678">
        <w:rPr>
          <w:rFonts w:ascii="Arial" w:hAnsi="Arial" w:cs="Arial"/>
          <w:sz w:val="22"/>
          <w:szCs w:val="22"/>
        </w:rPr>
        <w:t xml:space="preserve">Cena za poskytnutá plnění Poskytovatele dle Článků I. a II. této Smlouvy je stanovena dohodou Smluvních stran, a to na základě cenové nabídky, učiněné Poskytovatelem v rámci nabídky k veřejné zakázce č. </w:t>
      </w:r>
      <w:r w:rsidR="00A02698">
        <w:rPr>
          <w:rFonts w:ascii="Arial" w:hAnsi="Arial" w:cs="Arial"/>
          <w:sz w:val="22"/>
          <w:szCs w:val="22"/>
        </w:rPr>
        <w:t>2300014</w:t>
      </w:r>
      <w:r w:rsidRPr="00B30678">
        <w:rPr>
          <w:rFonts w:ascii="Arial" w:hAnsi="Arial" w:cs="Arial"/>
          <w:sz w:val="22"/>
          <w:szCs w:val="22"/>
        </w:rPr>
        <w:t xml:space="preserve">. </w:t>
      </w:r>
    </w:p>
    <w:p w14:paraId="709246B5" w14:textId="787E0E18" w:rsidR="005B0EB9" w:rsidRPr="007360A2" w:rsidRDefault="005B0EB9" w:rsidP="005B0EB9">
      <w:pPr>
        <w:numPr>
          <w:ilvl w:val="0"/>
          <w:numId w:val="8"/>
        </w:numPr>
        <w:spacing w:before="120" w:after="120"/>
        <w:ind w:left="567" w:hanging="567"/>
        <w:rPr>
          <w:rFonts w:ascii="Arial" w:hAnsi="Arial" w:cs="Arial"/>
          <w:sz w:val="22"/>
          <w:szCs w:val="22"/>
        </w:rPr>
      </w:pPr>
      <w:r w:rsidRPr="00D02A6A">
        <w:rPr>
          <w:rFonts w:ascii="Arial" w:hAnsi="Arial" w:cs="Arial"/>
          <w:sz w:val="22"/>
          <w:szCs w:val="22"/>
        </w:rPr>
        <w:t xml:space="preserve">Celková limitní cena za poskytnuté Služby (tj. </w:t>
      </w:r>
      <w:r w:rsidR="00D064E5">
        <w:rPr>
          <w:rFonts w:ascii="Arial" w:hAnsi="Arial" w:cs="Arial"/>
          <w:sz w:val="22"/>
          <w:szCs w:val="22"/>
        </w:rPr>
        <w:t xml:space="preserve">všemi </w:t>
      </w:r>
      <w:r w:rsidRPr="00D02A6A">
        <w:rPr>
          <w:rFonts w:ascii="Arial" w:hAnsi="Arial" w:cs="Arial"/>
          <w:sz w:val="22"/>
          <w:szCs w:val="22"/>
        </w:rPr>
        <w:t xml:space="preserve">Poskytovateli dohromady) dle této Smlouvy po dobu účinnosti Smlouvy </w:t>
      </w:r>
      <w:r w:rsidRPr="00D02A6A">
        <w:rPr>
          <w:rFonts w:ascii="Arial" w:hAnsi="Arial" w:cs="Arial"/>
          <w:b/>
          <w:sz w:val="22"/>
          <w:szCs w:val="22"/>
        </w:rPr>
        <w:t xml:space="preserve">činí </w:t>
      </w:r>
      <w:r w:rsidR="002C1FE2" w:rsidRPr="00B30678">
        <w:rPr>
          <w:rFonts w:ascii="Arial" w:hAnsi="Arial" w:cs="Arial"/>
          <w:b/>
          <w:sz w:val="22"/>
          <w:szCs w:val="22"/>
        </w:rPr>
        <w:t>1 98</w:t>
      </w:r>
      <w:r w:rsidR="00B26BD0">
        <w:rPr>
          <w:rFonts w:ascii="Arial" w:hAnsi="Arial" w:cs="Arial"/>
          <w:b/>
          <w:sz w:val="22"/>
          <w:szCs w:val="22"/>
        </w:rPr>
        <w:t>3</w:t>
      </w:r>
      <w:r w:rsidR="002C1FE2" w:rsidRPr="00B30678">
        <w:rPr>
          <w:rFonts w:ascii="Arial" w:hAnsi="Arial" w:cs="Arial"/>
          <w:b/>
          <w:sz w:val="22"/>
          <w:szCs w:val="22"/>
        </w:rPr>
        <w:t> </w:t>
      </w:r>
      <w:r w:rsidR="00B26BD0">
        <w:rPr>
          <w:rFonts w:ascii="Arial" w:hAnsi="Arial" w:cs="Arial"/>
          <w:b/>
          <w:sz w:val="22"/>
          <w:szCs w:val="22"/>
        </w:rPr>
        <w:t>4</w:t>
      </w:r>
      <w:r w:rsidR="002C1FE2" w:rsidRPr="00B30678">
        <w:rPr>
          <w:rFonts w:ascii="Arial" w:hAnsi="Arial" w:cs="Arial"/>
          <w:b/>
          <w:sz w:val="22"/>
          <w:szCs w:val="22"/>
        </w:rPr>
        <w:t xml:space="preserve">00 </w:t>
      </w:r>
      <w:r w:rsidRPr="00B30678">
        <w:rPr>
          <w:rFonts w:ascii="Arial" w:hAnsi="Arial" w:cs="Arial"/>
          <w:b/>
          <w:sz w:val="22"/>
          <w:szCs w:val="22"/>
        </w:rPr>
        <w:t xml:space="preserve">Kč (slovy: </w:t>
      </w:r>
      <w:r w:rsidR="002C1FE2" w:rsidRPr="00B30678">
        <w:rPr>
          <w:rFonts w:ascii="Arial" w:hAnsi="Arial" w:cs="Arial"/>
          <w:b/>
          <w:sz w:val="22"/>
          <w:szCs w:val="22"/>
        </w:rPr>
        <w:t>jeden milión</w:t>
      </w:r>
      <w:r w:rsidRPr="00B30678">
        <w:rPr>
          <w:rFonts w:ascii="Arial" w:hAnsi="Arial" w:cs="Arial"/>
          <w:b/>
          <w:sz w:val="22"/>
          <w:szCs w:val="22"/>
        </w:rPr>
        <w:t xml:space="preserve"> </w:t>
      </w:r>
      <w:r w:rsidR="002C1FE2" w:rsidRPr="00B30678">
        <w:rPr>
          <w:rFonts w:ascii="Arial" w:hAnsi="Arial" w:cs="Arial"/>
          <w:b/>
          <w:sz w:val="22"/>
          <w:szCs w:val="22"/>
        </w:rPr>
        <w:t>devět</w:t>
      </w:r>
      <w:r w:rsidR="00517BE1">
        <w:rPr>
          <w:rFonts w:ascii="Arial" w:hAnsi="Arial" w:cs="Arial"/>
          <w:b/>
          <w:sz w:val="22"/>
          <w:szCs w:val="22"/>
        </w:rPr>
        <w:t xml:space="preserve"> </w:t>
      </w:r>
      <w:r w:rsidR="002C1FE2" w:rsidRPr="00B30678">
        <w:rPr>
          <w:rFonts w:ascii="Arial" w:hAnsi="Arial" w:cs="Arial"/>
          <w:b/>
          <w:sz w:val="22"/>
          <w:szCs w:val="22"/>
        </w:rPr>
        <w:t>set</w:t>
      </w:r>
      <w:r w:rsidR="00517BE1">
        <w:rPr>
          <w:rFonts w:ascii="Arial" w:hAnsi="Arial" w:cs="Arial"/>
          <w:b/>
          <w:sz w:val="22"/>
          <w:szCs w:val="22"/>
        </w:rPr>
        <w:t xml:space="preserve"> </w:t>
      </w:r>
      <w:r w:rsidRPr="00B30678">
        <w:rPr>
          <w:rFonts w:ascii="Arial" w:hAnsi="Arial" w:cs="Arial"/>
          <w:b/>
          <w:sz w:val="22"/>
          <w:szCs w:val="22"/>
        </w:rPr>
        <w:t>osm</w:t>
      </w:r>
      <w:r w:rsidR="002C1FE2" w:rsidRPr="00B30678">
        <w:rPr>
          <w:rFonts w:ascii="Arial" w:hAnsi="Arial" w:cs="Arial"/>
          <w:b/>
          <w:sz w:val="22"/>
          <w:szCs w:val="22"/>
        </w:rPr>
        <w:t>desát</w:t>
      </w:r>
      <w:r w:rsidRPr="00B30678">
        <w:rPr>
          <w:rFonts w:ascii="Arial" w:hAnsi="Arial" w:cs="Arial"/>
          <w:b/>
          <w:sz w:val="22"/>
          <w:szCs w:val="22"/>
        </w:rPr>
        <w:t xml:space="preserve"> </w:t>
      </w:r>
      <w:r w:rsidR="00B26BD0">
        <w:rPr>
          <w:rFonts w:ascii="Arial" w:hAnsi="Arial" w:cs="Arial"/>
          <w:b/>
          <w:sz w:val="22"/>
          <w:szCs w:val="22"/>
        </w:rPr>
        <w:t xml:space="preserve">tři </w:t>
      </w:r>
      <w:r w:rsidRPr="00B30678">
        <w:rPr>
          <w:rFonts w:ascii="Arial" w:hAnsi="Arial" w:cs="Arial"/>
          <w:b/>
          <w:sz w:val="22"/>
          <w:szCs w:val="22"/>
        </w:rPr>
        <w:t>tisíc</w:t>
      </w:r>
      <w:r w:rsidR="00B26BD0">
        <w:rPr>
          <w:rFonts w:ascii="Arial" w:hAnsi="Arial" w:cs="Arial"/>
          <w:b/>
          <w:sz w:val="22"/>
          <w:szCs w:val="22"/>
        </w:rPr>
        <w:t xml:space="preserve"> čtyři</w:t>
      </w:r>
      <w:r w:rsidR="00E076D2">
        <w:rPr>
          <w:rFonts w:ascii="Arial" w:hAnsi="Arial" w:cs="Arial"/>
          <w:b/>
          <w:sz w:val="22"/>
          <w:szCs w:val="22"/>
        </w:rPr>
        <w:t xml:space="preserve"> </w:t>
      </w:r>
      <w:r w:rsidR="00B26BD0" w:rsidRPr="007360A2">
        <w:rPr>
          <w:rFonts w:ascii="Arial" w:hAnsi="Arial" w:cs="Arial"/>
          <w:b/>
          <w:sz w:val="22"/>
          <w:szCs w:val="22"/>
        </w:rPr>
        <w:t>sta</w:t>
      </w:r>
      <w:r w:rsidRPr="007360A2">
        <w:rPr>
          <w:rFonts w:ascii="Arial" w:hAnsi="Arial" w:cs="Arial"/>
          <w:b/>
          <w:sz w:val="22"/>
          <w:szCs w:val="22"/>
        </w:rPr>
        <w:t xml:space="preserve"> korun českých) bez DPH</w:t>
      </w:r>
      <w:r w:rsidRPr="007360A2">
        <w:rPr>
          <w:rFonts w:ascii="Arial" w:hAnsi="Arial" w:cs="Arial"/>
          <w:sz w:val="22"/>
          <w:szCs w:val="22"/>
        </w:rPr>
        <w:t xml:space="preserve">. Objednatel není vázán povinností vyčerpat tento finanční limit v jeho celkové výši v době účinnosti této Smlouvy. </w:t>
      </w:r>
    </w:p>
    <w:p w14:paraId="36AF815F" w14:textId="02647E10" w:rsidR="005B0EB9" w:rsidRPr="007360A2" w:rsidRDefault="005B0EB9" w:rsidP="005B0EB9">
      <w:pPr>
        <w:pStyle w:val="f1"/>
        <w:numPr>
          <w:ilvl w:val="0"/>
          <w:numId w:val="8"/>
        </w:numPr>
        <w:spacing w:before="120" w:after="120"/>
        <w:ind w:left="567" w:hanging="567"/>
        <w:contextualSpacing/>
        <w:jc w:val="both"/>
      </w:pPr>
      <w:r w:rsidRPr="007360A2">
        <w:t xml:space="preserve">Smluvní strany se dohodly, že celková </w:t>
      </w:r>
      <w:r w:rsidR="004A1D4A" w:rsidRPr="007360A2">
        <w:t xml:space="preserve">provize </w:t>
      </w:r>
      <w:r w:rsidRPr="007360A2">
        <w:t xml:space="preserve">za zajištění každého jednoho (1) kandidáta </w:t>
      </w:r>
      <w:bookmarkStart w:id="3" w:name="_Hlk133419767"/>
      <w:r w:rsidRPr="007360A2">
        <w:t xml:space="preserve">na výše uvedené pracovní místo Objednatele </w:t>
      </w:r>
      <w:bookmarkEnd w:id="3"/>
      <w:r w:rsidRPr="007360A2">
        <w:t>činí:</w:t>
      </w:r>
    </w:p>
    <w:p w14:paraId="0602D77B" w14:textId="77777777" w:rsidR="005B0EB9" w:rsidRPr="007360A2" w:rsidRDefault="005B0EB9" w:rsidP="005B0EB9">
      <w:pPr>
        <w:pStyle w:val="f1"/>
        <w:numPr>
          <w:ilvl w:val="0"/>
          <w:numId w:val="0"/>
        </w:numPr>
        <w:spacing w:before="120" w:after="120"/>
        <w:ind w:left="567"/>
        <w:contextualSpacing/>
        <w:jc w:val="both"/>
      </w:pPr>
    </w:p>
    <w:p w14:paraId="7281D8E0" w14:textId="0F84DF51" w:rsidR="006643F6" w:rsidRPr="007360A2" w:rsidRDefault="003B6D9C" w:rsidP="000E409D">
      <w:pPr>
        <w:pStyle w:val="f1"/>
        <w:numPr>
          <w:ilvl w:val="1"/>
          <w:numId w:val="8"/>
        </w:numPr>
        <w:spacing w:before="120" w:after="120"/>
        <w:contextualSpacing/>
        <w:jc w:val="both"/>
      </w:pPr>
      <w:r w:rsidRPr="007360A2">
        <w:rPr>
          <w:b/>
        </w:rPr>
        <w:t>dvoj</w:t>
      </w:r>
      <w:r w:rsidR="005B0EB9" w:rsidRPr="007360A2">
        <w:rPr>
          <w:b/>
        </w:rPr>
        <w:t>násobek</w:t>
      </w:r>
      <w:r w:rsidR="005B0EB9" w:rsidRPr="007360A2">
        <w:t xml:space="preserve"> hrubé nástupní mzdy vybraného kandidáta na poptávané volné pracovní místo získaného na základě poskytnutí Služby Poskytovatelem 1;</w:t>
      </w:r>
    </w:p>
    <w:p w14:paraId="0622A61D" w14:textId="03A917DE" w:rsidR="005053B0" w:rsidRPr="007360A2" w:rsidRDefault="003B6D9C" w:rsidP="006643F6">
      <w:pPr>
        <w:pStyle w:val="f1"/>
        <w:numPr>
          <w:ilvl w:val="1"/>
          <w:numId w:val="8"/>
        </w:numPr>
        <w:spacing w:before="120" w:after="120"/>
        <w:contextualSpacing/>
        <w:jc w:val="both"/>
      </w:pPr>
      <w:proofErr w:type="gramStart"/>
      <w:r w:rsidRPr="007360A2">
        <w:rPr>
          <w:b/>
        </w:rPr>
        <w:t>2,</w:t>
      </w:r>
      <w:r w:rsidR="00A151B7" w:rsidRPr="007360A2">
        <w:rPr>
          <w:b/>
        </w:rPr>
        <w:t>39</w:t>
      </w:r>
      <w:r w:rsidRPr="007360A2">
        <w:rPr>
          <w:b/>
        </w:rPr>
        <w:t xml:space="preserve"> </w:t>
      </w:r>
      <w:r w:rsidR="005B0EB9" w:rsidRPr="007360A2">
        <w:rPr>
          <w:b/>
        </w:rPr>
        <w:t>násobek</w:t>
      </w:r>
      <w:proofErr w:type="gramEnd"/>
      <w:r w:rsidR="005B0EB9" w:rsidRPr="007360A2">
        <w:t xml:space="preserve"> hrubé nástupní mzdy vybraného kandidáta na poptávané volné pracovní místo získaného na základě poskytnutí Služby Poskytovatelem 2</w:t>
      </w:r>
      <w:r w:rsidR="005053B0" w:rsidRPr="007360A2">
        <w:t>;</w:t>
      </w:r>
    </w:p>
    <w:p w14:paraId="06B5D27A" w14:textId="09054C02" w:rsidR="005053B0" w:rsidRPr="007360A2" w:rsidRDefault="003B6D9C" w:rsidP="000E409D">
      <w:pPr>
        <w:pStyle w:val="f1"/>
        <w:numPr>
          <w:ilvl w:val="1"/>
          <w:numId w:val="8"/>
        </w:numPr>
        <w:spacing w:before="120" w:after="120"/>
        <w:contextualSpacing/>
        <w:jc w:val="both"/>
      </w:pPr>
      <w:proofErr w:type="gramStart"/>
      <w:r w:rsidRPr="007360A2">
        <w:rPr>
          <w:b/>
        </w:rPr>
        <w:t>2,</w:t>
      </w:r>
      <w:r w:rsidR="00AF48C9" w:rsidRPr="007360A2">
        <w:rPr>
          <w:b/>
        </w:rPr>
        <w:t>25</w:t>
      </w:r>
      <w:r w:rsidRPr="007360A2">
        <w:rPr>
          <w:b/>
        </w:rPr>
        <w:t xml:space="preserve"> </w:t>
      </w:r>
      <w:r w:rsidR="005053B0" w:rsidRPr="007360A2">
        <w:rPr>
          <w:b/>
        </w:rPr>
        <w:t>násobek</w:t>
      </w:r>
      <w:proofErr w:type="gramEnd"/>
      <w:r w:rsidR="005053B0" w:rsidRPr="007360A2">
        <w:t xml:space="preserve"> hrubé nástupní mzdy vybraného kandidáta na poptávané volné pracovní místo získaného na základě poskytnutí Služby Poskytovatelem 3.</w:t>
      </w:r>
    </w:p>
    <w:p w14:paraId="1079A91D" w14:textId="53C6A9EE" w:rsidR="005053B0" w:rsidRPr="007360A2" w:rsidRDefault="005053B0" w:rsidP="005B0EB9">
      <w:pPr>
        <w:pStyle w:val="f1"/>
        <w:numPr>
          <w:ilvl w:val="0"/>
          <w:numId w:val="0"/>
        </w:numPr>
        <w:tabs>
          <w:tab w:val="left" w:pos="1134"/>
        </w:tabs>
        <w:spacing w:before="120" w:after="120"/>
        <w:ind w:left="1134" w:hanging="567"/>
        <w:contextualSpacing/>
        <w:jc w:val="both"/>
        <w:rPr>
          <w:color w:val="808080" w:themeColor="background1" w:themeShade="80"/>
        </w:rPr>
      </w:pPr>
    </w:p>
    <w:p w14:paraId="1F2D3BE9" w14:textId="77777777" w:rsidR="005B0EB9" w:rsidRPr="007360A2" w:rsidRDefault="005B0EB9" w:rsidP="000E409D">
      <w:pPr>
        <w:pStyle w:val="f1"/>
        <w:numPr>
          <w:ilvl w:val="0"/>
          <w:numId w:val="0"/>
        </w:numPr>
        <w:tabs>
          <w:tab w:val="left" w:pos="1134"/>
        </w:tabs>
        <w:spacing w:before="120" w:after="120"/>
        <w:contextualSpacing/>
        <w:jc w:val="both"/>
      </w:pPr>
    </w:p>
    <w:p w14:paraId="25601E22" w14:textId="014FB988" w:rsidR="005B0EB9" w:rsidRPr="006E7416" w:rsidRDefault="005B0EB9" w:rsidP="005B0EB9">
      <w:pPr>
        <w:pStyle w:val="f1"/>
        <w:numPr>
          <w:ilvl w:val="0"/>
          <w:numId w:val="0"/>
        </w:numPr>
        <w:tabs>
          <w:tab w:val="left" w:pos="1134"/>
        </w:tabs>
        <w:spacing w:before="120" w:after="120"/>
        <w:ind w:left="567"/>
        <w:contextualSpacing/>
        <w:jc w:val="both"/>
      </w:pPr>
      <w:r w:rsidRPr="007360A2">
        <w:t>Bude-li ke dni zdanitelného plnění Poskytovatel plátcem DPH, bude k této ceně</w:t>
      </w:r>
      <w:r w:rsidR="00337CD8" w:rsidRPr="007360A2">
        <w:t xml:space="preserve"> (provizi)</w:t>
      </w:r>
      <w:r w:rsidRPr="007360A2">
        <w:t xml:space="preserve"> vyjádřené v českých korunách Poskytovatelem účtována DPH v zákonem stanovené výši, platné v den uskutečnění zdanitelného plnění každého</w:t>
      </w:r>
      <w:r w:rsidRPr="006E7416">
        <w:t xml:space="preserve"> dílčího plnění.</w:t>
      </w:r>
    </w:p>
    <w:p w14:paraId="7370B293" w14:textId="77777777" w:rsidR="005B0EB9" w:rsidRPr="00B30678" w:rsidRDefault="005B0EB9" w:rsidP="005B0EB9">
      <w:pPr>
        <w:numPr>
          <w:ilvl w:val="0"/>
          <w:numId w:val="8"/>
        </w:numPr>
        <w:spacing w:after="120"/>
        <w:ind w:left="567" w:hanging="567"/>
        <w:rPr>
          <w:rFonts w:ascii="Arial" w:hAnsi="Arial" w:cs="Arial"/>
          <w:sz w:val="22"/>
          <w:szCs w:val="22"/>
        </w:rPr>
      </w:pPr>
      <w:r w:rsidRPr="006E7416">
        <w:rPr>
          <w:rFonts w:ascii="Arial" w:hAnsi="Arial" w:cs="Arial"/>
          <w:sz w:val="22"/>
          <w:szCs w:val="22"/>
        </w:rPr>
        <w:t>Celková limitní cena dle odstavce 2. tohoto článku</w:t>
      </w:r>
      <w:r w:rsidRPr="00B30678">
        <w:rPr>
          <w:rFonts w:ascii="Arial" w:hAnsi="Arial" w:cs="Arial"/>
          <w:sz w:val="22"/>
          <w:szCs w:val="22"/>
        </w:rPr>
        <w:t xml:space="preserve"> a celková cena za zajištění každého jednoho kandidáta dle odstavce 3. tohoto článku jsou stanoveny jako pevné a nepřekročitelné a zahrnují veškeré ekonomicky uznatelné náklady Poskytovatele potřebné ke splnění svých závazků ze Smlouvy plynoucích, a to včetně případných nákladů na cestovné, stravné a ubytování. </w:t>
      </w:r>
    </w:p>
    <w:p w14:paraId="457FA265" w14:textId="77777777" w:rsidR="005B0EB9" w:rsidRPr="00B30678" w:rsidRDefault="005B0EB9" w:rsidP="005B0EB9">
      <w:pPr>
        <w:numPr>
          <w:ilvl w:val="0"/>
          <w:numId w:val="8"/>
        </w:numPr>
        <w:tabs>
          <w:tab w:val="left" w:pos="1134"/>
        </w:tabs>
        <w:spacing w:after="120"/>
        <w:ind w:left="567" w:hanging="567"/>
        <w:rPr>
          <w:rFonts w:ascii="Arial" w:hAnsi="Arial" w:cs="Arial"/>
          <w:sz w:val="22"/>
          <w:szCs w:val="22"/>
        </w:rPr>
      </w:pPr>
      <w:r w:rsidRPr="00B30678">
        <w:rPr>
          <w:rFonts w:ascii="Arial" w:hAnsi="Arial" w:cs="Arial"/>
          <w:sz w:val="22"/>
          <w:szCs w:val="22"/>
        </w:rPr>
        <w:lastRenderedPageBreak/>
        <w:t xml:space="preserve">Smluvní strany se dohodly, že cena za poskytnutá plnění dle Smlouvy bude Objednatelem hrazena bezhotovostně na základě daňových dokladů – faktur </w:t>
      </w:r>
      <w:r w:rsidRPr="00B30678">
        <w:rPr>
          <w:rFonts w:ascii="Arial" w:hAnsi="Arial" w:cs="Arial"/>
          <w:b/>
          <w:sz w:val="22"/>
          <w:szCs w:val="22"/>
        </w:rPr>
        <w:t>(dále jen „faktura“),</w:t>
      </w:r>
      <w:r w:rsidRPr="00B30678">
        <w:rPr>
          <w:rFonts w:ascii="Arial" w:hAnsi="Arial" w:cs="Arial"/>
          <w:sz w:val="22"/>
          <w:szCs w:val="22"/>
        </w:rPr>
        <w:t xml:space="preserve"> zasílaných Poskytovatelem do sídla Objednatele uvedeného v záhlaví Smlouvy takto:</w:t>
      </w:r>
    </w:p>
    <w:p w14:paraId="4C85D33C" w14:textId="7092AD8D" w:rsidR="005B0EB9" w:rsidRPr="00B30678" w:rsidRDefault="005B0EB9" w:rsidP="005B0EB9">
      <w:pPr>
        <w:tabs>
          <w:tab w:val="left" w:pos="1134"/>
        </w:tabs>
        <w:spacing w:after="120"/>
        <w:ind w:left="1134" w:hanging="567"/>
        <w:rPr>
          <w:rFonts w:ascii="Arial" w:hAnsi="Arial" w:cs="Arial"/>
          <w:sz w:val="22"/>
          <w:szCs w:val="22"/>
        </w:rPr>
      </w:pPr>
      <w:r w:rsidRPr="00B30678">
        <w:rPr>
          <w:rFonts w:ascii="Arial" w:hAnsi="Arial" w:cs="Arial"/>
          <w:sz w:val="22"/>
          <w:szCs w:val="22"/>
        </w:rPr>
        <w:t>a)</w:t>
      </w:r>
      <w:r w:rsidRPr="00B30678">
        <w:rPr>
          <w:rFonts w:ascii="Arial" w:hAnsi="Arial" w:cs="Arial"/>
          <w:sz w:val="22"/>
          <w:szCs w:val="22"/>
        </w:rPr>
        <w:tab/>
        <w:t>jednorázová platba za umístění každého jednoho kandidáta bude Poskytovateli uhrazena na základě faktury, vystavené a zaslané Objednateli po dále specifikované akceptaci. Poskytovatel je oprávněn vystavit fakturu k platbě až po uzavření pracovní smlouvy</w:t>
      </w:r>
      <w:r w:rsidR="000C394C" w:rsidRPr="000C394C">
        <w:t xml:space="preserve"> </w:t>
      </w:r>
      <w:r w:rsidR="000C394C" w:rsidRPr="000C394C">
        <w:rPr>
          <w:rFonts w:ascii="Arial" w:hAnsi="Arial" w:cs="Arial"/>
          <w:sz w:val="22"/>
          <w:szCs w:val="22"/>
        </w:rPr>
        <w:t>nebo jin</w:t>
      </w:r>
      <w:r w:rsidR="000C394C">
        <w:rPr>
          <w:rFonts w:ascii="Arial" w:hAnsi="Arial" w:cs="Arial"/>
          <w:sz w:val="22"/>
          <w:szCs w:val="22"/>
        </w:rPr>
        <w:t>é</w:t>
      </w:r>
      <w:r w:rsidR="000C394C" w:rsidRPr="000C394C">
        <w:rPr>
          <w:rFonts w:ascii="Arial" w:hAnsi="Arial" w:cs="Arial"/>
          <w:sz w:val="22"/>
          <w:szCs w:val="22"/>
        </w:rPr>
        <w:t xml:space="preserve"> dohod</w:t>
      </w:r>
      <w:r w:rsidR="000C394C">
        <w:rPr>
          <w:rFonts w:ascii="Arial" w:hAnsi="Arial" w:cs="Arial"/>
          <w:sz w:val="22"/>
          <w:szCs w:val="22"/>
        </w:rPr>
        <w:t>y</w:t>
      </w:r>
      <w:r w:rsidR="000C394C" w:rsidRPr="000C394C">
        <w:rPr>
          <w:rFonts w:ascii="Arial" w:hAnsi="Arial" w:cs="Arial"/>
          <w:sz w:val="22"/>
          <w:szCs w:val="22"/>
        </w:rPr>
        <w:t xml:space="preserve"> dle </w:t>
      </w:r>
      <w:r w:rsidR="00E8283D">
        <w:rPr>
          <w:rFonts w:ascii="Arial" w:hAnsi="Arial" w:cs="Arial"/>
          <w:sz w:val="22"/>
          <w:szCs w:val="22"/>
        </w:rPr>
        <w:t>Z</w:t>
      </w:r>
      <w:r w:rsidR="000C394C" w:rsidRPr="000C394C">
        <w:rPr>
          <w:rFonts w:ascii="Arial" w:hAnsi="Arial" w:cs="Arial"/>
          <w:sz w:val="22"/>
          <w:szCs w:val="22"/>
        </w:rPr>
        <w:t>ákoníku práce</w:t>
      </w:r>
      <w:r w:rsidR="000C394C">
        <w:rPr>
          <w:rFonts w:ascii="Arial" w:hAnsi="Arial" w:cs="Arial"/>
          <w:sz w:val="22"/>
          <w:szCs w:val="22"/>
        </w:rPr>
        <w:t xml:space="preserve"> </w:t>
      </w:r>
      <w:r w:rsidRPr="00B30678">
        <w:rPr>
          <w:rFonts w:ascii="Arial" w:hAnsi="Arial" w:cs="Arial"/>
          <w:sz w:val="22"/>
          <w:szCs w:val="22"/>
        </w:rPr>
        <w:t xml:space="preserve">mezi Objednatelem a vybraným kandidátem </w:t>
      </w:r>
      <w:r w:rsidRPr="000E409D">
        <w:rPr>
          <w:rFonts w:ascii="Arial" w:hAnsi="Arial" w:cs="Arial"/>
          <w:b/>
          <w:sz w:val="22"/>
          <w:szCs w:val="22"/>
        </w:rPr>
        <w:t>a po nástupu tohoto kandidáta do zaměstnání na příslušné pracovní místo (tj. umístněním kandidáta)</w:t>
      </w:r>
      <w:r w:rsidRPr="00B30678">
        <w:rPr>
          <w:rFonts w:ascii="Arial" w:hAnsi="Arial" w:cs="Arial"/>
          <w:sz w:val="22"/>
          <w:szCs w:val="22"/>
        </w:rPr>
        <w:t>.</w:t>
      </w:r>
      <w:r w:rsidRPr="00B30678">
        <w:rPr>
          <w:sz w:val="22"/>
          <w:szCs w:val="22"/>
        </w:rPr>
        <w:t xml:space="preserve"> </w:t>
      </w:r>
      <w:r w:rsidRPr="00B30678">
        <w:rPr>
          <w:rFonts w:ascii="Arial" w:hAnsi="Arial" w:cs="Arial"/>
          <w:sz w:val="22"/>
          <w:szCs w:val="22"/>
        </w:rPr>
        <w:t>Nárok na provizi vzniká Poskytovateli i tehdy, je-li pracovn</w:t>
      </w:r>
      <w:r w:rsidR="000C394C">
        <w:rPr>
          <w:rFonts w:ascii="Arial" w:hAnsi="Arial" w:cs="Arial"/>
          <w:sz w:val="22"/>
          <w:szCs w:val="22"/>
        </w:rPr>
        <w:t>í poměr</w:t>
      </w:r>
      <w:r w:rsidRPr="00B30678">
        <w:rPr>
          <w:rFonts w:ascii="Arial" w:hAnsi="Arial" w:cs="Arial"/>
          <w:sz w:val="22"/>
          <w:szCs w:val="22"/>
        </w:rPr>
        <w:t xml:space="preserve"> nebo jiná dohoda sjednaná dle zákoníku práce mezi Objednatelem a kandidátem uzavřena v důsledku činnosti Poskytovatele na jinou pozici u Objednatele, než která byla původně Objednatelem uvedena v příslušné </w:t>
      </w:r>
      <w:r w:rsidR="00CE004D">
        <w:rPr>
          <w:rFonts w:ascii="Arial" w:hAnsi="Arial" w:cs="Arial"/>
          <w:sz w:val="22"/>
          <w:szCs w:val="22"/>
        </w:rPr>
        <w:t>D</w:t>
      </w:r>
      <w:r w:rsidRPr="00B30678">
        <w:rPr>
          <w:rFonts w:ascii="Arial" w:hAnsi="Arial" w:cs="Arial"/>
          <w:sz w:val="22"/>
          <w:szCs w:val="22"/>
        </w:rPr>
        <w:t xml:space="preserve">ílčí objednávce, a to nejpozději do šesti (6) měsíců ode dne doporučení takového kandidáta Objednateli,  </w:t>
      </w:r>
    </w:p>
    <w:p w14:paraId="450576C5" w14:textId="105BE00B" w:rsidR="005B0EB9" w:rsidRPr="00B30678" w:rsidRDefault="005B0EB9" w:rsidP="005B0EB9">
      <w:pPr>
        <w:tabs>
          <w:tab w:val="left" w:pos="1134"/>
        </w:tabs>
        <w:spacing w:after="120"/>
        <w:ind w:left="1134" w:hanging="567"/>
        <w:rPr>
          <w:rFonts w:ascii="Arial" w:hAnsi="Arial" w:cs="Arial"/>
          <w:sz w:val="22"/>
          <w:szCs w:val="22"/>
        </w:rPr>
      </w:pPr>
      <w:r w:rsidRPr="00B30678">
        <w:rPr>
          <w:rFonts w:ascii="Arial" w:hAnsi="Arial" w:cs="Arial"/>
          <w:sz w:val="22"/>
          <w:szCs w:val="22"/>
        </w:rPr>
        <w:t>b)</w:t>
      </w:r>
      <w:r w:rsidRPr="00B30678">
        <w:rPr>
          <w:rFonts w:ascii="Arial" w:hAnsi="Arial" w:cs="Arial"/>
          <w:sz w:val="22"/>
          <w:szCs w:val="22"/>
        </w:rPr>
        <w:tab/>
        <w:t>o nástupu vybraného kandidáta do zaměstnání u Objednatele vyrozumí Objednatel písemně Poskytovatele,</w:t>
      </w:r>
      <w:r w:rsidR="006259CD">
        <w:rPr>
          <w:rFonts w:ascii="Arial" w:hAnsi="Arial" w:cs="Arial"/>
          <w:sz w:val="22"/>
          <w:szCs w:val="22"/>
        </w:rPr>
        <w:t xml:space="preserve"> který mu vybraného kandidáta doporučil,</w:t>
      </w:r>
      <w:r w:rsidRPr="00B30678">
        <w:rPr>
          <w:rFonts w:ascii="Arial" w:hAnsi="Arial" w:cs="Arial"/>
          <w:sz w:val="22"/>
          <w:szCs w:val="22"/>
        </w:rPr>
        <w:t xml:space="preserve"> a to formou e-mailové zprávy. Toto vyrozumění musí obsahovat kromě identifikačních údajů o Smlouvě a příslušné Dílčí smlouvě také </w:t>
      </w:r>
      <w:r w:rsidRPr="00B30678">
        <w:rPr>
          <w:rFonts w:ascii="Arial" w:hAnsi="Arial" w:cs="Arial"/>
          <w:sz w:val="22"/>
          <w:szCs w:val="22"/>
          <w:u w:val="single"/>
        </w:rPr>
        <w:t>následující důvěrné informace</w:t>
      </w:r>
      <w:r w:rsidRPr="00B30678">
        <w:rPr>
          <w:rFonts w:ascii="Arial" w:hAnsi="Arial" w:cs="Arial"/>
          <w:sz w:val="22"/>
          <w:szCs w:val="22"/>
        </w:rPr>
        <w:t>: jméno a příjmení vybraného kandidáta, pracovní pozici, datum uzavření pracovní smlouvy</w:t>
      </w:r>
      <w:r w:rsidR="000C394C">
        <w:rPr>
          <w:rFonts w:ascii="Arial" w:hAnsi="Arial" w:cs="Arial"/>
          <w:sz w:val="22"/>
          <w:szCs w:val="22"/>
        </w:rPr>
        <w:t xml:space="preserve"> </w:t>
      </w:r>
      <w:r w:rsidR="000C394C" w:rsidRPr="000C394C">
        <w:rPr>
          <w:rFonts w:ascii="Arial" w:hAnsi="Arial" w:cs="Arial"/>
          <w:sz w:val="22"/>
          <w:szCs w:val="22"/>
        </w:rPr>
        <w:t xml:space="preserve">nebo jiné dohody dle </w:t>
      </w:r>
      <w:r w:rsidR="00E8283D">
        <w:rPr>
          <w:rFonts w:ascii="Arial" w:hAnsi="Arial" w:cs="Arial"/>
          <w:sz w:val="22"/>
          <w:szCs w:val="22"/>
        </w:rPr>
        <w:t>Z</w:t>
      </w:r>
      <w:r w:rsidR="000C394C" w:rsidRPr="000C394C">
        <w:rPr>
          <w:rFonts w:ascii="Arial" w:hAnsi="Arial" w:cs="Arial"/>
          <w:sz w:val="22"/>
          <w:szCs w:val="22"/>
        </w:rPr>
        <w:t>ákoníku práce</w:t>
      </w:r>
      <w:r w:rsidRPr="00B30678">
        <w:rPr>
          <w:rFonts w:ascii="Arial" w:hAnsi="Arial" w:cs="Arial"/>
          <w:sz w:val="22"/>
          <w:szCs w:val="22"/>
        </w:rPr>
        <w:t xml:space="preserve"> a nástupu kandidáta do zaměstnání a výši jeho hrubé nástupní mzdy. Toto vyrozumění, jehož kopie bude tvořit neveřejnou přílohu konečné faktury, bude považováno za akceptaci poskytnutých Služeb dle příslušné Dílčí smlouvy a zároveň bude sloužit jako doklad o převzetí poskytnutého plnění.</w:t>
      </w:r>
    </w:p>
    <w:p w14:paraId="7DAA3276" w14:textId="77777777" w:rsidR="005B0EB9" w:rsidRPr="00B30678" w:rsidRDefault="005B0EB9" w:rsidP="005B0EB9">
      <w:pPr>
        <w:numPr>
          <w:ilvl w:val="0"/>
          <w:numId w:val="8"/>
        </w:numPr>
        <w:spacing w:after="120"/>
        <w:ind w:left="567" w:hanging="567"/>
        <w:rPr>
          <w:rFonts w:ascii="Arial" w:hAnsi="Arial" w:cs="Arial"/>
          <w:sz w:val="22"/>
          <w:szCs w:val="22"/>
          <w:lang w:val="x-none"/>
        </w:rPr>
      </w:pPr>
      <w:r w:rsidRPr="00B30678">
        <w:rPr>
          <w:rFonts w:ascii="Arial" w:hAnsi="Arial" w:cs="Arial"/>
          <w:sz w:val="22"/>
          <w:szCs w:val="22"/>
        </w:rPr>
        <w:t xml:space="preserve">Každá faktura musí splňovat náležitosti daňového dokladu stanovené zákonem č. 235/2004 Sb., o dani z přidané hodnoty, ve znění pozdějších předpisů, a dále náležitosti stanovené zákonem č. 563/1991 Sb., o účetnictví, ve znění pozdějších předpisů a § 435 zákona č. 89/2012 Sb., občanský zákoník, ve znění pozdějších předpisů </w:t>
      </w:r>
      <w:r w:rsidRPr="00B30678">
        <w:rPr>
          <w:rFonts w:ascii="Arial" w:hAnsi="Arial" w:cs="Arial"/>
          <w:b/>
          <w:sz w:val="22"/>
          <w:szCs w:val="22"/>
        </w:rPr>
        <w:t>(dále jen „Občanský zákoník“)</w:t>
      </w:r>
      <w:r w:rsidRPr="00B30678">
        <w:rPr>
          <w:rFonts w:ascii="Arial" w:hAnsi="Arial" w:cs="Arial"/>
          <w:sz w:val="22"/>
          <w:szCs w:val="22"/>
        </w:rPr>
        <w:t>. Objednatel obdrží vždy originál faktury v listinné podobě s jednou kopií.</w:t>
      </w:r>
      <w:r w:rsidRPr="00B30678">
        <w:rPr>
          <w:rFonts w:ascii="Arial" w:hAnsi="Arial" w:cs="Arial"/>
          <w:color w:val="000000"/>
          <w:sz w:val="22"/>
          <w:szCs w:val="22"/>
        </w:rPr>
        <w:t xml:space="preserve"> </w:t>
      </w:r>
    </w:p>
    <w:p w14:paraId="055EE357" w14:textId="77777777" w:rsidR="005B0EB9" w:rsidRPr="00B30678" w:rsidRDefault="005B0EB9" w:rsidP="005B0EB9">
      <w:pPr>
        <w:numPr>
          <w:ilvl w:val="0"/>
          <w:numId w:val="8"/>
        </w:numPr>
        <w:spacing w:after="120"/>
        <w:ind w:left="567" w:hanging="567"/>
        <w:rPr>
          <w:rFonts w:ascii="Arial" w:hAnsi="Arial" w:cs="Arial"/>
          <w:sz w:val="22"/>
          <w:szCs w:val="22"/>
        </w:rPr>
      </w:pPr>
      <w:r w:rsidRPr="00B30678">
        <w:rPr>
          <w:rFonts w:ascii="Arial" w:hAnsi="Arial" w:cs="Arial"/>
          <w:sz w:val="22"/>
          <w:szCs w:val="22"/>
        </w:rPr>
        <w:t>V každé faktuře bude uveden podrobný popis příslušné poskytnuté Služby podle příslušné Dílčí smlouvy. Přílohou každé faktury bude fotokopie příslušné Dílčí smlouvy a akceptačního dokladu dle odstavce 5. tohoto článku.</w:t>
      </w:r>
    </w:p>
    <w:p w14:paraId="2444277F" w14:textId="77777777" w:rsidR="005B0EB9" w:rsidRPr="00B30678" w:rsidRDefault="005B0EB9" w:rsidP="005B0EB9">
      <w:pPr>
        <w:numPr>
          <w:ilvl w:val="0"/>
          <w:numId w:val="8"/>
        </w:numPr>
        <w:spacing w:after="120"/>
        <w:ind w:left="567" w:hanging="567"/>
        <w:rPr>
          <w:rFonts w:ascii="Arial" w:hAnsi="Arial" w:cs="Arial"/>
          <w:sz w:val="22"/>
          <w:szCs w:val="22"/>
        </w:rPr>
      </w:pPr>
      <w:r w:rsidRPr="00B30678">
        <w:rPr>
          <w:rFonts w:ascii="Arial" w:hAnsi="Arial" w:cs="Arial"/>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14:paraId="65ABF107" w14:textId="77777777" w:rsidR="005B0EB9" w:rsidRPr="00B30678" w:rsidRDefault="005B0EB9" w:rsidP="005B0EB9">
      <w:pPr>
        <w:numPr>
          <w:ilvl w:val="0"/>
          <w:numId w:val="8"/>
        </w:numPr>
        <w:spacing w:after="120"/>
        <w:ind w:left="567" w:hanging="567"/>
        <w:rPr>
          <w:rFonts w:ascii="Arial" w:hAnsi="Arial" w:cs="Arial"/>
          <w:sz w:val="22"/>
          <w:szCs w:val="22"/>
        </w:rPr>
      </w:pPr>
      <w:r w:rsidRPr="00B30678">
        <w:rPr>
          <w:rFonts w:ascii="Arial" w:hAnsi="Arial" w:cs="Arial"/>
          <w:sz w:val="22"/>
          <w:szCs w:val="22"/>
        </w:rPr>
        <w:t xml:space="preserve">Smluvní strany se dohodly na lhůtě splatnosti každé faktury v délce třiceti (30) kalendářních dnů ode dne jejího doručení do sídla Objednatele, uvedeného v záhlaví této Smlouvy a k rukám pověřené osoby Objednatele uvedené </w:t>
      </w:r>
      <w:r w:rsidRPr="00712B5B">
        <w:rPr>
          <w:rFonts w:ascii="Arial" w:hAnsi="Arial" w:cs="Arial"/>
          <w:sz w:val="22"/>
          <w:szCs w:val="22"/>
        </w:rPr>
        <w:t>v Článku XI. odst. 11. písm. a)</w:t>
      </w:r>
      <w:r w:rsidRPr="00B30678">
        <w:rPr>
          <w:rFonts w:ascii="Arial" w:hAnsi="Arial" w:cs="Arial"/>
          <w:sz w:val="22"/>
          <w:szCs w:val="22"/>
        </w:rPr>
        <w:t xml:space="preserve"> této Smlouvy.</w:t>
      </w:r>
    </w:p>
    <w:p w14:paraId="104A74BC" w14:textId="77777777" w:rsidR="005B0EB9" w:rsidRPr="00B30678" w:rsidRDefault="005B0EB9" w:rsidP="005B0EB9">
      <w:pPr>
        <w:numPr>
          <w:ilvl w:val="0"/>
          <w:numId w:val="8"/>
        </w:numPr>
        <w:spacing w:after="120"/>
        <w:ind w:left="567" w:hanging="567"/>
        <w:rPr>
          <w:rFonts w:ascii="Arial" w:hAnsi="Arial" w:cs="Arial"/>
          <w:sz w:val="22"/>
          <w:szCs w:val="22"/>
        </w:rPr>
      </w:pPr>
      <w:r w:rsidRPr="00B30678">
        <w:rPr>
          <w:rFonts w:ascii="Arial" w:hAnsi="Arial" w:cs="Arial"/>
          <w:sz w:val="22"/>
          <w:szCs w:val="22"/>
        </w:rPr>
        <w:t>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 průvodním dopisu k vrácené faktuře musí Objednatel vyznačit důvod vrácení. Poskytovatel je povinen podle povahy nesprávnosti fakturu opravit nebo nově vyhotovit. Oprávněným vrácením faktury přestává běžet původní lhůta splatnosti, celá 30denní lhůta splatnosti běží znovu ode dne doručení opravené či nově vyhotovené faktury do sídla Objednatele.</w:t>
      </w:r>
    </w:p>
    <w:p w14:paraId="136D05F3" w14:textId="77777777" w:rsidR="005B0EB9" w:rsidRPr="00B30678" w:rsidRDefault="005B0EB9" w:rsidP="005B0EB9">
      <w:pPr>
        <w:numPr>
          <w:ilvl w:val="0"/>
          <w:numId w:val="8"/>
        </w:numPr>
        <w:spacing w:after="120"/>
        <w:ind w:left="567" w:hanging="567"/>
        <w:rPr>
          <w:rFonts w:ascii="Arial" w:hAnsi="Arial" w:cs="Arial"/>
          <w:sz w:val="22"/>
          <w:szCs w:val="22"/>
        </w:rPr>
      </w:pPr>
      <w:r w:rsidRPr="00B30678">
        <w:rPr>
          <w:rFonts w:ascii="Arial" w:hAnsi="Arial" w:cs="Arial"/>
          <w:sz w:val="22"/>
          <w:szCs w:val="22"/>
        </w:rPr>
        <w:lastRenderedPageBreak/>
        <w:t>Poskytovatel je povinen uvádět číslo této Smlouvy a příslušné Dílčí smlouvy ve všech fakturách, v dokumentaci i v dalších písemnostech a v korespondenci, vztahujících se k plnění závazků dle Smlouvy.</w:t>
      </w:r>
    </w:p>
    <w:p w14:paraId="5889F0DA" w14:textId="77777777" w:rsidR="005B0EB9" w:rsidRPr="00D02A6A" w:rsidRDefault="005B0EB9" w:rsidP="005B0EB9">
      <w:pPr>
        <w:numPr>
          <w:ilvl w:val="0"/>
          <w:numId w:val="8"/>
        </w:numPr>
        <w:spacing w:after="120"/>
        <w:ind w:left="567" w:hanging="567"/>
        <w:rPr>
          <w:rFonts w:ascii="Arial" w:hAnsi="Arial" w:cs="Arial"/>
          <w:sz w:val="22"/>
          <w:szCs w:val="22"/>
        </w:rPr>
      </w:pPr>
      <w:r w:rsidRPr="00B30678">
        <w:rPr>
          <w:rFonts w:ascii="Arial" w:hAnsi="Arial" w:cs="Arial"/>
          <w:sz w:val="22"/>
          <w:szCs w:val="22"/>
        </w:rPr>
        <w:t xml:space="preserve">Zaplacením faktury se rozumí odepsání celé fakturované částky z účtu Objednatele ve prospěch </w:t>
      </w:r>
      <w:r w:rsidRPr="00D02A6A">
        <w:rPr>
          <w:rFonts w:ascii="Arial" w:hAnsi="Arial" w:cs="Arial"/>
          <w:sz w:val="22"/>
          <w:szCs w:val="22"/>
        </w:rPr>
        <w:t>účtu Poskytovatele.</w:t>
      </w:r>
    </w:p>
    <w:p w14:paraId="3EE9B02A" w14:textId="77777777" w:rsidR="00396889" w:rsidRDefault="00396889" w:rsidP="00D02A6A">
      <w:pPr>
        <w:rPr>
          <w:rFonts w:ascii="Arial" w:hAnsi="Arial" w:cs="Arial"/>
          <w:b/>
          <w:bCs/>
          <w:sz w:val="22"/>
          <w:szCs w:val="22"/>
        </w:rPr>
      </w:pPr>
    </w:p>
    <w:p w14:paraId="26181459" w14:textId="77777777" w:rsidR="00CE51A0" w:rsidRDefault="00CE51A0" w:rsidP="007E66DB">
      <w:pPr>
        <w:jc w:val="center"/>
        <w:rPr>
          <w:rFonts w:ascii="Arial" w:hAnsi="Arial" w:cs="Arial"/>
          <w:b/>
          <w:bCs/>
          <w:sz w:val="22"/>
          <w:szCs w:val="22"/>
        </w:rPr>
      </w:pPr>
    </w:p>
    <w:p w14:paraId="04D1730D" w14:textId="77777777" w:rsidR="00982BB5" w:rsidRPr="007E66DB" w:rsidRDefault="00982BB5" w:rsidP="007E66DB">
      <w:pPr>
        <w:jc w:val="center"/>
        <w:rPr>
          <w:rFonts w:ascii="Arial" w:hAnsi="Arial" w:cs="Arial"/>
          <w:b/>
          <w:bCs/>
          <w:sz w:val="22"/>
          <w:szCs w:val="22"/>
        </w:rPr>
      </w:pPr>
      <w:r w:rsidRPr="007E66DB">
        <w:rPr>
          <w:rFonts w:ascii="Arial" w:hAnsi="Arial" w:cs="Arial"/>
          <w:b/>
          <w:bCs/>
          <w:sz w:val="22"/>
          <w:szCs w:val="22"/>
        </w:rPr>
        <w:t>Článek IV.</w:t>
      </w:r>
    </w:p>
    <w:p w14:paraId="72376F98" w14:textId="77777777" w:rsidR="00982BB5" w:rsidRPr="000C32FA" w:rsidRDefault="00982BB5" w:rsidP="007E66DB">
      <w:pPr>
        <w:pStyle w:val="Zkladntext"/>
        <w:jc w:val="center"/>
        <w:rPr>
          <w:rFonts w:ascii="Arial" w:hAnsi="Arial" w:cs="Arial"/>
          <w:i w:val="0"/>
          <w:color w:val="0D0D0D" w:themeColor="text1" w:themeTint="F2"/>
          <w:szCs w:val="22"/>
        </w:rPr>
      </w:pPr>
      <w:r w:rsidRPr="000C32FA">
        <w:rPr>
          <w:rFonts w:ascii="Arial" w:hAnsi="Arial" w:cs="Arial"/>
          <w:i w:val="0"/>
          <w:color w:val="0D0D0D" w:themeColor="text1" w:themeTint="F2"/>
          <w:szCs w:val="22"/>
        </w:rPr>
        <w:t>Místo a doba plnění</w:t>
      </w:r>
    </w:p>
    <w:p w14:paraId="53C10B0F" w14:textId="77777777" w:rsidR="00982BB5" w:rsidRPr="00C02C8D" w:rsidRDefault="00982BB5" w:rsidP="00982BB5">
      <w:pPr>
        <w:pStyle w:val="Zkladntext"/>
        <w:jc w:val="center"/>
        <w:rPr>
          <w:rFonts w:ascii="Arial" w:hAnsi="Arial" w:cs="Arial"/>
          <w:szCs w:val="22"/>
        </w:rPr>
      </w:pPr>
    </w:p>
    <w:p w14:paraId="2FD22D92" w14:textId="2EB5664F" w:rsidR="0042460D" w:rsidRPr="006155B2" w:rsidRDefault="00982BB5" w:rsidP="006623A3">
      <w:pPr>
        <w:pStyle w:val="Zkladntext"/>
        <w:numPr>
          <w:ilvl w:val="0"/>
          <w:numId w:val="10"/>
        </w:numPr>
        <w:spacing w:before="120" w:after="120"/>
        <w:ind w:left="567" w:hanging="567"/>
        <w:rPr>
          <w:rFonts w:ascii="Arial" w:hAnsi="Arial" w:cs="Arial"/>
          <w:b w:val="0"/>
          <w:i w:val="0"/>
          <w:szCs w:val="22"/>
        </w:rPr>
      </w:pPr>
      <w:r w:rsidRPr="006155B2">
        <w:rPr>
          <w:rFonts w:ascii="Arial" w:hAnsi="Arial" w:cs="Arial"/>
          <w:b w:val="0"/>
          <w:i w:val="0"/>
          <w:szCs w:val="22"/>
        </w:rPr>
        <w:t>Místem plnění Služeb</w:t>
      </w:r>
      <w:r w:rsidR="0042460D" w:rsidRPr="006155B2">
        <w:rPr>
          <w:rFonts w:ascii="Arial" w:hAnsi="Arial" w:cs="Arial"/>
          <w:b w:val="0"/>
          <w:i w:val="0"/>
          <w:szCs w:val="22"/>
        </w:rPr>
        <w:t xml:space="preserve"> dle této Smlouvy je sídlo Ústředí Objednatele: Orlická 2020/4, 130</w:t>
      </w:r>
      <w:r w:rsidR="007F19FA">
        <w:rPr>
          <w:rFonts w:ascii="Arial" w:hAnsi="Arial" w:cs="Arial"/>
          <w:b w:val="0"/>
          <w:i w:val="0"/>
          <w:szCs w:val="22"/>
        </w:rPr>
        <w:t xml:space="preserve"> </w:t>
      </w:r>
      <w:r w:rsidR="0042460D" w:rsidRPr="006155B2">
        <w:rPr>
          <w:rFonts w:ascii="Arial" w:hAnsi="Arial" w:cs="Arial"/>
          <w:b w:val="0"/>
          <w:i w:val="0"/>
          <w:szCs w:val="22"/>
        </w:rPr>
        <w:t xml:space="preserve">00 Praha 3. </w:t>
      </w:r>
    </w:p>
    <w:p w14:paraId="2D2AFBD4" w14:textId="77777777" w:rsidR="00982BB5" w:rsidRPr="007E66DB" w:rsidRDefault="00982BB5" w:rsidP="0083492A">
      <w:pPr>
        <w:pStyle w:val="Zkladntext"/>
        <w:spacing w:before="120" w:after="120"/>
        <w:ind w:left="567" w:hanging="567"/>
        <w:rPr>
          <w:rFonts w:ascii="Arial" w:hAnsi="Arial" w:cs="Arial"/>
          <w:b w:val="0"/>
          <w:i w:val="0"/>
          <w:szCs w:val="22"/>
        </w:rPr>
      </w:pPr>
      <w:r w:rsidRPr="00EF1F13">
        <w:rPr>
          <w:rFonts w:ascii="Arial" w:hAnsi="Arial" w:cs="Arial"/>
          <w:b w:val="0"/>
          <w:i w:val="0"/>
          <w:szCs w:val="22"/>
        </w:rPr>
        <w:t xml:space="preserve"> </w:t>
      </w:r>
    </w:p>
    <w:p w14:paraId="650BB9EC" w14:textId="0022B39A" w:rsidR="00982BB5" w:rsidRPr="006155B2" w:rsidRDefault="00982BB5" w:rsidP="006623A3">
      <w:pPr>
        <w:pStyle w:val="Zkladntext"/>
        <w:numPr>
          <w:ilvl w:val="0"/>
          <w:numId w:val="10"/>
        </w:numPr>
        <w:spacing w:before="120" w:after="120"/>
        <w:ind w:left="567" w:hanging="567"/>
        <w:rPr>
          <w:rFonts w:ascii="Arial" w:hAnsi="Arial" w:cs="Arial"/>
          <w:b w:val="0"/>
          <w:i w:val="0"/>
          <w:szCs w:val="22"/>
        </w:rPr>
      </w:pPr>
      <w:r w:rsidRPr="00D738EA">
        <w:rPr>
          <w:rFonts w:ascii="Arial" w:hAnsi="Arial" w:cs="Arial"/>
          <w:i w:val="0"/>
          <w:szCs w:val="22"/>
        </w:rPr>
        <w:t xml:space="preserve">Maximální doba </w:t>
      </w:r>
      <w:r w:rsidRPr="0042460D">
        <w:rPr>
          <w:rFonts w:ascii="Arial" w:hAnsi="Arial" w:cs="Arial"/>
          <w:i w:val="0"/>
          <w:szCs w:val="22"/>
        </w:rPr>
        <w:t xml:space="preserve">poskytování Služeb </w:t>
      </w:r>
      <w:r w:rsidRPr="0046437F">
        <w:rPr>
          <w:rFonts w:ascii="Arial" w:hAnsi="Arial" w:cs="Arial"/>
          <w:i w:val="0"/>
          <w:szCs w:val="22"/>
        </w:rPr>
        <w:t xml:space="preserve">Poskytovatelem </w:t>
      </w:r>
      <w:r w:rsidR="00584CDF" w:rsidRPr="0046437F">
        <w:rPr>
          <w:rFonts w:ascii="Arial" w:hAnsi="Arial" w:cs="Arial"/>
          <w:i w:val="0"/>
          <w:szCs w:val="22"/>
        </w:rPr>
        <w:t xml:space="preserve">dle této Smlouvy </w:t>
      </w:r>
      <w:r w:rsidR="0030743F" w:rsidRPr="0046437F">
        <w:rPr>
          <w:rFonts w:ascii="Arial" w:hAnsi="Arial" w:cs="Arial"/>
          <w:i w:val="0"/>
          <w:szCs w:val="22"/>
        </w:rPr>
        <w:t xml:space="preserve">se sjednává </w:t>
      </w:r>
      <w:r w:rsidR="00D92C44" w:rsidRPr="0046437F">
        <w:rPr>
          <w:rFonts w:ascii="Arial" w:hAnsi="Arial" w:cs="Arial"/>
          <w:i w:val="0"/>
          <w:szCs w:val="22"/>
        </w:rPr>
        <w:t xml:space="preserve">na dobu </w:t>
      </w:r>
      <w:r w:rsidR="00B40809">
        <w:rPr>
          <w:rFonts w:ascii="Arial" w:hAnsi="Arial" w:cs="Arial"/>
          <w:i w:val="0"/>
          <w:szCs w:val="22"/>
        </w:rPr>
        <w:t xml:space="preserve">třiceti šesti </w:t>
      </w:r>
      <w:r w:rsidR="00E114A3" w:rsidRPr="006155B2">
        <w:rPr>
          <w:rFonts w:ascii="Arial" w:hAnsi="Arial" w:cs="Arial"/>
          <w:i w:val="0"/>
          <w:szCs w:val="22"/>
        </w:rPr>
        <w:t>(</w:t>
      </w:r>
      <w:r w:rsidR="00B40809">
        <w:rPr>
          <w:rFonts w:ascii="Arial" w:hAnsi="Arial" w:cs="Arial"/>
          <w:i w:val="0"/>
          <w:szCs w:val="22"/>
        </w:rPr>
        <w:t>36</w:t>
      </w:r>
      <w:r w:rsidR="00E114A3" w:rsidRPr="006155B2">
        <w:rPr>
          <w:rFonts w:ascii="Arial" w:hAnsi="Arial" w:cs="Arial"/>
          <w:i w:val="0"/>
          <w:szCs w:val="22"/>
        </w:rPr>
        <w:t>)</w:t>
      </w:r>
      <w:r w:rsidR="00D92C44" w:rsidRPr="006155B2">
        <w:rPr>
          <w:rFonts w:ascii="Arial" w:hAnsi="Arial" w:cs="Arial"/>
          <w:i w:val="0"/>
          <w:szCs w:val="22"/>
        </w:rPr>
        <w:t xml:space="preserve"> měsíců ode dne</w:t>
      </w:r>
      <w:r w:rsidR="00C71010" w:rsidRPr="006155B2">
        <w:rPr>
          <w:rFonts w:ascii="Arial" w:hAnsi="Arial" w:cs="Arial"/>
          <w:i w:val="0"/>
          <w:szCs w:val="22"/>
        </w:rPr>
        <w:t xml:space="preserve"> nabytí </w:t>
      </w:r>
      <w:r w:rsidR="00D92C44" w:rsidRPr="006155B2">
        <w:rPr>
          <w:rFonts w:ascii="Arial" w:hAnsi="Arial" w:cs="Arial"/>
          <w:i w:val="0"/>
          <w:szCs w:val="22"/>
        </w:rPr>
        <w:t xml:space="preserve">účinnosti </w:t>
      </w:r>
      <w:r w:rsidR="00B05014" w:rsidRPr="006155B2">
        <w:rPr>
          <w:rFonts w:ascii="Arial" w:hAnsi="Arial" w:cs="Arial"/>
          <w:i w:val="0"/>
          <w:szCs w:val="22"/>
        </w:rPr>
        <w:t xml:space="preserve">Smlouvy </w:t>
      </w:r>
      <w:r w:rsidRPr="006155B2">
        <w:rPr>
          <w:rFonts w:ascii="Arial" w:hAnsi="Arial" w:cs="Arial"/>
          <w:i w:val="0"/>
          <w:szCs w:val="22"/>
        </w:rPr>
        <w:t xml:space="preserve">nebo do vyčerpání limitu plnění ve výši </w:t>
      </w:r>
      <w:r w:rsidR="00D02A6A" w:rsidRPr="006155B2">
        <w:rPr>
          <w:rFonts w:ascii="Arial" w:hAnsi="Arial" w:cs="Arial"/>
          <w:i w:val="0"/>
          <w:szCs w:val="22"/>
        </w:rPr>
        <w:t>1 98</w:t>
      </w:r>
      <w:r w:rsidR="00B40809">
        <w:rPr>
          <w:rFonts w:ascii="Arial" w:hAnsi="Arial" w:cs="Arial"/>
          <w:i w:val="0"/>
          <w:szCs w:val="22"/>
        </w:rPr>
        <w:t>3</w:t>
      </w:r>
      <w:r w:rsidR="00D02A6A" w:rsidRPr="006155B2">
        <w:rPr>
          <w:rFonts w:ascii="Arial" w:hAnsi="Arial" w:cs="Arial"/>
          <w:i w:val="0"/>
          <w:szCs w:val="22"/>
        </w:rPr>
        <w:t xml:space="preserve"> </w:t>
      </w:r>
      <w:r w:rsidR="00B40809">
        <w:rPr>
          <w:rFonts w:ascii="Arial" w:hAnsi="Arial" w:cs="Arial"/>
          <w:i w:val="0"/>
          <w:szCs w:val="22"/>
        </w:rPr>
        <w:t>4</w:t>
      </w:r>
      <w:r w:rsidR="00D02A6A" w:rsidRPr="006155B2">
        <w:rPr>
          <w:rFonts w:ascii="Arial" w:hAnsi="Arial" w:cs="Arial"/>
          <w:i w:val="0"/>
          <w:szCs w:val="22"/>
        </w:rPr>
        <w:t>00 Kč (slovy: jeden milión devět</w:t>
      </w:r>
      <w:r w:rsidR="00D61944">
        <w:rPr>
          <w:rFonts w:ascii="Arial" w:hAnsi="Arial" w:cs="Arial"/>
          <w:i w:val="0"/>
          <w:szCs w:val="22"/>
        </w:rPr>
        <w:t xml:space="preserve"> </w:t>
      </w:r>
      <w:r w:rsidR="00D02A6A" w:rsidRPr="006155B2">
        <w:rPr>
          <w:rFonts w:ascii="Arial" w:hAnsi="Arial" w:cs="Arial"/>
          <w:i w:val="0"/>
          <w:szCs w:val="22"/>
        </w:rPr>
        <w:t>set</w:t>
      </w:r>
      <w:r w:rsidR="00D61944">
        <w:rPr>
          <w:rFonts w:ascii="Arial" w:hAnsi="Arial" w:cs="Arial"/>
          <w:i w:val="0"/>
          <w:szCs w:val="22"/>
        </w:rPr>
        <w:t xml:space="preserve"> </w:t>
      </w:r>
      <w:r w:rsidR="00D02A6A" w:rsidRPr="006155B2">
        <w:rPr>
          <w:rFonts w:ascii="Arial" w:hAnsi="Arial" w:cs="Arial"/>
          <w:i w:val="0"/>
          <w:szCs w:val="22"/>
        </w:rPr>
        <w:t xml:space="preserve">osmdesát </w:t>
      </w:r>
      <w:r w:rsidR="00B40809">
        <w:rPr>
          <w:rFonts w:ascii="Arial" w:hAnsi="Arial" w:cs="Arial"/>
          <w:i w:val="0"/>
          <w:szCs w:val="22"/>
        </w:rPr>
        <w:t xml:space="preserve">tři </w:t>
      </w:r>
      <w:r w:rsidR="00D02A6A" w:rsidRPr="006155B2">
        <w:rPr>
          <w:rFonts w:ascii="Arial" w:hAnsi="Arial" w:cs="Arial"/>
          <w:i w:val="0"/>
          <w:szCs w:val="22"/>
        </w:rPr>
        <w:t>tisíc</w:t>
      </w:r>
      <w:r w:rsidR="00B40809">
        <w:rPr>
          <w:rFonts w:ascii="Arial" w:hAnsi="Arial" w:cs="Arial"/>
          <w:i w:val="0"/>
          <w:szCs w:val="22"/>
        </w:rPr>
        <w:t xml:space="preserve"> čtyři</w:t>
      </w:r>
      <w:r w:rsidR="007F19FA">
        <w:rPr>
          <w:rFonts w:ascii="Arial" w:hAnsi="Arial" w:cs="Arial"/>
          <w:i w:val="0"/>
          <w:szCs w:val="22"/>
        </w:rPr>
        <w:t xml:space="preserve"> </w:t>
      </w:r>
      <w:r w:rsidR="00B40809">
        <w:rPr>
          <w:rFonts w:ascii="Arial" w:hAnsi="Arial" w:cs="Arial"/>
          <w:i w:val="0"/>
          <w:szCs w:val="22"/>
        </w:rPr>
        <w:t>sta</w:t>
      </w:r>
      <w:r w:rsidR="00D02A6A" w:rsidRPr="006155B2">
        <w:rPr>
          <w:rFonts w:ascii="Arial" w:hAnsi="Arial" w:cs="Arial"/>
          <w:i w:val="0"/>
          <w:szCs w:val="22"/>
        </w:rPr>
        <w:t xml:space="preserve"> korun českých)</w:t>
      </w:r>
      <w:r w:rsidR="00E114A3" w:rsidRPr="006155B2">
        <w:rPr>
          <w:rFonts w:ascii="Arial" w:hAnsi="Arial" w:cs="Arial"/>
          <w:i w:val="0"/>
          <w:szCs w:val="22"/>
        </w:rPr>
        <w:t> </w:t>
      </w:r>
      <w:r w:rsidR="00DF40A7" w:rsidRPr="00E60D57">
        <w:rPr>
          <w:rFonts w:ascii="Arial" w:hAnsi="Arial" w:cs="Arial"/>
          <w:i w:val="0"/>
          <w:szCs w:val="22"/>
        </w:rPr>
        <w:t xml:space="preserve">bez </w:t>
      </w:r>
      <w:r w:rsidR="00DF40A7" w:rsidRPr="006155B2">
        <w:rPr>
          <w:rFonts w:ascii="Arial" w:hAnsi="Arial" w:cs="Arial"/>
          <w:i w:val="0"/>
          <w:szCs w:val="22"/>
        </w:rPr>
        <w:t>DPH</w:t>
      </w:r>
      <w:r w:rsidRPr="006155B2">
        <w:rPr>
          <w:rFonts w:ascii="Arial" w:hAnsi="Arial" w:cs="Arial"/>
          <w:b w:val="0"/>
          <w:i w:val="0"/>
          <w:szCs w:val="22"/>
        </w:rPr>
        <w:t>, a to v závislosti na tom, která skutečnost nastane dříve.</w:t>
      </w:r>
    </w:p>
    <w:p w14:paraId="0A7102F2" w14:textId="77777777" w:rsidR="005B172E" w:rsidRDefault="005B172E" w:rsidP="00982BB5">
      <w:pPr>
        <w:jc w:val="center"/>
        <w:rPr>
          <w:rFonts w:ascii="Arial" w:hAnsi="Arial" w:cs="Arial"/>
          <w:b/>
          <w:bCs/>
          <w:sz w:val="22"/>
          <w:szCs w:val="22"/>
        </w:rPr>
      </w:pPr>
    </w:p>
    <w:p w14:paraId="2C8AB357" w14:textId="77777777" w:rsidR="00982BB5" w:rsidRPr="00C02C8D" w:rsidRDefault="00982BB5" w:rsidP="00982BB5">
      <w:pPr>
        <w:jc w:val="center"/>
        <w:rPr>
          <w:rFonts w:ascii="Arial" w:hAnsi="Arial" w:cs="Arial"/>
          <w:b/>
          <w:bCs/>
          <w:sz w:val="22"/>
          <w:szCs w:val="22"/>
        </w:rPr>
      </w:pPr>
      <w:r w:rsidRPr="00C02C8D">
        <w:rPr>
          <w:rFonts w:ascii="Arial" w:hAnsi="Arial" w:cs="Arial"/>
          <w:b/>
          <w:bCs/>
          <w:sz w:val="22"/>
          <w:szCs w:val="22"/>
        </w:rPr>
        <w:t>Článek V.</w:t>
      </w:r>
    </w:p>
    <w:p w14:paraId="600ED7A3" w14:textId="77777777" w:rsidR="00982BB5" w:rsidRPr="00C02C8D" w:rsidRDefault="00982BB5" w:rsidP="00982BB5">
      <w:pPr>
        <w:jc w:val="center"/>
        <w:rPr>
          <w:rFonts w:ascii="Arial" w:hAnsi="Arial" w:cs="Arial"/>
          <w:b/>
          <w:sz w:val="22"/>
          <w:szCs w:val="22"/>
        </w:rPr>
      </w:pPr>
      <w:r w:rsidRPr="00C02C8D">
        <w:rPr>
          <w:rFonts w:ascii="Arial" w:hAnsi="Arial" w:cs="Arial"/>
          <w:b/>
          <w:sz w:val="22"/>
          <w:szCs w:val="22"/>
        </w:rPr>
        <w:t xml:space="preserve">Splnění závazku a </w:t>
      </w:r>
      <w:r w:rsidR="0046437F">
        <w:rPr>
          <w:rFonts w:ascii="Arial" w:hAnsi="Arial" w:cs="Arial"/>
          <w:b/>
          <w:sz w:val="22"/>
          <w:szCs w:val="22"/>
        </w:rPr>
        <w:t xml:space="preserve">záruky </w:t>
      </w:r>
    </w:p>
    <w:p w14:paraId="3473698C" w14:textId="77777777" w:rsidR="00982BB5" w:rsidRPr="00C02C8D" w:rsidRDefault="00982BB5" w:rsidP="00982BB5">
      <w:pPr>
        <w:jc w:val="center"/>
        <w:rPr>
          <w:rFonts w:ascii="Arial" w:hAnsi="Arial" w:cs="Arial"/>
          <w:b/>
          <w:sz w:val="22"/>
          <w:szCs w:val="22"/>
        </w:rPr>
      </w:pPr>
    </w:p>
    <w:p w14:paraId="4AA4F7D3" w14:textId="77777777" w:rsidR="0046437F" w:rsidRPr="00040A2A" w:rsidRDefault="0046437F" w:rsidP="006623A3">
      <w:pPr>
        <w:numPr>
          <w:ilvl w:val="0"/>
          <w:numId w:val="16"/>
        </w:numPr>
        <w:spacing w:after="120"/>
        <w:ind w:left="567" w:hanging="567"/>
        <w:rPr>
          <w:rFonts w:ascii="Arial" w:hAnsi="Arial" w:cs="Arial"/>
          <w:sz w:val="22"/>
          <w:szCs w:val="22"/>
        </w:rPr>
      </w:pPr>
      <w:r w:rsidRPr="00040A2A">
        <w:rPr>
          <w:rFonts w:ascii="Arial" w:hAnsi="Arial" w:cs="Arial"/>
          <w:sz w:val="22"/>
          <w:szCs w:val="22"/>
        </w:rPr>
        <w:t>Poskytovatel se zavazuje při plnění svých závazků plynoucích z této Smlouvy postupovat v souladu s příslušnými právními předpisy, s maximální odbornou péčí tak, aby dosáhl výsledku určeného touto Smlouvou.</w:t>
      </w:r>
    </w:p>
    <w:p w14:paraId="35C43CEF" w14:textId="77777777" w:rsidR="0046437F" w:rsidRPr="00040A2A" w:rsidRDefault="0046437F" w:rsidP="006623A3">
      <w:pPr>
        <w:numPr>
          <w:ilvl w:val="0"/>
          <w:numId w:val="16"/>
        </w:numPr>
        <w:spacing w:after="120"/>
        <w:ind w:left="567" w:hanging="567"/>
        <w:rPr>
          <w:rFonts w:ascii="Arial" w:hAnsi="Arial" w:cs="Arial"/>
          <w:sz w:val="22"/>
          <w:szCs w:val="22"/>
        </w:rPr>
      </w:pPr>
      <w:r w:rsidRPr="00040A2A">
        <w:rPr>
          <w:rFonts w:ascii="Arial" w:hAnsi="Arial" w:cs="Arial"/>
          <w:sz w:val="22"/>
          <w:szCs w:val="22"/>
        </w:rPr>
        <w:t xml:space="preserve">Poskytovatel je povinen poskytovat Objednateli Služby dle této Smlouvy v kvalitě odpovídající jeho odborným znalostem a zkušenostem, které lze od něj vzhledem k jeho profesnímu zaměření právem očekávat. Poskytovatel ručí zejména za úplnost poskytnutých Služeb. </w:t>
      </w:r>
    </w:p>
    <w:p w14:paraId="44626A26" w14:textId="77777777" w:rsidR="0046437F" w:rsidRPr="00040A2A" w:rsidRDefault="0046437F" w:rsidP="006623A3">
      <w:pPr>
        <w:numPr>
          <w:ilvl w:val="0"/>
          <w:numId w:val="16"/>
        </w:numPr>
        <w:spacing w:after="120"/>
        <w:ind w:left="567" w:hanging="567"/>
        <w:rPr>
          <w:rFonts w:ascii="Arial" w:hAnsi="Arial" w:cs="Arial"/>
          <w:sz w:val="22"/>
          <w:szCs w:val="22"/>
        </w:rPr>
      </w:pPr>
      <w:r w:rsidRPr="00040A2A">
        <w:rPr>
          <w:rFonts w:ascii="Arial" w:hAnsi="Arial" w:cs="Arial"/>
          <w:sz w:val="22"/>
          <w:szCs w:val="22"/>
        </w:rPr>
        <w:t xml:space="preserve">Služby, poskytnuté Poskytovatelem podle Článku I. Smlouvy, jsou považovány za předané Objednateli přijetím plnění, tj. dnem akceptace poskytnutých Služeb v souladu s Článkem III. odst. 5. písm. b) této Smlouvy. </w:t>
      </w:r>
    </w:p>
    <w:p w14:paraId="0E8F1F08" w14:textId="77777777" w:rsidR="0046437F" w:rsidRPr="00040A2A" w:rsidRDefault="0046437F" w:rsidP="006623A3">
      <w:pPr>
        <w:numPr>
          <w:ilvl w:val="0"/>
          <w:numId w:val="16"/>
        </w:numPr>
        <w:spacing w:after="120"/>
        <w:ind w:left="567" w:hanging="567"/>
        <w:rPr>
          <w:rFonts w:ascii="Arial" w:hAnsi="Arial" w:cs="Arial"/>
          <w:sz w:val="22"/>
          <w:szCs w:val="22"/>
        </w:rPr>
      </w:pPr>
      <w:r w:rsidRPr="00040A2A">
        <w:rPr>
          <w:rFonts w:ascii="Arial" w:hAnsi="Arial" w:cs="Arial"/>
          <w:bCs/>
          <w:sz w:val="22"/>
          <w:szCs w:val="22"/>
        </w:rPr>
        <w:t>Poskytovatel poskytne Objednateli prezentaci profilu kandidátů, kteří nejlépe vyhovují Objednatelovým požadavkům. V případě zájmu Objednatele budou získány reference. Při vlastním pohovoru s kandidáty v sídle VZP ČR posoudí Objednatel relevanci doporučených kandidátů a rozhodne se, který kandidát dostane pracovní nabídku.</w:t>
      </w:r>
    </w:p>
    <w:p w14:paraId="7080637C" w14:textId="77777777" w:rsidR="003953B4" w:rsidRPr="00595D43" w:rsidRDefault="0046437F" w:rsidP="006623A3">
      <w:pPr>
        <w:numPr>
          <w:ilvl w:val="0"/>
          <w:numId w:val="16"/>
        </w:numPr>
        <w:spacing w:after="120"/>
        <w:ind w:left="567" w:hanging="567"/>
        <w:rPr>
          <w:rFonts w:ascii="Arial" w:hAnsi="Arial" w:cs="Arial"/>
          <w:sz w:val="22"/>
          <w:szCs w:val="22"/>
        </w:rPr>
      </w:pPr>
      <w:r w:rsidRPr="003953B4">
        <w:rPr>
          <w:rFonts w:ascii="Arial" w:hAnsi="Arial" w:cs="Arial"/>
          <w:sz w:val="22"/>
          <w:szCs w:val="22"/>
        </w:rPr>
        <w:t>Dojde-li k situaci, že Poskytovatelem vybraný kandidát na základě příslušné objednávky odmítne akceptovat nabídku zaměstnání u Objednatele nebo následně odmítne uzavřít s Objednatelem pracovn</w:t>
      </w:r>
      <w:r w:rsidR="00F71E93" w:rsidRPr="003953B4">
        <w:rPr>
          <w:rFonts w:ascii="Arial" w:hAnsi="Arial" w:cs="Arial"/>
          <w:sz w:val="22"/>
          <w:szCs w:val="22"/>
        </w:rPr>
        <w:t>ěprávní vztah</w:t>
      </w:r>
      <w:r w:rsidRPr="003953B4">
        <w:rPr>
          <w:rFonts w:ascii="Arial" w:hAnsi="Arial" w:cs="Arial"/>
          <w:sz w:val="22"/>
          <w:szCs w:val="22"/>
        </w:rPr>
        <w:t xml:space="preserve">, je Objednatel povinen písemně, formou e-mailu, informovat bez zbytečného odkladu </w:t>
      </w:r>
      <w:r w:rsidRPr="00595D43">
        <w:rPr>
          <w:rFonts w:ascii="Arial" w:hAnsi="Arial" w:cs="Arial"/>
          <w:sz w:val="22"/>
          <w:szCs w:val="22"/>
        </w:rPr>
        <w:t xml:space="preserve">pověřenou osobu Poskytovatele uvedenou v Článku XI. odst. 11. </w:t>
      </w:r>
      <w:r w:rsidRPr="00595D43">
        <w:rPr>
          <w:rFonts w:ascii="Arial" w:hAnsi="Arial" w:cs="Arial"/>
          <w:b/>
          <w:sz w:val="22"/>
          <w:szCs w:val="22"/>
        </w:rPr>
        <w:t>Nárok na zaplacení celkové ceny podle Článku III. odst. 3. této Smlouvy</w:t>
      </w:r>
      <w:r w:rsidR="00D56832" w:rsidRPr="00595D43">
        <w:rPr>
          <w:rFonts w:ascii="Arial" w:hAnsi="Arial" w:cs="Arial"/>
          <w:b/>
          <w:sz w:val="22"/>
          <w:szCs w:val="22"/>
        </w:rPr>
        <w:t xml:space="preserve"> nevznik</w:t>
      </w:r>
      <w:r w:rsidR="00D56832" w:rsidRPr="00595D43">
        <w:rPr>
          <w:rFonts w:ascii="Arial" w:hAnsi="Arial" w:cs="Arial"/>
          <w:sz w:val="22"/>
          <w:szCs w:val="22"/>
        </w:rPr>
        <w:t>á</w:t>
      </w:r>
      <w:r w:rsidRPr="00595D43">
        <w:rPr>
          <w:rFonts w:ascii="Arial" w:hAnsi="Arial" w:cs="Arial"/>
          <w:sz w:val="22"/>
          <w:szCs w:val="22"/>
        </w:rPr>
        <w:t>.</w:t>
      </w:r>
    </w:p>
    <w:p w14:paraId="38240B0F" w14:textId="2202250B" w:rsidR="0046437F" w:rsidRPr="00D56832" w:rsidRDefault="0046437F" w:rsidP="006623A3">
      <w:pPr>
        <w:numPr>
          <w:ilvl w:val="0"/>
          <w:numId w:val="16"/>
        </w:numPr>
        <w:spacing w:after="120"/>
        <w:ind w:left="567" w:hanging="567"/>
        <w:rPr>
          <w:rFonts w:ascii="Arial" w:hAnsi="Arial" w:cs="Arial"/>
          <w:sz w:val="22"/>
          <w:szCs w:val="22"/>
        </w:rPr>
      </w:pPr>
      <w:r w:rsidRPr="00595D43">
        <w:rPr>
          <w:rFonts w:ascii="Arial" w:hAnsi="Arial" w:cs="Arial"/>
          <w:sz w:val="22"/>
          <w:szCs w:val="22"/>
        </w:rPr>
        <w:t>Dojde-li k ukončení pracovn</w:t>
      </w:r>
      <w:r w:rsidR="009E6ADF" w:rsidRPr="00595D43">
        <w:rPr>
          <w:rFonts w:ascii="Arial" w:hAnsi="Arial" w:cs="Arial"/>
          <w:sz w:val="22"/>
          <w:szCs w:val="22"/>
        </w:rPr>
        <w:t>ěprávního vztahu</w:t>
      </w:r>
      <w:r w:rsidRPr="00595D43">
        <w:rPr>
          <w:rFonts w:ascii="Arial" w:hAnsi="Arial" w:cs="Arial"/>
          <w:sz w:val="22"/>
          <w:szCs w:val="22"/>
        </w:rPr>
        <w:t xml:space="preserve"> mezi Objednatelem a zaměstnancem Objednatele, vybraným Poskytovatelem na základě příslušné Dílčí smlouvy, a to ať ze strany Objednatele či zaměstnance, během prvních 4 (čtyř) měsíců ode dne nástupu kandidáta do zaměstnání u Objednatele, je Poskytovatel povinen bez nároku na zaplacení ceny dle Článku III. odst. 3. postupem dle Článku III. odst. 5. Smlouvy </w:t>
      </w:r>
      <w:r w:rsidRPr="00595D43">
        <w:rPr>
          <w:rFonts w:ascii="Arial" w:hAnsi="Arial" w:cs="Arial"/>
          <w:sz w:val="22"/>
          <w:szCs w:val="22"/>
          <w:u w:val="single"/>
        </w:rPr>
        <w:t>najít náhradního vhodného kandidáta</w:t>
      </w:r>
      <w:r w:rsidRPr="00595D43">
        <w:rPr>
          <w:rFonts w:ascii="Arial" w:hAnsi="Arial" w:cs="Arial"/>
          <w:sz w:val="22"/>
          <w:szCs w:val="22"/>
        </w:rPr>
        <w:t xml:space="preserve">. Do doby 4 (čtyř) měsíců uvedené v předchozí větě se nezapočítá dočasná pracovní neschopnost tohoto zaměstnance (kandidáta), pokud bude delší než </w:t>
      </w:r>
      <w:r w:rsidR="009C54A4" w:rsidRPr="00595D43">
        <w:rPr>
          <w:rFonts w:ascii="Arial" w:hAnsi="Arial" w:cs="Arial"/>
          <w:sz w:val="22"/>
          <w:szCs w:val="22"/>
        </w:rPr>
        <w:t>30 kalendářních dnů</w:t>
      </w:r>
      <w:r w:rsidRPr="00595D43">
        <w:rPr>
          <w:rFonts w:ascii="Arial" w:hAnsi="Arial" w:cs="Arial"/>
          <w:sz w:val="22"/>
          <w:szCs w:val="22"/>
        </w:rPr>
        <w:t xml:space="preserve">. Tato povinnost Poskytovatele bude splněna, jestliže </w:t>
      </w:r>
      <w:r w:rsidRPr="00595D43">
        <w:rPr>
          <w:rFonts w:ascii="Arial" w:hAnsi="Arial" w:cs="Arial"/>
          <w:sz w:val="22"/>
          <w:szCs w:val="22"/>
        </w:rPr>
        <w:lastRenderedPageBreak/>
        <w:t xml:space="preserve">Objednateli vyhledá dalšího náhradního kandidáta na takto uvolněné pracovní místo Objednatele a jestliže Objednatel uzavře s náhradním kandidátem pracovní smlouvu nebo jinou dohodu dle </w:t>
      </w:r>
      <w:r w:rsidR="00E8283D" w:rsidRPr="00595D43">
        <w:rPr>
          <w:rFonts w:ascii="Arial" w:hAnsi="Arial" w:cs="Arial"/>
          <w:sz w:val="22"/>
          <w:szCs w:val="22"/>
        </w:rPr>
        <w:t>Z</w:t>
      </w:r>
      <w:r w:rsidRPr="00595D43">
        <w:rPr>
          <w:rFonts w:ascii="Arial" w:hAnsi="Arial" w:cs="Arial"/>
          <w:sz w:val="22"/>
          <w:szCs w:val="22"/>
        </w:rPr>
        <w:t>ákoníku práce a tento náhradní kandidát zároveň nastoupí do zaměstnání u Objednatele. Není-li hledání náhradního</w:t>
      </w:r>
      <w:r w:rsidRPr="00D56832">
        <w:rPr>
          <w:rFonts w:ascii="Arial" w:hAnsi="Arial" w:cs="Arial"/>
          <w:sz w:val="22"/>
          <w:szCs w:val="22"/>
        </w:rPr>
        <w:t xml:space="preserve"> kandidáta ve sjednané lhůtě úspěšné, nebo nemá-li Objednatel zájem na hledání dalšího náhradního kandidáta, je Poskytovatel povinen Objednateli vrátit:</w:t>
      </w:r>
    </w:p>
    <w:p w14:paraId="59C916DD" w14:textId="676CFAC8" w:rsidR="0046437F" w:rsidRPr="00BA473A" w:rsidRDefault="0046437F" w:rsidP="006623A3">
      <w:pPr>
        <w:pStyle w:val="f1"/>
        <w:numPr>
          <w:ilvl w:val="1"/>
          <w:numId w:val="16"/>
        </w:numPr>
        <w:ind w:left="993" w:hanging="426"/>
        <w:jc w:val="both"/>
      </w:pPr>
      <w:proofErr w:type="gramStart"/>
      <w:r w:rsidRPr="0046437F">
        <w:t>70%</w:t>
      </w:r>
      <w:proofErr w:type="gramEnd"/>
      <w:r w:rsidRPr="0046437F">
        <w:t xml:space="preserve"> provize, je-li příslušný </w:t>
      </w:r>
      <w:r w:rsidR="00F07E5B">
        <w:t xml:space="preserve">pracovněprávní </w:t>
      </w:r>
      <w:r w:rsidRPr="0046437F">
        <w:t>vztah mezi Objednatelem a</w:t>
      </w:r>
      <w:r w:rsidR="00DC4B40">
        <w:t> </w:t>
      </w:r>
      <w:r w:rsidRPr="006155B2">
        <w:t xml:space="preserve">zaměstnancem vybraným Poskytovatelem na základě příslušné </w:t>
      </w:r>
      <w:r w:rsidRPr="00E60D57">
        <w:t xml:space="preserve">Dílčí smlouvy </w:t>
      </w:r>
      <w:r w:rsidRPr="008C39FF">
        <w:t xml:space="preserve">ukončen v prvém měsíci,  </w:t>
      </w:r>
    </w:p>
    <w:p w14:paraId="127F0304" w14:textId="5ADDB9B3" w:rsidR="0046437F" w:rsidRPr="00E8792F" w:rsidRDefault="0046437F" w:rsidP="006623A3">
      <w:pPr>
        <w:pStyle w:val="f1"/>
        <w:numPr>
          <w:ilvl w:val="1"/>
          <w:numId w:val="16"/>
        </w:numPr>
        <w:ind w:left="993" w:hanging="426"/>
        <w:jc w:val="both"/>
      </w:pPr>
      <w:proofErr w:type="gramStart"/>
      <w:r w:rsidRPr="0021517A">
        <w:t>4</w:t>
      </w:r>
      <w:r w:rsidRPr="002A0AA9">
        <w:t>0%</w:t>
      </w:r>
      <w:proofErr w:type="gramEnd"/>
      <w:r w:rsidRPr="002A0AA9">
        <w:t xml:space="preserve"> provize, je-li příslušný </w:t>
      </w:r>
      <w:r w:rsidR="00F07E5B">
        <w:t xml:space="preserve">pracovněprávní </w:t>
      </w:r>
      <w:r w:rsidRPr="002A0AA9">
        <w:t>vztah mezi Objednatelem a</w:t>
      </w:r>
      <w:r w:rsidR="00DC4B40">
        <w:t> </w:t>
      </w:r>
      <w:r w:rsidRPr="002A0AA9">
        <w:t>zaměstnancem</w:t>
      </w:r>
      <w:r w:rsidRPr="003D1307">
        <w:t xml:space="preserve"> vybraným Poskytovatelem na základě příslušné Dílčí smlouvy </w:t>
      </w:r>
      <w:r w:rsidRPr="008C52CB">
        <w:t xml:space="preserve">ukončen </w:t>
      </w:r>
      <w:r w:rsidRPr="00E8792F">
        <w:t xml:space="preserve">ve druhém nebo třetím měsíci,  </w:t>
      </w:r>
    </w:p>
    <w:p w14:paraId="2DA3650E" w14:textId="77777777" w:rsidR="0046437F" w:rsidRPr="00E8792F" w:rsidRDefault="0046437F" w:rsidP="006623A3">
      <w:pPr>
        <w:pStyle w:val="f1"/>
        <w:numPr>
          <w:ilvl w:val="1"/>
          <w:numId w:val="16"/>
        </w:numPr>
        <w:ind w:left="993" w:hanging="426"/>
        <w:jc w:val="both"/>
      </w:pPr>
      <w:r w:rsidRPr="00E8792F">
        <w:t xml:space="preserve">20% provize, je-li příslušný </w:t>
      </w:r>
      <w:r w:rsidR="00F07E5B" w:rsidRPr="00E8792F">
        <w:t xml:space="preserve">pracovněprávní </w:t>
      </w:r>
      <w:r w:rsidRPr="00E8792F">
        <w:t xml:space="preserve">vztah mezi Objednatelem </w:t>
      </w:r>
      <w:proofErr w:type="gramStart"/>
      <w:r w:rsidRPr="00E8792F">
        <w:t xml:space="preserve">a </w:t>
      </w:r>
      <w:r w:rsidR="00DC4B40" w:rsidRPr="00E8792F">
        <w:t> </w:t>
      </w:r>
      <w:r w:rsidRPr="00E8792F">
        <w:t>zaměstnancem</w:t>
      </w:r>
      <w:proofErr w:type="gramEnd"/>
      <w:r w:rsidRPr="00E8792F">
        <w:t xml:space="preserve"> vybraným Poskytovatelem na základě příslušné Dílčí smlouvy ukončen ve čtvrtém měsíci, nedohodnou-li se Smluvní strany jinak.</w:t>
      </w:r>
    </w:p>
    <w:p w14:paraId="70689131" w14:textId="77777777" w:rsidR="0046437F" w:rsidRPr="00E8792F" w:rsidRDefault="0046437F" w:rsidP="006623A3">
      <w:pPr>
        <w:pStyle w:val="f1"/>
        <w:numPr>
          <w:ilvl w:val="0"/>
          <w:numId w:val="16"/>
        </w:numPr>
        <w:ind w:left="567" w:hanging="567"/>
        <w:jc w:val="both"/>
      </w:pPr>
      <w:r w:rsidRPr="00E8792F">
        <w:t>O ukončení pracovn</w:t>
      </w:r>
      <w:r w:rsidR="00F71E93" w:rsidRPr="00E8792F">
        <w:t>ěprávního vztahu</w:t>
      </w:r>
      <w:r w:rsidRPr="00E8792F">
        <w:t xml:space="preserve"> Objednatele se zaměstnancem / vybraným kandidátem dle odstavce 5. tohoto článku je Objednatel povinen písemně, formou e-mailu, informovat pověřenou osobu Poskytovatele uvedenou v Článku XI. odst. 11. písm. b) této Smlouvy, a to do pěti (5) pracovních dní ode dne ukončení pracovn</w:t>
      </w:r>
      <w:r w:rsidR="00F71E93" w:rsidRPr="00E8792F">
        <w:t>ěprávního vztahu</w:t>
      </w:r>
      <w:r w:rsidRPr="00E8792F">
        <w:t xml:space="preserve"> s tímto zaměstnancem / vybraným kandidátem. Neučiní-li Objednatel takové oznámení v dohodnuté pěti denní lhůtě, není Poskytovatel povinen bezplatně vyhledat Objednateli náhradního kandidáta na takto uvolněné pracovní místo. </w:t>
      </w:r>
      <w:r w:rsidRPr="00E8792F">
        <w:rPr>
          <w:bCs/>
        </w:rPr>
        <w:t xml:space="preserve">Do 5 </w:t>
      </w:r>
      <w:r w:rsidR="00DC4B40" w:rsidRPr="00E8792F">
        <w:rPr>
          <w:bCs/>
        </w:rPr>
        <w:t xml:space="preserve">pracovních </w:t>
      </w:r>
      <w:r w:rsidRPr="00E8792F">
        <w:rPr>
          <w:bCs/>
        </w:rPr>
        <w:t xml:space="preserve">dnů od marného uplynutí lhůty k doporučení či následně zajištění náhradního kandidáta nebo od oznámení Objednatele, že netrvá na náhradním kandidátovi, vystaví Poskytovatel daňový </w:t>
      </w:r>
      <w:r w:rsidRPr="00E8792F">
        <w:rPr>
          <w:b/>
          <w:bCs/>
        </w:rPr>
        <w:t>dobropis</w:t>
      </w:r>
      <w:r w:rsidRPr="00E8792F">
        <w:rPr>
          <w:bCs/>
        </w:rPr>
        <w:t xml:space="preserve"> ve prospěch Objednatele a ve lhůtě 10 dnů vrátí Objednateli dobropisovanou částku odpovídající garanci uvedené v předchozím odstavci tohoto článku.</w:t>
      </w:r>
    </w:p>
    <w:p w14:paraId="7696ED19" w14:textId="77777777" w:rsidR="0046437F" w:rsidRPr="0083492A" w:rsidRDefault="0046437F" w:rsidP="006623A3">
      <w:pPr>
        <w:pStyle w:val="f1"/>
        <w:numPr>
          <w:ilvl w:val="0"/>
          <w:numId w:val="16"/>
        </w:numPr>
        <w:spacing w:after="120"/>
        <w:ind w:left="567" w:hanging="567"/>
        <w:jc w:val="both"/>
      </w:pPr>
      <w:r w:rsidRPr="0083492A">
        <w:t xml:space="preserve">Vyhledat náhradního kandidáta dle odstavců 4. a 5. tohoto článku není Poskytovatel povinen pouze v případech, kdy k uzavření pracovní smlouvy </w:t>
      </w:r>
      <w:r w:rsidR="000C26B3">
        <w:t xml:space="preserve">nebo jiné dohody dle </w:t>
      </w:r>
      <w:r w:rsidR="00127C85">
        <w:t>Z</w:t>
      </w:r>
      <w:r w:rsidR="000C26B3">
        <w:t xml:space="preserve">ákoníku práce </w:t>
      </w:r>
      <w:r w:rsidRPr="0083492A">
        <w:t>s kandidátem či k jeho nástupu do zaměstnání nedošlo nebo k ukončení pracovn</w:t>
      </w:r>
      <w:r w:rsidR="00F71E93">
        <w:t>ěprávního vztahu</w:t>
      </w:r>
      <w:r w:rsidRPr="0083492A">
        <w:t xml:space="preserve"> u Objednatele došlo za okolností, kterým nebylo možno zabránit (vis major), jako je např. úmrtí kandidáta / zaměstnance nebo z důvodu organizačních změn, fúzí, akvizic Objednatele nebo vstupu Objednatele do likvidace nebo prohlášením insolvence. </w:t>
      </w:r>
    </w:p>
    <w:p w14:paraId="1712D24B" w14:textId="79683FF0" w:rsidR="0046437F" w:rsidRPr="005206E4" w:rsidRDefault="0046437F" w:rsidP="006623A3">
      <w:pPr>
        <w:pStyle w:val="f1"/>
        <w:numPr>
          <w:ilvl w:val="0"/>
          <w:numId w:val="16"/>
        </w:numPr>
        <w:tabs>
          <w:tab w:val="left" w:pos="567"/>
        </w:tabs>
        <w:ind w:left="567" w:hanging="567"/>
        <w:jc w:val="both"/>
      </w:pPr>
      <w:r w:rsidRPr="005206E4">
        <w:t xml:space="preserve">Poskytovateli vzniká nárok na zaplacení celkové ceny za zajištění kandidáta dle Článku III. odst. 3. této Smlouvy i v případě, že Objednatel uzavře pracovní smlouvu nebo jinou dohodu dle Zákoníku práce s více než jedním doporučeným kandidátem nebo v případě, kdy Objednatel uzavře pracovní smlouvu nebo jinou dohodu dle Zákoníku práce s doporučeným kandidátem na jinou pracovní pozici u Objednatele, než která byla původně Objednatelem uvedena v příslušné </w:t>
      </w:r>
      <w:r w:rsidR="0035318F">
        <w:t>D</w:t>
      </w:r>
      <w:r w:rsidRPr="005206E4">
        <w:t xml:space="preserve">ílčí </w:t>
      </w:r>
      <w:r w:rsidR="00DC4B40">
        <w:t xml:space="preserve"> smlouvě</w:t>
      </w:r>
      <w:r w:rsidRPr="005206E4">
        <w:t xml:space="preserve">, a to nejpozději do šesti (6) měsíců ode dne doporučení takového kandidáta Objednateli. Nastane-li některý z případů uvedený v tomto odstavci, je Objednatel povinen vystavit dodatečnou </w:t>
      </w:r>
      <w:r w:rsidR="0035318F">
        <w:t>D</w:t>
      </w:r>
      <w:r w:rsidRPr="005206E4">
        <w:t xml:space="preserve">ílčí </w:t>
      </w:r>
      <w:r w:rsidR="00DC4B40">
        <w:t xml:space="preserve">smlouvu </w:t>
      </w:r>
      <w:r w:rsidRPr="005206E4">
        <w:t xml:space="preserve">podle Článku II. odst. 3. této Smlouvy nebo stávající Dílčí smlouvu příslušným způsobem rozšířit. Podmínkou pro uplatnění nároku na zaplacení celkové ceny je představení kandidáta Objednateli v rámci prezentace profilu kandidátů nebo zaslání životopisu kandidáta pověřené osobě Objednatele. </w:t>
      </w:r>
      <w:r w:rsidRPr="004B4AF2">
        <w:rPr>
          <w:b/>
        </w:rPr>
        <w:t>Objednatel má povinnost informovat pověřenou osobu Poskytovatele dle Článku XI. odst. 11. písm. b)</w:t>
      </w:r>
      <w:r w:rsidRPr="005206E4">
        <w:t xml:space="preserve"> této Smlouvy o tomto úkonu písemně, nejdéle do 5 (pěti) pracovních dnů ode dne podpisu příslušné pracovní smlouvy nebo jiné dohody dle Zákoníku práce. </w:t>
      </w:r>
    </w:p>
    <w:p w14:paraId="32C70BCF" w14:textId="77777777" w:rsidR="00CE51A0" w:rsidRDefault="00CE51A0" w:rsidP="00BC7635">
      <w:pPr>
        <w:rPr>
          <w:rFonts w:ascii="Arial" w:hAnsi="Arial" w:cs="Arial"/>
          <w:b/>
          <w:bCs/>
          <w:sz w:val="22"/>
          <w:szCs w:val="22"/>
        </w:rPr>
      </w:pPr>
    </w:p>
    <w:p w14:paraId="191CD6B3" w14:textId="77777777" w:rsidR="00EA47BD" w:rsidRDefault="00EA47BD" w:rsidP="00982BB5">
      <w:pPr>
        <w:ind w:left="360"/>
        <w:jc w:val="center"/>
        <w:rPr>
          <w:rFonts w:ascii="Arial" w:hAnsi="Arial" w:cs="Arial"/>
          <w:b/>
          <w:bCs/>
          <w:sz w:val="22"/>
          <w:szCs w:val="22"/>
        </w:rPr>
      </w:pPr>
    </w:p>
    <w:p w14:paraId="026543FC" w14:textId="77777777" w:rsidR="00982BB5" w:rsidRPr="00C02C8D" w:rsidRDefault="00982BB5" w:rsidP="00982BB5">
      <w:pPr>
        <w:ind w:left="360"/>
        <w:jc w:val="center"/>
        <w:rPr>
          <w:rFonts w:ascii="Arial" w:hAnsi="Arial" w:cs="Arial"/>
          <w:b/>
          <w:bCs/>
          <w:sz w:val="22"/>
          <w:szCs w:val="22"/>
        </w:rPr>
      </w:pPr>
      <w:r w:rsidRPr="00C02C8D">
        <w:rPr>
          <w:rFonts w:ascii="Arial" w:hAnsi="Arial" w:cs="Arial"/>
          <w:b/>
          <w:bCs/>
          <w:sz w:val="22"/>
          <w:szCs w:val="22"/>
        </w:rPr>
        <w:lastRenderedPageBreak/>
        <w:t>Článek VI.</w:t>
      </w:r>
    </w:p>
    <w:p w14:paraId="01EDBB72" w14:textId="77777777" w:rsidR="00982BB5" w:rsidRPr="00C02C8D" w:rsidRDefault="00982BB5" w:rsidP="00982BB5">
      <w:pPr>
        <w:ind w:left="360"/>
        <w:jc w:val="center"/>
        <w:rPr>
          <w:rFonts w:ascii="Arial" w:hAnsi="Arial" w:cs="Arial"/>
          <w:b/>
          <w:sz w:val="22"/>
          <w:szCs w:val="22"/>
        </w:rPr>
      </w:pPr>
      <w:r w:rsidRPr="00C02C8D">
        <w:rPr>
          <w:rFonts w:ascii="Arial" w:hAnsi="Arial" w:cs="Arial"/>
          <w:b/>
          <w:sz w:val="22"/>
          <w:szCs w:val="22"/>
        </w:rPr>
        <w:t>Odpovědnost za škodu a smluvní sankce</w:t>
      </w:r>
    </w:p>
    <w:p w14:paraId="183CADEE" w14:textId="77777777" w:rsidR="00982BB5" w:rsidRPr="00C02C8D" w:rsidRDefault="00982BB5" w:rsidP="00982BB5">
      <w:pPr>
        <w:ind w:left="360"/>
        <w:jc w:val="center"/>
        <w:rPr>
          <w:rFonts w:ascii="Arial" w:hAnsi="Arial" w:cs="Arial"/>
          <w:b/>
          <w:sz w:val="22"/>
          <w:szCs w:val="22"/>
        </w:rPr>
      </w:pPr>
    </w:p>
    <w:p w14:paraId="6AE93FB2" w14:textId="77777777" w:rsidR="006155B2" w:rsidRPr="006155B2" w:rsidRDefault="006155B2" w:rsidP="006623A3">
      <w:pPr>
        <w:numPr>
          <w:ilvl w:val="0"/>
          <w:numId w:val="13"/>
        </w:numPr>
        <w:spacing w:after="120"/>
        <w:ind w:left="567" w:hanging="567"/>
        <w:rPr>
          <w:rFonts w:ascii="Arial" w:hAnsi="Arial" w:cs="Arial"/>
          <w:sz w:val="22"/>
          <w:szCs w:val="22"/>
        </w:rPr>
      </w:pPr>
      <w:r w:rsidRPr="006155B2">
        <w:rPr>
          <w:rFonts w:ascii="Arial" w:hAnsi="Arial" w:cs="Arial"/>
          <w:sz w:val="22"/>
          <w:szCs w:val="22"/>
        </w:rPr>
        <w:t xml:space="preserve">Smluvní strany se zavazují k vyvinutí maximálního úsilí k předcházení škodám a k minimalizaci vzniklých škod. Poskytovatel odpovídá za škodu rovněž v případě, že část plnění dle Smlouvy provádí prostřednictvím subdodavatelů. Odpovědnost za škodu se řídí ustanovením § 2894 a násl. Občanského zákoníku. </w:t>
      </w:r>
    </w:p>
    <w:p w14:paraId="113D89BF" w14:textId="77777777" w:rsidR="006155B2" w:rsidRPr="006155B2" w:rsidRDefault="006155B2" w:rsidP="006623A3">
      <w:pPr>
        <w:numPr>
          <w:ilvl w:val="0"/>
          <w:numId w:val="13"/>
        </w:numPr>
        <w:spacing w:after="120"/>
        <w:ind w:left="567" w:hanging="567"/>
        <w:rPr>
          <w:rFonts w:ascii="Arial" w:hAnsi="Arial" w:cs="Arial"/>
          <w:sz w:val="22"/>
          <w:szCs w:val="22"/>
        </w:rPr>
      </w:pPr>
      <w:r w:rsidRPr="006155B2">
        <w:rPr>
          <w:rFonts w:ascii="Arial" w:hAnsi="Arial" w:cs="Arial"/>
          <w:sz w:val="22"/>
          <w:szCs w:val="22"/>
        </w:rPr>
        <w:t>Smluvní strana, která poruší svoji povinnost z této Smlouvy, je povinna nahradit škodu tím způsobenou druhé Smluvní straně. Povinnosti k náhradě škody se zprostí, prokáže-li, že jí ve splnění povinnosti ze Smlouvy dočasně nebo trvale zabránila mimořádná nepředvídatelná a nepřekonatelná překážka vzniklá nezávisle na její vůli. Škoda, způsobená zaměstnanci zavázané Smluvní strany nebo třetími osobami, které zavázaná Smluvní strana pověří plněním svých závazků dle Smlouvy, bude posuzována jako škoda způsobená zavázanou Smluvní stranou. Ustanovení § 2914, věty druhé Občanského zákoníku se pro účely této Smlouvy nepoužije.</w:t>
      </w:r>
    </w:p>
    <w:p w14:paraId="00DA0C07" w14:textId="77777777" w:rsidR="006155B2" w:rsidRPr="006155B2" w:rsidRDefault="006155B2" w:rsidP="006623A3">
      <w:pPr>
        <w:numPr>
          <w:ilvl w:val="0"/>
          <w:numId w:val="13"/>
        </w:numPr>
        <w:spacing w:after="120"/>
        <w:ind w:left="567" w:hanging="567"/>
        <w:rPr>
          <w:rFonts w:ascii="Arial" w:hAnsi="Arial" w:cs="Arial"/>
          <w:sz w:val="22"/>
          <w:szCs w:val="22"/>
        </w:rPr>
      </w:pPr>
      <w:r w:rsidRPr="006155B2">
        <w:rPr>
          <w:rFonts w:ascii="Arial" w:hAnsi="Arial" w:cs="Arial"/>
          <w:sz w:val="22"/>
          <w:szCs w:val="22"/>
        </w:rPr>
        <w:t xml:space="preserve">Není-li ve Smlouvě stanoveno jinak, odpovídá zavázaná Smluvní strana za jakoukoli škodu, která druhé Smluvní straně vznikne v souvislosti s porušením povinností zavázané Smluvní strany podle Smlouvy. </w:t>
      </w:r>
    </w:p>
    <w:p w14:paraId="480C1F64" w14:textId="77777777" w:rsidR="006155B2" w:rsidRPr="006155B2" w:rsidRDefault="006155B2" w:rsidP="006623A3">
      <w:pPr>
        <w:numPr>
          <w:ilvl w:val="0"/>
          <w:numId w:val="13"/>
        </w:numPr>
        <w:spacing w:after="120"/>
        <w:ind w:left="567" w:hanging="567"/>
        <w:rPr>
          <w:rFonts w:ascii="Arial" w:hAnsi="Arial" w:cs="Arial"/>
          <w:sz w:val="22"/>
          <w:szCs w:val="22"/>
        </w:rPr>
      </w:pPr>
      <w:r w:rsidRPr="006155B2">
        <w:rPr>
          <w:rFonts w:ascii="Arial" w:hAnsi="Arial" w:cs="Arial"/>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141D17AC" w14:textId="77777777" w:rsidR="006155B2" w:rsidRPr="006155B2" w:rsidRDefault="006155B2" w:rsidP="006623A3">
      <w:pPr>
        <w:numPr>
          <w:ilvl w:val="0"/>
          <w:numId w:val="13"/>
        </w:numPr>
        <w:spacing w:after="120"/>
        <w:ind w:left="567" w:hanging="567"/>
        <w:rPr>
          <w:rFonts w:ascii="Arial" w:hAnsi="Arial" w:cs="Arial"/>
          <w:sz w:val="22"/>
          <w:szCs w:val="22"/>
        </w:rPr>
      </w:pPr>
      <w:r w:rsidRPr="006155B2">
        <w:rPr>
          <w:rFonts w:ascii="Arial" w:hAnsi="Arial" w:cs="Arial"/>
          <w:bCs/>
          <w:sz w:val="22"/>
          <w:szCs w:val="22"/>
        </w:rPr>
        <w:t xml:space="preserve">Smluvní strana, která porušila právní povinnost, nebo Smluvní strana, která může a má vědět, že jí poruší, oznámí to písemně bez zbytečného odkladu druhé Smluvní straně, které z toho může újma vzniknout, a upozorní ji na možné následky. </w:t>
      </w:r>
      <w:r w:rsidRPr="006155B2">
        <w:rPr>
          <w:rFonts w:ascii="Arial" w:hAnsi="Arial" w:cs="Arial"/>
          <w:sz w:val="22"/>
          <w:szCs w:val="22"/>
        </w:rPr>
        <w:t>Jestliže zavázaná Smluvní strana tuto povinnost nesplní nebo oprávněné straně není oznámení včas doručeno, má poškozená Smluvní strana nárok na náhradu škody, která jí tím vznikla.</w:t>
      </w:r>
    </w:p>
    <w:p w14:paraId="3B21E658" w14:textId="77777777" w:rsidR="006155B2" w:rsidRPr="005206E4" w:rsidRDefault="006155B2" w:rsidP="006623A3">
      <w:pPr>
        <w:pStyle w:val="f1"/>
        <w:numPr>
          <w:ilvl w:val="0"/>
          <w:numId w:val="13"/>
        </w:numPr>
        <w:ind w:left="567" w:hanging="567"/>
        <w:jc w:val="both"/>
      </w:pPr>
      <w:r w:rsidRPr="006155B2">
        <w:t xml:space="preserve">V případě, že Poskytovatel </w:t>
      </w:r>
      <w:r w:rsidRPr="006155B2">
        <w:rPr>
          <w:bCs/>
        </w:rPr>
        <w:t>vystaví daňový dobropis ve prospěch Objednatele podle Článku V. odst. 6</w:t>
      </w:r>
      <w:r w:rsidRPr="00E60D57">
        <w:rPr>
          <w:bCs/>
        </w:rPr>
        <w:t>.</w:t>
      </w:r>
      <w:r w:rsidRPr="008C39FF">
        <w:rPr>
          <w:bCs/>
        </w:rPr>
        <w:t xml:space="preserve"> Smlouvy a ve lhůtě 10 dnů </w:t>
      </w:r>
      <w:r w:rsidRPr="00BA473A">
        <w:rPr>
          <w:bCs/>
        </w:rPr>
        <w:t>od jeho vystavení ne</w:t>
      </w:r>
      <w:r w:rsidRPr="0021517A">
        <w:rPr>
          <w:bCs/>
        </w:rPr>
        <w:t>uhradí</w:t>
      </w:r>
      <w:r w:rsidRPr="002A0AA9">
        <w:rPr>
          <w:bCs/>
        </w:rPr>
        <w:t xml:space="preserve"> Objednateli dobropisovanou částku odpovídající garanci podle Článku V. odst. 5. Smlouvy</w:t>
      </w:r>
      <w:r w:rsidRPr="003D1307">
        <w:t xml:space="preserve">, je Objednatel oprávněn vyúčtovat Poskytovateli </w:t>
      </w:r>
      <w:r w:rsidRPr="008C52CB">
        <w:t xml:space="preserve">smluvní pokutu ve výši </w:t>
      </w:r>
      <w:r w:rsidRPr="005F4B9E">
        <w:t>100</w:t>
      </w:r>
      <w:r w:rsidRPr="002A50D1">
        <w:t xml:space="preserve"> </w:t>
      </w:r>
      <w:r w:rsidRPr="0001061D">
        <w:t>Kč</w:t>
      </w:r>
      <w:r w:rsidRPr="005206E4">
        <w:t xml:space="preserve"> (slovy: jedno sto korun českých) za každý den prodlení a Poskytovatel je povinen tuto sankci Objednateli uhradit.  </w:t>
      </w:r>
    </w:p>
    <w:p w14:paraId="1E8E950A" w14:textId="77777777" w:rsidR="006155B2" w:rsidRPr="005206E4" w:rsidRDefault="006155B2" w:rsidP="006623A3">
      <w:pPr>
        <w:pStyle w:val="f1"/>
        <w:numPr>
          <w:ilvl w:val="0"/>
          <w:numId w:val="13"/>
        </w:numPr>
        <w:ind w:left="567" w:hanging="567"/>
        <w:jc w:val="both"/>
      </w:pPr>
      <w:r w:rsidRPr="005206E4">
        <w:rPr>
          <w:bCs/>
        </w:rPr>
        <w:t>V případě prodlení Objednatele s úhradou kterékoliv faktury může Poskytovatel vyúčtovat Objednateli úrok z prodlení ve výši 0,02 % (slovy: dvě setiny procenta) z nezaplacené částky předmětné faktury za každý den prodlení a Objednatel je povinen tuto sankci uhradit.</w:t>
      </w:r>
    </w:p>
    <w:p w14:paraId="5EF856A8" w14:textId="77777777" w:rsidR="006155B2" w:rsidRPr="005206E4" w:rsidRDefault="006155B2" w:rsidP="006155B2">
      <w:pPr>
        <w:pStyle w:val="f1"/>
        <w:numPr>
          <w:ilvl w:val="0"/>
          <w:numId w:val="0"/>
        </w:numPr>
        <w:ind w:left="567"/>
        <w:jc w:val="both"/>
      </w:pPr>
    </w:p>
    <w:p w14:paraId="78214372" w14:textId="77777777" w:rsidR="006155B2" w:rsidRPr="005206E4" w:rsidRDefault="006155B2" w:rsidP="006155B2">
      <w:pPr>
        <w:tabs>
          <w:tab w:val="left" w:pos="0"/>
        </w:tabs>
        <w:spacing w:after="120"/>
        <w:ind w:left="567" w:hanging="567"/>
        <w:rPr>
          <w:rFonts w:ascii="Arial" w:hAnsi="Arial" w:cs="Arial"/>
          <w:bCs/>
          <w:sz w:val="22"/>
          <w:szCs w:val="22"/>
        </w:rPr>
      </w:pPr>
      <w:r w:rsidRPr="005206E4">
        <w:rPr>
          <w:rFonts w:ascii="Arial" w:hAnsi="Arial" w:cs="Arial"/>
          <w:bCs/>
          <w:sz w:val="22"/>
          <w:szCs w:val="22"/>
        </w:rPr>
        <w:t xml:space="preserve">8. </w:t>
      </w:r>
      <w:r w:rsidRPr="005206E4">
        <w:rPr>
          <w:rFonts w:ascii="Arial" w:hAnsi="Arial" w:cs="Arial"/>
          <w:bCs/>
          <w:sz w:val="22"/>
          <w:szCs w:val="22"/>
        </w:rPr>
        <w:tab/>
        <w:t>V případě porušení kterékoliv z povinností kteroukoliv Smluvní stranou dle Článku VII. této Smlouvy sjednávají Smluvní strany smluvní pokutu ve výši 35 000 Kč (slovy: třicet pět tisíc korun českých) za každý jednotlivý případ porušení.</w:t>
      </w:r>
    </w:p>
    <w:p w14:paraId="79E9AFA2" w14:textId="681BDA2D" w:rsidR="00BE76EE" w:rsidRPr="00712EB1" w:rsidRDefault="006155B2" w:rsidP="00712EB1">
      <w:pPr>
        <w:tabs>
          <w:tab w:val="left" w:pos="0"/>
        </w:tabs>
        <w:spacing w:after="120"/>
        <w:ind w:left="567" w:hanging="567"/>
        <w:rPr>
          <w:rFonts w:ascii="Arial" w:hAnsi="Arial" w:cs="Arial"/>
          <w:bCs/>
          <w:sz w:val="22"/>
          <w:szCs w:val="22"/>
        </w:rPr>
      </w:pPr>
      <w:r w:rsidRPr="005206E4">
        <w:rPr>
          <w:rFonts w:ascii="Arial" w:hAnsi="Arial" w:cs="Arial"/>
          <w:bCs/>
          <w:sz w:val="22"/>
          <w:szCs w:val="22"/>
        </w:rPr>
        <w:t>9.</w:t>
      </w:r>
      <w:r w:rsidRPr="005206E4">
        <w:rPr>
          <w:rFonts w:ascii="Arial" w:hAnsi="Arial" w:cs="Arial"/>
          <w:bCs/>
          <w:sz w:val="22"/>
          <w:szCs w:val="22"/>
        </w:rPr>
        <w:tab/>
      </w:r>
      <w:r w:rsidRPr="00E60D57">
        <w:rPr>
          <w:rFonts w:ascii="Arial" w:hAnsi="Arial" w:cs="Arial"/>
          <w:sz w:val="22"/>
          <w:szCs w:val="22"/>
        </w:rPr>
        <w:t>Zaplacením jakékoliv smluvní pokuty není dotčeno právo oprávněné Smluvní strany na poskytnutí řádného plnění nebo na náhradu škody.</w:t>
      </w:r>
    </w:p>
    <w:p w14:paraId="798F681A" w14:textId="77777777" w:rsidR="00A36CBD" w:rsidRDefault="00A36CBD" w:rsidP="00982BB5">
      <w:pPr>
        <w:jc w:val="center"/>
        <w:rPr>
          <w:rFonts w:ascii="Arial" w:hAnsi="Arial" w:cs="Arial"/>
          <w:b/>
          <w:bCs/>
          <w:sz w:val="22"/>
          <w:szCs w:val="22"/>
        </w:rPr>
      </w:pPr>
    </w:p>
    <w:p w14:paraId="5C682276" w14:textId="77777777" w:rsidR="00A36CBD" w:rsidRDefault="00A36CBD" w:rsidP="00982BB5">
      <w:pPr>
        <w:jc w:val="center"/>
        <w:rPr>
          <w:rFonts w:ascii="Arial" w:hAnsi="Arial" w:cs="Arial"/>
          <w:b/>
          <w:bCs/>
          <w:sz w:val="22"/>
          <w:szCs w:val="22"/>
        </w:rPr>
      </w:pPr>
    </w:p>
    <w:p w14:paraId="4B2F2135" w14:textId="1CAFF9F6" w:rsidR="00A36CBD" w:rsidRDefault="00A36CBD" w:rsidP="00982BB5">
      <w:pPr>
        <w:jc w:val="center"/>
        <w:rPr>
          <w:rFonts w:ascii="Arial" w:hAnsi="Arial" w:cs="Arial"/>
          <w:b/>
          <w:bCs/>
          <w:sz w:val="22"/>
          <w:szCs w:val="22"/>
        </w:rPr>
      </w:pPr>
    </w:p>
    <w:p w14:paraId="26152085" w14:textId="138D531B" w:rsidR="00313164" w:rsidRDefault="00313164" w:rsidP="00982BB5">
      <w:pPr>
        <w:jc w:val="center"/>
        <w:rPr>
          <w:rFonts w:ascii="Arial" w:hAnsi="Arial" w:cs="Arial"/>
          <w:b/>
          <w:bCs/>
          <w:sz w:val="22"/>
          <w:szCs w:val="22"/>
        </w:rPr>
      </w:pPr>
    </w:p>
    <w:p w14:paraId="2FB9DC8C" w14:textId="084EA102" w:rsidR="00313164" w:rsidRDefault="00313164" w:rsidP="00982BB5">
      <w:pPr>
        <w:jc w:val="center"/>
        <w:rPr>
          <w:rFonts w:ascii="Arial" w:hAnsi="Arial" w:cs="Arial"/>
          <w:b/>
          <w:bCs/>
          <w:sz w:val="22"/>
          <w:szCs w:val="22"/>
        </w:rPr>
      </w:pPr>
    </w:p>
    <w:p w14:paraId="4B837B67" w14:textId="0E2208AB" w:rsidR="00313164" w:rsidRDefault="00313164" w:rsidP="00982BB5">
      <w:pPr>
        <w:jc w:val="center"/>
        <w:rPr>
          <w:rFonts w:ascii="Arial" w:hAnsi="Arial" w:cs="Arial"/>
          <w:b/>
          <w:bCs/>
          <w:sz w:val="22"/>
          <w:szCs w:val="22"/>
        </w:rPr>
      </w:pPr>
    </w:p>
    <w:p w14:paraId="4AB35153" w14:textId="77777777" w:rsidR="00313164" w:rsidRDefault="00313164" w:rsidP="00982BB5">
      <w:pPr>
        <w:jc w:val="center"/>
        <w:rPr>
          <w:rFonts w:ascii="Arial" w:hAnsi="Arial" w:cs="Arial"/>
          <w:b/>
          <w:bCs/>
          <w:sz w:val="22"/>
          <w:szCs w:val="22"/>
        </w:rPr>
      </w:pPr>
    </w:p>
    <w:p w14:paraId="7D00D127" w14:textId="77777777" w:rsidR="00A36CBD" w:rsidRDefault="00A36CBD" w:rsidP="00982BB5">
      <w:pPr>
        <w:jc w:val="center"/>
        <w:rPr>
          <w:rFonts w:ascii="Arial" w:hAnsi="Arial" w:cs="Arial"/>
          <w:b/>
          <w:bCs/>
          <w:sz w:val="22"/>
          <w:szCs w:val="22"/>
        </w:rPr>
      </w:pPr>
    </w:p>
    <w:p w14:paraId="1503D470" w14:textId="6A19DB59" w:rsidR="00982BB5" w:rsidRPr="00C02C8D" w:rsidRDefault="00982BB5" w:rsidP="00982BB5">
      <w:pPr>
        <w:jc w:val="center"/>
        <w:rPr>
          <w:rFonts w:ascii="Arial" w:hAnsi="Arial" w:cs="Arial"/>
          <w:b/>
          <w:bCs/>
          <w:sz w:val="22"/>
          <w:szCs w:val="22"/>
        </w:rPr>
      </w:pPr>
      <w:r w:rsidRPr="00C02C8D">
        <w:rPr>
          <w:rFonts w:ascii="Arial" w:hAnsi="Arial" w:cs="Arial"/>
          <w:b/>
          <w:bCs/>
          <w:sz w:val="22"/>
          <w:szCs w:val="22"/>
        </w:rPr>
        <w:lastRenderedPageBreak/>
        <w:t>Článek VI</w:t>
      </w:r>
      <w:r w:rsidR="002536FF">
        <w:rPr>
          <w:rFonts w:ascii="Arial" w:hAnsi="Arial" w:cs="Arial"/>
          <w:b/>
          <w:bCs/>
          <w:sz w:val="22"/>
          <w:szCs w:val="22"/>
        </w:rPr>
        <w:t>I</w:t>
      </w:r>
      <w:r w:rsidRPr="00C02C8D">
        <w:rPr>
          <w:rFonts w:ascii="Arial" w:hAnsi="Arial" w:cs="Arial"/>
          <w:b/>
          <w:bCs/>
          <w:sz w:val="22"/>
          <w:szCs w:val="22"/>
        </w:rPr>
        <w:t>.</w:t>
      </w:r>
    </w:p>
    <w:p w14:paraId="4EF98675" w14:textId="77777777" w:rsidR="00982BB5" w:rsidRDefault="00982BB5" w:rsidP="00982BB5">
      <w:pPr>
        <w:jc w:val="center"/>
        <w:rPr>
          <w:rFonts w:ascii="Arial" w:hAnsi="Arial" w:cs="Arial"/>
          <w:b/>
          <w:bCs/>
          <w:sz w:val="22"/>
          <w:szCs w:val="22"/>
        </w:rPr>
      </w:pPr>
      <w:r w:rsidRPr="00EF1F13">
        <w:rPr>
          <w:rFonts w:ascii="Arial" w:hAnsi="Arial" w:cs="Arial"/>
          <w:b/>
          <w:bCs/>
          <w:sz w:val="22"/>
          <w:szCs w:val="22"/>
        </w:rPr>
        <w:t>Ochrana informací</w:t>
      </w:r>
      <w:r w:rsidR="006840B4" w:rsidRPr="0016621A">
        <w:rPr>
          <w:rFonts w:ascii="Arial" w:hAnsi="Arial" w:cs="Arial"/>
          <w:b/>
          <w:bCs/>
          <w:sz w:val="22"/>
          <w:szCs w:val="22"/>
        </w:rPr>
        <w:t xml:space="preserve"> </w:t>
      </w:r>
    </w:p>
    <w:p w14:paraId="55A81211" w14:textId="77777777" w:rsidR="00D8422D" w:rsidRPr="002A138F" w:rsidRDefault="00D8422D" w:rsidP="00D8422D">
      <w:pPr>
        <w:ind w:left="284"/>
        <w:jc w:val="center"/>
        <w:rPr>
          <w:rFonts w:ascii="Calibri" w:hAnsi="Calibri"/>
          <w:b/>
          <w:sz w:val="20"/>
          <w:szCs w:val="20"/>
        </w:rPr>
      </w:pPr>
    </w:p>
    <w:p w14:paraId="2BC9EEAB" w14:textId="77777777" w:rsidR="00E60D57" w:rsidRPr="00E60D57" w:rsidRDefault="00E60D57" w:rsidP="006623A3">
      <w:pPr>
        <w:numPr>
          <w:ilvl w:val="0"/>
          <w:numId w:val="15"/>
        </w:numPr>
        <w:tabs>
          <w:tab w:val="num" w:pos="567"/>
        </w:tabs>
        <w:spacing w:before="120" w:after="200" w:line="276" w:lineRule="auto"/>
        <w:ind w:left="567" w:hanging="567"/>
        <w:rPr>
          <w:rFonts w:ascii="Arial" w:hAnsi="Arial" w:cs="Arial"/>
          <w:sz w:val="22"/>
          <w:szCs w:val="22"/>
        </w:rPr>
      </w:pPr>
      <w:r w:rsidRPr="00E60D57">
        <w:rPr>
          <w:rFonts w:ascii="Arial" w:hAnsi="Arial" w:cs="Arial"/>
          <w:sz w:val="22"/>
          <w:szCs w:val="22"/>
        </w:rPr>
        <w:t xml:space="preserve">Smluvní strany konstatují, že označily při jednání o uzavření této Smlouvy informace týkající se specifických postupů, know-how, strategických plánů a záměrů smluvních stran jako důvěrné. </w:t>
      </w:r>
    </w:p>
    <w:p w14:paraId="7CD5DD73" w14:textId="77777777" w:rsidR="00E60D57" w:rsidRPr="00E60D57" w:rsidRDefault="00E60D57" w:rsidP="006623A3">
      <w:pPr>
        <w:numPr>
          <w:ilvl w:val="0"/>
          <w:numId w:val="15"/>
        </w:numPr>
        <w:tabs>
          <w:tab w:val="num" w:pos="567"/>
        </w:tabs>
        <w:spacing w:before="120" w:after="200" w:line="276" w:lineRule="auto"/>
        <w:ind w:left="567" w:hanging="567"/>
        <w:rPr>
          <w:rFonts w:ascii="Arial" w:hAnsi="Arial" w:cs="Arial"/>
          <w:sz w:val="22"/>
          <w:szCs w:val="22"/>
        </w:rPr>
      </w:pPr>
      <w:r w:rsidRPr="00E60D57">
        <w:rPr>
          <w:rFonts w:ascii="Arial" w:hAnsi="Arial" w:cs="Arial"/>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14:paraId="339D81FC" w14:textId="77777777" w:rsidR="00E60D57" w:rsidRPr="00E60D57" w:rsidRDefault="00E60D57" w:rsidP="006623A3">
      <w:pPr>
        <w:numPr>
          <w:ilvl w:val="0"/>
          <w:numId w:val="15"/>
        </w:numPr>
        <w:tabs>
          <w:tab w:val="num" w:pos="567"/>
        </w:tabs>
        <w:spacing w:before="120" w:after="200" w:line="276" w:lineRule="auto"/>
        <w:ind w:left="567" w:hanging="567"/>
        <w:rPr>
          <w:rFonts w:ascii="Arial" w:hAnsi="Arial" w:cs="Arial"/>
          <w:sz w:val="22"/>
          <w:szCs w:val="22"/>
        </w:rPr>
      </w:pPr>
      <w:r w:rsidRPr="00E60D57">
        <w:rPr>
          <w:rFonts w:ascii="Arial" w:hAnsi="Arial" w:cs="Arial"/>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3C90681B" w14:textId="77777777" w:rsidR="00E60D57" w:rsidRPr="00E60D57" w:rsidRDefault="00E60D57" w:rsidP="006623A3">
      <w:pPr>
        <w:numPr>
          <w:ilvl w:val="0"/>
          <w:numId w:val="15"/>
        </w:numPr>
        <w:tabs>
          <w:tab w:val="num" w:pos="567"/>
        </w:tabs>
        <w:spacing w:before="120" w:after="120" w:line="276" w:lineRule="auto"/>
        <w:ind w:left="567" w:hanging="567"/>
        <w:rPr>
          <w:rFonts w:ascii="Arial" w:hAnsi="Arial" w:cs="Arial"/>
          <w:sz w:val="22"/>
          <w:szCs w:val="22"/>
        </w:rPr>
      </w:pPr>
      <w:r w:rsidRPr="00E60D57">
        <w:rPr>
          <w:rFonts w:ascii="Arial" w:hAnsi="Arial" w:cs="Arial"/>
          <w:sz w:val="22"/>
          <w:szCs w:val="22"/>
        </w:rPr>
        <w:t>Důvěrnými informacemi nejsou nebo přestávají být:</w:t>
      </w:r>
    </w:p>
    <w:p w14:paraId="0AF69932" w14:textId="77777777" w:rsidR="00E60D57" w:rsidRPr="00E60D57" w:rsidRDefault="00E60D57" w:rsidP="005206E4">
      <w:pPr>
        <w:numPr>
          <w:ilvl w:val="0"/>
          <w:numId w:val="9"/>
        </w:numPr>
        <w:tabs>
          <w:tab w:val="clear" w:pos="2842"/>
          <w:tab w:val="num" w:pos="567"/>
          <w:tab w:val="num" w:pos="720"/>
          <w:tab w:val="left" w:pos="1134"/>
        </w:tabs>
        <w:spacing w:after="200" w:line="276" w:lineRule="auto"/>
        <w:ind w:left="567" w:firstLine="0"/>
        <w:rPr>
          <w:rFonts w:ascii="Arial" w:hAnsi="Arial" w:cs="Arial"/>
          <w:sz w:val="22"/>
          <w:szCs w:val="22"/>
        </w:rPr>
      </w:pPr>
      <w:r w:rsidRPr="00E60D57">
        <w:rPr>
          <w:rFonts w:ascii="Arial" w:hAnsi="Arial" w:cs="Arial"/>
          <w:sz w:val="22"/>
          <w:szCs w:val="22"/>
        </w:rPr>
        <w:t xml:space="preserve">informace, které byly v době, kdy byly Smluvní straně poskytnuty, veřejně známé, </w:t>
      </w:r>
      <w:r w:rsidRPr="00E60D57">
        <w:rPr>
          <w:rFonts w:ascii="Arial" w:hAnsi="Arial" w:cs="Arial"/>
          <w:sz w:val="22"/>
          <w:szCs w:val="22"/>
        </w:rPr>
        <w:tab/>
      </w:r>
      <w:r w:rsidRPr="00E60D57">
        <w:rPr>
          <w:rFonts w:ascii="Arial" w:hAnsi="Arial" w:cs="Arial"/>
          <w:sz w:val="22"/>
          <w:szCs w:val="22"/>
        </w:rPr>
        <w:tab/>
        <w:t>nebo</w:t>
      </w:r>
    </w:p>
    <w:p w14:paraId="315FCE49" w14:textId="77777777" w:rsidR="00E60D57" w:rsidRPr="00E60D57" w:rsidRDefault="00E60D57" w:rsidP="005206E4">
      <w:pPr>
        <w:numPr>
          <w:ilvl w:val="0"/>
          <w:numId w:val="9"/>
        </w:numPr>
        <w:tabs>
          <w:tab w:val="clear" w:pos="2842"/>
          <w:tab w:val="num" w:pos="720"/>
          <w:tab w:val="num" w:pos="1134"/>
        </w:tabs>
        <w:spacing w:after="200" w:line="276" w:lineRule="auto"/>
        <w:ind w:left="1134" w:hanging="567"/>
        <w:rPr>
          <w:rFonts w:ascii="Arial" w:hAnsi="Arial" w:cs="Arial"/>
          <w:sz w:val="22"/>
          <w:szCs w:val="22"/>
        </w:rPr>
      </w:pPr>
      <w:r w:rsidRPr="00E60D57">
        <w:rPr>
          <w:rFonts w:ascii="Arial" w:hAnsi="Arial" w:cs="Arial"/>
          <w:sz w:val="22"/>
          <w:szCs w:val="22"/>
        </w:rPr>
        <w:t>informace, které se stanou veřejně známými poté, co byly Smluvní straně poskytnuty, s výjimkou případů, kdy se tyto informace stanou veřejně známými v důsledku porušení závazků Smluvní strany podle Smlouvy, nebo</w:t>
      </w:r>
    </w:p>
    <w:p w14:paraId="4379860F" w14:textId="77777777" w:rsidR="00E60D57" w:rsidRPr="00E60D57" w:rsidRDefault="00E60D57" w:rsidP="005206E4">
      <w:pPr>
        <w:numPr>
          <w:ilvl w:val="0"/>
          <w:numId w:val="9"/>
        </w:numPr>
        <w:tabs>
          <w:tab w:val="clear" w:pos="2842"/>
          <w:tab w:val="num" w:pos="720"/>
          <w:tab w:val="left" w:pos="1134"/>
        </w:tabs>
        <w:spacing w:after="200" w:line="276" w:lineRule="auto"/>
        <w:ind w:left="1134" w:hanging="567"/>
        <w:rPr>
          <w:rFonts w:ascii="Arial" w:hAnsi="Arial" w:cs="Arial"/>
          <w:sz w:val="22"/>
          <w:szCs w:val="22"/>
        </w:rPr>
      </w:pPr>
      <w:r w:rsidRPr="00E60D57">
        <w:rPr>
          <w:rFonts w:ascii="Arial" w:hAnsi="Arial" w:cs="Arial"/>
          <w:sz w:val="22"/>
          <w:szCs w:val="22"/>
        </w:rPr>
        <w:t>informace, které byly Smluvní straně prokazatelně známé před jejich poskytnutím, nebo</w:t>
      </w:r>
    </w:p>
    <w:p w14:paraId="2818C87D" w14:textId="77777777" w:rsidR="00E60D57" w:rsidRPr="00E60D57" w:rsidRDefault="00E60D57" w:rsidP="005206E4">
      <w:pPr>
        <w:numPr>
          <w:ilvl w:val="0"/>
          <w:numId w:val="9"/>
        </w:numPr>
        <w:tabs>
          <w:tab w:val="clear" w:pos="2842"/>
          <w:tab w:val="num" w:pos="720"/>
          <w:tab w:val="num" w:pos="1134"/>
        </w:tabs>
        <w:spacing w:after="120" w:line="276" w:lineRule="auto"/>
        <w:ind w:left="1134" w:hanging="567"/>
        <w:rPr>
          <w:rFonts w:ascii="Arial" w:hAnsi="Arial" w:cs="Arial"/>
          <w:sz w:val="22"/>
          <w:szCs w:val="22"/>
        </w:rPr>
      </w:pPr>
      <w:r w:rsidRPr="00E60D57">
        <w:rPr>
          <w:rFonts w:ascii="Arial" w:hAnsi="Arial" w:cs="Arial"/>
          <w:sz w:val="22"/>
          <w:szCs w:val="22"/>
        </w:rPr>
        <w:t>informace, které je Smluvní strana povinna sdělit oprávněným osobám na základě obecně závazných právních předpisů.</w:t>
      </w:r>
    </w:p>
    <w:p w14:paraId="59D0317C" w14:textId="77777777" w:rsidR="00E60D57" w:rsidRPr="00E60D57" w:rsidRDefault="00E60D57" w:rsidP="000B2E9A">
      <w:pPr>
        <w:tabs>
          <w:tab w:val="left" w:pos="426"/>
          <w:tab w:val="num" w:pos="567"/>
          <w:tab w:val="num" w:pos="720"/>
          <w:tab w:val="left" w:pos="1134"/>
        </w:tabs>
        <w:spacing w:after="120"/>
        <w:ind w:left="567" w:hanging="567"/>
        <w:rPr>
          <w:rFonts w:ascii="Arial" w:hAnsi="Arial" w:cs="Arial"/>
          <w:i/>
          <w:sz w:val="22"/>
          <w:szCs w:val="22"/>
        </w:rPr>
      </w:pPr>
      <w:r w:rsidRPr="00E60D57">
        <w:rPr>
          <w:rFonts w:ascii="Arial" w:hAnsi="Arial" w:cs="Arial"/>
          <w:sz w:val="22"/>
          <w:szCs w:val="22"/>
        </w:rPr>
        <w:t>5.</w:t>
      </w:r>
      <w:r w:rsidRPr="00E60D57">
        <w:rPr>
          <w:rFonts w:ascii="Arial" w:hAnsi="Arial" w:cs="Arial"/>
          <w:sz w:val="22"/>
          <w:szCs w:val="22"/>
        </w:rPr>
        <w:tab/>
      </w:r>
      <w:r w:rsidRPr="00E60D57">
        <w:rPr>
          <w:rFonts w:ascii="Arial" w:hAnsi="Arial" w:cs="Arial"/>
          <w:sz w:val="22"/>
          <w:szCs w:val="22"/>
        </w:rPr>
        <w:tab/>
        <w:t xml:space="preserve">Poskytnutí informací na základě povinností stanovených Smluvním stranám obecně závaznými právními předpisy není považováno za porušení povinností Smluvních stran sjednaných v tomto článku. Poskytovatel bere na vědomí, že Objednatel jako povinný subjekt musí na základě žádosti poskytnout informace podle zákona č. 106/1999 Sb., o svobodném přístupu k informacím, ve znění </w:t>
      </w:r>
      <w:r w:rsidRPr="00E60D57">
        <w:rPr>
          <w:rFonts w:ascii="Arial" w:hAnsi="Arial" w:cs="Arial"/>
          <w:sz w:val="22"/>
          <w:szCs w:val="22"/>
        </w:rPr>
        <w:tab/>
        <w:t xml:space="preserve">pozdějších předpisů, a to zejména informace týkající se identifikace Smluvních </w:t>
      </w:r>
      <w:r w:rsidRPr="00E60D57">
        <w:rPr>
          <w:rFonts w:ascii="Arial" w:hAnsi="Arial" w:cs="Arial"/>
          <w:sz w:val="22"/>
          <w:szCs w:val="22"/>
        </w:rPr>
        <w:tab/>
        <w:t xml:space="preserve">stran, informace o ceně a rámcovou informaci o předmětu plnění Smlouvy. Poskytnutí informací v souladu s citovaným zákonem nelze považovat za porušení povinnosti ochrany informací dle tohoto článku. Za porušení povinnosti ochrany informací nelze rovněž považovat uveřejnění této Smlouvy v souvislosti s plněním zákonné </w:t>
      </w:r>
      <w:proofErr w:type="spellStart"/>
      <w:r w:rsidRPr="00E60D57">
        <w:rPr>
          <w:rFonts w:ascii="Arial" w:hAnsi="Arial" w:cs="Arial"/>
          <w:sz w:val="22"/>
          <w:szCs w:val="22"/>
        </w:rPr>
        <w:t>uveřejňovací</w:t>
      </w:r>
      <w:proofErr w:type="spellEnd"/>
      <w:r w:rsidRPr="00E60D57">
        <w:rPr>
          <w:rFonts w:ascii="Arial" w:hAnsi="Arial" w:cs="Arial"/>
          <w:sz w:val="22"/>
          <w:szCs w:val="22"/>
        </w:rPr>
        <w:t xml:space="preserve"> povinnosti Objednatele dle Článku X. této Smlouvy.</w:t>
      </w:r>
    </w:p>
    <w:p w14:paraId="2307463A" w14:textId="5C43C8BF" w:rsidR="00E60D57" w:rsidRDefault="00E60D57" w:rsidP="0021517A">
      <w:pPr>
        <w:tabs>
          <w:tab w:val="left" w:pos="426"/>
          <w:tab w:val="num" w:pos="567"/>
        </w:tabs>
        <w:spacing w:before="120" w:after="120"/>
        <w:ind w:left="567" w:hanging="567"/>
        <w:rPr>
          <w:rFonts w:ascii="Arial" w:hAnsi="Arial" w:cs="Arial"/>
          <w:sz w:val="22"/>
          <w:szCs w:val="22"/>
        </w:rPr>
      </w:pPr>
      <w:r w:rsidRPr="00E60D57">
        <w:rPr>
          <w:rFonts w:ascii="Arial" w:hAnsi="Arial" w:cs="Arial"/>
          <w:sz w:val="22"/>
          <w:szCs w:val="22"/>
        </w:rPr>
        <w:t>6.</w:t>
      </w:r>
      <w:proofErr w:type="gramStart"/>
      <w:r w:rsidRPr="00E60D57">
        <w:rPr>
          <w:rFonts w:ascii="Arial" w:hAnsi="Arial" w:cs="Arial"/>
          <w:sz w:val="22"/>
          <w:szCs w:val="22"/>
        </w:rPr>
        <w:tab/>
        <w:t xml:space="preserve">  Závazky</w:t>
      </w:r>
      <w:proofErr w:type="gramEnd"/>
      <w:r w:rsidR="00FE5E74">
        <w:rPr>
          <w:rFonts w:ascii="Arial" w:hAnsi="Arial" w:cs="Arial"/>
          <w:sz w:val="22"/>
          <w:szCs w:val="22"/>
        </w:rPr>
        <w:t xml:space="preserve"> </w:t>
      </w:r>
      <w:r w:rsidRPr="00E60D57">
        <w:rPr>
          <w:rFonts w:ascii="Arial" w:hAnsi="Arial" w:cs="Arial"/>
          <w:sz w:val="22"/>
          <w:szCs w:val="22"/>
        </w:rPr>
        <w:t>Smluvních stran uvedené v tomto článku trvají i po úplném splnění svých závazků dle Smlouvy.</w:t>
      </w:r>
    </w:p>
    <w:p w14:paraId="2F79414C" w14:textId="59CAC864" w:rsidR="00313164" w:rsidRDefault="00313164" w:rsidP="0021517A">
      <w:pPr>
        <w:tabs>
          <w:tab w:val="left" w:pos="426"/>
          <w:tab w:val="num" w:pos="567"/>
        </w:tabs>
        <w:spacing w:before="120" w:after="120"/>
        <w:ind w:left="567" w:hanging="567"/>
        <w:rPr>
          <w:rFonts w:ascii="Arial" w:hAnsi="Arial" w:cs="Arial"/>
          <w:sz w:val="22"/>
          <w:szCs w:val="22"/>
        </w:rPr>
      </w:pPr>
    </w:p>
    <w:p w14:paraId="53767E9E" w14:textId="03E44885" w:rsidR="00313164" w:rsidRDefault="00313164" w:rsidP="0021517A">
      <w:pPr>
        <w:tabs>
          <w:tab w:val="left" w:pos="426"/>
          <w:tab w:val="num" w:pos="567"/>
        </w:tabs>
        <w:spacing w:before="120" w:after="120"/>
        <w:ind w:left="567" w:hanging="567"/>
        <w:rPr>
          <w:rFonts w:ascii="Arial" w:hAnsi="Arial" w:cs="Arial"/>
          <w:sz w:val="22"/>
          <w:szCs w:val="22"/>
        </w:rPr>
      </w:pPr>
    </w:p>
    <w:p w14:paraId="67BED6FA" w14:textId="77777777" w:rsidR="00313164" w:rsidRPr="00E60D57" w:rsidRDefault="00313164" w:rsidP="0021517A">
      <w:pPr>
        <w:tabs>
          <w:tab w:val="left" w:pos="426"/>
          <w:tab w:val="num" w:pos="567"/>
        </w:tabs>
        <w:spacing w:before="120" w:after="120"/>
        <w:ind w:left="567" w:hanging="567"/>
        <w:rPr>
          <w:rFonts w:ascii="Arial" w:hAnsi="Arial" w:cs="Arial"/>
          <w:sz w:val="22"/>
          <w:szCs w:val="22"/>
        </w:rPr>
      </w:pPr>
    </w:p>
    <w:p w14:paraId="691DF34A" w14:textId="77777777" w:rsidR="00E60D57" w:rsidRPr="00E60D57" w:rsidRDefault="00E60D57" w:rsidP="002A0AA9">
      <w:pPr>
        <w:widowControl w:val="0"/>
        <w:tabs>
          <w:tab w:val="num" w:pos="567"/>
        </w:tabs>
        <w:autoSpaceDE w:val="0"/>
        <w:autoSpaceDN w:val="0"/>
        <w:spacing w:before="36"/>
        <w:ind w:left="567" w:hanging="567"/>
        <w:rPr>
          <w:rFonts w:ascii="Arial" w:hAnsi="Arial" w:cs="Arial"/>
          <w:sz w:val="22"/>
          <w:szCs w:val="22"/>
        </w:rPr>
      </w:pPr>
      <w:r w:rsidRPr="00E60D57">
        <w:rPr>
          <w:rFonts w:ascii="Arial" w:hAnsi="Arial" w:cs="Arial"/>
          <w:sz w:val="22"/>
          <w:szCs w:val="22"/>
        </w:rPr>
        <w:lastRenderedPageBreak/>
        <w:t xml:space="preserve">7.    Za prokazatelné porušení závazků uvedených v tomto článku v odstavcích 1. až 7. je Smluvní </w:t>
      </w:r>
      <w:r w:rsidRPr="00E60D57">
        <w:rPr>
          <w:rFonts w:ascii="Arial" w:hAnsi="Arial" w:cs="Arial"/>
          <w:spacing w:val="13"/>
          <w:sz w:val="22"/>
          <w:szCs w:val="22"/>
        </w:rPr>
        <w:t xml:space="preserve">strana, která z důvodů stojících na její straně porušila tento závazek povinna zaplatit </w:t>
      </w:r>
      <w:r w:rsidRPr="00E60D57">
        <w:rPr>
          <w:rFonts w:ascii="Arial" w:hAnsi="Arial" w:cs="Arial"/>
          <w:sz w:val="22"/>
          <w:szCs w:val="22"/>
        </w:rPr>
        <w:t>poškozené Smluvní straně v každém jednotlivém případě smluvní pokutu ve výši dle Článku VI. odst. 8. této Smlouvy. Ujednáním o smluvní pokutě není dotčeno právo poškozené Smluvní strany na náhradu škody.</w:t>
      </w:r>
    </w:p>
    <w:p w14:paraId="7356FB03" w14:textId="77777777" w:rsidR="00CE51A0" w:rsidRDefault="00CE51A0" w:rsidP="00BE76EE">
      <w:pPr>
        <w:rPr>
          <w:rFonts w:ascii="Arial" w:hAnsi="Arial" w:cs="Arial"/>
          <w:b/>
          <w:sz w:val="22"/>
          <w:szCs w:val="22"/>
        </w:rPr>
      </w:pPr>
    </w:p>
    <w:p w14:paraId="6AE8A0F1" w14:textId="77777777" w:rsidR="00BE76EE" w:rsidRDefault="00BE76EE" w:rsidP="00BE76EE">
      <w:pPr>
        <w:rPr>
          <w:rFonts w:ascii="Arial" w:hAnsi="Arial" w:cs="Arial"/>
          <w:b/>
          <w:sz w:val="22"/>
          <w:szCs w:val="22"/>
        </w:rPr>
      </w:pPr>
    </w:p>
    <w:p w14:paraId="79732B51" w14:textId="77777777" w:rsidR="00BE76EE" w:rsidRDefault="00BE76EE" w:rsidP="00BE76EE">
      <w:pPr>
        <w:rPr>
          <w:rFonts w:ascii="Arial" w:hAnsi="Arial" w:cs="Arial"/>
          <w:b/>
          <w:sz w:val="22"/>
          <w:szCs w:val="22"/>
        </w:rPr>
      </w:pPr>
    </w:p>
    <w:p w14:paraId="5251C6AC" w14:textId="77777777" w:rsidR="004E7714" w:rsidRPr="00C02C8D" w:rsidRDefault="004E7714" w:rsidP="004E7714">
      <w:pPr>
        <w:jc w:val="center"/>
        <w:rPr>
          <w:rFonts w:ascii="Arial" w:hAnsi="Arial" w:cs="Arial"/>
          <w:b/>
          <w:sz w:val="22"/>
          <w:szCs w:val="22"/>
        </w:rPr>
      </w:pPr>
      <w:r w:rsidRPr="00C02C8D">
        <w:rPr>
          <w:rFonts w:ascii="Arial" w:hAnsi="Arial" w:cs="Arial"/>
          <w:b/>
          <w:sz w:val="22"/>
          <w:szCs w:val="22"/>
        </w:rPr>
        <w:t xml:space="preserve">Článek </w:t>
      </w:r>
      <w:r>
        <w:rPr>
          <w:rFonts w:ascii="Arial" w:hAnsi="Arial" w:cs="Arial"/>
          <w:b/>
          <w:sz w:val="22"/>
          <w:szCs w:val="22"/>
        </w:rPr>
        <w:t>VIII</w:t>
      </w:r>
      <w:r w:rsidRPr="00C02C8D">
        <w:rPr>
          <w:rFonts w:ascii="Arial" w:hAnsi="Arial" w:cs="Arial"/>
          <w:b/>
          <w:sz w:val="22"/>
          <w:szCs w:val="22"/>
        </w:rPr>
        <w:t>.</w:t>
      </w:r>
    </w:p>
    <w:p w14:paraId="263FA541" w14:textId="77777777" w:rsidR="004E7714" w:rsidRPr="00A24520" w:rsidRDefault="004E7714" w:rsidP="00A24520">
      <w:pPr>
        <w:pStyle w:val="Nadpis2"/>
        <w:spacing w:after="240"/>
        <w:ind w:left="576"/>
        <w:jc w:val="center"/>
        <w:rPr>
          <w:rFonts w:ascii="Arial" w:hAnsi="Arial" w:cs="Arial"/>
          <w:color w:val="auto"/>
          <w:sz w:val="22"/>
          <w:szCs w:val="22"/>
        </w:rPr>
      </w:pPr>
      <w:r w:rsidRPr="004E7714">
        <w:rPr>
          <w:rFonts w:ascii="Arial" w:hAnsi="Arial" w:cs="Arial"/>
          <w:color w:val="auto"/>
          <w:sz w:val="22"/>
          <w:szCs w:val="22"/>
        </w:rPr>
        <w:t>Zvláštní ujednání o zpracovávání a ochraně osobních údajů</w:t>
      </w:r>
    </w:p>
    <w:p w14:paraId="72B3703F" w14:textId="77777777" w:rsidR="008C39FF" w:rsidRPr="008C39FF" w:rsidRDefault="008C39FF" w:rsidP="006623A3">
      <w:pPr>
        <w:numPr>
          <w:ilvl w:val="0"/>
          <w:numId w:val="19"/>
        </w:numPr>
        <w:spacing w:after="120"/>
        <w:ind w:left="425" w:right="28" w:hanging="357"/>
        <w:rPr>
          <w:rFonts w:ascii="Arial" w:hAnsi="Arial" w:cs="Arial"/>
          <w:iCs/>
          <w:sz w:val="22"/>
          <w:szCs w:val="22"/>
        </w:rPr>
      </w:pPr>
      <w:r w:rsidRPr="008C39FF">
        <w:rPr>
          <w:rFonts w:ascii="Arial" w:hAnsi="Arial" w:cs="Arial"/>
          <w:iCs/>
          <w:sz w:val="22"/>
          <w:szCs w:val="22"/>
        </w:rPr>
        <w:t xml:space="preserve">S odkazem na zákon č. 110/2019 Sb., o zpracování osobních údajů, v platném znění </w:t>
      </w:r>
      <w:r w:rsidRPr="008C39FF">
        <w:rPr>
          <w:rFonts w:ascii="Arial" w:hAnsi="Arial" w:cs="Arial"/>
          <w:b/>
          <w:iCs/>
          <w:sz w:val="22"/>
          <w:szCs w:val="22"/>
        </w:rPr>
        <w:t>(dále jen „Zákon“)</w:t>
      </w:r>
      <w:r w:rsidRPr="008C39FF">
        <w:rPr>
          <w:rFonts w:ascii="Arial" w:hAnsi="Arial" w:cs="Arial"/>
          <w:iCs/>
          <w:sz w:val="22"/>
          <w:szCs w:val="22"/>
        </w:rPr>
        <w:t xml:space="preserve">, Nařízení Evropského parlamentu a Rady (EU) 2016/679 o ochraně osobních údajů </w:t>
      </w:r>
      <w:r w:rsidRPr="008C39FF">
        <w:rPr>
          <w:rFonts w:ascii="Arial" w:hAnsi="Arial" w:cs="Arial"/>
          <w:b/>
          <w:iCs/>
          <w:sz w:val="22"/>
          <w:szCs w:val="22"/>
        </w:rPr>
        <w:t>(dále jen „Nařízení“)</w:t>
      </w:r>
      <w:r w:rsidRPr="008C39FF">
        <w:rPr>
          <w:rFonts w:ascii="Arial" w:hAnsi="Arial" w:cs="Arial"/>
          <w:iCs/>
          <w:sz w:val="22"/>
          <w:szCs w:val="22"/>
        </w:rPr>
        <w:t xml:space="preserve"> a ustanovení § 24a zákona č. 551/1991, o Všeobecné zdravotní pojišťovně České republiky, ve znění pozdějších předpisů, se Poskytovatel zavazuje učinit taková opatření, aby osoby, které se podílejí na realizaci závazků dle této Smlouvy, zachovávaly mlčenlivost o veškerých skutečnostech, osobních údajích a datech, o nichž se dozvěděly při plnění předmětu této Smlouvy, včetně těch, které Objednatel eviduje pomocí výpočetní techniky.</w:t>
      </w:r>
    </w:p>
    <w:p w14:paraId="68E62595" w14:textId="77777777" w:rsidR="008C39FF" w:rsidRPr="008C39FF" w:rsidRDefault="008C39FF" w:rsidP="006623A3">
      <w:pPr>
        <w:numPr>
          <w:ilvl w:val="0"/>
          <w:numId w:val="19"/>
        </w:numPr>
        <w:spacing w:after="120"/>
        <w:ind w:left="425" w:right="28" w:hanging="357"/>
        <w:rPr>
          <w:rFonts w:ascii="Arial" w:hAnsi="Arial" w:cs="Arial"/>
          <w:iCs/>
          <w:sz w:val="22"/>
          <w:szCs w:val="22"/>
        </w:rPr>
      </w:pPr>
      <w:r w:rsidRPr="008C39FF">
        <w:rPr>
          <w:rFonts w:ascii="Arial" w:hAnsi="Arial" w:cs="Arial"/>
          <w:iCs/>
          <w:sz w:val="22"/>
          <w:szCs w:val="22"/>
        </w:rPr>
        <w:t xml:space="preserve">Poskytovatel si je vědom skutečnosti, že pokud mu budou pro účely realizace této Smlouvy poskytnuty osobní údaje zaměstnanců VZP ČR, které Zákon a Nařízení označují jako osobní údaje </w:t>
      </w:r>
      <w:r w:rsidRPr="008C39FF">
        <w:rPr>
          <w:rFonts w:ascii="Arial" w:hAnsi="Arial" w:cs="Arial"/>
          <w:b/>
          <w:iCs/>
          <w:sz w:val="22"/>
          <w:szCs w:val="22"/>
        </w:rPr>
        <w:t>(dále jen „osobní údaje“)</w:t>
      </w:r>
      <w:r w:rsidRPr="008C39FF">
        <w:rPr>
          <w:rFonts w:ascii="Arial" w:hAnsi="Arial" w:cs="Arial"/>
          <w:iCs/>
          <w:sz w:val="22"/>
          <w:szCs w:val="22"/>
        </w:rPr>
        <w:t xml:space="preserve"> stává se Příjemcem těchto osobních údajů, a jako Příjemce se zavazuje, že za účelem plnění předmětu této Smlouvy bude spravovat a zpracovávat tyto osobní údaje v souladu s platnými právními předpisy, zejména v souladu s ustanoveními Zákona, Nařízení, souvisejících právních předpisů, s ustanoveními této Smlouvy a pokyny Objednatele.</w:t>
      </w:r>
    </w:p>
    <w:p w14:paraId="603CB957" w14:textId="77777777" w:rsidR="008C39FF" w:rsidRPr="008C39FF" w:rsidRDefault="008C39FF" w:rsidP="008C39FF">
      <w:pPr>
        <w:ind w:left="720"/>
        <w:rPr>
          <w:rFonts w:ascii="Arial" w:hAnsi="Arial" w:cs="Arial"/>
          <w:sz w:val="22"/>
          <w:szCs w:val="22"/>
        </w:rPr>
      </w:pPr>
    </w:p>
    <w:p w14:paraId="149F343F" w14:textId="77777777" w:rsidR="008C39FF" w:rsidRPr="008C39FF" w:rsidRDefault="008C39FF" w:rsidP="006623A3">
      <w:pPr>
        <w:numPr>
          <w:ilvl w:val="0"/>
          <w:numId w:val="19"/>
        </w:numPr>
        <w:spacing w:after="120"/>
        <w:ind w:left="425" w:right="28" w:hanging="357"/>
        <w:rPr>
          <w:rFonts w:ascii="Arial" w:hAnsi="Arial" w:cs="Arial"/>
          <w:iCs/>
          <w:sz w:val="22"/>
          <w:szCs w:val="22"/>
        </w:rPr>
      </w:pPr>
      <w:r w:rsidRPr="008C39FF">
        <w:rPr>
          <w:rFonts w:ascii="Arial" w:hAnsi="Arial" w:cs="Arial"/>
          <w:iCs/>
          <w:sz w:val="22"/>
          <w:szCs w:val="22"/>
        </w:rPr>
        <w:t>V případě porušení povinností kteroukoliv Smluvní stranou dle Článku VIII. této Smlouvy sjednávají Smluvní strany smluvní pokutu ve výši 50 000 Kč (slovy: padesát tisíc korun českých) za každý jednotlivý případ porušení.</w:t>
      </w:r>
    </w:p>
    <w:p w14:paraId="747EBAEF" w14:textId="35EB005F" w:rsidR="00C94BFC" w:rsidRPr="00595D43" w:rsidRDefault="008C39FF" w:rsidP="006623A3">
      <w:pPr>
        <w:numPr>
          <w:ilvl w:val="0"/>
          <w:numId w:val="19"/>
        </w:numPr>
        <w:spacing w:after="120"/>
        <w:ind w:left="425" w:right="28" w:hanging="357"/>
        <w:rPr>
          <w:rFonts w:ascii="Arial" w:hAnsi="Arial" w:cs="Arial"/>
          <w:iCs/>
          <w:sz w:val="22"/>
          <w:szCs w:val="22"/>
        </w:rPr>
      </w:pPr>
      <w:r w:rsidRPr="008C39FF">
        <w:rPr>
          <w:rFonts w:ascii="Arial" w:hAnsi="Arial" w:cs="Arial"/>
          <w:iCs/>
          <w:sz w:val="22"/>
          <w:szCs w:val="22"/>
        </w:rPr>
        <w:t>Zaplacením jakékoliv smluvní pokuty není dotčeno právo oprávněné Smluvní strany na náhradu škody.</w:t>
      </w:r>
    </w:p>
    <w:p w14:paraId="072BFAAC" w14:textId="77777777" w:rsidR="00C94BFC" w:rsidRDefault="00C94BFC" w:rsidP="00595D43">
      <w:pPr>
        <w:rPr>
          <w:rFonts w:ascii="Arial" w:hAnsi="Arial" w:cs="Arial"/>
          <w:b/>
          <w:sz w:val="22"/>
          <w:szCs w:val="22"/>
        </w:rPr>
      </w:pPr>
    </w:p>
    <w:p w14:paraId="0B653FAB" w14:textId="77777777" w:rsidR="00982BB5" w:rsidRPr="00C02C8D" w:rsidRDefault="00982BB5" w:rsidP="00982BB5">
      <w:pPr>
        <w:jc w:val="center"/>
        <w:rPr>
          <w:rFonts w:ascii="Arial" w:hAnsi="Arial" w:cs="Arial"/>
          <w:b/>
          <w:sz w:val="22"/>
          <w:szCs w:val="22"/>
        </w:rPr>
      </w:pPr>
      <w:r w:rsidRPr="00C02C8D">
        <w:rPr>
          <w:rFonts w:ascii="Arial" w:hAnsi="Arial" w:cs="Arial"/>
          <w:b/>
          <w:sz w:val="22"/>
          <w:szCs w:val="22"/>
        </w:rPr>
        <w:t xml:space="preserve">Článek </w:t>
      </w:r>
      <w:r w:rsidR="00AB56A2">
        <w:rPr>
          <w:rFonts w:ascii="Arial" w:hAnsi="Arial" w:cs="Arial"/>
          <w:b/>
          <w:sz w:val="22"/>
          <w:szCs w:val="22"/>
        </w:rPr>
        <w:t>IX</w:t>
      </w:r>
      <w:r w:rsidRPr="00C02C8D">
        <w:rPr>
          <w:rFonts w:ascii="Arial" w:hAnsi="Arial" w:cs="Arial"/>
          <w:b/>
          <w:sz w:val="22"/>
          <w:szCs w:val="22"/>
        </w:rPr>
        <w:t>.</w:t>
      </w:r>
    </w:p>
    <w:p w14:paraId="464844D5" w14:textId="77777777" w:rsidR="00982BB5" w:rsidRPr="00F70338" w:rsidRDefault="00982BB5" w:rsidP="00982BB5">
      <w:pPr>
        <w:pStyle w:val="Nadpis2"/>
        <w:spacing w:after="240"/>
        <w:ind w:left="576"/>
        <w:jc w:val="center"/>
        <w:rPr>
          <w:rFonts w:ascii="Arial" w:hAnsi="Arial" w:cs="Arial"/>
          <w:color w:val="auto"/>
          <w:sz w:val="22"/>
          <w:szCs w:val="22"/>
        </w:rPr>
      </w:pPr>
      <w:bookmarkStart w:id="4" w:name="_Toc390074894"/>
      <w:r w:rsidRPr="00F70338">
        <w:rPr>
          <w:rFonts w:ascii="Arial" w:hAnsi="Arial" w:cs="Arial"/>
          <w:color w:val="auto"/>
          <w:sz w:val="22"/>
          <w:szCs w:val="22"/>
        </w:rPr>
        <w:t>Doba trvání Smlouvy a ukončení Smlouvy</w:t>
      </w:r>
      <w:bookmarkEnd w:id="4"/>
    </w:p>
    <w:p w14:paraId="5D8584AE" w14:textId="4E50D8B0" w:rsidR="00982BB5" w:rsidRPr="002A0AA9" w:rsidRDefault="00550595" w:rsidP="006623A3">
      <w:pPr>
        <w:pStyle w:val="Zkladntext"/>
        <w:numPr>
          <w:ilvl w:val="0"/>
          <w:numId w:val="12"/>
        </w:numPr>
        <w:tabs>
          <w:tab w:val="clear" w:pos="360"/>
          <w:tab w:val="num" w:pos="709"/>
        </w:tabs>
        <w:spacing w:before="120" w:after="120"/>
        <w:ind w:left="709" w:hanging="709"/>
        <w:rPr>
          <w:rFonts w:ascii="Arial" w:hAnsi="Arial" w:cs="Arial"/>
          <w:b w:val="0"/>
          <w:i w:val="0"/>
          <w:szCs w:val="22"/>
        </w:rPr>
      </w:pPr>
      <w:r w:rsidRPr="002A0AA9">
        <w:rPr>
          <w:rFonts w:ascii="Arial" w:hAnsi="Arial" w:cs="Arial"/>
          <w:b w:val="0"/>
          <w:i w:val="0"/>
          <w:szCs w:val="22"/>
        </w:rPr>
        <w:t xml:space="preserve">Tato </w:t>
      </w:r>
      <w:r w:rsidR="00982BB5" w:rsidRPr="002A0AA9">
        <w:rPr>
          <w:rFonts w:ascii="Arial" w:hAnsi="Arial" w:cs="Arial"/>
          <w:b w:val="0"/>
          <w:i w:val="0"/>
          <w:szCs w:val="22"/>
        </w:rPr>
        <w:t xml:space="preserve">Smlouva se uzavírá na dobu určitou, a to </w:t>
      </w:r>
      <w:r w:rsidR="006363AF" w:rsidRPr="002A0AA9">
        <w:rPr>
          <w:rFonts w:ascii="Arial" w:hAnsi="Arial" w:cs="Arial"/>
          <w:b w:val="0"/>
          <w:i w:val="0"/>
          <w:szCs w:val="22"/>
        </w:rPr>
        <w:t xml:space="preserve">na </w:t>
      </w:r>
      <w:r w:rsidR="00C54449">
        <w:rPr>
          <w:rFonts w:ascii="Arial" w:hAnsi="Arial" w:cs="Arial"/>
          <w:b w:val="0"/>
          <w:i w:val="0"/>
          <w:szCs w:val="22"/>
        </w:rPr>
        <w:t>třicet šest</w:t>
      </w:r>
      <w:r w:rsidR="00195B5C" w:rsidRPr="002A0AA9">
        <w:rPr>
          <w:rFonts w:ascii="Arial" w:hAnsi="Arial" w:cs="Arial"/>
          <w:b w:val="0"/>
          <w:i w:val="0"/>
          <w:szCs w:val="22"/>
        </w:rPr>
        <w:t xml:space="preserve"> (</w:t>
      </w:r>
      <w:r w:rsidR="00C54449">
        <w:rPr>
          <w:rFonts w:ascii="Arial" w:hAnsi="Arial" w:cs="Arial"/>
          <w:b w:val="0"/>
          <w:i w:val="0"/>
          <w:szCs w:val="22"/>
        </w:rPr>
        <w:t>36</w:t>
      </w:r>
      <w:r w:rsidR="00195B5C" w:rsidRPr="002A0AA9">
        <w:rPr>
          <w:rFonts w:ascii="Arial" w:hAnsi="Arial" w:cs="Arial"/>
          <w:b w:val="0"/>
          <w:i w:val="0"/>
          <w:szCs w:val="22"/>
        </w:rPr>
        <w:t>) měsíc</w:t>
      </w:r>
      <w:r w:rsidR="00C54449">
        <w:rPr>
          <w:rFonts w:ascii="Arial" w:hAnsi="Arial" w:cs="Arial"/>
          <w:b w:val="0"/>
          <w:i w:val="0"/>
          <w:szCs w:val="22"/>
        </w:rPr>
        <w:t>ů</w:t>
      </w:r>
      <w:r w:rsidR="006803D3" w:rsidRPr="002A0AA9">
        <w:rPr>
          <w:rFonts w:ascii="Arial" w:hAnsi="Arial" w:cs="Arial"/>
          <w:b w:val="0"/>
          <w:i w:val="0"/>
          <w:szCs w:val="22"/>
        </w:rPr>
        <w:t xml:space="preserve"> ode dne </w:t>
      </w:r>
      <w:r w:rsidR="006363AF" w:rsidRPr="002A0AA9">
        <w:rPr>
          <w:rFonts w:ascii="Arial" w:hAnsi="Arial" w:cs="Arial"/>
          <w:b w:val="0"/>
          <w:i w:val="0"/>
          <w:szCs w:val="22"/>
        </w:rPr>
        <w:t xml:space="preserve">nabytí </w:t>
      </w:r>
      <w:r w:rsidR="006803D3" w:rsidRPr="002A0AA9">
        <w:rPr>
          <w:rFonts w:ascii="Arial" w:hAnsi="Arial" w:cs="Arial"/>
          <w:b w:val="0"/>
          <w:i w:val="0"/>
          <w:szCs w:val="22"/>
        </w:rPr>
        <w:t xml:space="preserve">její účinnosti </w:t>
      </w:r>
      <w:r w:rsidR="0030743F" w:rsidRPr="002A0AA9">
        <w:rPr>
          <w:rFonts w:ascii="Arial" w:hAnsi="Arial" w:cs="Arial"/>
          <w:b w:val="0"/>
          <w:i w:val="0"/>
          <w:szCs w:val="22"/>
        </w:rPr>
        <w:t xml:space="preserve">nebo </w:t>
      </w:r>
      <w:r w:rsidR="0030743F" w:rsidRPr="002A0AA9">
        <w:rPr>
          <w:rFonts w:ascii="Arial" w:hAnsi="Arial" w:cs="Arial"/>
          <w:i w:val="0"/>
          <w:szCs w:val="22"/>
        </w:rPr>
        <w:t>do vyčerpání limitu plnění ve výši</w:t>
      </w:r>
      <w:r w:rsidR="00BA473A" w:rsidRPr="002A0AA9">
        <w:rPr>
          <w:rFonts w:ascii="Arial" w:hAnsi="Arial" w:cs="Arial"/>
          <w:i w:val="0"/>
          <w:szCs w:val="22"/>
        </w:rPr>
        <w:t xml:space="preserve"> 1 98</w:t>
      </w:r>
      <w:r w:rsidR="00C54449">
        <w:rPr>
          <w:rFonts w:ascii="Arial" w:hAnsi="Arial" w:cs="Arial"/>
          <w:i w:val="0"/>
          <w:szCs w:val="22"/>
        </w:rPr>
        <w:t>3</w:t>
      </w:r>
      <w:r w:rsidR="00BA473A" w:rsidRPr="002A0AA9">
        <w:rPr>
          <w:rFonts w:ascii="Arial" w:hAnsi="Arial" w:cs="Arial"/>
          <w:i w:val="0"/>
          <w:szCs w:val="22"/>
        </w:rPr>
        <w:t xml:space="preserve"> </w:t>
      </w:r>
      <w:r w:rsidR="00C54449">
        <w:rPr>
          <w:rFonts w:ascii="Arial" w:hAnsi="Arial" w:cs="Arial"/>
          <w:i w:val="0"/>
          <w:szCs w:val="22"/>
        </w:rPr>
        <w:t>4</w:t>
      </w:r>
      <w:r w:rsidR="00BA473A" w:rsidRPr="002A0AA9">
        <w:rPr>
          <w:rFonts w:ascii="Arial" w:hAnsi="Arial" w:cs="Arial"/>
          <w:i w:val="0"/>
          <w:szCs w:val="22"/>
        </w:rPr>
        <w:t>00 Kč (slovy: jeden milión devět</w:t>
      </w:r>
      <w:r w:rsidR="00492367">
        <w:rPr>
          <w:rFonts w:ascii="Arial" w:hAnsi="Arial" w:cs="Arial"/>
          <w:i w:val="0"/>
          <w:szCs w:val="22"/>
        </w:rPr>
        <w:t xml:space="preserve"> </w:t>
      </w:r>
      <w:r w:rsidR="00BA473A" w:rsidRPr="002A0AA9">
        <w:rPr>
          <w:rFonts w:ascii="Arial" w:hAnsi="Arial" w:cs="Arial"/>
          <w:i w:val="0"/>
          <w:szCs w:val="22"/>
        </w:rPr>
        <w:t>set</w:t>
      </w:r>
      <w:r w:rsidR="00492367">
        <w:rPr>
          <w:rFonts w:ascii="Arial" w:hAnsi="Arial" w:cs="Arial"/>
          <w:i w:val="0"/>
          <w:szCs w:val="22"/>
        </w:rPr>
        <w:t xml:space="preserve"> </w:t>
      </w:r>
      <w:r w:rsidR="00BA473A" w:rsidRPr="002A0AA9">
        <w:rPr>
          <w:rFonts w:ascii="Arial" w:hAnsi="Arial" w:cs="Arial"/>
          <w:i w:val="0"/>
          <w:szCs w:val="22"/>
        </w:rPr>
        <w:t xml:space="preserve">osmdesát </w:t>
      </w:r>
      <w:r w:rsidR="00C54449">
        <w:rPr>
          <w:rFonts w:ascii="Arial" w:hAnsi="Arial" w:cs="Arial"/>
          <w:i w:val="0"/>
          <w:szCs w:val="22"/>
        </w:rPr>
        <w:t xml:space="preserve">tři </w:t>
      </w:r>
      <w:r w:rsidR="00BA473A" w:rsidRPr="002A0AA9">
        <w:rPr>
          <w:rFonts w:ascii="Arial" w:hAnsi="Arial" w:cs="Arial"/>
          <w:i w:val="0"/>
          <w:szCs w:val="22"/>
        </w:rPr>
        <w:t xml:space="preserve">tisíc </w:t>
      </w:r>
      <w:r w:rsidR="00C54449">
        <w:rPr>
          <w:rFonts w:ascii="Arial" w:hAnsi="Arial" w:cs="Arial"/>
          <w:i w:val="0"/>
          <w:szCs w:val="22"/>
        </w:rPr>
        <w:t>čtyři</w:t>
      </w:r>
      <w:r w:rsidR="007F19FA">
        <w:rPr>
          <w:rFonts w:ascii="Arial" w:hAnsi="Arial" w:cs="Arial"/>
          <w:i w:val="0"/>
          <w:szCs w:val="22"/>
        </w:rPr>
        <w:t xml:space="preserve"> </w:t>
      </w:r>
      <w:r w:rsidR="00C54449">
        <w:rPr>
          <w:rFonts w:ascii="Arial" w:hAnsi="Arial" w:cs="Arial"/>
          <w:i w:val="0"/>
          <w:szCs w:val="22"/>
        </w:rPr>
        <w:t xml:space="preserve">sta </w:t>
      </w:r>
      <w:r w:rsidR="00BA473A" w:rsidRPr="002A0AA9">
        <w:rPr>
          <w:rFonts w:ascii="Arial" w:hAnsi="Arial" w:cs="Arial"/>
          <w:i w:val="0"/>
          <w:szCs w:val="22"/>
        </w:rPr>
        <w:t xml:space="preserve">korun českých) </w:t>
      </w:r>
      <w:r w:rsidR="00274B2A" w:rsidRPr="002A0AA9">
        <w:rPr>
          <w:rFonts w:ascii="Arial" w:hAnsi="Arial" w:cs="Arial"/>
          <w:i w:val="0"/>
          <w:szCs w:val="22"/>
        </w:rPr>
        <w:t>bez DPH</w:t>
      </w:r>
      <w:r w:rsidR="0030743F" w:rsidRPr="002A0AA9">
        <w:rPr>
          <w:rFonts w:ascii="Arial" w:hAnsi="Arial" w:cs="Arial"/>
          <w:b w:val="0"/>
          <w:i w:val="0"/>
          <w:szCs w:val="22"/>
        </w:rPr>
        <w:t>, a to v závislosti na tom, která skutečnost nastane dříve.</w:t>
      </w:r>
    </w:p>
    <w:p w14:paraId="663FF73A" w14:textId="77777777" w:rsidR="002A0AA9" w:rsidRPr="00E20492" w:rsidRDefault="002A0AA9" w:rsidP="006623A3">
      <w:pPr>
        <w:pStyle w:val="Zkladntext"/>
        <w:numPr>
          <w:ilvl w:val="0"/>
          <w:numId w:val="12"/>
        </w:numPr>
        <w:tabs>
          <w:tab w:val="clear" w:pos="360"/>
          <w:tab w:val="num" w:pos="709"/>
        </w:tabs>
        <w:spacing w:before="120" w:after="120"/>
        <w:ind w:left="709" w:hanging="709"/>
        <w:rPr>
          <w:rFonts w:ascii="Arial" w:hAnsi="Arial" w:cs="Arial"/>
          <w:b w:val="0"/>
          <w:i w:val="0"/>
          <w:szCs w:val="22"/>
        </w:rPr>
      </w:pPr>
      <w:r w:rsidRPr="00E20492">
        <w:rPr>
          <w:rFonts w:ascii="Arial" w:hAnsi="Arial" w:cs="Arial"/>
          <w:b w:val="0"/>
          <w:i w:val="0"/>
          <w:szCs w:val="22"/>
        </w:rPr>
        <w:t xml:space="preserve">Tato Smlouva nabývá platnosti dnem jejího podpisu poslední Smluvní stranou, účinnosti Smlouva nabývá dnem následujícím po dni, ve kterém byla uveřejněna prostřednictvím registru smluv dle Článku X. této Smlouvy. </w:t>
      </w:r>
    </w:p>
    <w:p w14:paraId="3EFC5B1D" w14:textId="77777777" w:rsidR="002A0AA9" w:rsidRPr="00E20492" w:rsidRDefault="002A0AA9" w:rsidP="006623A3">
      <w:pPr>
        <w:pStyle w:val="Zkladntext"/>
        <w:numPr>
          <w:ilvl w:val="0"/>
          <w:numId w:val="12"/>
        </w:numPr>
        <w:tabs>
          <w:tab w:val="clear" w:pos="360"/>
          <w:tab w:val="num" w:pos="709"/>
        </w:tabs>
        <w:spacing w:before="120" w:after="120"/>
        <w:ind w:left="709" w:hanging="709"/>
        <w:rPr>
          <w:rFonts w:ascii="Arial" w:hAnsi="Arial" w:cs="Arial"/>
          <w:b w:val="0"/>
          <w:i w:val="0"/>
          <w:szCs w:val="22"/>
        </w:rPr>
      </w:pPr>
      <w:r w:rsidRPr="00E20492">
        <w:rPr>
          <w:rFonts w:ascii="Arial" w:hAnsi="Arial" w:cs="Arial"/>
          <w:b w:val="0"/>
          <w:i w:val="0"/>
          <w:szCs w:val="22"/>
        </w:rPr>
        <w:t>Závazky dle této Smlouvy mohou zaniknout písemnou dohodou Smluvních stran.</w:t>
      </w:r>
    </w:p>
    <w:p w14:paraId="724048B7" w14:textId="77777777" w:rsidR="002A0AA9" w:rsidRPr="00E20492" w:rsidRDefault="002A0AA9" w:rsidP="006623A3">
      <w:pPr>
        <w:pStyle w:val="Zkladntext"/>
        <w:numPr>
          <w:ilvl w:val="0"/>
          <w:numId w:val="12"/>
        </w:numPr>
        <w:tabs>
          <w:tab w:val="clear" w:pos="360"/>
          <w:tab w:val="num" w:pos="709"/>
        </w:tabs>
        <w:spacing w:before="120" w:after="120"/>
        <w:ind w:left="709" w:hanging="709"/>
        <w:rPr>
          <w:rFonts w:ascii="Arial" w:hAnsi="Arial" w:cs="Arial"/>
          <w:b w:val="0"/>
          <w:i w:val="0"/>
          <w:szCs w:val="22"/>
        </w:rPr>
      </w:pPr>
      <w:r w:rsidRPr="00E20492">
        <w:rPr>
          <w:rFonts w:ascii="Arial" w:hAnsi="Arial" w:cs="Arial"/>
          <w:b w:val="0"/>
          <w:i w:val="0"/>
          <w:szCs w:val="22"/>
        </w:rPr>
        <w:t>Každá ze Smluvních stran může tuto Smlouvu písemně vypovědět, a to bez udání důvodu. Výpovědní doba činí tři (3) měsíce a začne běžet prvním dnem měsíce následujícího po měsíci, v němž byla výpověď doručena druhé Smluvní straně. Uplynutím výpovědní doby Smlouva zaniká.</w:t>
      </w:r>
    </w:p>
    <w:p w14:paraId="273284E0" w14:textId="77777777" w:rsidR="002A0AA9" w:rsidRDefault="002A0AA9" w:rsidP="006623A3">
      <w:pPr>
        <w:pStyle w:val="Zkladntext"/>
        <w:numPr>
          <w:ilvl w:val="0"/>
          <w:numId w:val="12"/>
        </w:numPr>
        <w:tabs>
          <w:tab w:val="clear" w:pos="360"/>
          <w:tab w:val="num" w:pos="709"/>
        </w:tabs>
        <w:spacing w:before="120" w:after="120"/>
        <w:ind w:left="709" w:hanging="709"/>
        <w:rPr>
          <w:rFonts w:ascii="Arial" w:hAnsi="Arial" w:cs="Arial"/>
          <w:b w:val="0"/>
          <w:i w:val="0"/>
          <w:szCs w:val="22"/>
        </w:rPr>
      </w:pPr>
      <w:r w:rsidRPr="00E20492">
        <w:rPr>
          <w:rFonts w:ascii="Arial" w:hAnsi="Arial" w:cs="Arial"/>
          <w:b w:val="0"/>
          <w:i w:val="0"/>
          <w:szCs w:val="22"/>
        </w:rPr>
        <w:t xml:space="preserve">Kterákoliv ze Smluvních stran může odstoupit od této Smlouvy v případech stanovených touto Smlouvou nebo zákonem, a to zejména </w:t>
      </w:r>
      <w:proofErr w:type="spellStart"/>
      <w:r w:rsidRPr="00E20492">
        <w:rPr>
          <w:rFonts w:ascii="Arial" w:hAnsi="Arial" w:cs="Arial"/>
          <w:b w:val="0"/>
          <w:i w:val="0"/>
          <w:szCs w:val="22"/>
        </w:rPr>
        <w:t>ust</w:t>
      </w:r>
      <w:proofErr w:type="spellEnd"/>
      <w:r w:rsidRPr="00E20492">
        <w:rPr>
          <w:rFonts w:ascii="Arial" w:hAnsi="Arial" w:cs="Arial"/>
          <w:b w:val="0"/>
          <w:i w:val="0"/>
          <w:szCs w:val="22"/>
        </w:rPr>
        <w:t xml:space="preserve">. § 1977 a násl. a § 2001 a násl. Občanského zákoníku. </w:t>
      </w:r>
    </w:p>
    <w:p w14:paraId="58204A88" w14:textId="77777777" w:rsidR="002A0AA9" w:rsidRPr="00E20492" w:rsidRDefault="002A0AA9" w:rsidP="006623A3">
      <w:pPr>
        <w:pStyle w:val="Zkladntext"/>
        <w:numPr>
          <w:ilvl w:val="0"/>
          <w:numId w:val="12"/>
        </w:numPr>
        <w:tabs>
          <w:tab w:val="clear" w:pos="360"/>
          <w:tab w:val="num" w:pos="709"/>
        </w:tabs>
        <w:spacing w:before="120" w:after="120"/>
        <w:ind w:left="709" w:hanging="709"/>
        <w:rPr>
          <w:rFonts w:ascii="Arial" w:hAnsi="Arial" w:cs="Arial"/>
          <w:b w:val="0"/>
          <w:i w:val="0"/>
          <w:szCs w:val="22"/>
        </w:rPr>
      </w:pPr>
      <w:r w:rsidRPr="00E20492">
        <w:rPr>
          <w:rFonts w:ascii="Arial" w:hAnsi="Arial" w:cs="Arial"/>
          <w:b w:val="0"/>
          <w:i w:val="0"/>
          <w:szCs w:val="22"/>
        </w:rPr>
        <w:lastRenderedPageBreak/>
        <w:t xml:space="preserve">Pro účely této Smlouvy bude za podstatné porušení smluvních povinností považováno: </w:t>
      </w:r>
    </w:p>
    <w:p w14:paraId="69D83658" w14:textId="77777777" w:rsidR="002A0AA9" w:rsidRPr="002A0AA9" w:rsidRDefault="002A0AA9" w:rsidP="00E20492">
      <w:pPr>
        <w:numPr>
          <w:ilvl w:val="0"/>
          <w:numId w:val="3"/>
        </w:numPr>
        <w:tabs>
          <w:tab w:val="num" w:pos="1002"/>
        </w:tabs>
        <w:spacing w:after="120" w:line="276" w:lineRule="auto"/>
        <w:ind w:left="709" w:firstLine="0"/>
        <w:rPr>
          <w:rFonts w:ascii="Arial" w:hAnsi="Arial" w:cs="Arial"/>
          <w:sz w:val="22"/>
          <w:szCs w:val="22"/>
          <w:lang w:eastAsia="en-US"/>
        </w:rPr>
      </w:pPr>
      <w:r w:rsidRPr="002A0AA9">
        <w:rPr>
          <w:rFonts w:ascii="Arial" w:hAnsi="Arial" w:cs="Arial"/>
          <w:sz w:val="22"/>
          <w:szCs w:val="22"/>
          <w:lang w:eastAsia="en-US"/>
        </w:rPr>
        <w:t xml:space="preserve">prodlení Objednatele s kteroukoliv platbou faktury nebo její části o více než třicet </w:t>
      </w:r>
      <w:r w:rsidRPr="002A0AA9">
        <w:rPr>
          <w:rFonts w:ascii="Arial" w:hAnsi="Arial" w:cs="Arial"/>
          <w:sz w:val="22"/>
          <w:szCs w:val="22"/>
          <w:lang w:eastAsia="en-US"/>
        </w:rPr>
        <w:tab/>
        <w:t xml:space="preserve">(30) kalendářních dnů po lhůtě splatnosti příslušné faktury, </w:t>
      </w:r>
    </w:p>
    <w:p w14:paraId="26A9C03C" w14:textId="77777777" w:rsidR="002A0AA9" w:rsidRPr="002A0AA9" w:rsidRDefault="002A0AA9" w:rsidP="00E20492">
      <w:pPr>
        <w:numPr>
          <w:ilvl w:val="0"/>
          <w:numId w:val="3"/>
        </w:numPr>
        <w:tabs>
          <w:tab w:val="num" w:pos="993"/>
        </w:tabs>
        <w:spacing w:after="120" w:line="276" w:lineRule="auto"/>
        <w:ind w:left="709" w:firstLine="0"/>
        <w:rPr>
          <w:rFonts w:ascii="Arial" w:hAnsi="Arial" w:cs="Arial"/>
          <w:sz w:val="22"/>
          <w:szCs w:val="22"/>
          <w:lang w:eastAsia="en-US"/>
        </w:rPr>
      </w:pPr>
      <w:r w:rsidRPr="002A0AA9">
        <w:rPr>
          <w:rFonts w:ascii="Arial" w:hAnsi="Arial" w:cs="Arial"/>
          <w:sz w:val="22"/>
          <w:szCs w:val="22"/>
          <w:lang w:eastAsia="en-US"/>
        </w:rPr>
        <w:t>prodlení Poskytovatele s kteroukoliv platbou na základě dobropisu vydaného v souladu s touto Smlouvou o více než třicet (30) kalendářních dnů po lhůtě splatnosti příslušné dobropisované částky.</w:t>
      </w:r>
    </w:p>
    <w:p w14:paraId="594097B6" w14:textId="77777777" w:rsidR="002A0AA9" w:rsidRPr="00E20492" w:rsidRDefault="002A0AA9" w:rsidP="006623A3">
      <w:pPr>
        <w:pStyle w:val="Zkladntext"/>
        <w:numPr>
          <w:ilvl w:val="0"/>
          <w:numId w:val="12"/>
        </w:numPr>
        <w:tabs>
          <w:tab w:val="clear" w:pos="360"/>
          <w:tab w:val="num" w:pos="709"/>
        </w:tabs>
        <w:spacing w:before="120" w:after="120"/>
        <w:ind w:left="709" w:hanging="709"/>
        <w:rPr>
          <w:rFonts w:ascii="Arial" w:hAnsi="Arial" w:cs="Arial"/>
          <w:b w:val="0"/>
          <w:i w:val="0"/>
          <w:szCs w:val="22"/>
        </w:rPr>
      </w:pPr>
      <w:r w:rsidRPr="00E20492">
        <w:rPr>
          <w:rFonts w:ascii="Arial" w:hAnsi="Arial" w:cs="Arial"/>
          <w:b w:val="0"/>
          <w:i w:val="0"/>
          <w:szCs w:val="22"/>
        </w:rPr>
        <w:t>Objednatel je oprávněn odstoupit od Smlouvy také tehdy, je-li s přihlédnutím ke všem okolnostem zřejmé, že Poskytovatel není schopen splnit své závazky dle Článku I. a II. Smlouvy nebo bylo-li během plnění předmětu této Smlouvy v rámci insolvenčního řízení vydáno rozhodnutí, že je Poskytovatel v úpadku. Objednatel může odstoupit od této Smlouvy i tehdy, jestliže se Poskytovatel dopustí vážného neprofesionálního chování nebo bude vyvíjet činnost, která bude v rozporu s obsahem, účelem nebo předmětem této Smlouvy.</w:t>
      </w:r>
    </w:p>
    <w:p w14:paraId="1E08F9C2" w14:textId="77777777" w:rsidR="002A0AA9" w:rsidRPr="00E20492" w:rsidRDefault="002A0AA9" w:rsidP="006623A3">
      <w:pPr>
        <w:pStyle w:val="Zkladntext"/>
        <w:numPr>
          <w:ilvl w:val="0"/>
          <w:numId w:val="12"/>
        </w:numPr>
        <w:tabs>
          <w:tab w:val="clear" w:pos="360"/>
          <w:tab w:val="num" w:pos="709"/>
        </w:tabs>
        <w:spacing w:before="120" w:after="120"/>
        <w:ind w:left="709" w:hanging="709"/>
        <w:rPr>
          <w:rFonts w:ascii="Arial" w:hAnsi="Arial" w:cs="Arial"/>
          <w:b w:val="0"/>
          <w:i w:val="0"/>
          <w:szCs w:val="22"/>
        </w:rPr>
      </w:pPr>
      <w:r w:rsidRPr="00E20492">
        <w:rPr>
          <w:rFonts w:ascii="Arial" w:hAnsi="Arial" w:cs="Arial"/>
          <w:b w:val="0"/>
          <w:i w:val="0"/>
          <w:szCs w:val="22"/>
        </w:rPr>
        <w:t>Odstoupení od Smlouvy musí být učiněno písemnou formou a prokazatelně doručeno do sídla druhé Smluvní strany. Právní účinky odstoupení nastávají dnem doručení oznámení o odstoupení od Smlouvy druhé Smluvní straně.</w:t>
      </w:r>
    </w:p>
    <w:p w14:paraId="59625CBE" w14:textId="77777777" w:rsidR="002A0AA9" w:rsidRPr="00E20492" w:rsidRDefault="002A0AA9" w:rsidP="006623A3">
      <w:pPr>
        <w:pStyle w:val="Zkladntext"/>
        <w:numPr>
          <w:ilvl w:val="0"/>
          <w:numId w:val="12"/>
        </w:numPr>
        <w:tabs>
          <w:tab w:val="clear" w:pos="360"/>
          <w:tab w:val="num" w:pos="709"/>
        </w:tabs>
        <w:spacing w:before="120" w:after="120"/>
        <w:ind w:left="709" w:hanging="709"/>
        <w:rPr>
          <w:rFonts w:ascii="Arial" w:hAnsi="Arial" w:cs="Arial"/>
          <w:b w:val="0"/>
          <w:i w:val="0"/>
          <w:szCs w:val="22"/>
        </w:rPr>
      </w:pPr>
      <w:r w:rsidRPr="00E20492">
        <w:rPr>
          <w:rFonts w:ascii="Arial" w:hAnsi="Arial" w:cs="Arial"/>
          <w:b w:val="0"/>
          <w:i w:val="0"/>
          <w:szCs w:val="22"/>
        </w:rPr>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14:paraId="0F938725" w14:textId="7A014D0A" w:rsidR="00D03D60" w:rsidRPr="00595D43" w:rsidRDefault="002A0AA9" w:rsidP="006623A3">
      <w:pPr>
        <w:pStyle w:val="Zkladntext"/>
        <w:numPr>
          <w:ilvl w:val="0"/>
          <w:numId w:val="12"/>
        </w:numPr>
        <w:tabs>
          <w:tab w:val="clear" w:pos="360"/>
          <w:tab w:val="num" w:pos="709"/>
        </w:tabs>
        <w:spacing w:before="120" w:after="120"/>
        <w:ind w:left="709" w:hanging="709"/>
        <w:rPr>
          <w:rFonts w:ascii="Arial" w:hAnsi="Arial" w:cs="Arial"/>
          <w:b w:val="0"/>
          <w:i w:val="0"/>
          <w:szCs w:val="22"/>
        </w:rPr>
      </w:pPr>
      <w:r w:rsidRPr="00E20492">
        <w:rPr>
          <w:rFonts w:ascii="Arial" w:hAnsi="Arial" w:cs="Arial"/>
          <w:b w:val="0"/>
          <w:i w:val="0"/>
          <w:szCs w:val="22"/>
        </w:rPr>
        <w:t xml:space="preserve">Zánikem závazků uvedených v této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zajištění závazků a ujednání o způsobu řešení sporů. </w:t>
      </w:r>
      <w:bookmarkStart w:id="5" w:name="_Toc390074895"/>
    </w:p>
    <w:p w14:paraId="4BBBCB5F" w14:textId="77777777" w:rsidR="00313164" w:rsidRDefault="00313164" w:rsidP="008F3AD9">
      <w:pPr>
        <w:outlineLvl w:val="0"/>
        <w:rPr>
          <w:rFonts w:ascii="Arial" w:hAnsi="Arial" w:cs="Arial"/>
          <w:b/>
          <w:sz w:val="22"/>
          <w:szCs w:val="22"/>
        </w:rPr>
      </w:pPr>
    </w:p>
    <w:p w14:paraId="29B44DD1" w14:textId="0555E841" w:rsidR="00982BB5" w:rsidRPr="00C02C8D" w:rsidRDefault="00982BB5" w:rsidP="00982BB5">
      <w:pPr>
        <w:jc w:val="center"/>
        <w:outlineLvl w:val="0"/>
        <w:rPr>
          <w:rFonts w:ascii="Arial" w:hAnsi="Arial" w:cs="Arial"/>
          <w:b/>
          <w:sz w:val="22"/>
          <w:szCs w:val="22"/>
        </w:rPr>
      </w:pPr>
      <w:r w:rsidRPr="00C02C8D">
        <w:rPr>
          <w:rFonts w:ascii="Arial" w:hAnsi="Arial" w:cs="Arial"/>
          <w:b/>
          <w:sz w:val="22"/>
          <w:szCs w:val="22"/>
        </w:rPr>
        <w:t>Článek X.</w:t>
      </w:r>
      <w:bookmarkEnd w:id="5"/>
    </w:p>
    <w:p w14:paraId="051A0752" w14:textId="77777777" w:rsidR="001A5F0B" w:rsidRDefault="00D46B01" w:rsidP="00982BB5">
      <w:pPr>
        <w:spacing w:after="120"/>
        <w:jc w:val="center"/>
        <w:rPr>
          <w:rFonts w:ascii="Arial" w:hAnsi="Arial" w:cs="Arial"/>
          <w:b/>
          <w:sz w:val="22"/>
          <w:szCs w:val="22"/>
        </w:rPr>
      </w:pPr>
      <w:r>
        <w:rPr>
          <w:rFonts w:ascii="Arial" w:hAnsi="Arial" w:cs="Arial"/>
          <w:b/>
          <w:sz w:val="22"/>
          <w:szCs w:val="22"/>
        </w:rPr>
        <w:t>U</w:t>
      </w:r>
      <w:r w:rsidR="00982BB5" w:rsidRPr="00C02C8D">
        <w:rPr>
          <w:rFonts w:ascii="Arial" w:hAnsi="Arial" w:cs="Arial"/>
          <w:b/>
          <w:sz w:val="22"/>
          <w:szCs w:val="22"/>
        </w:rPr>
        <w:t>veřejnění Smlouvy</w:t>
      </w:r>
    </w:p>
    <w:p w14:paraId="529797B3" w14:textId="77777777" w:rsidR="00A536C7" w:rsidRPr="00E644B1" w:rsidRDefault="00A536C7" w:rsidP="00A536C7">
      <w:pPr>
        <w:jc w:val="center"/>
        <w:rPr>
          <w:rFonts w:ascii="Calibri" w:hAnsi="Calibri"/>
          <w:sz w:val="20"/>
          <w:szCs w:val="20"/>
        </w:rPr>
      </w:pPr>
    </w:p>
    <w:p w14:paraId="1CA38FBC" w14:textId="77777777" w:rsidR="008C52CB" w:rsidRPr="00856AD8" w:rsidRDefault="008C52CB" w:rsidP="006623A3">
      <w:pPr>
        <w:pStyle w:val="Odstavecseseznamem"/>
        <w:numPr>
          <w:ilvl w:val="0"/>
          <w:numId w:val="18"/>
        </w:numPr>
        <w:tabs>
          <w:tab w:val="left" w:pos="5670"/>
        </w:tabs>
        <w:spacing w:after="120"/>
        <w:rPr>
          <w:rFonts w:ascii="Arial" w:hAnsi="Arial" w:cs="Arial"/>
          <w:sz w:val="22"/>
          <w:szCs w:val="22"/>
        </w:rPr>
      </w:pPr>
      <w:r w:rsidRPr="00856AD8">
        <w:rPr>
          <w:rFonts w:ascii="Arial" w:hAnsi="Arial" w:cs="Arial"/>
          <w:sz w:val="22"/>
          <w:szCs w:val="22"/>
        </w:rPr>
        <w:t xml:space="preserve">Smluvní strany jsou si plně vědomy zákonné povinnosti uveřejnit dle zákona č. 340/2015 Sb., o zvláštních podmínkách účinnosti některých smluv, uveřejňování těchto smluv a o registru smluv (zákon o registru smluv) tuto Smlouvu včetně všech </w:t>
      </w:r>
      <w:r>
        <w:rPr>
          <w:rFonts w:ascii="Arial" w:hAnsi="Arial" w:cs="Arial"/>
          <w:sz w:val="22"/>
          <w:szCs w:val="22"/>
        </w:rPr>
        <w:t xml:space="preserve">Dílčích smluv </w:t>
      </w:r>
      <w:r w:rsidRPr="00856AD8">
        <w:rPr>
          <w:rFonts w:ascii="Arial" w:hAnsi="Arial" w:cs="Arial"/>
          <w:sz w:val="22"/>
          <w:szCs w:val="22"/>
        </w:rPr>
        <w:t xml:space="preserve">s hodnotou plnění vyšší než 50 000 Kč bez DPH jakož i všech případných dohod, kterými se tato Smlouva doplňuje, mění, nahrazuje nebo ruší, a to prostřednictvím registru smluv. Uveřejněním Smlouvy dle tohoto odstavce se rozumí vložení elektronického obrazu textového obsahu Smlouvy, </w:t>
      </w:r>
      <w:r>
        <w:rPr>
          <w:rFonts w:ascii="Arial" w:hAnsi="Arial" w:cs="Arial"/>
          <w:sz w:val="22"/>
          <w:szCs w:val="22"/>
        </w:rPr>
        <w:t>Dílčí smlouvy</w:t>
      </w:r>
      <w:r w:rsidRPr="00856AD8">
        <w:rPr>
          <w:rFonts w:ascii="Arial" w:hAnsi="Arial" w:cs="Arial"/>
          <w:sz w:val="22"/>
          <w:szCs w:val="22"/>
        </w:rPr>
        <w:t xml:space="preserve"> nebo případných dohod v otevřeném a strojově čitelném formátu a rovněž </w:t>
      </w:r>
      <w:proofErr w:type="spellStart"/>
      <w:r w:rsidRPr="00856AD8">
        <w:rPr>
          <w:rFonts w:ascii="Arial" w:hAnsi="Arial" w:cs="Arial"/>
          <w:sz w:val="22"/>
          <w:szCs w:val="22"/>
        </w:rPr>
        <w:t>metadat</w:t>
      </w:r>
      <w:proofErr w:type="spellEnd"/>
      <w:r w:rsidRPr="00856AD8">
        <w:rPr>
          <w:rFonts w:ascii="Arial" w:hAnsi="Arial" w:cs="Arial"/>
          <w:sz w:val="22"/>
          <w:szCs w:val="22"/>
        </w:rPr>
        <w:t xml:space="preserve"> podle § 5 odst. (5) zákona o registru smluv do registru smluv.</w:t>
      </w:r>
    </w:p>
    <w:p w14:paraId="49CDF3BE" w14:textId="77777777" w:rsidR="008C52CB" w:rsidRPr="00856AD8" w:rsidRDefault="008C52CB" w:rsidP="006623A3">
      <w:pPr>
        <w:pStyle w:val="Odstavecseseznamem"/>
        <w:numPr>
          <w:ilvl w:val="0"/>
          <w:numId w:val="18"/>
        </w:numPr>
        <w:tabs>
          <w:tab w:val="left" w:pos="5670"/>
        </w:tabs>
        <w:spacing w:after="120"/>
        <w:rPr>
          <w:rFonts w:ascii="Arial" w:hAnsi="Arial" w:cs="Arial"/>
          <w:sz w:val="22"/>
          <w:szCs w:val="22"/>
        </w:rPr>
      </w:pPr>
      <w:r w:rsidRPr="00856AD8">
        <w:rPr>
          <w:rFonts w:ascii="Arial" w:hAnsi="Arial" w:cs="Arial"/>
          <w:sz w:val="22"/>
          <w:szCs w:val="22"/>
        </w:rPr>
        <w:t>Smluvní strany prohlašují, že se dohodly na všech částech Smlouvy, které budou pro účely jejího uveřejnění prostřednictvím registru smluv znečitelněny. Zároveň výslovně souhlasí s tím, že s výjimkou znečitelněných ustanovení v souladu se zákonem, bude uveřejněno úplné znění Smlouvy.</w:t>
      </w:r>
    </w:p>
    <w:p w14:paraId="7D0C8EB2" w14:textId="7BA681C1" w:rsidR="008C52CB" w:rsidRPr="00856AD8" w:rsidRDefault="008C52CB" w:rsidP="006623A3">
      <w:pPr>
        <w:pStyle w:val="Odstavecseseznamem"/>
        <w:numPr>
          <w:ilvl w:val="0"/>
          <w:numId w:val="18"/>
        </w:numPr>
        <w:tabs>
          <w:tab w:val="left" w:pos="5670"/>
        </w:tabs>
        <w:spacing w:after="120"/>
        <w:rPr>
          <w:rFonts w:ascii="Arial" w:hAnsi="Arial" w:cs="Arial"/>
          <w:sz w:val="22"/>
          <w:szCs w:val="22"/>
        </w:rPr>
      </w:pPr>
      <w:r w:rsidRPr="00856AD8">
        <w:rPr>
          <w:rFonts w:ascii="Arial" w:hAnsi="Arial" w:cs="Arial"/>
          <w:sz w:val="22"/>
          <w:szCs w:val="22"/>
        </w:rPr>
        <w:t>Smluvní strany se dohodly, že tuto Smlouvu (plné znění včetně příloh) zašle správci registru smluv k uveřejnění prostřednictvím registru sm</w:t>
      </w:r>
      <w:r w:rsidR="007631DF">
        <w:rPr>
          <w:rFonts w:ascii="Arial" w:hAnsi="Arial" w:cs="Arial"/>
          <w:sz w:val="22"/>
          <w:szCs w:val="22"/>
        </w:rPr>
        <w:t>luv Objednatel. Poskytovatel je </w:t>
      </w:r>
      <w:r w:rsidRPr="00856AD8">
        <w:rPr>
          <w:rFonts w:ascii="Arial" w:hAnsi="Arial" w:cs="Arial"/>
          <w:sz w:val="22"/>
          <w:szCs w:val="22"/>
        </w:rPr>
        <w:t>povinen zkontrolovat, že tato Smlouva včetně všec</w:t>
      </w:r>
      <w:r w:rsidR="007631DF">
        <w:rPr>
          <w:rFonts w:ascii="Arial" w:hAnsi="Arial" w:cs="Arial"/>
          <w:sz w:val="22"/>
          <w:szCs w:val="22"/>
        </w:rPr>
        <w:t xml:space="preserve">h příloh a </w:t>
      </w:r>
      <w:proofErr w:type="spellStart"/>
      <w:r w:rsidR="007631DF">
        <w:rPr>
          <w:rFonts w:ascii="Arial" w:hAnsi="Arial" w:cs="Arial"/>
          <w:sz w:val="22"/>
          <w:szCs w:val="22"/>
        </w:rPr>
        <w:t>metadat</w:t>
      </w:r>
      <w:proofErr w:type="spellEnd"/>
      <w:r w:rsidR="007631DF">
        <w:rPr>
          <w:rFonts w:ascii="Arial" w:hAnsi="Arial" w:cs="Arial"/>
          <w:sz w:val="22"/>
          <w:szCs w:val="22"/>
        </w:rPr>
        <w:t xml:space="preserve"> byla řádně v </w:t>
      </w:r>
      <w:r w:rsidRPr="00856AD8">
        <w:rPr>
          <w:rFonts w:ascii="Arial" w:hAnsi="Arial" w:cs="Arial"/>
          <w:sz w:val="22"/>
          <w:szCs w:val="22"/>
        </w:rPr>
        <w:t xml:space="preserve">registru smluv uveřejněna. V případě, že Poskytovatel zjistí jakékoli nepřesnosti či nedostatky, je povinen neprodleně o nich písemně informovat Objednatele. Postup </w:t>
      </w:r>
      <w:r w:rsidRPr="00856AD8">
        <w:rPr>
          <w:rFonts w:ascii="Arial" w:hAnsi="Arial" w:cs="Arial"/>
          <w:sz w:val="22"/>
          <w:szCs w:val="22"/>
        </w:rPr>
        <w:lastRenderedPageBreak/>
        <w:t>uvedený v tomto odstavci se Smluvní strany zavazují d</w:t>
      </w:r>
      <w:r w:rsidR="007631DF">
        <w:rPr>
          <w:rFonts w:ascii="Arial" w:hAnsi="Arial" w:cs="Arial"/>
          <w:sz w:val="22"/>
          <w:szCs w:val="22"/>
        </w:rPr>
        <w:t>održovat i v případě uzavření a </w:t>
      </w:r>
      <w:r w:rsidRPr="00856AD8">
        <w:rPr>
          <w:rFonts w:ascii="Arial" w:hAnsi="Arial" w:cs="Arial"/>
          <w:sz w:val="22"/>
          <w:szCs w:val="22"/>
        </w:rPr>
        <w:t xml:space="preserve">uveřejňování </w:t>
      </w:r>
      <w:r>
        <w:rPr>
          <w:rFonts w:ascii="Arial" w:hAnsi="Arial" w:cs="Arial"/>
          <w:sz w:val="22"/>
          <w:szCs w:val="22"/>
        </w:rPr>
        <w:t xml:space="preserve">Dílčích smluv </w:t>
      </w:r>
      <w:r w:rsidRPr="00856AD8">
        <w:rPr>
          <w:rFonts w:ascii="Arial" w:hAnsi="Arial" w:cs="Arial"/>
          <w:sz w:val="22"/>
          <w:szCs w:val="22"/>
        </w:rPr>
        <w:t>nebo jakýchkoli dalších dohod, kterými se tato Smlouva bude případně doplňovat, měnit, nahrazovat nebo rušit.</w:t>
      </w:r>
    </w:p>
    <w:p w14:paraId="65CB3839" w14:textId="77777777" w:rsidR="008C52CB" w:rsidRPr="00856AD8" w:rsidRDefault="008C52CB" w:rsidP="006623A3">
      <w:pPr>
        <w:pStyle w:val="Odstavecseseznamem"/>
        <w:numPr>
          <w:ilvl w:val="0"/>
          <w:numId w:val="18"/>
        </w:numPr>
        <w:tabs>
          <w:tab w:val="left" w:pos="5670"/>
        </w:tabs>
        <w:spacing w:after="120"/>
        <w:rPr>
          <w:rFonts w:ascii="Arial" w:hAnsi="Arial" w:cs="Arial"/>
          <w:sz w:val="22"/>
          <w:szCs w:val="22"/>
        </w:rPr>
      </w:pPr>
      <w:r w:rsidRPr="00856AD8">
        <w:rPr>
          <w:rFonts w:ascii="Arial" w:hAnsi="Arial" w:cs="Arial"/>
          <w:sz w:val="22"/>
          <w:szCs w:val="22"/>
        </w:rPr>
        <w:t xml:space="preserve">Poskytovatel si je plně vědom zákonné povinnosti Objednatele uveřejnit na svém profilu zadavatele tuto Smlouvu a jednotlivé </w:t>
      </w:r>
      <w:r>
        <w:rPr>
          <w:rFonts w:ascii="Arial" w:hAnsi="Arial" w:cs="Arial"/>
          <w:sz w:val="22"/>
          <w:szCs w:val="22"/>
        </w:rPr>
        <w:t>Dílčí smlouvy</w:t>
      </w:r>
      <w:r w:rsidRPr="00856AD8">
        <w:rPr>
          <w:rFonts w:ascii="Arial" w:hAnsi="Arial" w:cs="Arial"/>
          <w:sz w:val="22"/>
          <w:szCs w:val="22"/>
        </w:rPr>
        <w:t xml:space="preserve"> (celé znění i s přílohami) včetně všech jejich případných dodatků. Povinnost uveřejnění Smlouvy a akceptovaných Objednávek je Objednateli uložena § 219 ZZVZ a zároveň i vnitřním předpisem Objednatele, na </w:t>
      </w:r>
      <w:proofErr w:type="gramStart"/>
      <w:r w:rsidRPr="00856AD8">
        <w:rPr>
          <w:rFonts w:ascii="Arial" w:hAnsi="Arial" w:cs="Arial"/>
          <w:sz w:val="22"/>
          <w:szCs w:val="22"/>
        </w:rPr>
        <w:t>základě</w:t>
      </w:r>
      <w:proofErr w:type="gramEnd"/>
      <w:r w:rsidRPr="00856AD8">
        <w:rPr>
          <w:rFonts w:ascii="Arial" w:hAnsi="Arial" w:cs="Arial"/>
          <w:sz w:val="22"/>
          <w:szCs w:val="22"/>
        </w:rPr>
        <w:t xml:space="preserve"> kterého je Objednatel povinen uveřejňovat veškeré smlouvy či </w:t>
      </w:r>
      <w:r>
        <w:rPr>
          <w:rFonts w:ascii="Arial" w:hAnsi="Arial" w:cs="Arial"/>
          <w:sz w:val="22"/>
          <w:szCs w:val="22"/>
        </w:rPr>
        <w:t>Dílčí smlouvy</w:t>
      </w:r>
      <w:r w:rsidRPr="00856AD8">
        <w:rPr>
          <w:rFonts w:ascii="Arial" w:hAnsi="Arial" w:cs="Arial"/>
          <w:sz w:val="22"/>
          <w:szCs w:val="22"/>
        </w:rPr>
        <w:t xml:space="preserve">, jejichž hodnota plnění je rovna nebo přesáhne 50 000 Kč bez DPH. </w:t>
      </w:r>
    </w:p>
    <w:p w14:paraId="4038E2C3" w14:textId="77777777" w:rsidR="008C52CB" w:rsidRPr="00856AD8" w:rsidRDefault="008C52CB" w:rsidP="006623A3">
      <w:pPr>
        <w:pStyle w:val="Odstavecseseznamem"/>
        <w:numPr>
          <w:ilvl w:val="0"/>
          <w:numId w:val="18"/>
        </w:numPr>
        <w:tabs>
          <w:tab w:val="left" w:pos="5670"/>
        </w:tabs>
        <w:spacing w:after="120"/>
        <w:rPr>
          <w:rFonts w:ascii="Arial" w:hAnsi="Arial" w:cs="Arial"/>
          <w:sz w:val="22"/>
          <w:szCs w:val="22"/>
        </w:rPr>
      </w:pPr>
      <w:r w:rsidRPr="00856AD8">
        <w:rPr>
          <w:rFonts w:ascii="Arial" w:hAnsi="Arial" w:cs="Arial"/>
          <w:sz w:val="22"/>
          <w:szCs w:val="22"/>
        </w:rPr>
        <w:t>Profilem zadavatele je elektronický nástroj, prostřednictvím kterého Objednatel jako veřejný zadavatel dle ZZVZ uveřejňuje informace a dokumenty ke svým veřejným zakázkám způsobem, který umožňuje neomezený a přímý dálkový přístup.</w:t>
      </w:r>
    </w:p>
    <w:p w14:paraId="23BED162" w14:textId="22AF26ED" w:rsidR="00313164" w:rsidRPr="008F3AD9" w:rsidRDefault="008C52CB" w:rsidP="00AC0EB8">
      <w:pPr>
        <w:numPr>
          <w:ilvl w:val="0"/>
          <w:numId w:val="18"/>
        </w:numPr>
        <w:spacing w:after="120"/>
        <w:rPr>
          <w:rFonts w:ascii="Arial" w:hAnsi="Arial" w:cs="Arial"/>
          <w:sz w:val="22"/>
          <w:szCs w:val="22"/>
        </w:rPr>
      </w:pPr>
      <w:r w:rsidRPr="00A536C7">
        <w:rPr>
          <w:rFonts w:ascii="Arial" w:hAnsi="Arial" w:cs="Arial"/>
          <w:sz w:val="22"/>
          <w:szCs w:val="22"/>
        </w:rPr>
        <w:t xml:space="preserve">Poskytovatel výslovně souhlasí s tím, že s výjimkou ustanovení znečitelněných v souladu se zákonem bude uveřejněno úplné znění Smlouvy. </w:t>
      </w:r>
    </w:p>
    <w:p w14:paraId="740211BE" w14:textId="77777777" w:rsidR="004C2A15" w:rsidRDefault="004C2A15" w:rsidP="00982BB5">
      <w:pPr>
        <w:jc w:val="center"/>
        <w:outlineLvl w:val="0"/>
        <w:rPr>
          <w:rFonts w:ascii="Arial" w:hAnsi="Arial" w:cs="Arial"/>
          <w:b/>
          <w:sz w:val="22"/>
          <w:szCs w:val="22"/>
        </w:rPr>
      </w:pPr>
      <w:bookmarkStart w:id="6" w:name="_Toc390074896"/>
    </w:p>
    <w:p w14:paraId="0E6F9F30" w14:textId="77777777" w:rsidR="00982BB5" w:rsidRPr="00C02C8D" w:rsidRDefault="00982BB5" w:rsidP="00982BB5">
      <w:pPr>
        <w:jc w:val="center"/>
        <w:outlineLvl w:val="0"/>
        <w:rPr>
          <w:rFonts w:ascii="Arial" w:hAnsi="Arial" w:cs="Arial"/>
          <w:b/>
          <w:sz w:val="22"/>
          <w:szCs w:val="22"/>
        </w:rPr>
      </w:pPr>
      <w:r w:rsidRPr="00C02C8D">
        <w:rPr>
          <w:rFonts w:ascii="Arial" w:hAnsi="Arial" w:cs="Arial"/>
          <w:b/>
          <w:sz w:val="22"/>
          <w:szCs w:val="22"/>
        </w:rPr>
        <w:t>Článek X</w:t>
      </w:r>
      <w:r w:rsidR="00644C69">
        <w:rPr>
          <w:rFonts w:ascii="Arial" w:hAnsi="Arial" w:cs="Arial"/>
          <w:b/>
          <w:sz w:val="22"/>
          <w:szCs w:val="22"/>
        </w:rPr>
        <w:t>I</w:t>
      </w:r>
      <w:r w:rsidRPr="00C02C8D">
        <w:rPr>
          <w:rFonts w:ascii="Arial" w:hAnsi="Arial" w:cs="Arial"/>
          <w:b/>
          <w:sz w:val="22"/>
          <w:szCs w:val="22"/>
        </w:rPr>
        <w:t>.</w:t>
      </w:r>
      <w:bookmarkEnd w:id="6"/>
    </w:p>
    <w:p w14:paraId="6B3A9CF9" w14:textId="77777777" w:rsidR="00982BB5" w:rsidRDefault="00982BB5" w:rsidP="00550595">
      <w:pPr>
        <w:pStyle w:val="Nadpis1"/>
        <w:jc w:val="center"/>
        <w:rPr>
          <w:rFonts w:ascii="Arial" w:hAnsi="Arial" w:cs="Arial"/>
          <w:sz w:val="22"/>
          <w:szCs w:val="22"/>
        </w:rPr>
      </w:pPr>
      <w:bookmarkStart w:id="7" w:name="_Toc390074897"/>
      <w:r w:rsidRPr="00C02C8D">
        <w:rPr>
          <w:rFonts w:ascii="Arial" w:hAnsi="Arial" w:cs="Arial"/>
          <w:sz w:val="22"/>
          <w:szCs w:val="22"/>
        </w:rPr>
        <w:t>Závěrečná ustanovení</w:t>
      </w:r>
      <w:bookmarkEnd w:id="7"/>
    </w:p>
    <w:p w14:paraId="42A4E090" w14:textId="77777777" w:rsidR="001A5F0B" w:rsidRPr="00C02C8D" w:rsidRDefault="001A5F0B" w:rsidP="00982BB5">
      <w:pPr>
        <w:rPr>
          <w:rFonts w:ascii="Arial" w:hAnsi="Arial" w:cs="Arial"/>
          <w:sz w:val="22"/>
          <w:szCs w:val="22"/>
        </w:rPr>
      </w:pPr>
    </w:p>
    <w:p w14:paraId="4A47C190" w14:textId="77777777" w:rsidR="005F4B9E" w:rsidRPr="0001061D" w:rsidRDefault="005F4B9E" w:rsidP="006623A3">
      <w:pPr>
        <w:numPr>
          <w:ilvl w:val="1"/>
          <w:numId w:val="14"/>
        </w:numPr>
        <w:tabs>
          <w:tab w:val="clear" w:pos="360"/>
          <w:tab w:val="num" w:pos="567"/>
        </w:tabs>
        <w:spacing w:after="120"/>
        <w:ind w:left="567" w:hanging="567"/>
        <w:rPr>
          <w:rFonts w:ascii="Arial" w:hAnsi="Arial" w:cs="Arial"/>
          <w:sz w:val="22"/>
          <w:szCs w:val="22"/>
        </w:rPr>
      </w:pPr>
      <w:r w:rsidRPr="0001061D">
        <w:rPr>
          <w:rFonts w:ascii="Arial" w:hAnsi="Arial" w:cs="Arial"/>
          <w:sz w:val="22"/>
          <w:szCs w:val="22"/>
        </w:rPr>
        <w:t>Tato Smlouva a vztahy z této Smlouvy vyplývající se řídí právním řádem České republiky, zejména příslušnými ustanoveními Občanského zákoníku.</w:t>
      </w:r>
    </w:p>
    <w:p w14:paraId="3DD99591" w14:textId="77777777" w:rsidR="005F4B9E" w:rsidRPr="0001061D" w:rsidRDefault="005F4B9E" w:rsidP="006623A3">
      <w:pPr>
        <w:numPr>
          <w:ilvl w:val="1"/>
          <w:numId w:val="14"/>
        </w:numPr>
        <w:tabs>
          <w:tab w:val="clear" w:pos="360"/>
          <w:tab w:val="num" w:pos="567"/>
        </w:tabs>
        <w:spacing w:after="120"/>
        <w:ind w:left="567" w:hanging="567"/>
        <w:rPr>
          <w:rFonts w:ascii="Arial" w:hAnsi="Arial" w:cs="Arial"/>
          <w:sz w:val="22"/>
          <w:szCs w:val="22"/>
        </w:rPr>
      </w:pPr>
      <w:r w:rsidRPr="0001061D">
        <w:rPr>
          <w:rFonts w:ascii="Arial" w:hAnsi="Arial" w:cs="Arial"/>
          <w:sz w:val="22"/>
          <w:szCs w:val="22"/>
        </w:rPr>
        <w:t>Smluvní strany se dohodly, že vylučují možnost akceptace nabídky (tj. návrhu Smlouvy nebo Dílčí smlouvy) s dodatkem či jakoukoliv jinou odchylku od textu nabídky.</w:t>
      </w:r>
    </w:p>
    <w:p w14:paraId="5F4BB6DD" w14:textId="77777777" w:rsidR="005F4B9E" w:rsidRPr="0001061D" w:rsidRDefault="005F4B9E" w:rsidP="006623A3">
      <w:pPr>
        <w:numPr>
          <w:ilvl w:val="1"/>
          <w:numId w:val="14"/>
        </w:numPr>
        <w:tabs>
          <w:tab w:val="clear" w:pos="360"/>
          <w:tab w:val="num" w:pos="567"/>
        </w:tabs>
        <w:spacing w:after="120"/>
        <w:ind w:left="567" w:hanging="567"/>
        <w:rPr>
          <w:rFonts w:ascii="Arial" w:hAnsi="Arial" w:cs="Arial"/>
          <w:sz w:val="22"/>
          <w:szCs w:val="22"/>
        </w:rPr>
      </w:pPr>
      <w:r w:rsidRPr="0001061D">
        <w:rPr>
          <w:rFonts w:ascii="Arial" w:hAnsi="Arial" w:cs="Arial"/>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Dílčích smlouvách nebo v jejich přílohách či v případných smluvních dodatcích.</w:t>
      </w:r>
    </w:p>
    <w:p w14:paraId="76B3184B" w14:textId="77777777" w:rsidR="005F4B9E" w:rsidRPr="0001061D" w:rsidRDefault="005F4B9E" w:rsidP="006623A3">
      <w:pPr>
        <w:pStyle w:val="Zkladntextodsazen2"/>
        <w:numPr>
          <w:ilvl w:val="1"/>
          <w:numId w:val="14"/>
        </w:numPr>
        <w:tabs>
          <w:tab w:val="clear" w:pos="360"/>
          <w:tab w:val="num" w:pos="567"/>
          <w:tab w:val="num" w:pos="1440"/>
        </w:tabs>
        <w:spacing w:line="240" w:lineRule="auto"/>
        <w:ind w:left="567" w:hanging="567"/>
        <w:rPr>
          <w:rFonts w:ascii="Arial" w:hAnsi="Arial" w:cs="Arial"/>
          <w:sz w:val="22"/>
          <w:szCs w:val="22"/>
        </w:rPr>
      </w:pPr>
      <w:r w:rsidRPr="005F4B9E">
        <w:rPr>
          <w:rFonts w:ascii="Arial" w:hAnsi="Arial" w:cs="Arial"/>
          <w:sz w:val="22"/>
          <w:szCs w:val="22"/>
        </w:rPr>
        <w:t>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w:t>
      </w:r>
      <w:r w:rsidRPr="002A50D1">
        <w:rPr>
          <w:rFonts w:ascii="Arial" w:hAnsi="Arial" w:cs="Arial"/>
          <w:sz w:val="22"/>
          <w:szCs w:val="22"/>
        </w:rPr>
        <w:t xml:space="preserve">semného smluvního dodatku podle tohoto odstavce se nevyžaduje pouze v případě </w:t>
      </w:r>
      <w:r w:rsidRPr="0001061D">
        <w:rPr>
          <w:rFonts w:ascii="Arial" w:hAnsi="Arial" w:cs="Arial"/>
          <w:sz w:val="22"/>
          <w:szCs w:val="22"/>
        </w:rPr>
        <w:t>změny identifikačních údajů Smluvních stran uvedených v záhlaví Smlouvy nebo změny osob pověřených k jednání ve věci plnění podmínek této Smlouvy nebo jejich kontaktních údajů, uvedených v odstavci 11. tohoto článku. Tyto změny mohou být činěny písemným oznámením, zaslaným příslušné Smluvní straně prostřednictvím datové schránky uvedení v záhlaví Smlouvy, a to bez zbytečného odkladu po vzniku takové změny. Jakákoliv ústní ujednání, týkající se plnění této Smlouvy, která nejsou písemně potvrzena oběma Smluvními stranami, jsou právně neúčinná.</w:t>
      </w:r>
    </w:p>
    <w:p w14:paraId="4FB7F78C" w14:textId="77777777" w:rsidR="005F4B9E" w:rsidRPr="0001061D" w:rsidRDefault="005F4B9E" w:rsidP="006623A3">
      <w:pPr>
        <w:pStyle w:val="Zkladntextodsazen2"/>
        <w:numPr>
          <w:ilvl w:val="1"/>
          <w:numId w:val="14"/>
        </w:numPr>
        <w:tabs>
          <w:tab w:val="clear" w:pos="360"/>
          <w:tab w:val="num" w:pos="567"/>
          <w:tab w:val="num" w:pos="1440"/>
        </w:tabs>
        <w:spacing w:line="240" w:lineRule="auto"/>
        <w:ind w:left="567" w:hanging="567"/>
        <w:rPr>
          <w:rFonts w:ascii="Arial" w:hAnsi="Arial" w:cs="Arial"/>
          <w:sz w:val="22"/>
          <w:szCs w:val="22"/>
        </w:rPr>
      </w:pPr>
      <w:r w:rsidRPr="0001061D">
        <w:rPr>
          <w:rFonts w:ascii="Arial" w:hAnsi="Arial" w:cs="Arial"/>
          <w:sz w:val="22"/>
          <w:szCs w:val="22"/>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5FA08AE7" w14:textId="77777777" w:rsidR="005F4B9E" w:rsidRPr="0001061D" w:rsidRDefault="005F4B9E" w:rsidP="006623A3">
      <w:pPr>
        <w:pStyle w:val="Zkladntextodsazen2"/>
        <w:numPr>
          <w:ilvl w:val="1"/>
          <w:numId w:val="14"/>
        </w:numPr>
        <w:tabs>
          <w:tab w:val="clear" w:pos="360"/>
          <w:tab w:val="num" w:pos="567"/>
          <w:tab w:val="num" w:pos="1440"/>
        </w:tabs>
        <w:spacing w:line="240" w:lineRule="auto"/>
        <w:ind w:left="567" w:hanging="567"/>
        <w:rPr>
          <w:rFonts w:ascii="Arial" w:hAnsi="Arial" w:cs="Arial"/>
          <w:sz w:val="22"/>
          <w:szCs w:val="22"/>
        </w:rPr>
      </w:pPr>
      <w:r w:rsidRPr="0001061D">
        <w:rPr>
          <w:rFonts w:ascii="Arial" w:hAnsi="Arial" w:cs="Arial"/>
          <w:sz w:val="22"/>
          <w:szCs w:val="22"/>
        </w:rPr>
        <w:t xml:space="preserve">Pokud se v této Smlouvě předpokládá doručování elektronickou poštou, pak platí, že Smluvní strana, které je písemnost adresována, je povinna do jednoho (1) pracovního dne potvrdit odesílající Smluvní straně doručení písemnosti na e-mailovou adresu pověřené osoby uvedenou v odst. 11. tohoto Článku. Pokud odesílající Smluvní strana neobdrží do výše uvedené lhůty potvrzení o doručení písemnosti, zašle písemnost </w:t>
      </w:r>
      <w:r w:rsidRPr="0001061D">
        <w:rPr>
          <w:rFonts w:ascii="Arial" w:hAnsi="Arial" w:cs="Arial"/>
          <w:sz w:val="22"/>
          <w:szCs w:val="22"/>
        </w:rPr>
        <w:lastRenderedPageBreak/>
        <w:t>elektronickou poštou opakovaně. Toto opakované zaslání se považuje za doručené bez ohledu na to, zda adresát opakované doručení potvrdil či nikoliv.</w:t>
      </w:r>
    </w:p>
    <w:p w14:paraId="2CFD9FFA" w14:textId="77777777" w:rsidR="005F4B9E" w:rsidRPr="0001061D" w:rsidRDefault="005F4B9E" w:rsidP="006623A3">
      <w:pPr>
        <w:pStyle w:val="Zkladntextodsazen2"/>
        <w:numPr>
          <w:ilvl w:val="1"/>
          <w:numId w:val="14"/>
        </w:numPr>
        <w:tabs>
          <w:tab w:val="clear" w:pos="360"/>
          <w:tab w:val="num" w:pos="567"/>
          <w:tab w:val="num" w:pos="1440"/>
        </w:tabs>
        <w:spacing w:line="240" w:lineRule="auto"/>
        <w:ind w:left="567" w:hanging="567"/>
        <w:rPr>
          <w:rFonts w:ascii="Arial" w:hAnsi="Arial" w:cs="Arial"/>
          <w:sz w:val="22"/>
          <w:szCs w:val="22"/>
        </w:rPr>
      </w:pPr>
      <w:r w:rsidRPr="0001061D">
        <w:rPr>
          <w:rFonts w:ascii="Arial" w:hAnsi="Arial" w:cs="Arial"/>
          <w:sz w:val="22"/>
          <w:szCs w:val="22"/>
        </w:rPr>
        <w:t>Písemnosti mezi Smluvními stranami, s jejichž obsahem je spojen vznik, změna nebo zánik závazků upravených touto Smlouvou (zejména ukončení Smlouvy dohodou nebo výpovědí a odstoupení od Smlouvy) se doručují do vlastních rukou zástupců Smluvních stran.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8EF0E6B" w14:textId="60A952BD" w:rsidR="005F4B9E" w:rsidRPr="005F4B9E" w:rsidRDefault="005F4B9E" w:rsidP="006623A3">
      <w:pPr>
        <w:numPr>
          <w:ilvl w:val="1"/>
          <w:numId w:val="14"/>
        </w:numPr>
        <w:tabs>
          <w:tab w:val="clear" w:pos="360"/>
          <w:tab w:val="num" w:pos="567"/>
        </w:tabs>
        <w:spacing w:after="120"/>
        <w:ind w:left="567" w:hanging="567"/>
        <w:rPr>
          <w:rFonts w:ascii="Arial" w:hAnsi="Arial" w:cs="Arial"/>
          <w:sz w:val="22"/>
          <w:szCs w:val="22"/>
        </w:rPr>
      </w:pPr>
      <w:r w:rsidRPr="005F4B9E">
        <w:rPr>
          <w:rFonts w:ascii="Arial" w:hAnsi="Arial" w:cs="Arial"/>
          <w:sz w:val="22"/>
          <w:szCs w:val="22"/>
        </w:rPr>
        <w:t>Nadpisy jednotlivých článků Smlouvy mají pouze orientační charakter a v žádném případě nebudou sloužit</w:t>
      </w:r>
      <w:r w:rsidR="00AF05E8">
        <w:rPr>
          <w:rFonts w:ascii="Arial" w:hAnsi="Arial" w:cs="Arial"/>
          <w:sz w:val="22"/>
          <w:szCs w:val="22"/>
        </w:rPr>
        <w:t>,</w:t>
      </w:r>
      <w:r w:rsidRPr="005F4B9E">
        <w:rPr>
          <w:rFonts w:ascii="Arial" w:hAnsi="Arial" w:cs="Arial"/>
          <w:sz w:val="22"/>
          <w:szCs w:val="22"/>
        </w:rPr>
        <w:t xml:space="preserve"> resp. napomáhat výkladu jednotlivých ustanovení Smlouvy.</w:t>
      </w:r>
    </w:p>
    <w:p w14:paraId="2608D51F" w14:textId="77777777" w:rsidR="005F4B9E" w:rsidRPr="005F4B9E" w:rsidRDefault="005F4B9E" w:rsidP="006623A3">
      <w:pPr>
        <w:numPr>
          <w:ilvl w:val="1"/>
          <w:numId w:val="14"/>
        </w:numPr>
        <w:tabs>
          <w:tab w:val="clear" w:pos="360"/>
          <w:tab w:val="num" w:pos="567"/>
        </w:tabs>
        <w:spacing w:after="120"/>
        <w:ind w:left="567" w:hanging="567"/>
        <w:rPr>
          <w:rFonts w:ascii="Arial" w:hAnsi="Arial" w:cs="Arial"/>
          <w:sz w:val="22"/>
          <w:szCs w:val="22"/>
        </w:rPr>
      </w:pPr>
      <w:r w:rsidRPr="005F4B9E">
        <w:rPr>
          <w:rFonts w:ascii="Arial" w:hAnsi="Arial" w:cs="Arial"/>
          <w:sz w:val="22"/>
          <w:szCs w:val="22"/>
        </w:rPr>
        <w:t>Poskytovatel není oprávněn bez předchozího písemného souhlasu Objednatele postoupit či převést jakákoliv práva či povinnosti vyplývající z této Smlouvy na jakoukoliv třetí osobu.</w:t>
      </w:r>
    </w:p>
    <w:p w14:paraId="3BE4CD38" w14:textId="77777777" w:rsidR="005F4B9E" w:rsidRPr="005F4B9E" w:rsidRDefault="005F4B9E" w:rsidP="006623A3">
      <w:pPr>
        <w:numPr>
          <w:ilvl w:val="1"/>
          <w:numId w:val="14"/>
        </w:numPr>
        <w:tabs>
          <w:tab w:val="clear" w:pos="360"/>
          <w:tab w:val="num" w:pos="567"/>
        </w:tabs>
        <w:spacing w:after="120"/>
        <w:ind w:left="567" w:hanging="567"/>
        <w:rPr>
          <w:rFonts w:ascii="Arial" w:hAnsi="Arial" w:cs="Arial"/>
          <w:sz w:val="22"/>
          <w:szCs w:val="22"/>
        </w:rPr>
      </w:pPr>
      <w:r w:rsidRPr="005F4B9E">
        <w:rPr>
          <w:rFonts w:ascii="Arial" w:hAnsi="Arial" w:cs="Arial"/>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53A1B7B5" w14:textId="77777777" w:rsidR="002A50D1" w:rsidRPr="005206E4" w:rsidRDefault="002A50D1" w:rsidP="006623A3">
      <w:pPr>
        <w:numPr>
          <w:ilvl w:val="1"/>
          <w:numId w:val="14"/>
        </w:numPr>
        <w:tabs>
          <w:tab w:val="num" w:pos="567"/>
        </w:tabs>
        <w:spacing w:after="120" w:line="276" w:lineRule="auto"/>
        <w:ind w:left="567" w:hanging="567"/>
        <w:rPr>
          <w:rFonts w:ascii="Arial" w:hAnsi="Arial" w:cs="Arial"/>
          <w:sz w:val="22"/>
          <w:szCs w:val="22"/>
          <w:lang w:eastAsia="en-US"/>
        </w:rPr>
      </w:pPr>
      <w:r>
        <w:rPr>
          <w:rFonts w:ascii="Arial" w:hAnsi="Arial" w:cs="Arial"/>
          <w:sz w:val="22"/>
          <w:szCs w:val="22"/>
          <w:lang w:eastAsia="en-US"/>
        </w:rPr>
        <w:t xml:space="preserve">   </w:t>
      </w:r>
      <w:r w:rsidRPr="002A50D1">
        <w:rPr>
          <w:rFonts w:ascii="Arial" w:hAnsi="Arial" w:cs="Arial"/>
          <w:sz w:val="22"/>
          <w:szCs w:val="22"/>
          <w:lang w:eastAsia="en-US"/>
        </w:rPr>
        <w:t xml:space="preserve">K jednání ve věci plnění závazků Smluvních stran dle této Smlouvy, včetně vystavování, podepisování, zasílání a akceptování jednotlivých objednávek, jsou </w:t>
      </w:r>
      <w:r w:rsidRPr="005206E4">
        <w:rPr>
          <w:rFonts w:ascii="Arial" w:hAnsi="Arial" w:cs="Arial"/>
          <w:sz w:val="22"/>
          <w:szCs w:val="22"/>
          <w:lang w:eastAsia="en-US"/>
        </w:rPr>
        <w:t>pověřeni:</w:t>
      </w:r>
    </w:p>
    <w:p w14:paraId="7E1176D6" w14:textId="77777777" w:rsidR="002A50D1" w:rsidRPr="005206E4" w:rsidRDefault="002A50D1" w:rsidP="005206E4">
      <w:pPr>
        <w:tabs>
          <w:tab w:val="num" w:pos="567"/>
          <w:tab w:val="num" w:pos="1440"/>
        </w:tabs>
        <w:ind w:left="567" w:hanging="567"/>
        <w:rPr>
          <w:rFonts w:ascii="Arial" w:hAnsi="Arial" w:cs="Arial"/>
          <w:sz w:val="22"/>
          <w:szCs w:val="22"/>
        </w:rPr>
      </w:pPr>
    </w:p>
    <w:p w14:paraId="7F08F902" w14:textId="6D4C6081" w:rsidR="002A50D1" w:rsidRPr="00AC0EB8" w:rsidRDefault="002A50D1" w:rsidP="00AC0EB8">
      <w:pPr>
        <w:pStyle w:val="Odstavecseseznamem"/>
        <w:tabs>
          <w:tab w:val="left" w:pos="1134"/>
          <w:tab w:val="left" w:pos="2977"/>
        </w:tabs>
        <w:spacing w:after="200" w:line="276" w:lineRule="auto"/>
        <w:ind w:left="567"/>
        <w:rPr>
          <w:rFonts w:ascii="Arial" w:hAnsi="Arial" w:cs="Arial"/>
          <w:color w:val="0000FF"/>
          <w:sz w:val="22"/>
          <w:szCs w:val="22"/>
          <w:u w:val="single"/>
        </w:rPr>
      </w:pPr>
      <w:bookmarkStart w:id="8" w:name="_Hlk152769778"/>
      <w:r w:rsidRPr="00AC0EB8">
        <w:rPr>
          <w:rFonts w:ascii="Arial" w:hAnsi="Arial" w:cs="Arial"/>
          <w:sz w:val="22"/>
          <w:szCs w:val="22"/>
          <w:u w:val="single"/>
        </w:rPr>
        <w:t>za Objednatele</w:t>
      </w:r>
      <w:r w:rsidRPr="00AC0EB8">
        <w:rPr>
          <w:rFonts w:ascii="Arial" w:hAnsi="Arial" w:cs="Arial"/>
          <w:sz w:val="22"/>
          <w:szCs w:val="22"/>
        </w:rPr>
        <w:t xml:space="preserve">: </w:t>
      </w:r>
      <w:bookmarkEnd w:id="8"/>
      <w:r w:rsidRPr="00AC0EB8">
        <w:rPr>
          <w:rFonts w:ascii="Arial" w:hAnsi="Arial" w:cs="Arial"/>
          <w:sz w:val="22"/>
          <w:szCs w:val="22"/>
        </w:rPr>
        <w:tab/>
      </w:r>
    </w:p>
    <w:p w14:paraId="0BD4A8BB" w14:textId="1D770512" w:rsidR="002A50D1" w:rsidRPr="002A50D1" w:rsidRDefault="00AC0EB8" w:rsidP="0001061D">
      <w:pPr>
        <w:tabs>
          <w:tab w:val="num" w:pos="567"/>
        </w:tabs>
        <w:ind w:left="567"/>
        <w:rPr>
          <w:rFonts w:ascii="Arial" w:hAnsi="Arial" w:cs="Arial"/>
          <w:color w:val="0000FF"/>
          <w:sz w:val="22"/>
          <w:szCs w:val="22"/>
          <w:u w:val="single"/>
        </w:rPr>
      </w:pPr>
      <w:r>
        <w:rPr>
          <w:rFonts w:ascii="Arial" w:hAnsi="Arial" w:cs="Arial"/>
          <w:sz w:val="22"/>
          <w:szCs w:val="22"/>
        </w:rPr>
        <w:t>a)</w:t>
      </w:r>
      <w:r w:rsidR="00D9037C">
        <w:rPr>
          <w:rFonts w:ascii="Arial" w:hAnsi="Arial" w:cs="Arial"/>
          <w:sz w:val="22"/>
          <w:szCs w:val="22"/>
        </w:rPr>
        <w:t xml:space="preserve"> XXX</w:t>
      </w:r>
      <w:r w:rsidR="002A50D1" w:rsidRPr="002A50D1">
        <w:rPr>
          <w:rFonts w:ascii="Arial" w:hAnsi="Arial" w:cs="Arial"/>
          <w:sz w:val="22"/>
          <w:szCs w:val="22"/>
        </w:rPr>
        <w:t>, tel.: </w:t>
      </w:r>
      <w:r w:rsidR="00A36CBD">
        <w:rPr>
          <w:rFonts w:ascii="Arial" w:hAnsi="Arial" w:cs="Arial"/>
          <w:sz w:val="22"/>
          <w:szCs w:val="22"/>
        </w:rPr>
        <w:t>+420 </w:t>
      </w:r>
      <w:r w:rsidR="00D9037C">
        <w:rPr>
          <w:rFonts w:ascii="Arial" w:hAnsi="Arial" w:cs="Arial"/>
          <w:sz w:val="22"/>
          <w:szCs w:val="22"/>
        </w:rPr>
        <w:t>XXX</w:t>
      </w:r>
      <w:r w:rsidR="002A50D1" w:rsidRPr="002A50D1">
        <w:rPr>
          <w:rFonts w:ascii="Arial" w:hAnsi="Arial" w:cs="Arial"/>
          <w:sz w:val="22"/>
          <w:szCs w:val="22"/>
        </w:rPr>
        <w:t>, ředitelka</w:t>
      </w:r>
      <w:r w:rsidR="00D9037C">
        <w:rPr>
          <w:rFonts w:ascii="Arial" w:hAnsi="Arial" w:cs="Arial"/>
          <w:sz w:val="22"/>
          <w:szCs w:val="22"/>
        </w:rPr>
        <w:t xml:space="preserve"> XXX</w:t>
      </w:r>
      <w:r w:rsidR="002A50D1" w:rsidRPr="002A50D1">
        <w:rPr>
          <w:rFonts w:ascii="Arial" w:hAnsi="Arial" w:cs="Arial"/>
          <w:sz w:val="22"/>
          <w:szCs w:val="22"/>
        </w:rPr>
        <w:t xml:space="preserve">, e-mail: </w:t>
      </w:r>
      <w:r w:rsidR="00D9037C">
        <w:t>XXX</w:t>
      </w:r>
      <w:r w:rsidR="002A50D1" w:rsidRPr="002A50D1">
        <w:rPr>
          <w:rFonts w:ascii="Arial" w:hAnsi="Arial" w:cs="Arial"/>
          <w:color w:val="0000FF"/>
          <w:sz w:val="22"/>
          <w:szCs w:val="22"/>
          <w:u w:val="single"/>
        </w:rPr>
        <w:t>;</w:t>
      </w:r>
    </w:p>
    <w:p w14:paraId="7859C3BB" w14:textId="77777777" w:rsidR="002A50D1" w:rsidRPr="002A50D1" w:rsidRDefault="002A50D1" w:rsidP="005206E4">
      <w:pPr>
        <w:tabs>
          <w:tab w:val="num" w:pos="567"/>
        </w:tabs>
        <w:ind w:left="567"/>
        <w:rPr>
          <w:rFonts w:ascii="Arial" w:hAnsi="Arial" w:cs="Arial"/>
          <w:sz w:val="22"/>
          <w:szCs w:val="22"/>
        </w:rPr>
      </w:pPr>
    </w:p>
    <w:p w14:paraId="543541DB" w14:textId="1A2C60FA" w:rsidR="00AC0EB8" w:rsidRPr="00687D26" w:rsidRDefault="00AC0EB8" w:rsidP="00687D26">
      <w:pPr>
        <w:tabs>
          <w:tab w:val="num" w:pos="567"/>
        </w:tabs>
        <w:rPr>
          <w:rFonts w:ascii="Arial" w:hAnsi="Arial" w:cs="Arial"/>
          <w:sz w:val="22"/>
          <w:szCs w:val="22"/>
        </w:rPr>
      </w:pPr>
    </w:p>
    <w:p w14:paraId="1F8D8981" w14:textId="77777777" w:rsidR="00137C60" w:rsidRDefault="00AC0EB8" w:rsidP="00AC0EB8">
      <w:pPr>
        <w:tabs>
          <w:tab w:val="num" w:pos="567"/>
        </w:tabs>
        <w:rPr>
          <w:rFonts w:ascii="Arial" w:hAnsi="Arial" w:cs="Arial"/>
          <w:sz w:val="22"/>
          <w:szCs w:val="22"/>
        </w:rPr>
      </w:pPr>
      <w:r w:rsidRPr="00AC0EB8">
        <w:rPr>
          <w:rFonts w:ascii="Arial" w:hAnsi="Arial" w:cs="Arial"/>
          <w:sz w:val="22"/>
          <w:szCs w:val="22"/>
        </w:rPr>
        <w:tab/>
      </w:r>
    </w:p>
    <w:p w14:paraId="3391184F" w14:textId="13E0D8A8" w:rsidR="00AC0EB8" w:rsidRPr="00AC0EB8" w:rsidRDefault="00137C60" w:rsidP="00AC0EB8">
      <w:pPr>
        <w:tabs>
          <w:tab w:val="num" w:pos="567"/>
        </w:tabs>
        <w:rPr>
          <w:rFonts w:ascii="Arial" w:hAnsi="Arial" w:cs="Arial"/>
          <w:sz w:val="22"/>
          <w:szCs w:val="22"/>
        </w:rPr>
      </w:pPr>
      <w:r w:rsidRPr="00137C60">
        <w:rPr>
          <w:rFonts w:ascii="Arial" w:hAnsi="Arial" w:cs="Arial"/>
          <w:sz w:val="22"/>
          <w:szCs w:val="22"/>
        </w:rPr>
        <w:tab/>
      </w:r>
      <w:r w:rsidR="00AC0EB8">
        <w:rPr>
          <w:rFonts w:ascii="Arial" w:hAnsi="Arial" w:cs="Arial"/>
          <w:sz w:val="22"/>
          <w:szCs w:val="22"/>
          <w:u w:val="single"/>
        </w:rPr>
        <w:t>z</w:t>
      </w:r>
      <w:r w:rsidR="00AC0EB8" w:rsidRPr="00AC0EB8">
        <w:rPr>
          <w:rFonts w:ascii="Arial" w:hAnsi="Arial" w:cs="Arial"/>
          <w:sz w:val="22"/>
          <w:szCs w:val="22"/>
          <w:u w:val="single"/>
        </w:rPr>
        <w:t>a</w:t>
      </w:r>
      <w:r w:rsidR="00AC0EB8">
        <w:rPr>
          <w:rFonts w:ascii="Arial" w:hAnsi="Arial" w:cs="Arial"/>
          <w:sz w:val="22"/>
          <w:szCs w:val="22"/>
          <w:u w:val="single"/>
        </w:rPr>
        <w:t xml:space="preserve"> Poskytovatele</w:t>
      </w:r>
      <w:r w:rsidR="00AC0EB8" w:rsidRPr="00AC0EB8">
        <w:rPr>
          <w:rFonts w:ascii="Arial" w:hAnsi="Arial" w:cs="Arial"/>
          <w:sz w:val="22"/>
          <w:szCs w:val="22"/>
        </w:rPr>
        <w:t>:</w:t>
      </w:r>
    </w:p>
    <w:p w14:paraId="4CF5C000" w14:textId="77777777" w:rsidR="002A50D1" w:rsidRPr="002A50D1" w:rsidRDefault="002A50D1" w:rsidP="005206E4">
      <w:pPr>
        <w:tabs>
          <w:tab w:val="num" w:pos="567"/>
        </w:tabs>
        <w:ind w:left="567"/>
        <w:rPr>
          <w:rFonts w:ascii="Arial" w:hAnsi="Arial" w:cs="Arial"/>
          <w:color w:val="0000FF"/>
          <w:sz w:val="22"/>
          <w:szCs w:val="22"/>
          <w:u w:val="single"/>
        </w:rPr>
      </w:pPr>
    </w:p>
    <w:p w14:paraId="09421FC0" w14:textId="166A1598" w:rsidR="00B7128E" w:rsidRPr="00B7128E" w:rsidRDefault="002A50D1" w:rsidP="006623A3">
      <w:pPr>
        <w:numPr>
          <w:ilvl w:val="0"/>
          <w:numId w:val="23"/>
        </w:numPr>
        <w:tabs>
          <w:tab w:val="left" w:pos="1134"/>
          <w:tab w:val="left" w:pos="2977"/>
        </w:tabs>
        <w:spacing w:after="200" w:line="276" w:lineRule="auto"/>
        <w:ind w:hanging="873"/>
        <w:rPr>
          <w:rFonts w:ascii="Arial" w:hAnsi="Arial" w:cs="Arial"/>
          <w:sz w:val="22"/>
          <w:szCs w:val="22"/>
        </w:rPr>
      </w:pPr>
      <w:r w:rsidRPr="002A50D1">
        <w:rPr>
          <w:rFonts w:ascii="Arial" w:hAnsi="Arial" w:cs="Arial"/>
          <w:sz w:val="22"/>
          <w:szCs w:val="22"/>
          <w:u w:val="single"/>
        </w:rPr>
        <w:t>za Poskytovatele 1</w:t>
      </w:r>
      <w:r w:rsidRPr="002A50D1">
        <w:rPr>
          <w:rFonts w:ascii="Arial" w:hAnsi="Arial" w:cs="Arial"/>
          <w:sz w:val="22"/>
          <w:szCs w:val="22"/>
        </w:rPr>
        <w:t xml:space="preserve">: </w:t>
      </w:r>
      <w:r w:rsidRPr="002A50D1">
        <w:rPr>
          <w:rFonts w:ascii="Arial" w:hAnsi="Arial" w:cs="Arial"/>
          <w:sz w:val="22"/>
          <w:szCs w:val="22"/>
        </w:rPr>
        <w:tab/>
      </w:r>
      <w:r w:rsidR="0098442A">
        <w:rPr>
          <w:rFonts w:ascii="Arial" w:hAnsi="Arial" w:cs="Arial"/>
          <w:sz w:val="22"/>
          <w:szCs w:val="22"/>
        </w:rPr>
        <w:t xml:space="preserve">XXXXXXXXXXXX, </w:t>
      </w:r>
      <w:r w:rsidR="0098442A" w:rsidRPr="00A22C68">
        <w:rPr>
          <w:rFonts w:ascii="Arial" w:hAnsi="Arial" w:cs="Arial"/>
          <w:sz w:val="22"/>
          <w:szCs w:val="22"/>
        </w:rPr>
        <w:t>tel.: +420 </w:t>
      </w:r>
      <w:r w:rsidR="0098442A">
        <w:rPr>
          <w:rFonts w:ascii="Arial" w:hAnsi="Arial" w:cs="Arial"/>
          <w:sz w:val="22"/>
          <w:szCs w:val="22"/>
        </w:rPr>
        <w:t>XXX</w:t>
      </w:r>
    </w:p>
    <w:p w14:paraId="18898984" w14:textId="7DBC7B85" w:rsidR="002A50D1" w:rsidRPr="00A15621" w:rsidRDefault="00B7128E" w:rsidP="00A15621">
      <w:pPr>
        <w:tabs>
          <w:tab w:val="left" w:pos="1134"/>
          <w:tab w:val="left" w:pos="2977"/>
        </w:tabs>
        <w:spacing w:after="200" w:line="276" w:lineRule="auto"/>
        <w:ind w:left="1440"/>
        <w:rPr>
          <w:rFonts w:ascii="Arial" w:hAnsi="Arial" w:cs="Arial"/>
          <w:sz w:val="22"/>
          <w:szCs w:val="22"/>
        </w:rPr>
      </w:pPr>
      <w:r w:rsidRPr="00B7128E">
        <w:rPr>
          <w:rFonts w:ascii="Arial" w:hAnsi="Arial" w:cs="Arial"/>
          <w:sz w:val="22"/>
          <w:szCs w:val="22"/>
        </w:rPr>
        <w:t xml:space="preserve">e-mail: </w:t>
      </w:r>
      <w:r w:rsidR="0098442A">
        <w:t>XXX</w:t>
      </w:r>
      <w:r w:rsidRPr="00B7128E">
        <w:rPr>
          <w:rFonts w:ascii="Arial" w:hAnsi="Arial" w:cs="Arial"/>
          <w:sz w:val="22"/>
          <w:szCs w:val="22"/>
        </w:rPr>
        <w:t>, jednatel</w:t>
      </w:r>
      <w:r w:rsidR="007F19FA">
        <w:rPr>
          <w:rFonts w:ascii="Arial" w:hAnsi="Arial" w:cs="Arial"/>
          <w:sz w:val="22"/>
          <w:szCs w:val="22"/>
        </w:rPr>
        <w:t>,</w:t>
      </w:r>
    </w:p>
    <w:p w14:paraId="583DCEC0" w14:textId="7ECB2D00" w:rsidR="006543AA" w:rsidRDefault="002A50D1" w:rsidP="006623A3">
      <w:pPr>
        <w:numPr>
          <w:ilvl w:val="0"/>
          <w:numId w:val="23"/>
        </w:numPr>
        <w:tabs>
          <w:tab w:val="left" w:pos="1134"/>
          <w:tab w:val="left" w:pos="2977"/>
        </w:tabs>
        <w:spacing w:after="200" w:line="276" w:lineRule="auto"/>
        <w:ind w:hanging="873"/>
        <w:rPr>
          <w:rFonts w:ascii="Arial" w:hAnsi="Arial" w:cs="Arial"/>
          <w:sz w:val="22"/>
          <w:szCs w:val="22"/>
        </w:rPr>
      </w:pPr>
      <w:r w:rsidRPr="00A15621">
        <w:rPr>
          <w:rFonts w:ascii="Arial" w:hAnsi="Arial" w:cs="Arial"/>
          <w:sz w:val="22"/>
          <w:szCs w:val="22"/>
          <w:u w:val="single"/>
        </w:rPr>
        <w:t>za Poskytovatele 2</w:t>
      </w:r>
      <w:r w:rsidRPr="00A15621">
        <w:rPr>
          <w:rFonts w:ascii="Arial" w:hAnsi="Arial" w:cs="Arial"/>
          <w:sz w:val="22"/>
          <w:szCs w:val="22"/>
        </w:rPr>
        <w:t xml:space="preserve">: </w:t>
      </w:r>
      <w:r w:rsidRPr="00A15621">
        <w:rPr>
          <w:rFonts w:ascii="Arial" w:hAnsi="Arial" w:cs="Arial"/>
          <w:sz w:val="22"/>
          <w:szCs w:val="22"/>
        </w:rPr>
        <w:tab/>
      </w:r>
      <w:r w:rsidR="0098442A">
        <w:rPr>
          <w:rFonts w:ascii="Arial" w:hAnsi="Arial" w:cs="Arial"/>
          <w:sz w:val="22"/>
          <w:szCs w:val="22"/>
        </w:rPr>
        <w:t>XXXXXXXXXXXX</w:t>
      </w:r>
      <w:r w:rsidR="00A15621" w:rsidRPr="00A15621">
        <w:rPr>
          <w:rFonts w:ascii="Arial" w:hAnsi="Arial" w:cs="Arial"/>
          <w:sz w:val="22"/>
          <w:szCs w:val="22"/>
        </w:rPr>
        <w:t xml:space="preserve">, </w:t>
      </w:r>
      <w:r w:rsidR="0098442A" w:rsidRPr="00A22C68">
        <w:rPr>
          <w:rFonts w:ascii="Arial" w:hAnsi="Arial" w:cs="Arial"/>
          <w:sz w:val="22"/>
          <w:szCs w:val="22"/>
        </w:rPr>
        <w:t>tel.: +420 </w:t>
      </w:r>
      <w:r w:rsidR="0098442A">
        <w:rPr>
          <w:rFonts w:ascii="Arial" w:hAnsi="Arial" w:cs="Arial"/>
          <w:sz w:val="22"/>
          <w:szCs w:val="22"/>
        </w:rPr>
        <w:t>XXX</w:t>
      </w:r>
    </w:p>
    <w:p w14:paraId="19106748" w14:textId="69928F5B" w:rsidR="002A50D1" w:rsidRPr="00A15621" w:rsidRDefault="002D1E7D" w:rsidP="00137C60">
      <w:pPr>
        <w:tabs>
          <w:tab w:val="left" w:pos="1134"/>
          <w:tab w:val="left" w:pos="2977"/>
        </w:tabs>
        <w:spacing w:after="200" w:line="276" w:lineRule="auto"/>
        <w:ind w:left="1440"/>
        <w:rPr>
          <w:rFonts w:ascii="Arial" w:hAnsi="Arial" w:cs="Arial"/>
          <w:sz w:val="22"/>
          <w:szCs w:val="22"/>
        </w:rPr>
      </w:pPr>
      <w:r w:rsidRPr="00A15621">
        <w:rPr>
          <w:rFonts w:ascii="Arial" w:hAnsi="Arial" w:cs="Arial"/>
          <w:sz w:val="22"/>
          <w:szCs w:val="22"/>
        </w:rPr>
        <w:t xml:space="preserve">e-mail: </w:t>
      </w:r>
      <w:r w:rsidR="0098442A">
        <w:t>XXX</w:t>
      </w:r>
      <w:r w:rsidRPr="00A15621">
        <w:rPr>
          <w:rFonts w:ascii="Arial" w:hAnsi="Arial" w:cs="Arial"/>
          <w:sz w:val="22"/>
          <w:szCs w:val="22"/>
        </w:rPr>
        <w:t xml:space="preserve">, Business </w:t>
      </w:r>
      <w:proofErr w:type="spellStart"/>
      <w:r w:rsidRPr="00A15621">
        <w:rPr>
          <w:rFonts w:ascii="Arial" w:hAnsi="Arial" w:cs="Arial"/>
          <w:sz w:val="22"/>
          <w:szCs w:val="22"/>
        </w:rPr>
        <w:t>Development</w:t>
      </w:r>
      <w:proofErr w:type="spellEnd"/>
      <w:r w:rsidRPr="00A15621">
        <w:rPr>
          <w:rFonts w:ascii="Arial" w:hAnsi="Arial" w:cs="Arial"/>
          <w:sz w:val="22"/>
          <w:szCs w:val="22"/>
        </w:rPr>
        <w:t xml:space="preserve"> </w:t>
      </w:r>
      <w:proofErr w:type="spellStart"/>
      <w:r w:rsidRPr="00A15621">
        <w:rPr>
          <w:rFonts w:ascii="Arial" w:hAnsi="Arial" w:cs="Arial"/>
          <w:sz w:val="22"/>
          <w:szCs w:val="22"/>
        </w:rPr>
        <w:t>Consultan</w:t>
      </w:r>
      <w:r w:rsidR="00A15621">
        <w:rPr>
          <w:rFonts w:ascii="Arial" w:hAnsi="Arial" w:cs="Arial"/>
          <w:sz w:val="22"/>
          <w:szCs w:val="22"/>
        </w:rPr>
        <w:t>t</w:t>
      </w:r>
      <w:proofErr w:type="spellEnd"/>
      <w:r w:rsidR="007F19FA">
        <w:rPr>
          <w:rFonts w:ascii="Arial" w:hAnsi="Arial" w:cs="Arial"/>
          <w:sz w:val="22"/>
          <w:szCs w:val="22"/>
        </w:rPr>
        <w:t>,</w:t>
      </w:r>
    </w:p>
    <w:p w14:paraId="3E9C506B" w14:textId="0DC5DEA2" w:rsidR="00AF05E8" w:rsidRPr="000E409D" w:rsidRDefault="00AF05E8" w:rsidP="005206E4">
      <w:pPr>
        <w:tabs>
          <w:tab w:val="num" w:pos="567"/>
          <w:tab w:val="left" w:pos="1134"/>
          <w:tab w:val="left" w:pos="2977"/>
        </w:tabs>
        <w:ind w:left="567"/>
        <w:rPr>
          <w:rFonts w:ascii="Arial" w:hAnsi="Arial" w:cs="Arial"/>
          <w:i/>
          <w:color w:val="A6A6A6" w:themeColor="background1" w:themeShade="A6"/>
          <w:sz w:val="22"/>
          <w:szCs w:val="22"/>
          <w:highlight w:val="lightGray"/>
        </w:rPr>
      </w:pPr>
    </w:p>
    <w:p w14:paraId="327E9FC8" w14:textId="538A4F76" w:rsidR="00137C60" w:rsidRDefault="00AF05E8" w:rsidP="006623A3">
      <w:pPr>
        <w:numPr>
          <w:ilvl w:val="0"/>
          <w:numId w:val="23"/>
        </w:numPr>
        <w:tabs>
          <w:tab w:val="left" w:pos="1134"/>
          <w:tab w:val="left" w:pos="2977"/>
        </w:tabs>
        <w:spacing w:after="200" w:line="276" w:lineRule="auto"/>
        <w:ind w:hanging="873"/>
        <w:rPr>
          <w:rFonts w:ascii="Arial" w:hAnsi="Arial" w:cs="Arial"/>
          <w:sz w:val="22"/>
          <w:szCs w:val="22"/>
        </w:rPr>
      </w:pPr>
      <w:r w:rsidRPr="00487D5C">
        <w:rPr>
          <w:rFonts w:ascii="Arial" w:hAnsi="Arial" w:cs="Arial"/>
          <w:sz w:val="22"/>
          <w:szCs w:val="22"/>
          <w:u w:val="single"/>
        </w:rPr>
        <w:t>za Poskytovatele 3</w:t>
      </w:r>
      <w:r w:rsidRPr="00487D5C">
        <w:rPr>
          <w:rFonts w:ascii="Arial" w:hAnsi="Arial" w:cs="Arial"/>
          <w:sz w:val="22"/>
          <w:szCs w:val="22"/>
        </w:rPr>
        <w:t xml:space="preserve">: </w:t>
      </w:r>
      <w:r w:rsidRPr="00487D5C">
        <w:rPr>
          <w:rFonts w:ascii="Arial" w:hAnsi="Arial" w:cs="Arial"/>
          <w:sz w:val="22"/>
          <w:szCs w:val="22"/>
        </w:rPr>
        <w:tab/>
      </w:r>
      <w:r w:rsidR="0098442A">
        <w:rPr>
          <w:rFonts w:ascii="Arial" w:hAnsi="Arial" w:cs="Arial"/>
          <w:sz w:val="22"/>
          <w:szCs w:val="22"/>
        </w:rPr>
        <w:t>XXXXXXXXXXXX</w:t>
      </w:r>
      <w:r w:rsidR="00A15621" w:rsidRPr="00487D5C">
        <w:rPr>
          <w:rFonts w:ascii="Arial" w:hAnsi="Arial" w:cs="Arial"/>
          <w:sz w:val="22"/>
          <w:szCs w:val="22"/>
        </w:rPr>
        <w:t xml:space="preserve">, </w:t>
      </w:r>
      <w:r w:rsidR="0098442A" w:rsidRPr="00A22C68">
        <w:rPr>
          <w:rFonts w:ascii="Arial" w:hAnsi="Arial" w:cs="Arial"/>
          <w:sz w:val="22"/>
          <w:szCs w:val="22"/>
        </w:rPr>
        <w:t>tel.: +420 </w:t>
      </w:r>
      <w:r w:rsidR="0098442A">
        <w:rPr>
          <w:rFonts w:ascii="Arial" w:hAnsi="Arial" w:cs="Arial"/>
          <w:sz w:val="22"/>
          <w:szCs w:val="22"/>
        </w:rPr>
        <w:t>XXX</w:t>
      </w:r>
    </w:p>
    <w:p w14:paraId="7819502D" w14:textId="3CE6C88D" w:rsidR="00AF05E8" w:rsidRPr="00A15621" w:rsidRDefault="00AF05E8" w:rsidP="00137C60">
      <w:pPr>
        <w:tabs>
          <w:tab w:val="left" w:pos="1134"/>
          <w:tab w:val="left" w:pos="2977"/>
        </w:tabs>
        <w:spacing w:after="200" w:line="276" w:lineRule="auto"/>
        <w:ind w:left="1440"/>
        <w:rPr>
          <w:rFonts w:ascii="Arial" w:hAnsi="Arial" w:cs="Arial"/>
          <w:color w:val="A6A6A6" w:themeColor="background1" w:themeShade="A6"/>
          <w:sz w:val="22"/>
          <w:szCs w:val="22"/>
        </w:rPr>
      </w:pPr>
      <w:proofErr w:type="spellStart"/>
      <w:r w:rsidRPr="00487D5C">
        <w:rPr>
          <w:rFonts w:ascii="Arial" w:hAnsi="Arial" w:cs="Arial"/>
          <w:sz w:val="22"/>
          <w:szCs w:val="22"/>
        </w:rPr>
        <w:t>e-mail:</w:t>
      </w:r>
      <w:r w:rsidR="0098442A">
        <w:t>XXX</w:t>
      </w:r>
      <w:proofErr w:type="spellEnd"/>
      <w:r w:rsidR="00A15621" w:rsidRPr="00487D5C">
        <w:rPr>
          <w:rFonts w:ascii="Arial" w:hAnsi="Arial" w:cs="Arial"/>
          <w:sz w:val="22"/>
          <w:szCs w:val="22"/>
        </w:rPr>
        <w:t xml:space="preserve">, jednatel </w:t>
      </w:r>
    </w:p>
    <w:p w14:paraId="7E25BFDC" w14:textId="5A1BC241" w:rsidR="00AF05E8" w:rsidRPr="00A22C68" w:rsidRDefault="00AF05E8" w:rsidP="00AF05E8">
      <w:pPr>
        <w:tabs>
          <w:tab w:val="num" w:pos="567"/>
          <w:tab w:val="left" w:pos="1134"/>
          <w:tab w:val="left" w:pos="2977"/>
        </w:tabs>
        <w:ind w:left="567"/>
        <w:rPr>
          <w:rFonts w:ascii="Arial" w:hAnsi="Arial" w:cs="Arial"/>
          <w:i/>
          <w:color w:val="A6A6A6" w:themeColor="background1" w:themeShade="A6"/>
          <w:sz w:val="22"/>
          <w:szCs w:val="22"/>
        </w:rPr>
      </w:pPr>
    </w:p>
    <w:p w14:paraId="2556ECC1" w14:textId="3561E4EB" w:rsidR="005F4B9E" w:rsidRDefault="007360A2" w:rsidP="00687D26">
      <w:pPr>
        <w:spacing w:after="120"/>
        <w:ind w:left="708"/>
        <w:rPr>
          <w:rFonts w:ascii="Arial" w:hAnsi="Arial" w:cs="Arial"/>
          <w:sz w:val="22"/>
          <w:szCs w:val="22"/>
        </w:rPr>
      </w:pPr>
      <w:r w:rsidRPr="00A22C68">
        <w:rPr>
          <w:rFonts w:ascii="Arial" w:hAnsi="Arial" w:cs="Arial"/>
          <w:sz w:val="22"/>
          <w:szCs w:val="22"/>
        </w:rPr>
        <w:t>Ke komunikaci s</w:t>
      </w:r>
      <w:r w:rsidR="00687D26" w:rsidRPr="00A22C68">
        <w:rPr>
          <w:rFonts w:ascii="Arial" w:hAnsi="Arial" w:cs="Arial"/>
          <w:sz w:val="22"/>
          <w:szCs w:val="22"/>
        </w:rPr>
        <w:t> </w:t>
      </w:r>
      <w:r w:rsidRPr="00A22C68">
        <w:rPr>
          <w:rFonts w:ascii="Arial" w:hAnsi="Arial" w:cs="Arial"/>
          <w:sz w:val="22"/>
          <w:szCs w:val="22"/>
        </w:rPr>
        <w:t>konzultanty</w:t>
      </w:r>
      <w:r w:rsidR="00687D26" w:rsidRPr="00A22C68">
        <w:rPr>
          <w:rFonts w:ascii="Arial" w:hAnsi="Arial" w:cs="Arial"/>
          <w:sz w:val="22"/>
          <w:szCs w:val="22"/>
        </w:rPr>
        <w:t xml:space="preserve"> Poskytovatelů</w:t>
      </w:r>
      <w:r w:rsidRPr="00A22C68">
        <w:rPr>
          <w:rFonts w:ascii="Arial" w:hAnsi="Arial" w:cs="Arial"/>
          <w:sz w:val="22"/>
          <w:szCs w:val="22"/>
        </w:rPr>
        <w:t xml:space="preserve"> je za Objednatele pověřena</w:t>
      </w:r>
      <w:r w:rsidR="0098442A">
        <w:rPr>
          <w:rFonts w:ascii="Arial" w:hAnsi="Arial" w:cs="Arial"/>
          <w:sz w:val="22"/>
          <w:szCs w:val="22"/>
        </w:rPr>
        <w:t xml:space="preserve"> XXX</w:t>
      </w:r>
      <w:r w:rsidR="00687D26" w:rsidRPr="00A22C68">
        <w:rPr>
          <w:rFonts w:ascii="Arial" w:hAnsi="Arial" w:cs="Arial"/>
          <w:sz w:val="22"/>
          <w:szCs w:val="22"/>
        </w:rPr>
        <w:t>,</w:t>
      </w:r>
      <w:r w:rsidR="00687D26" w:rsidRPr="00A22C68">
        <w:t xml:space="preserve"> </w:t>
      </w:r>
      <w:r w:rsidR="00687D26" w:rsidRPr="00A22C68">
        <w:rPr>
          <w:rFonts w:ascii="Arial" w:hAnsi="Arial" w:cs="Arial"/>
          <w:sz w:val="22"/>
          <w:szCs w:val="22"/>
        </w:rPr>
        <w:t>tel.: +420 </w:t>
      </w:r>
      <w:r w:rsidR="0098442A">
        <w:rPr>
          <w:rFonts w:ascii="Arial" w:hAnsi="Arial" w:cs="Arial"/>
          <w:sz w:val="22"/>
          <w:szCs w:val="22"/>
        </w:rPr>
        <w:t>XXX</w:t>
      </w:r>
      <w:r w:rsidR="00687D26" w:rsidRPr="00A22C68">
        <w:rPr>
          <w:rFonts w:ascii="Arial" w:hAnsi="Arial" w:cs="Arial"/>
          <w:sz w:val="22"/>
          <w:szCs w:val="22"/>
        </w:rPr>
        <w:t>, personalistka, e-mail:</w:t>
      </w:r>
      <w:r w:rsidR="0098442A">
        <w:rPr>
          <w:rFonts w:ascii="Arial" w:hAnsi="Arial" w:cs="Arial"/>
          <w:sz w:val="22"/>
          <w:szCs w:val="22"/>
        </w:rPr>
        <w:t xml:space="preserve"> </w:t>
      </w:r>
      <w:r w:rsidR="0098442A">
        <w:t>XXX</w:t>
      </w:r>
      <w:r w:rsidR="00687D26" w:rsidRPr="00A22C68">
        <w:rPr>
          <w:rFonts w:ascii="Arial" w:hAnsi="Arial" w:cs="Arial"/>
          <w:sz w:val="22"/>
          <w:szCs w:val="22"/>
        </w:rPr>
        <w:t>.</w:t>
      </w:r>
    </w:p>
    <w:p w14:paraId="3FAC7EFC" w14:textId="77777777" w:rsidR="00687D26" w:rsidRPr="005F4B9E" w:rsidRDefault="00687D26" w:rsidP="005206E4">
      <w:pPr>
        <w:spacing w:after="120"/>
        <w:ind w:left="709"/>
        <w:rPr>
          <w:rFonts w:ascii="Arial" w:hAnsi="Arial" w:cs="Arial"/>
          <w:sz w:val="22"/>
          <w:szCs w:val="22"/>
        </w:rPr>
      </w:pPr>
    </w:p>
    <w:p w14:paraId="12C5796A" w14:textId="77777777" w:rsidR="0001061D" w:rsidRPr="0001061D" w:rsidRDefault="0001061D" w:rsidP="006623A3">
      <w:pPr>
        <w:numPr>
          <w:ilvl w:val="0"/>
          <w:numId w:val="24"/>
        </w:numPr>
        <w:spacing w:after="120"/>
        <w:rPr>
          <w:rFonts w:ascii="Arial" w:hAnsi="Arial" w:cs="Arial"/>
          <w:sz w:val="22"/>
          <w:szCs w:val="22"/>
        </w:rPr>
      </w:pPr>
      <w:r w:rsidRPr="0001061D">
        <w:rPr>
          <w:rFonts w:ascii="Arial" w:hAnsi="Arial" w:cs="Arial"/>
          <w:sz w:val="22"/>
          <w:szCs w:val="22"/>
        </w:rPr>
        <w:t>V případě použití jakýchkoliv obchodních podmínek Poskytovatelem nebo odkazu na tyto podmínky při úpravě vzájemných práv a povinností Smluvních stran ve vztahu k plnění závazků dle této Smlouvy mají ustanovení uvedená v této Smlouvě a v jejích přílohách přednost před ustanoveními uvedenými v takových obchodních podmínkách.</w:t>
      </w:r>
    </w:p>
    <w:p w14:paraId="3CCF8E0E" w14:textId="77777777" w:rsidR="002679CA" w:rsidRPr="00D03D60" w:rsidRDefault="002679CA" w:rsidP="006623A3">
      <w:pPr>
        <w:numPr>
          <w:ilvl w:val="0"/>
          <w:numId w:val="24"/>
        </w:numPr>
        <w:rPr>
          <w:rFonts w:ascii="Arial" w:hAnsi="Arial" w:cs="Arial"/>
          <w:sz w:val="22"/>
          <w:szCs w:val="22"/>
        </w:rPr>
      </w:pPr>
      <w:r w:rsidRPr="006F4AAD">
        <w:rPr>
          <w:rFonts w:ascii="Arial" w:hAnsi="Arial" w:cs="Arial"/>
          <w:sz w:val="22"/>
          <w:szCs w:val="22"/>
        </w:rPr>
        <w:lastRenderedPageBreak/>
        <w:t xml:space="preserve">Nedílnou součástí této Smlouvy je </w:t>
      </w:r>
      <w:r w:rsidR="00EF7CBE" w:rsidRPr="009A6CAB">
        <w:rPr>
          <w:rFonts w:ascii="Arial" w:hAnsi="Arial" w:cs="Arial"/>
          <w:sz w:val="22"/>
          <w:szCs w:val="22"/>
        </w:rPr>
        <w:t>P</w:t>
      </w:r>
      <w:r w:rsidRPr="009A6CAB">
        <w:rPr>
          <w:rFonts w:ascii="Arial" w:hAnsi="Arial" w:cs="Arial"/>
          <w:sz w:val="22"/>
          <w:szCs w:val="22"/>
        </w:rPr>
        <w:t>říloha č.</w:t>
      </w:r>
      <w:r w:rsidR="002B0AB4" w:rsidRPr="009A6CAB">
        <w:rPr>
          <w:rFonts w:ascii="Arial" w:hAnsi="Arial" w:cs="Arial"/>
          <w:sz w:val="22"/>
          <w:szCs w:val="22"/>
        </w:rPr>
        <w:t xml:space="preserve"> </w:t>
      </w:r>
      <w:r w:rsidRPr="009A6CAB">
        <w:rPr>
          <w:rFonts w:ascii="Arial" w:hAnsi="Arial" w:cs="Arial"/>
          <w:sz w:val="22"/>
          <w:szCs w:val="22"/>
        </w:rPr>
        <w:t>1</w:t>
      </w:r>
      <w:r w:rsidRPr="006F4AAD">
        <w:rPr>
          <w:rFonts w:ascii="Arial" w:hAnsi="Arial" w:cs="Arial"/>
          <w:sz w:val="22"/>
          <w:szCs w:val="22"/>
        </w:rPr>
        <w:t xml:space="preserve"> </w:t>
      </w:r>
      <w:r w:rsidR="00783F0B" w:rsidRPr="006F4AAD">
        <w:rPr>
          <w:rFonts w:ascii="Arial" w:hAnsi="Arial" w:cs="Arial"/>
          <w:sz w:val="22"/>
          <w:szCs w:val="22"/>
        </w:rPr>
        <w:t>–</w:t>
      </w:r>
      <w:r w:rsidRPr="006F4AAD">
        <w:rPr>
          <w:rFonts w:ascii="Arial" w:hAnsi="Arial" w:cs="Arial"/>
          <w:sz w:val="22"/>
          <w:szCs w:val="22"/>
        </w:rPr>
        <w:t xml:space="preserve"> </w:t>
      </w:r>
      <w:r w:rsidR="00E811B2" w:rsidRPr="00E811B2">
        <w:rPr>
          <w:rFonts w:ascii="Arial" w:hAnsi="Arial" w:cs="Arial"/>
          <w:sz w:val="22"/>
          <w:szCs w:val="22"/>
        </w:rPr>
        <w:t>Seznam konzultantů</w:t>
      </w:r>
      <w:r w:rsidR="00E811B2">
        <w:rPr>
          <w:rFonts w:ascii="Arial" w:hAnsi="Arial" w:cs="Arial"/>
          <w:sz w:val="22"/>
          <w:szCs w:val="22"/>
        </w:rPr>
        <w:t xml:space="preserve">. </w:t>
      </w:r>
    </w:p>
    <w:p w14:paraId="018991EC" w14:textId="77777777" w:rsidR="00982BB5" w:rsidRPr="00C02C8D" w:rsidRDefault="00982BB5" w:rsidP="00313164">
      <w:pPr>
        <w:ind w:left="567"/>
        <w:rPr>
          <w:rFonts w:ascii="Arial" w:hAnsi="Arial" w:cs="Arial"/>
          <w:sz w:val="22"/>
          <w:szCs w:val="22"/>
        </w:rPr>
      </w:pPr>
    </w:p>
    <w:p w14:paraId="7088AD35" w14:textId="77777777" w:rsidR="007A040C" w:rsidRDefault="00492367" w:rsidP="006623A3">
      <w:pPr>
        <w:numPr>
          <w:ilvl w:val="0"/>
          <w:numId w:val="24"/>
        </w:numPr>
        <w:rPr>
          <w:rFonts w:ascii="Arial" w:hAnsi="Arial" w:cs="Arial"/>
          <w:sz w:val="22"/>
          <w:szCs w:val="22"/>
        </w:rPr>
      </w:pPr>
      <w:r w:rsidRPr="00313164">
        <w:rPr>
          <w:rFonts w:ascii="Arial" w:hAnsi="Arial" w:cs="Arial"/>
          <w:sz w:val="22"/>
          <w:szCs w:val="22"/>
        </w:rPr>
        <w:t xml:space="preserve">Smluvní strany prohlašují, že si tuto Smlouvu řádně přečetly a svůj souhlas s obsahem jednotlivých ustanovení Smlouvy a jejích příloh stvrzují svým podpisem. </w:t>
      </w:r>
    </w:p>
    <w:p w14:paraId="4669C463" w14:textId="77777777" w:rsidR="007A040C" w:rsidRDefault="007A040C" w:rsidP="007A040C">
      <w:pPr>
        <w:pStyle w:val="Odstavecseseznamem"/>
        <w:rPr>
          <w:rFonts w:ascii="Arial" w:hAnsi="Arial" w:cs="Arial"/>
          <w:sz w:val="22"/>
          <w:szCs w:val="22"/>
        </w:rPr>
      </w:pPr>
    </w:p>
    <w:p w14:paraId="2515CC71" w14:textId="40B85D37" w:rsidR="007A040C" w:rsidRDefault="007A040C" w:rsidP="007A040C">
      <w:pPr>
        <w:numPr>
          <w:ilvl w:val="0"/>
          <w:numId w:val="24"/>
        </w:numPr>
        <w:rPr>
          <w:rFonts w:ascii="Arial" w:hAnsi="Arial" w:cs="Arial"/>
          <w:sz w:val="22"/>
          <w:szCs w:val="22"/>
        </w:rPr>
      </w:pPr>
      <w:r w:rsidRPr="007A040C">
        <w:rPr>
          <w:rFonts w:ascii="Arial" w:hAnsi="Arial" w:cs="Arial"/>
          <w:sz w:val="22"/>
          <w:szCs w:val="22"/>
        </w:rPr>
        <w:t>Tato Smlouva je vyhotovena v</w:t>
      </w:r>
      <w:r>
        <w:rPr>
          <w:rFonts w:ascii="Arial" w:hAnsi="Arial" w:cs="Arial"/>
          <w:sz w:val="22"/>
          <w:szCs w:val="22"/>
        </w:rPr>
        <w:t xml:space="preserve"> pěti </w:t>
      </w:r>
      <w:r w:rsidRPr="007A040C">
        <w:rPr>
          <w:rFonts w:ascii="Arial" w:hAnsi="Arial" w:cs="Arial"/>
          <w:sz w:val="22"/>
          <w:szCs w:val="22"/>
        </w:rPr>
        <w:t>stejnopisech s platností originálu, z nichž každ</w:t>
      </w:r>
      <w:r>
        <w:rPr>
          <w:rFonts w:ascii="Arial" w:hAnsi="Arial" w:cs="Arial"/>
          <w:sz w:val="22"/>
          <w:szCs w:val="22"/>
        </w:rPr>
        <w:t xml:space="preserve">ý z poskytovatelů obdrží po jednom a Objednatel dva stejnopisy.  </w:t>
      </w:r>
      <w:r w:rsidRPr="007A040C">
        <w:rPr>
          <w:rFonts w:ascii="Arial" w:hAnsi="Arial" w:cs="Arial"/>
          <w:sz w:val="22"/>
          <w:szCs w:val="22"/>
        </w:rPr>
        <w:t xml:space="preserve"> </w:t>
      </w:r>
    </w:p>
    <w:p w14:paraId="76464FC1" w14:textId="77777777" w:rsidR="007A040C" w:rsidRPr="007A040C" w:rsidRDefault="007A040C" w:rsidP="007A040C">
      <w:pPr>
        <w:rPr>
          <w:rFonts w:ascii="Arial" w:hAnsi="Arial" w:cs="Arial"/>
          <w:sz w:val="22"/>
          <w:szCs w:val="22"/>
        </w:rPr>
      </w:pPr>
    </w:p>
    <w:p w14:paraId="5050C68B" w14:textId="77777777" w:rsidR="007A040C" w:rsidRPr="007A040C" w:rsidRDefault="007A040C" w:rsidP="007A040C">
      <w:pPr>
        <w:numPr>
          <w:ilvl w:val="0"/>
          <w:numId w:val="24"/>
        </w:numPr>
        <w:rPr>
          <w:rFonts w:ascii="Arial" w:hAnsi="Arial" w:cs="Arial"/>
          <w:sz w:val="22"/>
          <w:szCs w:val="22"/>
        </w:rPr>
      </w:pPr>
      <w:r w:rsidRPr="007A040C">
        <w:rPr>
          <w:rFonts w:ascii="Arial" w:hAnsi="Arial" w:cs="Arial"/>
          <w:sz w:val="22"/>
          <w:szCs w:val="22"/>
        </w:rPr>
        <w:t>Smluvní strany prohlašují, že si tuto Smlouvu přečetly a svůj souhlas s obsahem jejích jednotlivých ustanovení a všech příloh této Smlouvy stvrzují svými podpisy.</w:t>
      </w:r>
    </w:p>
    <w:p w14:paraId="53F2B410" w14:textId="77777777" w:rsidR="009A6CAB" w:rsidRDefault="009A6CAB" w:rsidP="00982BB5">
      <w:pPr>
        <w:spacing w:after="120"/>
        <w:rPr>
          <w:rFonts w:ascii="Arial" w:hAnsi="Arial" w:cs="Arial"/>
          <w:sz w:val="22"/>
          <w:szCs w:val="22"/>
        </w:rPr>
      </w:pPr>
    </w:p>
    <w:p w14:paraId="177B9F72" w14:textId="77777777" w:rsidR="00550595" w:rsidRPr="00C02C8D" w:rsidRDefault="00550595" w:rsidP="00982BB5">
      <w:pPr>
        <w:spacing w:after="120"/>
        <w:rPr>
          <w:rFonts w:ascii="Arial" w:hAnsi="Arial" w:cs="Arial"/>
          <w:sz w:val="22"/>
          <w:szCs w:val="22"/>
        </w:rPr>
      </w:pPr>
    </w:p>
    <w:p w14:paraId="69AF7E91" w14:textId="038D1486" w:rsidR="00641212" w:rsidRDefault="00982BB5" w:rsidP="003A0E57">
      <w:pPr>
        <w:rPr>
          <w:rFonts w:ascii="Arial" w:hAnsi="Arial" w:cs="Arial"/>
          <w:b/>
          <w:sz w:val="22"/>
          <w:szCs w:val="22"/>
        </w:rPr>
      </w:pPr>
      <w:r w:rsidRPr="003A0E57">
        <w:rPr>
          <w:rFonts w:ascii="Arial" w:hAnsi="Arial" w:cs="Arial"/>
          <w:b/>
          <w:sz w:val="22"/>
          <w:szCs w:val="22"/>
        </w:rPr>
        <w:t>Všeobecná zdravotní pojišťovna</w:t>
      </w:r>
      <w:r w:rsidR="00641212" w:rsidRPr="00641212">
        <w:rPr>
          <w:rFonts w:ascii="Arial" w:hAnsi="Arial" w:cs="Arial"/>
          <w:i/>
          <w:sz w:val="22"/>
          <w:szCs w:val="22"/>
        </w:rPr>
        <w:t xml:space="preserve"> </w:t>
      </w:r>
      <w:r w:rsidR="00641212">
        <w:rPr>
          <w:rFonts w:ascii="Arial" w:hAnsi="Arial" w:cs="Arial"/>
          <w:i/>
          <w:sz w:val="22"/>
          <w:szCs w:val="22"/>
        </w:rPr>
        <w:tab/>
      </w:r>
      <w:r w:rsidR="00641212">
        <w:rPr>
          <w:rFonts w:ascii="Arial" w:hAnsi="Arial" w:cs="Arial"/>
          <w:i/>
          <w:sz w:val="22"/>
          <w:szCs w:val="22"/>
        </w:rPr>
        <w:tab/>
      </w:r>
      <w:r w:rsidR="00641212">
        <w:rPr>
          <w:rFonts w:ascii="Arial" w:hAnsi="Arial" w:cs="Arial"/>
          <w:i/>
          <w:sz w:val="22"/>
          <w:szCs w:val="22"/>
        </w:rPr>
        <w:tab/>
      </w:r>
      <w:r w:rsidR="00641212" w:rsidRPr="00313164">
        <w:rPr>
          <w:rFonts w:ascii="Arial" w:hAnsi="Arial" w:cs="Arial"/>
          <w:sz w:val="22"/>
          <w:szCs w:val="22"/>
        </w:rPr>
        <w:t>Poskytovatel 1</w:t>
      </w:r>
    </w:p>
    <w:p w14:paraId="2350CD67" w14:textId="1C6D3447" w:rsidR="00641212" w:rsidRDefault="00641212" w:rsidP="00641212">
      <w:pPr>
        <w:rPr>
          <w:rFonts w:ascii="Arial" w:hAnsi="Arial" w:cs="Arial"/>
          <w:b/>
          <w:sz w:val="22"/>
        </w:rPr>
      </w:pPr>
      <w:r>
        <w:rPr>
          <w:rFonts w:ascii="Arial" w:hAnsi="Arial" w:cs="Arial"/>
          <w:b/>
          <w:sz w:val="22"/>
        </w:rPr>
        <w:t>České republiky</w:t>
      </w:r>
      <w:r w:rsidRPr="00641212">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82AB3">
        <w:rPr>
          <w:rFonts w:ascii="Arial" w:hAnsi="Arial" w:cs="Arial"/>
          <w:b/>
          <w:sz w:val="22"/>
          <w:szCs w:val="22"/>
        </w:rPr>
        <w:t xml:space="preserve">DCG DELTA </w:t>
      </w:r>
      <w:proofErr w:type="spellStart"/>
      <w:r w:rsidRPr="00E82AB3">
        <w:rPr>
          <w:rFonts w:ascii="Arial" w:hAnsi="Arial" w:cs="Arial"/>
          <w:b/>
          <w:sz w:val="22"/>
          <w:szCs w:val="22"/>
        </w:rPr>
        <w:t>Consulting</w:t>
      </w:r>
      <w:proofErr w:type="spellEnd"/>
      <w:r w:rsidRPr="00E82AB3">
        <w:rPr>
          <w:rFonts w:ascii="Arial" w:hAnsi="Arial" w:cs="Arial"/>
          <w:b/>
          <w:sz w:val="22"/>
          <w:szCs w:val="22"/>
        </w:rPr>
        <w:t xml:space="preserve"> Group s.r.o</w:t>
      </w:r>
      <w:r>
        <w:rPr>
          <w:rFonts w:ascii="Arial" w:hAnsi="Arial" w:cs="Arial"/>
          <w:b/>
          <w:sz w:val="22"/>
          <w:szCs w:val="22"/>
        </w:rPr>
        <w:t>.</w:t>
      </w:r>
    </w:p>
    <w:p w14:paraId="0C976682" w14:textId="192049B3" w:rsidR="00641212" w:rsidRDefault="00641212" w:rsidP="00641212">
      <w:pPr>
        <w:rPr>
          <w:rFonts w:ascii="Arial" w:hAnsi="Arial" w:cs="Arial"/>
          <w:sz w:val="22"/>
        </w:rPr>
      </w:pPr>
    </w:p>
    <w:p w14:paraId="06B80C8E" w14:textId="5DC663B9" w:rsidR="001525E9" w:rsidRDefault="001525E9" w:rsidP="00641212">
      <w:pPr>
        <w:rPr>
          <w:rFonts w:ascii="Arial" w:hAnsi="Arial" w:cs="Arial"/>
          <w:sz w:val="22"/>
        </w:rPr>
      </w:pPr>
    </w:p>
    <w:p w14:paraId="1EEC9CA1" w14:textId="76419FF5" w:rsidR="001525E9" w:rsidRDefault="001525E9" w:rsidP="00641212">
      <w:pPr>
        <w:rPr>
          <w:rFonts w:ascii="Arial" w:hAnsi="Arial" w:cs="Arial"/>
          <w:sz w:val="22"/>
        </w:rPr>
      </w:pPr>
    </w:p>
    <w:p w14:paraId="4EA2612E" w14:textId="77777777" w:rsidR="001525E9" w:rsidRPr="004B4794" w:rsidRDefault="001525E9" w:rsidP="00641212">
      <w:pPr>
        <w:rPr>
          <w:rFonts w:ascii="Arial" w:hAnsi="Arial" w:cs="Arial"/>
          <w:sz w:val="22"/>
        </w:rPr>
      </w:pPr>
    </w:p>
    <w:p w14:paraId="32612062" w14:textId="304E1E90" w:rsidR="00641212" w:rsidRDefault="00982BB5" w:rsidP="003A0E57">
      <w:pPr>
        <w:rPr>
          <w:rFonts w:ascii="Arial" w:hAnsi="Arial" w:cs="Arial"/>
          <w:sz w:val="22"/>
          <w:szCs w:val="22"/>
        </w:rPr>
      </w:pPr>
      <w:r w:rsidRPr="00C02C8D">
        <w:rPr>
          <w:rFonts w:ascii="Arial" w:hAnsi="Arial" w:cs="Arial"/>
          <w:sz w:val="22"/>
          <w:szCs w:val="22"/>
        </w:rPr>
        <w:tab/>
      </w:r>
      <w:r w:rsidRPr="00C02C8D">
        <w:rPr>
          <w:rFonts w:ascii="Arial" w:hAnsi="Arial" w:cs="Arial"/>
          <w:sz w:val="22"/>
          <w:szCs w:val="22"/>
        </w:rPr>
        <w:tab/>
      </w:r>
      <w:r w:rsidRPr="00C02C8D">
        <w:rPr>
          <w:rFonts w:ascii="Arial" w:hAnsi="Arial" w:cs="Arial"/>
          <w:sz w:val="22"/>
          <w:szCs w:val="22"/>
        </w:rPr>
        <w:tab/>
      </w:r>
      <w:bookmarkStart w:id="9" w:name="_Hlk151996723"/>
    </w:p>
    <w:bookmarkEnd w:id="9"/>
    <w:p w14:paraId="54F9D79A" w14:textId="77777777" w:rsidR="00677BAE" w:rsidRPr="00C02C8D" w:rsidRDefault="00677BAE" w:rsidP="00982BB5">
      <w:pPr>
        <w:spacing w:after="120"/>
        <w:rPr>
          <w:rFonts w:ascii="Arial" w:hAnsi="Arial" w:cs="Arial"/>
          <w:sz w:val="22"/>
          <w:szCs w:val="22"/>
        </w:rPr>
      </w:pPr>
    </w:p>
    <w:p w14:paraId="0FD12496" w14:textId="77777777" w:rsidR="00982BB5" w:rsidRPr="00514363" w:rsidRDefault="00982BB5" w:rsidP="00982BB5">
      <w:pPr>
        <w:spacing w:after="120"/>
        <w:rPr>
          <w:rFonts w:ascii="Arial" w:hAnsi="Arial" w:cs="Arial"/>
          <w:sz w:val="22"/>
          <w:szCs w:val="22"/>
        </w:rPr>
      </w:pPr>
      <w:r w:rsidRPr="00C02C8D">
        <w:rPr>
          <w:rFonts w:ascii="Arial" w:hAnsi="Arial" w:cs="Arial"/>
          <w:sz w:val="22"/>
          <w:szCs w:val="22"/>
        </w:rPr>
        <w:t>…………………………</w:t>
      </w:r>
      <w:r w:rsidR="004423CB">
        <w:rPr>
          <w:rFonts w:ascii="Arial" w:hAnsi="Arial" w:cs="Arial"/>
          <w:sz w:val="22"/>
          <w:szCs w:val="22"/>
        </w:rPr>
        <w:t>…</w:t>
      </w:r>
      <w:r w:rsidRPr="00C02C8D">
        <w:rPr>
          <w:rFonts w:ascii="Arial" w:hAnsi="Arial" w:cs="Arial"/>
          <w:sz w:val="22"/>
          <w:szCs w:val="22"/>
        </w:rPr>
        <w:t>……..</w:t>
      </w:r>
      <w:r w:rsidRPr="00C02C8D">
        <w:rPr>
          <w:rFonts w:ascii="Arial" w:hAnsi="Arial" w:cs="Arial"/>
          <w:sz w:val="22"/>
          <w:szCs w:val="22"/>
        </w:rPr>
        <w:tab/>
      </w:r>
      <w:r w:rsidRPr="00C02C8D">
        <w:rPr>
          <w:rFonts w:ascii="Arial" w:hAnsi="Arial" w:cs="Arial"/>
          <w:sz w:val="22"/>
          <w:szCs w:val="22"/>
        </w:rPr>
        <w:tab/>
      </w:r>
      <w:r w:rsidRPr="00C02C8D">
        <w:rPr>
          <w:rFonts w:ascii="Arial" w:hAnsi="Arial" w:cs="Arial"/>
          <w:sz w:val="22"/>
          <w:szCs w:val="22"/>
        </w:rPr>
        <w:tab/>
      </w:r>
      <w:r w:rsidR="004423CB" w:rsidRPr="00D059DE">
        <w:rPr>
          <w:rFonts w:ascii="Arial" w:hAnsi="Arial" w:cs="Arial"/>
          <w:sz w:val="22"/>
          <w:szCs w:val="22"/>
        </w:rPr>
        <w:t>….</w:t>
      </w:r>
      <w:r w:rsidRPr="00D059DE">
        <w:rPr>
          <w:rFonts w:ascii="Arial" w:hAnsi="Arial" w:cs="Arial"/>
          <w:sz w:val="22"/>
          <w:szCs w:val="22"/>
        </w:rPr>
        <w:t>………………………………..</w:t>
      </w:r>
    </w:p>
    <w:p w14:paraId="657548B6" w14:textId="28F6A5E5" w:rsidR="009968AF" w:rsidRDefault="00CE51A0" w:rsidP="00550595">
      <w:pPr>
        <w:rPr>
          <w:rFonts w:ascii="Arial" w:hAnsi="Arial" w:cs="Arial"/>
          <w:sz w:val="22"/>
          <w:szCs w:val="22"/>
        </w:rPr>
      </w:pPr>
      <w:r w:rsidRPr="00484A75">
        <w:rPr>
          <w:rFonts w:ascii="Arial" w:hAnsi="Arial" w:cs="Arial"/>
          <w:sz w:val="22"/>
          <w:szCs w:val="22"/>
        </w:rPr>
        <w:t>Ing. Zdeněk</w:t>
      </w:r>
      <w:r w:rsidR="008739FD">
        <w:rPr>
          <w:rFonts w:ascii="Arial" w:hAnsi="Arial" w:cs="Arial"/>
          <w:sz w:val="22"/>
          <w:szCs w:val="22"/>
        </w:rPr>
        <w:t xml:space="preserve"> Kabátek</w:t>
      </w:r>
      <w:r w:rsidR="00F756B9" w:rsidRPr="00514363">
        <w:rPr>
          <w:rFonts w:ascii="Arial" w:hAnsi="Arial" w:cs="Arial"/>
          <w:sz w:val="22"/>
          <w:szCs w:val="22"/>
        </w:rPr>
        <w:tab/>
      </w:r>
      <w:r w:rsidR="00F756B9" w:rsidRPr="00514363">
        <w:rPr>
          <w:rFonts w:ascii="Arial" w:hAnsi="Arial" w:cs="Arial"/>
          <w:sz w:val="22"/>
          <w:szCs w:val="22"/>
        </w:rPr>
        <w:tab/>
      </w:r>
      <w:r w:rsidR="00F756B9" w:rsidRPr="00514363">
        <w:rPr>
          <w:rFonts w:ascii="Arial" w:hAnsi="Arial" w:cs="Arial"/>
          <w:sz w:val="22"/>
          <w:szCs w:val="22"/>
        </w:rPr>
        <w:tab/>
      </w:r>
      <w:r w:rsidR="008739FD">
        <w:rPr>
          <w:rFonts w:ascii="Arial" w:hAnsi="Arial" w:cs="Arial"/>
          <w:sz w:val="22"/>
          <w:szCs w:val="22"/>
        </w:rPr>
        <w:tab/>
      </w:r>
      <w:r w:rsidR="008739FD">
        <w:rPr>
          <w:rFonts w:ascii="Arial" w:hAnsi="Arial" w:cs="Arial"/>
          <w:sz w:val="22"/>
          <w:szCs w:val="22"/>
        </w:rPr>
        <w:tab/>
      </w:r>
      <w:r w:rsidR="00E82AB3" w:rsidRPr="00E82AB3">
        <w:rPr>
          <w:rFonts w:ascii="Arial" w:hAnsi="Arial" w:cs="Arial"/>
          <w:sz w:val="22"/>
          <w:szCs w:val="22"/>
        </w:rPr>
        <w:t>Ing. Miroslava Křivánková</w:t>
      </w:r>
    </w:p>
    <w:p w14:paraId="5F734D20" w14:textId="1635DD78" w:rsidR="00CE51A0" w:rsidRDefault="008739FD" w:rsidP="00550595">
      <w:pPr>
        <w:rPr>
          <w:rFonts w:ascii="Arial" w:hAnsi="Arial" w:cs="Arial"/>
        </w:rPr>
      </w:pPr>
      <w:r>
        <w:rPr>
          <w:rFonts w:ascii="Arial" w:hAnsi="Arial" w:cs="Arial"/>
          <w:sz w:val="22"/>
          <w:szCs w:val="22"/>
        </w:rPr>
        <w:t>ředitel</w:t>
      </w:r>
      <w:r w:rsidR="00CE51A0">
        <w:rPr>
          <w:rFonts w:ascii="Arial" w:hAnsi="Arial" w:cs="Arial"/>
          <w:sz w:val="22"/>
          <w:szCs w:val="22"/>
        </w:rPr>
        <w:tab/>
      </w:r>
      <w:r w:rsidR="00CE51A0">
        <w:rPr>
          <w:rFonts w:ascii="Arial" w:hAnsi="Arial" w:cs="Arial"/>
          <w:sz w:val="22"/>
          <w:szCs w:val="22"/>
        </w:rPr>
        <w:tab/>
        <w:t xml:space="preserve"> </w:t>
      </w:r>
      <w:r w:rsidR="00E82AB3">
        <w:rPr>
          <w:rFonts w:ascii="Arial" w:hAnsi="Arial" w:cs="Arial"/>
          <w:sz w:val="22"/>
          <w:szCs w:val="22"/>
        </w:rPr>
        <w:tab/>
      </w:r>
      <w:r w:rsidR="00E82AB3">
        <w:rPr>
          <w:rFonts w:ascii="Arial" w:hAnsi="Arial" w:cs="Arial"/>
          <w:sz w:val="22"/>
          <w:szCs w:val="22"/>
        </w:rPr>
        <w:tab/>
      </w:r>
      <w:r w:rsidR="00E82AB3">
        <w:rPr>
          <w:rFonts w:ascii="Arial" w:hAnsi="Arial" w:cs="Arial"/>
          <w:sz w:val="22"/>
          <w:szCs w:val="22"/>
        </w:rPr>
        <w:tab/>
      </w:r>
      <w:r w:rsidR="00313164">
        <w:rPr>
          <w:rFonts w:ascii="Arial" w:hAnsi="Arial" w:cs="Arial"/>
          <w:sz w:val="22"/>
          <w:szCs w:val="22"/>
        </w:rPr>
        <w:tab/>
      </w:r>
      <w:r w:rsidR="00313164">
        <w:rPr>
          <w:rFonts w:ascii="Arial" w:hAnsi="Arial" w:cs="Arial"/>
          <w:sz w:val="22"/>
          <w:szCs w:val="22"/>
        </w:rPr>
        <w:tab/>
      </w:r>
      <w:r w:rsidR="00E82AB3" w:rsidRPr="00E82AB3">
        <w:rPr>
          <w:rFonts w:ascii="Arial" w:hAnsi="Arial" w:cs="Arial"/>
          <w:sz w:val="22"/>
          <w:szCs w:val="22"/>
        </w:rPr>
        <w:t>jednatel</w:t>
      </w:r>
    </w:p>
    <w:p w14:paraId="6562AAC0" w14:textId="77777777" w:rsidR="00CE51A0" w:rsidRPr="00641212" w:rsidRDefault="00CE51A0" w:rsidP="00550595">
      <w:pPr>
        <w:rPr>
          <w:rFonts w:ascii="Arial" w:hAnsi="Arial" w:cs="Arial"/>
        </w:rPr>
      </w:pPr>
    </w:p>
    <w:p w14:paraId="670063F7" w14:textId="2EEB3D6B" w:rsidR="007631DF" w:rsidRPr="00641212" w:rsidRDefault="007631DF" w:rsidP="00550595">
      <w:pPr>
        <w:rPr>
          <w:rFonts w:ascii="Arial" w:hAnsi="Arial" w:cs="Arial"/>
        </w:rPr>
      </w:pPr>
      <w:r w:rsidRPr="00641212">
        <w:rPr>
          <w:rFonts w:ascii="Arial" w:hAnsi="Arial" w:cs="Arial"/>
        </w:rPr>
        <w:tab/>
      </w:r>
      <w:r w:rsidRPr="00641212">
        <w:rPr>
          <w:rFonts w:ascii="Arial" w:hAnsi="Arial" w:cs="Arial"/>
        </w:rPr>
        <w:tab/>
      </w:r>
      <w:r w:rsidRPr="00641212">
        <w:rPr>
          <w:rFonts w:ascii="Arial" w:hAnsi="Arial" w:cs="Arial"/>
        </w:rPr>
        <w:tab/>
      </w:r>
      <w:r w:rsidRPr="00641212">
        <w:rPr>
          <w:rFonts w:ascii="Arial" w:hAnsi="Arial" w:cs="Arial"/>
        </w:rPr>
        <w:tab/>
      </w:r>
      <w:r w:rsidRPr="00641212">
        <w:rPr>
          <w:rFonts w:ascii="Arial" w:hAnsi="Arial" w:cs="Arial"/>
        </w:rPr>
        <w:tab/>
      </w:r>
      <w:r w:rsidRPr="00641212">
        <w:rPr>
          <w:rFonts w:ascii="Arial" w:hAnsi="Arial" w:cs="Arial"/>
        </w:rPr>
        <w:tab/>
      </w:r>
      <w:r w:rsidRPr="00641212">
        <w:rPr>
          <w:rFonts w:ascii="Arial" w:hAnsi="Arial" w:cs="Arial"/>
        </w:rPr>
        <w:tab/>
      </w:r>
    </w:p>
    <w:p w14:paraId="5018EB1C" w14:textId="554CF121" w:rsidR="007631DF" w:rsidRPr="00641212" w:rsidRDefault="007631DF" w:rsidP="00550595">
      <w:pPr>
        <w:rPr>
          <w:rFonts w:ascii="Arial" w:hAnsi="Arial" w:cs="Arial"/>
        </w:rPr>
      </w:pPr>
    </w:p>
    <w:p w14:paraId="03CB73E1" w14:textId="13E4B0F1" w:rsidR="005403F5" w:rsidRPr="00641212" w:rsidRDefault="005403F5" w:rsidP="00550595">
      <w:pPr>
        <w:rPr>
          <w:rFonts w:ascii="Arial" w:hAnsi="Arial" w:cs="Arial"/>
        </w:rPr>
      </w:pPr>
    </w:p>
    <w:p w14:paraId="4764D3FC" w14:textId="77777777" w:rsidR="005403F5" w:rsidRPr="00641212" w:rsidRDefault="005403F5" w:rsidP="00550595">
      <w:pPr>
        <w:rPr>
          <w:rFonts w:ascii="Arial" w:hAnsi="Arial" w:cs="Arial"/>
        </w:rPr>
      </w:pPr>
    </w:p>
    <w:p w14:paraId="2AA2A971" w14:textId="0CE74478" w:rsidR="00641212" w:rsidRPr="00313164" w:rsidRDefault="005374F8" w:rsidP="00AF05E8">
      <w:pPr>
        <w:rPr>
          <w:rFonts w:ascii="Arial" w:hAnsi="Arial" w:cs="Arial"/>
          <w:sz w:val="22"/>
          <w:szCs w:val="22"/>
        </w:rPr>
      </w:pPr>
      <w:r w:rsidRPr="00313164">
        <w:rPr>
          <w:rFonts w:ascii="Arial" w:hAnsi="Arial" w:cs="Arial"/>
        </w:rPr>
        <w:t>P</w:t>
      </w:r>
      <w:r w:rsidR="00393A62" w:rsidRPr="00313164">
        <w:rPr>
          <w:rFonts w:ascii="Arial" w:hAnsi="Arial" w:cs="Arial"/>
          <w:sz w:val="22"/>
          <w:szCs w:val="22"/>
        </w:rPr>
        <w:t>oskytovatel 2</w:t>
      </w:r>
      <w:r w:rsidR="00641212" w:rsidRPr="00313164">
        <w:rPr>
          <w:rFonts w:ascii="Arial" w:hAnsi="Arial" w:cs="Arial"/>
        </w:rPr>
        <w:t xml:space="preserve"> </w:t>
      </w:r>
      <w:r w:rsidR="00641212" w:rsidRPr="00313164">
        <w:rPr>
          <w:rFonts w:ascii="Arial" w:hAnsi="Arial" w:cs="Arial"/>
        </w:rPr>
        <w:tab/>
      </w:r>
      <w:r w:rsidR="00641212" w:rsidRPr="00313164">
        <w:rPr>
          <w:rFonts w:ascii="Arial" w:hAnsi="Arial" w:cs="Arial"/>
        </w:rPr>
        <w:tab/>
      </w:r>
      <w:r w:rsidR="00641212" w:rsidRPr="00313164">
        <w:rPr>
          <w:rFonts w:ascii="Arial" w:hAnsi="Arial" w:cs="Arial"/>
        </w:rPr>
        <w:tab/>
      </w:r>
      <w:r w:rsidR="00641212" w:rsidRPr="00313164">
        <w:rPr>
          <w:rFonts w:ascii="Arial" w:hAnsi="Arial" w:cs="Arial"/>
        </w:rPr>
        <w:tab/>
      </w:r>
      <w:r w:rsidR="00641212" w:rsidRPr="00313164">
        <w:rPr>
          <w:rFonts w:ascii="Arial" w:hAnsi="Arial" w:cs="Arial"/>
        </w:rPr>
        <w:tab/>
        <w:t>P</w:t>
      </w:r>
      <w:r w:rsidR="00641212" w:rsidRPr="00313164">
        <w:rPr>
          <w:rFonts w:ascii="Arial" w:hAnsi="Arial" w:cs="Arial"/>
          <w:sz w:val="22"/>
          <w:szCs w:val="22"/>
        </w:rPr>
        <w:t>oskytovatel 3</w:t>
      </w:r>
    </w:p>
    <w:p w14:paraId="3DDC5176" w14:textId="2A8C9A0C" w:rsidR="00AF05E8" w:rsidRPr="00641212" w:rsidRDefault="00641212" w:rsidP="00AF05E8">
      <w:pPr>
        <w:rPr>
          <w:rFonts w:ascii="Arial" w:hAnsi="Arial" w:cs="Arial"/>
          <w:i/>
        </w:rPr>
      </w:pPr>
      <w:r w:rsidRPr="00641212">
        <w:rPr>
          <w:rFonts w:ascii="Arial" w:hAnsi="Arial" w:cs="Arial"/>
          <w:b/>
          <w:sz w:val="22"/>
          <w:szCs w:val="22"/>
        </w:rPr>
        <w:t>INDEX NOSLUŠ s.r.o.</w:t>
      </w:r>
      <w:r w:rsidR="00AF05E8" w:rsidRPr="00641212">
        <w:rPr>
          <w:rFonts w:ascii="Arial" w:hAnsi="Arial" w:cs="Arial"/>
          <w:i/>
          <w:sz w:val="22"/>
          <w:szCs w:val="22"/>
        </w:rPr>
        <w:tab/>
      </w:r>
      <w:r w:rsidR="00AF05E8" w:rsidRPr="00641212">
        <w:rPr>
          <w:rFonts w:ascii="Arial" w:hAnsi="Arial" w:cs="Arial"/>
          <w:i/>
          <w:sz w:val="22"/>
          <w:szCs w:val="22"/>
        </w:rPr>
        <w:tab/>
      </w:r>
      <w:r w:rsidR="00AF05E8" w:rsidRPr="00641212">
        <w:rPr>
          <w:rFonts w:ascii="Arial" w:hAnsi="Arial" w:cs="Arial"/>
          <w:i/>
          <w:sz w:val="22"/>
          <w:szCs w:val="22"/>
        </w:rPr>
        <w:tab/>
      </w:r>
      <w:r w:rsidR="00AF05E8" w:rsidRPr="00641212">
        <w:rPr>
          <w:rFonts w:ascii="Arial" w:hAnsi="Arial" w:cs="Arial"/>
          <w:i/>
          <w:sz w:val="22"/>
          <w:szCs w:val="22"/>
        </w:rPr>
        <w:tab/>
      </w:r>
      <w:r w:rsidRPr="00802C77">
        <w:rPr>
          <w:rFonts w:ascii="Arial" w:hAnsi="Arial" w:cs="Arial"/>
          <w:b/>
          <w:sz w:val="22"/>
          <w:szCs w:val="22"/>
        </w:rPr>
        <w:t>TITANS s.r.o.</w:t>
      </w:r>
      <w:r w:rsidR="00AF05E8" w:rsidRPr="00802C77">
        <w:rPr>
          <w:rFonts w:ascii="Arial" w:hAnsi="Arial" w:cs="Arial"/>
          <w:b/>
          <w:sz w:val="22"/>
          <w:szCs w:val="22"/>
        </w:rPr>
        <w:tab/>
      </w:r>
    </w:p>
    <w:p w14:paraId="7225A960" w14:textId="46770032" w:rsidR="00393A62" w:rsidRDefault="00393A62" w:rsidP="00550595">
      <w:pPr>
        <w:rPr>
          <w:rFonts w:ascii="Arial" w:hAnsi="Arial" w:cs="Arial"/>
          <w:i/>
        </w:rPr>
      </w:pPr>
    </w:p>
    <w:p w14:paraId="5E4F59E0" w14:textId="2537CCCE" w:rsidR="001525E9" w:rsidRDefault="001525E9" w:rsidP="00550595">
      <w:pPr>
        <w:rPr>
          <w:rFonts w:ascii="Arial" w:hAnsi="Arial" w:cs="Arial"/>
          <w:i/>
        </w:rPr>
      </w:pPr>
    </w:p>
    <w:p w14:paraId="68B8B9EC" w14:textId="11C190B1" w:rsidR="001525E9" w:rsidRDefault="001525E9" w:rsidP="00550595">
      <w:pPr>
        <w:rPr>
          <w:rFonts w:ascii="Arial" w:hAnsi="Arial" w:cs="Arial"/>
          <w:i/>
        </w:rPr>
      </w:pPr>
    </w:p>
    <w:p w14:paraId="49D896BD" w14:textId="151BB298" w:rsidR="001525E9" w:rsidRDefault="001525E9" w:rsidP="00550595">
      <w:pPr>
        <w:rPr>
          <w:rFonts w:ascii="Arial" w:hAnsi="Arial" w:cs="Arial"/>
          <w:i/>
        </w:rPr>
      </w:pPr>
    </w:p>
    <w:p w14:paraId="629F3434" w14:textId="77777777" w:rsidR="001525E9" w:rsidRPr="00641212" w:rsidRDefault="001525E9" w:rsidP="00550595">
      <w:pPr>
        <w:rPr>
          <w:rFonts w:ascii="Arial" w:hAnsi="Arial" w:cs="Arial"/>
          <w:i/>
        </w:rPr>
      </w:pPr>
    </w:p>
    <w:p w14:paraId="29DFAD2E" w14:textId="77777777" w:rsidR="00393A62" w:rsidRPr="00641212" w:rsidRDefault="00393A62" w:rsidP="00550595">
      <w:pPr>
        <w:rPr>
          <w:rFonts w:ascii="Arial" w:hAnsi="Arial" w:cs="Arial"/>
        </w:rPr>
      </w:pPr>
    </w:p>
    <w:p w14:paraId="0503875F" w14:textId="77777777" w:rsidR="00393A62" w:rsidRPr="00641212" w:rsidRDefault="00393A62" w:rsidP="00550595">
      <w:pPr>
        <w:rPr>
          <w:rFonts w:ascii="Arial" w:hAnsi="Arial" w:cs="Arial"/>
        </w:rPr>
      </w:pPr>
    </w:p>
    <w:p w14:paraId="47A443AD" w14:textId="773D0617" w:rsidR="00AF05E8" w:rsidRPr="00641212" w:rsidRDefault="00393A62" w:rsidP="00AF05E8">
      <w:pPr>
        <w:rPr>
          <w:rFonts w:ascii="Arial" w:hAnsi="Arial" w:cs="Arial"/>
          <w:i/>
          <w:sz w:val="22"/>
          <w:szCs w:val="22"/>
        </w:rPr>
      </w:pPr>
      <w:r w:rsidRPr="00641212">
        <w:rPr>
          <w:rFonts w:ascii="Arial" w:hAnsi="Arial" w:cs="Arial"/>
          <w:i/>
          <w:sz w:val="22"/>
          <w:szCs w:val="22"/>
        </w:rPr>
        <w:t>….………………………………..</w:t>
      </w:r>
      <w:r w:rsidR="00AF05E8" w:rsidRPr="00641212">
        <w:rPr>
          <w:rFonts w:ascii="Arial" w:hAnsi="Arial" w:cs="Arial"/>
          <w:i/>
          <w:sz w:val="22"/>
          <w:szCs w:val="22"/>
        </w:rPr>
        <w:tab/>
      </w:r>
      <w:r w:rsidR="00AF05E8" w:rsidRPr="00641212">
        <w:rPr>
          <w:rFonts w:ascii="Arial" w:hAnsi="Arial" w:cs="Arial"/>
          <w:i/>
          <w:sz w:val="22"/>
          <w:szCs w:val="22"/>
        </w:rPr>
        <w:tab/>
      </w:r>
      <w:r w:rsidR="00AF05E8" w:rsidRPr="00641212">
        <w:rPr>
          <w:rFonts w:ascii="Arial" w:hAnsi="Arial" w:cs="Arial"/>
          <w:i/>
          <w:sz w:val="22"/>
          <w:szCs w:val="22"/>
        </w:rPr>
        <w:tab/>
        <w:t>….………………………………..</w:t>
      </w:r>
    </w:p>
    <w:p w14:paraId="46DD6560" w14:textId="1871560A" w:rsidR="00C57648" w:rsidRDefault="003A6C72" w:rsidP="00AF05E8">
      <w:pPr>
        <w:rPr>
          <w:rFonts w:ascii="Arial" w:hAnsi="Arial" w:cs="Arial"/>
          <w:sz w:val="22"/>
          <w:szCs w:val="22"/>
        </w:rPr>
      </w:pPr>
      <w:r>
        <w:rPr>
          <w:rFonts w:ascii="Arial" w:hAnsi="Arial" w:cs="Arial"/>
          <w:sz w:val="22"/>
          <w:szCs w:val="22"/>
        </w:rPr>
        <w:t xml:space="preserve">Mgr. Jindřich </w:t>
      </w:r>
      <w:r w:rsidR="00432C50">
        <w:rPr>
          <w:rFonts w:ascii="Arial" w:hAnsi="Arial" w:cs="Arial"/>
          <w:sz w:val="22"/>
          <w:szCs w:val="22"/>
        </w:rPr>
        <w:t>Hodek</w:t>
      </w:r>
      <w:r w:rsidR="001171E8">
        <w:rPr>
          <w:rFonts w:ascii="Arial" w:hAnsi="Arial" w:cs="Arial"/>
          <w:sz w:val="22"/>
          <w:szCs w:val="22"/>
        </w:rPr>
        <w:tab/>
      </w:r>
      <w:r w:rsidR="001171E8">
        <w:rPr>
          <w:rFonts w:ascii="Arial" w:hAnsi="Arial" w:cs="Arial"/>
          <w:sz w:val="22"/>
          <w:szCs w:val="22"/>
        </w:rPr>
        <w:tab/>
      </w:r>
      <w:r w:rsidR="001171E8">
        <w:rPr>
          <w:rFonts w:ascii="Arial" w:hAnsi="Arial" w:cs="Arial"/>
          <w:sz w:val="22"/>
          <w:szCs w:val="22"/>
        </w:rPr>
        <w:tab/>
      </w:r>
      <w:r w:rsidR="001171E8">
        <w:rPr>
          <w:rFonts w:ascii="Arial" w:hAnsi="Arial" w:cs="Arial"/>
          <w:sz w:val="22"/>
          <w:szCs w:val="22"/>
        </w:rPr>
        <w:tab/>
      </w:r>
      <w:r w:rsidR="001171E8">
        <w:rPr>
          <w:rFonts w:ascii="Arial" w:hAnsi="Arial" w:cs="Arial"/>
          <w:sz w:val="22"/>
          <w:szCs w:val="22"/>
        </w:rPr>
        <w:tab/>
      </w:r>
      <w:r w:rsidR="001171E8" w:rsidRPr="001171E8">
        <w:rPr>
          <w:rFonts w:ascii="Arial" w:hAnsi="Arial" w:cs="Arial"/>
          <w:sz w:val="22"/>
          <w:szCs w:val="22"/>
        </w:rPr>
        <w:t xml:space="preserve">Ing. Kristián </w:t>
      </w:r>
      <w:proofErr w:type="spellStart"/>
      <w:r w:rsidR="001171E8" w:rsidRPr="001171E8">
        <w:rPr>
          <w:rFonts w:ascii="Arial" w:hAnsi="Arial" w:cs="Arial"/>
          <w:sz w:val="22"/>
          <w:szCs w:val="22"/>
        </w:rPr>
        <w:t>Samler</w:t>
      </w:r>
      <w:proofErr w:type="spellEnd"/>
    </w:p>
    <w:p w14:paraId="5451C266" w14:textId="705421E4" w:rsidR="00AF05E8" w:rsidRPr="00641212" w:rsidRDefault="00432C50" w:rsidP="00AF05E8">
      <w:pPr>
        <w:rPr>
          <w:rFonts w:ascii="Arial" w:hAnsi="Arial" w:cs="Arial"/>
          <w:sz w:val="22"/>
          <w:szCs w:val="22"/>
        </w:rPr>
      </w:pPr>
      <w:r>
        <w:rPr>
          <w:rFonts w:ascii="Arial" w:hAnsi="Arial" w:cs="Arial"/>
          <w:sz w:val="22"/>
          <w:szCs w:val="22"/>
        </w:rPr>
        <w:t>Obchodní ředitel</w:t>
      </w:r>
      <w:r w:rsidR="001171E8">
        <w:rPr>
          <w:rFonts w:ascii="Arial" w:hAnsi="Arial" w:cs="Arial"/>
          <w:sz w:val="22"/>
          <w:szCs w:val="22"/>
        </w:rPr>
        <w:tab/>
      </w:r>
      <w:r w:rsidR="001171E8">
        <w:rPr>
          <w:rFonts w:ascii="Arial" w:hAnsi="Arial" w:cs="Arial"/>
          <w:sz w:val="22"/>
          <w:szCs w:val="22"/>
        </w:rPr>
        <w:tab/>
      </w:r>
      <w:r w:rsidR="001171E8">
        <w:rPr>
          <w:rFonts w:ascii="Arial" w:hAnsi="Arial" w:cs="Arial"/>
          <w:sz w:val="22"/>
          <w:szCs w:val="22"/>
        </w:rPr>
        <w:tab/>
      </w:r>
      <w:r w:rsidR="001171E8">
        <w:rPr>
          <w:rFonts w:ascii="Arial" w:hAnsi="Arial" w:cs="Arial"/>
          <w:sz w:val="22"/>
          <w:szCs w:val="22"/>
        </w:rPr>
        <w:tab/>
      </w:r>
      <w:r w:rsidR="001171E8">
        <w:rPr>
          <w:rFonts w:ascii="Arial" w:hAnsi="Arial" w:cs="Arial"/>
          <w:sz w:val="22"/>
          <w:szCs w:val="22"/>
        </w:rPr>
        <w:tab/>
      </w:r>
      <w:r w:rsidR="001171E8" w:rsidRPr="001171E8">
        <w:rPr>
          <w:rFonts w:ascii="Arial" w:hAnsi="Arial" w:cs="Arial"/>
          <w:sz w:val="22"/>
          <w:szCs w:val="22"/>
        </w:rPr>
        <w:t xml:space="preserve">jednatel    </w:t>
      </w:r>
    </w:p>
    <w:p w14:paraId="03C5294E" w14:textId="77777777" w:rsidR="00AF05E8" w:rsidRPr="00641212" w:rsidRDefault="00AF05E8" w:rsidP="00AF05E8">
      <w:pPr>
        <w:rPr>
          <w:rFonts w:ascii="Arial" w:hAnsi="Arial" w:cs="Arial"/>
          <w:i/>
          <w:sz w:val="22"/>
          <w:szCs w:val="22"/>
        </w:rPr>
      </w:pPr>
    </w:p>
    <w:p w14:paraId="736CE9D3" w14:textId="0D9C7E41" w:rsidR="00393A62" w:rsidRPr="00641212" w:rsidRDefault="00393A62" w:rsidP="00550595">
      <w:pPr>
        <w:rPr>
          <w:rFonts w:ascii="Arial" w:hAnsi="Arial" w:cs="Arial"/>
          <w:i/>
          <w:sz w:val="22"/>
          <w:szCs w:val="22"/>
        </w:rPr>
      </w:pPr>
    </w:p>
    <w:p w14:paraId="7A78ADA1" w14:textId="77777777" w:rsidR="0001061D" w:rsidRPr="00641212" w:rsidRDefault="0001061D" w:rsidP="00550595">
      <w:pPr>
        <w:rPr>
          <w:rFonts w:ascii="Arial" w:hAnsi="Arial" w:cs="Arial"/>
          <w:b/>
          <w:u w:val="single"/>
        </w:rPr>
      </w:pPr>
    </w:p>
    <w:p w14:paraId="133C4472" w14:textId="77777777" w:rsidR="00C94BFC" w:rsidRPr="00641212" w:rsidRDefault="00C94BFC" w:rsidP="0001061D">
      <w:pPr>
        <w:autoSpaceDE w:val="0"/>
        <w:autoSpaceDN w:val="0"/>
        <w:adjustRightInd w:val="0"/>
        <w:spacing w:after="200" w:line="276" w:lineRule="auto"/>
        <w:ind w:left="426" w:hanging="426"/>
        <w:contextualSpacing/>
        <w:jc w:val="left"/>
        <w:rPr>
          <w:rFonts w:ascii="Arial-BoldMT" w:eastAsiaTheme="minorHAnsi" w:hAnsi="Arial-BoldMT" w:cs="Arial-BoldMT"/>
          <w:b/>
          <w:bCs/>
          <w:sz w:val="28"/>
          <w:szCs w:val="28"/>
          <w:u w:val="single"/>
          <w:lang w:eastAsia="en-US"/>
        </w:rPr>
      </w:pPr>
    </w:p>
    <w:p w14:paraId="4FCE6B5F" w14:textId="6EFE792D" w:rsidR="00712EB1" w:rsidRDefault="00712EB1" w:rsidP="0001061D">
      <w:pPr>
        <w:autoSpaceDE w:val="0"/>
        <w:autoSpaceDN w:val="0"/>
        <w:adjustRightInd w:val="0"/>
        <w:spacing w:after="200" w:line="276" w:lineRule="auto"/>
        <w:ind w:left="426" w:hanging="426"/>
        <w:contextualSpacing/>
        <w:jc w:val="left"/>
        <w:rPr>
          <w:rFonts w:ascii="Arial-BoldMT" w:eastAsiaTheme="minorHAnsi" w:hAnsi="Arial-BoldMT" w:cs="Arial-BoldMT"/>
          <w:b/>
          <w:bCs/>
          <w:sz w:val="28"/>
          <w:szCs w:val="28"/>
          <w:u w:val="single"/>
          <w:lang w:eastAsia="en-US"/>
        </w:rPr>
      </w:pPr>
    </w:p>
    <w:p w14:paraId="483965D3" w14:textId="7A0A5103" w:rsidR="00712EB1" w:rsidRDefault="00712EB1" w:rsidP="008F7CEF">
      <w:pPr>
        <w:autoSpaceDE w:val="0"/>
        <w:autoSpaceDN w:val="0"/>
        <w:adjustRightInd w:val="0"/>
        <w:spacing w:after="200" w:line="276" w:lineRule="auto"/>
        <w:contextualSpacing/>
        <w:jc w:val="left"/>
        <w:rPr>
          <w:rFonts w:ascii="Arial-BoldMT" w:eastAsiaTheme="minorHAnsi" w:hAnsi="Arial-BoldMT" w:cs="Arial-BoldMT"/>
          <w:b/>
          <w:bCs/>
          <w:sz w:val="28"/>
          <w:szCs w:val="28"/>
          <w:u w:val="single"/>
          <w:lang w:eastAsia="en-US"/>
        </w:rPr>
      </w:pPr>
    </w:p>
    <w:p w14:paraId="78D2D93F" w14:textId="4BE53B26" w:rsidR="00D9037C" w:rsidRDefault="00D9037C" w:rsidP="008F7CEF">
      <w:pPr>
        <w:autoSpaceDE w:val="0"/>
        <w:autoSpaceDN w:val="0"/>
        <w:adjustRightInd w:val="0"/>
        <w:spacing w:after="200" w:line="276" w:lineRule="auto"/>
        <w:contextualSpacing/>
        <w:jc w:val="left"/>
        <w:rPr>
          <w:rFonts w:ascii="Arial-BoldMT" w:eastAsiaTheme="minorHAnsi" w:hAnsi="Arial-BoldMT" w:cs="Arial-BoldMT"/>
          <w:b/>
          <w:bCs/>
          <w:sz w:val="28"/>
          <w:szCs w:val="28"/>
          <w:u w:val="single"/>
          <w:lang w:eastAsia="en-US"/>
        </w:rPr>
      </w:pPr>
    </w:p>
    <w:p w14:paraId="341B04FC" w14:textId="0B9B0BC5" w:rsidR="00D9037C" w:rsidRDefault="00D9037C" w:rsidP="008F7CEF">
      <w:pPr>
        <w:autoSpaceDE w:val="0"/>
        <w:autoSpaceDN w:val="0"/>
        <w:adjustRightInd w:val="0"/>
        <w:spacing w:after="200" w:line="276" w:lineRule="auto"/>
        <w:contextualSpacing/>
        <w:jc w:val="left"/>
        <w:rPr>
          <w:rFonts w:ascii="Arial-BoldMT" w:eastAsiaTheme="minorHAnsi" w:hAnsi="Arial-BoldMT" w:cs="Arial-BoldMT"/>
          <w:b/>
          <w:bCs/>
          <w:sz w:val="28"/>
          <w:szCs w:val="28"/>
          <w:u w:val="single"/>
          <w:lang w:eastAsia="en-US"/>
        </w:rPr>
      </w:pPr>
    </w:p>
    <w:p w14:paraId="561F3E56" w14:textId="77777777" w:rsidR="00D9037C" w:rsidRDefault="00D9037C" w:rsidP="008F7CEF">
      <w:pPr>
        <w:autoSpaceDE w:val="0"/>
        <w:autoSpaceDN w:val="0"/>
        <w:adjustRightInd w:val="0"/>
        <w:spacing w:after="200" w:line="276" w:lineRule="auto"/>
        <w:contextualSpacing/>
        <w:jc w:val="left"/>
        <w:rPr>
          <w:rFonts w:ascii="Arial-BoldMT" w:eastAsiaTheme="minorHAnsi" w:hAnsi="Arial-BoldMT" w:cs="Arial-BoldMT"/>
          <w:b/>
          <w:bCs/>
          <w:sz w:val="28"/>
          <w:szCs w:val="28"/>
          <w:u w:val="single"/>
          <w:lang w:eastAsia="en-US"/>
        </w:rPr>
      </w:pPr>
    </w:p>
    <w:p w14:paraId="35A02F88" w14:textId="77777777" w:rsidR="005F2B89" w:rsidRDefault="005F2B89" w:rsidP="008F7CEF">
      <w:pPr>
        <w:autoSpaceDE w:val="0"/>
        <w:autoSpaceDN w:val="0"/>
        <w:adjustRightInd w:val="0"/>
        <w:spacing w:after="200" w:line="276" w:lineRule="auto"/>
        <w:contextualSpacing/>
        <w:jc w:val="left"/>
        <w:rPr>
          <w:rFonts w:ascii="Arial-BoldMT" w:eastAsiaTheme="minorHAnsi" w:hAnsi="Arial-BoldMT" w:cs="Arial-BoldMT"/>
          <w:b/>
          <w:bCs/>
          <w:sz w:val="28"/>
          <w:szCs w:val="28"/>
          <w:u w:val="single"/>
          <w:lang w:eastAsia="en-US"/>
        </w:rPr>
      </w:pPr>
    </w:p>
    <w:p w14:paraId="02A9EBFC" w14:textId="52B62A1B" w:rsidR="0001061D" w:rsidRPr="0001061D" w:rsidRDefault="0001061D" w:rsidP="0001061D">
      <w:pPr>
        <w:autoSpaceDE w:val="0"/>
        <w:autoSpaceDN w:val="0"/>
        <w:adjustRightInd w:val="0"/>
        <w:spacing w:after="200" w:line="276" w:lineRule="auto"/>
        <w:ind w:left="426" w:hanging="426"/>
        <w:contextualSpacing/>
        <w:jc w:val="left"/>
        <w:rPr>
          <w:rFonts w:ascii="Arial-BoldMT" w:eastAsiaTheme="minorHAnsi" w:hAnsi="Arial-BoldMT" w:cs="Arial-BoldMT"/>
          <w:b/>
          <w:bCs/>
          <w:sz w:val="28"/>
          <w:szCs w:val="28"/>
          <w:u w:val="single"/>
          <w:lang w:eastAsia="en-US"/>
        </w:rPr>
      </w:pPr>
      <w:r w:rsidRPr="0001061D">
        <w:rPr>
          <w:rFonts w:ascii="Arial-BoldMT" w:eastAsiaTheme="minorHAnsi" w:hAnsi="Arial-BoldMT" w:cs="Arial-BoldMT"/>
          <w:b/>
          <w:bCs/>
          <w:sz w:val="28"/>
          <w:szCs w:val="28"/>
          <w:u w:val="single"/>
          <w:lang w:eastAsia="en-US"/>
        </w:rPr>
        <w:t>Příloha č. 1 – Seznam konzultantů</w:t>
      </w:r>
    </w:p>
    <w:p w14:paraId="4BCEC4A4" w14:textId="77777777" w:rsidR="0001061D" w:rsidRPr="0001061D" w:rsidRDefault="0001061D" w:rsidP="0001061D">
      <w:pPr>
        <w:autoSpaceDE w:val="0"/>
        <w:autoSpaceDN w:val="0"/>
        <w:adjustRightInd w:val="0"/>
        <w:spacing w:after="200" w:line="276" w:lineRule="auto"/>
        <w:ind w:left="426" w:hanging="426"/>
        <w:contextualSpacing/>
        <w:jc w:val="left"/>
        <w:rPr>
          <w:rFonts w:ascii="Arial-BoldMT" w:eastAsiaTheme="minorHAnsi" w:hAnsi="Arial-BoldMT" w:cs="Arial-BoldMT"/>
          <w:b/>
          <w:bCs/>
          <w:sz w:val="28"/>
          <w:szCs w:val="28"/>
          <w:u w:val="single"/>
          <w:lang w:eastAsia="en-US"/>
        </w:rPr>
      </w:pPr>
    </w:p>
    <w:p w14:paraId="4C7DFC13" w14:textId="77777777" w:rsidR="001171E8" w:rsidRDefault="001171E8" w:rsidP="0001061D">
      <w:pPr>
        <w:autoSpaceDE w:val="0"/>
        <w:autoSpaceDN w:val="0"/>
        <w:adjustRightInd w:val="0"/>
        <w:spacing w:line="280" w:lineRule="atLeast"/>
        <w:rPr>
          <w:rFonts w:ascii="Arial" w:eastAsiaTheme="minorHAnsi" w:hAnsi="Arial" w:cs="Arial"/>
          <w:bCs/>
          <w:sz w:val="22"/>
          <w:szCs w:val="22"/>
          <w:lang w:eastAsia="en-US"/>
        </w:rPr>
      </w:pPr>
    </w:p>
    <w:p w14:paraId="2EAB63C2" w14:textId="77777777" w:rsidR="001171E8" w:rsidRDefault="001171E8" w:rsidP="0001061D">
      <w:pPr>
        <w:autoSpaceDE w:val="0"/>
        <w:autoSpaceDN w:val="0"/>
        <w:adjustRightInd w:val="0"/>
        <w:spacing w:line="280" w:lineRule="atLeast"/>
        <w:rPr>
          <w:rFonts w:ascii="Arial" w:eastAsiaTheme="minorHAnsi" w:hAnsi="Arial" w:cs="Arial"/>
          <w:bCs/>
          <w:sz w:val="22"/>
          <w:szCs w:val="22"/>
          <w:lang w:eastAsia="en-US"/>
        </w:rPr>
      </w:pPr>
    </w:p>
    <w:p w14:paraId="3B3FF4E4" w14:textId="29CFDA3A" w:rsidR="001171E8" w:rsidRDefault="001171E8" w:rsidP="0001061D">
      <w:pPr>
        <w:autoSpaceDE w:val="0"/>
        <w:autoSpaceDN w:val="0"/>
        <w:adjustRightInd w:val="0"/>
        <w:spacing w:line="280" w:lineRule="atLeast"/>
        <w:rPr>
          <w:rFonts w:ascii="Arial" w:eastAsiaTheme="minorHAnsi" w:hAnsi="Arial" w:cs="Arial"/>
          <w:bCs/>
          <w:sz w:val="22"/>
          <w:szCs w:val="22"/>
          <w:lang w:eastAsia="en-US"/>
        </w:rPr>
      </w:pPr>
    </w:p>
    <w:p w14:paraId="25F3BE69" w14:textId="12DC85BC" w:rsidR="008F7CEF" w:rsidRDefault="008F7CEF" w:rsidP="0001061D">
      <w:pPr>
        <w:autoSpaceDE w:val="0"/>
        <w:autoSpaceDN w:val="0"/>
        <w:adjustRightInd w:val="0"/>
        <w:spacing w:line="280" w:lineRule="atLeast"/>
        <w:rPr>
          <w:rFonts w:ascii="Arial" w:eastAsiaTheme="minorHAnsi" w:hAnsi="Arial" w:cs="Arial"/>
          <w:bCs/>
          <w:sz w:val="22"/>
          <w:szCs w:val="22"/>
          <w:lang w:eastAsia="en-US"/>
        </w:rPr>
      </w:pPr>
    </w:p>
    <w:p w14:paraId="31032AA1" w14:textId="61873834" w:rsidR="008F7CEF" w:rsidRDefault="008F7CEF" w:rsidP="0001061D">
      <w:pPr>
        <w:autoSpaceDE w:val="0"/>
        <w:autoSpaceDN w:val="0"/>
        <w:adjustRightInd w:val="0"/>
        <w:spacing w:line="280" w:lineRule="atLeast"/>
        <w:rPr>
          <w:rFonts w:ascii="Arial" w:eastAsiaTheme="minorHAnsi" w:hAnsi="Arial" w:cs="Arial"/>
          <w:bCs/>
          <w:sz w:val="22"/>
          <w:szCs w:val="22"/>
          <w:lang w:eastAsia="en-US"/>
        </w:rPr>
      </w:pPr>
    </w:p>
    <w:p w14:paraId="1B841B4E" w14:textId="36182ED7" w:rsidR="008F7CEF" w:rsidRDefault="008F7CEF" w:rsidP="0001061D">
      <w:pPr>
        <w:autoSpaceDE w:val="0"/>
        <w:autoSpaceDN w:val="0"/>
        <w:adjustRightInd w:val="0"/>
        <w:spacing w:line="280" w:lineRule="atLeast"/>
        <w:rPr>
          <w:rFonts w:ascii="Arial" w:eastAsiaTheme="minorHAnsi" w:hAnsi="Arial" w:cs="Arial"/>
          <w:bCs/>
          <w:sz w:val="22"/>
          <w:szCs w:val="22"/>
          <w:lang w:eastAsia="en-US"/>
        </w:rPr>
      </w:pPr>
    </w:p>
    <w:p w14:paraId="58C9CE16" w14:textId="50F415FB" w:rsidR="008F7CEF" w:rsidRDefault="008F7CEF" w:rsidP="0001061D">
      <w:pPr>
        <w:autoSpaceDE w:val="0"/>
        <w:autoSpaceDN w:val="0"/>
        <w:adjustRightInd w:val="0"/>
        <w:spacing w:line="280" w:lineRule="atLeast"/>
        <w:rPr>
          <w:rFonts w:ascii="Arial" w:eastAsiaTheme="minorHAnsi" w:hAnsi="Arial" w:cs="Arial"/>
          <w:bCs/>
          <w:sz w:val="22"/>
          <w:szCs w:val="22"/>
          <w:lang w:eastAsia="en-US"/>
        </w:rPr>
      </w:pPr>
    </w:p>
    <w:p w14:paraId="3EFC1EEB" w14:textId="693AE3F4" w:rsidR="008F7CEF" w:rsidRDefault="008F7CEF" w:rsidP="0001061D">
      <w:pPr>
        <w:autoSpaceDE w:val="0"/>
        <w:autoSpaceDN w:val="0"/>
        <w:adjustRightInd w:val="0"/>
        <w:spacing w:line="280" w:lineRule="atLeast"/>
        <w:rPr>
          <w:rFonts w:ascii="Arial" w:eastAsiaTheme="minorHAnsi" w:hAnsi="Arial" w:cs="Arial"/>
          <w:bCs/>
          <w:sz w:val="22"/>
          <w:szCs w:val="22"/>
          <w:lang w:eastAsia="en-US"/>
        </w:rPr>
      </w:pPr>
    </w:p>
    <w:p w14:paraId="1347E587" w14:textId="483D365F" w:rsidR="008F7CEF" w:rsidRDefault="008F7CEF" w:rsidP="0001061D">
      <w:pPr>
        <w:autoSpaceDE w:val="0"/>
        <w:autoSpaceDN w:val="0"/>
        <w:adjustRightInd w:val="0"/>
        <w:spacing w:line="280" w:lineRule="atLeast"/>
        <w:rPr>
          <w:rFonts w:ascii="Arial" w:eastAsiaTheme="minorHAnsi" w:hAnsi="Arial" w:cs="Arial"/>
          <w:bCs/>
          <w:sz w:val="22"/>
          <w:szCs w:val="22"/>
          <w:lang w:eastAsia="en-US"/>
        </w:rPr>
      </w:pPr>
    </w:p>
    <w:p w14:paraId="6F5BBB8B" w14:textId="77777777" w:rsidR="008F7CEF" w:rsidRDefault="008F7CEF" w:rsidP="0001061D">
      <w:pPr>
        <w:autoSpaceDE w:val="0"/>
        <w:autoSpaceDN w:val="0"/>
        <w:adjustRightInd w:val="0"/>
        <w:spacing w:line="280" w:lineRule="atLeast"/>
        <w:rPr>
          <w:rFonts w:ascii="Arial" w:eastAsiaTheme="minorHAnsi" w:hAnsi="Arial" w:cs="Arial"/>
          <w:bCs/>
          <w:sz w:val="22"/>
          <w:szCs w:val="22"/>
          <w:lang w:eastAsia="en-US"/>
        </w:rPr>
      </w:pPr>
    </w:p>
    <w:p w14:paraId="3FDCB4C8" w14:textId="77777777" w:rsidR="001171E8" w:rsidRDefault="001171E8" w:rsidP="0001061D">
      <w:pPr>
        <w:autoSpaceDE w:val="0"/>
        <w:autoSpaceDN w:val="0"/>
        <w:adjustRightInd w:val="0"/>
        <w:spacing w:line="280" w:lineRule="atLeast"/>
        <w:rPr>
          <w:rFonts w:ascii="Arial" w:eastAsiaTheme="minorHAnsi" w:hAnsi="Arial" w:cs="Arial"/>
          <w:bCs/>
          <w:sz w:val="22"/>
          <w:szCs w:val="22"/>
          <w:lang w:eastAsia="en-US"/>
        </w:rPr>
      </w:pPr>
    </w:p>
    <w:p w14:paraId="565A93DB" w14:textId="1FA2B3E9" w:rsidR="0001061D" w:rsidRPr="0001061D" w:rsidRDefault="0001061D" w:rsidP="0001061D">
      <w:pPr>
        <w:autoSpaceDE w:val="0"/>
        <w:autoSpaceDN w:val="0"/>
        <w:adjustRightInd w:val="0"/>
        <w:spacing w:line="280" w:lineRule="atLeast"/>
        <w:rPr>
          <w:rFonts w:ascii="Arial" w:eastAsiaTheme="minorHAnsi" w:hAnsi="Arial" w:cs="Arial"/>
          <w:bCs/>
          <w:sz w:val="22"/>
          <w:szCs w:val="22"/>
          <w:lang w:eastAsia="en-US"/>
        </w:rPr>
      </w:pPr>
      <w:r w:rsidRPr="00487D5C">
        <w:rPr>
          <w:rFonts w:ascii="Arial" w:eastAsiaTheme="minorHAnsi" w:hAnsi="Arial" w:cs="Arial"/>
          <w:bCs/>
          <w:sz w:val="22"/>
          <w:szCs w:val="22"/>
          <w:u w:val="single"/>
          <w:lang w:eastAsia="en-US"/>
        </w:rPr>
        <w:t>Poskytovatel</w:t>
      </w:r>
      <w:r w:rsidR="005403F5" w:rsidRPr="00487D5C">
        <w:rPr>
          <w:rFonts w:ascii="Arial" w:eastAsiaTheme="minorHAnsi" w:hAnsi="Arial" w:cs="Arial"/>
          <w:bCs/>
          <w:sz w:val="22"/>
          <w:szCs w:val="22"/>
          <w:u w:val="single"/>
          <w:lang w:eastAsia="en-US"/>
        </w:rPr>
        <w:t xml:space="preserve"> č.1</w:t>
      </w:r>
      <w:r w:rsidRPr="00487D5C">
        <w:rPr>
          <w:rFonts w:ascii="Arial" w:eastAsiaTheme="minorHAnsi" w:hAnsi="Arial" w:cs="Arial"/>
          <w:bCs/>
          <w:sz w:val="22"/>
          <w:szCs w:val="22"/>
          <w:u w:val="single"/>
          <w:lang w:eastAsia="en-US"/>
        </w:rPr>
        <w:t xml:space="preserve"> </w:t>
      </w:r>
      <w:r w:rsidR="00E82AB3" w:rsidRPr="00487D5C">
        <w:rPr>
          <w:rFonts w:ascii="Arial" w:eastAsiaTheme="minorHAnsi" w:hAnsi="Arial" w:cs="Arial"/>
          <w:bCs/>
          <w:sz w:val="22"/>
          <w:szCs w:val="22"/>
          <w:u w:val="single"/>
          <w:lang w:eastAsia="en-US"/>
        </w:rPr>
        <w:t xml:space="preserve">(DCG DELTA </w:t>
      </w:r>
      <w:proofErr w:type="spellStart"/>
      <w:r w:rsidR="00E82AB3" w:rsidRPr="00487D5C">
        <w:rPr>
          <w:rFonts w:ascii="Arial" w:eastAsiaTheme="minorHAnsi" w:hAnsi="Arial" w:cs="Arial"/>
          <w:bCs/>
          <w:sz w:val="22"/>
          <w:szCs w:val="22"/>
          <w:u w:val="single"/>
          <w:lang w:eastAsia="en-US"/>
        </w:rPr>
        <w:t>Consulting</w:t>
      </w:r>
      <w:proofErr w:type="spellEnd"/>
      <w:r w:rsidR="00E82AB3" w:rsidRPr="00487D5C">
        <w:rPr>
          <w:rFonts w:ascii="Arial" w:eastAsiaTheme="minorHAnsi" w:hAnsi="Arial" w:cs="Arial"/>
          <w:bCs/>
          <w:sz w:val="22"/>
          <w:szCs w:val="22"/>
          <w:u w:val="single"/>
          <w:lang w:eastAsia="en-US"/>
        </w:rPr>
        <w:t xml:space="preserve"> Group s.r.o.)</w:t>
      </w:r>
      <w:r w:rsidR="00E82AB3">
        <w:rPr>
          <w:rFonts w:ascii="Arial" w:eastAsiaTheme="minorHAnsi" w:hAnsi="Arial" w:cs="Arial"/>
          <w:bCs/>
          <w:sz w:val="22"/>
          <w:szCs w:val="22"/>
          <w:lang w:eastAsia="en-US"/>
        </w:rPr>
        <w:t xml:space="preserve"> </w:t>
      </w:r>
      <w:r w:rsidRPr="0001061D">
        <w:rPr>
          <w:rFonts w:ascii="Arial" w:eastAsiaTheme="minorHAnsi" w:hAnsi="Arial" w:cs="Arial"/>
          <w:bCs/>
          <w:sz w:val="22"/>
          <w:szCs w:val="22"/>
          <w:lang w:eastAsia="en-US"/>
        </w:rPr>
        <w:t xml:space="preserve">prohlašuje, že na realizaci </w:t>
      </w:r>
      <w:r w:rsidR="005374F8">
        <w:rPr>
          <w:rFonts w:ascii="Arial" w:eastAsiaTheme="minorHAnsi" w:hAnsi="Arial" w:cs="Arial"/>
          <w:bCs/>
          <w:sz w:val="22"/>
          <w:szCs w:val="22"/>
          <w:lang w:eastAsia="en-US"/>
        </w:rPr>
        <w:t>S</w:t>
      </w:r>
      <w:r w:rsidRPr="0001061D">
        <w:rPr>
          <w:rFonts w:ascii="Arial" w:eastAsiaTheme="minorHAnsi" w:hAnsi="Arial" w:cs="Arial"/>
          <w:bCs/>
          <w:sz w:val="22"/>
          <w:szCs w:val="22"/>
          <w:lang w:eastAsia="en-US"/>
        </w:rPr>
        <w:t>lužeb podle této Smlouvy se budou podílet tyto osoby jako konzultanti:</w:t>
      </w:r>
    </w:p>
    <w:p w14:paraId="6F0B57B8" w14:textId="5F6541A9" w:rsidR="005403F5" w:rsidRDefault="005403F5" w:rsidP="003A35AE">
      <w:pPr>
        <w:rPr>
          <w:rFonts w:ascii="Arial" w:hAnsi="Arial" w:cs="Arial"/>
          <w:i/>
          <w:color w:val="808080" w:themeColor="background1" w:themeShade="80"/>
          <w:sz w:val="22"/>
          <w:szCs w:val="22"/>
          <w:lang w:eastAsia="en-US"/>
        </w:rPr>
      </w:pPr>
    </w:p>
    <w:p w14:paraId="4857CFA9" w14:textId="77777777" w:rsidR="00E50BF7" w:rsidRDefault="00E50BF7" w:rsidP="00E82AB3">
      <w:pPr>
        <w:spacing w:after="200" w:line="276" w:lineRule="auto"/>
        <w:rPr>
          <w:rFonts w:ascii="Arial" w:hAnsi="Arial" w:cs="Arial"/>
          <w:b/>
          <w:color w:val="808080" w:themeColor="background1" w:themeShade="80"/>
          <w:sz w:val="22"/>
          <w:szCs w:val="22"/>
          <w:lang w:eastAsia="en-US"/>
        </w:rPr>
      </w:pPr>
      <w:r>
        <w:rPr>
          <w:rFonts w:ascii="Arial" w:hAnsi="Arial" w:cs="Arial"/>
          <w:b/>
          <w:color w:val="808080" w:themeColor="background1" w:themeShade="80"/>
          <w:sz w:val="22"/>
          <w:szCs w:val="22"/>
          <w:lang w:eastAsia="en-US"/>
        </w:rPr>
        <w:t xml:space="preserve">XXX </w:t>
      </w:r>
    </w:p>
    <w:p w14:paraId="64E11A23" w14:textId="36808179" w:rsidR="00E82AB3" w:rsidRPr="00E82AB3" w:rsidRDefault="00E50BF7" w:rsidP="00E82AB3">
      <w:pPr>
        <w:spacing w:after="200" w:line="276" w:lineRule="auto"/>
        <w:rPr>
          <w:rFonts w:ascii="Arial" w:hAnsi="Arial" w:cs="Arial"/>
          <w:b/>
          <w:color w:val="808080" w:themeColor="background1" w:themeShade="80"/>
          <w:sz w:val="22"/>
          <w:szCs w:val="22"/>
          <w:lang w:eastAsia="en-US"/>
        </w:rPr>
      </w:pPr>
      <w:r>
        <w:rPr>
          <w:rFonts w:ascii="Arial" w:hAnsi="Arial" w:cs="Arial"/>
          <w:b/>
          <w:color w:val="808080" w:themeColor="background1" w:themeShade="80"/>
          <w:sz w:val="22"/>
          <w:szCs w:val="22"/>
          <w:lang w:eastAsia="en-US"/>
        </w:rPr>
        <w:t xml:space="preserve">XXX </w:t>
      </w:r>
    </w:p>
    <w:p w14:paraId="4A94CB6F" w14:textId="494D2F66" w:rsidR="005403F5" w:rsidRDefault="005403F5" w:rsidP="003A35AE">
      <w:pPr>
        <w:rPr>
          <w:rFonts w:ascii="Arial" w:hAnsi="Arial" w:cs="Arial"/>
          <w:i/>
          <w:color w:val="808080" w:themeColor="background1" w:themeShade="80"/>
          <w:sz w:val="22"/>
          <w:szCs w:val="22"/>
          <w:lang w:eastAsia="en-US"/>
        </w:rPr>
      </w:pPr>
    </w:p>
    <w:p w14:paraId="6941ECB5" w14:textId="2122BC0B" w:rsidR="005403F5" w:rsidRDefault="005403F5" w:rsidP="003A35AE">
      <w:pPr>
        <w:rPr>
          <w:b/>
          <w:bCs/>
          <w:sz w:val="28"/>
          <w:szCs w:val="28"/>
        </w:rPr>
      </w:pPr>
    </w:p>
    <w:p w14:paraId="4C94A5C5" w14:textId="1883FCE7" w:rsidR="005403F5" w:rsidRPr="006173A0" w:rsidRDefault="005403F5" w:rsidP="005403F5">
      <w:pPr>
        <w:autoSpaceDE w:val="0"/>
        <w:autoSpaceDN w:val="0"/>
        <w:adjustRightInd w:val="0"/>
        <w:spacing w:line="280" w:lineRule="atLeast"/>
        <w:rPr>
          <w:rFonts w:ascii="Arial" w:eastAsiaTheme="minorHAnsi" w:hAnsi="Arial" w:cs="Arial"/>
          <w:bCs/>
          <w:sz w:val="22"/>
          <w:szCs w:val="22"/>
          <w:lang w:eastAsia="en-US"/>
        </w:rPr>
      </w:pPr>
      <w:r w:rsidRPr="00487D5C">
        <w:rPr>
          <w:rFonts w:ascii="Arial" w:eastAsiaTheme="minorHAnsi" w:hAnsi="Arial" w:cs="Arial"/>
          <w:bCs/>
          <w:sz w:val="22"/>
          <w:szCs w:val="22"/>
          <w:u w:val="single"/>
          <w:lang w:eastAsia="en-US"/>
        </w:rPr>
        <w:t xml:space="preserve">Poskytovatel č.2 </w:t>
      </w:r>
      <w:r w:rsidR="00E82AB3" w:rsidRPr="00487D5C">
        <w:rPr>
          <w:rFonts w:ascii="Arial" w:eastAsiaTheme="minorHAnsi" w:hAnsi="Arial" w:cs="Arial"/>
          <w:bCs/>
          <w:sz w:val="22"/>
          <w:szCs w:val="22"/>
          <w:u w:val="single"/>
          <w:lang w:eastAsia="en-US"/>
        </w:rPr>
        <w:t>(</w:t>
      </w:r>
      <w:r w:rsidR="003C3EAF" w:rsidRPr="00487D5C">
        <w:rPr>
          <w:rFonts w:ascii="Arial" w:eastAsiaTheme="minorHAnsi" w:hAnsi="Arial" w:cs="Arial"/>
          <w:bCs/>
          <w:sz w:val="22"/>
          <w:szCs w:val="22"/>
          <w:u w:val="single"/>
          <w:lang w:eastAsia="en-US"/>
        </w:rPr>
        <w:t>INDEX NOSLUŠ s.r.o.)</w:t>
      </w:r>
      <w:r w:rsidR="003C3EAF" w:rsidRPr="006173A0">
        <w:rPr>
          <w:rFonts w:ascii="Arial" w:eastAsiaTheme="minorHAnsi" w:hAnsi="Arial" w:cs="Arial"/>
          <w:bCs/>
          <w:sz w:val="22"/>
          <w:szCs w:val="22"/>
          <w:lang w:eastAsia="en-US"/>
        </w:rPr>
        <w:t xml:space="preserve"> </w:t>
      </w:r>
      <w:r w:rsidRPr="006173A0">
        <w:rPr>
          <w:rFonts w:ascii="Arial" w:eastAsiaTheme="minorHAnsi" w:hAnsi="Arial" w:cs="Arial"/>
          <w:bCs/>
          <w:sz w:val="22"/>
          <w:szCs w:val="22"/>
          <w:lang w:eastAsia="en-US"/>
        </w:rPr>
        <w:t>prohlašuje, že na realizaci Služeb podle této Smlouvy se budou podílet tyto osoby jako konzultanti:</w:t>
      </w:r>
    </w:p>
    <w:p w14:paraId="33200103" w14:textId="6DD3B1A5" w:rsidR="005403F5" w:rsidRPr="006173A0" w:rsidRDefault="005403F5" w:rsidP="006173A0">
      <w:pPr>
        <w:autoSpaceDE w:val="0"/>
        <w:autoSpaceDN w:val="0"/>
        <w:adjustRightInd w:val="0"/>
        <w:spacing w:line="280" w:lineRule="atLeast"/>
        <w:rPr>
          <w:rFonts w:ascii="Arial" w:eastAsiaTheme="minorHAnsi" w:hAnsi="Arial" w:cs="Arial"/>
          <w:bCs/>
          <w:sz w:val="22"/>
          <w:szCs w:val="22"/>
          <w:lang w:eastAsia="en-US"/>
        </w:rPr>
      </w:pPr>
    </w:p>
    <w:p w14:paraId="798D4836" w14:textId="77777777" w:rsidR="003C3EAF" w:rsidRPr="006173A0" w:rsidRDefault="003C3EAF" w:rsidP="006173A0">
      <w:pPr>
        <w:autoSpaceDE w:val="0"/>
        <w:autoSpaceDN w:val="0"/>
        <w:adjustRightInd w:val="0"/>
        <w:spacing w:line="280" w:lineRule="atLeast"/>
        <w:rPr>
          <w:rFonts w:ascii="Arial" w:eastAsiaTheme="minorHAnsi" w:hAnsi="Arial" w:cs="Arial"/>
          <w:bCs/>
          <w:sz w:val="22"/>
          <w:szCs w:val="22"/>
          <w:lang w:eastAsia="en-US"/>
        </w:rPr>
      </w:pPr>
    </w:p>
    <w:p w14:paraId="4E96B3F9" w14:textId="77777777" w:rsidR="00E50BF7" w:rsidRDefault="00E50BF7" w:rsidP="003C3EAF">
      <w:pPr>
        <w:spacing w:after="200" w:line="276" w:lineRule="auto"/>
        <w:rPr>
          <w:rFonts w:ascii="Arial" w:hAnsi="Arial" w:cs="Arial"/>
          <w:b/>
          <w:color w:val="808080" w:themeColor="background1" w:themeShade="80"/>
          <w:sz w:val="22"/>
          <w:szCs w:val="22"/>
          <w:lang w:eastAsia="en-US"/>
        </w:rPr>
      </w:pPr>
      <w:r>
        <w:rPr>
          <w:rFonts w:ascii="Arial" w:hAnsi="Arial" w:cs="Arial"/>
          <w:b/>
          <w:color w:val="808080" w:themeColor="background1" w:themeShade="80"/>
          <w:sz w:val="22"/>
          <w:szCs w:val="22"/>
          <w:lang w:eastAsia="en-US"/>
        </w:rPr>
        <w:t xml:space="preserve">XXX </w:t>
      </w:r>
    </w:p>
    <w:p w14:paraId="07ABC02E" w14:textId="410CEDEB" w:rsidR="003C3EAF" w:rsidRPr="003C3EAF" w:rsidRDefault="00E50BF7" w:rsidP="003C3EAF">
      <w:pPr>
        <w:spacing w:after="200" w:line="276" w:lineRule="auto"/>
        <w:rPr>
          <w:rFonts w:ascii="Arial" w:hAnsi="Arial" w:cs="Arial"/>
          <w:b/>
          <w:color w:val="808080" w:themeColor="background1" w:themeShade="80"/>
          <w:sz w:val="22"/>
          <w:szCs w:val="22"/>
          <w:lang w:eastAsia="en-US"/>
        </w:rPr>
      </w:pPr>
      <w:r>
        <w:rPr>
          <w:rFonts w:ascii="Arial" w:hAnsi="Arial" w:cs="Arial"/>
          <w:b/>
          <w:color w:val="808080" w:themeColor="background1" w:themeShade="80"/>
          <w:sz w:val="22"/>
          <w:szCs w:val="22"/>
          <w:lang w:eastAsia="en-US"/>
        </w:rPr>
        <w:t xml:space="preserve">XXX </w:t>
      </w:r>
    </w:p>
    <w:p w14:paraId="6D52F3CF" w14:textId="23F23500" w:rsidR="005403F5" w:rsidRPr="006173A0" w:rsidRDefault="00DD717A" w:rsidP="006173A0">
      <w:pPr>
        <w:autoSpaceDE w:val="0"/>
        <w:autoSpaceDN w:val="0"/>
        <w:adjustRightInd w:val="0"/>
        <w:spacing w:line="280" w:lineRule="atLeast"/>
        <w:rPr>
          <w:rFonts w:ascii="Arial" w:eastAsiaTheme="minorHAnsi" w:hAnsi="Arial" w:cs="Arial"/>
          <w:bCs/>
          <w:sz w:val="22"/>
          <w:szCs w:val="22"/>
          <w:lang w:eastAsia="en-US"/>
        </w:rPr>
      </w:pPr>
      <w:r>
        <w:rPr>
          <w:rFonts w:ascii="Arial" w:eastAsiaTheme="minorHAnsi" w:hAnsi="Arial" w:cs="Arial"/>
          <w:bCs/>
          <w:sz w:val="22"/>
          <w:szCs w:val="22"/>
          <w:lang w:eastAsia="en-US"/>
        </w:rPr>
        <w:tab/>
      </w:r>
    </w:p>
    <w:p w14:paraId="16341CCB" w14:textId="684152DD" w:rsidR="005403F5" w:rsidRPr="006173A0" w:rsidRDefault="005403F5" w:rsidP="006173A0">
      <w:pPr>
        <w:autoSpaceDE w:val="0"/>
        <w:autoSpaceDN w:val="0"/>
        <w:adjustRightInd w:val="0"/>
        <w:spacing w:line="280" w:lineRule="atLeast"/>
        <w:rPr>
          <w:rFonts w:ascii="Arial" w:eastAsiaTheme="minorHAnsi" w:hAnsi="Arial" w:cs="Arial"/>
          <w:bCs/>
          <w:sz w:val="22"/>
          <w:szCs w:val="22"/>
          <w:lang w:eastAsia="en-US"/>
        </w:rPr>
      </w:pPr>
    </w:p>
    <w:p w14:paraId="1236E27A" w14:textId="0CF16CDB" w:rsidR="005403F5" w:rsidRPr="006173A0" w:rsidRDefault="005403F5" w:rsidP="005403F5">
      <w:pPr>
        <w:autoSpaceDE w:val="0"/>
        <w:autoSpaceDN w:val="0"/>
        <w:adjustRightInd w:val="0"/>
        <w:spacing w:line="280" w:lineRule="atLeast"/>
        <w:rPr>
          <w:rFonts w:ascii="Arial" w:eastAsiaTheme="minorHAnsi" w:hAnsi="Arial" w:cs="Arial"/>
          <w:bCs/>
          <w:sz w:val="22"/>
          <w:szCs w:val="22"/>
          <w:lang w:eastAsia="en-US"/>
        </w:rPr>
      </w:pPr>
      <w:r w:rsidRPr="00487D5C">
        <w:rPr>
          <w:rFonts w:ascii="Arial" w:eastAsiaTheme="minorHAnsi" w:hAnsi="Arial" w:cs="Arial"/>
          <w:bCs/>
          <w:sz w:val="22"/>
          <w:szCs w:val="22"/>
          <w:u w:val="single"/>
          <w:lang w:eastAsia="en-US"/>
        </w:rPr>
        <w:t xml:space="preserve">Poskytovatel č.3 </w:t>
      </w:r>
      <w:r w:rsidR="006173A0" w:rsidRPr="00487D5C">
        <w:rPr>
          <w:rFonts w:ascii="Arial" w:eastAsiaTheme="minorHAnsi" w:hAnsi="Arial" w:cs="Arial"/>
          <w:bCs/>
          <w:sz w:val="22"/>
          <w:szCs w:val="22"/>
          <w:u w:val="single"/>
          <w:lang w:eastAsia="en-US"/>
        </w:rPr>
        <w:t>(TITANS s.r.o.)</w:t>
      </w:r>
      <w:r w:rsidR="006173A0" w:rsidRPr="006173A0">
        <w:rPr>
          <w:rFonts w:ascii="Arial" w:eastAsiaTheme="minorHAnsi" w:hAnsi="Arial" w:cs="Arial"/>
          <w:bCs/>
          <w:sz w:val="22"/>
          <w:szCs w:val="22"/>
          <w:lang w:eastAsia="en-US"/>
        </w:rPr>
        <w:t xml:space="preserve"> </w:t>
      </w:r>
      <w:r w:rsidRPr="006173A0">
        <w:rPr>
          <w:rFonts w:ascii="Arial" w:eastAsiaTheme="minorHAnsi" w:hAnsi="Arial" w:cs="Arial"/>
          <w:bCs/>
          <w:sz w:val="22"/>
          <w:szCs w:val="22"/>
          <w:lang w:eastAsia="en-US"/>
        </w:rPr>
        <w:t>prohlašuje, že na realizaci Služeb podle této Smlouvy se budou podílet tyto osoby jako konzultanti:</w:t>
      </w:r>
    </w:p>
    <w:p w14:paraId="5E9B3065" w14:textId="77777777" w:rsidR="005403F5" w:rsidRPr="005403F5" w:rsidRDefault="005403F5" w:rsidP="005403F5">
      <w:pPr>
        <w:spacing w:after="200" w:line="276" w:lineRule="auto"/>
        <w:rPr>
          <w:rFonts w:ascii="Arial" w:hAnsi="Arial" w:cs="Arial"/>
          <w:i/>
          <w:color w:val="808080" w:themeColor="background1" w:themeShade="80"/>
          <w:sz w:val="22"/>
          <w:szCs w:val="22"/>
          <w:lang w:eastAsia="en-US"/>
        </w:rPr>
      </w:pPr>
    </w:p>
    <w:p w14:paraId="261E42E7" w14:textId="77777777" w:rsidR="00E50BF7" w:rsidRDefault="00E50BF7" w:rsidP="005403F5">
      <w:pPr>
        <w:spacing w:after="200" w:line="276" w:lineRule="auto"/>
        <w:rPr>
          <w:rFonts w:ascii="Arial" w:hAnsi="Arial" w:cs="Arial"/>
          <w:b/>
          <w:color w:val="808080" w:themeColor="background1" w:themeShade="80"/>
          <w:sz w:val="22"/>
          <w:szCs w:val="22"/>
          <w:lang w:eastAsia="en-US"/>
        </w:rPr>
      </w:pPr>
      <w:bookmarkStart w:id="10" w:name="_Hlk140831295"/>
      <w:r>
        <w:rPr>
          <w:rFonts w:ascii="Arial" w:hAnsi="Arial" w:cs="Arial"/>
          <w:b/>
          <w:color w:val="808080" w:themeColor="background1" w:themeShade="80"/>
          <w:sz w:val="22"/>
          <w:szCs w:val="22"/>
          <w:lang w:eastAsia="en-US"/>
        </w:rPr>
        <w:t xml:space="preserve">XXX </w:t>
      </w:r>
    </w:p>
    <w:p w14:paraId="0AE98A21" w14:textId="21D995B9" w:rsidR="001171E8" w:rsidRPr="001171E8" w:rsidRDefault="00E50BF7" w:rsidP="005403F5">
      <w:pPr>
        <w:spacing w:after="200" w:line="276" w:lineRule="auto"/>
        <w:rPr>
          <w:rFonts w:ascii="Arial" w:hAnsi="Arial" w:cs="Arial"/>
          <w:b/>
          <w:color w:val="808080" w:themeColor="background1" w:themeShade="80"/>
          <w:sz w:val="22"/>
          <w:szCs w:val="22"/>
          <w:lang w:eastAsia="en-US"/>
        </w:rPr>
      </w:pPr>
      <w:r>
        <w:rPr>
          <w:rFonts w:ascii="Arial" w:hAnsi="Arial" w:cs="Arial"/>
          <w:b/>
          <w:color w:val="808080" w:themeColor="background1" w:themeShade="80"/>
          <w:sz w:val="22"/>
          <w:szCs w:val="22"/>
          <w:lang w:eastAsia="en-US"/>
        </w:rPr>
        <w:t xml:space="preserve">XXX </w:t>
      </w:r>
    </w:p>
    <w:bookmarkEnd w:id="10"/>
    <w:p w14:paraId="3E338ED1" w14:textId="77777777" w:rsidR="001171E8" w:rsidRDefault="001171E8" w:rsidP="005403F5">
      <w:pPr>
        <w:spacing w:after="200" w:line="276" w:lineRule="auto"/>
        <w:rPr>
          <w:rFonts w:ascii="Arial" w:hAnsi="Arial" w:cs="Arial"/>
          <w:i/>
          <w:color w:val="808080" w:themeColor="background1" w:themeShade="80"/>
          <w:sz w:val="22"/>
          <w:szCs w:val="22"/>
          <w:lang w:eastAsia="en-US"/>
        </w:rPr>
      </w:pPr>
    </w:p>
    <w:sectPr w:rsidR="001171E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626A3" w14:textId="77777777" w:rsidR="007236EE" w:rsidRDefault="007236EE" w:rsidP="00C70AE7">
      <w:r>
        <w:separator/>
      </w:r>
    </w:p>
  </w:endnote>
  <w:endnote w:type="continuationSeparator" w:id="0">
    <w:p w14:paraId="63B702CB" w14:textId="77777777" w:rsidR="007236EE" w:rsidRDefault="007236EE" w:rsidP="00C7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793716"/>
      <w:docPartObj>
        <w:docPartGallery w:val="Page Numbers (Bottom of Page)"/>
        <w:docPartUnique/>
      </w:docPartObj>
    </w:sdtPr>
    <w:sdtEndPr/>
    <w:sdtContent>
      <w:p w14:paraId="28762906" w14:textId="77777777" w:rsidR="00C70AE7" w:rsidRDefault="00C70AE7">
        <w:pPr>
          <w:pStyle w:val="Zpat"/>
          <w:jc w:val="right"/>
        </w:pPr>
        <w:r>
          <w:fldChar w:fldCharType="begin"/>
        </w:r>
        <w:r>
          <w:instrText>PAGE   \* MERGEFORMAT</w:instrText>
        </w:r>
        <w:r>
          <w:fldChar w:fldCharType="separate"/>
        </w:r>
        <w:r w:rsidR="00876AB8">
          <w:rPr>
            <w:noProof/>
          </w:rPr>
          <w:t>1</w:t>
        </w:r>
        <w:r>
          <w:fldChar w:fldCharType="end"/>
        </w:r>
      </w:p>
    </w:sdtContent>
  </w:sdt>
  <w:p w14:paraId="58109FFF" w14:textId="77777777" w:rsidR="00C70AE7" w:rsidRDefault="00C70A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FE8D9" w14:textId="77777777" w:rsidR="007236EE" w:rsidRDefault="007236EE" w:rsidP="00C70AE7">
      <w:r>
        <w:separator/>
      </w:r>
    </w:p>
  </w:footnote>
  <w:footnote w:type="continuationSeparator" w:id="0">
    <w:p w14:paraId="6C7B520E" w14:textId="77777777" w:rsidR="007236EE" w:rsidRDefault="007236EE" w:rsidP="00C70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47B"/>
    <w:multiLevelType w:val="hybridMultilevel"/>
    <w:tmpl w:val="B7888522"/>
    <w:lvl w:ilvl="0" w:tplc="F15AA6C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42A1C"/>
    <w:multiLevelType w:val="hybridMultilevel"/>
    <w:tmpl w:val="46F69C26"/>
    <w:lvl w:ilvl="0" w:tplc="7556E754">
      <w:start w:val="12"/>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05B15C4"/>
    <w:multiLevelType w:val="multilevel"/>
    <w:tmpl w:val="777E8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773B67"/>
    <w:multiLevelType w:val="hybridMultilevel"/>
    <w:tmpl w:val="C7E4F1D6"/>
    <w:lvl w:ilvl="0" w:tplc="67AEE29C">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F27946"/>
    <w:multiLevelType w:val="hybridMultilevel"/>
    <w:tmpl w:val="A23E9F04"/>
    <w:lvl w:ilvl="0" w:tplc="0D828F74">
      <w:start w:val="1"/>
      <w:numFmt w:val="lowerLetter"/>
      <w:lvlText w:val="%1)"/>
      <w:lvlJc w:val="left"/>
      <w:pPr>
        <w:ind w:left="928" w:hanging="360"/>
      </w:pPr>
      <w:rPr>
        <w:rFonts w:hint="default"/>
        <w:b w:val="0"/>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8" w15:restartNumberingAfterBreak="0">
    <w:nsid w:val="173636F2"/>
    <w:multiLevelType w:val="hybridMultilevel"/>
    <w:tmpl w:val="608E9864"/>
    <w:lvl w:ilvl="0" w:tplc="D340FA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0C61550"/>
    <w:multiLevelType w:val="hybridMultilevel"/>
    <w:tmpl w:val="3232023E"/>
    <w:lvl w:ilvl="0" w:tplc="04050017">
      <w:start w:val="1"/>
      <w:numFmt w:val="lowerLetter"/>
      <w:lvlText w:val="%1)"/>
      <w:lvlJc w:val="left"/>
      <w:pPr>
        <w:tabs>
          <w:tab w:val="num" w:pos="928"/>
        </w:tabs>
        <w:ind w:left="928" w:hanging="360"/>
      </w:pPr>
    </w:lvl>
    <w:lvl w:ilvl="1" w:tplc="0405000F">
      <w:start w:val="1"/>
      <w:numFmt w:val="decimal"/>
      <w:lvlText w:val="%2."/>
      <w:lvlJc w:val="left"/>
      <w:pPr>
        <w:tabs>
          <w:tab w:val="num" w:pos="360"/>
        </w:tabs>
        <w:ind w:left="360" w:hanging="360"/>
      </w:pPr>
      <w:rPr>
        <w:rFonts w:hint="default"/>
        <w:color w:val="auto"/>
      </w:rPr>
    </w:lvl>
    <w:lvl w:ilvl="2" w:tplc="099E633A">
      <w:start w:val="1"/>
      <w:numFmt w:val="decimal"/>
      <w:lvlText w:val="%3)"/>
      <w:lvlJc w:val="left"/>
      <w:pPr>
        <w:ind w:left="2337" w:hanging="360"/>
      </w:pPr>
      <w:rPr>
        <w:rFonts w:hint="default"/>
        <w:color w:val="auto"/>
        <w:sz w:val="32"/>
        <w:szCs w:val="32"/>
      </w:r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0" w15:restartNumberingAfterBreak="0">
    <w:nsid w:val="24406FCC"/>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EB50158"/>
    <w:multiLevelType w:val="hybridMultilevel"/>
    <w:tmpl w:val="B81696CA"/>
    <w:lvl w:ilvl="0" w:tplc="3BD4AC4C">
      <w:start w:val="1"/>
      <w:numFmt w:val="decimal"/>
      <w:lvlText w:val="%1."/>
      <w:lvlJc w:val="left"/>
      <w:pPr>
        <w:ind w:left="360" w:hanging="360"/>
      </w:pPr>
      <w:rPr>
        <w:rFonts w:ascii="Arial" w:eastAsia="Calibri" w:hAnsi="Arial" w:cs="Arial" w:hint="default"/>
        <w:sz w:val="22"/>
        <w:szCs w:val="22"/>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10D0DFD"/>
    <w:multiLevelType w:val="hybridMultilevel"/>
    <w:tmpl w:val="5DE8EF8C"/>
    <w:lvl w:ilvl="0" w:tplc="B546D1C2">
      <w:start w:val="1"/>
      <w:numFmt w:val="decimal"/>
      <w:pStyle w:val="f1"/>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CE369022">
      <w:start w:val="1"/>
      <w:numFmt w:val="lowerLetter"/>
      <w:lvlText w:val="(%3)"/>
      <w:lvlJc w:val="left"/>
      <w:pPr>
        <w:ind w:left="1980" w:hanging="360"/>
      </w:pPr>
      <w:rPr>
        <w:rFonts w:hint="default"/>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4863DAB"/>
    <w:multiLevelType w:val="multilevel"/>
    <w:tmpl w:val="8342FC4A"/>
    <w:lvl w:ilvl="0">
      <w:start w:val="1"/>
      <w:numFmt w:val="decimal"/>
      <w:lvlText w:val="%1."/>
      <w:lvlJc w:val="left"/>
      <w:pPr>
        <w:tabs>
          <w:tab w:val="num" w:pos="360"/>
        </w:tabs>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CD678D1"/>
    <w:multiLevelType w:val="multilevel"/>
    <w:tmpl w:val="8342FC4A"/>
    <w:lvl w:ilvl="0">
      <w:start w:val="1"/>
      <w:numFmt w:val="decimal"/>
      <w:lvlText w:val="%1."/>
      <w:lvlJc w:val="left"/>
      <w:pPr>
        <w:tabs>
          <w:tab w:val="num" w:pos="360"/>
        </w:tabs>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F070055"/>
    <w:multiLevelType w:val="hybridMultilevel"/>
    <w:tmpl w:val="DE9E0D78"/>
    <w:lvl w:ilvl="0" w:tplc="3C1C8B10">
      <w:start w:val="1"/>
      <w:numFmt w:val="lowerLetter"/>
      <w:lvlText w:val="%1)"/>
      <w:lvlJc w:val="left"/>
      <w:pPr>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653BEA"/>
    <w:multiLevelType w:val="hybridMultilevel"/>
    <w:tmpl w:val="75722FD8"/>
    <w:lvl w:ilvl="0" w:tplc="04050017">
      <w:start w:val="1"/>
      <w:numFmt w:val="lowerLetter"/>
      <w:lvlText w:val="%1)"/>
      <w:lvlJc w:val="left"/>
      <w:pPr>
        <w:tabs>
          <w:tab w:val="num" w:pos="2842"/>
        </w:tabs>
        <w:ind w:left="2842" w:hanging="360"/>
      </w:pPr>
    </w:lvl>
    <w:lvl w:ilvl="1" w:tplc="04050019">
      <w:start w:val="1"/>
      <w:numFmt w:val="decimal"/>
      <w:lvlText w:val="%2."/>
      <w:lvlJc w:val="left"/>
      <w:pPr>
        <w:tabs>
          <w:tab w:val="num" w:pos="3562"/>
        </w:tabs>
        <w:ind w:left="3562" w:hanging="360"/>
      </w:pPr>
    </w:lvl>
    <w:lvl w:ilvl="2" w:tplc="0405001B">
      <w:start w:val="1"/>
      <w:numFmt w:val="decimal"/>
      <w:lvlText w:val="%3."/>
      <w:lvlJc w:val="left"/>
      <w:pPr>
        <w:tabs>
          <w:tab w:val="num" w:pos="4282"/>
        </w:tabs>
        <w:ind w:left="4282" w:hanging="360"/>
      </w:pPr>
    </w:lvl>
    <w:lvl w:ilvl="3" w:tplc="0405000F">
      <w:start w:val="1"/>
      <w:numFmt w:val="decimal"/>
      <w:lvlText w:val="%4."/>
      <w:lvlJc w:val="left"/>
      <w:pPr>
        <w:tabs>
          <w:tab w:val="num" w:pos="5002"/>
        </w:tabs>
        <w:ind w:left="5002" w:hanging="360"/>
      </w:pPr>
    </w:lvl>
    <w:lvl w:ilvl="4" w:tplc="04050019">
      <w:start w:val="1"/>
      <w:numFmt w:val="decimal"/>
      <w:lvlText w:val="%5."/>
      <w:lvlJc w:val="left"/>
      <w:pPr>
        <w:tabs>
          <w:tab w:val="num" w:pos="5722"/>
        </w:tabs>
        <w:ind w:left="5722" w:hanging="360"/>
      </w:pPr>
    </w:lvl>
    <w:lvl w:ilvl="5" w:tplc="0405001B">
      <w:start w:val="1"/>
      <w:numFmt w:val="decimal"/>
      <w:lvlText w:val="%6."/>
      <w:lvlJc w:val="left"/>
      <w:pPr>
        <w:tabs>
          <w:tab w:val="num" w:pos="6442"/>
        </w:tabs>
        <w:ind w:left="6442" w:hanging="360"/>
      </w:pPr>
    </w:lvl>
    <w:lvl w:ilvl="6" w:tplc="0405000F">
      <w:start w:val="1"/>
      <w:numFmt w:val="decimal"/>
      <w:lvlText w:val="%7."/>
      <w:lvlJc w:val="left"/>
      <w:pPr>
        <w:tabs>
          <w:tab w:val="num" w:pos="7162"/>
        </w:tabs>
        <w:ind w:left="7162" w:hanging="360"/>
      </w:pPr>
    </w:lvl>
    <w:lvl w:ilvl="7" w:tplc="04050019">
      <w:start w:val="1"/>
      <w:numFmt w:val="decimal"/>
      <w:lvlText w:val="%8."/>
      <w:lvlJc w:val="left"/>
      <w:pPr>
        <w:tabs>
          <w:tab w:val="num" w:pos="7882"/>
        </w:tabs>
        <w:ind w:left="7882" w:hanging="360"/>
      </w:pPr>
    </w:lvl>
    <w:lvl w:ilvl="8" w:tplc="0405001B">
      <w:start w:val="1"/>
      <w:numFmt w:val="decimal"/>
      <w:lvlText w:val="%9."/>
      <w:lvlJc w:val="left"/>
      <w:pPr>
        <w:tabs>
          <w:tab w:val="num" w:pos="8602"/>
        </w:tabs>
        <w:ind w:left="8602" w:hanging="360"/>
      </w:pPr>
    </w:lvl>
  </w:abstractNum>
  <w:abstractNum w:abstractNumId="20"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21" w15:restartNumberingAfterBreak="0">
    <w:nsid w:val="67156AA9"/>
    <w:multiLevelType w:val="multilevel"/>
    <w:tmpl w:val="66EA99C6"/>
    <w:lvl w:ilvl="0">
      <w:start w:val="1"/>
      <w:numFmt w:val="decimal"/>
      <w:lvlText w:val="%1."/>
      <w:lvlJc w:val="left"/>
      <w:pPr>
        <w:ind w:left="360" w:hanging="360"/>
      </w:pPr>
      <w:rPr>
        <w:rFonts w:hint="default"/>
        <w:b w:val="0"/>
        <w:i w:val="0"/>
        <w:sz w:val="22"/>
        <w:u w:val="none"/>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3" w15:restartNumberingAfterBreak="0">
    <w:nsid w:val="6CC10466"/>
    <w:multiLevelType w:val="hybridMultilevel"/>
    <w:tmpl w:val="E684DC98"/>
    <w:lvl w:ilvl="0" w:tplc="1B02769C">
      <w:start w:val="1"/>
      <w:numFmt w:val="decimal"/>
      <w:lvlText w:val="%1."/>
      <w:lvlJc w:val="left"/>
      <w:pPr>
        <w:ind w:left="720" w:hanging="360"/>
      </w:pPr>
      <w:rPr>
        <w:rFonts w:hint="default"/>
      </w:rPr>
    </w:lvl>
    <w:lvl w:ilvl="1" w:tplc="62B643F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2"/>
  </w:num>
  <w:num w:numId="3">
    <w:abstractNumId w:val="20"/>
  </w:num>
  <w:num w:numId="4">
    <w:abstractNumId w:val="23"/>
  </w:num>
  <w:num w:numId="5">
    <w:abstractNumId w:val="2"/>
  </w:num>
  <w:num w:numId="6">
    <w:abstractNumId w:val="8"/>
  </w:num>
  <w:num w:numId="7">
    <w:abstractNumId w:val="24"/>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num>
  <w:num w:numId="13">
    <w:abstractNumId w:val="6"/>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4"/>
  </w:num>
  <w:num w:numId="18">
    <w:abstractNumId w:val="13"/>
  </w:num>
  <w:num w:numId="19">
    <w:abstractNumId w:val="16"/>
  </w:num>
  <w:num w:numId="20">
    <w:abstractNumId w:val="7"/>
  </w:num>
  <w:num w:numId="21">
    <w:abstractNumId w:val="10"/>
  </w:num>
  <w:num w:numId="22">
    <w:abstractNumId w:val="12"/>
  </w:num>
  <w:num w:numId="23">
    <w:abstractNumId w:val="18"/>
  </w:num>
  <w:num w:numId="24">
    <w:abstractNumId w:val="1"/>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B5"/>
    <w:rsid w:val="00002DE1"/>
    <w:rsid w:val="00003E83"/>
    <w:rsid w:val="00003EFC"/>
    <w:rsid w:val="00005097"/>
    <w:rsid w:val="00005540"/>
    <w:rsid w:val="0000635A"/>
    <w:rsid w:val="00006496"/>
    <w:rsid w:val="00006832"/>
    <w:rsid w:val="00007395"/>
    <w:rsid w:val="0001061D"/>
    <w:rsid w:val="00010CD6"/>
    <w:rsid w:val="00010E93"/>
    <w:rsid w:val="000113A5"/>
    <w:rsid w:val="000132AB"/>
    <w:rsid w:val="00015F24"/>
    <w:rsid w:val="00023939"/>
    <w:rsid w:val="00024C0B"/>
    <w:rsid w:val="00026758"/>
    <w:rsid w:val="000275A4"/>
    <w:rsid w:val="000304FD"/>
    <w:rsid w:val="00033BEC"/>
    <w:rsid w:val="000361D5"/>
    <w:rsid w:val="00040702"/>
    <w:rsid w:val="00040A2A"/>
    <w:rsid w:val="00040A43"/>
    <w:rsid w:val="000417C8"/>
    <w:rsid w:val="00043BF6"/>
    <w:rsid w:val="00050045"/>
    <w:rsid w:val="00052EC9"/>
    <w:rsid w:val="0005421D"/>
    <w:rsid w:val="0006107B"/>
    <w:rsid w:val="00061CE5"/>
    <w:rsid w:val="0006448A"/>
    <w:rsid w:val="00064C80"/>
    <w:rsid w:val="00071906"/>
    <w:rsid w:val="00071CAA"/>
    <w:rsid w:val="00071DFA"/>
    <w:rsid w:val="00076955"/>
    <w:rsid w:val="00077FD2"/>
    <w:rsid w:val="0008059D"/>
    <w:rsid w:val="0008358B"/>
    <w:rsid w:val="00087869"/>
    <w:rsid w:val="00096680"/>
    <w:rsid w:val="000973A9"/>
    <w:rsid w:val="000A1EAA"/>
    <w:rsid w:val="000A2597"/>
    <w:rsid w:val="000A2DD8"/>
    <w:rsid w:val="000A640E"/>
    <w:rsid w:val="000B042E"/>
    <w:rsid w:val="000B044F"/>
    <w:rsid w:val="000B2E9A"/>
    <w:rsid w:val="000B37AF"/>
    <w:rsid w:val="000B4B56"/>
    <w:rsid w:val="000B632C"/>
    <w:rsid w:val="000B73A7"/>
    <w:rsid w:val="000C26B3"/>
    <w:rsid w:val="000C32FA"/>
    <w:rsid w:val="000C394C"/>
    <w:rsid w:val="000C7478"/>
    <w:rsid w:val="000D06AD"/>
    <w:rsid w:val="000D0BD3"/>
    <w:rsid w:val="000D5E09"/>
    <w:rsid w:val="000D6F2F"/>
    <w:rsid w:val="000E03AD"/>
    <w:rsid w:val="000E130F"/>
    <w:rsid w:val="000E2269"/>
    <w:rsid w:val="000E409D"/>
    <w:rsid w:val="000E4D38"/>
    <w:rsid w:val="000E5D53"/>
    <w:rsid w:val="000E6F21"/>
    <w:rsid w:val="000F0170"/>
    <w:rsid w:val="000F14E2"/>
    <w:rsid w:val="000F26B2"/>
    <w:rsid w:val="000F470A"/>
    <w:rsid w:val="000F63CA"/>
    <w:rsid w:val="000F6693"/>
    <w:rsid w:val="0010010F"/>
    <w:rsid w:val="00100DF2"/>
    <w:rsid w:val="001102F1"/>
    <w:rsid w:val="00113565"/>
    <w:rsid w:val="0011381C"/>
    <w:rsid w:val="0011420A"/>
    <w:rsid w:val="001161D5"/>
    <w:rsid w:val="00116556"/>
    <w:rsid w:val="001171E8"/>
    <w:rsid w:val="0011730B"/>
    <w:rsid w:val="00120223"/>
    <w:rsid w:val="00124C19"/>
    <w:rsid w:val="00127C85"/>
    <w:rsid w:val="00137C60"/>
    <w:rsid w:val="001408E3"/>
    <w:rsid w:val="00143165"/>
    <w:rsid w:val="001433B1"/>
    <w:rsid w:val="00143D8E"/>
    <w:rsid w:val="00145C02"/>
    <w:rsid w:val="001519A0"/>
    <w:rsid w:val="00151D5A"/>
    <w:rsid w:val="001525E9"/>
    <w:rsid w:val="00165839"/>
    <w:rsid w:val="0016621A"/>
    <w:rsid w:val="00170839"/>
    <w:rsid w:val="00170AFC"/>
    <w:rsid w:val="00171327"/>
    <w:rsid w:val="001722EA"/>
    <w:rsid w:val="00173B01"/>
    <w:rsid w:val="00174A2E"/>
    <w:rsid w:val="0017711F"/>
    <w:rsid w:val="00177475"/>
    <w:rsid w:val="00181453"/>
    <w:rsid w:val="00182158"/>
    <w:rsid w:val="00184900"/>
    <w:rsid w:val="0018566B"/>
    <w:rsid w:val="001869EA"/>
    <w:rsid w:val="0018799D"/>
    <w:rsid w:val="001900D8"/>
    <w:rsid w:val="001908A8"/>
    <w:rsid w:val="00192C05"/>
    <w:rsid w:val="001949AC"/>
    <w:rsid w:val="00195B5C"/>
    <w:rsid w:val="001A0CCB"/>
    <w:rsid w:val="001A1238"/>
    <w:rsid w:val="001A1C1A"/>
    <w:rsid w:val="001A3874"/>
    <w:rsid w:val="001A3CEC"/>
    <w:rsid w:val="001A5F0B"/>
    <w:rsid w:val="001A6FE2"/>
    <w:rsid w:val="001A7FC0"/>
    <w:rsid w:val="001B31A4"/>
    <w:rsid w:val="001C0160"/>
    <w:rsid w:val="001C09B1"/>
    <w:rsid w:val="001C5156"/>
    <w:rsid w:val="001C60FB"/>
    <w:rsid w:val="001D4A95"/>
    <w:rsid w:val="001D4DE9"/>
    <w:rsid w:val="001D5E9B"/>
    <w:rsid w:val="001E3308"/>
    <w:rsid w:val="001E61A7"/>
    <w:rsid w:val="001E7DAB"/>
    <w:rsid w:val="001F0972"/>
    <w:rsid w:val="001F12DB"/>
    <w:rsid w:val="001F1715"/>
    <w:rsid w:val="001F2678"/>
    <w:rsid w:val="001F2FA3"/>
    <w:rsid w:val="001F4433"/>
    <w:rsid w:val="001F6DFC"/>
    <w:rsid w:val="00202CAE"/>
    <w:rsid w:val="00204D8C"/>
    <w:rsid w:val="00205460"/>
    <w:rsid w:val="002054DC"/>
    <w:rsid w:val="00207FAD"/>
    <w:rsid w:val="00212B45"/>
    <w:rsid w:val="00212D8F"/>
    <w:rsid w:val="00214FE1"/>
    <w:rsid w:val="0021517A"/>
    <w:rsid w:val="00215820"/>
    <w:rsid w:val="00216BCB"/>
    <w:rsid w:val="00220118"/>
    <w:rsid w:val="00221A38"/>
    <w:rsid w:val="00221A5D"/>
    <w:rsid w:val="002229F1"/>
    <w:rsid w:val="0023076A"/>
    <w:rsid w:val="00236782"/>
    <w:rsid w:val="00244F49"/>
    <w:rsid w:val="002456F4"/>
    <w:rsid w:val="00250078"/>
    <w:rsid w:val="002536FF"/>
    <w:rsid w:val="002567F0"/>
    <w:rsid w:val="00261ABA"/>
    <w:rsid w:val="00263624"/>
    <w:rsid w:val="00264369"/>
    <w:rsid w:val="002645E4"/>
    <w:rsid w:val="00266653"/>
    <w:rsid w:val="00267087"/>
    <w:rsid w:val="002679CA"/>
    <w:rsid w:val="00267C3B"/>
    <w:rsid w:val="002702B3"/>
    <w:rsid w:val="00274B2A"/>
    <w:rsid w:val="00277B95"/>
    <w:rsid w:val="00280099"/>
    <w:rsid w:val="0028044A"/>
    <w:rsid w:val="00280F5E"/>
    <w:rsid w:val="00284BE4"/>
    <w:rsid w:val="00285754"/>
    <w:rsid w:val="00291437"/>
    <w:rsid w:val="00291B74"/>
    <w:rsid w:val="00294569"/>
    <w:rsid w:val="002975E0"/>
    <w:rsid w:val="002A05E6"/>
    <w:rsid w:val="002A0AA9"/>
    <w:rsid w:val="002A0BA1"/>
    <w:rsid w:val="002A112D"/>
    <w:rsid w:val="002A50D1"/>
    <w:rsid w:val="002A7765"/>
    <w:rsid w:val="002B0AB4"/>
    <w:rsid w:val="002B144F"/>
    <w:rsid w:val="002B196E"/>
    <w:rsid w:val="002B1D79"/>
    <w:rsid w:val="002B44DC"/>
    <w:rsid w:val="002B69EF"/>
    <w:rsid w:val="002C1FE2"/>
    <w:rsid w:val="002C218F"/>
    <w:rsid w:val="002C40DD"/>
    <w:rsid w:val="002C42B3"/>
    <w:rsid w:val="002C53A3"/>
    <w:rsid w:val="002D0240"/>
    <w:rsid w:val="002D1E7D"/>
    <w:rsid w:val="002D497E"/>
    <w:rsid w:val="002D4E3A"/>
    <w:rsid w:val="002D4F36"/>
    <w:rsid w:val="002D5CC6"/>
    <w:rsid w:val="002E2A94"/>
    <w:rsid w:val="002E5C46"/>
    <w:rsid w:val="002E6417"/>
    <w:rsid w:val="002F0200"/>
    <w:rsid w:val="002F4672"/>
    <w:rsid w:val="002F5393"/>
    <w:rsid w:val="002F60A7"/>
    <w:rsid w:val="003015DE"/>
    <w:rsid w:val="00301DA3"/>
    <w:rsid w:val="003025F0"/>
    <w:rsid w:val="0030743F"/>
    <w:rsid w:val="003076FF"/>
    <w:rsid w:val="00310521"/>
    <w:rsid w:val="00313164"/>
    <w:rsid w:val="00315286"/>
    <w:rsid w:val="00315C9B"/>
    <w:rsid w:val="003179AF"/>
    <w:rsid w:val="00322594"/>
    <w:rsid w:val="003242AA"/>
    <w:rsid w:val="00327205"/>
    <w:rsid w:val="00333784"/>
    <w:rsid w:val="003337A5"/>
    <w:rsid w:val="00337CD8"/>
    <w:rsid w:val="003436E9"/>
    <w:rsid w:val="003475CB"/>
    <w:rsid w:val="0035318F"/>
    <w:rsid w:val="00356167"/>
    <w:rsid w:val="00361A50"/>
    <w:rsid w:val="00361EF1"/>
    <w:rsid w:val="00380CB6"/>
    <w:rsid w:val="00386B57"/>
    <w:rsid w:val="003938FB"/>
    <w:rsid w:val="00393A62"/>
    <w:rsid w:val="003953B4"/>
    <w:rsid w:val="00396889"/>
    <w:rsid w:val="00397846"/>
    <w:rsid w:val="0039791F"/>
    <w:rsid w:val="003A0874"/>
    <w:rsid w:val="003A0E57"/>
    <w:rsid w:val="003A1CFE"/>
    <w:rsid w:val="003A2D3B"/>
    <w:rsid w:val="003A35AE"/>
    <w:rsid w:val="003A394C"/>
    <w:rsid w:val="003A42D9"/>
    <w:rsid w:val="003A6C72"/>
    <w:rsid w:val="003B6232"/>
    <w:rsid w:val="003B6D52"/>
    <w:rsid w:val="003B6D9C"/>
    <w:rsid w:val="003C3EAF"/>
    <w:rsid w:val="003C4DF8"/>
    <w:rsid w:val="003C5258"/>
    <w:rsid w:val="003C5C98"/>
    <w:rsid w:val="003D0044"/>
    <w:rsid w:val="003D1307"/>
    <w:rsid w:val="003D5296"/>
    <w:rsid w:val="003D569B"/>
    <w:rsid w:val="003D5B71"/>
    <w:rsid w:val="003E3678"/>
    <w:rsid w:val="003E47D0"/>
    <w:rsid w:val="003E5F1C"/>
    <w:rsid w:val="003E68F5"/>
    <w:rsid w:val="003F0ABD"/>
    <w:rsid w:val="003F1B30"/>
    <w:rsid w:val="003F2ED8"/>
    <w:rsid w:val="003F33C8"/>
    <w:rsid w:val="00400217"/>
    <w:rsid w:val="00401547"/>
    <w:rsid w:val="00401556"/>
    <w:rsid w:val="0040795A"/>
    <w:rsid w:val="00410DFE"/>
    <w:rsid w:val="0041107F"/>
    <w:rsid w:val="00411BEE"/>
    <w:rsid w:val="004126D2"/>
    <w:rsid w:val="00412F15"/>
    <w:rsid w:val="004158E2"/>
    <w:rsid w:val="004169B3"/>
    <w:rsid w:val="00416AF2"/>
    <w:rsid w:val="00417FB1"/>
    <w:rsid w:val="00421DDD"/>
    <w:rsid w:val="0042460D"/>
    <w:rsid w:val="004277BE"/>
    <w:rsid w:val="00431E86"/>
    <w:rsid w:val="0043235A"/>
    <w:rsid w:val="00432812"/>
    <w:rsid w:val="0043293E"/>
    <w:rsid w:val="00432C50"/>
    <w:rsid w:val="00440932"/>
    <w:rsid w:val="00441E42"/>
    <w:rsid w:val="004423CB"/>
    <w:rsid w:val="00444AFF"/>
    <w:rsid w:val="004502D9"/>
    <w:rsid w:val="00450397"/>
    <w:rsid w:val="004507DD"/>
    <w:rsid w:val="00454F1C"/>
    <w:rsid w:val="004602D9"/>
    <w:rsid w:val="00461639"/>
    <w:rsid w:val="0046266E"/>
    <w:rsid w:val="004637A7"/>
    <w:rsid w:val="00463F3E"/>
    <w:rsid w:val="00464149"/>
    <w:rsid w:val="0046437F"/>
    <w:rsid w:val="00467A60"/>
    <w:rsid w:val="0047059E"/>
    <w:rsid w:val="004713AE"/>
    <w:rsid w:val="00472F34"/>
    <w:rsid w:val="004758E8"/>
    <w:rsid w:val="00487D5C"/>
    <w:rsid w:val="00491301"/>
    <w:rsid w:val="0049141C"/>
    <w:rsid w:val="00491588"/>
    <w:rsid w:val="00492367"/>
    <w:rsid w:val="00493618"/>
    <w:rsid w:val="00495A07"/>
    <w:rsid w:val="004A002A"/>
    <w:rsid w:val="004A0998"/>
    <w:rsid w:val="004A1708"/>
    <w:rsid w:val="004A1D4A"/>
    <w:rsid w:val="004A485D"/>
    <w:rsid w:val="004A614C"/>
    <w:rsid w:val="004A707A"/>
    <w:rsid w:val="004B1788"/>
    <w:rsid w:val="004B4794"/>
    <w:rsid w:val="004B4AF2"/>
    <w:rsid w:val="004C199E"/>
    <w:rsid w:val="004C2A15"/>
    <w:rsid w:val="004C38CC"/>
    <w:rsid w:val="004C3ED5"/>
    <w:rsid w:val="004C4E2C"/>
    <w:rsid w:val="004C6D8A"/>
    <w:rsid w:val="004D261D"/>
    <w:rsid w:val="004D3112"/>
    <w:rsid w:val="004D40A1"/>
    <w:rsid w:val="004D567B"/>
    <w:rsid w:val="004D76BB"/>
    <w:rsid w:val="004E0EA5"/>
    <w:rsid w:val="004E319A"/>
    <w:rsid w:val="004E50AD"/>
    <w:rsid w:val="004E7714"/>
    <w:rsid w:val="004F1E87"/>
    <w:rsid w:val="004F5B1D"/>
    <w:rsid w:val="00501ED4"/>
    <w:rsid w:val="005033A2"/>
    <w:rsid w:val="005045D0"/>
    <w:rsid w:val="005053B0"/>
    <w:rsid w:val="00506EF5"/>
    <w:rsid w:val="00513D29"/>
    <w:rsid w:val="00514363"/>
    <w:rsid w:val="00517BE1"/>
    <w:rsid w:val="005206E4"/>
    <w:rsid w:val="00527763"/>
    <w:rsid w:val="0053067A"/>
    <w:rsid w:val="00531714"/>
    <w:rsid w:val="005321DF"/>
    <w:rsid w:val="00536044"/>
    <w:rsid w:val="005360ED"/>
    <w:rsid w:val="005360F7"/>
    <w:rsid w:val="005374F8"/>
    <w:rsid w:val="00537656"/>
    <w:rsid w:val="005403F5"/>
    <w:rsid w:val="0054300B"/>
    <w:rsid w:val="00543836"/>
    <w:rsid w:val="00545B72"/>
    <w:rsid w:val="00550595"/>
    <w:rsid w:val="005539B9"/>
    <w:rsid w:val="005553F0"/>
    <w:rsid w:val="00560AFB"/>
    <w:rsid w:val="00563A5B"/>
    <w:rsid w:val="00564C99"/>
    <w:rsid w:val="0056532B"/>
    <w:rsid w:val="00566F58"/>
    <w:rsid w:val="00567237"/>
    <w:rsid w:val="0057205D"/>
    <w:rsid w:val="005727DF"/>
    <w:rsid w:val="00574F5F"/>
    <w:rsid w:val="00575C58"/>
    <w:rsid w:val="005761E8"/>
    <w:rsid w:val="00583616"/>
    <w:rsid w:val="00584A0B"/>
    <w:rsid w:val="00584A49"/>
    <w:rsid w:val="00584CDF"/>
    <w:rsid w:val="005851AE"/>
    <w:rsid w:val="00585C1F"/>
    <w:rsid w:val="005903C4"/>
    <w:rsid w:val="005938F0"/>
    <w:rsid w:val="00595D43"/>
    <w:rsid w:val="00597F18"/>
    <w:rsid w:val="005A0072"/>
    <w:rsid w:val="005A380C"/>
    <w:rsid w:val="005A3EDE"/>
    <w:rsid w:val="005A6EB4"/>
    <w:rsid w:val="005B0EB9"/>
    <w:rsid w:val="005B0EF1"/>
    <w:rsid w:val="005B172E"/>
    <w:rsid w:val="005B21E5"/>
    <w:rsid w:val="005B51BA"/>
    <w:rsid w:val="005C21F2"/>
    <w:rsid w:val="005C320C"/>
    <w:rsid w:val="005C3949"/>
    <w:rsid w:val="005C45AA"/>
    <w:rsid w:val="005C4A64"/>
    <w:rsid w:val="005C6320"/>
    <w:rsid w:val="005C6D38"/>
    <w:rsid w:val="005D1B11"/>
    <w:rsid w:val="005D4733"/>
    <w:rsid w:val="005E01E3"/>
    <w:rsid w:val="005E5CDD"/>
    <w:rsid w:val="005E6045"/>
    <w:rsid w:val="005F04FE"/>
    <w:rsid w:val="005F2B89"/>
    <w:rsid w:val="005F3705"/>
    <w:rsid w:val="005F3C60"/>
    <w:rsid w:val="005F486D"/>
    <w:rsid w:val="005F4B9E"/>
    <w:rsid w:val="005F635D"/>
    <w:rsid w:val="00603EC4"/>
    <w:rsid w:val="006046B6"/>
    <w:rsid w:val="00613AF6"/>
    <w:rsid w:val="00614FF1"/>
    <w:rsid w:val="006155B2"/>
    <w:rsid w:val="006161AB"/>
    <w:rsid w:val="006173A0"/>
    <w:rsid w:val="00621DC1"/>
    <w:rsid w:val="006259CD"/>
    <w:rsid w:val="00626B18"/>
    <w:rsid w:val="006306BA"/>
    <w:rsid w:val="006321DC"/>
    <w:rsid w:val="00632210"/>
    <w:rsid w:val="00634BDF"/>
    <w:rsid w:val="00634CDE"/>
    <w:rsid w:val="006362F7"/>
    <w:rsid w:val="006363AF"/>
    <w:rsid w:val="00640048"/>
    <w:rsid w:val="006407B7"/>
    <w:rsid w:val="00640A67"/>
    <w:rsid w:val="00641212"/>
    <w:rsid w:val="00644C69"/>
    <w:rsid w:val="00647E75"/>
    <w:rsid w:val="00647F7F"/>
    <w:rsid w:val="00653016"/>
    <w:rsid w:val="00654392"/>
    <w:rsid w:val="006543AA"/>
    <w:rsid w:val="006546F4"/>
    <w:rsid w:val="00654A25"/>
    <w:rsid w:val="00656353"/>
    <w:rsid w:val="00656A40"/>
    <w:rsid w:val="006623A3"/>
    <w:rsid w:val="00662CE8"/>
    <w:rsid w:val="006643F6"/>
    <w:rsid w:val="00665507"/>
    <w:rsid w:val="00665546"/>
    <w:rsid w:val="0066638E"/>
    <w:rsid w:val="00667356"/>
    <w:rsid w:val="006721D2"/>
    <w:rsid w:val="0067265F"/>
    <w:rsid w:val="00674840"/>
    <w:rsid w:val="0067528E"/>
    <w:rsid w:val="006759EB"/>
    <w:rsid w:val="0067621C"/>
    <w:rsid w:val="00677BAE"/>
    <w:rsid w:val="006803D3"/>
    <w:rsid w:val="00682D41"/>
    <w:rsid w:val="006840B4"/>
    <w:rsid w:val="00687D26"/>
    <w:rsid w:val="00687E21"/>
    <w:rsid w:val="006901FF"/>
    <w:rsid w:val="00692763"/>
    <w:rsid w:val="006A0262"/>
    <w:rsid w:val="006A2A96"/>
    <w:rsid w:val="006A61C7"/>
    <w:rsid w:val="006A65E1"/>
    <w:rsid w:val="006B1AFF"/>
    <w:rsid w:val="006B2097"/>
    <w:rsid w:val="006B2DA8"/>
    <w:rsid w:val="006B312F"/>
    <w:rsid w:val="006B3F77"/>
    <w:rsid w:val="006B6D70"/>
    <w:rsid w:val="006B7B8E"/>
    <w:rsid w:val="006C11DE"/>
    <w:rsid w:val="006C3CD6"/>
    <w:rsid w:val="006C3F84"/>
    <w:rsid w:val="006C7F83"/>
    <w:rsid w:val="006D737C"/>
    <w:rsid w:val="006E0668"/>
    <w:rsid w:val="006E4C9F"/>
    <w:rsid w:val="006E540E"/>
    <w:rsid w:val="006E6A1D"/>
    <w:rsid w:val="006E6B7E"/>
    <w:rsid w:val="006E7416"/>
    <w:rsid w:val="006E7FAB"/>
    <w:rsid w:val="006F150C"/>
    <w:rsid w:val="006F4AAD"/>
    <w:rsid w:val="006F6E18"/>
    <w:rsid w:val="006F6FDD"/>
    <w:rsid w:val="007036C9"/>
    <w:rsid w:val="00707A8F"/>
    <w:rsid w:val="0071216C"/>
    <w:rsid w:val="00712AAF"/>
    <w:rsid w:val="00712B5B"/>
    <w:rsid w:val="00712EB1"/>
    <w:rsid w:val="007212BD"/>
    <w:rsid w:val="00722D72"/>
    <w:rsid w:val="007236EE"/>
    <w:rsid w:val="007245DB"/>
    <w:rsid w:val="00727AC5"/>
    <w:rsid w:val="007303EE"/>
    <w:rsid w:val="00730F28"/>
    <w:rsid w:val="007360A2"/>
    <w:rsid w:val="00736739"/>
    <w:rsid w:val="00736E6D"/>
    <w:rsid w:val="00741D2A"/>
    <w:rsid w:val="007424B2"/>
    <w:rsid w:val="0074401B"/>
    <w:rsid w:val="00745CBC"/>
    <w:rsid w:val="00746F5F"/>
    <w:rsid w:val="007526BB"/>
    <w:rsid w:val="007562C2"/>
    <w:rsid w:val="00760AF1"/>
    <w:rsid w:val="00761393"/>
    <w:rsid w:val="007631DF"/>
    <w:rsid w:val="0076573A"/>
    <w:rsid w:val="00767BAC"/>
    <w:rsid w:val="00771904"/>
    <w:rsid w:val="0077270C"/>
    <w:rsid w:val="00772D68"/>
    <w:rsid w:val="0077617F"/>
    <w:rsid w:val="0077742A"/>
    <w:rsid w:val="00777893"/>
    <w:rsid w:val="00780AE5"/>
    <w:rsid w:val="0078186B"/>
    <w:rsid w:val="00782C62"/>
    <w:rsid w:val="00783F0B"/>
    <w:rsid w:val="007844CA"/>
    <w:rsid w:val="00784EBE"/>
    <w:rsid w:val="0079055F"/>
    <w:rsid w:val="00792B24"/>
    <w:rsid w:val="00792E21"/>
    <w:rsid w:val="0079485D"/>
    <w:rsid w:val="0079583A"/>
    <w:rsid w:val="00796A66"/>
    <w:rsid w:val="0079724E"/>
    <w:rsid w:val="007A040C"/>
    <w:rsid w:val="007A0A63"/>
    <w:rsid w:val="007A3BBA"/>
    <w:rsid w:val="007B0C70"/>
    <w:rsid w:val="007B2B7A"/>
    <w:rsid w:val="007C11FF"/>
    <w:rsid w:val="007C1E23"/>
    <w:rsid w:val="007C3E55"/>
    <w:rsid w:val="007C7A00"/>
    <w:rsid w:val="007D12B0"/>
    <w:rsid w:val="007D1514"/>
    <w:rsid w:val="007D5B22"/>
    <w:rsid w:val="007D76F6"/>
    <w:rsid w:val="007E2D59"/>
    <w:rsid w:val="007E3340"/>
    <w:rsid w:val="007E65D6"/>
    <w:rsid w:val="007E66DB"/>
    <w:rsid w:val="007E739E"/>
    <w:rsid w:val="007F19FA"/>
    <w:rsid w:val="007F2D6F"/>
    <w:rsid w:val="007F34BC"/>
    <w:rsid w:val="007F616E"/>
    <w:rsid w:val="007F6BC1"/>
    <w:rsid w:val="007F6F6C"/>
    <w:rsid w:val="007F773A"/>
    <w:rsid w:val="00802BDF"/>
    <w:rsid w:val="00802C77"/>
    <w:rsid w:val="0080418C"/>
    <w:rsid w:val="00807BFC"/>
    <w:rsid w:val="00810678"/>
    <w:rsid w:val="008140ED"/>
    <w:rsid w:val="00815CC0"/>
    <w:rsid w:val="00816F66"/>
    <w:rsid w:val="00820FB5"/>
    <w:rsid w:val="00821BB2"/>
    <w:rsid w:val="00821EFF"/>
    <w:rsid w:val="00823F82"/>
    <w:rsid w:val="00824AD4"/>
    <w:rsid w:val="00827B6A"/>
    <w:rsid w:val="0083492A"/>
    <w:rsid w:val="00837900"/>
    <w:rsid w:val="00840020"/>
    <w:rsid w:val="008417D2"/>
    <w:rsid w:val="00845213"/>
    <w:rsid w:val="00845FD3"/>
    <w:rsid w:val="008526F3"/>
    <w:rsid w:val="00854D13"/>
    <w:rsid w:val="008603D8"/>
    <w:rsid w:val="008640A1"/>
    <w:rsid w:val="0086587A"/>
    <w:rsid w:val="008702AC"/>
    <w:rsid w:val="0087175B"/>
    <w:rsid w:val="00872A24"/>
    <w:rsid w:val="008739FD"/>
    <w:rsid w:val="00876783"/>
    <w:rsid w:val="00876AB8"/>
    <w:rsid w:val="00877005"/>
    <w:rsid w:val="008851C4"/>
    <w:rsid w:val="0088534C"/>
    <w:rsid w:val="00885953"/>
    <w:rsid w:val="008865E2"/>
    <w:rsid w:val="00890623"/>
    <w:rsid w:val="0089063A"/>
    <w:rsid w:val="00890AFF"/>
    <w:rsid w:val="00890DBD"/>
    <w:rsid w:val="0089335C"/>
    <w:rsid w:val="00897044"/>
    <w:rsid w:val="008A1C11"/>
    <w:rsid w:val="008A1EBD"/>
    <w:rsid w:val="008A338A"/>
    <w:rsid w:val="008A6171"/>
    <w:rsid w:val="008A703D"/>
    <w:rsid w:val="008A787C"/>
    <w:rsid w:val="008A78CC"/>
    <w:rsid w:val="008B1DFB"/>
    <w:rsid w:val="008B1EDA"/>
    <w:rsid w:val="008C1C97"/>
    <w:rsid w:val="008C3577"/>
    <w:rsid w:val="008C39FF"/>
    <w:rsid w:val="008C42B4"/>
    <w:rsid w:val="008C52CB"/>
    <w:rsid w:val="008C53C9"/>
    <w:rsid w:val="008D3710"/>
    <w:rsid w:val="008D3F04"/>
    <w:rsid w:val="008D4F3C"/>
    <w:rsid w:val="008D6109"/>
    <w:rsid w:val="008E4295"/>
    <w:rsid w:val="008E5F40"/>
    <w:rsid w:val="008E66CA"/>
    <w:rsid w:val="008E6FF4"/>
    <w:rsid w:val="008F1750"/>
    <w:rsid w:val="008F3AD9"/>
    <w:rsid w:val="008F42E6"/>
    <w:rsid w:val="008F4CB2"/>
    <w:rsid w:val="008F66D8"/>
    <w:rsid w:val="008F7CEF"/>
    <w:rsid w:val="009003F0"/>
    <w:rsid w:val="00903F93"/>
    <w:rsid w:val="0090601F"/>
    <w:rsid w:val="009104F3"/>
    <w:rsid w:val="00911A46"/>
    <w:rsid w:val="009135D7"/>
    <w:rsid w:val="009150B2"/>
    <w:rsid w:val="009170DE"/>
    <w:rsid w:val="00921C4C"/>
    <w:rsid w:val="00922C2A"/>
    <w:rsid w:val="00923572"/>
    <w:rsid w:val="00931D21"/>
    <w:rsid w:val="0094173C"/>
    <w:rsid w:val="00946552"/>
    <w:rsid w:val="009477C8"/>
    <w:rsid w:val="0095004F"/>
    <w:rsid w:val="00950ED6"/>
    <w:rsid w:val="00960342"/>
    <w:rsid w:val="009609CE"/>
    <w:rsid w:val="0096113B"/>
    <w:rsid w:val="00961DCB"/>
    <w:rsid w:val="00961DE6"/>
    <w:rsid w:val="00965230"/>
    <w:rsid w:val="00971702"/>
    <w:rsid w:val="009758FF"/>
    <w:rsid w:val="00975BAD"/>
    <w:rsid w:val="009764A9"/>
    <w:rsid w:val="00977ABD"/>
    <w:rsid w:val="009800DD"/>
    <w:rsid w:val="009817EB"/>
    <w:rsid w:val="00981A77"/>
    <w:rsid w:val="00982BB5"/>
    <w:rsid w:val="009836D5"/>
    <w:rsid w:val="0098442A"/>
    <w:rsid w:val="00990BEC"/>
    <w:rsid w:val="00991A57"/>
    <w:rsid w:val="009928D1"/>
    <w:rsid w:val="00992BA8"/>
    <w:rsid w:val="00994BAE"/>
    <w:rsid w:val="00996589"/>
    <w:rsid w:val="009968AF"/>
    <w:rsid w:val="009A06AA"/>
    <w:rsid w:val="009A1D21"/>
    <w:rsid w:val="009A253A"/>
    <w:rsid w:val="009A4941"/>
    <w:rsid w:val="009A6CAB"/>
    <w:rsid w:val="009B07F0"/>
    <w:rsid w:val="009B40A1"/>
    <w:rsid w:val="009B4D8F"/>
    <w:rsid w:val="009C54A4"/>
    <w:rsid w:val="009C6AF6"/>
    <w:rsid w:val="009D0109"/>
    <w:rsid w:val="009D37D3"/>
    <w:rsid w:val="009D5927"/>
    <w:rsid w:val="009D6AAC"/>
    <w:rsid w:val="009E287D"/>
    <w:rsid w:val="009E3030"/>
    <w:rsid w:val="009E6ADF"/>
    <w:rsid w:val="009F10AB"/>
    <w:rsid w:val="009F2610"/>
    <w:rsid w:val="009F4673"/>
    <w:rsid w:val="009F7570"/>
    <w:rsid w:val="00A002E3"/>
    <w:rsid w:val="00A02698"/>
    <w:rsid w:val="00A073E7"/>
    <w:rsid w:val="00A151B7"/>
    <w:rsid w:val="00A15621"/>
    <w:rsid w:val="00A161DB"/>
    <w:rsid w:val="00A22C68"/>
    <w:rsid w:val="00A24520"/>
    <w:rsid w:val="00A25BA4"/>
    <w:rsid w:val="00A26B64"/>
    <w:rsid w:val="00A3264B"/>
    <w:rsid w:val="00A34606"/>
    <w:rsid w:val="00A35392"/>
    <w:rsid w:val="00A36CBD"/>
    <w:rsid w:val="00A37EA8"/>
    <w:rsid w:val="00A40C51"/>
    <w:rsid w:val="00A42AC4"/>
    <w:rsid w:val="00A42DF9"/>
    <w:rsid w:val="00A441E9"/>
    <w:rsid w:val="00A46C09"/>
    <w:rsid w:val="00A46C68"/>
    <w:rsid w:val="00A46C85"/>
    <w:rsid w:val="00A478A1"/>
    <w:rsid w:val="00A50FF5"/>
    <w:rsid w:val="00A51174"/>
    <w:rsid w:val="00A536C7"/>
    <w:rsid w:val="00A5484B"/>
    <w:rsid w:val="00A5724D"/>
    <w:rsid w:val="00A607E5"/>
    <w:rsid w:val="00A6303A"/>
    <w:rsid w:val="00A66115"/>
    <w:rsid w:val="00A67B24"/>
    <w:rsid w:val="00A7299F"/>
    <w:rsid w:val="00A7344D"/>
    <w:rsid w:val="00A73AB4"/>
    <w:rsid w:val="00A7516F"/>
    <w:rsid w:val="00A75501"/>
    <w:rsid w:val="00A765F4"/>
    <w:rsid w:val="00A82F3B"/>
    <w:rsid w:val="00A87BEF"/>
    <w:rsid w:val="00A933A1"/>
    <w:rsid w:val="00A95200"/>
    <w:rsid w:val="00AA0B11"/>
    <w:rsid w:val="00AA1BA1"/>
    <w:rsid w:val="00AA213E"/>
    <w:rsid w:val="00AA4CB0"/>
    <w:rsid w:val="00AA6A3D"/>
    <w:rsid w:val="00AB226E"/>
    <w:rsid w:val="00AB2AD1"/>
    <w:rsid w:val="00AB56A2"/>
    <w:rsid w:val="00AB5D55"/>
    <w:rsid w:val="00AB683A"/>
    <w:rsid w:val="00AC0EB8"/>
    <w:rsid w:val="00AC252D"/>
    <w:rsid w:val="00AC2BDA"/>
    <w:rsid w:val="00AC3F88"/>
    <w:rsid w:val="00AC49C5"/>
    <w:rsid w:val="00AC55F6"/>
    <w:rsid w:val="00AC5691"/>
    <w:rsid w:val="00AC65C0"/>
    <w:rsid w:val="00AD21E9"/>
    <w:rsid w:val="00AD4C73"/>
    <w:rsid w:val="00AD6112"/>
    <w:rsid w:val="00AD671E"/>
    <w:rsid w:val="00AE028B"/>
    <w:rsid w:val="00AE059F"/>
    <w:rsid w:val="00AE354D"/>
    <w:rsid w:val="00AE3F03"/>
    <w:rsid w:val="00AE7DAD"/>
    <w:rsid w:val="00AF05E8"/>
    <w:rsid w:val="00AF1275"/>
    <w:rsid w:val="00AF1716"/>
    <w:rsid w:val="00AF48C9"/>
    <w:rsid w:val="00AF7ECF"/>
    <w:rsid w:val="00B0010A"/>
    <w:rsid w:val="00B02C7F"/>
    <w:rsid w:val="00B041E2"/>
    <w:rsid w:val="00B05014"/>
    <w:rsid w:val="00B0698E"/>
    <w:rsid w:val="00B163D4"/>
    <w:rsid w:val="00B22587"/>
    <w:rsid w:val="00B22D4D"/>
    <w:rsid w:val="00B24AA3"/>
    <w:rsid w:val="00B26BD0"/>
    <w:rsid w:val="00B27083"/>
    <w:rsid w:val="00B277F1"/>
    <w:rsid w:val="00B27F46"/>
    <w:rsid w:val="00B30678"/>
    <w:rsid w:val="00B3241E"/>
    <w:rsid w:val="00B34B95"/>
    <w:rsid w:val="00B40809"/>
    <w:rsid w:val="00B432AC"/>
    <w:rsid w:val="00B47279"/>
    <w:rsid w:val="00B563A5"/>
    <w:rsid w:val="00B567D5"/>
    <w:rsid w:val="00B568F8"/>
    <w:rsid w:val="00B56E3C"/>
    <w:rsid w:val="00B62657"/>
    <w:rsid w:val="00B62CBC"/>
    <w:rsid w:val="00B70AB1"/>
    <w:rsid w:val="00B7128E"/>
    <w:rsid w:val="00B7660A"/>
    <w:rsid w:val="00B76BBE"/>
    <w:rsid w:val="00B85CB0"/>
    <w:rsid w:val="00B8714C"/>
    <w:rsid w:val="00B92C24"/>
    <w:rsid w:val="00B95E0B"/>
    <w:rsid w:val="00B97A24"/>
    <w:rsid w:val="00BA248D"/>
    <w:rsid w:val="00BA473A"/>
    <w:rsid w:val="00BB0447"/>
    <w:rsid w:val="00BB3040"/>
    <w:rsid w:val="00BB30DB"/>
    <w:rsid w:val="00BB7A75"/>
    <w:rsid w:val="00BB7E1F"/>
    <w:rsid w:val="00BC17D6"/>
    <w:rsid w:val="00BC283C"/>
    <w:rsid w:val="00BC5557"/>
    <w:rsid w:val="00BC7635"/>
    <w:rsid w:val="00BC7C46"/>
    <w:rsid w:val="00BD3A41"/>
    <w:rsid w:val="00BE292A"/>
    <w:rsid w:val="00BE2AE4"/>
    <w:rsid w:val="00BE3EFC"/>
    <w:rsid w:val="00BE5521"/>
    <w:rsid w:val="00BE5B3E"/>
    <w:rsid w:val="00BE63D3"/>
    <w:rsid w:val="00BE6E15"/>
    <w:rsid w:val="00BE76EE"/>
    <w:rsid w:val="00BF16A2"/>
    <w:rsid w:val="00BF17A6"/>
    <w:rsid w:val="00BF4D87"/>
    <w:rsid w:val="00BF6F08"/>
    <w:rsid w:val="00C01458"/>
    <w:rsid w:val="00C024AA"/>
    <w:rsid w:val="00C05614"/>
    <w:rsid w:val="00C10F7F"/>
    <w:rsid w:val="00C1476F"/>
    <w:rsid w:val="00C1738F"/>
    <w:rsid w:val="00C17976"/>
    <w:rsid w:val="00C21C94"/>
    <w:rsid w:val="00C21D80"/>
    <w:rsid w:val="00C2594E"/>
    <w:rsid w:val="00C26577"/>
    <w:rsid w:val="00C310BF"/>
    <w:rsid w:val="00C33A5A"/>
    <w:rsid w:val="00C33B14"/>
    <w:rsid w:val="00C411F7"/>
    <w:rsid w:val="00C41A11"/>
    <w:rsid w:val="00C427F4"/>
    <w:rsid w:val="00C43015"/>
    <w:rsid w:val="00C44E23"/>
    <w:rsid w:val="00C45F00"/>
    <w:rsid w:val="00C50465"/>
    <w:rsid w:val="00C54449"/>
    <w:rsid w:val="00C5461E"/>
    <w:rsid w:val="00C56327"/>
    <w:rsid w:val="00C569FC"/>
    <w:rsid w:val="00C57648"/>
    <w:rsid w:val="00C6374F"/>
    <w:rsid w:val="00C643F6"/>
    <w:rsid w:val="00C66BBE"/>
    <w:rsid w:val="00C70AE7"/>
    <w:rsid w:val="00C71010"/>
    <w:rsid w:val="00C715A4"/>
    <w:rsid w:val="00C719C6"/>
    <w:rsid w:val="00C73A21"/>
    <w:rsid w:val="00C74484"/>
    <w:rsid w:val="00C75397"/>
    <w:rsid w:val="00C75F3E"/>
    <w:rsid w:val="00C8174C"/>
    <w:rsid w:val="00C831CA"/>
    <w:rsid w:val="00C83D2F"/>
    <w:rsid w:val="00C92724"/>
    <w:rsid w:val="00C92C44"/>
    <w:rsid w:val="00C94BFC"/>
    <w:rsid w:val="00CA1906"/>
    <w:rsid w:val="00CA28E4"/>
    <w:rsid w:val="00CA3D58"/>
    <w:rsid w:val="00CA46CC"/>
    <w:rsid w:val="00CA5C6D"/>
    <w:rsid w:val="00CB1777"/>
    <w:rsid w:val="00CB2710"/>
    <w:rsid w:val="00CB3A6E"/>
    <w:rsid w:val="00CB4867"/>
    <w:rsid w:val="00CB5FAC"/>
    <w:rsid w:val="00CB7032"/>
    <w:rsid w:val="00CB71CA"/>
    <w:rsid w:val="00CC4435"/>
    <w:rsid w:val="00CC5649"/>
    <w:rsid w:val="00CC5C66"/>
    <w:rsid w:val="00CC5D34"/>
    <w:rsid w:val="00CD0CBB"/>
    <w:rsid w:val="00CD307D"/>
    <w:rsid w:val="00CD3CFD"/>
    <w:rsid w:val="00CD6DC6"/>
    <w:rsid w:val="00CE004D"/>
    <w:rsid w:val="00CE0FF5"/>
    <w:rsid w:val="00CE256E"/>
    <w:rsid w:val="00CE51A0"/>
    <w:rsid w:val="00CE7B96"/>
    <w:rsid w:val="00CF08FC"/>
    <w:rsid w:val="00CF4009"/>
    <w:rsid w:val="00D02194"/>
    <w:rsid w:val="00D02A6A"/>
    <w:rsid w:val="00D0347C"/>
    <w:rsid w:val="00D03D60"/>
    <w:rsid w:val="00D059DE"/>
    <w:rsid w:val="00D064E5"/>
    <w:rsid w:val="00D070B2"/>
    <w:rsid w:val="00D153DF"/>
    <w:rsid w:val="00D22F51"/>
    <w:rsid w:val="00D2397A"/>
    <w:rsid w:val="00D2787A"/>
    <w:rsid w:val="00D27CDB"/>
    <w:rsid w:val="00D3342C"/>
    <w:rsid w:val="00D33467"/>
    <w:rsid w:val="00D334DC"/>
    <w:rsid w:val="00D3389A"/>
    <w:rsid w:val="00D347CD"/>
    <w:rsid w:val="00D35F79"/>
    <w:rsid w:val="00D36C23"/>
    <w:rsid w:val="00D41D87"/>
    <w:rsid w:val="00D446AB"/>
    <w:rsid w:val="00D4498F"/>
    <w:rsid w:val="00D46188"/>
    <w:rsid w:val="00D46B01"/>
    <w:rsid w:val="00D5169C"/>
    <w:rsid w:val="00D51E5C"/>
    <w:rsid w:val="00D53DF0"/>
    <w:rsid w:val="00D54E40"/>
    <w:rsid w:val="00D564BD"/>
    <w:rsid w:val="00D56832"/>
    <w:rsid w:val="00D6001E"/>
    <w:rsid w:val="00D61944"/>
    <w:rsid w:val="00D61D5C"/>
    <w:rsid w:val="00D66132"/>
    <w:rsid w:val="00D66F03"/>
    <w:rsid w:val="00D7072D"/>
    <w:rsid w:val="00D70BE3"/>
    <w:rsid w:val="00D71CB9"/>
    <w:rsid w:val="00D72E72"/>
    <w:rsid w:val="00D73171"/>
    <w:rsid w:val="00D738EA"/>
    <w:rsid w:val="00D7465A"/>
    <w:rsid w:val="00D74CC9"/>
    <w:rsid w:val="00D768CC"/>
    <w:rsid w:val="00D82F8C"/>
    <w:rsid w:val="00D8422D"/>
    <w:rsid w:val="00D84C10"/>
    <w:rsid w:val="00D854FB"/>
    <w:rsid w:val="00D87027"/>
    <w:rsid w:val="00D9037C"/>
    <w:rsid w:val="00D92C44"/>
    <w:rsid w:val="00D92E20"/>
    <w:rsid w:val="00D92F1E"/>
    <w:rsid w:val="00D95021"/>
    <w:rsid w:val="00DA051C"/>
    <w:rsid w:val="00DA52B7"/>
    <w:rsid w:val="00DA681A"/>
    <w:rsid w:val="00DA6D43"/>
    <w:rsid w:val="00DA7408"/>
    <w:rsid w:val="00DB213F"/>
    <w:rsid w:val="00DB336F"/>
    <w:rsid w:val="00DB3D13"/>
    <w:rsid w:val="00DB534B"/>
    <w:rsid w:val="00DB6480"/>
    <w:rsid w:val="00DC4B40"/>
    <w:rsid w:val="00DC5289"/>
    <w:rsid w:val="00DC6177"/>
    <w:rsid w:val="00DC764F"/>
    <w:rsid w:val="00DD2091"/>
    <w:rsid w:val="00DD25B3"/>
    <w:rsid w:val="00DD29DB"/>
    <w:rsid w:val="00DD38FF"/>
    <w:rsid w:val="00DD6340"/>
    <w:rsid w:val="00DD717A"/>
    <w:rsid w:val="00DD7F43"/>
    <w:rsid w:val="00DE1D87"/>
    <w:rsid w:val="00DE253A"/>
    <w:rsid w:val="00DE4DE8"/>
    <w:rsid w:val="00DE5532"/>
    <w:rsid w:val="00DE5614"/>
    <w:rsid w:val="00DE5CCA"/>
    <w:rsid w:val="00DF122C"/>
    <w:rsid w:val="00DF33BA"/>
    <w:rsid w:val="00DF40A7"/>
    <w:rsid w:val="00DF494C"/>
    <w:rsid w:val="00DF4BA7"/>
    <w:rsid w:val="00DF51F4"/>
    <w:rsid w:val="00DF5D84"/>
    <w:rsid w:val="00E01953"/>
    <w:rsid w:val="00E047AB"/>
    <w:rsid w:val="00E076D2"/>
    <w:rsid w:val="00E07FFC"/>
    <w:rsid w:val="00E114A3"/>
    <w:rsid w:val="00E1282C"/>
    <w:rsid w:val="00E132CA"/>
    <w:rsid w:val="00E13B56"/>
    <w:rsid w:val="00E20492"/>
    <w:rsid w:val="00E204A9"/>
    <w:rsid w:val="00E208E7"/>
    <w:rsid w:val="00E25CF8"/>
    <w:rsid w:val="00E2774E"/>
    <w:rsid w:val="00E30BE0"/>
    <w:rsid w:val="00E32CD8"/>
    <w:rsid w:val="00E33384"/>
    <w:rsid w:val="00E33CD3"/>
    <w:rsid w:val="00E34131"/>
    <w:rsid w:val="00E34454"/>
    <w:rsid w:val="00E348F5"/>
    <w:rsid w:val="00E36FE5"/>
    <w:rsid w:val="00E371A6"/>
    <w:rsid w:val="00E40820"/>
    <w:rsid w:val="00E4126F"/>
    <w:rsid w:val="00E42265"/>
    <w:rsid w:val="00E50BF7"/>
    <w:rsid w:val="00E56B64"/>
    <w:rsid w:val="00E57112"/>
    <w:rsid w:val="00E574B6"/>
    <w:rsid w:val="00E602F4"/>
    <w:rsid w:val="00E60D57"/>
    <w:rsid w:val="00E613F4"/>
    <w:rsid w:val="00E61918"/>
    <w:rsid w:val="00E6399B"/>
    <w:rsid w:val="00E64C7A"/>
    <w:rsid w:val="00E657DF"/>
    <w:rsid w:val="00E706C4"/>
    <w:rsid w:val="00E71752"/>
    <w:rsid w:val="00E71CCE"/>
    <w:rsid w:val="00E7461D"/>
    <w:rsid w:val="00E77C12"/>
    <w:rsid w:val="00E811B2"/>
    <w:rsid w:val="00E821E6"/>
    <w:rsid w:val="00E8283D"/>
    <w:rsid w:val="00E82AB3"/>
    <w:rsid w:val="00E82C91"/>
    <w:rsid w:val="00E8494E"/>
    <w:rsid w:val="00E87063"/>
    <w:rsid w:val="00E875B9"/>
    <w:rsid w:val="00E8792F"/>
    <w:rsid w:val="00E93EEB"/>
    <w:rsid w:val="00E95D95"/>
    <w:rsid w:val="00EA3990"/>
    <w:rsid w:val="00EA42C2"/>
    <w:rsid w:val="00EA4356"/>
    <w:rsid w:val="00EA47BD"/>
    <w:rsid w:val="00EC061B"/>
    <w:rsid w:val="00EC20E0"/>
    <w:rsid w:val="00EC3414"/>
    <w:rsid w:val="00EC38EC"/>
    <w:rsid w:val="00EC5CBB"/>
    <w:rsid w:val="00EC68F9"/>
    <w:rsid w:val="00ED183E"/>
    <w:rsid w:val="00ED2A8A"/>
    <w:rsid w:val="00ED5A63"/>
    <w:rsid w:val="00ED6580"/>
    <w:rsid w:val="00ED6D45"/>
    <w:rsid w:val="00ED74FB"/>
    <w:rsid w:val="00EE0303"/>
    <w:rsid w:val="00EE04DF"/>
    <w:rsid w:val="00EE26B1"/>
    <w:rsid w:val="00EE332F"/>
    <w:rsid w:val="00EE3E43"/>
    <w:rsid w:val="00EE4B3A"/>
    <w:rsid w:val="00EF0673"/>
    <w:rsid w:val="00EF0A51"/>
    <w:rsid w:val="00EF0F49"/>
    <w:rsid w:val="00EF1F13"/>
    <w:rsid w:val="00EF5170"/>
    <w:rsid w:val="00EF66C3"/>
    <w:rsid w:val="00EF7CBE"/>
    <w:rsid w:val="00F04639"/>
    <w:rsid w:val="00F079C1"/>
    <w:rsid w:val="00F07B41"/>
    <w:rsid w:val="00F07E5B"/>
    <w:rsid w:val="00F07FDE"/>
    <w:rsid w:val="00F136EB"/>
    <w:rsid w:val="00F138A7"/>
    <w:rsid w:val="00F13E01"/>
    <w:rsid w:val="00F15BC9"/>
    <w:rsid w:val="00F165D4"/>
    <w:rsid w:val="00F17FFE"/>
    <w:rsid w:val="00F209D1"/>
    <w:rsid w:val="00F20D55"/>
    <w:rsid w:val="00F22A77"/>
    <w:rsid w:val="00F2312C"/>
    <w:rsid w:val="00F23CB4"/>
    <w:rsid w:val="00F25B52"/>
    <w:rsid w:val="00F33E9D"/>
    <w:rsid w:val="00F349B2"/>
    <w:rsid w:val="00F350BD"/>
    <w:rsid w:val="00F3575D"/>
    <w:rsid w:val="00F36A61"/>
    <w:rsid w:val="00F36E01"/>
    <w:rsid w:val="00F420A7"/>
    <w:rsid w:val="00F429B8"/>
    <w:rsid w:val="00F42A62"/>
    <w:rsid w:val="00F52D1B"/>
    <w:rsid w:val="00F609CC"/>
    <w:rsid w:val="00F61954"/>
    <w:rsid w:val="00F62F27"/>
    <w:rsid w:val="00F637DE"/>
    <w:rsid w:val="00F66495"/>
    <w:rsid w:val="00F6741D"/>
    <w:rsid w:val="00F70338"/>
    <w:rsid w:val="00F71E93"/>
    <w:rsid w:val="00F756B9"/>
    <w:rsid w:val="00F75984"/>
    <w:rsid w:val="00F76C90"/>
    <w:rsid w:val="00F77997"/>
    <w:rsid w:val="00F83BA2"/>
    <w:rsid w:val="00F85F46"/>
    <w:rsid w:val="00F94C74"/>
    <w:rsid w:val="00F97D7C"/>
    <w:rsid w:val="00FA0698"/>
    <w:rsid w:val="00FA3F12"/>
    <w:rsid w:val="00FB1FE4"/>
    <w:rsid w:val="00FB53B5"/>
    <w:rsid w:val="00FB7B76"/>
    <w:rsid w:val="00FC167B"/>
    <w:rsid w:val="00FC2783"/>
    <w:rsid w:val="00FC2A13"/>
    <w:rsid w:val="00FC6550"/>
    <w:rsid w:val="00FC755B"/>
    <w:rsid w:val="00FD01B9"/>
    <w:rsid w:val="00FD4324"/>
    <w:rsid w:val="00FD6AB7"/>
    <w:rsid w:val="00FE2B5F"/>
    <w:rsid w:val="00FE3099"/>
    <w:rsid w:val="00FE32C2"/>
    <w:rsid w:val="00FE5E74"/>
    <w:rsid w:val="00FF01A1"/>
    <w:rsid w:val="00FF3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7AD0F"/>
  <w15:docId w15:val="{CE8F1FBA-9357-456B-979E-9E474E8D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2BB5"/>
    <w:pPr>
      <w:spacing w:after="0" w:line="240" w:lineRule="auto"/>
      <w:jc w:val="both"/>
    </w:pPr>
    <w:rPr>
      <w:rFonts w:ascii="Arial Narrow" w:eastAsia="Times New Roman" w:hAnsi="Arial Narrow" w:cs="Times New Roman"/>
      <w:sz w:val="24"/>
      <w:szCs w:val="24"/>
      <w:lang w:eastAsia="cs-CZ"/>
    </w:rPr>
  </w:style>
  <w:style w:type="paragraph" w:styleId="Nadpis1">
    <w:name w:val="heading 1"/>
    <w:basedOn w:val="Nadpis3"/>
    <w:next w:val="Normln"/>
    <w:link w:val="Nadpis1Char"/>
    <w:uiPriority w:val="9"/>
    <w:qFormat/>
    <w:rsid w:val="00982BB5"/>
    <w:pPr>
      <w:keepLines w:val="0"/>
      <w:spacing w:before="0"/>
      <w:jc w:val="left"/>
      <w:outlineLvl w:val="0"/>
    </w:pPr>
    <w:rPr>
      <w:rFonts w:ascii="Arial Narrow" w:eastAsia="Times New Roman" w:hAnsi="Arial Narrow" w:cs="Times New Roman"/>
      <w:bCs w:val="0"/>
      <w:color w:val="0D0D0D" w:themeColor="text1" w:themeTint="F2"/>
      <w:sz w:val="48"/>
      <w:szCs w:val="48"/>
    </w:rPr>
  </w:style>
  <w:style w:type="paragraph" w:styleId="Nadpis2">
    <w:name w:val="heading 2"/>
    <w:aliases w:val="Subhead B"/>
    <w:basedOn w:val="Normln"/>
    <w:next w:val="Normln"/>
    <w:link w:val="Nadpis2Char"/>
    <w:qFormat/>
    <w:rsid w:val="00982BB5"/>
    <w:pPr>
      <w:keepNext/>
      <w:tabs>
        <w:tab w:val="left" w:pos="720"/>
      </w:tabs>
      <w:outlineLvl w:val="1"/>
    </w:pPr>
    <w:rPr>
      <w:b/>
      <w:bCs/>
      <w:color w:val="E36C0A" w:themeColor="accent6" w:themeShade="BF"/>
      <w:sz w:val="32"/>
    </w:rPr>
  </w:style>
  <w:style w:type="paragraph" w:styleId="Nadpis3">
    <w:name w:val="heading 3"/>
    <w:basedOn w:val="Normln"/>
    <w:next w:val="Normln"/>
    <w:link w:val="Nadpis3Char"/>
    <w:uiPriority w:val="9"/>
    <w:semiHidden/>
    <w:unhideWhenUsed/>
    <w:qFormat/>
    <w:rsid w:val="00982BB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2BB5"/>
    <w:rPr>
      <w:rFonts w:ascii="Arial Narrow" w:eastAsia="Times New Roman" w:hAnsi="Arial Narrow" w:cs="Times New Roman"/>
      <w:b/>
      <w:color w:val="0D0D0D" w:themeColor="text1" w:themeTint="F2"/>
      <w:sz w:val="48"/>
      <w:szCs w:val="48"/>
      <w:lang w:eastAsia="cs-CZ"/>
    </w:rPr>
  </w:style>
  <w:style w:type="character" w:customStyle="1" w:styleId="Nadpis2Char">
    <w:name w:val="Nadpis 2 Char"/>
    <w:aliases w:val="Subhead B Char"/>
    <w:basedOn w:val="Standardnpsmoodstavce"/>
    <w:link w:val="Nadpis2"/>
    <w:rsid w:val="00982BB5"/>
    <w:rPr>
      <w:rFonts w:ascii="Arial Narrow" w:eastAsia="Times New Roman" w:hAnsi="Arial Narrow" w:cs="Times New Roman"/>
      <w:b/>
      <w:bCs/>
      <w:color w:val="E36C0A" w:themeColor="accent6" w:themeShade="BF"/>
      <w:sz w:val="32"/>
      <w:szCs w:val="24"/>
      <w:lang w:eastAsia="cs-CZ"/>
    </w:rPr>
  </w:style>
  <w:style w:type="character" w:styleId="Hypertextovodkaz">
    <w:name w:val="Hyperlink"/>
    <w:basedOn w:val="Standardnpsmoodstavce"/>
    <w:uiPriority w:val="99"/>
    <w:rsid w:val="00982BB5"/>
    <w:rPr>
      <w:color w:val="0000FF"/>
      <w:u w:val="single"/>
    </w:rPr>
  </w:style>
  <w:style w:type="paragraph" w:styleId="Zkladntext">
    <w:name w:val="Body Text"/>
    <w:basedOn w:val="Normln"/>
    <w:link w:val="ZkladntextChar"/>
    <w:rsid w:val="00982BB5"/>
    <w:rPr>
      <w:b/>
      <w:i/>
      <w:sz w:val="22"/>
    </w:rPr>
  </w:style>
  <w:style w:type="character" w:customStyle="1" w:styleId="ZkladntextChar">
    <w:name w:val="Základní text Char"/>
    <w:basedOn w:val="Standardnpsmoodstavce"/>
    <w:link w:val="Zkladntext"/>
    <w:rsid w:val="00982BB5"/>
    <w:rPr>
      <w:rFonts w:ascii="Arial Narrow" w:eastAsia="Times New Roman" w:hAnsi="Arial Narrow" w:cs="Times New Roman"/>
      <w:b/>
      <w:i/>
      <w:szCs w:val="24"/>
      <w:lang w:eastAsia="cs-CZ"/>
    </w:rPr>
  </w:style>
  <w:style w:type="paragraph" w:styleId="Zkladntext3">
    <w:name w:val="Body Text 3"/>
    <w:basedOn w:val="Normln"/>
    <w:link w:val="Zkladntext3Char"/>
    <w:rsid w:val="00982BB5"/>
    <w:pPr>
      <w:spacing w:after="120"/>
    </w:pPr>
    <w:rPr>
      <w:sz w:val="16"/>
      <w:szCs w:val="16"/>
    </w:rPr>
  </w:style>
  <w:style w:type="character" w:customStyle="1" w:styleId="Zkladntext3Char">
    <w:name w:val="Základní text 3 Char"/>
    <w:basedOn w:val="Standardnpsmoodstavce"/>
    <w:link w:val="Zkladntext3"/>
    <w:rsid w:val="00982BB5"/>
    <w:rPr>
      <w:rFonts w:ascii="Arial Narrow" w:eastAsia="Times New Roman" w:hAnsi="Arial Narrow" w:cs="Times New Roman"/>
      <w:sz w:val="16"/>
      <w:szCs w:val="16"/>
      <w:lang w:eastAsia="cs-CZ"/>
    </w:rPr>
  </w:style>
  <w:style w:type="paragraph" w:styleId="Zkladntextodsazen2">
    <w:name w:val="Body Text Indent 2"/>
    <w:basedOn w:val="Normln"/>
    <w:link w:val="Zkladntextodsazen2Char"/>
    <w:rsid w:val="00982BB5"/>
    <w:pPr>
      <w:spacing w:after="120" w:line="480" w:lineRule="auto"/>
      <w:ind w:left="283"/>
    </w:pPr>
  </w:style>
  <w:style w:type="character" w:customStyle="1" w:styleId="Zkladntextodsazen2Char">
    <w:name w:val="Základní text odsazený 2 Char"/>
    <w:basedOn w:val="Standardnpsmoodstavce"/>
    <w:link w:val="Zkladntextodsazen2"/>
    <w:rsid w:val="00982BB5"/>
    <w:rPr>
      <w:rFonts w:ascii="Arial Narrow" w:eastAsia="Times New Roman" w:hAnsi="Arial Narrow" w:cs="Times New Roman"/>
      <w:sz w:val="24"/>
      <w:szCs w:val="24"/>
      <w:lang w:eastAsia="cs-CZ"/>
    </w:rPr>
  </w:style>
  <w:style w:type="paragraph" w:styleId="Odstavecseseznamem">
    <w:name w:val="List Paragraph"/>
    <w:aliases w:val="Odstavec se seznamem a odrážkou,1 úroveň Odstavec se seznamem"/>
    <w:basedOn w:val="Normln"/>
    <w:link w:val="OdstavecseseznamemChar"/>
    <w:uiPriority w:val="34"/>
    <w:qFormat/>
    <w:rsid w:val="00982BB5"/>
    <w:pPr>
      <w:ind w:left="708"/>
    </w:pPr>
  </w:style>
  <w:style w:type="paragraph" w:customStyle="1" w:styleId="Textpsmene">
    <w:name w:val="Text písmene"/>
    <w:basedOn w:val="Normln"/>
    <w:uiPriority w:val="99"/>
    <w:rsid w:val="00982BB5"/>
    <w:pPr>
      <w:numPr>
        <w:ilvl w:val="1"/>
        <w:numId w:val="2"/>
      </w:numPr>
      <w:outlineLvl w:val="7"/>
    </w:pPr>
    <w:rPr>
      <w:rFonts w:ascii="Times New Roman" w:hAnsi="Times New Roman"/>
    </w:rPr>
  </w:style>
  <w:style w:type="paragraph" w:customStyle="1" w:styleId="Textodstavce">
    <w:name w:val="Text odstavce"/>
    <w:basedOn w:val="Normln"/>
    <w:uiPriority w:val="99"/>
    <w:rsid w:val="00982BB5"/>
    <w:pPr>
      <w:numPr>
        <w:numId w:val="2"/>
      </w:numPr>
      <w:tabs>
        <w:tab w:val="left" w:pos="851"/>
      </w:tabs>
      <w:spacing w:before="120" w:after="120"/>
      <w:outlineLvl w:val="6"/>
    </w:pPr>
    <w:rPr>
      <w:rFonts w:ascii="Times New Roman" w:hAnsi="Times New Roman"/>
    </w:rPr>
  </w:style>
  <w:style w:type="paragraph" w:customStyle="1" w:styleId="SBSSmlouva">
    <w:name w:val="SBS Smlouva"/>
    <w:basedOn w:val="Normln"/>
    <w:rsid w:val="00982BB5"/>
    <w:pPr>
      <w:numPr>
        <w:ilvl w:val="1"/>
        <w:numId w:val="11"/>
      </w:numPr>
      <w:spacing w:before="120"/>
      <w:jc w:val="left"/>
    </w:pPr>
    <w:rPr>
      <w:rFonts w:ascii="Arial" w:hAnsi="Arial"/>
    </w:rPr>
  </w:style>
  <w:style w:type="paragraph" w:customStyle="1" w:styleId="Style1">
    <w:name w:val="Style 1"/>
    <w:uiPriority w:val="99"/>
    <w:rsid w:val="00982BB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Nadpis3Char">
    <w:name w:val="Nadpis 3 Char"/>
    <w:basedOn w:val="Standardnpsmoodstavce"/>
    <w:link w:val="Nadpis3"/>
    <w:uiPriority w:val="9"/>
    <w:semiHidden/>
    <w:rsid w:val="00982BB5"/>
    <w:rPr>
      <w:rFonts w:asciiTheme="majorHAnsi" w:eastAsiaTheme="majorEastAsia" w:hAnsiTheme="majorHAnsi" w:cstheme="majorBidi"/>
      <w:b/>
      <w:bCs/>
      <w:color w:val="4F81BD" w:themeColor="accent1"/>
      <w:sz w:val="24"/>
      <w:szCs w:val="24"/>
      <w:lang w:eastAsia="cs-CZ"/>
    </w:rPr>
  </w:style>
  <w:style w:type="character" w:styleId="Odkaznakoment">
    <w:name w:val="annotation reference"/>
    <w:basedOn w:val="Standardnpsmoodstavce"/>
    <w:uiPriority w:val="99"/>
    <w:unhideWhenUsed/>
    <w:rsid w:val="001869EA"/>
    <w:rPr>
      <w:sz w:val="16"/>
      <w:szCs w:val="16"/>
    </w:rPr>
  </w:style>
  <w:style w:type="paragraph" w:styleId="Textkomente">
    <w:name w:val="annotation text"/>
    <w:basedOn w:val="Normln"/>
    <w:link w:val="TextkomenteChar"/>
    <w:uiPriority w:val="99"/>
    <w:unhideWhenUsed/>
    <w:rsid w:val="001869EA"/>
    <w:rPr>
      <w:sz w:val="20"/>
      <w:szCs w:val="20"/>
    </w:rPr>
  </w:style>
  <w:style w:type="character" w:customStyle="1" w:styleId="TextkomenteChar">
    <w:name w:val="Text komentáře Char"/>
    <w:basedOn w:val="Standardnpsmoodstavce"/>
    <w:link w:val="Textkomente"/>
    <w:uiPriority w:val="99"/>
    <w:rsid w:val="001869EA"/>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869EA"/>
    <w:rPr>
      <w:b/>
      <w:bCs/>
    </w:rPr>
  </w:style>
  <w:style w:type="character" w:customStyle="1" w:styleId="PedmtkomenteChar">
    <w:name w:val="Předmět komentáře Char"/>
    <w:basedOn w:val="TextkomenteChar"/>
    <w:link w:val="Pedmtkomente"/>
    <w:uiPriority w:val="99"/>
    <w:semiHidden/>
    <w:rsid w:val="001869EA"/>
    <w:rPr>
      <w:rFonts w:ascii="Arial Narrow" w:eastAsia="Times New Roman" w:hAnsi="Arial Narrow" w:cs="Times New Roman"/>
      <w:b/>
      <w:bCs/>
      <w:sz w:val="20"/>
      <w:szCs w:val="20"/>
      <w:lang w:eastAsia="cs-CZ"/>
    </w:rPr>
  </w:style>
  <w:style w:type="paragraph" w:styleId="Textbubliny">
    <w:name w:val="Balloon Text"/>
    <w:basedOn w:val="Normln"/>
    <w:link w:val="TextbublinyChar"/>
    <w:uiPriority w:val="99"/>
    <w:semiHidden/>
    <w:unhideWhenUsed/>
    <w:rsid w:val="001869EA"/>
    <w:rPr>
      <w:rFonts w:ascii="Tahoma" w:hAnsi="Tahoma" w:cs="Tahoma"/>
      <w:sz w:val="16"/>
      <w:szCs w:val="16"/>
    </w:rPr>
  </w:style>
  <w:style w:type="character" w:customStyle="1" w:styleId="TextbublinyChar">
    <w:name w:val="Text bubliny Char"/>
    <w:basedOn w:val="Standardnpsmoodstavce"/>
    <w:link w:val="Textbubliny"/>
    <w:uiPriority w:val="99"/>
    <w:semiHidden/>
    <w:rsid w:val="001869EA"/>
    <w:rPr>
      <w:rFonts w:ascii="Tahoma" w:eastAsia="Times New Roman" w:hAnsi="Tahoma" w:cs="Tahoma"/>
      <w:sz w:val="16"/>
      <w:szCs w:val="16"/>
      <w:lang w:eastAsia="cs-CZ"/>
    </w:rPr>
  </w:style>
  <w:style w:type="paragraph" w:styleId="Revize">
    <w:name w:val="Revision"/>
    <w:hidden/>
    <w:uiPriority w:val="99"/>
    <w:semiHidden/>
    <w:rsid w:val="0053067A"/>
    <w:pPr>
      <w:spacing w:after="0" w:line="240" w:lineRule="auto"/>
    </w:pPr>
    <w:rPr>
      <w:rFonts w:ascii="Arial Narrow" w:eastAsia="Times New Roman" w:hAnsi="Arial Narrow" w:cs="Times New Roman"/>
      <w:sz w:val="24"/>
      <w:szCs w:val="24"/>
      <w:lang w:eastAsia="cs-CZ"/>
    </w:rPr>
  </w:style>
  <w:style w:type="character" w:customStyle="1" w:styleId="zakazkaheadline1">
    <w:name w:val="zakazkaheadline1"/>
    <w:rsid w:val="003E47D0"/>
    <w:rPr>
      <w:b/>
      <w:color w:val="000000"/>
      <w:sz w:val="17"/>
    </w:rPr>
  </w:style>
  <w:style w:type="paragraph" w:styleId="Zhlav">
    <w:name w:val="header"/>
    <w:basedOn w:val="Normln"/>
    <w:link w:val="ZhlavChar"/>
    <w:uiPriority w:val="99"/>
    <w:unhideWhenUsed/>
    <w:rsid w:val="00C70AE7"/>
    <w:pPr>
      <w:tabs>
        <w:tab w:val="center" w:pos="4536"/>
        <w:tab w:val="right" w:pos="9072"/>
      </w:tabs>
    </w:pPr>
  </w:style>
  <w:style w:type="character" w:customStyle="1" w:styleId="ZhlavChar">
    <w:name w:val="Záhlaví Char"/>
    <w:basedOn w:val="Standardnpsmoodstavce"/>
    <w:link w:val="Zhlav"/>
    <w:uiPriority w:val="99"/>
    <w:rsid w:val="00C70AE7"/>
    <w:rPr>
      <w:rFonts w:ascii="Arial Narrow" w:eastAsia="Times New Roman" w:hAnsi="Arial Narrow" w:cs="Times New Roman"/>
      <w:sz w:val="24"/>
      <w:szCs w:val="24"/>
      <w:lang w:eastAsia="cs-CZ"/>
    </w:rPr>
  </w:style>
  <w:style w:type="paragraph" w:styleId="Zpat">
    <w:name w:val="footer"/>
    <w:basedOn w:val="Normln"/>
    <w:link w:val="ZpatChar"/>
    <w:uiPriority w:val="99"/>
    <w:unhideWhenUsed/>
    <w:rsid w:val="00C70AE7"/>
    <w:pPr>
      <w:tabs>
        <w:tab w:val="center" w:pos="4536"/>
        <w:tab w:val="right" w:pos="9072"/>
      </w:tabs>
    </w:pPr>
  </w:style>
  <w:style w:type="character" w:customStyle="1" w:styleId="ZpatChar">
    <w:name w:val="Zápatí Char"/>
    <w:basedOn w:val="Standardnpsmoodstavce"/>
    <w:link w:val="Zpat"/>
    <w:uiPriority w:val="99"/>
    <w:rsid w:val="00C70AE7"/>
    <w:rPr>
      <w:rFonts w:ascii="Arial Narrow" w:eastAsia="Times New Roman" w:hAnsi="Arial Narrow" w:cs="Times New Roman"/>
      <w:sz w:val="24"/>
      <w:szCs w:val="24"/>
      <w:lang w:eastAsia="cs-CZ"/>
    </w:rPr>
  </w:style>
  <w:style w:type="character" w:customStyle="1" w:styleId="hlavninadpis1">
    <w:name w:val="hlavninadpis1"/>
    <w:basedOn w:val="Standardnpsmoodstavce"/>
    <w:rsid w:val="0006448A"/>
    <w:rPr>
      <w:b/>
      <w:bCs/>
      <w:vanish w:val="0"/>
      <w:webHidden w:val="0"/>
      <w:sz w:val="21"/>
      <w:szCs w:val="21"/>
      <w:bdr w:val="single" w:sz="18" w:space="10" w:color="F87109" w:frame="1"/>
      <w:shd w:val="clear" w:color="auto" w:fill="F87109"/>
      <w:specVanish w:val="0"/>
    </w:rPr>
  </w:style>
  <w:style w:type="paragraph" w:customStyle="1" w:styleId="Default">
    <w:name w:val="Default"/>
    <w:rsid w:val="00854D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Justified">
    <w:name w:val="Normal (Justified)"/>
    <w:basedOn w:val="Normln"/>
    <w:uiPriority w:val="99"/>
    <w:rsid w:val="00D8422D"/>
    <w:pPr>
      <w:widowControl w:val="0"/>
    </w:pPr>
    <w:rPr>
      <w:rFonts w:ascii="Times New Roman" w:hAnsi="Times New Roman"/>
      <w:kern w:val="28"/>
      <w:szCs w:val="20"/>
    </w:rPr>
  </w:style>
  <w:style w:type="paragraph" w:customStyle="1" w:styleId="Odstavecseseznamem1">
    <w:name w:val="Odstavec se seznamem1"/>
    <w:basedOn w:val="Normln"/>
    <w:rsid w:val="00A536C7"/>
    <w:pPr>
      <w:widowControl w:val="0"/>
      <w:suppressAutoHyphens/>
      <w:jc w:val="left"/>
    </w:pPr>
    <w:rPr>
      <w:rFonts w:ascii="Times New Roman" w:eastAsia="Lucida Sans Unicode" w:hAnsi="Times New Roman"/>
      <w:kern w:val="1"/>
    </w:rPr>
  </w:style>
  <w:style w:type="character" w:customStyle="1" w:styleId="OdstavecseseznamemChar">
    <w:name w:val="Odstavec se seznamem Char"/>
    <w:aliases w:val="Odstavec se seznamem a odrážkou Char,1 úroveň Odstavec se seznamem Char"/>
    <w:link w:val="Odstavecseseznamem"/>
    <w:uiPriority w:val="34"/>
    <w:locked/>
    <w:rsid w:val="001900D8"/>
    <w:rPr>
      <w:rFonts w:ascii="Arial Narrow" w:eastAsia="Times New Roman" w:hAnsi="Arial Narrow" w:cs="Times New Roman"/>
      <w:sz w:val="24"/>
      <w:szCs w:val="24"/>
      <w:lang w:eastAsia="cs-CZ"/>
    </w:rPr>
  </w:style>
  <w:style w:type="character" w:customStyle="1" w:styleId="radekformulare4">
    <w:name w:val="radekformulare4"/>
    <w:basedOn w:val="Standardnpsmoodstavce"/>
    <w:rsid w:val="0078186B"/>
    <w:rPr>
      <w:vanish w:val="0"/>
      <w:webHidden w:val="0"/>
      <w:shd w:val="clear" w:color="auto" w:fill="F4F6FA"/>
      <w:specVanish w:val="0"/>
    </w:rPr>
  </w:style>
  <w:style w:type="paragraph" w:customStyle="1" w:styleId="f1">
    <w:name w:val="f1"/>
    <w:basedOn w:val="Normln"/>
    <w:rsid w:val="005B0EB9"/>
    <w:pPr>
      <w:numPr>
        <w:numId w:val="22"/>
      </w:numPr>
      <w:spacing w:before="180"/>
      <w:jc w:val="left"/>
    </w:pPr>
    <w:rPr>
      <w:rFonts w:ascii="Arial" w:hAnsi="Arial" w:cs="Arial"/>
      <w:sz w:val="22"/>
      <w:szCs w:val="22"/>
    </w:rPr>
  </w:style>
  <w:style w:type="character" w:styleId="Znakapoznpodarou">
    <w:name w:val="footnote reference"/>
    <w:basedOn w:val="Standardnpsmoodstavce"/>
    <w:uiPriority w:val="99"/>
    <w:semiHidden/>
    <w:unhideWhenUsed/>
    <w:rsid w:val="00204D8C"/>
    <w:rPr>
      <w:vertAlign w:val="superscript"/>
    </w:rPr>
  </w:style>
  <w:style w:type="paragraph" w:styleId="Textpoznpodarou">
    <w:name w:val="footnote text"/>
    <w:basedOn w:val="Normln"/>
    <w:link w:val="TextpoznpodarouChar"/>
    <w:uiPriority w:val="99"/>
    <w:semiHidden/>
    <w:unhideWhenUsed/>
    <w:rsid w:val="00204D8C"/>
    <w:pPr>
      <w:jc w:val="left"/>
    </w:pPr>
    <w:rPr>
      <w:rFonts w:ascii="Calibri" w:hAnsi="Calibri" w:cs="Calibri"/>
      <w:sz w:val="20"/>
      <w:szCs w:val="20"/>
      <w:lang w:eastAsia="en-US"/>
    </w:rPr>
  </w:style>
  <w:style w:type="character" w:customStyle="1" w:styleId="TextpoznpodarouChar">
    <w:name w:val="Text pozn. pod čarou Char"/>
    <w:basedOn w:val="Standardnpsmoodstavce"/>
    <w:link w:val="Textpoznpodarou"/>
    <w:uiPriority w:val="99"/>
    <w:semiHidden/>
    <w:rsid w:val="00204D8C"/>
    <w:rPr>
      <w:rFonts w:ascii="Calibri" w:eastAsia="Times New Roman" w:hAnsi="Calibri" w:cs="Calibri"/>
      <w:sz w:val="20"/>
      <w:szCs w:val="20"/>
    </w:rPr>
  </w:style>
  <w:style w:type="character" w:styleId="Nevyeenzmnka">
    <w:name w:val="Unresolved Mention"/>
    <w:basedOn w:val="Standardnpsmoodstavce"/>
    <w:uiPriority w:val="99"/>
    <w:semiHidden/>
    <w:unhideWhenUsed/>
    <w:rsid w:val="00C54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964125">
      <w:bodyDiv w:val="1"/>
      <w:marLeft w:val="0"/>
      <w:marRight w:val="0"/>
      <w:marTop w:val="0"/>
      <w:marBottom w:val="0"/>
      <w:divBdr>
        <w:top w:val="none" w:sz="0" w:space="0" w:color="auto"/>
        <w:left w:val="none" w:sz="0" w:space="0" w:color="auto"/>
        <w:bottom w:val="none" w:sz="0" w:space="0" w:color="auto"/>
        <w:right w:val="none" w:sz="0" w:space="0" w:color="auto"/>
      </w:divBdr>
    </w:div>
    <w:div w:id="1009910762">
      <w:bodyDiv w:val="1"/>
      <w:marLeft w:val="0"/>
      <w:marRight w:val="0"/>
      <w:marTop w:val="0"/>
      <w:marBottom w:val="0"/>
      <w:divBdr>
        <w:top w:val="none" w:sz="0" w:space="0" w:color="auto"/>
        <w:left w:val="none" w:sz="0" w:space="0" w:color="auto"/>
        <w:bottom w:val="none" w:sz="0" w:space="0" w:color="auto"/>
        <w:right w:val="none" w:sz="0" w:space="0" w:color="auto"/>
      </w:divBdr>
      <w:divsChild>
        <w:div w:id="892473226">
          <w:marLeft w:val="0"/>
          <w:marRight w:val="0"/>
          <w:marTop w:val="0"/>
          <w:marBottom w:val="0"/>
          <w:divBdr>
            <w:top w:val="none" w:sz="0" w:space="0" w:color="auto"/>
            <w:left w:val="none" w:sz="0" w:space="0" w:color="auto"/>
            <w:bottom w:val="none" w:sz="0" w:space="0" w:color="auto"/>
            <w:right w:val="none" w:sz="0" w:space="0" w:color="auto"/>
          </w:divBdr>
          <w:divsChild>
            <w:div w:id="1584945546">
              <w:marLeft w:val="0"/>
              <w:marRight w:val="0"/>
              <w:marTop w:val="0"/>
              <w:marBottom w:val="0"/>
              <w:divBdr>
                <w:top w:val="none" w:sz="0" w:space="0" w:color="auto"/>
                <w:left w:val="none" w:sz="0" w:space="0" w:color="auto"/>
                <w:bottom w:val="none" w:sz="0" w:space="0" w:color="auto"/>
                <w:right w:val="none" w:sz="0" w:space="0" w:color="auto"/>
              </w:divBdr>
              <w:divsChild>
                <w:div w:id="1567646039">
                  <w:marLeft w:val="0"/>
                  <w:marRight w:val="0"/>
                  <w:marTop w:val="0"/>
                  <w:marBottom w:val="0"/>
                  <w:divBdr>
                    <w:top w:val="none" w:sz="0" w:space="0" w:color="auto"/>
                    <w:left w:val="none" w:sz="0" w:space="0" w:color="auto"/>
                    <w:bottom w:val="none" w:sz="0" w:space="0" w:color="auto"/>
                    <w:right w:val="none" w:sz="0" w:space="0" w:color="auto"/>
                  </w:divBdr>
                  <w:divsChild>
                    <w:div w:id="383993433">
                      <w:marLeft w:val="0"/>
                      <w:marRight w:val="0"/>
                      <w:marTop w:val="0"/>
                      <w:marBottom w:val="0"/>
                      <w:divBdr>
                        <w:top w:val="none" w:sz="0" w:space="0" w:color="auto"/>
                        <w:left w:val="none" w:sz="0" w:space="0" w:color="auto"/>
                        <w:bottom w:val="none" w:sz="0" w:space="0" w:color="auto"/>
                        <w:right w:val="none" w:sz="0" w:space="0" w:color="auto"/>
                      </w:divBdr>
                      <w:divsChild>
                        <w:div w:id="171723832">
                          <w:marLeft w:val="0"/>
                          <w:marRight w:val="0"/>
                          <w:marTop w:val="0"/>
                          <w:marBottom w:val="0"/>
                          <w:divBdr>
                            <w:top w:val="none" w:sz="0" w:space="0" w:color="auto"/>
                            <w:left w:val="none" w:sz="0" w:space="0" w:color="auto"/>
                            <w:bottom w:val="none" w:sz="0" w:space="0" w:color="auto"/>
                            <w:right w:val="none" w:sz="0" w:space="0" w:color="auto"/>
                          </w:divBdr>
                          <w:divsChild>
                            <w:div w:id="957103182">
                              <w:marLeft w:val="0"/>
                              <w:marRight w:val="0"/>
                              <w:marTop w:val="0"/>
                              <w:marBottom w:val="0"/>
                              <w:divBdr>
                                <w:top w:val="none" w:sz="0" w:space="0" w:color="auto"/>
                                <w:left w:val="none" w:sz="0" w:space="0" w:color="auto"/>
                                <w:bottom w:val="none" w:sz="0" w:space="0" w:color="auto"/>
                                <w:right w:val="none" w:sz="0" w:space="0" w:color="auto"/>
                              </w:divBdr>
                              <w:divsChild>
                                <w:div w:id="1660693932">
                                  <w:marLeft w:val="0"/>
                                  <w:marRight w:val="0"/>
                                  <w:marTop w:val="0"/>
                                  <w:marBottom w:val="0"/>
                                  <w:divBdr>
                                    <w:top w:val="none" w:sz="0" w:space="0" w:color="auto"/>
                                    <w:left w:val="none" w:sz="0" w:space="0" w:color="auto"/>
                                    <w:bottom w:val="none" w:sz="0" w:space="0" w:color="auto"/>
                                    <w:right w:val="none" w:sz="0" w:space="0" w:color="auto"/>
                                  </w:divBdr>
                                  <w:divsChild>
                                    <w:div w:id="1042678770">
                                      <w:marLeft w:val="0"/>
                                      <w:marRight w:val="0"/>
                                      <w:marTop w:val="0"/>
                                      <w:marBottom w:val="0"/>
                                      <w:divBdr>
                                        <w:top w:val="none" w:sz="0" w:space="0" w:color="auto"/>
                                        <w:left w:val="none" w:sz="0" w:space="0" w:color="auto"/>
                                        <w:bottom w:val="none" w:sz="0" w:space="0" w:color="auto"/>
                                        <w:right w:val="none" w:sz="0" w:space="0" w:color="auto"/>
                                      </w:divBdr>
                                      <w:divsChild>
                                        <w:div w:id="1131704339">
                                          <w:marLeft w:val="0"/>
                                          <w:marRight w:val="0"/>
                                          <w:marTop w:val="0"/>
                                          <w:marBottom w:val="0"/>
                                          <w:divBdr>
                                            <w:top w:val="none" w:sz="0" w:space="0" w:color="auto"/>
                                            <w:left w:val="none" w:sz="0" w:space="0" w:color="auto"/>
                                            <w:bottom w:val="none" w:sz="0" w:space="0" w:color="auto"/>
                                            <w:right w:val="none" w:sz="0" w:space="0" w:color="auto"/>
                                          </w:divBdr>
                                          <w:divsChild>
                                            <w:div w:id="1635408273">
                                              <w:marLeft w:val="0"/>
                                              <w:marRight w:val="0"/>
                                              <w:marTop w:val="0"/>
                                              <w:marBottom w:val="0"/>
                                              <w:divBdr>
                                                <w:top w:val="none" w:sz="0" w:space="0" w:color="auto"/>
                                                <w:left w:val="none" w:sz="0" w:space="0" w:color="auto"/>
                                                <w:bottom w:val="none" w:sz="0" w:space="0" w:color="auto"/>
                                                <w:right w:val="none" w:sz="0" w:space="0" w:color="auto"/>
                                              </w:divBdr>
                                              <w:divsChild>
                                                <w:div w:id="754474964">
                                                  <w:marLeft w:val="0"/>
                                                  <w:marRight w:val="0"/>
                                                  <w:marTop w:val="0"/>
                                                  <w:marBottom w:val="0"/>
                                                  <w:divBdr>
                                                    <w:top w:val="none" w:sz="0" w:space="0" w:color="auto"/>
                                                    <w:left w:val="none" w:sz="0" w:space="0" w:color="auto"/>
                                                    <w:bottom w:val="none" w:sz="0" w:space="0" w:color="auto"/>
                                                    <w:right w:val="none" w:sz="0" w:space="0" w:color="auto"/>
                                                  </w:divBdr>
                                                  <w:divsChild>
                                                    <w:div w:id="138503329">
                                                      <w:marLeft w:val="0"/>
                                                      <w:marRight w:val="0"/>
                                                      <w:marTop w:val="0"/>
                                                      <w:marBottom w:val="0"/>
                                                      <w:divBdr>
                                                        <w:top w:val="none" w:sz="0" w:space="0" w:color="auto"/>
                                                        <w:left w:val="none" w:sz="0" w:space="0" w:color="auto"/>
                                                        <w:bottom w:val="none" w:sz="0" w:space="0" w:color="auto"/>
                                                        <w:right w:val="none" w:sz="0" w:space="0" w:color="auto"/>
                                                      </w:divBdr>
                                                      <w:divsChild>
                                                        <w:div w:id="11348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4069906">
      <w:bodyDiv w:val="1"/>
      <w:marLeft w:val="0"/>
      <w:marRight w:val="0"/>
      <w:marTop w:val="0"/>
      <w:marBottom w:val="0"/>
      <w:divBdr>
        <w:top w:val="none" w:sz="0" w:space="0" w:color="auto"/>
        <w:left w:val="none" w:sz="0" w:space="0" w:color="auto"/>
        <w:bottom w:val="none" w:sz="0" w:space="0" w:color="auto"/>
        <w:right w:val="none" w:sz="0" w:space="0" w:color="auto"/>
      </w:divBdr>
    </w:div>
    <w:div w:id="1788625730">
      <w:bodyDiv w:val="1"/>
      <w:marLeft w:val="0"/>
      <w:marRight w:val="0"/>
      <w:marTop w:val="0"/>
      <w:marBottom w:val="0"/>
      <w:divBdr>
        <w:top w:val="none" w:sz="0" w:space="0" w:color="auto"/>
        <w:left w:val="none" w:sz="0" w:space="0" w:color="auto"/>
        <w:bottom w:val="none" w:sz="0" w:space="0" w:color="auto"/>
        <w:right w:val="none" w:sz="0" w:space="0" w:color="auto"/>
      </w:divBdr>
      <w:divsChild>
        <w:div w:id="734932110">
          <w:marLeft w:val="0"/>
          <w:marRight w:val="0"/>
          <w:marTop w:val="0"/>
          <w:marBottom w:val="0"/>
          <w:divBdr>
            <w:top w:val="none" w:sz="0" w:space="0" w:color="auto"/>
            <w:left w:val="none" w:sz="0" w:space="0" w:color="auto"/>
            <w:bottom w:val="none" w:sz="0" w:space="0" w:color="auto"/>
            <w:right w:val="none" w:sz="0" w:space="0" w:color="auto"/>
          </w:divBdr>
          <w:divsChild>
            <w:div w:id="1496996825">
              <w:marLeft w:val="0"/>
              <w:marRight w:val="0"/>
              <w:marTop w:val="0"/>
              <w:marBottom w:val="0"/>
              <w:divBdr>
                <w:top w:val="none" w:sz="0" w:space="0" w:color="auto"/>
                <w:left w:val="none" w:sz="0" w:space="0" w:color="auto"/>
                <w:bottom w:val="none" w:sz="0" w:space="0" w:color="auto"/>
                <w:right w:val="none" w:sz="0" w:space="0" w:color="auto"/>
              </w:divBdr>
              <w:divsChild>
                <w:div w:id="1710104597">
                  <w:marLeft w:val="0"/>
                  <w:marRight w:val="0"/>
                  <w:marTop w:val="0"/>
                  <w:marBottom w:val="0"/>
                  <w:divBdr>
                    <w:top w:val="none" w:sz="0" w:space="0" w:color="auto"/>
                    <w:left w:val="none" w:sz="0" w:space="0" w:color="auto"/>
                    <w:bottom w:val="none" w:sz="0" w:space="0" w:color="auto"/>
                    <w:right w:val="none" w:sz="0" w:space="0" w:color="auto"/>
                  </w:divBdr>
                  <w:divsChild>
                    <w:div w:id="2032877118">
                      <w:marLeft w:val="0"/>
                      <w:marRight w:val="0"/>
                      <w:marTop w:val="0"/>
                      <w:marBottom w:val="0"/>
                      <w:divBdr>
                        <w:top w:val="none" w:sz="0" w:space="0" w:color="auto"/>
                        <w:left w:val="none" w:sz="0" w:space="0" w:color="auto"/>
                        <w:bottom w:val="none" w:sz="0" w:space="0" w:color="auto"/>
                        <w:right w:val="none" w:sz="0" w:space="0" w:color="auto"/>
                      </w:divBdr>
                      <w:divsChild>
                        <w:div w:id="659384464">
                          <w:marLeft w:val="0"/>
                          <w:marRight w:val="0"/>
                          <w:marTop w:val="0"/>
                          <w:marBottom w:val="0"/>
                          <w:divBdr>
                            <w:top w:val="none" w:sz="0" w:space="0" w:color="auto"/>
                            <w:left w:val="none" w:sz="0" w:space="0" w:color="auto"/>
                            <w:bottom w:val="none" w:sz="0" w:space="0" w:color="auto"/>
                            <w:right w:val="none" w:sz="0" w:space="0" w:color="auto"/>
                          </w:divBdr>
                          <w:divsChild>
                            <w:div w:id="1610626286">
                              <w:marLeft w:val="0"/>
                              <w:marRight w:val="0"/>
                              <w:marTop w:val="0"/>
                              <w:marBottom w:val="0"/>
                              <w:divBdr>
                                <w:top w:val="none" w:sz="0" w:space="0" w:color="auto"/>
                                <w:left w:val="none" w:sz="0" w:space="0" w:color="auto"/>
                                <w:bottom w:val="none" w:sz="0" w:space="0" w:color="auto"/>
                                <w:right w:val="none" w:sz="0" w:space="0" w:color="auto"/>
                              </w:divBdr>
                              <w:divsChild>
                                <w:div w:id="1851290164">
                                  <w:marLeft w:val="0"/>
                                  <w:marRight w:val="0"/>
                                  <w:marTop w:val="0"/>
                                  <w:marBottom w:val="0"/>
                                  <w:divBdr>
                                    <w:top w:val="none" w:sz="0" w:space="0" w:color="auto"/>
                                    <w:left w:val="none" w:sz="0" w:space="0" w:color="auto"/>
                                    <w:bottom w:val="none" w:sz="0" w:space="0" w:color="auto"/>
                                    <w:right w:val="none" w:sz="0" w:space="0" w:color="auto"/>
                                  </w:divBdr>
                                  <w:divsChild>
                                    <w:div w:id="146167430">
                                      <w:marLeft w:val="0"/>
                                      <w:marRight w:val="0"/>
                                      <w:marTop w:val="0"/>
                                      <w:marBottom w:val="0"/>
                                      <w:divBdr>
                                        <w:top w:val="none" w:sz="0" w:space="0" w:color="auto"/>
                                        <w:left w:val="none" w:sz="0" w:space="0" w:color="auto"/>
                                        <w:bottom w:val="none" w:sz="0" w:space="0" w:color="auto"/>
                                        <w:right w:val="none" w:sz="0" w:space="0" w:color="auto"/>
                                      </w:divBdr>
                                      <w:divsChild>
                                        <w:div w:id="43144692">
                                          <w:marLeft w:val="0"/>
                                          <w:marRight w:val="0"/>
                                          <w:marTop w:val="0"/>
                                          <w:marBottom w:val="0"/>
                                          <w:divBdr>
                                            <w:top w:val="none" w:sz="0" w:space="0" w:color="auto"/>
                                            <w:left w:val="none" w:sz="0" w:space="0" w:color="auto"/>
                                            <w:bottom w:val="none" w:sz="0" w:space="0" w:color="auto"/>
                                            <w:right w:val="none" w:sz="0" w:space="0" w:color="auto"/>
                                          </w:divBdr>
                                          <w:divsChild>
                                            <w:div w:id="64619707">
                                              <w:marLeft w:val="0"/>
                                              <w:marRight w:val="0"/>
                                              <w:marTop w:val="0"/>
                                              <w:marBottom w:val="0"/>
                                              <w:divBdr>
                                                <w:top w:val="none" w:sz="0" w:space="0" w:color="auto"/>
                                                <w:left w:val="none" w:sz="0" w:space="0" w:color="auto"/>
                                                <w:bottom w:val="none" w:sz="0" w:space="0" w:color="auto"/>
                                                <w:right w:val="none" w:sz="0" w:space="0" w:color="auto"/>
                                              </w:divBdr>
                                              <w:divsChild>
                                                <w:div w:id="1213620057">
                                                  <w:marLeft w:val="0"/>
                                                  <w:marRight w:val="0"/>
                                                  <w:marTop w:val="0"/>
                                                  <w:marBottom w:val="0"/>
                                                  <w:divBdr>
                                                    <w:top w:val="none" w:sz="0" w:space="0" w:color="auto"/>
                                                    <w:left w:val="none" w:sz="0" w:space="0" w:color="auto"/>
                                                    <w:bottom w:val="none" w:sz="0" w:space="0" w:color="auto"/>
                                                    <w:right w:val="none" w:sz="0" w:space="0" w:color="auto"/>
                                                  </w:divBdr>
                                                  <w:divsChild>
                                                    <w:div w:id="862205003">
                                                      <w:marLeft w:val="0"/>
                                                      <w:marRight w:val="0"/>
                                                      <w:marTop w:val="0"/>
                                                      <w:marBottom w:val="0"/>
                                                      <w:divBdr>
                                                        <w:top w:val="none" w:sz="0" w:space="0" w:color="auto"/>
                                                        <w:left w:val="none" w:sz="0" w:space="0" w:color="auto"/>
                                                        <w:bottom w:val="none" w:sz="0" w:space="0" w:color="auto"/>
                                                        <w:right w:val="none" w:sz="0" w:space="0" w:color="auto"/>
                                                      </w:divBdr>
                                                      <w:divsChild>
                                                        <w:div w:id="20826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63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A8E4-3EE1-4B1F-BBD4-B426D802AA79}">
  <ds:schemaRefs>
    <ds:schemaRef ds:uri="http://schemas.microsoft.com/sharepoint/v3/contenttype/forms"/>
  </ds:schemaRefs>
</ds:datastoreItem>
</file>

<file path=customXml/itemProps2.xml><?xml version="1.0" encoding="utf-8"?>
<ds:datastoreItem xmlns:ds="http://schemas.openxmlformats.org/officeDocument/2006/customXml" ds:itemID="{9BC17DEE-2286-44A4-9990-E7817A45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BB638-B69B-4744-A069-BF36C2176DFA}">
  <ds:schemaRefs>
    <ds:schemaRef ds:uri="5386a7db-36dc-47e8-aacb-0d5051febee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5AAD0AE-6E57-4988-AD72-10E41493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6429</Words>
  <Characters>37935</Characters>
  <Application>Microsoft Office Word</Application>
  <DocSecurity>4</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Pražáková</dc:creator>
  <cp:lastModifiedBy>Uhrová Ivana (VZP ČR Ústředí)</cp:lastModifiedBy>
  <cp:revision>2</cp:revision>
  <cp:lastPrinted>2023-12-18T08:09:00Z</cp:lastPrinted>
  <dcterms:created xsi:type="dcterms:W3CDTF">2024-01-03T14:57:00Z</dcterms:created>
  <dcterms:modified xsi:type="dcterms:W3CDTF">2024-01-03T14:57:00Z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