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5" w:type="dxa"/>
        <w:tblLayout w:type="fixed"/>
        <w:tblCellMar>
          <w:left w:w="0" w:type="dxa"/>
          <w:right w:w="0" w:type="dxa"/>
        </w:tblCellMar>
        <w:tblLook w:val="01E0" w:firstRow="1" w:lastRow="1" w:firstColumn="1" w:lastColumn="1" w:noHBand="0" w:noVBand="0"/>
      </w:tblPr>
      <w:tblGrid>
        <w:gridCol w:w="9075"/>
      </w:tblGrid>
      <w:tr w:rsidR="00AF0B8B" w14:paraId="70FE0F8B" w14:textId="77777777" w:rsidTr="0079175D">
        <w:tc>
          <w:tcPr>
            <w:tcW w:w="9075" w:type="dxa"/>
            <w:vAlign w:val="center"/>
            <w:hideMark/>
          </w:tcPr>
          <w:p w14:paraId="0CF01263" w14:textId="77777777"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p>
        </w:tc>
      </w:tr>
      <w:tr w:rsidR="00AF0B8B" w14:paraId="71ADBB6E" w14:textId="77777777" w:rsidTr="0079175D">
        <w:tc>
          <w:tcPr>
            <w:tcW w:w="9075" w:type="dxa"/>
            <w:vAlign w:val="center"/>
            <w:hideMark/>
          </w:tcPr>
          <w:p w14:paraId="5DA72E72" w14:textId="77777777" w:rsidR="00AF0B8B" w:rsidRDefault="00AF0B8B" w:rsidP="00AF0B8B">
            <w:pPr>
              <w:pStyle w:val="Tabulkazhlav"/>
              <w:framePr w:wrap="auto" w:vAnchor="margin" w:yAlign="inline"/>
              <w:spacing w:before="240" w:line="264" w:lineRule="auto"/>
              <w:rPr>
                <w:rFonts w:ascii="Segoe UI" w:hAnsi="Segoe UI" w:cs="Segoe UI"/>
                <w:szCs w:val="20"/>
              </w:rPr>
            </w:pPr>
          </w:p>
        </w:tc>
      </w:tr>
    </w:tbl>
    <w:p w14:paraId="30FC5A02" w14:textId="77777777" w:rsidR="002D1BE2" w:rsidRDefault="002D1BE2" w:rsidP="00AE472A">
      <w:pPr>
        <w:pStyle w:val="Nzev"/>
      </w:pPr>
    </w:p>
    <w:p w14:paraId="5C15B9B2" w14:textId="77777777"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14:paraId="4881B9A1" w14:textId="77777777"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14:paraId="33BB38C5" w14:textId="77777777"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14:paraId="307DAAE5" w14:textId="77777777"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14:paraId="6011D80D" w14:textId="77777777"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14:paraId="279A41CB" w14:textId="77777777"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14:paraId="63DABEC4" w14:textId="77777777"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14:paraId="59D563FB" w14:textId="77777777"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14:paraId="6A697AE8" w14:textId="77777777"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14:paraId="2ED2965C" w14:textId="77777777"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14:paraId="6B9D179B" w14:textId="77777777"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14:paraId="049F82C8" w14:textId="77777777"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14:paraId="7668F4AA" w14:textId="77777777"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14:paraId="337F1EEF" w14:textId="77777777" w:rsidR="00CF41A0" w:rsidRPr="004C477D" w:rsidRDefault="00CF41A0" w:rsidP="00CF41A0">
            <w:pPr>
              <w:pStyle w:val="Bezmezer"/>
              <w:rPr>
                <w:b/>
              </w:rPr>
            </w:pPr>
            <w:r w:rsidRPr="004C477D">
              <w:rPr>
                <w:b/>
              </w:rPr>
              <w:t>Sazba finanční opravy</w:t>
            </w:r>
          </w:p>
        </w:tc>
      </w:tr>
      <w:tr w:rsidR="007312C2" w:rsidRPr="004C477D" w14:paraId="5470975A" w14:textId="77777777" w:rsidTr="00FC10B7">
        <w:trPr>
          <w:trHeight w:val="20"/>
        </w:trPr>
        <w:tc>
          <w:tcPr>
            <w:tcW w:w="263" w:type="pct"/>
            <w:vMerge w:val="restart"/>
            <w:tcBorders>
              <w:top w:val="single" w:sz="12" w:space="0" w:color="auto"/>
            </w:tcBorders>
            <w:shd w:val="clear" w:color="auto" w:fill="auto"/>
            <w:tcMar>
              <w:top w:w="113" w:type="dxa"/>
              <w:bottom w:w="113" w:type="dxa"/>
            </w:tcMar>
          </w:tcPr>
          <w:p w14:paraId="5FDF1199" w14:textId="77777777"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14:paraId="0BB3140B" w14:textId="77777777"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14:paraId="7014AE54" w14:textId="77777777"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14:paraId="6470BF87" w14:textId="77777777" w:rsidR="003D3801" w:rsidRPr="004C477D" w:rsidRDefault="003D3801" w:rsidP="003D3801">
            <w:pPr>
              <w:pStyle w:val="Bezmezer"/>
            </w:pPr>
            <w:r w:rsidRPr="004C477D">
              <w:t>100 %</w:t>
            </w:r>
          </w:p>
        </w:tc>
      </w:tr>
      <w:tr w:rsidR="007312C2" w:rsidRPr="004C477D" w14:paraId="352FF7B3" w14:textId="77777777" w:rsidTr="00FC10B7">
        <w:trPr>
          <w:trHeight w:val="20"/>
        </w:trPr>
        <w:tc>
          <w:tcPr>
            <w:tcW w:w="263" w:type="pct"/>
            <w:vMerge/>
            <w:shd w:val="clear" w:color="auto" w:fill="auto"/>
            <w:tcMar>
              <w:top w:w="113" w:type="dxa"/>
              <w:bottom w:w="113" w:type="dxa"/>
            </w:tcMar>
          </w:tcPr>
          <w:p w14:paraId="7E6B3474"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71C84165"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2A81B841" w14:textId="77777777" w:rsidR="003D3801" w:rsidRPr="004C477D" w:rsidRDefault="003D3801" w:rsidP="003D3801">
            <w:pPr>
              <w:pStyle w:val="Bezmezer"/>
            </w:pPr>
          </w:p>
        </w:tc>
        <w:tc>
          <w:tcPr>
            <w:tcW w:w="1701" w:type="pct"/>
            <w:shd w:val="clear" w:color="auto" w:fill="auto"/>
            <w:tcMar>
              <w:top w:w="113" w:type="dxa"/>
              <w:bottom w:w="113" w:type="dxa"/>
            </w:tcMar>
          </w:tcPr>
          <w:p w14:paraId="4D865321" w14:textId="77777777"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14:paraId="13227031" w14:textId="77777777" w:rsidTr="00FC10B7">
        <w:trPr>
          <w:trHeight w:val="20"/>
        </w:trPr>
        <w:tc>
          <w:tcPr>
            <w:tcW w:w="263" w:type="pct"/>
            <w:vMerge w:val="restart"/>
            <w:shd w:val="clear" w:color="auto" w:fill="auto"/>
            <w:tcMar>
              <w:top w:w="113" w:type="dxa"/>
              <w:bottom w:w="113" w:type="dxa"/>
            </w:tcMar>
          </w:tcPr>
          <w:p w14:paraId="0C3E5849" w14:textId="77777777"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14:paraId="4ECD9C38" w14:textId="77777777"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14:paraId="40EEF6EC" w14:textId="77777777"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14:paraId="2A8388C3" w14:textId="77777777" w:rsidR="003D3801" w:rsidRPr="004C477D" w:rsidRDefault="003D3801" w:rsidP="003D3801">
            <w:pPr>
              <w:pStyle w:val="Bezmezer"/>
            </w:pPr>
            <w:r w:rsidRPr="004C477D">
              <w:t>100 %</w:t>
            </w:r>
          </w:p>
        </w:tc>
      </w:tr>
      <w:tr w:rsidR="007312C2" w:rsidRPr="004C477D" w14:paraId="5EB6B930" w14:textId="77777777" w:rsidTr="00FC10B7">
        <w:trPr>
          <w:trHeight w:val="746"/>
        </w:trPr>
        <w:tc>
          <w:tcPr>
            <w:tcW w:w="263" w:type="pct"/>
            <w:vMerge/>
            <w:shd w:val="clear" w:color="auto" w:fill="auto"/>
            <w:tcMar>
              <w:top w:w="113" w:type="dxa"/>
              <w:bottom w:w="113" w:type="dxa"/>
            </w:tcMar>
          </w:tcPr>
          <w:p w14:paraId="2B36C8FD"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6FC96CCC"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1D5FB49D" w14:textId="77777777" w:rsidR="003D3801" w:rsidRPr="004C477D" w:rsidRDefault="003D3801" w:rsidP="003D3801">
            <w:pPr>
              <w:pStyle w:val="Bezmezer"/>
            </w:pPr>
          </w:p>
        </w:tc>
        <w:tc>
          <w:tcPr>
            <w:tcW w:w="1701" w:type="pct"/>
            <w:shd w:val="clear" w:color="auto" w:fill="auto"/>
            <w:tcMar>
              <w:top w:w="113" w:type="dxa"/>
              <w:bottom w:w="113" w:type="dxa"/>
            </w:tcMar>
          </w:tcPr>
          <w:p w14:paraId="7BA0B117" w14:textId="77777777"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14:paraId="46B7C815" w14:textId="77777777" w:rsidTr="00FC10B7">
        <w:trPr>
          <w:trHeight w:val="251"/>
        </w:trPr>
        <w:tc>
          <w:tcPr>
            <w:tcW w:w="263" w:type="pct"/>
            <w:vMerge w:val="restart"/>
            <w:shd w:val="clear" w:color="auto" w:fill="auto"/>
            <w:tcMar>
              <w:top w:w="113" w:type="dxa"/>
              <w:bottom w:w="113" w:type="dxa"/>
            </w:tcMar>
          </w:tcPr>
          <w:p w14:paraId="22EB4DC4" w14:textId="77777777"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14:paraId="38131E30" w14:textId="77777777"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14:paraId="5079E3F0" w14:textId="77777777" w:rsidR="003D3801" w:rsidRPr="004C477D" w:rsidRDefault="003D3801" w:rsidP="00D404C3">
            <w:pPr>
              <w:pStyle w:val="Bezmezer"/>
            </w:pPr>
            <w:r w:rsidRPr="004C477D">
              <w:t xml:space="preserve">Zadavatel stanovil lhůtu pro podání nabídek, předběžných nabídek nebo žádostí o účast tak, že jejich délka nedosahovala minimálních lhůt stanovených v zákoně nebo </w:t>
            </w:r>
            <w:proofErr w:type="gramStart"/>
            <w:r w:rsidRPr="004C477D">
              <w:t>v  Pokynech</w:t>
            </w:r>
            <w:proofErr w:type="gramEnd"/>
            <w:r w:rsidRPr="004C477D">
              <w:t xml:space="preserve"> OPŽP, příp. v</w:t>
            </w:r>
            <w:r w:rsidR="00D404C3">
              <w:t> </w:t>
            </w:r>
            <w:r w:rsidRPr="004C477D">
              <w:t>dokumentu Zadávání VZ v OPŽP</w:t>
            </w:r>
          </w:p>
        </w:tc>
        <w:tc>
          <w:tcPr>
            <w:tcW w:w="1701" w:type="pct"/>
            <w:shd w:val="clear" w:color="auto" w:fill="auto"/>
            <w:tcMar>
              <w:top w:w="113" w:type="dxa"/>
              <w:bottom w:w="113" w:type="dxa"/>
            </w:tcMar>
          </w:tcPr>
          <w:p w14:paraId="6F2A597B" w14:textId="77777777" w:rsidR="003D3801" w:rsidRPr="004C477D" w:rsidRDefault="003D3801" w:rsidP="003D3801">
            <w:pPr>
              <w:pStyle w:val="Bezmezer"/>
            </w:pPr>
            <w:r w:rsidRPr="004C477D">
              <w:t>25 %, pokud je zkrácení vyšší nebo rovno 50 % délky minimální lhůty</w:t>
            </w:r>
          </w:p>
        </w:tc>
      </w:tr>
      <w:tr w:rsidR="007312C2" w:rsidRPr="004C477D" w14:paraId="6DA07C49" w14:textId="77777777" w:rsidTr="00FC10B7">
        <w:trPr>
          <w:trHeight w:val="450"/>
        </w:trPr>
        <w:tc>
          <w:tcPr>
            <w:tcW w:w="263" w:type="pct"/>
            <w:vMerge/>
            <w:shd w:val="clear" w:color="auto" w:fill="auto"/>
            <w:tcMar>
              <w:top w:w="113" w:type="dxa"/>
              <w:bottom w:w="113" w:type="dxa"/>
            </w:tcMar>
          </w:tcPr>
          <w:p w14:paraId="1383A5F9"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3C82FADA"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07DE5C48" w14:textId="77777777" w:rsidR="003D3801" w:rsidRPr="004C477D" w:rsidRDefault="003D3801" w:rsidP="003D3801">
            <w:pPr>
              <w:pStyle w:val="Bezmezer"/>
            </w:pPr>
          </w:p>
        </w:tc>
        <w:tc>
          <w:tcPr>
            <w:tcW w:w="1701" w:type="pct"/>
            <w:shd w:val="clear" w:color="auto" w:fill="auto"/>
            <w:tcMar>
              <w:top w:w="113" w:type="dxa"/>
              <w:bottom w:w="113" w:type="dxa"/>
            </w:tcMar>
          </w:tcPr>
          <w:p w14:paraId="7886FCE3" w14:textId="77777777" w:rsidR="003D3801" w:rsidRPr="004C477D" w:rsidRDefault="003D3801" w:rsidP="003D3801">
            <w:pPr>
              <w:pStyle w:val="Bezmezer"/>
            </w:pPr>
            <w:r w:rsidRPr="004C477D">
              <w:t>10 %, pokud je zkrácení vyšší nebo rovno 30 % délky minimální lhůty</w:t>
            </w:r>
          </w:p>
        </w:tc>
      </w:tr>
      <w:tr w:rsidR="007312C2" w:rsidRPr="004C477D" w14:paraId="21BF8856" w14:textId="77777777" w:rsidTr="00FC10B7">
        <w:trPr>
          <w:trHeight w:val="352"/>
        </w:trPr>
        <w:tc>
          <w:tcPr>
            <w:tcW w:w="263" w:type="pct"/>
            <w:vMerge/>
            <w:shd w:val="clear" w:color="auto" w:fill="auto"/>
            <w:tcMar>
              <w:top w:w="113" w:type="dxa"/>
              <w:bottom w:w="113" w:type="dxa"/>
            </w:tcMar>
          </w:tcPr>
          <w:p w14:paraId="40CCE50B"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0F7BBFD3"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197AB98D" w14:textId="77777777" w:rsidR="003D3801" w:rsidRPr="004C477D" w:rsidRDefault="003D3801" w:rsidP="003D3801">
            <w:pPr>
              <w:pStyle w:val="Bezmezer"/>
            </w:pPr>
          </w:p>
        </w:tc>
        <w:tc>
          <w:tcPr>
            <w:tcW w:w="1701" w:type="pct"/>
            <w:shd w:val="clear" w:color="auto" w:fill="auto"/>
            <w:tcMar>
              <w:top w:w="113" w:type="dxa"/>
              <w:bottom w:w="113" w:type="dxa"/>
            </w:tcMar>
          </w:tcPr>
          <w:p w14:paraId="142D1D08" w14:textId="77777777" w:rsidR="003D3801" w:rsidRPr="004C477D" w:rsidRDefault="003D3801" w:rsidP="003D3801">
            <w:pPr>
              <w:pStyle w:val="Bezmezer"/>
            </w:pPr>
            <w:r w:rsidRPr="004C477D">
              <w:t>2 % až 5 % dle závažnosti porušení v případě jiného zkrácení</w:t>
            </w:r>
          </w:p>
        </w:tc>
      </w:tr>
      <w:tr w:rsidR="007312C2" w:rsidRPr="004C477D" w14:paraId="75031293" w14:textId="77777777" w:rsidTr="00FC10B7">
        <w:trPr>
          <w:trHeight w:val="241"/>
        </w:trPr>
        <w:tc>
          <w:tcPr>
            <w:tcW w:w="263" w:type="pct"/>
            <w:vMerge w:val="restart"/>
            <w:shd w:val="clear" w:color="auto" w:fill="auto"/>
            <w:tcMar>
              <w:top w:w="113" w:type="dxa"/>
              <w:bottom w:w="113" w:type="dxa"/>
            </w:tcMar>
          </w:tcPr>
          <w:p w14:paraId="4BDE0935" w14:textId="77777777"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14:paraId="2014186A" w14:textId="77777777"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14:paraId="3DF94C09" w14:textId="77777777" w:rsidR="003D3801" w:rsidRPr="004C477D" w:rsidRDefault="003D3801" w:rsidP="003D3801">
            <w:pPr>
              <w:pStyle w:val="Bezmezer"/>
            </w:pPr>
            <w:r w:rsidRPr="004C477D">
              <w:t xml:space="preserve">Jestliže zadávací dokumentace není volně, přímo a úplně dostupná, přičemž doba, ve které si ji mohou potenciální dodavatelé opatřit, je příliš krátká a </w:t>
            </w:r>
            <w:proofErr w:type="gramStart"/>
            <w:r w:rsidRPr="004C477D">
              <w:t>vytváří</w:t>
            </w:r>
            <w:proofErr w:type="gramEnd"/>
            <w:r w:rsidRPr="004C477D">
              <w:t xml:space="preserve"> neodůvodněnou překážku pro řádnou hospodářskou soutěž</w:t>
            </w:r>
          </w:p>
        </w:tc>
        <w:tc>
          <w:tcPr>
            <w:tcW w:w="1701" w:type="pct"/>
            <w:shd w:val="clear" w:color="auto" w:fill="auto"/>
            <w:tcMar>
              <w:top w:w="113" w:type="dxa"/>
              <w:bottom w:w="113" w:type="dxa"/>
            </w:tcMar>
          </w:tcPr>
          <w:p w14:paraId="1FE6D195" w14:textId="77777777"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14:paraId="1F75678F" w14:textId="77777777" w:rsidTr="00FC10B7">
        <w:trPr>
          <w:trHeight w:val="252"/>
        </w:trPr>
        <w:tc>
          <w:tcPr>
            <w:tcW w:w="263" w:type="pct"/>
            <w:vMerge/>
            <w:shd w:val="clear" w:color="auto" w:fill="auto"/>
            <w:tcMar>
              <w:top w:w="113" w:type="dxa"/>
              <w:bottom w:w="113" w:type="dxa"/>
            </w:tcMar>
          </w:tcPr>
          <w:p w14:paraId="11EC7C41"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38677DFD"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75592B79" w14:textId="77777777" w:rsidR="003D3801" w:rsidRPr="004C477D" w:rsidRDefault="003D3801" w:rsidP="003D3801">
            <w:pPr>
              <w:pStyle w:val="Bezmezer"/>
            </w:pPr>
          </w:p>
        </w:tc>
        <w:tc>
          <w:tcPr>
            <w:tcW w:w="1701" w:type="pct"/>
            <w:shd w:val="clear" w:color="auto" w:fill="auto"/>
            <w:tcMar>
              <w:top w:w="113" w:type="dxa"/>
              <w:bottom w:w="113" w:type="dxa"/>
            </w:tcMar>
          </w:tcPr>
          <w:p w14:paraId="78E5B59E" w14:textId="77777777"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14:paraId="720CB7BC" w14:textId="77777777" w:rsidTr="00FC10B7">
        <w:trPr>
          <w:trHeight w:val="252"/>
        </w:trPr>
        <w:tc>
          <w:tcPr>
            <w:tcW w:w="263" w:type="pct"/>
            <w:vMerge/>
            <w:shd w:val="clear" w:color="auto" w:fill="auto"/>
            <w:tcMar>
              <w:top w:w="113" w:type="dxa"/>
              <w:bottom w:w="113" w:type="dxa"/>
            </w:tcMar>
          </w:tcPr>
          <w:p w14:paraId="7612A7D9"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44BE13F0"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4B0FAB70" w14:textId="77777777" w:rsidR="003D3801" w:rsidRPr="004C477D" w:rsidRDefault="003D3801" w:rsidP="003D3801">
            <w:pPr>
              <w:pStyle w:val="Bezmezer"/>
            </w:pPr>
          </w:p>
        </w:tc>
        <w:tc>
          <w:tcPr>
            <w:tcW w:w="1701" w:type="pct"/>
            <w:shd w:val="clear" w:color="auto" w:fill="auto"/>
            <w:tcMar>
              <w:top w:w="113" w:type="dxa"/>
              <w:bottom w:w="113" w:type="dxa"/>
            </w:tcMar>
          </w:tcPr>
          <w:p w14:paraId="3330CBF1" w14:textId="77777777"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14:paraId="2A815DCA" w14:textId="77777777" w:rsidTr="00FC10B7">
        <w:trPr>
          <w:trHeight w:val="20"/>
        </w:trPr>
        <w:tc>
          <w:tcPr>
            <w:tcW w:w="263" w:type="pct"/>
            <w:vMerge w:val="restart"/>
            <w:shd w:val="clear" w:color="auto" w:fill="auto"/>
            <w:tcMar>
              <w:top w:w="113" w:type="dxa"/>
              <w:bottom w:w="113" w:type="dxa"/>
            </w:tcMar>
          </w:tcPr>
          <w:p w14:paraId="6CF1A9AB" w14:textId="77777777"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14:paraId="0E07076D" w14:textId="77777777"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14:paraId="3EB48F47" w14:textId="77777777"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14:paraId="2FE976DA" w14:textId="77777777" w:rsidR="003D3801" w:rsidRPr="004C477D" w:rsidRDefault="003D3801" w:rsidP="007312C2">
            <w:pPr>
              <w:pStyle w:val="Bezmezer"/>
              <w:keepNext/>
            </w:pPr>
            <w:r w:rsidRPr="004C477D">
              <w:t>10 %</w:t>
            </w:r>
          </w:p>
        </w:tc>
      </w:tr>
      <w:tr w:rsidR="007312C2" w:rsidRPr="004C477D" w14:paraId="0906F4E4" w14:textId="77777777" w:rsidTr="00FC10B7">
        <w:trPr>
          <w:trHeight w:val="1140"/>
        </w:trPr>
        <w:tc>
          <w:tcPr>
            <w:tcW w:w="263" w:type="pct"/>
            <w:vMerge/>
            <w:shd w:val="clear" w:color="auto" w:fill="auto"/>
            <w:tcMar>
              <w:top w:w="113" w:type="dxa"/>
              <w:bottom w:w="113" w:type="dxa"/>
            </w:tcMar>
          </w:tcPr>
          <w:p w14:paraId="3FF7EAFF" w14:textId="77777777"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14:paraId="24FEFF99" w14:textId="77777777" w:rsidR="003D3801" w:rsidRPr="004C477D" w:rsidRDefault="003D3801" w:rsidP="007312C2">
            <w:pPr>
              <w:pStyle w:val="Bezmezer"/>
              <w:keepNext/>
            </w:pPr>
          </w:p>
        </w:tc>
        <w:tc>
          <w:tcPr>
            <w:tcW w:w="1858" w:type="pct"/>
            <w:vMerge/>
            <w:shd w:val="clear" w:color="auto" w:fill="auto"/>
            <w:tcMar>
              <w:top w:w="113" w:type="dxa"/>
              <w:bottom w:w="113" w:type="dxa"/>
            </w:tcMar>
            <w:vAlign w:val="center"/>
          </w:tcPr>
          <w:p w14:paraId="65A04495" w14:textId="77777777" w:rsidR="003D3801" w:rsidRPr="004C477D" w:rsidRDefault="003D3801" w:rsidP="007312C2">
            <w:pPr>
              <w:pStyle w:val="Bezmezer"/>
              <w:keepNext/>
            </w:pPr>
          </w:p>
        </w:tc>
        <w:tc>
          <w:tcPr>
            <w:tcW w:w="1701" w:type="pct"/>
            <w:shd w:val="clear" w:color="auto" w:fill="auto"/>
            <w:tcMar>
              <w:top w:w="113" w:type="dxa"/>
              <w:bottom w:w="113" w:type="dxa"/>
            </w:tcMar>
          </w:tcPr>
          <w:p w14:paraId="5073E437" w14:textId="77777777" w:rsidR="003D3801" w:rsidRPr="004C477D" w:rsidRDefault="003D3801" w:rsidP="007312C2">
            <w:pPr>
              <w:pStyle w:val="Bezmezer"/>
              <w:keepNext/>
            </w:pPr>
            <w:r w:rsidRPr="004C477D">
              <w:t>5 % v případě menší závažnosti porušení</w:t>
            </w:r>
          </w:p>
        </w:tc>
      </w:tr>
      <w:tr w:rsidR="007312C2" w:rsidRPr="004C477D" w14:paraId="7D90F1E0" w14:textId="77777777" w:rsidTr="00FC10B7">
        <w:trPr>
          <w:trHeight w:val="395"/>
        </w:trPr>
        <w:tc>
          <w:tcPr>
            <w:tcW w:w="263" w:type="pct"/>
            <w:vMerge w:val="restart"/>
            <w:shd w:val="clear" w:color="auto" w:fill="auto"/>
            <w:tcMar>
              <w:top w:w="113" w:type="dxa"/>
              <w:bottom w:w="113" w:type="dxa"/>
            </w:tcMar>
          </w:tcPr>
          <w:p w14:paraId="6AED794F" w14:textId="77777777"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14:paraId="3353CB87" w14:textId="77777777"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14:paraId="30B3CF63" w14:textId="77777777"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14:paraId="7D27DE88" w14:textId="77777777" w:rsidR="003D3801" w:rsidRPr="004C477D" w:rsidRDefault="003D3801" w:rsidP="003D3801">
            <w:pPr>
              <w:pStyle w:val="Bezmezer"/>
            </w:pPr>
            <w:r w:rsidRPr="004C477D">
              <w:t>25 %</w:t>
            </w:r>
          </w:p>
        </w:tc>
      </w:tr>
      <w:tr w:rsidR="007312C2" w:rsidRPr="004C477D" w14:paraId="6C53ED21" w14:textId="77777777" w:rsidTr="00FC10B7">
        <w:trPr>
          <w:trHeight w:val="146"/>
        </w:trPr>
        <w:tc>
          <w:tcPr>
            <w:tcW w:w="263" w:type="pct"/>
            <w:vMerge/>
            <w:shd w:val="clear" w:color="auto" w:fill="auto"/>
            <w:tcMar>
              <w:top w:w="113" w:type="dxa"/>
              <w:bottom w:w="113" w:type="dxa"/>
            </w:tcMar>
          </w:tcPr>
          <w:p w14:paraId="3C9C22EC"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4CF49E03"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5F5EB09B" w14:textId="77777777" w:rsidR="003D3801" w:rsidRPr="004C477D" w:rsidRDefault="003D3801" w:rsidP="003D3801">
            <w:pPr>
              <w:pStyle w:val="Bezmezer"/>
            </w:pPr>
          </w:p>
        </w:tc>
        <w:tc>
          <w:tcPr>
            <w:tcW w:w="1701" w:type="pct"/>
            <w:shd w:val="clear" w:color="auto" w:fill="auto"/>
            <w:tcMar>
              <w:top w:w="113" w:type="dxa"/>
              <w:bottom w:w="113" w:type="dxa"/>
            </w:tcMar>
          </w:tcPr>
          <w:p w14:paraId="4EAA0A24" w14:textId="77777777" w:rsidR="003D3801" w:rsidRPr="004C477D" w:rsidRDefault="003D3801" w:rsidP="003D3801">
            <w:pPr>
              <w:pStyle w:val="Bezmezer"/>
            </w:pPr>
            <w:r w:rsidRPr="004C477D">
              <w:t xml:space="preserve">5 % nebo 10 % dle závažnosti porušení </w:t>
            </w:r>
          </w:p>
        </w:tc>
      </w:tr>
      <w:tr w:rsidR="007312C2" w:rsidRPr="004C477D" w14:paraId="6752AC97" w14:textId="77777777" w:rsidTr="00FC10B7">
        <w:trPr>
          <w:trHeight w:val="20"/>
        </w:trPr>
        <w:tc>
          <w:tcPr>
            <w:tcW w:w="263" w:type="pct"/>
            <w:vMerge w:val="restart"/>
            <w:shd w:val="clear" w:color="auto" w:fill="auto"/>
            <w:tcMar>
              <w:top w:w="113" w:type="dxa"/>
              <w:bottom w:w="113" w:type="dxa"/>
            </w:tcMar>
          </w:tcPr>
          <w:p w14:paraId="6ABCF3F6" w14:textId="77777777"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14:paraId="6DE810A3" w14:textId="77777777"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14:paraId="7AD3291C" w14:textId="77777777"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14:paraId="11DD0698" w14:textId="77777777" w:rsidR="003D3801" w:rsidRPr="004C477D" w:rsidRDefault="003D3801" w:rsidP="003D3801">
            <w:pPr>
              <w:pStyle w:val="Bezmezer"/>
            </w:pPr>
            <w:r w:rsidRPr="004C477D">
              <w:t>25 %</w:t>
            </w:r>
          </w:p>
        </w:tc>
      </w:tr>
      <w:tr w:rsidR="007312C2" w:rsidRPr="004C477D" w14:paraId="48867101" w14:textId="77777777" w:rsidTr="00FC10B7">
        <w:trPr>
          <w:trHeight w:val="1140"/>
        </w:trPr>
        <w:tc>
          <w:tcPr>
            <w:tcW w:w="263" w:type="pct"/>
            <w:vMerge/>
            <w:shd w:val="clear" w:color="auto" w:fill="auto"/>
            <w:tcMar>
              <w:top w:w="113" w:type="dxa"/>
              <w:bottom w:w="113" w:type="dxa"/>
            </w:tcMar>
          </w:tcPr>
          <w:p w14:paraId="69B3FF9C"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3961ECF2"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7CCBE19E" w14:textId="77777777" w:rsidR="003D3801" w:rsidRPr="004C477D" w:rsidRDefault="003D3801" w:rsidP="003D3801">
            <w:pPr>
              <w:pStyle w:val="Bezmezer"/>
            </w:pPr>
          </w:p>
        </w:tc>
        <w:tc>
          <w:tcPr>
            <w:tcW w:w="1701" w:type="pct"/>
            <w:shd w:val="clear" w:color="auto" w:fill="auto"/>
            <w:tcMar>
              <w:top w:w="113" w:type="dxa"/>
              <w:bottom w:w="113" w:type="dxa"/>
            </w:tcMar>
          </w:tcPr>
          <w:p w14:paraId="349B6535" w14:textId="77777777"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14:paraId="5A2FC912" w14:textId="77777777" w:rsidTr="00FC10B7">
        <w:trPr>
          <w:trHeight w:val="50"/>
        </w:trPr>
        <w:tc>
          <w:tcPr>
            <w:tcW w:w="263" w:type="pct"/>
            <w:vMerge w:val="restart"/>
            <w:shd w:val="clear" w:color="auto" w:fill="auto"/>
            <w:tcMar>
              <w:top w:w="113" w:type="dxa"/>
              <w:bottom w:w="113" w:type="dxa"/>
            </w:tcMar>
          </w:tcPr>
          <w:p w14:paraId="68AA0987" w14:textId="77777777"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14:paraId="5E3C7BE6" w14:textId="77777777"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14:paraId="516A0A0F" w14:textId="77777777"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14:paraId="6C10C3AE" w14:textId="77777777" w:rsidR="003D3801" w:rsidRPr="004C477D" w:rsidRDefault="003D3801" w:rsidP="003D3801">
            <w:pPr>
              <w:pStyle w:val="Bezmezer"/>
            </w:pPr>
            <w:r w:rsidRPr="004C477D">
              <w:t>25 %</w:t>
            </w:r>
          </w:p>
        </w:tc>
      </w:tr>
      <w:tr w:rsidR="007312C2" w:rsidRPr="004C477D" w14:paraId="59F6064A" w14:textId="77777777" w:rsidTr="00FC10B7">
        <w:trPr>
          <w:trHeight w:val="1267"/>
        </w:trPr>
        <w:tc>
          <w:tcPr>
            <w:tcW w:w="263" w:type="pct"/>
            <w:vMerge/>
            <w:shd w:val="clear" w:color="auto" w:fill="auto"/>
            <w:tcMar>
              <w:top w:w="113" w:type="dxa"/>
              <w:bottom w:w="113" w:type="dxa"/>
            </w:tcMar>
          </w:tcPr>
          <w:p w14:paraId="76418FE0"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4C398A7F"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5683095F" w14:textId="77777777" w:rsidR="003D3801" w:rsidRPr="004C477D" w:rsidRDefault="003D3801" w:rsidP="003D3801">
            <w:pPr>
              <w:pStyle w:val="Bezmezer"/>
            </w:pPr>
          </w:p>
        </w:tc>
        <w:tc>
          <w:tcPr>
            <w:tcW w:w="1701" w:type="pct"/>
            <w:shd w:val="clear" w:color="auto" w:fill="auto"/>
            <w:tcMar>
              <w:top w:w="113" w:type="dxa"/>
              <w:bottom w:w="113" w:type="dxa"/>
            </w:tcMar>
          </w:tcPr>
          <w:p w14:paraId="7C0B562D" w14:textId="77777777"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14:paraId="0AF320C0" w14:textId="77777777" w:rsidTr="00FC10B7">
        <w:trPr>
          <w:trHeight w:val="465"/>
        </w:trPr>
        <w:tc>
          <w:tcPr>
            <w:tcW w:w="263" w:type="pct"/>
            <w:vMerge w:val="restart"/>
            <w:shd w:val="clear" w:color="auto" w:fill="auto"/>
            <w:tcMar>
              <w:top w:w="113" w:type="dxa"/>
              <w:bottom w:w="113" w:type="dxa"/>
            </w:tcMar>
          </w:tcPr>
          <w:p w14:paraId="4E5C2E28" w14:textId="77777777"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14:paraId="4163963D" w14:textId="77777777"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14:paraId="2487769B" w14:textId="77777777"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14:paraId="7BDDE6FB" w14:textId="77777777" w:rsidR="003D3801" w:rsidRPr="004C477D" w:rsidRDefault="003D3801" w:rsidP="003D3801">
            <w:pPr>
              <w:pStyle w:val="Bezmezer"/>
            </w:pPr>
            <w:r w:rsidRPr="004C477D">
              <w:t>25 %</w:t>
            </w:r>
          </w:p>
        </w:tc>
      </w:tr>
      <w:tr w:rsidR="007312C2" w:rsidRPr="004C477D" w14:paraId="12898E51" w14:textId="77777777" w:rsidTr="00FC10B7">
        <w:trPr>
          <w:trHeight w:val="1140"/>
        </w:trPr>
        <w:tc>
          <w:tcPr>
            <w:tcW w:w="263" w:type="pct"/>
            <w:vMerge/>
            <w:shd w:val="clear" w:color="auto" w:fill="auto"/>
            <w:tcMar>
              <w:top w:w="113" w:type="dxa"/>
              <w:bottom w:w="113" w:type="dxa"/>
            </w:tcMar>
          </w:tcPr>
          <w:p w14:paraId="2C3C1914"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189AD801"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075D59A3" w14:textId="77777777" w:rsidR="003D3801" w:rsidRPr="004C477D" w:rsidRDefault="003D3801" w:rsidP="003D3801">
            <w:pPr>
              <w:pStyle w:val="Bezmezer"/>
            </w:pPr>
          </w:p>
        </w:tc>
        <w:tc>
          <w:tcPr>
            <w:tcW w:w="1701" w:type="pct"/>
            <w:shd w:val="clear" w:color="auto" w:fill="auto"/>
            <w:tcMar>
              <w:top w:w="113" w:type="dxa"/>
              <w:bottom w:w="113" w:type="dxa"/>
            </w:tcMar>
          </w:tcPr>
          <w:p w14:paraId="23446954" w14:textId="77777777" w:rsidR="003D3801" w:rsidRPr="004C477D" w:rsidRDefault="003D3801" w:rsidP="003D3801">
            <w:pPr>
              <w:pStyle w:val="Bezmezer"/>
            </w:pPr>
            <w:r w:rsidRPr="004C477D">
              <w:t>5 % nebo 10 % dle závažnosti porušení</w:t>
            </w:r>
          </w:p>
        </w:tc>
      </w:tr>
      <w:tr w:rsidR="007312C2" w:rsidRPr="004C477D" w14:paraId="19B77D0C" w14:textId="77777777" w:rsidTr="00FC10B7">
        <w:trPr>
          <w:trHeight w:val="20"/>
        </w:trPr>
        <w:tc>
          <w:tcPr>
            <w:tcW w:w="263" w:type="pct"/>
            <w:vMerge w:val="restart"/>
            <w:shd w:val="clear" w:color="auto" w:fill="auto"/>
            <w:tcMar>
              <w:top w:w="113" w:type="dxa"/>
              <w:bottom w:w="113" w:type="dxa"/>
            </w:tcMar>
          </w:tcPr>
          <w:p w14:paraId="422561E3" w14:textId="77777777"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14:paraId="2F291E9A" w14:textId="77777777"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14:paraId="5787CB51" w14:textId="77777777"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14:paraId="0F8FC64F" w14:textId="77777777" w:rsidR="003D3801" w:rsidRPr="004C477D" w:rsidRDefault="003D3801" w:rsidP="007312C2">
            <w:pPr>
              <w:pStyle w:val="Bezmezer"/>
              <w:keepNext/>
              <w:keepLines/>
            </w:pPr>
            <w:r w:rsidRPr="004C477D">
              <w:t>25 %</w:t>
            </w:r>
          </w:p>
        </w:tc>
      </w:tr>
      <w:tr w:rsidR="007312C2" w:rsidRPr="004C477D" w14:paraId="66043F95" w14:textId="77777777" w:rsidTr="00FC10B7">
        <w:trPr>
          <w:trHeight w:val="1395"/>
        </w:trPr>
        <w:tc>
          <w:tcPr>
            <w:tcW w:w="263" w:type="pct"/>
            <w:vMerge/>
            <w:shd w:val="clear" w:color="auto" w:fill="auto"/>
            <w:tcMar>
              <w:top w:w="113" w:type="dxa"/>
              <w:bottom w:w="113" w:type="dxa"/>
            </w:tcMar>
          </w:tcPr>
          <w:p w14:paraId="2F44FF9D"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050F041A"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2C1D19A9" w14:textId="77777777" w:rsidR="003D3801" w:rsidRPr="004C477D" w:rsidRDefault="003D3801" w:rsidP="003D3801">
            <w:pPr>
              <w:pStyle w:val="Bezmezer"/>
            </w:pPr>
          </w:p>
        </w:tc>
        <w:tc>
          <w:tcPr>
            <w:tcW w:w="1701" w:type="pct"/>
            <w:shd w:val="clear" w:color="auto" w:fill="auto"/>
            <w:tcMar>
              <w:top w:w="113" w:type="dxa"/>
              <w:bottom w:w="113" w:type="dxa"/>
            </w:tcMar>
          </w:tcPr>
          <w:p w14:paraId="736E356B" w14:textId="77777777" w:rsidR="003D3801" w:rsidRPr="004C477D" w:rsidRDefault="003D3801" w:rsidP="003D3801">
            <w:pPr>
              <w:pStyle w:val="Bezmezer"/>
            </w:pPr>
            <w:r w:rsidRPr="004C477D">
              <w:t>5 % nebo 10 % dle závažnosti porušení</w:t>
            </w:r>
          </w:p>
        </w:tc>
      </w:tr>
      <w:tr w:rsidR="00FC10B7" w:rsidRPr="004C477D" w14:paraId="105B9CF0" w14:textId="77777777" w:rsidTr="00FC10B7">
        <w:trPr>
          <w:trHeight w:val="20"/>
        </w:trPr>
        <w:tc>
          <w:tcPr>
            <w:tcW w:w="263" w:type="pct"/>
            <w:vMerge w:val="restart"/>
            <w:shd w:val="clear" w:color="auto" w:fill="auto"/>
            <w:tcMar>
              <w:top w:w="113" w:type="dxa"/>
              <w:bottom w:w="113" w:type="dxa"/>
            </w:tcMar>
          </w:tcPr>
          <w:p w14:paraId="4C081EC1" w14:textId="77777777"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14:paraId="6E90B3F8" w14:textId="77777777"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14:paraId="4055137A" w14:textId="77777777" w:rsidR="00FC10B7" w:rsidRPr="004C477D" w:rsidRDefault="00FC10B7" w:rsidP="00D404C3">
            <w:pPr>
              <w:pStyle w:val="Bezmezer"/>
            </w:pPr>
            <w:r w:rsidRPr="004C477D">
              <w:t>Zadavatel stanovil podmínky účasti, zejména technické podmínky, obchodní podmínky nebo jiné výše neuvedené podmínky účasti ve výběrovém/</w:t>
            </w:r>
            <w:proofErr w:type="gramStart"/>
            <w:r w:rsidRPr="004C477D">
              <w:t>zadávacím  řízení</w:t>
            </w:r>
            <w:proofErr w:type="gramEnd"/>
            <w:r w:rsidRPr="004C477D">
              <w:t xml:space="preserve">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14:paraId="1AD8F5D5" w14:textId="77777777" w:rsidR="00FC10B7" w:rsidRPr="004C477D" w:rsidRDefault="00FC10B7" w:rsidP="003D3801">
            <w:pPr>
              <w:pStyle w:val="Bezmezer"/>
            </w:pPr>
            <w:r w:rsidRPr="004C477D">
              <w:t>25 %</w:t>
            </w:r>
          </w:p>
        </w:tc>
      </w:tr>
      <w:tr w:rsidR="00FC10B7" w:rsidRPr="004C477D" w14:paraId="05D99567" w14:textId="77777777" w:rsidTr="00F473D3">
        <w:trPr>
          <w:trHeight w:val="343"/>
        </w:trPr>
        <w:tc>
          <w:tcPr>
            <w:tcW w:w="263" w:type="pct"/>
            <w:vMerge/>
            <w:shd w:val="clear" w:color="auto" w:fill="auto"/>
            <w:tcMar>
              <w:top w:w="113" w:type="dxa"/>
              <w:bottom w:w="113" w:type="dxa"/>
            </w:tcMar>
          </w:tcPr>
          <w:p w14:paraId="25A04B47" w14:textId="77777777"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14:paraId="11749D17" w14:textId="77777777" w:rsidR="00FC10B7" w:rsidRPr="004C477D" w:rsidRDefault="00FC10B7" w:rsidP="003D3801">
            <w:pPr>
              <w:pStyle w:val="Bezmezer"/>
            </w:pPr>
          </w:p>
        </w:tc>
        <w:tc>
          <w:tcPr>
            <w:tcW w:w="1858" w:type="pct"/>
            <w:vMerge/>
            <w:shd w:val="clear" w:color="auto" w:fill="auto"/>
            <w:tcMar>
              <w:top w:w="113" w:type="dxa"/>
              <w:bottom w:w="113" w:type="dxa"/>
            </w:tcMar>
            <w:vAlign w:val="center"/>
          </w:tcPr>
          <w:p w14:paraId="41BB3AF8" w14:textId="77777777"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14:paraId="46D21E1A" w14:textId="77777777" w:rsidR="00FC10B7" w:rsidRPr="004C477D" w:rsidRDefault="00FC10B7" w:rsidP="003D3801">
            <w:pPr>
              <w:pStyle w:val="Bezmezer"/>
            </w:pPr>
            <w:r w:rsidRPr="004C477D">
              <w:t>5 % nebo 10 % dle závažnosti porušení</w:t>
            </w:r>
          </w:p>
        </w:tc>
      </w:tr>
      <w:tr w:rsidR="00FC10B7" w:rsidRPr="004C477D" w14:paraId="092A2D6D" w14:textId="77777777" w:rsidTr="00F473D3">
        <w:trPr>
          <w:trHeight w:val="235"/>
        </w:trPr>
        <w:tc>
          <w:tcPr>
            <w:tcW w:w="263" w:type="pct"/>
            <w:vMerge/>
            <w:shd w:val="clear" w:color="auto" w:fill="auto"/>
            <w:tcMar>
              <w:top w:w="113" w:type="dxa"/>
              <w:bottom w:w="113" w:type="dxa"/>
            </w:tcMar>
          </w:tcPr>
          <w:p w14:paraId="07454E9D" w14:textId="77777777"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14:paraId="08E58760" w14:textId="77777777" w:rsidR="00FC10B7" w:rsidRPr="004C477D" w:rsidRDefault="00FC10B7" w:rsidP="003D3801">
            <w:pPr>
              <w:pStyle w:val="Bezmezer"/>
            </w:pPr>
          </w:p>
        </w:tc>
        <w:tc>
          <w:tcPr>
            <w:tcW w:w="1858" w:type="pct"/>
            <w:vMerge/>
            <w:shd w:val="clear" w:color="auto" w:fill="auto"/>
            <w:tcMar>
              <w:top w:w="113" w:type="dxa"/>
              <w:bottom w:w="113" w:type="dxa"/>
            </w:tcMar>
            <w:vAlign w:val="center"/>
          </w:tcPr>
          <w:p w14:paraId="6887130A" w14:textId="77777777"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14:paraId="20F24412" w14:textId="77777777"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14:paraId="369EAB7A" w14:textId="77777777" w:rsidTr="00F473D3">
        <w:trPr>
          <w:trHeight w:val="237"/>
        </w:trPr>
        <w:tc>
          <w:tcPr>
            <w:tcW w:w="263" w:type="pct"/>
            <w:vMerge/>
            <w:shd w:val="clear" w:color="auto" w:fill="auto"/>
            <w:tcMar>
              <w:top w:w="113" w:type="dxa"/>
              <w:bottom w:w="113" w:type="dxa"/>
            </w:tcMar>
          </w:tcPr>
          <w:p w14:paraId="321D5BA1" w14:textId="77777777"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14:paraId="2B510FB3" w14:textId="77777777" w:rsidR="00FC10B7" w:rsidRPr="004C477D" w:rsidRDefault="00FC10B7" w:rsidP="003D3801">
            <w:pPr>
              <w:pStyle w:val="Bezmezer"/>
            </w:pPr>
          </w:p>
        </w:tc>
        <w:tc>
          <w:tcPr>
            <w:tcW w:w="1858" w:type="pct"/>
            <w:vMerge/>
            <w:shd w:val="clear" w:color="auto" w:fill="auto"/>
            <w:tcMar>
              <w:top w:w="113" w:type="dxa"/>
              <w:bottom w:w="113" w:type="dxa"/>
            </w:tcMar>
            <w:vAlign w:val="center"/>
          </w:tcPr>
          <w:p w14:paraId="5FD40231" w14:textId="77777777"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14:paraId="63650C88" w14:textId="77777777" w:rsidR="00FC10B7" w:rsidRPr="004C477D" w:rsidRDefault="00FC10B7" w:rsidP="00567FD5">
            <w:pPr>
              <w:pStyle w:val="Bezmezer"/>
            </w:pPr>
            <w:r>
              <w:t xml:space="preserve">10 % v případě značkové specifikace v míře </w:t>
            </w:r>
            <w:proofErr w:type="gramStart"/>
            <w:r>
              <w:t>20 – 30</w:t>
            </w:r>
            <w:proofErr w:type="gramEnd"/>
            <w:r>
              <w:t xml:space="preserve"> % z finančního objemu </w:t>
            </w:r>
            <w:r w:rsidR="00567FD5">
              <w:t>veřejné zakázky</w:t>
            </w:r>
          </w:p>
        </w:tc>
      </w:tr>
      <w:tr w:rsidR="00567FD5" w:rsidRPr="004C477D" w14:paraId="0F14B63E" w14:textId="77777777" w:rsidTr="00F473D3">
        <w:trPr>
          <w:trHeight w:val="400"/>
        </w:trPr>
        <w:tc>
          <w:tcPr>
            <w:tcW w:w="263" w:type="pct"/>
            <w:vMerge/>
            <w:shd w:val="clear" w:color="auto" w:fill="auto"/>
            <w:tcMar>
              <w:top w:w="113" w:type="dxa"/>
              <w:bottom w:w="113" w:type="dxa"/>
            </w:tcMar>
          </w:tcPr>
          <w:p w14:paraId="00253AA5" w14:textId="77777777"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14:paraId="2F477ED2" w14:textId="77777777" w:rsidR="00567FD5" w:rsidRPr="004C477D" w:rsidRDefault="00567FD5" w:rsidP="003D3801">
            <w:pPr>
              <w:pStyle w:val="Bezmezer"/>
            </w:pPr>
          </w:p>
        </w:tc>
        <w:tc>
          <w:tcPr>
            <w:tcW w:w="1858" w:type="pct"/>
            <w:vMerge/>
            <w:shd w:val="clear" w:color="auto" w:fill="auto"/>
            <w:tcMar>
              <w:top w:w="113" w:type="dxa"/>
              <w:bottom w:w="113" w:type="dxa"/>
            </w:tcMar>
            <w:vAlign w:val="center"/>
          </w:tcPr>
          <w:p w14:paraId="64D8FE94" w14:textId="77777777"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14:paraId="73AB5625" w14:textId="77777777" w:rsidR="00567FD5" w:rsidRPr="004C477D" w:rsidRDefault="00567FD5" w:rsidP="00FC10B7">
            <w:pPr>
              <w:pStyle w:val="Bezmezer"/>
            </w:pPr>
            <w:r>
              <w:t>5 % v případě značkové specifikace v míře 10</w:t>
            </w:r>
            <w:r w:rsidR="00E9447D">
              <w:t xml:space="preserve"> </w:t>
            </w:r>
            <w:proofErr w:type="gramStart"/>
            <w:r w:rsidR="00E9447D">
              <w:t>&lt;</w:t>
            </w:r>
            <w:r>
              <w:t xml:space="preserve"> 20</w:t>
            </w:r>
            <w:proofErr w:type="gramEnd"/>
            <w:r>
              <w:t xml:space="preserve"> % z finančního objemu veřejné zakázky</w:t>
            </w:r>
          </w:p>
        </w:tc>
      </w:tr>
      <w:tr w:rsidR="007312C2" w:rsidRPr="004C477D" w14:paraId="4B601DFD" w14:textId="77777777" w:rsidTr="00FC10B7">
        <w:trPr>
          <w:trHeight w:val="20"/>
        </w:trPr>
        <w:tc>
          <w:tcPr>
            <w:tcW w:w="263" w:type="pct"/>
            <w:vMerge w:val="restart"/>
            <w:shd w:val="clear" w:color="auto" w:fill="auto"/>
            <w:tcMar>
              <w:top w:w="113" w:type="dxa"/>
              <w:bottom w:w="113" w:type="dxa"/>
            </w:tcMar>
          </w:tcPr>
          <w:p w14:paraId="28A0121C" w14:textId="77777777"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14:paraId="1FE38EBF" w14:textId="77777777"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14:paraId="77E7EF4E" w14:textId="77777777"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14:paraId="17D46CD6" w14:textId="77777777" w:rsidR="003D3801" w:rsidRPr="004C477D" w:rsidRDefault="003D3801" w:rsidP="003D3801">
            <w:pPr>
              <w:pStyle w:val="Bezmezer"/>
            </w:pPr>
            <w:r w:rsidRPr="004C477D">
              <w:t>10 %</w:t>
            </w:r>
          </w:p>
        </w:tc>
      </w:tr>
      <w:tr w:rsidR="007312C2" w:rsidRPr="004C477D" w14:paraId="4B9691EC" w14:textId="77777777" w:rsidTr="00FC10B7">
        <w:trPr>
          <w:trHeight w:val="20"/>
        </w:trPr>
        <w:tc>
          <w:tcPr>
            <w:tcW w:w="263" w:type="pct"/>
            <w:vMerge/>
            <w:shd w:val="clear" w:color="auto" w:fill="auto"/>
            <w:tcMar>
              <w:top w:w="113" w:type="dxa"/>
              <w:bottom w:w="113" w:type="dxa"/>
            </w:tcMar>
          </w:tcPr>
          <w:p w14:paraId="416B615B"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4F82AFDB"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63A14F8E" w14:textId="77777777" w:rsidR="003D3801" w:rsidRPr="004C477D" w:rsidRDefault="003D3801" w:rsidP="003D3801">
            <w:pPr>
              <w:pStyle w:val="Bezmezer"/>
            </w:pPr>
          </w:p>
        </w:tc>
        <w:tc>
          <w:tcPr>
            <w:tcW w:w="1701" w:type="pct"/>
            <w:shd w:val="clear" w:color="auto" w:fill="auto"/>
            <w:tcMar>
              <w:top w:w="113" w:type="dxa"/>
              <w:bottom w:w="113" w:type="dxa"/>
            </w:tcMar>
          </w:tcPr>
          <w:p w14:paraId="3E75E31C" w14:textId="77777777" w:rsidR="003D3801" w:rsidRPr="004C477D" w:rsidRDefault="003D3801" w:rsidP="003D3801">
            <w:pPr>
              <w:pStyle w:val="Bezmezer"/>
            </w:pPr>
            <w:r w:rsidRPr="004C477D">
              <w:t>5 % dle závažnosti porušení</w:t>
            </w:r>
          </w:p>
        </w:tc>
      </w:tr>
      <w:tr w:rsidR="007312C2" w:rsidRPr="004C477D" w14:paraId="76717529" w14:textId="77777777" w:rsidTr="00FC10B7">
        <w:trPr>
          <w:trHeight w:val="279"/>
        </w:trPr>
        <w:tc>
          <w:tcPr>
            <w:tcW w:w="263" w:type="pct"/>
            <w:vMerge w:val="restart"/>
            <w:shd w:val="clear" w:color="auto" w:fill="auto"/>
            <w:tcMar>
              <w:top w:w="113" w:type="dxa"/>
              <w:bottom w:w="113" w:type="dxa"/>
            </w:tcMar>
          </w:tcPr>
          <w:p w14:paraId="6A68E206" w14:textId="77777777"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14:paraId="54B3F178" w14:textId="77777777"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14:paraId="16437B03" w14:textId="77777777"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14:paraId="35D2E394" w14:textId="77777777" w:rsidR="003D3801" w:rsidRPr="004C477D" w:rsidRDefault="003D3801" w:rsidP="003D3801">
            <w:pPr>
              <w:pStyle w:val="Bezmezer"/>
            </w:pPr>
            <w:r w:rsidRPr="004C477D">
              <w:t>25 %</w:t>
            </w:r>
          </w:p>
        </w:tc>
      </w:tr>
      <w:tr w:rsidR="007312C2" w:rsidRPr="004C477D" w14:paraId="11B37A2F" w14:textId="77777777" w:rsidTr="00FC10B7">
        <w:trPr>
          <w:trHeight w:val="20"/>
        </w:trPr>
        <w:tc>
          <w:tcPr>
            <w:tcW w:w="263" w:type="pct"/>
            <w:vMerge/>
            <w:shd w:val="clear" w:color="auto" w:fill="auto"/>
            <w:tcMar>
              <w:top w:w="113" w:type="dxa"/>
              <w:bottom w:w="113" w:type="dxa"/>
            </w:tcMar>
          </w:tcPr>
          <w:p w14:paraId="79A8A246"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55664559"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4F7F5327" w14:textId="77777777" w:rsidR="003D3801" w:rsidRPr="004C477D" w:rsidRDefault="003D3801" w:rsidP="003D3801">
            <w:pPr>
              <w:pStyle w:val="Bezmezer"/>
            </w:pPr>
          </w:p>
        </w:tc>
        <w:tc>
          <w:tcPr>
            <w:tcW w:w="1701" w:type="pct"/>
            <w:shd w:val="clear" w:color="auto" w:fill="auto"/>
            <w:tcMar>
              <w:top w:w="113" w:type="dxa"/>
              <w:bottom w:w="113" w:type="dxa"/>
            </w:tcMar>
          </w:tcPr>
          <w:p w14:paraId="62A5E79E" w14:textId="77777777" w:rsidR="003D3801" w:rsidRPr="004C477D" w:rsidRDefault="003D3801" w:rsidP="003D3801">
            <w:pPr>
              <w:pStyle w:val="Bezmezer"/>
            </w:pPr>
            <w:r w:rsidRPr="004C477D">
              <w:t>5 % nebo 10 % dle závažnosti porušení</w:t>
            </w:r>
          </w:p>
        </w:tc>
      </w:tr>
      <w:tr w:rsidR="007312C2" w:rsidRPr="004C477D" w14:paraId="252F3790" w14:textId="77777777" w:rsidTr="00FC10B7">
        <w:trPr>
          <w:trHeight w:val="20"/>
        </w:trPr>
        <w:tc>
          <w:tcPr>
            <w:tcW w:w="263" w:type="pct"/>
            <w:vMerge w:val="restart"/>
            <w:shd w:val="clear" w:color="auto" w:fill="auto"/>
            <w:tcMar>
              <w:top w:w="113" w:type="dxa"/>
              <w:bottom w:w="113" w:type="dxa"/>
            </w:tcMar>
          </w:tcPr>
          <w:p w14:paraId="2D631220" w14:textId="77777777"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14:paraId="4CBB202E" w14:textId="77777777"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14:paraId="41CE5449" w14:textId="77777777"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14:paraId="23844A9D" w14:textId="77777777" w:rsidR="003D3801" w:rsidRPr="004C477D" w:rsidRDefault="003D3801" w:rsidP="003D3801">
            <w:pPr>
              <w:pStyle w:val="Bezmezer"/>
            </w:pPr>
            <w:r w:rsidRPr="004C477D">
              <w:t>25 %</w:t>
            </w:r>
          </w:p>
        </w:tc>
      </w:tr>
      <w:tr w:rsidR="007312C2" w:rsidRPr="004C477D" w14:paraId="1F27E782" w14:textId="77777777" w:rsidTr="00FC10B7">
        <w:trPr>
          <w:trHeight w:val="337"/>
        </w:trPr>
        <w:tc>
          <w:tcPr>
            <w:tcW w:w="263" w:type="pct"/>
            <w:vMerge/>
            <w:shd w:val="clear" w:color="auto" w:fill="auto"/>
            <w:tcMar>
              <w:top w:w="113" w:type="dxa"/>
              <w:bottom w:w="113" w:type="dxa"/>
            </w:tcMar>
          </w:tcPr>
          <w:p w14:paraId="1F735094"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25E6F943"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28F53B5C" w14:textId="77777777" w:rsidR="003D3801" w:rsidRPr="004C477D" w:rsidRDefault="003D3801" w:rsidP="003D3801">
            <w:pPr>
              <w:pStyle w:val="Bezmezer"/>
            </w:pPr>
          </w:p>
        </w:tc>
        <w:tc>
          <w:tcPr>
            <w:tcW w:w="1701" w:type="pct"/>
            <w:shd w:val="clear" w:color="auto" w:fill="auto"/>
            <w:tcMar>
              <w:top w:w="113" w:type="dxa"/>
              <w:bottom w:w="113" w:type="dxa"/>
            </w:tcMar>
          </w:tcPr>
          <w:p w14:paraId="62F2FEDA" w14:textId="77777777" w:rsidR="003D3801" w:rsidRPr="004C477D" w:rsidRDefault="003D3801" w:rsidP="003D3801">
            <w:pPr>
              <w:pStyle w:val="Bezmezer"/>
            </w:pPr>
            <w:r w:rsidRPr="004C477D">
              <w:t>5 % nebo 10 % dle závažnosti porušení</w:t>
            </w:r>
          </w:p>
        </w:tc>
      </w:tr>
      <w:tr w:rsidR="007312C2" w:rsidRPr="004C477D" w14:paraId="2F36D8C9" w14:textId="77777777" w:rsidTr="00FC10B7">
        <w:tc>
          <w:tcPr>
            <w:tcW w:w="263" w:type="pct"/>
            <w:shd w:val="clear" w:color="auto" w:fill="auto"/>
            <w:tcMar>
              <w:top w:w="113" w:type="dxa"/>
              <w:bottom w:w="113" w:type="dxa"/>
            </w:tcMar>
          </w:tcPr>
          <w:p w14:paraId="58E938CC" w14:textId="77777777"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14:paraId="0634CA65" w14:textId="77777777"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14:paraId="324547D4" w14:textId="77777777"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14:paraId="26E16044" w14:textId="77777777" w:rsidR="003D3801" w:rsidRPr="004C477D" w:rsidRDefault="003D3801" w:rsidP="003D3801">
            <w:pPr>
              <w:pStyle w:val="Bezmezer"/>
            </w:pPr>
            <w:r w:rsidRPr="004C477D">
              <w:t>25 %</w:t>
            </w:r>
          </w:p>
        </w:tc>
      </w:tr>
      <w:tr w:rsidR="007312C2" w:rsidRPr="004C477D" w14:paraId="163F3B04" w14:textId="77777777" w:rsidTr="00FC10B7">
        <w:trPr>
          <w:trHeight w:val="20"/>
        </w:trPr>
        <w:tc>
          <w:tcPr>
            <w:tcW w:w="263" w:type="pct"/>
            <w:vMerge w:val="restart"/>
            <w:shd w:val="clear" w:color="auto" w:fill="auto"/>
            <w:tcMar>
              <w:top w:w="113" w:type="dxa"/>
              <w:bottom w:w="113" w:type="dxa"/>
            </w:tcMar>
          </w:tcPr>
          <w:p w14:paraId="662766D1" w14:textId="77777777"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14:paraId="10A04AED" w14:textId="77777777"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14:paraId="70672842" w14:textId="77777777"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14:paraId="408054BA" w14:textId="77777777" w:rsidR="003D3801" w:rsidRPr="004C477D" w:rsidRDefault="003D3801" w:rsidP="003D3801">
            <w:pPr>
              <w:pStyle w:val="Bezmezer"/>
            </w:pPr>
            <w:r w:rsidRPr="004C477D">
              <w:t>25 %</w:t>
            </w:r>
          </w:p>
        </w:tc>
      </w:tr>
      <w:tr w:rsidR="007312C2" w:rsidRPr="004C477D" w14:paraId="40968E35" w14:textId="77777777" w:rsidTr="00FC10B7">
        <w:trPr>
          <w:trHeight w:val="861"/>
        </w:trPr>
        <w:tc>
          <w:tcPr>
            <w:tcW w:w="263" w:type="pct"/>
            <w:vMerge/>
            <w:shd w:val="clear" w:color="auto" w:fill="auto"/>
            <w:tcMar>
              <w:top w:w="113" w:type="dxa"/>
              <w:bottom w:w="113" w:type="dxa"/>
            </w:tcMar>
          </w:tcPr>
          <w:p w14:paraId="12C7BAF5"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135C0CD1"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4D647029" w14:textId="77777777" w:rsidR="003D3801" w:rsidRPr="004C477D" w:rsidRDefault="003D3801" w:rsidP="003D3801">
            <w:pPr>
              <w:pStyle w:val="Bezmezer"/>
            </w:pPr>
          </w:p>
        </w:tc>
        <w:tc>
          <w:tcPr>
            <w:tcW w:w="1701" w:type="pct"/>
            <w:shd w:val="clear" w:color="auto" w:fill="auto"/>
            <w:tcMar>
              <w:top w:w="113" w:type="dxa"/>
              <w:bottom w:w="113" w:type="dxa"/>
            </w:tcMar>
          </w:tcPr>
          <w:p w14:paraId="212FC49D" w14:textId="77777777" w:rsidR="003D3801" w:rsidRPr="004C477D" w:rsidRDefault="003D3801" w:rsidP="003D3801">
            <w:pPr>
              <w:pStyle w:val="Bezmezer"/>
            </w:pPr>
            <w:r w:rsidRPr="004C477D">
              <w:t>5 % nebo 10 % dle závažnosti porušení</w:t>
            </w:r>
          </w:p>
        </w:tc>
      </w:tr>
      <w:tr w:rsidR="007312C2" w:rsidRPr="004C477D" w14:paraId="22CB05B5" w14:textId="77777777" w:rsidTr="00FC10B7">
        <w:tc>
          <w:tcPr>
            <w:tcW w:w="263" w:type="pct"/>
            <w:shd w:val="clear" w:color="auto" w:fill="auto"/>
            <w:tcMar>
              <w:top w:w="113" w:type="dxa"/>
              <w:bottom w:w="113" w:type="dxa"/>
            </w:tcMar>
          </w:tcPr>
          <w:p w14:paraId="6ADA528E" w14:textId="77777777"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14:paraId="549E007B" w14:textId="77777777"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14:paraId="4C8541EE" w14:textId="77777777"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14:paraId="2F3F19BC" w14:textId="77777777" w:rsidR="003D3801" w:rsidRPr="004C477D" w:rsidRDefault="003D3801" w:rsidP="003D3801">
            <w:pPr>
              <w:pStyle w:val="Bezmezer"/>
            </w:pPr>
            <w:r w:rsidRPr="004C477D">
              <w:t>100 %</w:t>
            </w:r>
          </w:p>
        </w:tc>
      </w:tr>
      <w:tr w:rsidR="007312C2" w:rsidRPr="004C477D" w14:paraId="32F60445" w14:textId="77777777" w:rsidTr="00FC10B7">
        <w:tc>
          <w:tcPr>
            <w:tcW w:w="263" w:type="pct"/>
            <w:shd w:val="clear" w:color="auto" w:fill="auto"/>
            <w:tcMar>
              <w:top w:w="113" w:type="dxa"/>
              <w:bottom w:w="113" w:type="dxa"/>
            </w:tcMar>
          </w:tcPr>
          <w:p w14:paraId="61A6C45F" w14:textId="77777777"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14:paraId="55C865A0" w14:textId="77777777"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14:paraId="03EF814C" w14:textId="77777777"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14:paraId="163FEFBE" w14:textId="77777777" w:rsidR="003D3801" w:rsidRPr="004C477D" w:rsidRDefault="003D3801" w:rsidP="003D3801">
            <w:pPr>
              <w:pStyle w:val="Bezmezer"/>
            </w:pPr>
            <w:r w:rsidRPr="004C477D">
              <w:lastRenderedPageBreak/>
              <w:t>25 % z ceny původní veřejné zakázky</w:t>
            </w:r>
          </w:p>
          <w:p w14:paraId="2DDD092B" w14:textId="77777777" w:rsidR="003D3801" w:rsidRPr="004C477D" w:rsidRDefault="003D3801" w:rsidP="007312C2">
            <w:pPr>
              <w:pStyle w:val="Bezmezer"/>
              <w:spacing w:before="120" w:after="120"/>
            </w:pPr>
            <w:r w:rsidRPr="004C477D">
              <w:t>a dále</w:t>
            </w:r>
          </w:p>
          <w:p w14:paraId="13B5727E" w14:textId="77777777" w:rsidR="003D3801" w:rsidRPr="004C477D" w:rsidRDefault="003D3801" w:rsidP="003D3801">
            <w:pPr>
              <w:pStyle w:val="Bezmezer"/>
            </w:pPr>
            <w:r w:rsidRPr="004C477D">
              <w:lastRenderedPageBreak/>
              <w:t>100 % částky, o kterou byla případně zvýšena cena veřejné zakázky</w:t>
            </w:r>
          </w:p>
        </w:tc>
      </w:tr>
      <w:tr w:rsidR="007312C2" w:rsidRPr="004C477D" w14:paraId="76FFFF5F" w14:textId="77777777" w:rsidTr="00FC10B7">
        <w:tc>
          <w:tcPr>
            <w:tcW w:w="263" w:type="pct"/>
            <w:shd w:val="clear" w:color="auto" w:fill="auto"/>
            <w:tcMar>
              <w:top w:w="113" w:type="dxa"/>
              <w:bottom w:w="113" w:type="dxa"/>
            </w:tcMar>
          </w:tcPr>
          <w:p w14:paraId="230EA342" w14:textId="77777777"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14:paraId="0399ECCD" w14:textId="77777777"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14:paraId="431E3570" w14:textId="77777777"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14:paraId="78F4CFAB" w14:textId="77777777" w:rsidR="003D3801" w:rsidRPr="004C477D" w:rsidRDefault="003D3801" w:rsidP="003D3801">
            <w:pPr>
              <w:pStyle w:val="Bezmezer"/>
            </w:pPr>
            <w:r w:rsidRPr="004C477D">
              <w:t>25 % z ceny veřejné zakázky po zúžení rozsahu plnění</w:t>
            </w:r>
          </w:p>
          <w:p w14:paraId="62CFC5FC" w14:textId="77777777" w:rsidR="003D3801" w:rsidRPr="004C477D" w:rsidRDefault="003D3801" w:rsidP="007312C2">
            <w:pPr>
              <w:pStyle w:val="Bezmezer"/>
              <w:spacing w:before="120" w:after="120"/>
            </w:pPr>
            <w:r w:rsidRPr="004C477D">
              <w:t>a dále</w:t>
            </w:r>
          </w:p>
          <w:p w14:paraId="57EB3FEB" w14:textId="77777777" w:rsidR="003D3801" w:rsidRPr="004C477D" w:rsidRDefault="003D3801" w:rsidP="003D3801">
            <w:pPr>
              <w:pStyle w:val="Bezmezer"/>
            </w:pPr>
            <w:r w:rsidRPr="004C477D">
              <w:t>100 % částky, o kterou byla snížena cena veřejné zakázky</w:t>
            </w:r>
          </w:p>
        </w:tc>
      </w:tr>
      <w:tr w:rsidR="007312C2" w:rsidRPr="004C477D" w14:paraId="592DF442" w14:textId="77777777" w:rsidTr="00FC10B7">
        <w:trPr>
          <w:trHeight w:val="772"/>
        </w:trPr>
        <w:tc>
          <w:tcPr>
            <w:tcW w:w="263" w:type="pct"/>
            <w:vMerge w:val="restart"/>
            <w:shd w:val="clear" w:color="auto" w:fill="auto"/>
            <w:tcMar>
              <w:top w:w="113" w:type="dxa"/>
              <w:bottom w:w="113" w:type="dxa"/>
            </w:tcMar>
          </w:tcPr>
          <w:p w14:paraId="55F4DA05" w14:textId="77777777"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14:paraId="2D5CCB0F" w14:textId="77777777"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14:paraId="5BE6BEBC" w14:textId="77777777"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14:paraId="3E302CA8" w14:textId="77777777" w:rsidR="003D3801" w:rsidRPr="004C477D" w:rsidRDefault="003D3801" w:rsidP="007312C2">
            <w:pPr>
              <w:pStyle w:val="Bezmezer"/>
              <w:keepNext/>
            </w:pPr>
            <w:r w:rsidRPr="004C477D">
              <w:t>100 % hodnoty dodatečných stavebních prací, dodávek nebo služeb</w:t>
            </w:r>
          </w:p>
        </w:tc>
      </w:tr>
      <w:tr w:rsidR="007312C2" w:rsidRPr="004C477D" w14:paraId="23BD6AB3" w14:textId="77777777" w:rsidTr="00FC10B7">
        <w:trPr>
          <w:trHeight w:val="1012"/>
        </w:trPr>
        <w:tc>
          <w:tcPr>
            <w:tcW w:w="263" w:type="pct"/>
            <w:vMerge/>
            <w:shd w:val="clear" w:color="auto" w:fill="auto"/>
            <w:tcMar>
              <w:top w:w="113" w:type="dxa"/>
              <w:bottom w:w="113" w:type="dxa"/>
            </w:tcMar>
          </w:tcPr>
          <w:p w14:paraId="53006FE7" w14:textId="77777777"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14:paraId="52D1C849" w14:textId="77777777" w:rsidR="003D3801" w:rsidRPr="004C477D" w:rsidRDefault="003D3801" w:rsidP="007312C2">
            <w:pPr>
              <w:pStyle w:val="Bezmezer"/>
              <w:keepNext/>
            </w:pPr>
          </w:p>
        </w:tc>
        <w:tc>
          <w:tcPr>
            <w:tcW w:w="1858" w:type="pct"/>
            <w:vMerge/>
            <w:shd w:val="clear" w:color="auto" w:fill="auto"/>
            <w:tcMar>
              <w:top w:w="113" w:type="dxa"/>
              <w:bottom w:w="113" w:type="dxa"/>
            </w:tcMar>
            <w:vAlign w:val="center"/>
          </w:tcPr>
          <w:p w14:paraId="54FD6A6A" w14:textId="77777777" w:rsidR="003D3801" w:rsidRPr="004C477D" w:rsidRDefault="003D3801" w:rsidP="007312C2">
            <w:pPr>
              <w:pStyle w:val="Bezmezer"/>
              <w:keepNext/>
            </w:pPr>
          </w:p>
        </w:tc>
        <w:tc>
          <w:tcPr>
            <w:tcW w:w="1701" w:type="pct"/>
            <w:shd w:val="clear" w:color="auto" w:fill="auto"/>
            <w:tcMar>
              <w:top w:w="113" w:type="dxa"/>
              <w:bottom w:w="113" w:type="dxa"/>
            </w:tcMar>
          </w:tcPr>
          <w:p w14:paraId="18E852CE" w14:textId="77777777"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14:paraId="5E87591A" w14:textId="77777777" w:rsidTr="00FC10B7">
        <w:trPr>
          <w:trHeight w:val="20"/>
        </w:trPr>
        <w:tc>
          <w:tcPr>
            <w:tcW w:w="263" w:type="pct"/>
            <w:vMerge w:val="restart"/>
            <w:shd w:val="clear" w:color="auto" w:fill="auto"/>
            <w:tcMar>
              <w:top w:w="113" w:type="dxa"/>
              <w:bottom w:w="113" w:type="dxa"/>
            </w:tcMar>
          </w:tcPr>
          <w:p w14:paraId="34B321E8" w14:textId="77777777"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14:paraId="572882B1" w14:textId="77777777"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14:paraId="482AB018" w14:textId="77777777"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14:paraId="28B262DC" w14:textId="77777777" w:rsidR="003D3801" w:rsidRPr="004C477D" w:rsidRDefault="003D3801" w:rsidP="003D3801">
            <w:pPr>
              <w:pStyle w:val="Bezmezer"/>
            </w:pPr>
            <w:r w:rsidRPr="004C477D">
              <w:t>25 %</w:t>
            </w:r>
          </w:p>
        </w:tc>
      </w:tr>
      <w:tr w:rsidR="007312C2" w:rsidRPr="003D4B5B" w14:paraId="29F3B8B3" w14:textId="77777777" w:rsidTr="00FC10B7">
        <w:trPr>
          <w:trHeight w:val="757"/>
        </w:trPr>
        <w:tc>
          <w:tcPr>
            <w:tcW w:w="263" w:type="pct"/>
            <w:vMerge/>
            <w:shd w:val="clear" w:color="auto" w:fill="auto"/>
            <w:tcMar>
              <w:top w:w="113" w:type="dxa"/>
              <w:bottom w:w="113" w:type="dxa"/>
            </w:tcMar>
          </w:tcPr>
          <w:p w14:paraId="097229B8"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7BB72133"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3B81ABEC" w14:textId="77777777" w:rsidR="003D3801" w:rsidRPr="004C477D" w:rsidRDefault="003D3801" w:rsidP="003D3801">
            <w:pPr>
              <w:pStyle w:val="Bezmezer"/>
            </w:pPr>
          </w:p>
        </w:tc>
        <w:tc>
          <w:tcPr>
            <w:tcW w:w="1701" w:type="pct"/>
            <w:shd w:val="clear" w:color="auto" w:fill="auto"/>
            <w:tcMar>
              <w:top w:w="113" w:type="dxa"/>
              <w:bottom w:w="113" w:type="dxa"/>
            </w:tcMar>
          </w:tcPr>
          <w:p w14:paraId="78AD4317" w14:textId="77777777" w:rsidR="003D3801" w:rsidRPr="003D4B5B" w:rsidRDefault="003D3801" w:rsidP="003D3801">
            <w:pPr>
              <w:pStyle w:val="Bezmezer"/>
            </w:pPr>
            <w:r w:rsidRPr="004C477D">
              <w:t>2 % nebo 5 % nebo 10 % dle závažnosti porušení</w:t>
            </w:r>
          </w:p>
        </w:tc>
      </w:tr>
    </w:tbl>
    <w:p w14:paraId="060181E0" w14:textId="77777777"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D6C4E" w14:textId="77777777" w:rsidR="006076DA" w:rsidRDefault="006076DA" w:rsidP="00AE472A">
      <w:r>
        <w:separator/>
      </w:r>
    </w:p>
    <w:p w14:paraId="09609E8B" w14:textId="77777777" w:rsidR="006076DA" w:rsidRDefault="006076DA" w:rsidP="00AE472A"/>
  </w:endnote>
  <w:endnote w:type="continuationSeparator" w:id="0">
    <w:p w14:paraId="02318F0D" w14:textId="77777777" w:rsidR="006076DA" w:rsidRDefault="006076DA" w:rsidP="00AE472A">
      <w:r>
        <w:continuationSeparator/>
      </w:r>
    </w:p>
    <w:p w14:paraId="42498737" w14:textId="77777777"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24E2A" w14:textId="77777777"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BCAAC37" wp14:editId="393D8A87">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C5590" w14:textId="77777777"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82AD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82AD4">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82AD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82AD4">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09A53" w14:textId="77777777"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08F84100" wp14:editId="36E25C51">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F9E05" w14:textId="77777777"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82AD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82AD4">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82AD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82AD4">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F398D" w14:textId="77777777" w:rsidR="006076DA" w:rsidRDefault="006076DA" w:rsidP="00AE472A">
      <w:r>
        <w:separator/>
      </w:r>
    </w:p>
    <w:p w14:paraId="0B0FBBD5" w14:textId="77777777" w:rsidR="006076DA" w:rsidRDefault="006076DA" w:rsidP="00AE472A"/>
  </w:footnote>
  <w:footnote w:type="continuationSeparator" w:id="0">
    <w:p w14:paraId="6AB30291" w14:textId="77777777" w:rsidR="006076DA" w:rsidRDefault="006076DA" w:rsidP="00AE472A">
      <w:r>
        <w:continuationSeparator/>
      </w:r>
    </w:p>
    <w:p w14:paraId="70765841" w14:textId="77777777"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4FA35" w14:textId="77777777"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14:paraId="704FB1EC" w14:textId="77777777"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317458887">
    <w:abstractNumId w:val="0"/>
  </w:num>
  <w:num w:numId="2" w16cid:durableId="54135043">
    <w:abstractNumId w:val="1"/>
  </w:num>
  <w:num w:numId="3" w16cid:durableId="1707481807">
    <w:abstractNumId w:val="0"/>
  </w:num>
  <w:num w:numId="4" w16cid:durableId="1560822599">
    <w:abstractNumId w:val="1"/>
  </w:num>
  <w:num w:numId="5" w16cid:durableId="789667981">
    <w:abstractNumId w:val="21"/>
  </w:num>
  <w:num w:numId="6" w16cid:durableId="548030272">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16cid:durableId="478232662">
    <w:abstractNumId w:val="11"/>
  </w:num>
  <w:num w:numId="8" w16cid:durableId="1273978231">
    <w:abstractNumId w:val="19"/>
  </w:num>
  <w:num w:numId="9" w16cid:durableId="907766098">
    <w:abstractNumId w:val="10"/>
  </w:num>
  <w:num w:numId="10" w16cid:durableId="735325090">
    <w:abstractNumId w:val="9"/>
  </w:num>
  <w:num w:numId="11" w16cid:durableId="1729647325">
    <w:abstractNumId w:val="14"/>
  </w:num>
  <w:num w:numId="12" w16cid:durableId="1204750745">
    <w:abstractNumId w:val="6"/>
  </w:num>
  <w:num w:numId="13" w16cid:durableId="468790206">
    <w:abstractNumId w:val="3"/>
  </w:num>
  <w:num w:numId="14" w16cid:durableId="244457533">
    <w:abstractNumId w:val="16"/>
  </w:num>
  <w:num w:numId="15" w16cid:durableId="678888852">
    <w:abstractNumId w:val="25"/>
  </w:num>
  <w:num w:numId="16" w16cid:durableId="1594583689">
    <w:abstractNumId w:val="15"/>
  </w:num>
  <w:num w:numId="17" w16cid:durableId="86124623">
    <w:abstractNumId w:val="23"/>
  </w:num>
  <w:num w:numId="18" w16cid:durableId="603535141">
    <w:abstractNumId w:val="8"/>
  </w:num>
  <w:num w:numId="19" w16cid:durableId="514617184">
    <w:abstractNumId w:val="22"/>
  </w:num>
  <w:num w:numId="20" w16cid:durableId="1405955595">
    <w:abstractNumId w:val="24"/>
  </w:num>
  <w:num w:numId="21" w16cid:durableId="782724267">
    <w:abstractNumId w:val="7"/>
  </w:num>
  <w:num w:numId="22" w16cid:durableId="1556165441">
    <w:abstractNumId w:val="17"/>
  </w:num>
  <w:num w:numId="23" w16cid:durableId="15341510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31984636">
    <w:abstractNumId w:val="18"/>
  </w:num>
  <w:num w:numId="25" w16cid:durableId="7218272">
    <w:abstractNumId w:val="2"/>
  </w:num>
  <w:num w:numId="26" w16cid:durableId="487944377">
    <w:abstractNumId w:val="20"/>
  </w:num>
  <w:num w:numId="27" w16cid:durableId="106314245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578B7"/>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29BC7AB"/>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2AB9C-560E-451C-B79B-F37252FBA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1</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2024-01-03T12:54:00Z</dcterms:created>
  <dcterms:modified xsi:type="dcterms:W3CDTF">2024-01-03T12:54:00Z</dcterms:modified>
</cp:coreProperties>
</file>