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4124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648D986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3CD9C2F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71ED7AE2" w14:textId="3CD0A0D2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Č.j. NG </w:t>
      </w:r>
      <w:r w:rsidR="003B5B0A">
        <w:rPr>
          <w:rFonts w:ascii="Palatino Linotype" w:hAnsi="Palatino Linotype"/>
          <w:sz w:val="18"/>
          <w:szCs w:val="18"/>
        </w:rPr>
        <w:t>1819/2023</w:t>
      </w:r>
    </w:p>
    <w:p w14:paraId="3E9018B4" w14:textId="77777777" w:rsidR="000C4ABD" w:rsidRPr="00905561" w:rsidRDefault="000C4ABD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9107ABF" w14:textId="77777777" w:rsidR="00CC4247" w:rsidRPr="00905561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3B5B0A">
        <w:rPr>
          <w:rFonts w:ascii="Palatino Linotype" w:hAnsi="Palatino Linotype"/>
          <w:b/>
          <w:bCs/>
          <w:smallCaps/>
          <w:sz w:val="18"/>
          <w:szCs w:val="18"/>
        </w:rPr>
        <w:t>Dodatek č. 1</w:t>
      </w:r>
      <w:r w:rsidRPr="00905561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</w:p>
    <w:p w14:paraId="4841C48F" w14:textId="724BC15B" w:rsidR="00CC4247" w:rsidRPr="00905561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905561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3B5B0A">
        <w:rPr>
          <w:rFonts w:ascii="Palatino Linotype" w:hAnsi="Palatino Linotype"/>
          <w:b/>
          <w:bCs/>
          <w:smallCaps/>
          <w:sz w:val="18"/>
          <w:szCs w:val="18"/>
        </w:rPr>
        <w:t xml:space="preserve">1760/2021 </w:t>
      </w:r>
      <w:r w:rsidRPr="00905561">
        <w:rPr>
          <w:rFonts w:ascii="Palatino Linotype" w:hAnsi="Palatino Linotype"/>
          <w:b/>
          <w:bCs/>
          <w:smallCaps/>
          <w:sz w:val="18"/>
          <w:szCs w:val="18"/>
        </w:rPr>
        <w:t xml:space="preserve">ze dne </w:t>
      </w:r>
      <w:r w:rsidR="003B5B0A">
        <w:rPr>
          <w:rFonts w:ascii="Palatino Linotype" w:hAnsi="Palatino Linotype"/>
          <w:b/>
          <w:bCs/>
          <w:smallCaps/>
          <w:sz w:val="18"/>
          <w:szCs w:val="18"/>
        </w:rPr>
        <w:t>23. prosince 2021</w:t>
      </w:r>
    </w:p>
    <w:p w14:paraId="1E1E6D41" w14:textId="77777777" w:rsidR="00CC4247" w:rsidRPr="00905561" w:rsidRDefault="00CC4247" w:rsidP="00CC4247">
      <w:pPr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níže „Dodatek“</w:t>
      </w:r>
    </w:p>
    <w:p w14:paraId="10521F26" w14:textId="77777777" w:rsidR="00CC4247" w:rsidRPr="00905561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3981A1B0" w14:textId="7CCC609E" w:rsidR="000F1C2C" w:rsidRPr="007D2233" w:rsidRDefault="003B5B0A" w:rsidP="000F1C2C">
      <w:pPr>
        <w:rPr>
          <w:rFonts w:ascii="Palatino Linotype" w:hAnsi="Palatino Linotype"/>
          <w:sz w:val="18"/>
          <w:szCs w:val="18"/>
        </w:rPr>
      </w:pPr>
      <w:r w:rsidRPr="007D2233">
        <w:rPr>
          <w:rFonts w:ascii="Palatino Linotype" w:hAnsi="Palatino Linotype"/>
          <w:b/>
          <w:sz w:val="18"/>
          <w:szCs w:val="18"/>
        </w:rPr>
        <w:t>Galerie Kodl, s.r.o.</w:t>
      </w:r>
    </w:p>
    <w:p w14:paraId="3D24AF36" w14:textId="159E419C" w:rsidR="000F1C2C" w:rsidRPr="00905561" w:rsidRDefault="003B5B0A" w:rsidP="000F1C2C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Patočkova 5, 160 00 Praha 6</w:t>
      </w:r>
    </w:p>
    <w:p w14:paraId="43626F07" w14:textId="70E6FD3D" w:rsidR="000F1C2C" w:rsidRPr="00905561" w:rsidRDefault="003B5B0A" w:rsidP="000F1C2C">
      <w:pPr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napToGrid w:val="0"/>
          <w:sz w:val="18"/>
          <w:szCs w:val="18"/>
        </w:rPr>
        <w:t>Z</w:t>
      </w:r>
      <w:r w:rsidR="000F1C2C" w:rsidRPr="00905561">
        <w:rPr>
          <w:rFonts w:ascii="Palatino Linotype" w:hAnsi="Palatino Linotype"/>
          <w:snapToGrid w:val="0"/>
          <w:sz w:val="18"/>
          <w:szCs w:val="18"/>
        </w:rPr>
        <w:t>astoupen</w:t>
      </w:r>
      <w:r>
        <w:rPr>
          <w:rFonts w:ascii="Palatino Linotype" w:hAnsi="Palatino Linotype"/>
          <w:snapToGrid w:val="0"/>
          <w:sz w:val="18"/>
          <w:szCs w:val="18"/>
        </w:rPr>
        <w:t>á PhDr. Martinem Kodlem, jednatelem</w:t>
      </w:r>
    </w:p>
    <w:p w14:paraId="324A332A" w14:textId="79A08978" w:rsidR="000F1C2C" w:rsidRPr="00905561" w:rsidRDefault="000F1C2C" w:rsidP="000F1C2C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IČ:</w:t>
      </w:r>
      <w:r w:rsidR="003B5B0A">
        <w:rPr>
          <w:rFonts w:ascii="Palatino Linotype" w:hAnsi="Palatino Linotype"/>
          <w:sz w:val="18"/>
          <w:szCs w:val="18"/>
        </w:rPr>
        <w:t>48108847</w:t>
      </w:r>
    </w:p>
    <w:p w14:paraId="17C29FE6" w14:textId="77777777" w:rsidR="00CC4247" w:rsidRPr="00905561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05561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207CE9B0" w14:textId="77777777" w:rsidR="00CC4247" w:rsidRPr="00905561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a</w:t>
      </w:r>
    </w:p>
    <w:p w14:paraId="731DC214" w14:textId="77777777" w:rsidR="000F1C2C" w:rsidRPr="00905561" w:rsidRDefault="000F1C2C" w:rsidP="000F1C2C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05561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57AB5B7F" w14:textId="77777777" w:rsidR="000F1C2C" w:rsidRPr="00905561" w:rsidRDefault="000F1C2C" w:rsidP="000F1C2C">
      <w:pPr>
        <w:rPr>
          <w:rFonts w:ascii="Palatino Linotype" w:hAnsi="Palatino Linotype"/>
          <w:snapToGrid w:val="0"/>
          <w:sz w:val="18"/>
          <w:szCs w:val="18"/>
        </w:rPr>
      </w:pPr>
      <w:r w:rsidRPr="00905561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63E1F612" w14:textId="77777777" w:rsidR="000F1C2C" w:rsidRPr="00905561" w:rsidRDefault="000F1C2C" w:rsidP="000F1C2C">
      <w:pPr>
        <w:rPr>
          <w:rFonts w:ascii="Palatino Linotype" w:hAnsi="Palatino Linotype"/>
          <w:snapToGrid w:val="0"/>
          <w:sz w:val="18"/>
          <w:szCs w:val="18"/>
        </w:rPr>
      </w:pPr>
      <w:r w:rsidRPr="00905561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644B50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6E681D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05561">
        <w:rPr>
          <w:rFonts w:ascii="Palatino Linotype" w:hAnsi="Palatino Linotype"/>
          <w:snapToGrid w:val="0"/>
          <w:sz w:val="18"/>
          <w:szCs w:val="18"/>
        </w:rPr>
        <w:t>,</w:t>
      </w:r>
      <w:r w:rsidR="006E681D">
        <w:rPr>
          <w:rFonts w:ascii="Palatino Linotype" w:hAnsi="Palatino Linotype"/>
          <w:snapToGrid w:val="0"/>
          <w:sz w:val="18"/>
          <w:szCs w:val="18"/>
        </w:rPr>
        <w:t xml:space="preserve"> vedoucí</w:t>
      </w:r>
    </w:p>
    <w:p w14:paraId="6EA9EFB2" w14:textId="77777777" w:rsidR="000F1C2C" w:rsidRPr="00905561" w:rsidRDefault="00EF4828" w:rsidP="000F1C2C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085D73BB" w14:textId="77777777" w:rsidR="000F1C2C" w:rsidRPr="00905561" w:rsidRDefault="000F1C2C" w:rsidP="000F1C2C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IČ: 00023281</w:t>
      </w:r>
    </w:p>
    <w:p w14:paraId="62BAB5C3" w14:textId="77777777" w:rsidR="00CC4247" w:rsidRPr="00905561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05561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2FDBD3FB" w14:textId="77777777" w:rsidR="00CC4247" w:rsidRPr="00905561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1F600B5E" w14:textId="77777777" w:rsidR="00394D05" w:rsidRPr="00905561" w:rsidRDefault="00394D05" w:rsidP="00014517">
      <w:pPr>
        <w:spacing w:before="36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05561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42A0DE0E" w14:textId="77777777" w:rsidR="00B127CA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05561">
        <w:rPr>
          <w:rFonts w:ascii="Palatino Linotype" w:hAnsi="Palatino Linotype"/>
          <w:sz w:val="18"/>
          <w:szCs w:val="18"/>
        </w:rPr>
        <w:t>P</w:t>
      </w:r>
      <w:r w:rsidRPr="00905561">
        <w:rPr>
          <w:rFonts w:ascii="Palatino Linotype" w:hAnsi="Palatino Linotype"/>
          <w:sz w:val="18"/>
          <w:szCs w:val="18"/>
        </w:rPr>
        <w:t>ůjčite</w:t>
      </w:r>
      <w:r w:rsidRPr="003B5B0A">
        <w:rPr>
          <w:rFonts w:ascii="Palatino Linotype" w:hAnsi="Palatino Linotype"/>
          <w:sz w:val="18"/>
          <w:szCs w:val="18"/>
        </w:rPr>
        <w:t xml:space="preserve">l </w:t>
      </w:r>
      <w:r w:rsidR="000F1C2C" w:rsidRPr="003B5B0A">
        <w:rPr>
          <w:rFonts w:ascii="Palatino Linotype" w:hAnsi="Palatino Linotype"/>
          <w:sz w:val="18"/>
          <w:szCs w:val="18"/>
        </w:rPr>
        <w:t xml:space="preserve">jako majitel či správce </w:t>
      </w:r>
      <w:r w:rsidR="00CC4247" w:rsidRPr="003B5B0A">
        <w:rPr>
          <w:rFonts w:ascii="Palatino Linotype" w:hAnsi="Palatino Linotype"/>
          <w:sz w:val="18"/>
          <w:szCs w:val="18"/>
        </w:rPr>
        <w:t>V</w:t>
      </w:r>
      <w:r w:rsidRPr="003B5B0A">
        <w:rPr>
          <w:rFonts w:ascii="Palatino Linotype" w:hAnsi="Palatino Linotype"/>
          <w:sz w:val="18"/>
          <w:szCs w:val="18"/>
        </w:rPr>
        <w:t>ypůjčiteli k</w:t>
      </w:r>
      <w:r w:rsidR="00CC4247" w:rsidRPr="003B5B0A">
        <w:rPr>
          <w:rFonts w:ascii="Palatino Linotype" w:hAnsi="Palatino Linotype"/>
          <w:sz w:val="18"/>
          <w:szCs w:val="18"/>
        </w:rPr>
        <w:t> </w:t>
      </w:r>
      <w:r w:rsidRPr="003B5B0A">
        <w:rPr>
          <w:rFonts w:ascii="Palatino Linotype" w:hAnsi="Palatino Linotype"/>
          <w:sz w:val="18"/>
          <w:szCs w:val="18"/>
        </w:rPr>
        <w:t>bezplatnému</w:t>
      </w:r>
      <w:r w:rsidR="00CC4247" w:rsidRPr="003B5B0A">
        <w:rPr>
          <w:rFonts w:ascii="Palatino Linotype" w:hAnsi="Palatino Linotype"/>
          <w:sz w:val="18"/>
          <w:szCs w:val="18"/>
        </w:rPr>
        <w:t xml:space="preserve"> dočasnému</w:t>
      </w:r>
      <w:r w:rsidRPr="003B5B0A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3B5B0A">
        <w:rPr>
          <w:rFonts w:ascii="Palatino Linotype" w:hAnsi="Palatino Linotype"/>
          <w:sz w:val="18"/>
          <w:szCs w:val="18"/>
        </w:rPr>
        <w:t xml:space="preserve">, </w:t>
      </w:r>
      <w:r w:rsidR="00D91922" w:rsidRPr="003B5B0A">
        <w:rPr>
          <w:rFonts w:ascii="Palatino Linotype" w:hAnsi="Palatino Linotype"/>
          <w:sz w:val="18"/>
          <w:szCs w:val="18"/>
        </w:rPr>
        <w:t>uvedená v</w:t>
      </w:r>
      <w:r w:rsidR="0014749F" w:rsidRPr="003B5B0A">
        <w:rPr>
          <w:rFonts w:ascii="Palatino Linotype" w:hAnsi="Palatino Linotype"/>
          <w:sz w:val="18"/>
          <w:szCs w:val="18"/>
        </w:rPr>
        <w:t> </w:t>
      </w:r>
      <w:r w:rsidR="00D91922" w:rsidRPr="003B5B0A">
        <w:rPr>
          <w:rFonts w:ascii="Palatino Linotype" w:hAnsi="Palatino Linotype"/>
          <w:sz w:val="18"/>
          <w:szCs w:val="18"/>
        </w:rPr>
        <w:t>příloze</w:t>
      </w:r>
      <w:r w:rsidR="0014749F" w:rsidRPr="003B5B0A">
        <w:rPr>
          <w:rFonts w:ascii="Palatino Linotype" w:hAnsi="Palatino Linotype"/>
          <w:sz w:val="18"/>
          <w:szCs w:val="18"/>
        </w:rPr>
        <w:t xml:space="preserve"> </w:t>
      </w:r>
      <w:r w:rsidR="000F1C2C" w:rsidRPr="003B5B0A">
        <w:rPr>
          <w:rFonts w:ascii="Palatino Linotype" w:hAnsi="Palatino Linotype"/>
          <w:sz w:val="18"/>
          <w:szCs w:val="18"/>
        </w:rPr>
        <w:t xml:space="preserve">č. 1 </w:t>
      </w:r>
      <w:r w:rsidR="0014749F" w:rsidRPr="003B5B0A">
        <w:rPr>
          <w:rFonts w:ascii="Palatino Linotype" w:hAnsi="Palatino Linotype"/>
          <w:sz w:val="18"/>
          <w:szCs w:val="18"/>
        </w:rPr>
        <w:t>smlouvy o výpůjčce</w:t>
      </w:r>
      <w:r w:rsidR="00D91922" w:rsidRPr="003B5B0A">
        <w:rPr>
          <w:rFonts w:ascii="Palatino Linotype" w:hAnsi="Palatino Linotype"/>
          <w:sz w:val="18"/>
          <w:szCs w:val="18"/>
        </w:rPr>
        <w:t>,</w:t>
      </w:r>
      <w:r w:rsidR="00CC4247" w:rsidRPr="003B5B0A">
        <w:rPr>
          <w:rFonts w:ascii="Palatino Linotype" w:hAnsi="Palatino Linotype"/>
          <w:sz w:val="18"/>
          <w:szCs w:val="18"/>
        </w:rPr>
        <w:t xml:space="preserve"> </w:t>
      </w:r>
      <w:r w:rsidRPr="003B5B0A">
        <w:rPr>
          <w:rFonts w:ascii="Palatino Linotype" w:hAnsi="Palatino Linotype"/>
          <w:sz w:val="18"/>
          <w:szCs w:val="18"/>
        </w:rPr>
        <w:t xml:space="preserve">v celkovém počtu </w:t>
      </w:r>
      <w:r w:rsidR="00CC4247" w:rsidRPr="003B5B0A">
        <w:rPr>
          <w:rFonts w:ascii="Palatino Linotype" w:hAnsi="Palatino Linotype"/>
          <w:sz w:val="18"/>
          <w:szCs w:val="18"/>
        </w:rPr>
        <w:t>1 list.</w:t>
      </w:r>
      <w:r w:rsidR="00CC4247" w:rsidRPr="00905561">
        <w:rPr>
          <w:rFonts w:ascii="Palatino Linotype" w:hAnsi="Palatino Linotype"/>
          <w:sz w:val="18"/>
          <w:szCs w:val="18"/>
        </w:rPr>
        <w:t xml:space="preserve"> </w:t>
      </w:r>
    </w:p>
    <w:p w14:paraId="30738ED0" w14:textId="77777777" w:rsidR="004F64C7" w:rsidRPr="00905561" w:rsidRDefault="004F64C7" w:rsidP="00014517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odatku</w:t>
      </w:r>
    </w:p>
    <w:p w14:paraId="5C3A7F3A" w14:textId="533E78EE" w:rsidR="00EF4828" w:rsidRPr="00953E13" w:rsidRDefault="00EF4828" w:rsidP="00EF4828">
      <w:pPr>
        <w:pStyle w:val="jNormln"/>
        <w:rPr>
          <w:rFonts w:ascii="Palatino Linotype" w:hAnsi="Palatino Linotype"/>
          <w:sz w:val="18"/>
          <w:szCs w:val="18"/>
        </w:rPr>
      </w:pPr>
      <w:r w:rsidRPr="00327FBF">
        <w:rPr>
          <w:rFonts w:ascii="Palatino Linotype" w:hAnsi="Palatino Linotype"/>
          <w:sz w:val="18"/>
          <w:szCs w:val="18"/>
        </w:rPr>
        <w:t>Smluvní strany se dohodly</w:t>
      </w:r>
      <w:r w:rsidR="00014517" w:rsidRPr="00327FBF">
        <w:rPr>
          <w:rFonts w:ascii="Palatino Linotype" w:hAnsi="Palatino Linotype"/>
          <w:sz w:val="18"/>
          <w:szCs w:val="18"/>
        </w:rPr>
        <w:t xml:space="preserve"> na změně </w:t>
      </w:r>
      <w:r w:rsidR="00BF575A" w:rsidRPr="00327FBF">
        <w:rPr>
          <w:rFonts w:ascii="Palatino Linotype" w:hAnsi="Palatino Linotype"/>
          <w:sz w:val="18"/>
          <w:szCs w:val="18"/>
        </w:rPr>
        <w:t>smlouvy o výpůjčce shora uvedeného čísla jednacího tak</w:t>
      </w:r>
      <w:r w:rsidRPr="00327FBF">
        <w:rPr>
          <w:rFonts w:ascii="Palatino Linotype" w:hAnsi="Palatino Linotype"/>
          <w:sz w:val="18"/>
          <w:szCs w:val="18"/>
        </w:rPr>
        <w:t xml:space="preserve">, že doba výpůjčky </w:t>
      </w:r>
      <w:r w:rsidR="00D845A1" w:rsidRPr="007D2233">
        <w:rPr>
          <w:rFonts w:ascii="Palatino Linotype" w:hAnsi="Palatino Linotype"/>
          <w:sz w:val="18"/>
          <w:szCs w:val="18"/>
        </w:rPr>
        <w:t>uměleckého díla</w:t>
      </w:r>
      <w:r w:rsidRPr="00327FBF">
        <w:rPr>
          <w:rFonts w:ascii="Palatino Linotype" w:hAnsi="Palatino Linotype"/>
          <w:sz w:val="18"/>
          <w:szCs w:val="18"/>
        </w:rPr>
        <w:t xml:space="preserve"> se prodlužuje, a to </w:t>
      </w:r>
      <w:r w:rsidR="0001118D">
        <w:rPr>
          <w:rFonts w:ascii="Palatino Linotype" w:hAnsi="Palatino Linotype"/>
          <w:b/>
          <w:bCs/>
          <w:sz w:val="18"/>
          <w:szCs w:val="18"/>
        </w:rPr>
        <w:t>xxxxxxx</w:t>
      </w:r>
      <w:r w:rsidR="007D2233">
        <w:rPr>
          <w:rFonts w:ascii="Palatino Linotype" w:hAnsi="Palatino Linotype"/>
          <w:sz w:val="18"/>
          <w:szCs w:val="18"/>
        </w:rPr>
        <w:t xml:space="preserve">. </w:t>
      </w:r>
    </w:p>
    <w:p w14:paraId="4B2FC0B7" w14:textId="77777777" w:rsidR="00B127CA" w:rsidRPr="00905561" w:rsidRDefault="004F64C7" w:rsidP="0073469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05561">
        <w:rPr>
          <w:rFonts w:ascii="Palatino Linotype" w:hAnsi="Palatino Linotype"/>
          <w:sz w:val="18"/>
          <w:szCs w:val="18"/>
        </w:rPr>
        <w:t>odatku</w:t>
      </w:r>
    </w:p>
    <w:p w14:paraId="020114DC" w14:textId="130E160B" w:rsidR="00BC08D3" w:rsidRPr="00905561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7D2233">
        <w:rPr>
          <w:rFonts w:ascii="Palatino Linotype" w:hAnsi="Palatino Linotype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7E89F05E" w14:textId="77777777" w:rsidR="00EF4828" w:rsidRPr="007D2233" w:rsidRDefault="00EF4828" w:rsidP="0073469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D2233">
        <w:rPr>
          <w:rFonts w:ascii="Palatino Linotype" w:hAnsi="Palatino Linotype"/>
          <w:sz w:val="18"/>
          <w:szCs w:val="18"/>
        </w:rPr>
        <w:t>Uveřejnění v registru smluv</w:t>
      </w:r>
    </w:p>
    <w:p w14:paraId="0CD74C0D" w14:textId="77777777" w:rsidR="00EF4828" w:rsidRPr="00953E13" w:rsidRDefault="00EF4828" w:rsidP="00EF4828">
      <w:pPr>
        <w:pStyle w:val="jNormln"/>
        <w:rPr>
          <w:rFonts w:ascii="Palatino Linotype" w:hAnsi="Palatino Linotype"/>
          <w:sz w:val="18"/>
          <w:szCs w:val="18"/>
        </w:rPr>
      </w:pPr>
      <w:r w:rsidRPr="007D2233">
        <w:rPr>
          <w:rFonts w:ascii="Palatino Linotype" w:hAnsi="Palatino Linotype"/>
          <w:sz w:val="18"/>
          <w:szCs w:val="18"/>
        </w:rPr>
        <w:t>Tento Dodatek dle zákona č. 340/2015 Sb., o registru smluv, zveřejní pouze Vypůjčitel, stejně tak, jako smlouvu o výpůjčce. Článek č. 1 tohoto Dodatku má důvěrnou povahu z důvodu zájmu na ochraně kulturního dědictví a sbírek Půjčitele a též obchodního tajemství Půjčitele a není určena ke zveřejnění. Provede-li zveřejnění článku č. 1 tohoto Dodatku Vypůjčitel, odpovídá Půjčiteli bez omezení za veškerou újmu, která Půjčiteli v souvislosti s tímto neoprávněným zveřejněním vznikne, a Půjčitel je dále oprávněn od Smlouvy o výpůjčce i od tohoto Dodatku odstoupit.</w:t>
      </w:r>
    </w:p>
    <w:p w14:paraId="3A8D498B" w14:textId="77777777" w:rsidR="007E5957" w:rsidRPr="00905561" w:rsidRDefault="00CC4247" w:rsidP="0073469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Závěrečná ustanovení</w:t>
      </w:r>
    </w:p>
    <w:p w14:paraId="594B2386" w14:textId="77777777" w:rsidR="00394D05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Veškeré smluvní vztah</w:t>
      </w:r>
      <w:r w:rsidR="00CC4247" w:rsidRPr="00905561">
        <w:rPr>
          <w:rFonts w:ascii="Palatino Linotype" w:hAnsi="Palatino Linotype"/>
          <w:sz w:val="18"/>
          <w:szCs w:val="18"/>
        </w:rPr>
        <w:t>y, které nejsou upraveny tímto D</w:t>
      </w:r>
      <w:r w:rsidRPr="00905561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329EB734" w14:textId="77777777" w:rsidR="00394D05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Tento </w:t>
      </w:r>
      <w:r w:rsidR="004F64C7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0DE71279" w14:textId="77777777" w:rsidR="00394D05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Tento </w:t>
      </w:r>
      <w:r w:rsidR="004F64C7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74BC517E" w14:textId="77777777" w:rsidR="00394D05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Tento </w:t>
      </w:r>
      <w:r w:rsidR="004F64C7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778F4F0C" w14:textId="17892D68" w:rsidR="00394D05" w:rsidRPr="00EF4828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7D2233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7D2233" w:rsidRPr="007D2233">
        <w:rPr>
          <w:rFonts w:ascii="Palatino Linotype" w:hAnsi="Palatino Linotype"/>
          <w:sz w:val="18"/>
          <w:szCs w:val="18"/>
        </w:rPr>
        <w:t>1760/2021</w:t>
      </w:r>
      <w:r w:rsidRPr="007D2233">
        <w:rPr>
          <w:rFonts w:ascii="Palatino Linotype" w:hAnsi="Palatino Linotype"/>
          <w:sz w:val="18"/>
          <w:szCs w:val="18"/>
        </w:rPr>
        <w:t xml:space="preserve"> ze dne </w:t>
      </w:r>
      <w:r w:rsidR="007D2233" w:rsidRPr="007D2233">
        <w:rPr>
          <w:rFonts w:ascii="Palatino Linotype" w:hAnsi="Palatino Linotype"/>
          <w:sz w:val="18"/>
          <w:szCs w:val="18"/>
        </w:rPr>
        <w:t>23. prosince 2021</w:t>
      </w:r>
      <w:r w:rsidRPr="007D2233">
        <w:rPr>
          <w:rFonts w:ascii="Palatino Linotype" w:hAnsi="Palatino Linotype"/>
          <w:sz w:val="18"/>
          <w:szCs w:val="18"/>
        </w:rPr>
        <w:t xml:space="preserve"> zůstávají v platnosti.</w:t>
      </w:r>
    </w:p>
    <w:p w14:paraId="4FD87E5D" w14:textId="77777777" w:rsidR="00CC4247" w:rsidRPr="00905561" w:rsidRDefault="00CC4247" w:rsidP="0073469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Podpisy</w:t>
      </w:r>
    </w:p>
    <w:p w14:paraId="3F748B21" w14:textId="77777777" w:rsidR="00CC4247" w:rsidRPr="00905561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50A468E" w14:textId="77777777" w:rsidR="00CC4247" w:rsidRPr="00905561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641A010" w14:textId="77777777" w:rsidR="00CC4247" w:rsidRPr="00905561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3EA63DA2" w14:textId="77777777" w:rsidR="00CC4247" w:rsidRPr="00905561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A97560F" w14:textId="77777777" w:rsidR="00CC4247" w:rsidRPr="00905561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6ACD27A2" w14:textId="77777777" w:rsidR="00CC4247" w:rsidRPr="00905561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B7655CE" w14:textId="6E581B8D" w:rsidR="00CC4247" w:rsidRPr="00905561" w:rsidRDefault="00195B52" w:rsidP="00CC4247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2A2B">
        <w:rPr>
          <w:rFonts w:ascii="Palatino Linotype" w:hAnsi="Palatino Linotype"/>
          <w:snapToGrid w:val="0"/>
          <w:sz w:val="18"/>
          <w:szCs w:val="18"/>
        </w:rPr>
        <w:t>Hana Veselá</w:t>
      </w:r>
      <w:r w:rsidR="00CC4247" w:rsidRPr="00905561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CC4247" w:rsidRPr="00905561">
        <w:rPr>
          <w:rFonts w:ascii="Palatino Linotype" w:hAnsi="Palatino Linotype"/>
          <w:snapToGrid w:val="0"/>
          <w:sz w:val="18"/>
          <w:szCs w:val="18"/>
        </w:rPr>
        <w:tab/>
      </w:r>
      <w:r w:rsidR="007D2233">
        <w:rPr>
          <w:rFonts w:ascii="Palatino Linotype" w:hAnsi="Palatino Linotype"/>
          <w:snapToGrid w:val="0"/>
          <w:sz w:val="18"/>
          <w:szCs w:val="18"/>
        </w:rPr>
        <w:t>PhDr. Martin Kodl</w:t>
      </w:r>
    </w:p>
    <w:p w14:paraId="65C6A5A9" w14:textId="43D29DB9" w:rsidR="00CC4247" w:rsidRDefault="00102A2B" w:rsidP="00CC4247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vedoucí </w:t>
      </w:r>
      <w:r w:rsidR="00644B50">
        <w:rPr>
          <w:rFonts w:ascii="Palatino Linotype" w:hAnsi="Palatino Linotype"/>
          <w:snapToGrid w:val="0"/>
          <w:sz w:val="18"/>
          <w:szCs w:val="18"/>
        </w:rPr>
        <w:t>Odbor</w:t>
      </w:r>
      <w:r w:rsidR="004C2BC8">
        <w:rPr>
          <w:rFonts w:ascii="Palatino Linotype" w:hAnsi="Palatino Linotype"/>
          <w:snapToGrid w:val="0"/>
          <w:sz w:val="18"/>
          <w:szCs w:val="18"/>
        </w:rPr>
        <w:t>u</w:t>
      </w:r>
      <w:r w:rsidR="00644B50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  <w:r w:rsidR="00CC4247" w:rsidRPr="00905561">
        <w:rPr>
          <w:rFonts w:ascii="Palatino Linotype" w:hAnsi="Palatino Linotype"/>
          <w:snapToGrid w:val="0"/>
          <w:sz w:val="18"/>
          <w:szCs w:val="18"/>
        </w:rPr>
        <w:tab/>
      </w:r>
      <w:r w:rsidR="007D2233">
        <w:rPr>
          <w:rFonts w:ascii="Palatino Linotype" w:hAnsi="Palatino Linotype"/>
          <w:snapToGrid w:val="0"/>
          <w:sz w:val="18"/>
          <w:szCs w:val="18"/>
        </w:rPr>
        <w:t>jednatel</w:t>
      </w:r>
    </w:p>
    <w:p w14:paraId="10CE3ED5" w14:textId="77777777" w:rsidR="00195B52" w:rsidRPr="00905561" w:rsidRDefault="00195B52" w:rsidP="00CC4247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327FBF" w:rsidRPr="00327FB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327FBF">
        <w:rPr>
          <w:rFonts w:ascii="Palatino Linotype" w:hAnsi="Palatino Linotype"/>
          <w:snapToGrid w:val="0"/>
          <w:sz w:val="18"/>
          <w:szCs w:val="18"/>
        </w:rPr>
        <w:tab/>
      </w:r>
      <w:r w:rsidR="00327FBF" w:rsidRPr="00905561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534D1D36" w14:textId="77777777" w:rsidR="0036734C" w:rsidRPr="0073469A" w:rsidRDefault="007B1B75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 w:rsidRPr="00905561">
        <w:rPr>
          <w:rFonts w:ascii="Palatino Linotype" w:hAnsi="Palatino Linotype"/>
          <w:snapToGrid w:val="0"/>
          <w:sz w:val="18"/>
          <w:szCs w:val="18"/>
        </w:rPr>
        <w:t>Vypůjčitel</w:t>
      </w:r>
      <w:r w:rsidRPr="00905561">
        <w:rPr>
          <w:rFonts w:ascii="Palatino Linotype" w:hAnsi="Palatino Linotype"/>
          <w:snapToGrid w:val="0"/>
          <w:sz w:val="18"/>
          <w:szCs w:val="18"/>
        </w:rPr>
        <w:tab/>
      </w:r>
    </w:p>
    <w:sectPr w:rsidR="0036734C" w:rsidRPr="0073469A" w:rsidSect="000145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01E1" w14:textId="77777777" w:rsidR="00E4755E" w:rsidRDefault="00E4755E" w:rsidP="007013F0">
      <w:r>
        <w:separator/>
      </w:r>
    </w:p>
  </w:endnote>
  <w:endnote w:type="continuationSeparator" w:id="0">
    <w:p w14:paraId="08CA0AA7" w14:textId="77777777" w:rsidR="00E4755E" w:rsidRDefault="00E4755E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823608"/>
      <w:docPartObj>
        <w:docPartGallery w:val="Page Numbers (Bottom of Page)"/>
        <w:docPartUnique/>
      </w:docPartObj>
    </w:sdtPr>
    <w:sdtEndPr/>
    <w:sdtContent>
      <w:p w14:paraId="5A9F7B5E" w14:textId="77777777" w:rsidR="00014517" w:rsidRDefault="000145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1D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334CA429" w14:textId="77777777" w:rsidR="00014517" w:rsidRDefault="000145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423857"/>
      <w:docPartObj>
        <w:docPartGallery w:val="Page Numbers (Bottom of Page)"/>
        <w:docPartUnique/>
      </w:docPartObj>
    </w:sdtPr>
    <w:sdtEndPr/>
    <w:sdtContent>
      <w:p w14:paraId="3553F2C9" w14:textId="77777777" w:rsidR="00014517" w:rsidRDefault="000145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1D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7095D9B7" w14:textId="77777777" w:rsidR="00014517" w:rsidRDefault="00014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FAFB" w14:textId="77777777" w:rsidR="00E4755E" w:rsidRDefault="00E4755E" w:rsidP="007013F0">
      <w:r>
        <w:separator/>
      </w:r>
    </w:p>
  </w:footnote>
  <w:footnote w:type="continuationSeparator" w:id="0">
    <w:p w14:paraId="18EDB2DB" w14:textId="77777777" w:rsidR="00E4755E" w:rsidRDefault="00E4755E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233D" w14:textId="77777777" w:rsidR="00905561" w:rsidRDefault="00905561" w:rsidP="00014517">
    <w:pPr>
      <w:pStyle w:val="Zhlav"/>
      <w:spacing w:after="240"/>
    </w:pPr>
  </w:p>
  <w:p w14:paraId="59AEA902" w14:textId="77777777" w:rsidR="004A0EC9" w:rsidRPr="00905561" w:rsidRDefault="00014517" w:rsidP="00014517">
    <w:pPr>
      <w:pStyle w:val="Zhlav"/>
      <w:tabs>
        <w:tab w:val="clear" w:pos="4536"/>
        <w:tab w:val="clear" w:pos="9072"/>
        <w:tab w:val="left" w:pos="9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B4F9" w14:textId="77777777" w:rsidR="00014517" w:rsidRDefault="00014517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B4C5128" wp14:editId="19D265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989356180">
    <w:abstractNumId w:val="0"/>
  </w:num>
  <w:num w:numId="2" w16cid:durableId="475149415">
    <w:abstractNumId w:val="1"/>
  </w:num>
  <w:num w:numId="3" w16cid:durableId="66540441">
    <w:abstractNumId w:val="4"/>
  </w:num>
  <w:num w:numId="4" w16cid:durableId="514422776">
    <w:abstractNumId w:val="2"/>
  </w:num>
  <w:num w:numId="5" w16cid:durableId="148789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591274">
    <w:abstractNumId w:val="3"/>
  </w:num>
  <w:num w:numId="7" w16cid:durableId="384791716">
    <w:abstractNumId w:val="3"/>
    <w:lvlOverride w:ilvl="0">
      <w:startOverride w:val="1"/>
    </w:lvlOverride>
  </w:num>
  <w:num w:numId="8" w16cid:durableId="892886293">
    <w:abstractNumId w:val="3"/>
    <w:lvlOverride w:ilvl="0">
      <w:startOverride w:val="1"/>
    </w:lvlOverride>
  </w:num>
  <w:num w:numId="9" w16cid:durableId="1459450289">
    <w:abstractNumId w:val="3"/>
    <w:lvlOverride w:ilvl="0">
      <w:startOverride w:val="1"/>
    </w:lvlOverride>
  </w:num>
  <w:num w:numId="10" w16cid:durableId="739597716">
    <w:abstractNumId w:val="3"/>
    <w:lvlOverride w:ilvl="0">
      <w:startOverride w:val="1"/>
    </w:lvlOverride>
  </w:num>
  <w:num w:numId="11" w16cid:durableId="282808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18D"/>
    <w:rsid w:val="00011A1B"/>
    <w:rsid w:val="0001361E"/>
    <w:rsid w:val="00014517"/>
    <w:rsid w:val="00071B3D"/>
    <w:rsid w:val="00073FA7"/>
    <w:rsid w:val="000755E5"/>
    <w:rsid w:val="000C4ABD"/>
    <w:rsid w:val="000D0E31"/>
    <w:rsid w:val="000D45DA"/>
    <w:rsid w:val="000E39A7"/>
    <w:rsid w:val="000E49B9"/>
    <w:rsid w:val="000E648E"/>
    <w:rsid w:val="000F13CD"/>
    <w:rsid w:val="000F1C2C"/>
    <w:rsid w:val="00102A2B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95B52"/>
    <w:rsid w:val="001A4B61"/>
    <w:rsid w:val="001B3127"/>
    <w:rsid w:val="001B3337"/>
    <w:rsid w:val="001C04D3"/>
    <w:rsid w:val="001C2B96"/>
    <w:rsid w:val="001C46E7"/>
    <w:rsid w:val="001D3B38"/>
    <w:rsid w:val="001D3D8E"/>
    <w:rsid w:val="001E10C4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FBF"/>
    <w:rsid w:val="00342A18"/>
    <w:rsid w:val="00343242"/>
    <w:rsid w:val="00352205"/>
    <w:rsid w:val="00360AE3"/>
    <w:rsid w:val="0036734C"/>
    <w:rsid w:val="00387004"/>
    <w:rsid w:val="00394D05"/>
    <w:rsid w:val="003B2562"/>
    <w:rsid w:val="003B5B0A"/>
    <w:rsid w:val="003D02CB"/>
    <w:rsid w:val="003E572C"/>
    <w:rsid w:val="003F43C5"/>
    <w:rsid w:val="0040461A"/>
    <w:rsid w:val="00413629"/>
    <w:rsid w:val="00416ABA"/>
    <w:rsid w:val="00424312"/>
    <w:rsid w:val="0042685A"/>
    <w:rsid w:val="00444669"/>
    <w:rsid w:val="00444C65"/>
    <w:rsid w:val="00462014"/>
    <w:rsid w:val="0046591D"/>
    <w:rsid w:val="00476324"/>
    <w:rsid w:val="00481107"/>
    <w:rsid w:val="004827D6"/>
    <w:rsid w:val="004842A1"/>
    <w:rsid w:val="004A0EC9"/>
    <w:rsid w:val="004A3C4E"/>
    <w:rsid w:val="004B76BC"/>
    <w:rsid w:val="004C2BC8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60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4B50"/>
    <w:rsid w:val="00645BDF"/>
    <w:rsid w:val="0066039F"/>
    <w:rsid w:val="00672F52"/>
    <w:rsid w:val="00673583"/>
    <w:rsid w:val="006926E4"/>
    <w:rsid w:val="00697A98"/>
    <w:rsid w:val="006A2ECE"/>
    <w:rsid w:val="006B0843"/>
    <w:rsid w:val="006D2E99"/>
    <w:rsid w:val="006D31A7"/>
    <w:rsid w:val="006E681D"/>
    <w:rsid w:val="006F2356"/>
    <w:rsid w:val="007013F0"/>
    <w:rsid w:val="00702DC6"/>
    <w:rsid w:val="0071019B"/>
    <w:rsid w:val="00720884"/>
    <w:rsid w:val="00727FAD"/>
    <w:rsid w:val="0073469A"/>
    <w:rsid w:val="00736038"/>
    <w:rsid w:val="00743D19"/>
    <w:rsid w:val="0076615C"/>
    <w:rsid w:val="0076656C"/>
    <w:rsid w:val="00767BB6"/>
    <w:rsid w:val="00776356"/>
    <w:rsid w:val="007B1B14"/>
    <w:rsid w:val="007B1B75"/>
    <w:rsid w:val="007B4F90"/>
    <w:rsid w:val="007B5749"/>
    <w:rsid w:val="007B7F24"/>
    <w:rsid w:val="007C5AC9"/>
    <w:rsid w:val="007D2233"/>
    <w:rsid w:val="007D398A"/>
    <w:rsid w:val="007E5957"/>
    <w:rsid w:val="007F5E1E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611F1"/>
    <w:rsid w:val="00885C91"/>
    <w:rsid w:val="0089041B"/>
    <w:rsid w:val="008A153C"/>
    <w:rsid w:val="008A7AEE"/>
    <w:rsid w:val="008B4F37"/>
    <w:rsid w:val="008D0A50"/>
    <w:rsid w:val="008D0E1C"/>
    <w:rsid w:val="008D4AF7"/>
    <w:rsid w:val="008D6129"/>
    <w:rsid w:val="008E0194"/>
    <w:rsid w:val="008E1875"/>
    <w:rsid w:val="008E2F20"/>
    <w:rsid w:val="008F6AAC"/>
    <w:rsid w:val="00905561"/>
    <w:rsid w:val="00910424"/>
    <w:rsid w:val="009207F3"/>
    <w:rsid w:val="00930FED"/>
    <w:rsid w:val="0093663B"/>
    <w:rsid w:val="0093703B"/>
    <w:rsid w:val="0094062B"/>
    <w:rsid w:val="0094688E"/>
    <w:rsid w:val="009509AB"/>
    <w:rsid w:val="0096345B"/>
    <w:rsid w:val="00967A26"/>
    <w:rsid w:val="00967F1D"/>
    <w:rsid w:val="009715DB"/>
    <w:rsid w:val="0097407C"/>
    <w:rsid w:val="009779CE"/>
    <w:rsid w:val="00980DD7"/>
    <w:rsid w:val="00982A28"/>
    <w:rsid w:val="00983A12"/>
    <w:rsid w:val="009872E2"/>
    <w:rsid w:val="00996C7D"/>
    <w:rsid w:val="00996E07"/>
    <w:rsid w:val="00997986"/>
    <w:rsid w:val="009B494B"/>
    <w:rsid w:val="009C7B1F"/>
    <w:rsid w:val="009D1049"/>
    <w:rsid w:val="009E08D9"/>
    <w:rsid w:val="00A03E99"/>
    <w:rsid w:val="00A07ECC"/>
    <w:rsid w:val="00A24B3A"/>
    <w:rsid w:val="00A33252"/>
    <w:rsid w:val="00A35629"/>
    <w:rsid w:val="00A362AA"/>
    <w:rsid w:val="00A41082"/>
    <w:rsid w:val="00A42C02"/>
    <w:rsid w:val="00A45B48"/>
    <w:rsid w:val="00A508A0"/>
    <w:rsid w:val="00A622B1"/>
    <w:rsid w:val="00A71A79"/>
    <w:rsid w:val="00A77FEF"/>
    <w:rsid w:val="00A914A5"/>
    <w:rsid w:val="00AA60E9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575A"/>
    <w:rsid w:val="00BF651C"/>
    <w:rsid w:val="00BF6841"/>
    <w:rsid w:val="00C01945"/>
    <w:rsid w:val="00C22B23"/>
    <w:rsid w:val="00C420D1"/>
    <w:rsid w:val="00C467D9"/>
    <w:rsid w:val="00C47DB9"/>
    <w:rsid w:val="00C55DE8"/>
    <w:rsid w:val="00C56467"/>
    <w:rsid w:val="00C70D60"/>
    <w:rsid w:val="00C732B7"/>
    <w:rsid w:val="00C829AE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5339D"/>
    <w:rsid w:val="00D54146"/>
    <w:rsid w:val="00D54DBF"/>
    <w:rsid w:val="00D55019"/>
    <w:rsid w:val="00D62B4D"/>
    <w:rsid w:val="00D74152"/>
    <w:rsid w:val="00D845A1"/>
    <w:rsid w:val="00D852B3"/>
    <w:rsid w:val="00D91922"/>
    <w:rsid w:val="00D96562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755E"/>
    <w:rsid w:val="00E5039D"/>
    <w:rsid w:val="00E5109D"/>
    <w:rsid w:val="00E60876"/>
    <w:rsid w:val="00E6200D"/>
    <w:rsid w:val="00E6432D"/>
    <w:rsid w:val="00E66F9A"/>
    <w:rsid w:val="00E80C7B"/>
    <w:rsid w:val="00E92268"/>
    <w:rsid w:val="00E94C22"/>
    <w:rsid w:val="00E97CF5"/>
    <w:rsid w:val="00EC638F"/>
    <w:rsid w:val="00ED6265"/>
    <w:rsid w:val="00ED7FAF"/>
    <w:rsid w:val="00EE1D39"/>
    <w:rsid w:val="00EE446D"/>
    <w:rsid w:val="00EE6E3D"/>
    <w:rsid w:val="00EF3C04"/>
    <w:rsid w:val="00EF4648"/>
    <w:rsid w:val="00EF4828"/>
    <w:rsid w:val="00F034A5"/>
    <w:rsid w:val="00F16B65"/>
    <w:rsid w:val="00F20174"/>
    <w:rsid w:val="00F21640"/>
    <w:rsid w:val="00F2198E"/>
    <w:rsid w:val="00F34DBE"/>
    <w:rsid w:val="00F43E30"/>
    <w:rsid w:val="00F64868"/>
    <w:rsid w:val="00F702C7"/>
    <w:rsid w:val="00F72AA9"/>
    <w:rsid w:val="00F77FDB"/>
    <w:rsid w:val="00F85FC6"/>
    <w:rsid w:val="00F91694"/>
    <w:rsid w:val="00FB0DCE"/>
    <w:rsid w:val="00FB4BC1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77315CE2"/>
  <w15:chartTrackingRefBased/>
  <w15:docId w15:val="{9D5926CC-991F-451E-A1AD-770767EF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2023-11-28T12:22:00Z</cp:lastPrinted>
  <dcterms:created xsi:type="dcterms:W3CDTF">2024-01-03T09:22:00Z</dcterms:created>
  <dcterms:modified xsi:type="dcterms:W3CDTF">2024-01-03T09:22:00Z</dcterms:modified>
</cp:coreProperties>
</file>