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5513" w:rsidRDefault="00000000">
      <w:pPr>
        <w:ind w:firstLine="993"/>
        <w:rPr>
          <w:rFonts w:ascii="Arial" w:eastAsia="Arial" w:hAnsi="Arial" w:cs="Arial"/>
          <w:sz w:val="50"/>
          <w:szCs w:val="5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66040</wp:posOffset>
            </wp:positionH>
            <wp:positionV relativeFrom="paragraph">
              <wp:posOffset>-338451</wp:posOffset>
            </wp:positionV>
            <wp:extent cx="4620260" cy="1023620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55513" w:rsidRDefault="00955513">
      <w:pPr>
        <w:ind w:firstLine="993"/>
        <w:rPr>
          <w:rFonts w:ascii="Arial" w:eastAsia="Arial" w:hAnsi="Arial" w:cs="Arial"/>
          <w:sz w:val="50"/>
          <w:szCs w:val="50"/>
        </w:rPr>
      </w:pPr>
    </w:p>
    <w:p w:rsidR="00955513" w:rsidRDefault="00000000">
      <w:pPr>
        <w:tabs>
          <w:tab w:val="left" w:pos="3870"/>
        </w:tabs>
        <w:rPr>
          <w:rFonts w:ascii="Arial" w:eastAsia="Arial" w:hAnsi="Arial" w:cs="Arial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45720</wp:posOffset>
                </wp:positionV>
                <wp:extent cx="3571875" cy="622445"/>
                <wp:effectExtent l="0" t="0" r="0" b="0"/>
                <wp:wrapSquare wrapText="bothSides" distT="45720" distB="45720" distL="114300" distR="114300"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9113" y="3482185"/>
                          <a:ext cx="353377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5513" w:rsidRDefault="00000000">
                            <w:pPr>
                              <w:spacing w:line="25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50"/>
                              </w:rPr>
                              <w:t>č. O-2400-930-2023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45720</wp:posOffset>
                </wp:positionV>
                <wp:extent cx="3571875" cy="622445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875" cy="622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55513" w:rsidRDefault="00955513">
      <w:pPr>
        <w:tabs>
          <w:tab w:val="left" w:pos="3870"/>
        </w:tabs>
        <w:rPr>
          <w:rFonts w:ascii="Arial" w:eastAsia="Arial" w:hAnsi="Arial" w:cs="Arial"/>
          <w:sz w:val="52"/>
          <w:szCs w:val="52"/>
        </w:rPr>
      </w:pPr>
    </w:p>
    <w:tbl>
      <w:tblPr>
        <w:tblStyle w:val="a"/>
        <w:tblW w:w="9147" w:type="dxa"/>
        <w:tblInd w:w="-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4361"/>
      </w:tblGrid>
      <w:tr w:rsidR="00955513">
        <w:tc>
          <w:tcPr>
            <w:tcW w:w="4786" w:type="dxa"/>
          </w:tcPr>
          <w:p w:rsidR="00955513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361" w:type="dxa"/>
          </w:tcPr>
          <w:p w:rsidR="00955513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OBJEDNATEL</w:t>
            </w:r>
          </w:p>
        </w:tc>
      </w:tr>
      <w:tr w:rsidR="00955513">
        <w:tc>
          <w:tcPr>
            <w:tcW w:w="4786" w:type="dxa"/>
          </w:tcPr>
          <w:p w:rsidR="00955513" w:rsidRDefault="00000000">
            <w:pPr>
              <w:shd w:val="clear" w:color="auto" w:fill="FFFFFF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MgA. Pavel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Tichoň</w:t>
            </w:r>
            <w:proofErr w:type="spellEnd"/>
          </w:p>
          <w:p w:rsidR="00955513" w:rsidRDefault="00000000">
            <w:pPr>
              <w:shd w:val="clear" w:color="auto" w:fill="FFFFFF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Schnirchova 9</w:t>
            </w:r>
          </w:p>
          <w:p w:rsidR="00955513" w:rsidRDefault="00000000">
            <w:pPr>
              <w:shd w:val="clear" w:color="auto" w:fill="FFFFFF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170 00 Praha 7</w:t>
            </w:r>
          </w:p>
          <w:p w:rsidR="00955513" w:rsidRDefault="00000000">
            <w:pPr>
              <w:shd w:val="clear" w:color="auto" w:fill="FFFFFF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Č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 01691511</w:t>
            </w:r>
          </w:p>
          <w:p w:rsidR="00955513" w:rsidRDefault="00000000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z w:val="24"/>
                <w:szCs w:val="24"/>
              </w:rPr>
              <w:t>Č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CZ </w:t>
            </w:r>
            <w:proofErr w:type="spellStart"/>
            <w:r w:rsidR="00BD4861">
              <w:rPr>
                <w:rFonts w:ascii="Arial" w:eastAsia="Arial" w:hAnsi="Arial" w:cs="Arial"/>
                <w:color w:val="000000"/>
                <w:sz w:val="24"/>
                <w:szCs w:val="24"/>
              </w:rPr>
              <w:t>xxxxxxx</w:t>
            </w:r>
            <w:proofErr w:type="spellEnd"/>
          </w:p>
        </w:tc>
        <w:tc>
          <w:tcPr>
            <w:tcW w:w="4361" w:type="dxa"/>
          </w:tcPr>
          <w:p w:rsidR="00955513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Galerie hlavního města Prahy</w:t>
            </w:r>
          </w:p>
          <w:p w:rsidR="00955513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Staroměstské náměstí 605/13</w:t>
            </w:r>
          </w:p>
          <w:p w:rsidR="00955513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 110 00 Praha 1</w:t>
            </w:r>
          </w:p>
          <w:p w:rsidR="00955513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 00064416</w:t>
            </w:r>
          </w:p>
          <w:p w:rsidR="00955513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DIČ CZ 00064416</w:t>
            </w:r>
          </w:p>
          <w:p w:rsidR="00955513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č. bankovního účtu: 2000700006/6000</w:t>
            </w:r>
          </w:p>
          <w:p w:rsidR="00955513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PPF Banka, a.s.</w:t>
            </w:r>
          </w:p>
          <w:p w:rsidR="00955513" w:rsidRDefault="0095551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955513" w:rsidRDefault="00000000">
            <w:pPr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 Praze 18. 12. 2023</w:t>
            </w:r>
          </w:p>
        </w:tc>
      </w:tr>
    </w:tbl>
    <w:p w:rsidR="00955513" w:rsidRDefault="0095551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55513" w:rsidRDefault="00000000">
      <w:p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OBJEDNÁVÁME U VÁS knižní grafiku a DTP ke Katalogu UM.</w:t>
      </w:r>
    </w:p>
    <w:p w:rsidR="00955513" w:rsidRDefault="00955513">
      <w:pPr>
        <w:spacing w:after="40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133" w:type="dxa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3"/>
      </w:tblGrid>
      <w:tr w:rsidR="00955513">
        <w:trPr>
          <w:trHeight w:val="625"/>
        </w:trPr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5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agger" w:eastAsia="Magger" w:hAnsi="Magger" w:cs="Magger"/>
                <w:color w:val="000000"/>
                <w:sz w:val="36"/>
                <w:szCs w:val="36"/>
              </w:rPr>
            </w:pPr>
            <w:r>
              <w:rPr>
                <w:rFonts w:ascii="Magger" w:eastAsia="Magger" w:hAnsi="Magger" w:cs="Magger"/>
                <w:color w:val="000000"/>
                <w:sz w:val="36"/>
                <w:szCs w:val="36"/>
              </w:rPr>
              <w:t>Cena celkem:</w:t>
            </w:r>
          </w:p>
          <w:p w:rsidR="009555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agger" w:eastAsia="Magger" w:hAnsi="Magger" w:cs="Magger"/>
                <w:color w:val="000000"/>
                <w:sz w:val="36"/>
                <w:szCs w:val="36"/>
              </w:rPr>
            </w:pPr>
            <w:r>
              <w:rPr>
                <w:rFonts w:ascii="Magger" w:eastAsia="Magger" w:hAnsi="Magger" w:cs="Magger"/>
                <w:sz w:val="36"/>
                <w:szCs w:val="36"/>
              </w:rPr>
              <w:t>100 000</w:t>
            </w:r>
            <w:r>
              <w:rPr>
                <w:rFonts w:ascii="Magger" w:eastAsia="Magger" w:hAnsi="Magger" w:cs="Magger"/>
                <w:color w:val="000000"/>
                <w:sz w:val="36"/>
                <w:szCs w:val="36"/>
              </w:rPr>
              <w:t xml:space="preserve"> Kč </w:t>
            </w:r>
          </w:p>
          <w:p w:rsidR="00955513" w:rsidRDefault="00955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agger" w:eastAsia="Magger" w:hAnsi="Magger" w:cs="Magger"/>
                <w:sz w:val="36"/>
                <w:szCs w:val="36"/>
              </w:rPr>
            </w:pPr>
          </w:p>
          <w:p w:rsidR="009555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agger" w:eastAsia="Magger" w:hAnsi="Magger" w:cs="Magger"/>
                <w:sz w:val="26"/>
                <w:szCs w:val="26"/>
              </w:rPr>
            </w:pPr>
            <w:r>
              <w:rPr>
                <w:rFonts w:ascii="Magger" w:eastAsia="Magger" w:hAnsi="Magger" w:cs="Magger"/>
                <w:sz w:val="26"/>
                <w:szCs w:val="26"/>
              </w:rPr>
              <w:t>Neplátce DPH</w:t>
            </w:r>
          </w:p>
        </w:tc>
      </w:tr>
    </w:tbl>
    <w:p w:rsidR="00955513" w:rsidRDefault="00955513">
      <w:pPr>
        <w:spacing w:after="0" w:line="288" w:lineRule="auto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Style w:val="a1"/>
        <w:tblW w:w="104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0"/>
        <w:gridCol w:w="2960"/>
        <w:gridCol w:w="2820"/>
        <w:gridCol w:w="2280"/>
      </w:tblGrid>
      <w:tr w:rsidR="00955513">
        <w:trPr>
          <w:trHeight w:val="1245"/>
        </w:trPr>
        <w:tc>
          <w:tcPr>
            <w:tcW w:w="2400" w:type="dxa"/>
          </w:tcPr>
          <w:p w:rsidR="00955513" w:rsidRDefault="00955513">
            <w:pPr>
              <w:spacing w:after="200" w:line="288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60" w:type="dxa"/>
          </w:tcPr>
          <w:p w:rsidR="00955513" w:rsidRDefault="00000000">
            <w:pPr>
              <w:spacing w:after="200" w:line="288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OBJEDNÁVÁ</w:t>
            </w:r>
          </w:p>
        </w:tc>
        <w:tc>
          <w:tcPr>
            <w:tcW w:w="2820" w:type="dxa"/>
          </w:tcPr>
          <w:p w:rsidR="00955513" w:rsidRDefault="00000000">
            <w:pPr>
              <w:spacing w:after="200" w:line="288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SCHVALUJE</w:t>
            </w:r>
          </w:p>
        </w:tc>
        <w:tc>
          <w:tcPr>
            <w:tcW w:w="2280" w:type="dxa"/>
          </w:tcPr>
          <w:p w:rsidR="00955513" w:rsidRDefault="00000000">
            <w:pPr>
              <w:spacing w:after="200" w:line="288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SCHVALUJE</w:t>
            </w:r>
          </w:p>
        </w:tc>
      </w:tr>
      <w:tr w:rsidR="00955513">
        <w:trPr>
          <w:trHeight w:val="849"/>
        </w:trPr>
        <w:tc>
          <w:tcPr>
            <w:tcW w:w="2400" w:type="dxa"/>
          </w:tcPr>
          <w:p w:rsidR="00955513" w:rsidRDefault="00000000">
            <w:r>
              <w:t>Magdalena Juříková</w:t>
            </w:r>
          </w:p>
          <w:p w:rsidR="00955513" w:rsidRDefault="00000000">
            <w:r>
              <w:t>ředitelka GHMP</w:t>
            </w:r>
          </w:p>
        </w:tc>
        <w:tc>
          <w:tcPr>
            <w:tcW w:w="2960" w:type="dxa"/>
          </w:tcPr>
          <w:p w:rsidR="00955513" w:rsidRDefault="00000000">
            <w:pPr>
              <w:rPr>
                <w:vertAlign w:val="superscript"/>
              </w:rPr>
            </w:pPr>
            <w:r>
              <w:t>Kateřina Němcová</w:t>
            </w:r>
            <w:r>
              <w:br/>
            </w:r>
          </w:p>
        </w:tc>
        <w:tc>
          <w:tcPr>
            <w:tcW w:w="2820" w:type="dxa"/>
          </w:tcPr>
          <w:p w:rsidR="00955513" w:rsidRDefault="00000000" w:rsidP="00BD4861">
            <w:pPr>
              <w:rPr>
                <w:vertAlign w:val="superscript"/>
              </w:rPr>
            </w:pPr>
            <w:r>
              <w:t>Mgr. Marie Foltýnová PhD.</w:t>
            </w:r>
            <w:r>
              <w:br/>
            </w:r>
          </w:p>
        </w:tc>
        <w:tc>
          <w:tcPr>
            <w:tcW w:w="2280" w:type="dxa"/>
          </w:tcPr>
          <w:p w:rsidR="00955513" w:rsidRDefault="00000000">
            <w:bookmarkStart w:id="0" w:name="_heading=h.30j0zll" w:colFirst="0" w:colLast="0"/>
            <w:bookmarkEnd w:id="0"/>
            <w:r>
              <w:t>Ing. Eva Koláčková</w:t>
            </w:r>
          </w:p>
          <w:p w:rsidR="00955513" w:rsidRDefault="00000000">
            <w:bookmarkStart w:id="1" w:name="_heading=h.1fob9te" w:colFirst="0" w:colLast="0"/>
            <w:bookmarkEnd w:id="1"/>
            <w:r>
              <w:t>správce rozpočtu</w:t>
            </w:r>
          </w:p>
        </w:tc>
      </w:tr>
    </w:tbl>
    <w:p w:rsidR="00955513" w:rsidRDefault="00955513">
      <w:pPr>
        <w:spacing w:line="259" w:lineRule="auto"/>
        <w:rPr>
          <w:rFonts w:ascii="Helvetica Neue" w:eastAsia="Helvetica Neue" w:hAnsi="Helvetica Neue" w:cs="Helvetica Neue"/>
          <w:sz w:val="28"/>
          <w:szCs w:val="28"/>
          <w:highlight w:val="white"/>
        </w:rPr>
      </w:pPr>
    </w:p>
    <w:p w:rsidR="00955513" w:rsidRDefault="0095551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Helvetica Neue" w:eastAsia="Helvetica Neue" w:hAnsi="Helvetica Neue" w:cs="Helvetica Neue"/>
          <w:color w:val="000000"/>
          <w:sz w:val="28"/>
          <w:szCs w:val="28"/>
          <w:highlight w:val="white"/>
        </w:rPr>
      </w:pPr>
    </w:p>
    <w:p w:rsidR="00955513" w:rsidRDefault="00955513"/>
    <w:p w:rsidR="009555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  <w:sz w:val="14"/>
          <w:szCs w:val="14"/>
        </w:rPr>
        <w:t>Ředitelství GHMP, Revoluční 1006/5, Praha 1, 110 00, tel: +420 233 325 330, e-mail: office@ghmp.cz</w:t>
      </w:r>
    </w:p>
    <w:sectPr w:rsidR="0095551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gger">
    <w:altName w:val="Calibri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13"/>
    <w:rsid w:val="00160DF8"/>
    <w:rsid w:val="00955513"/>
    <w:rsid w:val="00B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F9C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t1yw+mbA8oRHThY7rhzLKXpKwA==">CgMxLjAyCWguMzBqMHpsbDIJaC4xZm9iOXRlOAByITEtRVhZbzJfb3hQRG5uR0liUWUwQVk3WGp4UW5XbU1wcg==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538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2024-01-03T10:55:00Z</dcterms:created>
  <dcterms:modified xsi:type="dcterms:W3CDTF">2024-01-03T10:57:00Z</dcterms:modified>
</cp:coreProperties>
</file>