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DODATEK Č. 1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KE SMLOUVĚ O SPOLUPRÁCI ZE DNE 31. 1. 2023</w:t>
      </w:r>
    </w:p>
    <w:p w:rsidR="00C07DFF" w:rsidRDefault="00C07DF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Dnešního dne uzavřely:</w:t>
      </w:r>
    </w:p>
    <w:p w:rsidR="00C07DFF" w:rsidRDefault="001D5CAB">
      <w:pPr>
        <w:rPr>
          <w:color w:val="000000"/>
        </w:rPr>
      </w:pPr>
      <w:bookmarkStart w:id="0" w:name="_heading=h.gjdgxs" w:colFirst="0" w:colLast="0"/>
      <w:bookmarkEnd w:id="0"/>
      <w:r>
        <w:rPr>
          <w:b/>
        </w:rPr>
        <w:t>Město Svitavy</w:t>
      </w:r>
      <w:r>
        <w:t>, IČ: 002 77 444, sídlem T. G. Masaryka 5/35, Předměstí, 568 02 Svitavy, zastoupeno Mgr. Bc. Davidem Šimkem, MBA (dále jen „</w:t>
      </w:r>
      <w:r>
        <w:rPr>
          <w:b/>
        </w:rPr>
        <w:t>Město</w:t>
      </w:r>
      <w:r>
        <w:t>”)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t>Ing. Jakub Tížek.</w:t>
      </w:r>
      <w:r>
        <w:rPr>
          <w:color w:val="000000"/>
        </w:rPr>
        <w:t>, IČ:</w:t>
      </w:r>
      <w:r>
        <w:t xml:space="preserve"> </w:t>
      </w:r>
      <w:proofErr w:type="spellStart"/>
      <w:r w:rsidR="00FC0921">
        <w:rPr>
          <w:color w:val="000000"/>
        </w:rPr>
        <w:t>xxxxxxxxxxxxxx</w:t>
      </w:r>
      <w:proofErr w:type="spellEnd"/>
      <w:r>
        <w:rPr>
          <w:color w:val="000000"/>
        </w:rPr>
        <w:t xml:space="preserve">, sídlem </w:t>
      </w:r>
      <w:r w:rsidR="00FC0921">
        <w:rPr>
          <w:color w:val="000000"/>
        </w:rPr>
        <w:t>xxxxxxxxxxxx</w:t>
      </w:r>
      <w:r>
        <w:rPr>
          <w:color w:val="000000"/>
        </w:rPr>
        <w:t>, 693 01, Hustopeče (dále jen „</w:t>
      </w:r>
      <w:r>
        <w:rPr>
          <w:b/>
          <w:color w:val="000000"/>
        </w:rPr>
        <w:t>Realizátor</w:t>
      </w:r>
      <w:r>
        <w:rPr>
          <w:color w:val="000000"/>
        </w:rPr>
        <w:t>“)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(společně jako </w:t>
      </w:r>
      <w:r>
        <w:rPr>
          <w:b/>
          <w:color w:val="000000"/>
        </w:rPr>
        <w:t>„Smluvní strany“</w:t>
      </w:r>
      <w:r>
        <w:rPr>
          <w:color w:val="000000"/>
        </w:rPr>
        <w:t>)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 souladu s ustanovením § 1746 odst. 2 zákona č. 89/2012 Sb., občanský zákoník (dále jen </w:t>
      </w:r>
      <w:r>
        <w:rPr>
          <w:b/>
          <w:color w:val="000000"/>
        </w:rPr>
        <w:t>„občanský zákoník“</w:t>
      </w:r>
      <w:r>
        <w:rPr>
          <w:color w:val="000000"/>
        </w:rPr>
        <w:t>) tento:</w:t>
      </w:r>
    </w:p>
    <w:p w:rsidR="00C07DFF" w:rsidRDefault="00C07DF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DODATEK Č. 1 KE SMLOUVĚ O SPOLUPRÁCI ZE DNE 31. 1. 2023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(dále jen</w:t>
      </w:r>
      <w:r>
        <w:rPr>
          <w:b/>
          <w:color w:val="000000"/>
        </w:rPr>
        <w:t xml:space="preserve"> </w:t>
      </w:r>
      <w:r>
        <w:rPr>
          <w:color w:val="000000"/>
        </w:rPr>
        <w:t>„</w:t>
      </w:r>
      <w:r>
        <w:rPr>
          <w:b/>
          <w:color w:val="000000"/>
        </w:rPr>
        <w:t>Dodatek</w:t>
      </w:r>
      <w:r>
        <w:rPr>
          <w:color w:val="000000"/>
        </w:rPr>
        <w:t>“)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Smluvní strany se, vědomy si svých závazků v tomto Dodatku obsažených a s úmyslem být tímto Dodatkem vázány, dohodly na následujícím znění Dodatku:</w:t>
      </w:r>
    </w:p>
    <w:p w:rsidR="00C07DFF" w:rsidRDefault="00C07DF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07DFF" w:rsidRDefault="001D5C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</w:rPr>
      </w:pPr>
      <w:r>
        <w:rPr>
          <w:b/>
          <w:smallCaps/>
          <w:color w:val="000000"/>
        </w:rPr>
        <w:t>PŘEDMĚT DODATKU</w:t>
      </w:r>
    </w:p>
    <w:p w:rsidR="00C07DFF" w:rsidRDefault="001D5C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Smluvní strany uzavřely dne 31. 1. 2023 smlouvu o spolupráci (dále jen „</w:t>
      </w:r>
      <w:r>
        <w:rPr>
          <w:b/>
          <w:color w:val="000000"/>
        </w:rPr>
        <w:t>smlouva</w:t>
      </w:r>
      <w:r>
        <w:rPr>
          <w:color w:val="000000"/>
        </w:rPr>
        <w:t xml:space="preserve">“), </w:t>
      </w:r>
      <w:proofErr w:type="gramStart"/>
      <w:r>
        <w:rPr>
          <w:color w:val="000000"/>
        </w:rPr>
        <w:t>jejíž</w:t>
      </w:r>
      <w:proofErr w:type="gramEnd"/>
      <w:r>
        <w:rPr>
          <w:color w:val="000000"/>
        </w:rPr>
        <w:t xml:space="preserve"> předmětem byla dle čl. 1 smlouvy vzájemná spolupráce Smluvních stran v rámci rozvoje ekonomického potenciálu Města a regionu prostřednictvím realizace programu Realizátora na území Města, za což Realizátorovi náleží odměna dle čl. 9 smlouvy o spolupráci (dále jen „</w:t>
      </w:r>
      <w:r>
        <w:rPr>
          <w:b/>
          <w:color w:val="000000"/>
        </w:rPr>
        <w:t>Spolupráce</w:t>
      </w:r>
      <w:r>
        <w:rPr>
          <w:color w:val="000000"/>
        </w:rPr>
        <w:t>“). Dle čl. 2 smlouvy se Realizátor zavázal na území Města realizovat program, jehož náplň je blíže definována v odst. 4.2 smlouvy a Město se zavázalo hradit Realizátorovi za realizaci programu odměnu dle čl. 9 smlouvy o spolupráci.</w:t>
      </w:r>
    </w:p>
    <w:p w:rsidR="00C07DFF" w:rsidRDefault="001D5C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Smluvní strany se nyní v souladu s odst. 14.3 smlouvy dohodly na prodloužení Spolupráce prostřednictvím uzavření tohoto dodatku ke smlouvě s účinností od 1. 2. 2024, kterým se smlouva mění tak, že: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odst. 1.1 smlouvy nově zní: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color w:val="000000"/>
        </w:rPr>
      </w:pPr>
      <w:r>
        <w:rPr>
          <w:color w:val="000000"/>
        </w:rPr>
        <w:t>„</w:t>
      </w:r>
      <w:r>
        <w:rPr>
          <w:i/>
          <w:color w:val="000000"/>
        </w:rPr>
        <w:t>1.1 Předmětem této Smlouvy je vzájemná spolupráce Smluvních stran v rámci rozvoje ekonomického potenciálu Města a regionu prostřednictvím realizace programu Realizátora (dále jen „program“) na území Města, za což bude Realizátorovi náležet odměna dle čl. 8 Smlouvy (dále jen „Spolupráce“).</w:t>
      </w:r>
      <w:r>
        <w:rPr>
          <w:color w:val="000000"/>
        </w:rPr>
        <w:t>“;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odst. 2.1 smlouvy nově zní: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color w:val="000000"/>
        </w:rPr>
      </w:pPr>
      <w:r>
        <w:rPr>
          <w:color w:val="000000"/>
        </w:rPr>
        <w:t>„</w:t>
      </w:r>
      <w:r>
        <w:rPr>
          <w:i/>
          <w:color w:val="000000"/>
        </w:rPr>
        <w:t>2.1 Realizátor se zavazuje na území Města realizovat v souladu s touto Smlouvou program, jehož náplň je blíže definovaná v odst. 4.2 Smlouvy a Město se zavazuje poskytnout Realizátorovi součinnost s realizací programu a hradit Realizátorovi za realizaci programu odměnu dle čl. 8 Smlouvy</w:t>
      </w:r>
      <w:r>
        <w:rPr>
          <w:color w:val="000000"/>
        </w:rPr>
        <w:t>.“;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>odst. 2.4 smlouvy nově zní: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color w:val="000000"/>
        </w:rPr>
      </w:pPr>
      <w:r>
        <w:rPr>
          <w:color w:val="000000"/>
        </w:rPr>
        <w:t>„</w:t>
      </w:r>
      <w:r>
        <w:rPr>
          <w:i/>
          <w:color w:val="000000"/>
        </w:rPr>
        <w:t>2.4 Smluvní strany si sjednávají, že lze činit úpravy formátu Spolupráce nad rámec ujednání uvedených v této Smlouvě prostřednictvím písemných dodatků k této Smlouvě v souladu s odst. 13.3 Smlouvy</w:t>
      </w:r>
      <w:r>
        <w:rPr>
          <w:color w:val="000000"/>
        </w:rPr>
        <w:t>.“;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odst. 3.1 smlouvy nově zní: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40"/>
      </w:pPr>
      <w:r>
        <w:rPr>
          <w:color w:val="000000"/>
        </w:rPr>
        <w:t>„</w:t>
      </w:r>
      <w:r>
        <w:rPr>
          <w:i/>
          <w:color w:val="000000"/>
        </w:rPr>
        <w:t xml:space="preserve">3.1 </w:t>
      </w:r>
      <w:r>
        <w:rPr>
          <w:i/>
        </w:rPr>
        <w:t>Smluvní strany si sjednávají trvání Spolupráce na dobu určitou, a to na dobu 5 měsíců od 1. 2. 2024 do 30. 6. 2024</w:t>
      </w:r>
      <w:r>
        <w:t>.“;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původní odst. 3.2 smlouvy se ruší;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odst. 4.1 smlouvy nově zní: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40"/>
      </w:pPr>
      <w:r>
        <w:rPr>
          <w:color w:val="000000"/>
        </w:rPr>
        <w:t>„4</w:t>
      </w:r>
      <w:r>
        <w:rPr>
          <w:i/>
          <w:color w:val="000000"/>
        </w:rPr>
        <w:t>.1 Smluvní strany si sjednávají, že doba trvání Spolupráce zahrnuje pololetí v délce 5 měsíců, a to v době od února do června kalendářního roku (dále jen „</w:t>
      </w:r>
      <w:r>
        <w:rPr>
          <w:b/>
          <w:i/>
          <w:color w:val="000000"/>
        </w:rPr>
        <w:t>pololetí</w:t>
      </w:r>
      <w:r>
        <w:rPr>
          <w:i/>
          <w:color w:val="000000"/>
        </w:rPr>
        <w:t>“).</w:t>
      </w:r>
      <w:r>
        <w:rPr>
          <w:color w:val="000000"/>
        </w:rPr>
        <w:t>“</w:t>
      </w:r>
      <w:r>
        <w:t>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odst. 4.2 smlouvy nově zní: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  <w:r>
        <w:rPr>
          <w:color w:val="000000"/>
        </w:rPr>
        <w:t>„</w:t>
      </w:r>
      <w:r>
        <w:rPr>
          <w:i/>
          <w:color w:val="000000"/>
        </w:rPr>
        <w:t>4.2 Realizátor se zavazuje v rámci pololetí realizovat tyto činnosti programu: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  <w:r>
        <w:rPr>
          <w:i/>
          <w:color w:val="000000"/>
        </w:rPr>
        <w:t>a)</w:t>
      </w:r>
      <w:r>
        <w:rPr>
          <w:i/>
          <w:color w:val="000000"/>
        </w:rPr>
        <w:tab/>
        <w:t>budování členské základny Komunity podnikavců z účastníků kurzu a případně též zájemců z veřejnosti (dále jen „</w:t>
      </w:r>
      <w:r>
        <w:rPr>
          <w:b/>
          <w:i/>
          <w:color w:val="000000"/>
        </w:rPr>
        <w:t>Komunita podnikavců</w:t>
      </w:r>
      <w:r>
        <w:rPr>
          <w:i/>
          <w:color w:val="000000"/>
        </w:rPr>
        <w:t>“);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  <w:r>
        <w:rPr>
          <w:i/>
          <w:color w:val="000000"/>
        </w:rPr>
        <w:t>Smluvní strany si sjednávají, že Spolupráce města a Realizátora zahrnuje správu a rozvoj základního fungování lokální Komunity podnikavců, spočívajícího zejména v pořádání pravidelných regionálních setkání a zajištění online poradny pro členy Komunity podnikavců.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  <w:r>
        <w:rPr>
          <w:i/>
          <w:color w:val="000000"/>
        </w:rPr>
        <w:t>Realizátor není povinen Městu zasílat program pravidelných setkání Komunity podnikavců, kde budou diskutována témata dle aktuálních potřeb členů, avšak je povinen Město zpětně stručně informovat o problematice, která byla na uskutečněném setkání nejvíce diskutována prostřednictvím e-mailové komunikace.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  <w:r>
        <w:rPr>
          <w:i/>
          <w:color w:val="000000"/>
        </w:rPr>
        <w:t>V případě plánovaného tematického setkání Komunity podnikavců je Realizátor povinen zaslat Městu prostřednictvím e-mailové komunikace program takového tematického setkání, a to minimálně jeden měsíc před jeho konáním.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  <w:r>
        <w:rPr>
          <w:i/>
          <w:color w:val="000000"/>
        </w:rPr>
        <w:t>Realizátor se zavazuje zajistit lokálního odborného ambasadora programu (dále jen „</w:t>
      </w:r>
      <w:r>
        <w:rPr>
          <w:b/>
          <w:i/>
          <w:color w:val="000000"/>
        </w:rPr>
        <w:t>ambasador</w:t>
      </w:r>
      <w:r>
        <w:rPr>
          <w:i/>
          <w:color w:val="000000"/>
        </w:rPr>
        <w:t>“) tím způsobem, že vybere vhodného kandidáta na ambasadora dle svého uvážení (dále jen „</w:t>
      </w:r>
      <w:r>
        <w:rPr>
          <w:b/>
          <w:i/>
          <w:color w:val="000000"/>
        </w:rPr>
        <w:t>kandidát</w:t>
      </w:r>
      <w:r>
        <w:rPr>
          <w:i/>
          <w:color w:val="000000"/>
        </w:rPr>
        <w:t xml:space="preserve">“) a představí tohoto kandidátu Městu, které si vyhrazuje právo o kandidátovi rozhodnout. V případě, že Město kandidáta schválí, stane se z kandidáta oficiální ambasador programu. V případě, že Město kandidáta neschválí, je Realizátor povinen vybrat a představit Městu jiného vhodného kandidáta, dokud nebude Městem schválen oficiální ambasador programu. 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  <w:r>
        <w:rPr>
          <w:i/>
          <w:color w:val="000000"/>
        </w:rPr>
        <w:t>Smluvní strany si dále sjednávají, že: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  <w:r>
        <w:rPr>
          <w:i/>
          <w:color w:val="000000"/>
        </w:rPr>
        <w:t>●</w:t>
      </w:r>
      <w:r>
        <w:rPr>
          <w:i/>
          <w:color w:val="000000"/>
        </w:rPr>
        <w:tab/>
        <w:t>členství v Komunitě podnikavců vzniká obdržením platby účastníka či zájemce z veřejnosti ve výši 190,- Kč za účelem příspěvku na pokročilejší fungování Komunity podnikavců (dále jen „členský příspěvek“) na účet Realizátora, který si vyhrazuje právo na jeho snížení/zvýšení dle vývoje Komunity podnikavců a potřeb členů;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  <w:r>
        <w:rPr>
          <w:i/>
          <w:color w:val="000000"/>
        </w:rPr>
        <w:lastRenderedPageBreak/>
        <w:t>●</w:t>
      </w:r>
      <w:r>
        <w:rPr>
          <w:i/>
          <w:color w:val="000000"/>
        </w:rPr>
        <w:tab/>
        <w:t xml:space="preserve">veškeré příjmy z členského příspěvku slouží k financování pokročilejšího fungování Komunity podnikavců (nad rámec základního fungování Komunity podnikavců) určeného dle specifických potřeb a požadavků členů lokální Komunity podnikavců  (zejména za účelem zvaní odborných hostů, realizace nadstandardních workshopů na specifická témata, regionálního marketingu, exkurzí, </w:t>
      </w:r>
      <w:proofErr w:type="spellStart"/>
      <w:r>
        <w:rPr>
          <w:i/>
          <w:color w:val="000000"/>
        </w:rPr>
        <w:t>networkingových</w:t>
      </w:r>
      <w:proofErr w:type="spellEnd"/>
      <w:r>
        <w:rPr>
          <w:i/>
          <w:color w:val="000000"/>
        </w:rPr>
        <w:t xml:space="preserve"> akcí </w:t>
      </w:r>
      <w:proofErr w:type="gramStart"/>
      <w:r>
        <w:rPr>
          <w:i/>
          <w:color w:val="000000"/>
        </w:rPr>
        <w:t>atp.). a nepřipadají</w:t>
      </w:r>
      <w:proofErr w:type="gramEnd"/>
      <w:r>
        <w:rPr>
          <w:i/>
          <w:color w:val="000000"/>
        </w:rPr>
        <w:t xml:space="preserve"> tedy Realizátorovi jako koncovému uživateli k financování základního konceptu Komunity podnikavců; 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  <w:r>
        <w:rPr>
          <w:i/>
          <w:color w:val="000000"/>
        </w:rPr>
        <w:t>●</w:t>
      </w:r>
      <w:r>
        <w:rPr>
          <w:i/>
          <w:color w:val="000000"/>
        </w:rPr>
        <w:tab/>
        <w:t xml:space="preserve">člověk, který </w:t>
      </w:r>
      <w:proofErr w:type="gramStart"/>
      <w:r>
        <w:rPr>
          <w:i/>
          <w:color w:val="000000"/>
        </w:rPr>
        <w:t>uhradí</w:t>
      </w:r>
      <w:proofErr w:type="gramEnd"/>
      <w:r>
        <w:rPr>
          <w:i/>
          <w:color w:val="000000"/>
        </w:rPr>
        <w:t xml:space="preserve"> členský příspěvek se </w:t>
      </w:r>
      <w:proofErr w:type="gramStart"/>
      <w:r>
        <w:rPr>
          <w:i/>
          <w:color w:val="000000"/>
        </w:rPr>
        <w:t>stává</w:t>
      </w:r>
      <w:proofErr w:type="gramEnd"/>
      <w:r>
        <w:rPr>
          <w:i/>
          <w:color w:val="000000"/>
        </w:rPr>
        <w:t xml:space="preserve"> členem Komunity podnikavců ke dni připsání platby členského příspěvku na účet Realizátora (dále jen „</w:t>
      </w:r>
      <w:r>
        <w:rPr>
          <w:b/>
          <w:i/>
          <w:color w:val="000000"/>
        </w:rPr>
        <w:t>člen Komunity podnikavců</w:t>
      </w:r>
      <w:r>
        <w:rPr>
          <w:i/>
          <w:color w:val="000000"/>
        </w:rPr>
        <w:t>“);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  <w:r>
        <w:rPr>
          <w:i/>
          <w:color w:val="000000"/>
        </w:rPr>
        <w:t>●</w:t>
      </w:r>
      <w:r>
        <w:rPr>
          <w:i/>
          <w:color w:val="000000"/>
        </w:rPr>
        <w:tab/>
        <w:t>každý člen Komunity podnikavců je povinen měsíčně hradit členský příspěvek, jinak jeho členství v Komunitě podnikavců pro nadcházející měsíc zaniká;</w:t>
      </w:r>
    </w:p>
    <w:p w:rsidR="00C07DFF" w:rsidRDefault="00C07DFF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  <w:r>
        <w:rPr>
          <w:i/>
          <w:color w:val="000000"/>
        </w:rPr>
        <w:t>b)</w:t>
      </w:r>
      <w:r>
        <w:rPr>
          <w:i/>
          <w:color w:val="000000"/>
        </w:rPr>
        <w:tab/>
        <w:t>průběžnou osvětu na téma podnikání pro oslovení obyvatel Města a regionu (dále jen „</w:t>
      </w:r>
      <w:r>
        <w:rPr>
          <w:b/>
          <w:i/>
          <w:color w:val="000000"/>
        </w:rPr>
        <w:t>průběžná osvěta</w:t>
      </w:r>
      <w:r>
        <w:rPr>
          <w:i/>
          <w:color w:val="000000"/>
        </w:rPr>
        <w:t xml:space="preserve">“); 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  <w:r>
        <w:rPr>
          <w:i/>
          <w:color w:val="000000"/>
        </w:rPr>
        <w:t xml:space="preserve">Smluvní strany si sjednávají, že průběžná osvěta zahrnuje zejména tvorbu propagačních materiálů a správu marketingové kampaně za účelem rozšíření povědomí o možnosti zapojit se do kurzu či Komunity podnikavců, posílení komunikace aktivní podpory podnikání ze strany Města vůči široké veřejnosti a také motivace dalších aktivních občanů k rozvoji vlastních projektů; </w:t>
      </w:r>
    </w:p>
    <w:p w:rsidR="00C07DFF" w:rsidRDefault="00C07DFF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  <w:r>
        <w:rPr>
          <w:i/>
          <w:color w:val="000000"/>
        </w:rPr>
        <w:t>c)</w:t>
      </w:r>
      <w:r>
        <w:rPr>
          <w:i/>
          <w:color w:val="000000"/>
        </w:rPr>
        <w:tab/>
        <w:t>koordinační práce pro zajištění efektivního průběhu kurzu, fungování Komunity podnikavců a realizace průběžné osvěty;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b/>
          <w:color w:val="000000"/>
        </w:rPr>
      </w:pPr>
      <w:r>
        <w:rPr>
          <w:i/>
        </w:rPr>
        <w:t xml:space="preserve">společně dále jen jako </w:t>
      </w:r>
      <w:r>
        <w:rPr>
          <w:i/>
          <w:color w:val="000000"/>
        </w:rPr>
        <w:t>„</w:t>
      </w:r>
      <w:r>
        <w:rPr>
          <w:b/>
          <w:i/>
          <w:color w:val="000000"/>
        </w:rPr>
        <w:t>Soubor činností</w:t>
      </w:r>
      <w:r>
        <w:rPr>
          <w:i/>
          <w:color w:val="000000"/>
        </w:rPr>
        <w:t xml:space="preserve">“, detailně definovaný v </w:t>
      </w:r>
      <w:r>
        <w:rPr>
          <w:i/>
        </w:rPr>
        <w:t>příloze č. 1 této Smlouvy</w:t>
      </w:r>
      <w:r>
        <w:t>.</w:t>
      </w:r>
      <w:r>
        <w:rPr>
          <w:color w:val="000000"/>
        </w:rPr>
        <w:t>“;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odst. 4.3 smlouvy nově zní: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color w:val="000000"/>
        </w:rPr>
      </w:pPr>
      <w:r>
        <w:rPr>
          <w:color w:val="000000"/>
        </w:rPr>
        <w:t>„</w:t>
      </w:r>
      <w:r>
        <w:rPr>
          <w:i/>
          <w:color w:val="000000"/>
        </w:rPr>
        <w:t>4.3 Smluvní strany si sjednávají, že nelze změnit dobu trvání pololetí dle odst. 4.1 Smlouvy a současně, že nelze předčasně ukončit Spolupráci v průběhu</w:t>
      </w:r>
      <w:r>
        <w:rPr>
          <w:b/>
          <w:i/>
          <w:color w:val="000000"/>
        </w:rPr>
        <w:t xml:space="preserve"> </w:t>
      </w:r>
      <w:r>
        <w:rPr>
          <w:i/>
          <w:color w:val="000000"/>
        </w:rPr>
        <w:t>pololetí, dokud není zakončený kompletní Soubor činností dle odst. 4.2 Smlouvy.</w:t>
      </w:r>
      <w:r>
        <w:rPr>
          <w:color w:val="000000"/>
        </w:rPr>
        <w:t>“;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2" w:name="_heading=h.3dy6vkm" w:colFirst="0" w:colLast="0"/>
      <w:bookmarkEnd w:id="2"/>
      <w:r>
        <w:rPr>
          <w:b/>
          <w:color w:val="000000"/>
        </w:rPr>
        <w:t>druhá věta odst. 5.1 smlouvy nově zní: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color w:val="000000"/>
        </w:rPr>
      </w:pPr>
      <w:r>
        <w:rPr>
          <w:color w:val="000000"/>
        </w:rPr>
        <w:t>„</w:t>
      </w:r>
      <w:r>
        <w:rPr>
          <w:i/>
          <w:color w:val="000000"/>
        </w:rPr>
        <w:t>5.1 … Standardní režim Spolupráce (dále jen „</w:t>
      </w:r>
      <w:r>
        <w:rPr>
          <w:b/>
          <w:i/>
          <w:color w:val="000000"/>
        </w:rPr>
        <w:t>Standardní režim</w:t>
      </w:r>
      <w:r>
        <w:rPr>
          <w:i/>
          <w:color w:val="000000"/>
        </w:rPr>
        <w:t>“) je sjednán na dobu určitou, a to od začátku Spolupráce dle odst. 3.1 Smlouvy na dobu jednoho pololetí, tj. 5 měsíců, ve smyslu odst. 4.1 Smlouvy</w:t>
      </w:r>
      <w:r>
        <w:rPr>
          <w:color w:val="000000"/>
        </w:rPr>
        <w:t>.“;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odst. 5.2 smlouvy nově zní: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color w:val="000000"/>
        </w:rPr>
      </w:pPr>
      <w:r>
        <w:rPr>
          <w:color w:val="000000"/>
        </w:rPr>
        <w:t>„</w:t>
      </w:r>
      <w:r>
        <w:rPr>
          <w:i/>
          <w:color w:val="000000"/>
        </w:rPr>
        <w:t>5.2 Realizátor se zavazuje během pololetí ve Standardním režimu realizovat kompletní Soubor činností dle odst. 4.2 Smlouvy</w:t>
      </w:r>
      <w:r>
        <w:rPr>
          <w:color w:val="000000"/>
        </w:rPr>
        <w:t>.“;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poslední věta odst. 6.1 smlouvy nově zní: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  <w:r>
        <w:rPr>
          <w:color w:val="000000"/>
        </w:rPr>
        <w:t>„</w:t>
      </w:r>
      <w:r>
        <w:rPr>
          <w:i/>
          <w:color w:val="000000"/>
        </w:rPr>
        <w:t>6.1 … Realizátor se zavazuje Vyhodnocující zprávu zaslat Městu nejpozději 1 týden před koncem prvního pololetí Standardního režimu</w:t>
      </w:r>
      <w:r>
        <w:rPr>
          <w:color w:val="000000"/>
        </w:rPr>
        <w:t>.“;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lastRenderedPageBreak/>
        <w:t>poslední věta odst. 6.2 smlouvy se ruší: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odst. 6.4 smlouvy nově zní: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  <w:r>
        <w:rPr>
          <w:color w:val="000000"/>
        </w:rPr>
        <w:t>„</w:t>
      </w:r>
      <w:r>
        <w:rPr>
          <w:i/>
          <w:color w:val="000000"/>
        </w:rPr>
        <w:t>6.4 Spolupráce Smluvních stran může být prodloužena o další pololetí ve Standardním režimu ve smyslu odst. 4.1 a odst. 5.1 Smlouvy v délce 7 měsíců v době od 1. 7. 2024 do 31. 1. 2025, v rámci kterého by Realizátor realizoval pro Město program ve formátu dohodnutém Smluvními stranami, za což by mu náležela odměna dle odst. 8.1 Smlouvy. Smluvní strany se zavazují v průběhu pololetí vzájemně prodiskutovat možnost prodloužení Spolupráce dle tohoto odstavce. V případě, dohodnou-li se smluvní strany na prodloužení Spolupráce dle tohoto odstavce, zavazují se bez zbytečného odkladu k uzavření písemného dodatku k této Smlouvě ve smyslu odst. 13.3 Smlouvy v souladu s tímto odstavcem.</w:t>
      </w:r>
      <w:r>
        <w:rPr>
          <w:color w:val="000000"/>
        </w:rPr>
        <w:t>“;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původní čl. 7 smlouvy o spolupráci se ruší;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čl. 8 Místo plnění se mění na čl. 7 Místo plnění;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čl. 9 Cena a platební podmínky se mění na čl. 8 Cena a platební podmínky;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odst. 8.3 smlouvy nově zní: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  <w:r>
        <w:rPr>
          <w:color w:val="000000"/>
        </w:rPr>
        <w:t>„</w:t>
      </w:r>
      <w:proofErr w:type="gramStart"/>
      <w:r>
        <w:rPr>
          <w:i/>
          <w:color w:val="000000"/>
        </w:rPr>
        <w:t>8.3  Město</w:t>
      </w:r>
      <w:proofErr w:type="gramEnd"/>
      <w:r>
        <w:rPr>
          <w:i/>
          <w:color w:val="000000"/>
        </w:rPr>
        <w:t xml:space="preserve"> se v souladu s odst. 8.1 Smlouvy zavazuje zaplatit Realizátorovi za realizaci pololetí ve Standardním režimu sjednanou odměnu, a to zpětně za pět po sobě jdoucích měsíčních období (dále jen „</w:t>
      </w:r>
      <w:r>
        <w:rPr>
          <w:b/>
          <w:i/>
          <w:color w:val="000000"/>
        </w:rPr>
        <w:t>fakturační období jednoho pololetí</w:t>
      </w:r>
      <w:r>
        <w:rPr>
          <w:i/>
          <w:color w:val="000000"/>
        </w:rPr>
        <w:t>“)</w:t>
      </w:r>
      <w:r>
        <w:rPr>
          <w:color w:val="000000"/>
        </w:rPr>
        <w:t>.“;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čl. 10 Náhrada škody se mění na čl. 9 Náhrada škody;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čl. 11 Ukončení závazků ze smlouvy se mění na čl. 10 Ukončení závazků ze smlouvy;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původní odst. 11.2 smlouvy se ruší;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čl. 12 Důvěrnost informací se mění na čl. 11 Důvěrnost informací;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odst. 11.3 smlouvy nově zní: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color w:val="000000"/>
        </w:rPr>
      </w:pPr>
      <w:bookmarkStart w:id="3" w:name="_heading=h.1hmsyys" w:colFirst="0" w:colLast="0"/>
      <w:bookmarkEnd w:id="3"/>
      <w:r>
        <w:rPr>
          <w:color w:val="000000"/>
        </w:rPr>
        <w:t>„</w:t>
      </w:r>
      <w:r>
        <w:rPr>
          <w:i/>
          <w:color w:val="000000"/>
        </w:rPr>
        <w:t>11.3 Povinnost mlčenlivosti dle odst. 11.1 této Smlouvy platí s výjimkou případů, kdy Smluvní strana druhé Smluvní straně udělila předchozí písemný souhlas s takovým zpřístupněním nebo použitím Důvěrné informace.</w:t>
      </w:r>
      <w:r>
        <w:rPr>
          <w:color w:val="000000"/>
        </w:rPr>
        <w:t>“;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čl. 13 </w:t>
      </w:r>
      <w:proofErr w:type="spellStart"/>
      <w:r>
        <w:rPr>
          <w:b/>
          <w:color w:val="000000"/>
        </w:rPr>
        <w:t>Salvatorní</w:t>
      </w:r>
      <w:proofErr w:type="spellEnd"/>
      <w:r>
        <w:rPr>
          <w:b/>
          <w:color w:val="000000"/>
        </w:rPr>
        <w:t xml:space="preserve"> klauzule se mění na čl. 12 </w:t>
      </w:r>
      <w:proofErr w:type="spellStart"/>
      <w:r>
        <w:rPr>
          <w:b/>
          <w:color w:val="000000"/>
        </w:rPr>
        <w:t>Salvatorní</w:t>
      </w:r>
      <w:proofErr w:type="spellEnd"/>
      <w:r>
        <w:rPr>
          <w:b/>
          <w:color w:val="000000"/>
        </w:rPr>
        <w:t xml:space="preserve"> klauzule;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čl. 14 Závěrečná ustanovení se mění na čl. 13 Závěrečná ustanovení;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poslední věta odst. 13.3 smlouvy nově zní: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color w:val="000000"/>
        </w:rPr>
      </w:pPr>
      <w:r>
        <w:rPr>
          <w:color w:val="000000"/>
        </w:rPr>
        <w:t>„</w:t>
      </w:r>
      <w:r>
        <w:rPr>
          <w:i/>
          <w:color w:val="000000"/>
        </w:rPr>
        <w:t>13.3</w:t>
      </w:r>
      <w:r>
        <w:rPr>
          <w:color w:val="000000"/>
        </w:rPr>
        <w:t xml:space="preserve"> … </w:t>
      </w:r>
      <w:r>
        <w:rPr>
          <w:i/>
          <w:color w:val="000000"/>
        </w:rPr>
        <w:t>Pro postup Města a informování Realizátora v souvislosti s uveřejněním dodatku do registru smluv platí obdobně odst. 13.2 Smlouvy</w:t>
      </w:r>
      <w:r>
        <w:rPr>
          <w:color w:val="000000"/>
        </w:rPr>
        <w:t>.“;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odst. 13.8 smlouvy nově zní: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color w:val="000000"/>
        </w:rPr>
      </w:pPr>
      <w:r>
        <w:rPr>
          <w:color w:val="000000"/>
        </w:rPr>
        <w:t>„</w:t>
      </w:r>
      <w:r>
        <w:rPr>
          <w:i/>
          <w:color w:val="000000"/>
        </w:rPr>
        <w:t>13.8 Nedílnou součástí této Smlouvy je následující příloha – Příloha č. 1 Aktualizovaný soubor činností</w:t>
      </w:r>
      <w:r>
        <w:rPr>
          <w:color w:val="000000"/>
        </w:rPr>
        <w:t>.“;</w:t>
      </w:r>
    </w:p>
    <w:p w:rsidR="00C07DFF" w:rsidRDefault="001D5CA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odst. 13.9 smlouvy nově zní: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ind w:left="1474"/>
        <w:rPr>
          <w:i/>
          <w:color w:val="000000"/>
        </w:rPr>
      </w:pPr>
      <w:r>
        <w:rPr>
          <w:color w:val="000000"/>
        </w:rPr>
        <w:t>„</w:t>
      </w:r>
      <w:r>
        <w:rPr>
          <w:i/>
          <w:color w:val="000000"/>
        </w:rPr>
        <w:t xml:space="preserve">13.8 Pro vyloučení pochybností si Smluvní strany sjednávají, že pro platnost této Smlouvy či jakéhokoliv dodatku k této Smlouvě ve smyslu odst. 13.3 Smlouvy </w:t>
      </w:r>
      <w:r>
        <w:rPr>
          <w:i/>
          <w:color w:val="000000"/>
        </w:rPr>
        <w:lastRenderedPageBreak/>
        <w:t>postačuje i elektronický podpis Smluvních stran ve formě kvalifikovaného elektronického podpisu.</w:t>
      </w:r>
      <w:r>
        <w:rPr>
          <w:color w:val="000000"/>
        </w:rPr>
        <w:t>“</w:t>
      </w:r>
    </w:p>
    <w:p w:rsidR="00C07DFF" w:rsidRDefault="001D5C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Ostatní ustanovení smlouvy zůstávají nedotčena.</w:t>
      </w:r>
    </w:p>
    <w:p w:rsidR="00C07DFF" w:rsidRDefault="001D5C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</w:rPr>
      </w:pPr>
      <w:bookmarkStart w:id="4" w:name="_heading=h.23ckvvd" w:colFirst="0" w:colLast="0"/>
      <w:bookmarkEnd w:id="4"/>
      <w:r>
        <w:rPr>
          <w:b/>
          <w:smallCaps/>
          <w:color w:val="000000"/>
        </w:rPr>
        <w:t>ZÁVĚREČNÁ USTANOVENÍ</w:t>
      </w:r>
    </w:p>
    <w:p w:rsidR="00C07DFF" w:rsidRDefault="001D5C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5" w:name="_heading=h.ihv636" w:colFirst="0" w:colLast="0"/>
      <w:bookmarkEnd w:id="5"/>
      <w:r>
        <w:rPr>
          <w:color w:val="000000"/>
        </w:rPr>
        <w:t>Tento Dodatek nabývá platnosti dnem uzavření a účinnosti ke dni 1. 2. 2024.</w:t>
      </w:r>
    </w:p>
    <w:p w:rsidR="00C07DFF" w:rsidRDefault="001D5C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6" w:name="_heading=h.32hioqz" w:colFirst="0" w:colLast="0"/>
      <w:bookmarkEnd w:id="6"/>
      <w:r>
        <w:t>Smluvní strany berou na vědomí, že tento Dodatek je nutno pro nabytí jeho účinnosti uveřejnit v registru smluv podle zákona č. 340/2015 Sb., o registru smluv, v účinném znění, a s tímto uveřejněním souhlasí. Zaslání tohoto Dodatku do registru smluv zajistí Město neprodleně po podpisu této Smlouvy. Město se současně zavazuje informovat Realizátora o provedení registrace tak, že zašle Realizátorovi kopii potvrzení správce registru smluv o uveřejnění tohoto Dodatku bez zbytečného odkladu poté, kdy samo potvrzení obdrží, popř. již v průvodním formuláři vyplní příslušnou kolonku s ID datové schránky Realizátora (v takovém případě potvrzení od správce registru smluv o provedení registrace Dodatku obdrží obě Smluvní strany zároveň).</w:t>
      </w:r>
    </w:p>
    <w:p w:rsidR="00C07DFF" w:rsidRDefault="001D5C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 záležitostech tímto Dodatkem neupravených se právní vztah mezi </w:t>
      </w:r>
      <w:r>
        <w:t>S</w:t>
      </w:r>
      <w:r>
        <w:rPr>
          <w:color w:val="000000"/>
        </w:rPr>
        <w:t>mluvními stranami řídí obecně závaznými předpisy České republiky, zejména občanským zákoníkem.</w:t>
      </w:r>
    </w:p>
    <w:p w:rsidR="00C07DFF" w:rsidRDefault="001D5C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Žádný projev Smluvní strany učiněný při jednání o tomto Dodatku, ani projev učiněný po uzavření tohoto Dodatku nesmí být vykládán v rozporu s výslovnými ustanoveními tohoto Dodatku a nezakládá žádný závazek žádné ze Smluvních stran, ledaže tento Dodatek stanoví jinak.</w:t>
      </w:r>
    </w:p>
    <w:p w:rsidR="00C07DFF" w:rsidRDefault="001D5C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Tento Dodatek je vyhotoven ve 2 stejnopisech s platností originálu, z nichž každá Smluvní strana obdrží 1 stejnopis.</w:t>
      </w:r>
    </w:p>
    <w:p w:rsidR="00C07DFF" w:rsidRDefault="00C07DFF">
      <w:pPr>
        <w:pBdr>
          <w:top w:val="nil"/>
          <w:left w:val="nil"/>
          <w:bottom w:val="nil"/>
          <w:right w:val="nil"/>
          <w:between w:val="nil"/>
        </w:pBdr>
        <w:ind w:left="680"/>
        <w:rPr>
          <w:color w:val="000000"/>
        </w:rPr>
      </w:pP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DŮKAZ TOHO, že Smluvní strany s obsahem tohoto Dodatku souhlasí, rozumí mu a zavazují se k jeho plnění, připojují své podpisy a p</w:t>
      </w:r>
      <w:r w:rsidR="00BE0E09">
        <w:rPr>
          <w:color w:val="000000"/>
        </w:rPr>
        <w:t xml:space="preserve">rohlašují, že tento Dodatek byl </w:t>
      </w:r>
      <w:r>
        <w:rPr>
          <w:color w:val="000000"/>
        </w:rPr>
        <w:t>uzavřen podle jejich svobodné a vážné vůle.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t>Doložka podle § 41 zákona č. 128/2000 Sb., o obcích (obecní zřízení), ve znění pozdějších pře</w:t>
      </w:r>
      <w:r>
        <w:rPr>
          <w:color w:val="000000"/>
        </w:rPr>
        <w:t>dpisů</w:t>
      </w:r>
    </w:p>
    <w:p w:rsidR="00C07DFF" w:rsidRDefault="001D5CAB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Tento</w:t>
      </w:r>
      <w:r>
        <w:t xml:space="preserve"> Dodatek byl schválen Radou města Svitavy souladu s ustanovením § 102 odst. 3 zákona č.  128/2000 Sb., o obcích (obecní zřízení), ve znění pozdějších předpisů, na </w:t>
      </w:r>
      <w:r w:rsidR="004C0084">
        <w:t>44.</w:t>
      </w:r>
      <w:r>
        <w:t xml:space="preserve"> schůzi konané dne </w:t>
      </w:r>
      <w:r w:rsidR="004C0084">
        <w:t>18. 12. 2023</w:t>
      </w:r>
      <w:r>
        <w:t xml:space="preserve"> usnesením pod bodem č. </w:t>
      </w:r>
      <w:r w:rsidR="004C0084">
        <w:t>44/E/3.</w:t>
      </w:r>
    </w:p>
    <w:p w:rsidR="00C07DFF" w:rsidRDefault="00C07DFF">
      <w:pPr>
        <w:pBdr>
          <w:top w:val="nil"/>
          <w:left w:val="nil"/>
          <w:bottom w:val="nil"/>
          <w:right w:val="nil"/>
          <w:between w:val="nil"/>
        </w:pBdr>
      </w:pPr>
      <w:bookmarkStart w:id="7" w:name="_GoBack"/>
      <w:bookmarkEnd w:id="7"/>
    </w:p>
    <w:tbl>
      <w:tblPr>
        <w:tblStyle w:val="a"/>
        <w:tblW w:w="9602" w:type="dxa"/>
        <w:jc w:val="center"/>
        <w:tblInd w:w="0" w:type="dxa"/>
        <w:tblLayout w:type="fixed"/>
        <w:tblLook w:val="0000"/>
      </w:tblPr>
      <w:tblGrid>
        <w:gridCol w:w="4801"/>
        <w:gridCol w:w="4801"/>
      </w:tblGrid>
      <w:tr w:rsidR="00C07DFF">
        <w:trPr>
          <w:jc w:val="center"/>
        </w:trPr>
        <w:tc>
          <w:tcPr>
            <w:tcW w:w="4801" w:type="dxa"/>
          </w:tcPr>
          <w:p w:rsidR="00C07DFF" w:rsidRDefault="001D5CAB">
            <w:pPr>
              <w:rPr>
                <w:b/>
              </w:rPr>
            </w:pPr>
            <w:r>
              <w:rPr>
                <w:b/>
              </w:rPr>
              <w:t>Město</w:t>
            </w:r>
          </w:p>
          <w:p w:rsidR="00C07DFF" w:rsidRDefault="00C07DFF">
            <w:pPr>
              <w:rPr>
                <w:b/>
              </w:rPr>
            </w:pPr>
          </w:p>
          <w:p w:rsidR="00C07DFF" w:rsidRDefault="001D5CAB">
            <w:r>
              <w:t xml:space="preserve">Ve Svitavách, dne </w:t>
            </w:r>
            <w:r w:rsidR="004C0084">
              <w:t>20. 12. 2023</w:t>
            </w:r>
          </w:p>
          <w:p w:rsidR="00C07DFF" w:rsidRDefault="00C07DFF">
            <w:pPr>
              <w:rPr>
                <w:b/>
              </w:rPr>
            </w:pPr>
          </w:p>
          <w:p w:rsidR="00C07DFF" w:rsidRDefault="00C07DFF">
            <w:pPr>
              <w:rPr>
                <w:b/>
              </w:rPr>
            </w:pPr>
          </w:p>
        </w:tc>
        <w:tc>
          <w:tcPr>
            <w:tcW w:w="4801" w:type="dxa"/>
          </w:tcPr>
          <w:p w:rsidR="00C07DFF" w:rsidRDefault="001D5CAB">
            <w:pPr>
              <w:rPr>
                <w:b/>
              </w:rPr>
            </w:pPr>
            <w:r>
              <w:rPr>
                <w:b/>
              </w:rPr>
              <w:t>Realizátor</w:t>
            </w:r>
          </w:p>
          <w:p w:rsidR="00C07DFF" w:rsidRDefault="00C07DFF"/>
          <w:p w:rsidR="00C07DFF" w:rsidRDefault="001D5CAB">
            <w:r>
              <w:t xml:space="preserve">V Brně, dne </w:t>
            </w:r>
            <w:proofErr w:type="gramStart"/>
            <w:r w:rsidR="00FC0921">
              <w:t>20.12.2023</w:t>
            </w:r>
            <w:proofErr w:type="gramEnd"/>
          </w:p>
          <w:p w:rsidR="00C07DFF" w:rsidRDefault="00C07DFF">
            <w:pPr>
              <w:rPr>
                <w:b/>
              </w:rPr>
            </w:pPr>
          </w:p>
        </w:tc>
      </w:tr>
      <w:tr w:rsidR="00C07DFF">
        <w:trPr>
          <w:jc w:val="center"/>
        </w:trPr>
        <w:tc>
          <w:tcPr>
            <w:tcW w:w="4801" w:type="dxa"/>
          </w:tcPr>
          <w:p w:rsidR="00C07DFF" w:rsidRDefault="001D5CAB">
            <w:r>
              <w:t>....................................................................</w:t>
            </w:r>
          </w:p>
          <w:p w:rsidR="00C07DFF" w:rsidRDefault="001D5CAB">
            <w:r>
              <w:t>Mgr. Bc. David Šimek, MBA, starosta</w:t>
            </w:r>
          </w:p>
        </w:tc>
        <w:tc>
          <w:tcPr>
            <w:tcW w:w="4801" w:type="dxa"/>
          </w:tcPr>
          <w:p w:rsidR="00C07DFF" w:rsidRDefault="001D5CAB">
            <w:r>
              <w:t>.........................................................................</w:t>
            </w:r>
          </w:p>
          <w:p w:rsidR="00C07DFF" w:rsidRDefault="001D5CAB">
            <w:pPr>
              <w:rPr>
                <w:b/>
              </w:rPr>
            </w:pPr>
            <w:r>
              <w:t>Ing. Jakub Tížek</w:t>
            </w:r>
          </w:p>
        </w:tc>
      </w:tr>
    </w:tbl>
    <w:p w:rsidR="00C07DFF" w:rsidRDefault="00C07DFF">
      <w:pPr>
        <w:tabs>
          <w:tab w:val="left" w:pos="2600"/>
        </w:tabs>
        <w:spacing w:after="160" w:line="259" w:lineRule="auto"/>
        <w:rPr>
          <w:b/>
        </w:rPr>
      </w:pPr>
    </w:p>
    <w:sectPr w:rsidR="00C07DFF" w:rsidSect="000142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7" w:right="1134" w:bottom="1701" w:left="1134" w:header="0" w:footer="705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77A" w:rsidRDefault="00A5077A">
      <w:pPr>
        <w:spacing w:after="0" w:line="240" w:lineRule="auto"/>
      </w:pPr>
      <w:r>
        <w:separator/>
      </w:r>
    </w:p>
  </w:endnote>
  <w:endnote w:type="continuationSeparator" w:id="0">
    <w:p w:rsidR="00A5077A" w:rsidRDefault="00A5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DFF" w:rsidRDefault="000142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566"/>
      <w:jc w:val="center"/>
      <w:rPr>
        <w:color w:val="000000"/>
      </w:rPr>
    </w:pPr>
    <w:r>
      <w:fldChar w:fldCharType="begin"/>
    </w:r>
    <w:r w:rsidR="001D5CAB">
      <w:instrText>PAGE</w:instrText>
    </w:r>
    <w:r>
      <w:fldChar w:fldCharType="separate"/>
    </w:r>
    <w:r w:rsidR="00FC0921">
      <w:rPr>
        <w:noProof/>
      </w:rPr>
      <w:t>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DFF" w:rsidRDefault="00C07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1134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77A" w:rsidRDefault="00A5077A">
      <w:pPr>
        <w:spacing w:after="0" w:line="240" w:lineRule="auto"/>
      </w:pPr>
      <w:r>
        <w:separator/>
      </w:r>
    </w:p>
  </w:footnote>
  <w:footnote w:type="continuationSeparator" w:id="0">
    <w:p w:rsidR="00A5077A" w:rsidRDefault="00A5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DFF" w:rsidRDefault="001D5CA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-750082</wp:posOffset>
          </wp:positionH>
          <wp:positionV relativeFrom="paragraph">
            <wp:posOffset>0</wp:posOffset>
          </wp:positionV>
          <wp:extent cx="7620000" cy="814388"/>
          <wp:effectExtent l="0" t="0" r="0" b="0"/>
          <wp:wrapNone/>
          <wp:docPr id="1" name="image1.png" descr="Obsah obrázku interiér, černá, vsedě, objek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interiér, černá, vsedě, objek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DFF" w:rsidRDefault="001D5C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-750082</wp:posOffset>
          </wp:positionH>
          <wp:positionV relativeFrom="paragraph">
            <wp:posOffset>0</wp:posOffset>
          </wp:positionV>
          <wp:extent cx="7616121" cy="969645"/>
          <wp:effectExtent l="0" t="0" r="0" b="0"/>
          <wp:wrapNone/>
          <wp:docPr id="2" name="image1.png" descr="Obsah obrázku interiér, černá, vsedě, objek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interiér, černá, vsedě, objek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6121" cy="969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07DFF" w:rsidRDefault="00C07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964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23AE4"/>
    <w:multiLevelType w:val="multilevel"/>
    <w:tmpl w:val="FCCEFAB0"/>
    <w:lvl w:ilvl="0">
      <w:start w:val="1"/>
      <w:numFmt w:val="decimal"/>
      <w:lvlText w:val="%1."/>
      <w:lvlJc w:val="left"/>
      <w:pPr>
        <w:ind w:left="680" w:hanging="680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474" w:hanging="794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1871" w:hanging="397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2211" w:hanging="3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decimal"/>
      <w:lvlText w:val=""/>
      <w:lvlJc w:val="left"/>
      <w:pPr>
        <w:ind w:left="737" w:firstLine="0"/>
      </w:pPr>
    </w:lvl>
    <w:lvl w:ilvl="6">
      <w:start w:val="1"/>
      <w:numFmt w:val="decimal"/>
      <w:lvlText w:val=""/>
      <w:lvlJc w:val="left"/>
      <w:pPr>
        <w:ind w:left="1134" w:firstLine="0"/>
      </w:pPr>
      <w:rPr>
        <w:color w:val="000000"/>
      </w:rPr>
    </w:lvl>
    <w:lvl w:ilvl="7">
      <w:start w:val="1"/>
      <w:numFmt w:val="decimal"/>
      <w:lvlText w:val=""/>
      <w:lvlJc w:val="left"/>
      <w:pPr>
        <w:ind w:left="1701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DFF"/>
    <w:rsid w:val="00014291"/>
    <w:rsid w:val="001D5CAB"/>
    <w:rsid w:val="004C0084"/>
    <w:rsid w:val="00A5077A"/>
    <w:rsid w:val="00B47E5E"/>
    <w:rsid w:val="00BE0E09"/>
    <w:rsid w:val="00C07DFF"/>
    <w:rsid w:val="00FC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after="10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14291"/>
  </w:style>
  <w:style w:type="paragraph" w:styleId="Nadpis1">
    <w:name w:val="heading 1"/>
    <w:basedOn w:val="Normln"/>
    <w:next w:val="Normln"/>
    <w:rsid w:val="00014291"/>
    <w:p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Normln"/>
    <w:rsid w:val="00014291"/>
    <w:pPr>
      <w:keepNext/>
      <w:spacing w:before="360" w:after="120" w:line="240" w:lineRule="auto"/>
      <w:outlineLvl w:val="1"/>
    </w:pPr>
    <w:rPr>
      <w:b/>
      <w:smallCaps/>
    </w:rPr>
  </w:style>
  <w:style w:type="paragraph" w:styleId="Nadpis3">
    <w:name w:val="heading 3"/>
    <w:basedOn w:val="Normln"/>
    <w:next w:val="Normln"/>
    <w:rsid w:val="00014291"/>
    <w:pPr>
      <w:keepNext/>
      <w:spacing w:before="360" w:after="120" w:line="240" w:lineRule="auto"/>
      <w:outlineLvl w:val="2"/>
    </w:pPr>
    <w:rPr>
      <w:b/>
    </w:rPr>
  </w:style>
  <w:style w:type="paragraph" w:styleId="Nadpis4">
    <w:name w:val="heading 4"/>
    <w:basedOn w:val="Normln"/>
    <w:next w:val="Normln"/>
    <w:rsid w:val="00014291"/>
    <w:pPr>
      <w:keepNext/>
      <w:spacing w:before="360" w:after="120" w:line="240" w:lineRule="auto"/>
      <w:outlineLvl w:val="3"/>
    </w:pPr>
    <w:rPr>
      <w:b/>
    </w:rPr>
  </w:style>
  <w:style w:type="paragraph" w:styleId="Nadpis5">
    <w:name w:val="heading 5"/>
    <w:basedOn w:val="Normln"/>
    <w:next w:val="Normln"/>
    <w:rsid w:val="0001429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rsid w:val="0001429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14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1429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itul">
    <w:name w:val="Subtitle"/>
    <w:basedOn w:val="Normln"/>
    <w:next w:val="Normln"/>
    <w:rsid w:val="0001429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1429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rI38GuvwAgY6wsfTLEb2mBQ4Tw==">CgMxLjAyCGguZ2pkZ3hzMgloLjMwajB6bGwyCWguM2R5NnZrbTIJaC4xaG1zeXlzMgloLjIzY2t2dmQyCGguaWh2NjM2MgloLjMyaGlvcXo4AHIhMUR4aUFhQm1SeVBWa1NBcV9WR21vSnB5RVJRd0Nha3RL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1703</Words>
  <Characters>10050</Characters>
  <Application>Microsoft Office Word</Application>
  <DocSecurity>0</DocSecurity>
  <Lines>83</Lines>
  <Paragraphs>23</Paragraphs>
  <ScaleCrop>false</ScaleCrop>
  <Company/>
  <LinksUpToDate>false</LinksUpToDate>
  <CharactersWithSpaces>11730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Kočvarová</dc:creator>
  <cp:lastModifiedBy>kocvaroa</cp:lastModifiedBy>
  <cp:revision>2</cp:revision>
  <dcterms:created xsi:type="dcterms:W3CDTF">2023-12-21T13:43:00Z</dcterms:created>
  <dcterms:modified xsi:type="dcterms:W3CDTF">2023-12-21T13:43:00Z</dcterms:modified>
</cp:coreProperties>
</file>