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C4B50" w14:textId="77777777" w:rsidR="00CC7ABB" w:rsidRDefault="001F59B5" w:rsidP="001F59B5">
      <w:pPr>
        <w:pStyle w:val="Nadpis3"/>
        <w:jc w:val="center"/>
        <w:rPr>
          <w:sz w:val="28"/>
        </w:rPr>
      </w:pPr>
      <w:r>
        <w:rPr>
          <w:sz w:val="28"/>
        </w:rPr>
        <w:t xml:space="preserve">Dodatek </w:t>
      </w:r>
      <w:r w:rsidR="00CC7ABB">
        <w:rPr>
          <w:sz w:val="28"/>
        </w:rPr>
        <w:t>2023/1</w:t>
      </w:r>
      <w:r>
        <w:rPr>
          <w:sz w:val="28"/>
        </w:rPr>
        <w:t xml:space="preserve"> ke smlouvě o zajištění dodávky tepla</w:t>
      </w:r>
      <w:r w:rsidR="00CC7ABB">
        <w:rPr>
          <w:sz w:val="28"/>
        </w:rPr>
        <w:t xml:space="preserve"> </w:t>
      </w:r>
    </w:p>
    <w:p w14:paraId="0654DF71" w14:textId="4D1FB194" w:rsidR="001F59B5" w:rsidRDefault="00CC7ABB" w:rsidP="001F59B5">
      <w:pPr>
        <w:pStyle w:val="Nadpis3"/>
        <w:jc w:val="center"/>
        <w:rPr>
          <w:sz w:val="28"/>
        </w:rPr>
      </w:pPr>
      <w:r>
        <w:rPr>
          <w:sz w:val="28"/>
        </w:rPr>
        <w:t>ze dne 1.8.2010</w:t>
      </w:r>
    </w:p>
    <w:p w14:paraId="010CA4EE" w14:textId="37AE3D6B" w:rsidR="001F59B5" w:rsidRDefault="001F59B5" w:rsidP="00CC7ABB">
      <w:pPr>
        <w:pStyle w:val="Nadpis3"/>
      </w:pPr>
    </w:p>
    <w:p w14:paraId="23E0D16D" w14:textId="77777777" w:rsidR="00CC7ABB" w:rsidRDefault="00CC7ABB" w:rsidP="00CC7ABB">
      <w:pPr>
        <w:spacing w:before="120" w:line="240" w:lineRule="atLeast"/>
        <w:jc w:val="center"/>
      </w:pPr>
      <w:r>
        <w:rPr>
          <w:rFonts w:ascii="Arial" w:hAnsi="Arial"/>
          <w:b/>
          <w:sz w:val="24"/>
        </w:rPr>
        <w:t>I.</w:t>
      </w:r>
    </w:p>
    <w:p w14:paraId="02CEF64D" w14:textId="77777777" w:rsidR="00CC7ABB" w:rsidRDefault="00CC7ABB" w:rsidP="00CC7ABB">
      <w:pPr>
        <w:spacing w:before="120" w:line="240" w:lineRule="atLeast"/>
        <w:jc w:val="center"/>
        <w:rPr>
          <w:rFonts w:ascii="Arial" w:hAnsi="Arial"/>
          <w:b/>
          <w:sz w:val="24"/>
        </w:rPr>
      </w:pPr>
      <w:r>
        <w:rPr>
          <w:rFonts w:ascii="Arial" w:hAnsi="Arial"/>
          <w:b/>
          <w:sz w:val="24"/>
        </w:rPr>
        <w:t>Smluvní strany</w:t>
      </w:r>
    </w:p>
    <w:p w14:paraId="58CBA82F" w14:textId="77777777" w:rsidR="00CC7ABB" w:rsidRDefault="00CC7ABB" w:rsidP="00CC7ABB">
      <w:pPr>
        <w:spacing w:before="120" w:line="240" w:lineRule="atLeast"/>
        <w:rPr>
          <w:rFonts w:ascii="Arial" w:hAnsi="Arial"/>
          <w:b/>
          <w:sz w:val="24"/>
        </w:rPr>
      </w:pPr>
    </w:p>
    <w:p w14:paraId="18000678" w14:textId="77777777" w:rsidR="00CC7ABB" w:rsidRDefault="00CC7ABB" w:rsidP="00CC7ABB">
      <w:pPr>
        <w:pStyle w:val="Odstavecseseznamem"/>
        <w:numPr>
          <w:ilvl w:val="0"/>
          <w:numId w:val="1"/>
        </w:numPr>
        <w:spacing w:before="120" w:line="240" w:lineRule="atLeast"/>
        <w:jc w:val="both"/>
        <w:rPr>
          <w:rFonts w:ascii="Arial" w:hAnsi="Arial"/>
          <w:sz w:val="24"/>
        </w:rPr>
      </w:pPr>
      <w:r>
        <w:rPr>
          <w:rFonts w:ascii="Arial" w:hAnsi="Arial"/>
          <w:sz w:val="24"/>
        </w:rPr>
        <w:t xml:space="preserve">ATRIUM THERM, s.r.o., Sokolovská 417, Uherské Hradiště – Mařatice, </w:t>
      </w:r>
      <w:r>
        <w:rPr>
          <w:rFonts w:ascii="Arial" w:hAnsi="Arial" w:cs="Arial"/>
          <w:sz w:val="24"/>
          <w:szCs w:val="24"/>
        </w:rPr>
        <w:t>zapsanou v obchodním rejstříku vedeným Krajským soudem v Brně, oddíl C, vložka 18704,</w:t>
      </w:r>
      <w:r>
        <w:rPr>
          <w:rFonts w:ascii="Arial" w:hAnsi="Arial"/>
          <w:sz w:val="24"/>
        </w:rPr>
        <w:t xml:space="preserve"> zastoupená   panem Jaroslavem Svobodou, jednatelem společnosti, IČO: 60745037, DIČ: CZ 60745037, jako dodavatel, dále jako Dodavatel </w:t>
      </w:r>
    </w:p>
    <w:p w14:paraId="5404E995" w14:textId="77777777" w:rsidR="00CC7ABB" w:rsidRDefault="00CC7ABB" w:rsidP="00CC7ABB">
      <w:pPr>
        <w:pStyle w:val="Odstavecseseznamem"/>
        <w:spacing w:before="120" w:line="240" w:lineRule="atLeast"/>
        <w:jc w:val="both"/>
        <w:rPr>
          <w:rFonts w:ascii="Arial" w:hAnsi="Arial"/>
          <w:sz w:val="24"/>
        </w:rPr>
      </w:pPr>
    </w:p>
    <w:p w14:paraId="5B81D79D" w14:textId="77777777" w:rsidR="00CC7ABB" w:rsidRDefault="00CC7ABB" w:rsidP="00CC7ABB">
      <w:pPr>
        <w:spacing w:before="120" w:line="240" w:lineRule="atLeast"/>
        <w:ind w:left="720"/>
        <w:jc w:val="both"/>
        <w:rPr>
          <w:rFonts w:ascii="Arial" w:hAnsi="Arial"/>
          <w:sz w:val="24"/>
        </w:rPr>
      </w:pPr>
      <w:r>
        <w:rPr>
          <w:rFonts w:ascii="Arial" w:hAnsi="Arial"/>
          <w:sz w:val="24"/>
        </w:rPr>
        <w:t>a</w:t>
      </w:r>
    </w:p>
    <w:p w14:paraId="1F397DC0" w14:textId="77777777" w:rsidR="00CC7ABB" w:rsidRDefault="00CC7ABB" w:rsidP="00CC7ABB">
      <w:pPr>
        <w:pStyle w:val="Normlnweb"/>
        <w:numPr>
          <w:ilvl w:val="0"/>
          <w:numId w:val="1"/>
        </w:numPr>
        <w:jc w:val="both"/>
        <w:rPr>
          <w:rFonts w:ascii="Arial" w:hAnsi="Arial" w:cs="Arial"/>
          <w:sz w:val="24"/>
          <w:szCs w:val="24"/>
        </w:rPr>
      </w:pPr>
      <w:r>
        <w:rPr>
          <w:rFonts w:ascii="Arial" w:hAnsi="Arial" w:cs="Arial"/>
          <w:b/>
          <w:sz w:val="24"/>
          <w:szCs w:val="24"/>
        </w:rPr>
        <w:t>Město Uherské Hradiště</w:t>
      </w:r>
      <w:r>
        <w:rPr>
          <w:rFonts w:ascii="Arial" w:hAnsi="Arial" w:cs="Arial"/>
          <w:sz w:val="24"/>
          <w:szCs w:val="24"/>
        </w:rPr>
        <w:t>, se sídlem Uherské Hradiště, Masarykovo nám. 19, PSČ 686 01, IČ 00291471, DIČ CZ00291471, zastoupené na základě Příkazní smlouvy ze dne 9.12.2019, v platném znění,  společností EDUHA, s.r.o., IČ 27680657, DIČ CZ27680657, zapsanou v obchodním rejstříku vedeným Krajským soudem v Brně, oddíl C, vložka 51592, se sídlem Uherské Hradiště, Studentské náměstí 1535, PSČ 686 01, zastoupenou jednatelem Ing. Liborem Karáskem, jako odběratel, dále jako Odběratel</w:t>
      </w:r>
    </w:p>
    <w:p w14:paraId="39EAE4C8" w14:textId="77777777" w:rsidR="00CC7ABB" w:rsidRPr="00CC7ABB" w:rsidRDefault="00CC7ABB" w:rsidP="00CC7ABB"/>
    <w:p w14:paraId="1814FE86" w14:textId="73F71175" w:rsidR="001F59B5" w:rsidRDefault="001F59B5" w:rsidP="001F59B5">
      <w:pPr>
        <w:spacing w:before="120" w:line="240" w:lineRule="atLeast"/>
        <w:rPr>
          <w:rFonts w:ascii="Arial" w:hAnsi="Arial"/>
          <w:sz w:val="24"/>
        </w:rPr>
      </w:pPr>
    </w:p>
    <w:p w14:paraId="7875139F" w14:textId="77777777" w:rsidR="001F59B5" w:rsidRDefault="001F59B5" w:rsidP="001F59B5">
      <w:pPr>
        <w:spacing w:before="120" w:line="240" w:lineRule="atLeast"/>
        <w:jc w:val="center"/>
        <w:rPr>
          <w:rFonts w:ascii="Arial" w:hAnsi="Arial"/>
          <w:b/>
          <w:sz w:val="24"/>
        </w:rPr>
      </w:pPr>
      <w:r>
        <w:rPr>
          <w:rFonts w:ascii="Arial" w:hAnsi="Arial"/>
          <w:b/>
          <w:sz w:val="24"/>
        </w:rPr>
        <w:t>II.</w:t>
      </w:r>
    </w:p>
    <w:p w14:paraId="3E7EBCC3" w14:textId="77777777" w:rsidR="001F59B5" w:rsidRDefault="001F59B5" w:rsidP="001F59B5">
      <w:pPr>
        <w:pStyle w:val="Zkladntext2"/>
        <w:jc w:val="center"/>
      </w:pPr>
      <w:r>
        <w:t>Předmět dodatku</w:t>
      </w:r>
    </w:p>
    <w:p w14:paraId="1F1C6460" w14:textId="77777777" w:rsidR="001F59B5" w:rsidRDefault="001F59B5" w:rsidP="001F59B5"/>
    <w:p w14:paraId="1F43810E" w14:textId="7FD109FC" w:rsidR="001F59B5" w:rsidRDefault="001F59B5" w:rsidP="00CC7ABB">
      <w:pPr>
        <w:pStyle w:val="Zkladntext2"/>
        <w:numPr>
          <w:ilvl w:val="0"/>
          <w:numId w:val="4"/>
        </w:numPr>
      </w:pPr>
      <w:r>
        <w:t xml:space="preserve">Obě strany se dohodly na stanovení ceny tepla </w:t>
      </w:r>
      <w:r w:rsidR="00073D06">
        <w:t>904,48 Kč</w:t>
      </w:r>
      <w:r w:rsidR="0006576B">
        <w:t xml:space="preserve"> bez DPH</w:t>
      </w:r>
      <w:r w:rsidR="00073D06">
        <w:t>/GJ</w:t>
      </w:r>
      <w:r w:rsidR="00CC7ABB">
        <w:t xml:space="preserve">, za zajišťování výroby a dodávku tepla a teplé vody pro budovu č.p. 130, ul. Prostřední, Uherské Hradiště. Uvedená cena je platná </w:t>
      </w:r>
      <w:r w:rsidR="00073D06">
        <w:t xml:space="preserve"> do 31.12.2024</w:t>
      </w:r>
      <w:r>
        <w:t>.</w:t>
      </w:r>
    </w:p>
    <w:p w14:paraId="63038A2C" w14:textId="77777777" w:rsidR="00CC7ABB" w:rsidRDefault="00CC7ABB" w:rsidP="00CC7ABB">
      <w:pPr>
        <w:pStyle w:val="Zkladntext2"/>
        <w:numPr>
          <w:ilvl w:val="0"/>
          <w:numId w:val="4"/>
        </w:numPr>
      </w:pPr>
      <w:r>
        <w:t>Dodavatel je oprávněn provést revizi ceny tepla uvedené v tomto dodatku pouze v případě změny ceny a distribučních poplatků za plyn stanovených ERÚ a zvýšením minimální mzdy a to poměrově vzhledem k jejich výše v době schválení stávající ceny tepla</w:t>
      </w:r>
    </w:p>
    <w:p w14:paraId="19D8AB21" w14:textId="5C5586E9" w:rsidR="00CC7ABB" w:rsidRDefault="00CC7ABB" w:rsidP="00CC7ABB">
      <w:pPr>
        <w:pStyle w:val="Zkladntext2"/>
        <w:numPr>
          <w:ilvl w:val="0"/>
          <w:numId w:val="4"/>
        </w:numPr>
      </w:pPr>
      <w:r>
        <w:t>Smluvní strany se dohodly na způsobu fakturace, z důvodu stanovení záloh dodavatelem plynu, následovně: Dodavatel zašle před začátkem každého pololetí Oznámení o výši  záloh na jednotlivé měsíce včetně termínu splatnosti. Záloha bude vyúčtována do 10. dne následujícího měsíce na který byla záloha poskytnuta. Přeplatky vzniklé vyúčtováním zašle Dodavatel na účet Odběratele do 30ti dnů od vystavení  faktury. Nedoplatky vzniklé vyúčtováním zašle Odběratel na účet Dodavatele do 30ti dnů od doručení faktury. V případě zpoždění platby jsou smluvní strany oprávněny za každý započatý den prodlení s platbou  účtovat 0,05% penále z fakturované částky.</w:t>
      </w:r>
    </w:p>
    <w:p w14:paraId="2829CF1B" w14:textId="77777777" w:rsidR="00CC7ABB" w:rsidRDefault="00CC7ABB" w:rsidP="00CC7ABB">
      <w:pPr>
        <w:pStyle w:val="Zkladntext2"/>
        <w:numPr>
          <w:ilvl w:val="0"/>
          <w:numId w:val="4"/>
        </w:numPr>
      </w:pPr>
      <w:r>
        <w:lastRenderedPageBreak/>
        <w:t xml:space="preserve">Ostatní ujednání smlouvy o zajištění dodávky tepla tímto dodatkem nedotčená zůstávají </w:t>
      </w:r>
      <w:r>
        <w:rPr>
          <w:snapToGrid w:val="0"/>
        </w:rPr>
        <w:t>nezměněna</w:t>
      </w:r>
      <w:r>
        <w:t>.</w:t>
      </w:r>
    </w:p>
    <w:p w14:paraId="66FB0889" w14:textId="77777777" w:rsidR="00CC7ABB" w:rsidRDefault="00CC7ABB" w:rsidP="00CC7ABB">
      <w:pPr>
        <w:pStyle w:val="Zkladntext2"/>
        <w:numPr>
          <w:ilvl w:val="0"/>
          <w:numId w:val="4"/>
        </w:numPr>
      </w:pPr>
      <w:r>
        <w:t xml:space="preserve">Tento Dodatek bude Odběratelem uveřejněn ve smyslu zákona č. 340/2015 Sb., o zvláštních podmínkách účinnosti některých smluv, uveřejňování těchto smluv a o registru smluv (zákon o registru smluv), v platném znění. </w:t>
      </w:r>
    </w:p>
    <w:p w14:paraId="478365C8" w14:textId="09AB4F03" w:rsidR="00CC7ABB" w:rsidRDefault="00CC7ABB" w:rsidP="00CC7ABB">
      <w:pPr>
        <w:pStyle w:val="Zkladntext2"/>
        <w:numPr>
          <w:ilvl w:val="0"/>
          <w:numId w:val="4"/>
        </w:numPr>
      </w:pPr>
      <w:r w:rsidRPr="002D430D">
        <w:t>Dodatek č. 202</w:t>
      </w:r>
      <w:r>
        <w:t>3/1</w:t>
      </w:r>
      <w:r w:rsidRPr="002D430D">
        <w:t xml:space="preserve"> je vyhotoven ve třech stejnopisech, z nichž Dodavatel obdržel jedno vyhotovení a Odběratel dvě vyhotovení a nabývá účinnosti dne 1.1.202</w:t>
      </w:r>
      <w:r>
        <w:t>4</w:t>
      </w:r>
      <w:r w:rsidRPr="002D430D">
        <w:t xml:space="preserve">. </w:t>
      </w:r>
      <w:r>
        <w:tab/>
      </w:r>
    </w:p>
    <w:p w14:paraId="16E486B8" w14:textId="77777777" w:rsidR="00CC7ABB" w:rsidRDefault="00CC7ABB" w:rsidP="00CC7ABB">
      <w:pPr>
        <w:pStyle w:val="Zkladntext2"/>
        <w:numPr>
          <w:ilvl w:val="0"/>
          <w:numId w:val="4"/>
        </w:numPr>
      </w:pPr>
      <w:r>
        <w:t xml:space="preserve">Ostatní ujednání smlouvy o zajištění dodávky tepla tímto dodatkem nedotčená zůstávají </w:t>
      </w:r>
      <w:r>
        <w:rPr>
          <w:snapToGrid w:val="0"/>
        </w:rPr>
        <w:t>nezměněna</w:t>
      </w:r>
      <w:r>
        <w:t>.</w:t>
      </w:r>
    </w:p>
    <w:p w14:paraId="58110B3F" w14:textId="77777777" w:rsidR="00CC7ABB" w:rsidRDefault="00CC7ABB" w:rsidP="00CC7ABB">
      <w:pPr>
        <w:spacing w:before="120" w:line="240" w:lineRule="atLeast"/>
        <w:jc w:val="both"/>
        <w:rPr>
          <w:rFonts w:ascii="Arial" w:hAnsi="Arial"/>
          <w:sz w:val="24"/>
        </w:rPr>
      </w:pPr>
    </w:p>
    <w:p w14:paraId="20E957E4" w14:textId="77777777" w:rsidR="00CC7ABB" w:rsidRDefault="00CC7ABB" w:rsidP="00CC7ABB">
      <w:pPr>
        <w:spacing w:before="120" w:line="240" w:lineRule="atLeast"/>
        <w:jc w:val="both"/>
        <w:rPr>
          <w:rFonts w:ascii="Arial" w:hAnsi="Arial"/>
          <w:sz w:val="24"/>
        </w:rPr>
      </w:pPr>
    </w:p>
    <w:p w14:paraId="32DD7DCD" w14:textId="77777777" w:rsidR="00CC7ABB" w:rsidRDefault="00CC7ABB" w:rsidP="00CC7ABB">
      <w:pPr>
        <w:spacing w:before="120" w:line="240" w:lineRule="atLeast"/>
        <w:rPr>
          <w:rFonts w:ascii="Arial" w:hAnsi="Arial"/>
          <w:sz w:val="24"/>
        </w:rPr>
      </w:pPr>
      <w:r>
        <w:rPr>
          <w:rFonts w:ascii="Arial" w:hAnsi="Arial"/>
          <w:sz w:val="24"/>
        </w:rPr>
        <w:t>V Uh. Hradišti 20.12.2023</w:t>
      </w:r>
    </w:p>
    <w:p w14:paraId="762FEF3F" w14:textId="77777777" w:rsidR="00CC7ABB" w:rsidRDefault="00CC7ABB" w:rsidP="00CC7ABB">
      <w:pPr>
        <w:spacing w:before="120" w:line="240" w:lineRule="atLeast"/>
        <w:rPr>
          <w:rFonts w:ascii="Arial" w:hAnsi="Arial"/>
          <w:sz w:val="24"/>
        </w:rPr>
      </w:pPr>
    </w:p>
    <w:p w14:paraId="79DC150A" w14:textId="77777777" w:rsidR="00CC7ABB" w:rsidRDefault="00CC7ABB" w:rsidP="00CC7ABB">
      <w:pPr>
        <w:spacing w:before="120" w:line="240" w:lineRule="atLeast"/>
        <w:rPr>
          <w:rFonts w:ascii="Arial" w:hAnsi="Arial"/>
          <w:sz w:val="24"/>
        </w:rPr>
      </w:pPr>
    </w:p>
    <w:p w14:paraId="69BE0D51" w14:textId="77777777" w:rsidR="00CC7ABB" w:rsidRDefault="00CC7ABB" w:rsidP="00CC7ABB">
      <w:pPr>
        <w:spacing w:before="120" w:line="240" w:lineRule="atLeast"/>
        <w:rPr>
          <w:rFonts w:ascii="Arial" w:hAnsi="Arial"/>
          <w:sz w:val="24"/>
        </w:rPr>
      </w:pPr>
    </w:p>
    <w:p w14:paraId="27FA328F" w14:textId="77777777" w:rsidR="00CC7ABB" w:rsidRDefault="00CC7ABB" w:rsidP="00CC7ABB">
      <w:pPr>
        <w:spacing w:before="120" w:line="240" w:lineRule="atLeast"/>
        <w:rPr>
          <w:rFonts w:ascii="Arial" w:hAnsi="Arial"/>
          <w:sz w:val="24"/>
        </w:rPr>
      </w:pPr>
    </w:p>
    <w:p w14:paraId="4472565D" w14:textId="77777777" w:rsidR="00CC7ABB" w:rsidRDefault="00CC7ABB" w:rsidP="00CC7ABB">
      <w:pPr>
        <w:spacing w:before="120" w:line="240" w:lineRule="atLeast"/>
        <w:rPr>
          <w:rFonts w:ascii="Arial" w:hAnsi="Arial"/>
          <w:sz w:val="24"/>
        </w:rPr>
      </w:pPr>
      <w:r>
        <w:rPr>
          <w:rFonts w:ascii="Arial" w:hAnsi="Arial"/>
          <w:sz w:val="24"/>
        </w:rPr>
        <w:t xml:space="preserve">........................................                                                  ……………………………….      </w:t>
      </w:r>
    </w:p>
    <w:p w14:paraId="71681363" w14:textId="77777777" w:rsidR="00CC7ABB" w:rsidRDefault="00CC7ABB" w:rsidP="00CC7ABB">
      <w:pPr>
        <w:spacing w:before="120" w:line="240" w:lineRule="atLeast"/>
        <w:jc w:val="both"/>
        <w:rPr>
          <w:rFonts w:ascii="Arial" w:hAnsi="Arial"/>
          <w:sz w:val="24"/>
        </w:rPr>
      </w:pPr>
      <w:r>
        <w:rPr>
          <w:rFonts w:ascii="Arial" w:hAnsi="Arial"/>
          <w:sz w:val="24"/>
        </w:rPr>
        <w:t xml:space="preserve">           Dodavatel                                                                           Odběratel</w:t>
      </w:r>
    </w:p>
    <w:p w14:paraId="40BCA27E" w14:textId="77777777" w:rsidR="00CC7ABB" w:rsidRDefault="00CC7ABB" w:rsidP="00CC7ABB"/>
    <w:p w14:paraId="1FB29A69" w14:textId="77777777" w:rsidR="00CC7ABB" w:rsidRDefault="00CC7ABB" w:rsidP="00CC7ABB"/>
    <w:p w14:paraId="21DA716F" w14:textId="77777777" w:rsidR="00CC7ABB" w:rsidRDefault="00CC7ABB" w:rsidP="00CC7ABB"/>
    <w:p w14:paraId="543E6725" w14:textId="77777777" w:rsidR="00CC7ABB" w:rsidRDefault="00CC7ABB" w:rsidP="00CC7ABB">
      <w:pPr>
        <w:spacing w:before="120" w:line="240" w:lineRule="atLeast"/>
        <w:rPr>
          <w:rFonts w:ascii="Arial" w:hAnsi="Arial"/>
          <w:sz w:val="24"/>
        </w:rPr>
      </w:pPr>
    </w:p>
    <w:p w14:paraId="7907DCA4" w14:textId="77777777" w:rsidR="00CC7ABB" w:rsidRDefault="00CC7ABB" w:rsidP="00CC7ABB"/>
    <w:p w14:paraId="3DA8767D" w14:textId="77777777" w:rsidR="00CC7ABB" w:rsidRDefault="00CC7ABB" w:rsidP="00CC7ABB">
      <w:pPr>
        <w:spacing w:before="120" w:line="240" w:lineRule="atLeast"/>
        <w:jc w:val="center"/>
      </w:pPr>
    </w:p>
    <w:p w14:paraId="6CCF910C" w14:textId="28CA1A5A" w:rsidR="001F59B5" w:rsidRDefault="001F59B5" w:rsidP="00CC7ABB">
      <w:pPr>
        <w:pStyle w:val="Zkladntext2"/>
      </w:pPr>
    </w:p>
    <w:p w14:paraId="71FC761D" w14:textId="77777777" w:rsidR="001F59B5" w:rsidRDefault="001F59B5" w:rsidP="001F59B5"/>
    <w:p w14:paraId="7D4C2101" w14:textId="77777777" w:rsidR="001F59B5" w:rsidRDefault="001F59B5" w:rsidP="001F59B5"/>
    <w:p w14:paraId="6C9B27E9" w14:textId="77777777" w:rsidR="001F59B5" w:rsidRDefault="001F59B5" w:rsidP="001F59B5"/>
    <w:p w14:paraId="1756FBED" w14:textId="77777777" w:rsidR="001F59B5" w:rsidRDefault="001F59B5" w:rsidP="001F59B5">
      <w:pPr>
        <w:spacing w:before="120" w:line="240" w:lineRule="atLeast"/>
        <w:rPr>
          <w:rFonts w:ascii="Arial" w:hAnsi="Arial"/>
          <w:sz w:val="24"/>
        </w:rPr>
      </w:pPr>
    </w:p>
    <w:p w14:paraId="7F0B6452" w14:textId="77777777" w:rsidR="001F59B5" w:rsidRDefault="001F59B5" w:rsidP="001F59B5"/>
    <w:p w14:paraId="7314AAF3" w14:textId="77777777" w:rsidR="00EC4BCB" w:rsidRDefault="00EC4BCB" w:rsidP="001F59B5">
      <w:pPr>
        <w:spacing w:before="120" w:line="240" w:lineRule="atLeast"/>
        <w:jc w:val="center"/>
      </w:pPr>
    </w:p>
    <w:sectPr w:rsidR="00EC4BC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7824" w14:textId="77777777" w:rsidR="00CC7ABB" w:rsidRDefault="00CC7ABB" w:rsidP="00CC7ABB">
      <w:r>
        <w:separator/>
      </w:r>
    </w:p>
  </w:endnote>
  <w:endnote w:type="continuationSeparator" w:id="0">
    <w:p w14:paraId="157A5F4D" w14:textId="77777777" w:rsidR="00CC7ABB" w:rsidRDefault="00CC7ABB" w:rsidP="00CC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621037"/>
      <w:docPartObj>
        <w:docPartGallery w:val="Page Numbers (Bottom of Page)"/>
        <w:docPartUnique/>
      </w:docPartObj>
    </w:sdtPr>
    <w:sdtEndPr/>
    <w:sdtContent>
      <w:p w14:paraId="784E301B" w14:textId="6175B537" w:rsidR="00CC7ABB" w:rsidRDefault="00CC7ABB">
        <w:pPr>
          <w:pStyle w:val="Zpat"/>
          <w:jc w:val="center"/>
        </w:pPr>
        <w:r>
          <w:fldChar w:fldCharType="begin"/>
        </w:r>
        <w:r>
          <w:instrText>PAGE   \* MERGEFORMAT</w:instrText>
        </w:r>
        <w:r>
          <w:fldChar w:fldCharType="separate"/>
        </w:r>
        <w:r>
          <w:t>2</w:t>
        </w:r>
        <w:r>
          <w:fldChar w:fldCharType="end"/>
        </w:r>
      </w:p>
    </w:sdtContent>
  </w:sdt>
  <w:p w14:paraId="09CA579B" w14:textId="77777777" w:rsidR="00CC7ABB" w:rsidRDefault="00CC7A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A7FB0" w14:textId="77777777" w:rsidR="00CC7ABB" w:rsidRDefault="00CC7ABB" w:rsidP="00CC7ABB">
      <w:r>
        <w:separator/>
      </w:r>
    </w:p>
  </w:footnote>
  <w:footnote w:type="continuationSeparator" w:id="0">
    <w:p w14:paraId="311E9C9D" w14:textId="77777777" w:rsidR="00CC7ABB" w:rsidRDefault="00CC7ABB" w:rsidP="00CC7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A69F6"/>
    <w:multiLevelType w:val="hybridMultilevel"/>
    <w:tmpl w:val="15247CB0"/>
    <w:lvl w:ilvl="0" w:tplc="C694C160">
      <w:start w:val="1"/>
      <w:numFmt w:val="decimal"/>
      <w:lvlText w:val="%1."/>
      <w:lvlJc w:val="left"/>
      <w:pPr>
        <w:ind w:left="720" w:hanging="360"/>
      </w:pPr>
      <w:rPr>
        <w:rFonts w:cs="Calibr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3517E88"/>
    <w:multiLevelType w:val="hybridMultilevel"/>
    <w:tmpl w:val="F028E4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F9D07C5"/>
    <w:multiLevelType w:val="hybridMultilevel"/>
    <w:tmpl w:val="A3C8DC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54870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608593">
    <w:abstractNumId w:val="2"/>
  </w:num>
  <w:num w:numId="3" w16cid:durableId="639504570">
    <w:abstractNumId w:val="0"/>
  </w:num>
  <w:num w:numId="4" w16cid:durableId="1408268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9B5"/>
    <w:rsid w:val="0006576B"/>
    <w:rsid w:val="00073D06"/>
    <w:rsid w:val="001F59B5"/>
    <w:rsid w:val="00382CF2"/>
    <w:rsid w:val="00667C4F"/>
    <w:rsid w:val="00687023"/>
    <w:rsid w:val="00AC0D6D"/>
    <w:rsid w:val="00CC7ABB"/>
    <w:rsid w:val="00E420A3"/>
    <w:rsid w:val="00EC4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D497"/>
  <w15:chartTrackingRefBased/>
  <w15:docId w15:val="{93060A64-BF0A-4498-BAB1-AD3E9F46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59B5"/>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1F59B5"/>
    <w:pPr>
      <w:keepNext/>
      <w:spacing w:before="120" w:line="240" w:lineRule="atLeast"/>
      <w:outlineLvl w:val="2"/>
    </w:pPr>
    <w:rPr>
      <w:rFonts w:ascii="Arial" w:hAnsi="Arial"/>
      <w:sz w:val="24"/>
    </w:rPr>
  </w:style>
  <w:style w:type="paragraph" w:styleId="Nadpis4">
    <w:name w:val="heading 4"/>
    <w:basedOn w:val="Normln"/>
    <w:next w:val="Normln"/>
    <w:link w:val="Nadpis4Char"/>
    <w:uiPriority w:val="9"/>
    <w:semiHidden/>
    <w:unhideWhenUsed/>
    <w:qFormat/>
    <w:rsid w:val="001F59B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6">
    <w:name w:val="heading 6"/>
    <w:basedOn w:val="Normln"/>
    <w:next w:val="Normln"/>
    <w:link w:val="Nadpis6Char"/>
    <w:qFormat/>
    <w:rsid w:val="001F59B5"/>
    <w:pPr>
      <w:keepNext/>
      <w:spacing w:before="120" w:line="240" w:lineRule="atLeast"/>
      <w:jc w:val="center"/>
      <w:outlineLvl w:val="5"/>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F59B5"/>
    <w:rPr>
      <w:rFonts w:ascii="Arial" w:eastAsia="Times New Roman" w:hAnsi="Arial" w:cs="Times New Roman"/>
      <w:sz w:val="24"/>
      <w:szCs w:val="20"/>
      <w:lang w:eastAsia="cs-CZ"/>
    </w:rPr>
  </w:style>
  <w:style w:type="character" w:customStyle="1" w:styleId="Nadpis6Char">
    <w:name w:val="Nadpis 6 Char"/>
    <w:basedOn w:val="Standardnpsmoodstavce"/>
    <w:link w:val="Nadpis6"/>
    <w:rsid w:val="001F59B5"/>
    <w:rPr>
      <w:rFonts w:ascii="Arial" w:eastAsia="Times New Roman" w:hAnsi="Arial" w:cs="Times New Roman"/>
      <w:b/>
      <w:sz w:val="24"/>
      <w:szCs w:val="20"/>
      <w:lang w:eastAsia="cs-CZ"/>
    </w:rPr>
  </w:style>
  <w:style w:type="paragraph" w:styleId="Zkladntext2">
    <w:name w:val="Body Text 2"/>
    <w:basedOn w:val="Normln"/>
    <w:link w:val="Zkladntext2Char"/>
    <w:semiHidden/>
    <w:rsid w:val="001F59B5"/>
    <w:pPr>
      <w:spacing w:before="120" w:line="240" w:lineRule="atLeast"/>
      <w:jc w:val="both"/>
    </w:pPr>
    <w:rPr>
      <w:rFonts w:ascii="Arial" w:hAnsi="Arial"/>
      <w:sz w:val="24"/>
    </w:rPr>
  </w:style>
  <w:style w:type="character" w:customStyle="1" w:styleId="Zkladntext2Char">
    <w:name w:val="Základní text 2 Char"/>
    <w:basedOn w:val="Standardnpsmoodstavce"/>
    <w:link w:val="Zkladntext2"/>
    <w:semiHidden/>
    <w:rsid w:val="001F59B5"/>
    <w:rPr>
      <w:rFonts w:ascii="Arial" w:eastAsia="Times New Roman" w:hAnsi="Arial" w:cs="Times New Roman"/>
      <w:sz w:val="24"/>
      <w:szCs w:val="20"/>
      <w:lang w:eastAsia="cs-CZ"/>
    </w:rPr>
  </w:style>
  <w:style w:type="character" w:customStyle="1" w:styleId="Nadpis4Char">
    <w:name w:val="Nadpis 4 Char"/>
    <w:basedOn w:val="Standardnpsmoodstavce"/>
    <w:link w:val="Nadpis4"/>
    <w:uiPriority w:val="9"/>
    <w:semiHidden/>
    <w:rsid w:val="001F59B5"/>
    <w:rPr>
      <w:rFonts w:asciiTheme="majorHAnsi" w:eastAsiaTheme="majorEastAsia" w:hAnsiTheme="majorHAnsi" w:cstheme="majorBidi"/>
      <w:i/>
      <w:iCs/>
      <w:color w:val="2E74B5" w:themeColor="accent1" w:themeShade="BF"/>
      <w:sz w:val="20"/>
      <w:szCs w:val="20"/>
      <w:lang w:eastAsia="cs-CZ"/>
    </w:rPr>
  </w:style>
  <w:style w:type="paragraph" w:styleId="Normlnweb">
    <w:name w:val="Normal (Web)"/>
    <w:basedOn w:val="Normln"/>
    <w:uiPriority w:val="99"/>
    <w:semiHidden/>
    <w:unhideWhenUsed/>
    <w:rsid w:val="00382CF2"/>
    <w:pPr>
      <w:spacing w:before="100" w:beforeAutospacing="1" w:after="100" w:afterAutospacing="1"/>
    </w:pPr>
    <w:rPr>
      <w:rFonts w:ascii="Calibri" w:eastAsiaTheme="minorHAnsi" w:hAnsi="Calibri" w:cs="Calibri"/>
      <w:sz w:val="22"/>
      <w:szCs w:val="22"/>
      <w:lang w:eastAsia="en-US"/>
    </w:rPr>
  </w:style>
  <w:style w:type="paragraph" w:styleId="Textbubliny">
    <w:name w:val="Balloon Text"/>
    <w:basedOn w:val="Normln"/>
    <w:link w:val="TextbublinyChar"/>
    <w:uiPriority w:val="99"/>
    <w:semiHidden/>
    <w:unhideWhenUsed/>
    <w:rsid w:val="0068702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7023"/>
    <w:rPr>
      <w:rFonts w:ascii="Segoe UI" w:eastAsia="Times New Roman" w:hAnsi="Segoe UI" w:cs="Segoe UI"/>
      <w:sz w:val="18"/>
      <w:szCs w:val="18"/>
      <w:lang w:eastAsia="cs-CZ"/>
    </w:rPr>
  </w:style>
  <w:style w:type="paragraph" w:styleId="Odstavecseseznamem">
    <w:name w:val="List Paragraph"/>
    <w:basedOn w:val="Normln"/>
    <w:uiPriority w:val="34"/>
    <w:qFormat/>
    <w:rsid w:val="00CC7ABB"/>
    <w:pPr>
      <w:ind w:left="720"/>
      <w:contextualSpacing/>
    </w:pPr>
  </w:style>
  <w:style w:type="paragraph" w:styleId="Zhlav">
    <w:name w:val="header"/>
    <w:basedOn w:val="Normln"/>
    <w:link w:val="ZhlavChar"/>
    <w:uiPriority w:val="99"/>
    <w:unhideWhenUsed/>
    <w:rsid w:val="00CC7ABB"/>
    <w:pPr>
      <w:tabs>
        <w:tab w:val="center" w:pos="4536"/>
        <w:tab w:val="right" w:pos="9072"/>
      </w:tabs>
    </w:pPr>
  </w:style>
  <w:style w:type="character" w:customStyle="1" w:styleId="ZhlavChar">
    <w:name w:val="Záhlaví Char"/>
    <w:basedOn w:val="Standardnpsmoodstavce"/>
    <w:link w:val="Zhlav"/>
    <w:uiPriority w:val="99"/>
    <w:rsid w:val="00CC7AB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CC7ABB"/>
    <w:pPr>
      <w:tabs>
        <w:tab w:val="center" w:pos="4536"/>
        <w:tab w:val="right" w:pos="9072"/>
      </w:tabs>
    </w:pPr>
  </w:style>
  <w:style w:type="character" w:customStyle="1" w:styleId="ZpatChar">
    <w:name w:val="Zápatí Char"/>
    <w:basedOn w:val="Standardnpsmoodstavce"/>
    <w:link w:val="Zpat"/>
    <w:uiPriority w:val="99"/>
    <w:rsid w:val="00CC7ABB"/>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768092">
      <w:bodyDiv w:val="1"/>
      <w:marLeft w:val="0"/>
      <w:marRight w:val="0"/>
      <w:marTop w:val="0"/>
      <w:marBottom w:val="0"/>
      <w:divBdr>
        <w:top w:val="none" w:sz="0" w:space="0" w:color="auto"/>
        <w:left w:val="none" w:sz="0" w:space="0" w:color="auto"/>
        <w:bottom w:val="none" w:sz="0" w:space="0" w:color="auto"/>
        <w:right w:val="none" w:sz="0" w:space="0" w:color="auto"/>
      </w:divBdr>
    </w:div>
    <w:div w:id="172251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408</Words>
  <Characters>2411</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Svoboda</dc:creator>
  <cp:keywords/>
  <dc:description/>
  <cp:lastModifiedBy>Tománková</cp:lastModifiedBy>
  <cp:revision>4</cp:revision>
  <cp:lastPrinted>2023-12-18T08:18:00Z</cp:lastPrinted>
  <dcterms:created xsi:type="dcterms:W3CDTF">2023-12-11T13:36:00Z</dcterms:created>
  <dcterms:modified xsi:type="dcterms:W3CDTF">2023-12-18T08:27:00Z</dcterms:modified>
</cp:coreProperties>
</file>