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F3" w:rsidRDefault="008A79C6">
      <w:pPr>
        <w:spacing w:before="79"/>
        <w:ind w:left="2469" w:right="2691"/>
        <w:jc w:val="center"/>
        <w:rPr>
          <w:b/>
          <w:sz w:val="28"/>
        </w:rPr>
      </w:pPr>
      <w:r>
        <w:rPr>
          <w:b/>
          <w:color w:val="3F3F3F"/>
          <w:sz w:val="28"/>
        </w:rPr>
        <w:t>SMLOUVA O ODBORNÉ SPOLUPRÁCI</w:t>
      </w:r>
    </w:p>
    <w:p w:rsidR="00E871F3" w:rsidRDefault="00E871F3">
      <w:pPr>
        <w:pStyle w:val="Zkladntext"/>
        <w:rPr>
          <w:b/>
          <w:sz w:val="20"/>
        </w:rPr>
      </w:pPr>
    </w:p>
    <w:p w:rsidR="00E871F3" w:rsidRDefault="00E871F3">
      <w:pPr>
        <w:pStyle w:val="Zkladntext"/>
        <w:rPr>
          <w:b/>
          <w:sz w:val="20"/>
        </w:rPr>
      </w:pPr>
    </w:p>
    <w:p w:rsidR="00E871F3" w:rsidRDefault="00E871F3">
      <w:pPr>
        <w:pStyle w:val="Zkladntext"/>
        <w:spacing w:before="4"/>
        <w:rPr>
          <w:b/>
          <w:sz w:val="18"/>
        </w:rPr>
      </w:pPr>
    </w:p>
    <w:p w:rsidR="00E871F3" w:rsidRDefault="008A79C6">
      <w:pPr>
        <w:pStyle w:val="Zkladntext"/>
        <w:spacing w:before="1"/>
        <w:ind w:left="477"/>
      </w:pPr>
      <w:proofErr w:type="spellStart"/>
      <w:r>
        <w:rPr>
          <w:color w:val="3F3F3F"/>
          <w:w w:val="105"/>
        </w:rPr>
        <w:t>Smluvní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strany</w:t>
      </w:r>
      <w:proofErr w:type="spellEnd"/>
    </w:p>
    <w:p w:rsidR="00E871F3" w:rsidRDefault="00E871F3">
      <w:pPr>
        <w:pStyle w:val="Zkladntext"/>
        <w:spacing w:before="10"/>
        <w:rPr>
          <w:sz w:val="19"/>
        </w:rPr>
      </w:pPr>
    </w:p>
    <w:p w:rsidR="00E871F3" w:rsidRDefault="008A79C6">
      <w:pPr>
        <w:pStyle w:val="Nadpis4"/>
        <w:spacing w:before="1"/>
        <w:ind w:left="474"/>
      </w:pPr>
      <w:r>
        <w:rPr>
          <w:color w:val="3F3F3F"/>
          <w:w w:val="105"/>
        </w:rPr>
        <w:t xml:space="preserve">JESSENIA </w:t>
      </w:r>
      <w:proofErr w:type="spellStart"/>
      <w:r>
        <w:rPr>
          <w:color w:val="3F3F3F"/>
          <w:w w:val="105"/>
        </w:rPr>
        <w:t>a.s</w:t>
      </w:r>
      <w:proofErr w:type="spellEnd"/>
      <w:r>
        <w:rPr>
          <w:color w:val="3F3F3F"/>
          <w:w w:val="105"/>
        </w:rPr>
        <w:t>.</w:t>
      </w:r>
    </w:p>
    <w:p w:rsidR="00E871F3" w:rsidRDefault="008A79C6">
      <w:pPr>
        <w:pStyle w:val="Zkladntext"/>
        <w:spacing w:line="238" w:lineRule="exact"/>
        <w:ind w:left="480"/>
      </w:pPr>
      <w:proofErr w:type="gramStart"/>
      <w:r>
        <w:rPr>
          <w:color w:val="3F3F3F"/>
          <w:w w:val="105"/>
        </w:rPr>
        <w:t>se</w:t>
      </w:r>
      <w:proofErr w:type="gram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sídlem</w:t>
      </w:r>
      <w:proofErr w:type="spellEnd"/>
      <w:r>
        <w:rPr>
          <w:color w:val="3F3F3F"/>
          <w:w w:val="105"/>
        </w:rPr>
        <w:t xml:space="preserve">: </w:t>
      </w:r>
      <w:proofErr w:type="spellStart"/>
      <w:r>
        <w:rPr>
          <w:color w:val="3F3F3F"/>
          <w:w w:val="105"/>
        </w:rPr>
        <w:t>Okruhová</w:t>
      </w:r>
      <w:proofErr w:type="spellEnd"/>
      <w:r>
        <w:rPr>
          <w:color w:val="3F3F3F"/>
          <w:w w:val="105"/>
        </w:rPr>
        <w:t xml:space="preserve"> 1135/44, 155 00 Praha 5</w:t>
      </w:r>
    </w:p>
    <w:p w:rsidR="00E871F3" w:rsidRDefault="008A79C6">
      <w:pPr>
        <w:pStyle w:val="Zkladntext"/>
        <w:spacing w:before="3" w:line="235" w:lineRule="auto"/>
        <w:ind w:left="475" w:right="7952" w:hanging="13"/>
      </w:pPr>
      <w:r>
        <w:rPr>
          <w:color w:val="3F3F3F"/>
          <w:w w:val="105"/>
        </w:rPr>
        <w:t>IČ:   26752051 DIČ: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>CZ699004146</w:t>
      </w:r>
    </w:p>
    <w:p w:rsidR="00E871F3" w:rsidRDefault="008A79C6">
      <w:pPr>
        <w:pStyle w:val="Zkladntext"/>
        <w:spacing w:line="239" w:lineRule="exact"/>
        <w:ind w:left="468"/>
      </w:pPr>
      <w:proofErr w:type="spellStart"/>
      <w:proofErr w:type="gramStart"/>
      <w:r>
        <w:rPr>
          <w:color w:val="3F3F3F"/>
          <w:w w:val="105"/>
        </w:rPr>
        <w:t>zastoupena</w:t>
      </w:r>
      <w:proofErr w:type="spellEnd"/>
      <w:proofErr w:type="gramEnd"/>
      <w:r>
        <w:rPr>
          <w:color w:val="3F3F3F"/>
          <w:w w:val="105"/>
        </w:rPr>
        <w:t xml:space="preserve">: Mgr. </w:t>
      </w:r>
      <w:proofErr w:type="spellStart"/>
      <w:r>
        <w:rPr>
          <w:color w:val="3F3F3F"/>
          <w:w w:val="105"/>
        </w:rPr>
        <w:t>Natašou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Petsini</w:t>
      </w:r>
      <w:proofErr w:type="spellEnd"/>
      <w:r>
        <w:rPr>
          <w:color w:val="3F3F3F"/>
          <w:w w:val="105"/>
        </w:rPr>
        <w:t xml:space="preserve">, </w:t>
      </w:r>
      <w:proofErr w:type="spellStart"/>
      <w:r>
        <w:rPr>
          <w:color w:val="3F3F3F"/>
          <w:w w:val="105"/>
        </w:rPr>
        <w:t>ředitelkou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na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základě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plné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moci</w:t>
      </w:r>
      <w:proofErr w:type="spellEnd"/>
    </w:p>
    <w:p w:rsidR="00E871F3" w:rsidRDefault="008A79C6">
      <w:pPr>
        <w:pStyle w:val="Zkladntext"/>
        <w:spacing w:before="7" w:line="230" w:lineRule="auto"/>
        <w:ind w:left="473" w:right="690" w:hanging="5"/>
      </w:pPr>
      <w:proofErr w:type="spellStart"/>
      <w:proofErr w:type="gramStart"/>
      <w:r>
        <w:rPr>
          <w:color w:val="3F3F3F"/>
          <w:w w:val="105"/>
        </w:rPr>
        <w:t>zapsaná</w:t>
      </w:r>
      <w:proofErr w:type="spellEnd"/>
      <w:proofErr w:type="gramEnd"/>
      <w:r>
        <w:rPr>
          <w:color w:val="3F3F3F"/>
          <w:w w:val="105"/>
        </w:rPr>
        <w:t xml:space="preserve"> v </w:t>
      </w:r>
      <w:proofErr w:type="spellStart"/>
      <w:r>
        <w:rPr>
          <w:color w:val="3F3F3F"/>
          <w:w w:val="105"/>
        </w:rPr>
        <w:t>obchodním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rejstříku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vedeném</w:t>
      </w:r>
      <w:proofErr w:type="spellEnd"/>
      <w:r>
        <w:rPr>
          <w:color w:val="3F3F3F"/>
          <w:w w:val="105"/>
        </w:rPr>
        <w:t xml:space="preserve"> u </w:t>
      </w:r>
      <w:proofErr w:type="spellStart"/>
      <w:r>
        <w:rPr>
          <w:color w:val="3F3F3F"/>
          <w:w w:val="105"/>
        </w:rPr>
        <w:t>Městského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soudu</w:t>
      </w:r>
      <w:proofErr w:type="spellEnd"/>
      <w:r>
        <w:rPr>
          <w:color w:val="3F3F3F"/>
          <w:w w:val="105"/>
        </w:rPr>
        <w:t xml:space="preserve"> v </w:t>
      </w:r>
      <w:proofErr w:type="spellStart"/>
      <w:r>
        <w:rPr>
          <w:color w:val="3F3F3F"/>
          <w:w w:val="105"/>
        </w:rPr>
        <w:t>Praze</w:t>
      </w:r>
      <w:proofErr w:type="spellEnd"/>
      <w:r>
        <w:rPr>
          <w:color w:val="3F3F3F"/>
          <w:w w:val="105"/>
        </w:rPr>
        <w:t xml:space="preserve">, odd. B, </w:t>
      </w:r>
      <w:proofErr w:type="spellStart"/>
      <w:r>
        <w:rPr>
          <w:color w:val="3F3F3F"/>
          <w:w w:val="105"/>
        </w:rPr>
        <w:t>vložka</w:t>
      </w:r>
      <w:proofErr w:type="spellEnd"/>
      <w:r>
        <w:rPr>
          <w:color w:val="3F3F3F"/>
          <w:w w:val="105"/>
        </w:rPr>
        <w:t xml:space="preserve"> 13627 </w:t>
      </w:r>
      <w:proofErr w:type="spellStart"/>
      <w:r>
        <w:rPr>
          <w:color w:val="3F3F3F"/>
          <w:w w:val="105"/>
        </w:rPr>
        <w:t>místo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provozování</w:t>
      </w:r>
      <w:proofErr w:type="spellEnd"/>
      <w:r>
        <w:rPr>
          <w:color w:val="3F3F3F"/>
          <w:w w:val="105"/>
        </w:rPr>
        <w:t xml:space="preserve">: </w:t>
      </w:r>
      <w:proofErr w:type="spellStart"/>
      <w:r>
        <w:rPr>
          <w:color w:val="3F3F3F"/>
          <w:w w:val="105"/>
        </w:rPr>
        <w:t>Rehabilitační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nemocnice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Beroun</w:t>
      </w:r>
      <w:proofErr w:type="spellEnd"/>
    </w:p>
    <w:p w:rsidR="00E871F3" w:rsidRDefault="008A79C6">
      <w:pPr>
        <w:spacing w:line="236" w:lineRule="exact"/>
        <w:ind w:left="464"/>
        <w:rPr>
          <w:b/>
          <w:sz w:val="21"/>
        </w:rPr>
      </w:pPr>
      <w:r>
        <w:rPr>
          <w:color w:val="3F3F3F"/>
          <w:w w:val="105"/>
          <w:sz w:val="21"/>
        </w:rPr>
        <w:t>(</w:t>
      </w:r>
      <w:proofErr w:type="spellStart"/>
      <w:proofErr w:type="gramStart"/>
      <w:r>
        <w:rPr>
          <w:color w:val="3F3F3F"/>
          <w:w w:val="105"/>
          <w:sz w:val="21"/>
        </w:rPr>
        <w:t>dále</w:t>
      </w:r>
      <w:proofErr w:type="spellEnd"/>
      <w:proofErr w:type="gram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jen</w:t>
      </w:r>
      <w:proofErr w:type="spellEnd"/>
      <w:r>
        <w:rPr>
          <w:color w:val="3F3F3F"/>
          <w:w w:val="105"/>
          <w:sz w:val="21"/>
        </w:rPr>
        <w:t xml:space="preserve"> </w:t>
      </w:r>
      <w:r>
        <w:rPr>
          <w:b/>
          <w:color w:val="3F3F3F"/>
          <w:w w:val="105"/>
          <w:sz w:val="21"/>
        </w:rPr>
        <w:t>„JESSENIA")</w:t>
      </w:r>
    </w:p>
    <w:p w:rsidR="00E871F3" w:rsidRDefault="008A79C6">
      <w:pPr>
        <w:pStyle w:val="Zkladntext"/>
        <w:spacing w:before="4"/>
        <w:ind w:left="463"/>
      </w:pPr>
      <w:proofErr w:type="spellStart"/>
      <w:proofErr w:type="gramStart"/>
      <w:r>
        <w:rPr>
          <w:color w:val="3F3F3F"/>
          <w:w w:val="105"/>
        </w:rPr>
        <w:t>na</w:t>
      </w:r>
      <w:proofErr w:type="spellEnd"/>
      <w:proofErr w:type="gram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straně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jedné</w:t>
      </w:r>
      <w:proofErr w:type="spellEnd"/>
    </w:p>
    <w:p w:rsidR="00E871F3" w:rsidRDefault="00E871F3">
      <w:pPr>
        <w:pStyle w:val="Zkladntext"/>
        <w:spacing w:before="2"/>
        <w:rPr>
          <w:sz w:val="17"/>
        </w:rPr>
      </w:pPr>
    </w:p>
    <w:p w:rsidR="00E871F3" w:rsidRDefault="008A79C6">
      <w:pPr>
        <w:ind w:left="468"/>
        <w:rPr>
          <w:rFonts w:ascii="Times New Roman"/>
          <w:sz w:val="25"/>
        </w:rPr>
      </w:pPr>
      <w:proofErr w:type="gramStart"/>
      <w:r>
        <w:rPr>
          <w:rFonts w:ascii="Times New Roman"/>
          <w:color w:val="3F3F3F"/>
          <w:w w:val="92"/>
          <w:sz w:val="25"/>
        </w:rPr>
        <w:t>a</w:t>
      </w:r>
      <w:proofErr w:type="gramEnd"/>
    </w:p>
    <w:p w:rsidR="00E871F3" w:rsidRDefault="008A79C6">
      <w:pPr>
        <w:pStyle w:val="Nadpis4"/>
        <w:spacing w:before="220"/>
        <w:ind w:left="467"/>
      </w:pPr>
      <w:proofErr w:type="spellStart"/>
      <w:r>
        <w:rPr>
          <w:color w:val="3F3F3F"/>
          <w:w w:val="110"/>
        </w:rPr>
        <w:t>Národní</w:t>
      </w:r>
      <w:proofErr w:type="spellEnd"/>
      <w:r>
        <w:rPr>
          <w:color w:val="3F3F3F"/>
          <w:w w:val="110"/>
        </w:rPr>
        <w:t xml:space="preserve"> </w:t>
      </w:r>
      <w:proofErr w:type="spellStart"/>
      <w:r>
        <w:rPr>
          <w:color w:val="3F3F3F"/>
          <w:w w:val="110"/>
        </w:rPr>
        <w:t>ústav</w:t>
      </w:r>
      <w:proofErr w:type="spellEnd"/>
      <w:r>
        <w:rPr>
          <w:color w:val="3F3F3F"/>
          <w:w w:val="110"/>
        </w:rPr>
        <w:t xml:space="preserve"> </w:t>
      </w:r>
      <w:proofErr w:type="spellStart"/>
      <w:r>
        <w:rPr>
          <w:color w:val="3F3F3F"/>
          <w:w w:val="110"/>
        </w:rPr>
        <w:t>duševního</w:t>
      </w:r>
      <w:proofErr w:type="spellEnd"/>
      <w:r>
        <w:rPr>
          <w:color w:val="3F3F3F"/>
          <w:w w:val="110"/>
        </w:rPr>
        <w:t xml:space="preserve"> </w:t>
      </w:r>
      <w:proofErr w:type="spellStart"/>
      <w:r>
        <w:rPr>
          <w:color w:val="3F3F3F"/>
          <w:w w:val="110"/>
        </w:rPr>
        <w:t>zdraví</w:t>
      </w:r>
      <w:proofErr w:type="spellEnd"/>
    </w:p>
    <w:p w:rsidR="00E871F3" w:rsidRDefault="008A79C6">
      <w:pPr>
        <w:pStyle w:val="Zkladntext"/>
        <w:spacing w:line="238" w:lineRule="exact"/>
        <w:ind w:left="466"/>
      </w:pPr>
      <w:proofErr w:type="gramStart"/>
      <w:r>
        <w:rPr>
          <w:color w:val="3F3F3F"/>
          <w:w w:val="105"/>
        </w:rPr>
        <w:t>se</w:t>
      </w:r>
      <w:proofErr w:type="gram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sídlem</w:t>
      </w:r>
      <w:proofErr w:type="spellEnd"/>
      <w:r>
        <w:rPr>
          <w:color w:val="3F3F3F"/>
          <w:w w:val="105"/>
        </w:rPr>
        <w:t xml:space="preserve">: </w:t>
      </w:r>
      <w:proofErr w:type="spellStart"/>
      <w:r>
        <w:rPr>
          <w:color w:val="3F3F3F"/>
          <w:w w:val="105"/>
        </w:rPr>
        <w:t>Topolová</w:t>
      </w:r>
      <w:proofErr w:type="spellEnd"/>
      <w:r>
        <w:rPr>
          <w:color w:val="3F3F3F"/>
          <w:w w:val="105"/>
        </w:rPr>
        <w:t xml:space="preserve"> 748, 250 67</w:t>
      </w:r>
      <w:r>
        <w:rPr>
          <w:color w:val="3F3F3F"/>
          <w:spacing w:val="57"/>
          <w:w w:val="105"/>
        </w:rPr>
        <w:t xml:space="preserve"> </w:t>
      </w:r>
      <w:proofErr w:type="spellStart"/>
      <w:r>
        <w:rPr>
          <w:color w:val="3F3F3F"/>
          <w:w w:val="105"/>
        </w:rPr>
        <w:t>Klecany</w:t>
      </w:r>
      <w:proofErr w:type="spellEnd"/>
    </w:p>
    <w:p w:rsidR="00E871F3" w:rsidRDefault="008A79C6">
      <w:pPr>
        <w:pStyle w:val="Zkladntext"/>
        <w:spacing w:before="4" w:line="235" w:lineRule="auto"/>
        <w:ind w:left="456" w:right="8088" w:hanging="4"/>
      </w:pPr>
      <w:r>
        <w:rPr>
          <w:color w:val="3F3F3F"/>
          <w:w w:val="105"/>
        </w:rPr>
        <w:t>IČ: 00023752 DIČ: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CZ00023752</w:t>
      </w:r>
    </w:p>
    <w:p w:rsidR="00E871F3" w:rsidRDefault="008A79C6">
      <w:pPr>
        <w:pStyle w:val="Zkladntext"/>
        <w:spacing w:before="2" w:line="235" w:lineRule="auto"/>
        <w:ind w:left="455" w:right="5589" w:firstLine="3"/>
        <w:rPr>
          <w:b/>
        </w:rPr>
      </w:pPr>
      <w:proofErr w:type="spellStart"/>
      <w:proofErr w:type="gramStart"/>
      <w:r>
        <w:rPr>
          <w:color w:val="3F3F3F"/>
          <w:w w:val="105"/>
        </w:rPr>
        <w:t>zastoupen</w:t>
      </w:r>
      <w:proofErr w:type="spellEnd"/>
      <w:proofErr w:type="gramEnd"/>
      <w:r>
        <w:rPr>
          <w:color w:val="3F3F3F"/>
          <w:w w:val="105"/>
        </w:rPr>
        <w:t xml:space="preserve">: </w:t>
      </w:r>
      <w:proofErr w:type="spellStart"/>
      <w:r>
        <w:rPr>
          <w:color w:val="3F3F3F"/>
          <w:w w:val="105"/>
        </w:rPr>
        <w:t>PhDr</w:t>
      </w:r>
      <w:proofErr w:type="spellEnd"/>
      <w:r>
        <w:rPr>
          <w:color w:val="3F3F3F"/>
          <w:w w:val="105"/>
        </w:rPr>
        <w:t xml:space="preserve">. </w:t>
      </w:r>
      <w:proofErr w:type="spellStart"/>
      <w:r>
        <w:rPr>
          <w:color w:val="3F3F3F"/>
          <w:w w:val="105"/>
        </w:rPr>
        <w:t>Petrem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Winklerem</w:t>
      </w:r>
      <w:proofErr w:type="spellEnd"/>
      <w:r>
        <w:rPr>
          <w:color w:val="3F3F3F"/>
          <w:w w:val="105"/>
        </w:rPr>
        <w:t xml:space="preserve">, Ph.D. ( </w:t>
      </w:r>
      <w:proofErr w:type="spellStart"/>
      <w:r>
        <w:rPr>
          <w:color w:val="3F3F3F"/>
          <w:w w:val="105"/>
        </w:rPr>
        <w:t>dále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jen</w:t>
      </w:r>
      <w:proofErr w:type="spellEnd"/>
      <w:r>
        <w:rPr>
          <w:color w:val="3F3F3F"/>
          <w:w w:val="105"/>
        </w:rPr>
        <w:t xml:space="preserve"> </w:t>
      </w:r>
      <w:r>
        <w:rPr>
          <w:b/>
          <w:color w:val="3F3F3F"/>
          <w:w w:val="105"/>
        </w:rPr>
        <w:t>„NUDZ")</w:t>
      </w:r>
    </w:p>
    <w:p w:rsidR="00E871F3" w:rsidRDefault="008A79C6">
      <w:pPr>
        <w:pStyle w:val="Zkladntext"/>
        <w:spacing w:line="235" w:lineRule="exact"/>
        <w:ind w:left="454"/>
      </w:pPr>
      <w:proofErr w:type="spellStart"/>
      <w:proofErr w:type="gramStart"/>
      <w:r>
        <w:rPr>
          <w:color w:val="3F3F3F"/>
          <w:w w:val="105"/>
        </w:rPr>
        <w:t>na</w:t>
      </w:r>
      <w:proofErr w:type="spellEnd"/>
      <w:proofErr w:type="gram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straně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druhé</w:t>
      </w:r>
      <w:proofErr w:type="spellEnd"/>
    </w:p>
    <w:p w:rsidR="00E871F3" w:rsidRDefault="00E871F3">
      <w:pPr>
        <w:pStyle w:val="Zkladntext"/>
        <w:spacing w:before="4"/>
        <w:rPr>
          <w:sz w:val="20"/>
        </w:rPr>
      </w:pPr>
    </w:p>
    <w:p w:rsidR="00E871F3" w:rsidRDefault="008A79C6">
      <w:pPr>
        <w:spacing w:line="241" w:lineRule="exact"/>
        <w:ind w:left="457"/>
        <w:rPr>
          <w:sz w:val="21"/>
        </w:rPr>
      </w:pPr>
      <w:r>
        <w:rPr>
          <w:b/>
          <w:color w:val="3F3F3F"/>
          <w:w w:val="105"/>
          <w:sz w:val="21"/>
        </w:rPr>
        <w:t>(</w:t>
      </w:r>
      <w:proofErr w:type="spellStart"/>
      <w:r>
        <w:rPr>
          <w:b/>
          <w:color w:val="3F3F3F"/>
          <w:w w:val="105"/>
          <w:sz w:val="21"/>
        </w:rPr>
        <w:t>Národní</w:t>
      </w:r>
      <w:proofErr w:type="spellEnd"/>
      <w:r>
        <w:rPr>
          <w:b/>
          <w:color w:val="3F3F3F"/>
          <w:w w:val="105"/>
          <w:sz w:val="21"/>
        </w:rPr>
        <w:t xml:space="preserve"> </w:t>
      </w:r>
      <w:proofErr w:type="spellStart"/>
      <w:r>
        <w:rPr>
          <w:b/>
          <w:color w:val="3F3F3F"/>
          <w:w w:val="105"/>
          <w:sz w:val="21"/>
        </w:rPr>
        <w:t>ústav</w:t>
      </w:r>
      <w:proofErr w:type="spellEnd"/>
      <w:r>
        <w:rPr>
          <w:b/>
          <w:color w:val="3F3F3F"/>
          <w:w w:val="105"/>
          <w:sz w:val="21"/>
        </w:rPr>
        <w:t xml:space="preserve"> </w:t>
      </w:r>
      <w:proofErr w:type="spellStart"/>
      <w:r>
        <w:rPr>
          <w:b/>
          <w:color w:val="3F3F3F"/>
          <w:w w:val="105"/>
          <w:sz w:val="21"/>
        </w:rPr>
        <w:t>duševního</w:t>
      </w:r>
      <w:proofErr w:type="spellEnd"/>
      <w:r>
        <w:rPr>
          <w:b/>
          <w:color w:val="3F3F3F"/>
          <w:w w:val="105"/>
          <w:sz w:val="21"/>
        </w:rPr>
        <w:t xml:space="preserve"> </w:t>
      </w:r>
      <w:proofErr w:type="spellStart"/>
      <w:r>
        <w:rPr>
          <w:b/>
          <w:color w:val="3F3F3F"/>
          <w:w w:val="105"/>
          <w:sz w:val="21"/>
        </w:rPr>
        <w:t>zdraví</w:t>
      </w:r>
      <w:proofErr w:type="spellEnd"/>
      <w:r>
        <w:rPr>
          <w:b/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společně</w:t>
      </w:r>
      <w:proofErr w:type="spellEnd"/>
      <w:r>
        <w:rPr>
          <w:color w:val="3F3F3F"/>
          <w:w w:val="105"/>
          <w:sz w:val="21"/>
        </w:rPr>
        <w:t xml:space="preserve"> se </w:t>
      </w:r>
      <w:proofErr w:type="spellStart"/>
      <w:r>
        <w:rPr>
          <w:color w:val="3F3F3F"/>
          <w:w w:val="105"/>
          <w:sz w:val="21"/>
        </w:rPr>
        <w:t>společností</w:t>
      </w:r>
      <w:proofErr w:type="spellEnd"/>
      <w:r>
        <w:rPr>
          <w:color w:val="3F3F3F"/>
          <w:w w:val="105"/>
          <w:sz w:val="21"/>
        </w:rPr>
        <w:t xml:space="preserve"> </w:t>
      </w:r>
      <w:r>
        <w:rPr>
          <w:b/>
          <w:color w:val="3F3F3F"/>
          <w:w w:val="105"/>
          <w:sz w:val="21"/>
        </w:rPr>
        <w:t xml:space="preserve">JESSENIA </w:t>
      </w:r>
      <w:proofErr w:type="spellStart"/>
      <w:proofErr w:type="gramStart"/>
      <w:r>
        <w:rPr>
          <w:b/>
          <w:color w:val="3F3F3F"/>
          <w:w w:val="105"/>
          <w:sz w:val="21"/>
        </w:rPr>
        <w:t>a.s</w:t>
      </w:r>
      <w:proofErr w:type="spellEnd"/>
      <w:proofErr w:type="gramEnd"/>
      <w:r>
        <w:rPr>
          <w:b/>
          <w:color w:val="3F3F3F"/>
          <w:w w:val="105"/>
          <w:sz w:val="21"/>
        </w:rPr>
        <w:t>.</w:t>
      </w:r>
      <w:r>
        <w:rPr>
          <w:b/>
          <w:color w:val="3F3F3F"/>
          <w:spacing w:val="53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dále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jen</w:t>
      </w:r>
      <w:proofErr w:type="spellEnd"/>
    </w:p>
    <w:p w:rsidR="00E871F3" w:rsidRDefault="008A79C6">
      <w:pPr>
        <w:pStyle w:val="Nadpis4"/>
        <w:spacing w:line="241" w:lineRule="exact"/>
        <w:ind w:left="436"/>
      </w:pPr>
      <w:r>
        <w:rPr>
          <w:color w:val="3F3F3F"/>
          <w:w w:val="105"/>
        </w:rPr>
        <w:t>,</w:t>
      </w:r>
      <w:proofErr w:type="gramStart"/>
      <w:r>
        <w:rPr>
          <w:color w:val="3F3F3F"/>
          <w:w w:val="105"/>
        </w:rPr>
        <w:t>,</w:t>
      </w:r>
      <w:proofErr w:type="spellStart"/>
      <w:r>
        <w:rPr>
          <w:color w:val="3F3F3F"/>
          <w:w w:val="105"/>
        </w:rPr>
        <w:t>Smluvní</w:t>
      </w:r>
      <w:proofErr w:type="spellEnd"/>
      <w:proofErr w:type="gram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strany</w:t>
      </w:r>
      <w:proofErr w:type="spellEnd"/>
      <w:r>
        <w:rPr>
          <w:color w:val="3F3F3F"/>
          <w:w w:val="105"/>
        </w:rPr>
        <w:t>")</w:t>
      </w:r>
    </w:p>
    <w:p w:rsidR="00E871F3" w:rsidRDefault="00E871F3">
      <w:pPr>
        <w:pStyle w:val="Zkladntext"/>
        <w:rPr>
          <w:b/>
          <w:sz w:val="22"/>
        </w:rPr>
      </w:pPr>
    </w:p>
    <w:p w:rsidR="00E871F3" w:rsidRDefault="00E871F3">
      <w:pPr>
        <w:pStyle w:val="Zkladntext"/>
        <w:spacing w:before="2"/>
        <w:rPr>
          <w:b/>
          <w:sz w:val="19"/>
        </w:rPr>
      </w:pPr>
    </w:p>
    <w:p w:rsidR="00E871F3" w:rsidRDefault="008A79C6">
      <w:pPr>
        <w:pStyle w:val="Zkladntext"/>
        <w:spacing w:before="1" w:line="235" w:lineRule="auto"/>
        <w:ind w:left="450" w:right="690" w:hanging="1"/>
      </w:pPr>
      <w:proofErr w:type="spellStart"/>
      <w:r>
        <w:rPr>
          <w:color w:val="3F3F3F"/>
        </w:rPr>
        <w:t>uzavírají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níže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uvedeného</w:t>
      </w:r>
      <w:proofErr w:type="spellEnd"/>
      <w:r>
        <w:rPr>
          <w:color w:val="3F3F3F"/>
        </w:rPr>
        <w:t xml:space="preserve">  </w:t>
      </w:r>
      <w:proofErr w:type="spellStart"/>
      <w:r>
        <w:rPr>
          <w:color w:val="3F3F3F"/>
        </w:rPr>
        <w:t>dne</w:t>
      </w:r>
      <w:proofErr w:type="spellEnd"/>
      <w:r>
        <w:rPr>
          <w:color w:val="3F3F3F"/>
        </w:rPr>
        <w:t xml:space="preserve">,  </w:t>
      </w:r>
      <w:proofErr w:type="spellStart"/>
      <w:r>
        <w:rPr>
          <w:color w:val="3F3F3F"/>
        </w:rPr>
        <w:t>měsíce</w:t>
      </w:r>
      <w:proofErr w:type="spellEnd"/>
      <w:r>
        <w:rPr>
          <w:color w:val="3F3F3F"/>
        </w:rPr>
        <w:t xml:space="preserve">  a  </w:t>
      </w:r>
      <w:proofErr w:type="spellStart"/>
      <w:r>
        <w:rPr>
          <w:color w:val="3F3F3F"/>
        </w:rPr>
        <w:t>roku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ve</w:t>
      </w:r>
      <w:proofErr w:type="spellEnd"/>
      <w:r>
        <w:rPr>
          <w:color w:val="3F3F3F"/>
        </w:rPr>
        <w:t xml:space="preserve">  </w:t>
      </w:r>
      <w:proofErr w:type="spellStart"/>
      <w:r>
        <w:rPr>
          <w:color w:val="3F3F3F"/>
        </w:rPr>
        <w:t>smyslu</w:t>
      </w:r>
      <w:proofErr w:type="spellEnd"/>
      <w:r>
        <w:rPr>
          <w:color w:val="3F3F3F"/>
        </w:rPr>
        <w:t xml:space="preserve">  </w:t>
      </w:r>
      <w:proofErr w:type="spellStart"/>
      <w:r>
        <w:rPr>
          <w:color w:val="3F3F3F"/>
        </w:rPr>
        <w:t>ustanovení</w:t>
      </w:r>
      <w:proofErr w:type="spellEnd"/>
      <w:r>
        <w:rPr>
          <w:color w:val="3F3F3F"/>
        </w:rPr>
        <w:t xml:space="preserve">  </w:t>
      </w:r>
      <w:r>
        <w:rPr>
          <w:color w:val="3F3F3F"/>
          <w:sz w:val="20"/>
        </w:rPr>
        <w:t xml:space="preserve">§  </w:t>
      </w:r>
      <w:r>
        <w:rPr>
          <w:color w:val="3F3F3F"/>
        </w:rPr>
        <w:t xml:space="preserve">1746  </w:t>
      </w:r>
      <w:proofErr w:type="spellStart"/>
      <w:r>
        <w:rPr>
          <w:color w:val="3F3F3F"/>
        </w:rPr>
        <w:t>odst</w:t>
      </w:r>
      <w:proofErr w:type="spellEnd"/>
      <w:r>
        <w:rPr>
          <w:color w:val="3F3F3F"/>
        </w:rPr>
        <w:t xml:space="preserve">.  </w:t>
      </w:r>
      <w:proofErr w:type="gramStart"/>
      <w:r>
        <w:rPr>
          <w:color w:val="3F3F3F"/>
        </w:rPr>
        <w:t xml:space="preserve">2  </w:t>
      </w:r>
      <w:proofErr w:type="spellStart"/>
      <w:r>
        <w:rPr>
          <w:color w:val="3F3F3F"/>
        </w:rPr>
        <w:t>zákona</w:t>
      </w:r>
      <w:proofErr w:type="spellEnd"/>
      <w:proofErr w:type="gramEnd"/>
      <w:r>
        <w:rPr>
          <w:color w:val="3F3F3F"/>
        </w:rPr>
        <w:t xml:space="preserve"> č. 89/2012 Sb., </w:t>
      </w:r>
      <w:proofErr w:type="spellStart"/>
      <w:r>
        <w:rPr>
          <w:color w:val="3F3F3F"/>
        </w:rPr>
        <w:t>občanského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zákoníku</w:t>
      </w:r>
      <w:proofErr w:type="spellEnd"/>
      <w:r>
        <w:rPr>
          <w:color w:val="3F3F3F"/>
        </w:rPr>
        <w:t xml:space="preserve"> (</w:t>
      </w:r>
      <w:proofErr w:type="spellStart"/>
      <w:r>
        <w:rPr>
          <w:color w:val="3F3F3F"/>
        </w:rPr>
        <w:t>dále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jen</w:t>
      </w:r>
      <w:proofErr w:type="spellEnd"/>
      <w:r>
        <w:rPr>
          <w:color w:val="3F3F3F"/>
        </w:rPr>
        <w:t xml:space="preserve"> </w:t>
      </w:r>
      <w:r>
        <w:rPr>
          <w:b/>
          <w:color w:val="3F3F3F"/>
        </w:rPr>
        <w:t xml:space="preserve">„OZ"), </w:t>
      </w:r>
      <w:proofErr w:type="spellStart"/>
      <w:r>
        <w:rPr>
          <w:color w:val="3F3F3F"/>
        </w:rPr>
        <w:t>tuto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smlouvu</w:t>
      </w:r>
      <w:proofErr w:type="spellEnd"/>
      <w:r>
        <w:rPr>
          <w:color w:val="3F3F3F"/>
        </w:rPr>
        <w:t xml:space="preserve"> o </w:t>
      </w:r>
      <w:proofErr w:type="spellStart"/>
      <w:r>
        <w:rPr>
          <w:color w:val="3F3F3F"/>
        </w:rPr>
        <w:t>spolupráci</w:t>
      </w:r>
      <w:proofErr w:type="spellEnd"/>
      <w:r>
        <w:rPr>
          <w:color w:val="3F3F3F"/>
        </w:rPr>
        <w:t xml:space="preserve"> (</w:t>
      </w:r>
      <w:proofErr w:type="spellStart"/>
      <w:r>
        <w:rPr>
          <w:color w:val="3F3F3F"/>
        </w:rPr>
        <w:t>dále</w:t>
      </w:r>
      <w:proofErr w:type="spellEnd"/>
      <w:r>
        <w:rPr>
          <w:color w:val="3F3F3F"/>
          <w:spacing w:val="-18"/>
        </w:rPr>
        <w:t xml:space="preserve"> </w:t>
      </w:r>
      <w:proofErr w:type="spellStart"/>
      <w:r>
        <w:rPr>
          <w:color w:val="3F3F3F"/>
        </w:rPr>
        <w:t>jen</w:t>
      </w:r>
      <w:proofErr w:type="spellEnd"/>
    </w:p>
    <w:p w:rsidR="00E871F3" w:rsidRDefault="008A79C6">
      <w:pPr>
        <w:pStyle w:val="Nadpis4"/>
        <w:spacing w:line="235" w:lineRule="exact"/>
      </w:pPr>
      <w:r>
        <w:rPr>
          <w:color w:val="3F3F3F"/>
          <w:w w:val="105"/>
        </w:rPr>
        <w:t>,</w:t>
      </w:r>
      <w:proofErr w:type="gramStart"/>
      <w:r>
        <w:rPr>
          <w:color w:val="3F3F3F"/>
          <w:w w:val="105"/>
        </w:rPr>
        <w:t>,</w:t>
      </w:r>
      <w:proofErr w:type="spellStart"/>
      <w:r>
        <w:rPr>
          <w:color w:val="3F3F3F"/>
          <w:w w:val="105"/>
        </w:rPr>
        <w:t>Smlouva</w:t>
      </w:r>
      <w:proofErr w:type="spellEnd"/>
      <w:proofErr w:type="gramEnd"/>
      <w:r>
        <w:rPr>
          <w:color w:val="3F3F3F"/>
          <w:w w:val="105"/>
        </w:rPr>
        <w:t>"):</w:t>
      </w:r>
    </w:p>
    <w:p w:rsidR="00E871F3" w:rsidRDefault="00E871F3">
      <w:pPr>
        <w:pStyle w:val="Zkladntext"/>
        <w:rPr>
          <w:b/>
          <w:sz w:val="22"/>
        </w:rPr>
      </w:pPr>
    </w:p>
    <w:p w:rsidR="00E871F3" w:rsidRDefault="00E871F3">
      <w:pPr>
        <w:pStyle w:val="Zkladntext"/>
        <w:spacing w:before="8"/>
        <w:rPr>
          <w:b/>
          <w:sz w:val="17"/>
        </w:rPr>
      </w:pPr>
    </w:p>
    <w:p w:rsidR="00E871F3" w:rsidRDefault="008A79C6">
      <w:pPr>
        <w:spacing w:before="1" w:line="260" w:lineRule="exact"/>
        <w:ind w:left="2469" w:right="2690"/>
        <w:jc w:val="center"/>
        <w:rPr>
          <w:rFonts w:ascii="Courier New"/>
          <w:sz w:val="24"/>
        </w:rPr>
      </w:pPr>
      <w:r>
        <w:rPr>
          <w:rFonts w:ascii="Courier New"/>
          <w:color w:val="3F3F3F"/>
          <w:w w:val="85"/>
          <w:sz w:val="24"/>
        </w:rPr>
        <w:t>I.</w:t>
      </w:r>
    </w:p>
    <w:p w:rsidR="00E871F3" w:rsidRDefault="008A79C6">
      <w:pPr>
        <w:pStyle w:val="Nadpis4"/>
        <w:spacing w:line="230" w:lineRule="exact"/>
        <w:ind w:left="2456" w:right="2691"/>
        <w:jc w:val="center"/>
      </w:pPr>
      <w:proofErr w:type="spellStart"/>
      <w:r>
        <w:rPr>
          <w:color w:val="3F3F3F"/>
          <w:w w:val="110"/>
        </w:rPr>
        <w:t>Úvodní</w:t>
      </w:r>
      <w:proofErr w:type="spellEnd"/>
      <w:r>
        <w:rPr>
          <w:color w:val="3F3F3F"/>
          <w:w w:val="110"/>
        </w:rPr>
        <w:t xml:space="preserve"> </w:t>
      </w:r>
      <w:proofErr w:type="spellStart"/>
      <w:r>
        <w:rPr>
          <w:color w:val="3F3F3F"/>
          <w:w w:val="110"/>
        </w:rPr>
        <w:t>ustanovení</w:t>
      </w:r>
      <w:proofErr w:type="spellEnd"/>
    </w:p>
    <w:p w:rsidR="00E871F3" w:rsidRDefault="00E871F3">
      <w:pPr>
        <w:pStyle w:val="Zkladntext"/>
        <w:spacing w:before="3"/>
        <w:rPr>
          <w:b/>
          <w:sz w:val="20"/>
        </w:rPr>
      </w:pPr>
    </w:p>
    <w:p w:rsidR="00E871F3" w:rsidRDefault="008A79C6">
      <w:pPr>
        <w:pStyle w:val="Odstavecseseznamem"/>
        <w:numPr>
          <w:ilvl w:val="0"/>
          <w:numId w:val="5"/>
        </w:numPr>
        <w:tabs>
          <w:tab w:val="left" w:pos="719"/>
        </w:tabs>
        <w:spacing w:line="235" w:lineRule="auto"/>
        <w:ind w:right="673" w:hanging="273"/>
        <w:jc w:val="both"/>
        <w:rPr>
          <w:color w:val="3F3F3F"/>
          <w:sz w:val="20"/>
        </w:rPr>
      </w:pPr>
      <w:proofErr w:type="spellStart"/>
      <w:r>
        <w:rPr>
          <w:color w:val="3F3F3F"/>
          <w:w w:val="105"/>
          <w:sz w:val="21"/>
        </w:rPr>
        <w:t>Smluvní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strany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prohlašují</w:t>
      </w:r>
      <w:proofErr w:type="spellEnd"/>
      <w:r>
        <w:rPr>
          <w:color w:val="3F3F3F"/>
          <w:w w:val="105"/>
          <w:sz w:val="21"/>
        </w:rPr>
        <w:t xml:space="preserve">, </w:t>
      </w:r>
      <w:proofErr w:type="spellStart"/>
      <w:r>
        <w:rPr>
          <w:color w:val="3F3F3F"/>
          <w:w w:val="105"/>
          <w:sz w:val="21"/>
        </w:rPr>
        <w:t>že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jsou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obě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oprávněny</w:t>
      </w:r>
      <w:proofErr w:type="spellEnd"/>
      <w:r>
        <w:rPr>
          <w:color w:val="3F3F3F"/>
          <w:w w:val="105"/>
          <w:sz w:val="21"/>
        </w:rPr>
        <w:t xml:space="preserve"> k </w:t>
      </w:r>
      <w:proofErr w:type="spellStart"/>
      <w:r>
        <w:rPr>
          <w:color w:val="3F3F3F"/>
          <w:w w:val="105"/>
          <w:sz w:val="21"/>
        </w:rPr>
        <w:t>poskytování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zdravotních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služeb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podle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proofErr w:type="gramStart"/>
      <w:r>
        <w:rPr>
          <w:color w:val="3F3F3F"/>
          <w:w w:val="105"/>
          <w:sz w:val="21"/>
        </w:rPr>
        <w:t>zákona</w:t>
      </w:r>
      <w:proofErr w:type="spellEnd"/>
      <w:r>
        <w:rPr>
          <w:color w:val="3F3F3F"/>
          <w:w w:val="105"/>
          <w:sz w:val="21"/>
        </w:rPr>
        <w:t xml:space="preserve">  č</w:t>
      </w:r>
      <w:proofErr w:type="gramEnd"/>
      <w:r>
        <w:rPr>
          <w:color w:val="3F3F3F"/>
          <w:w w:val="105"/>
          <w:sz w:val="21"/>
        </w:rPr>
        <w:t xml:space="preserve">.   </w:t>
      </w:r>
      <w:proofErr w:type="gramStart"/>
      <w:r>
        <w:rPr>
          <w:color w:val="3F3F3F"/>
          <w:w w:val="105"/>
          <w:sz w:val="21"/>
        </w:rPr>
        <w:t xml:space="preserve">372/2011  Sb.,  o  </w:t>
      </w:r>
      <w:proofErr w:type="spellStart"/>
      <w:r>
        <w:rPr>
          <w:color w:val="3F3F3F"/>
          <w:w w:val="105"/>
          <w:sz w:val="21"/>
        </w:rPr>
        <w:t>zdravotních</w:t>
      </w:r>
      <w:proofErr w:type="spellEnd"/>
      <w:r>
        <w:rPr>
          <w:color w:val="3F3F3F"/>
          <w:w w:val="105"/>
          <w:sz w:val="21"/>
        </w:rPr>
        <w:t xml:space="preserve">   </w:t>
      </w:r>
      <w:proofErr w:type="spellStart"/>
      <w:r>
        <w:rPr>
          <w:color w:val="3F3F3F"/>
          <w:w w:val="105"/>
          <w:sz w:val="21"/>
        </w:rPr>
        <w:t>službách</w:t>
      </w:r>
      <w:proofErr w:type="spellEnd"/>
      <w:r>
        <w:rPr>
          <w:color w:val="3F3F3F"/>
          <w:w w:val="105"/>
          <w:sz w:val="21"/>
        </w:rPr>
        <w:t xml:space="preserve">  a  </w:t>
      </w:r>
      <w:proofErr w:type="spellStart"/>
      <w:r>
        <w:rPr>
          <w:color w:val="3F3F3F"/>
          <w:w w:val="105"/>
          <w:sz w:val="21"/>
        </w:rPr>
        <w:t>podmínkách</w:t>
      </w:r>
      <w:proofErr w:type="spellEnd"/>
      <w:r>
        <w:rPr>
          <w:color w:val="3F3F3F"/>
          <w:w w:val="105"/>
          <w:sz w:val="21"/>
        </w:rPr>
        <w:t xml:space="preserve">   </w:t>
      </w:r>
      <w:proofErr w:type="spellStart"/>
      <w:r>
        <w:rPr>
          <w:color w:val="3F3F3F"/>
          <w:w w:val="105"/>
          <w:sz w:val="21"/>
        </w:rPr>
        <w:t>jejich</w:t>
      </w:r>
      <w:proofErr w:type="spellEnd"/>
      <w:r>
        <w:rPr>
          <w:color w:val="3F3F3F"/>
          <w:w w:val="105"/>
          <w:sz w:val="21"/>
        </w:rPr>
        <w:t xml:space="preserve">  </w:t>
      </w:r>
      <w:proofErr w:type="spellStart"/>
      <w:r>
        <w:rPr>
          <w:color w:val="3F3F3F"/>
          <w:w w:val="105"/>
          <w:sz w:val="21"/>
        </w:rPr>
        <w:t>poskytování</w:t>
      </w:r>
      <w:proofErr w:type="spellEnd"/>
      <w:r>
        <w:rPr>
          <w:color w:val="3F3F3F"/>
          <w:w w:val="105"/>
          <w:sz w:val="21"/>
        </w:rPr>
        <w:t xml:space="preserve">, v </w:t>
      </w:r>
      <w:proofErr w:type="spellStart"/>
      <w:r>
        <w:rPr>
          <w:color w:val="3F3F3F"/>
          <w:w w:val="105"/>
          <w:sz w:val="21"/>
        </w:rPr>
        <w:t>platném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znění</w:t>
      </w:r>
      <w:proofErr w:type="spellEnd"/>
      <w:r>
        <w:rPr>
          <w:color w:val="3F3F3F"/>
          <w:w w:val="105"/>
          <w:sz w:val="21"/>
        </w:rPr>
        <w:t xml:space="preserve"> (</w:t>
      </w:r>
      <w:proofErr w:type="spellStart"/>
      <w:r>
        <w:rPr>
          <w:color w:val="3F3F3F"/>
          <w:w w:val="105"/>
          <w:sz w:val="21"/>
        </w:rPr>
        <w:t>zákona</w:t>
      </w:r>
      <w:proofErr w:type="spellEnd"/>
      <w:r>
        <w:rPr>
          <w:color w:val="3F3F3F"/>
          <w:w w:val="105"/>
          <w:sz w:val="21"/>
        </w:rPr>
        <w:t xml:space="preserve"> o </w:t>
      </w:r>
      <w:proofErr w:type="spellStart"/>
      <w:r>
        <w:rPr>
          <w:color w:val="3F3F3F"/>
          <w:w w:val="105"/>
          <w:sz w:val="21"/>
        </w:rPr>
        <w:t>zdravotních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službách</w:t>
      </w:r>
      <w:proofErr w:type="spellEnd"/>
      <w:r>
        <w:rPr>
          <w:color w:val="3F3F3F"/>
          <w:w w:val="105"/>
          <w:sz w:val="21"/>
        </w:rPr>
        <w:t xml:space="preserve">), a </w:t>
      </w:r>
      <w:proofErr w:type="spellStart"/>
      <w:r>
        <w:rPr>
          <w:color w:val="3F3F3F"/>
          <w:w w:val="105"/>
          <w:sz w:val="21"/>
        </w:rPr>
        <w:t>dále</w:t>
      </w:r>
      <w:proofErr w:type="spellEnd"/>
      <w:r>
        <w:rPr>
          <w:color w:val="3F3F3F"/>
          <w:w w:val="105"/>
          <w:sz w:val="21"/>
        </w:rPr>
        <w:t xml:space="preserve">, </w:t>
      </w:r>
      <w:proofErr w:type="spellStart"/>
      <w:r>
        <w:rPr>
          <w:color w:val="3F3F3F"/>
          <w:w w:val="105"/>
          <w:sz w:val="21"/>
        </w:rPr>
        <w:t>že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mají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prostředni</w:t>
      </w:r>
      <w:r>
        <w:rPr>
          <w:color w:val="3F3F3F"/>
          <w:w w:val="105"/>
          <w:sz w:val="21"/>
        </w:rPr>
        <w:t>ctvím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fyzických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osob</w:t>
      </w:r>
      <w:proofErr w:type="spellEnd"/>
      <w:r>
        <w:rPr>
          <w:color w:val="3F3F3F"/>
          <w:spacing w:val="-12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zpusobilých</w:t>
      </w:r>
      <w:proofErr w:type="spellEnd"/>
      <w:r>
        <w:rPr>
          <w:color w:val="3F3F3F"/>
          <w:spacing w:val="3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k</w:t>
      </w:r>
      <w:r>
        <w:rPr>
          <w:color w:val="3F3F3F"/>
          <w:spacing w:val="-7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výkonu</w:t>
      </w:r>
      <w:proofErr w:type="spellEnd"/>
      <w:r>
        <w:rPr>
          <w:color w:val="3F3F3F"/>
          <w:spacing w:val="-4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povolání</w:t>
      </w:r>
      <w:proofErr w:type="spellEnd"/>
      <w:r>
        <w:rPr>
          <w:color w:val="3F3F3F"/>
          <w:spacing w:val="-8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lékaře</w:t>
      </w:r>
      <w:proofErr w:type="spellEnd"/>
      <w:r>
        <w:rPr>
          <w:color w:val="3F3F3F"/>
          <w:spacing w:val="-5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ve</w:t>
      </w:r>
      <w:proofErr w:type="spellEnd"/>
      <w:r>
        <w:rPr>
          <w:color w:val="3F3F3F"/>
          <w:spacing w:val="-13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smyslu</w:t>
      </w:r>
      <w:proofErr w:type="spellEnd"/>
      <w:r>
        <w:rPr>
          <w:color w:val="3F3F3F"/>
          <w:spacing w:val="-11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zákona</w:t>
      </w:r>
      <w:proofErr w:type="spellEnd"/>
      <w:r>
        <w:rPr>
          <w:color w:val="3F3F3F"/>
          <w:spacing w:val="4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č.</w:t>
      </w:r>
      <w:r>
        <w:rPr>
          <w:color w:val="3F3F3F"/>
          <w:spacing w:val="-17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95/2004</w:t>
      </w:r>
      <w:r>
        <w:rPr>
          <w:color w:val="3F3F3F"/>
          <w:spacing w:val="-16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Sb.,</w:t>
      </w:r>
      <w:r>
        <w:rPr>
          <w:color w:val="3F3F3F"/>
          <w:spacing w:val="-9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o</w:t>
      </w:r>
      <w:r>
        <w:rPr>
          <w:color w:val="3F3F3F"/>
          <w:spacing w:val="-15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podmínkách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získávání</w:t>
      </w:r>
      <w:proofErr w:type="spellEnd"/>
      <w:r>
        <w:rPr>
          <w:color w:val="3F3F3F"/>
          <w:w w:val="105"/>
          <w:sz w:val="21"/>
        </w:rPr>
        <w:t xml:space="preserve"> a </w:t>
      </w:r>
      <w:proofErr w:type="spellStart"/>
      <w:r>
        <w:rPr>
          <w:color w:val="3F3F3F"/>
          <w:w w:val="105"/>
          <w:sz w:val="21"/>
        </w:rPr>
        <w:t>uznávání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odborné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zpusobilosti</w:t>
      </w:r>
      <w:proofErr w:type="spellEnd"/>
      <w:r>
        <w:rPr>
          <w:color w:val="3F3F3F"/>
          <w:w w:val="105"/>
          <w:sz w:val="21"/>
        </w:rPr>
        <w:t xml:space="preserve"> a </w:t>
      </w:r>
      <w:proofErr w:type="spellStart"/>
      <w:r>
        <w:rPr>
          <w:color w:val="3F3F3F"/>
          <w:w w:val="105"/>
          <w:sz w:val="21"/>
        </w:rPr>
        <w:t>specializované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způsobilosti</w:t>
      </w:r>
      <w:proofErr w:type="spellEnd"/>
      <w:r>
        <w:rPr>
          <w:color w:val="3F3F3F"/>
          <w:w w:val="105"/>
          <w:sz w:val="21"/>
        </w:rPr>
        <w:t xml:space="preserve"> k </w:t>
      </w:r>
      <w:proofErr w:type="spellStart"/>
      <w:r>
        <w:rPr>
          <w:color w:val="3F3F3F"/>
          <w:w w:val="105"/>
          <w:sz w:val="21"/>
        </w:rPr>
        <w:t>výkonu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zdravotnického</w:t>
      </w:r>
      <w:proofErr w:type="spellEnd"/>
      <w:r>
        <w:rPr>
          <w:color w:val="3F3F3F"/>
          <w:spacing w:val="-31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povolání</w:t>
      </w:r>
      <w:proofErr w:type="spellEnd"/>
      <w:r>
        <w:rPr>
          <w:color w:val="3F3F3F"/>
          <w:spacing w:val="-5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lékaře</w:t>
      </w:r>
      <w:proofErr w:type="spellEnd"/>
      <w:r>
        <w:rPr>
          <w:color w:val="3F3F3F"/>
          <w:w w:val="105"/>
          <w:sz w:val="21"/>
        </w:rPr>
        <w:t>,</w:t>
      </w:r>
      <w:r>
        <w:rPr>
          <w:color w:val="3F3F3F"/>
          <w:spacing w:val="-9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zubního</w:t>
      </w:r>
      <w:proofErr w:type="spellEnd"/>
      <w:r>
        <w:rPr>
          <w:color w:val="3F3F3F"/>
          <w:spacing w:val="-12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lékaře</w:t>
      </w:r>
      <w:proofErr w:type="spellEnd"/>
      <w:r>
        <w:rPr>
          <w:color w:val="3F3F3F"/>
          <w:spacing w:val="-8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a</w:t>
      </w:r>
      <w:r>
        <w:rPr>
          <w:color w:val="3F3F3F"/>
          <w:spacing w:val="-17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farmaceuta</w:t>
      </w:r>
      <w:proofErr w:type="spellEnd"/>
      <w:r>
        <w:rPr>
          <w:color w:val="3F3F3F"/>
          <w:w w:val="105"/>
          <w:sz w:val="21"/>
        </w:rPr>
        <w:t>,</w:t>
      </w:r>
      <w:r>
        <w:rPr>
          <w:color w:val="3F3F3F"/>
          <w:spacing w:val="2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v</w:t>
      </w:r>
      <w:r>
        <w:rPr>
          <w:color w:val="3F3F3F"/>
          <w:spacing w:val="-2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platném</w:t>
      </w:r>
      <w:proofErr w:type="spellEnd"/>
      <w:r>
        <w:rPr>
          <w:color w:val="3F3F3F"/>
          <w:spacing w:val="-10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znění</w:t>
      </w:r>
      <w:proofErr w:type="spellEnd"/>
      <w:r>
        <w:rPr>
          <w:color w:val="3F3F3F"/>
          <w:w w:val="105"/>
          <w:sz w:val="21"/>
        </w:rPr>
        <w:t>,</w:t>
      </w:r>
      <w:r>
        <w:rPr>
          <w:color w:val="3F3F3F"/>
          <w:spacing w:val="-10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dostatečnou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kapacitu</w:t>
      </w:r>
      <w:proofErr w:type="spellEnd"/>
      <w:r>
        <w:rPr>
          <w:color w:val="3F3F3F"/>
          <w:w w:val="105"/>
          <w:sz w:val="21"/>
        </w:rPr>
        <w:t xml:space="preserve"> k </w:t>
      </w:r>
      <w:proofErr w:type="spellStart"/>
      <w:r>
        <w:rPr>
          <w:color w:val="3F3F3F"/>
          <w:w w:val="105"/>
          <w:sz w:val="21"/>
        </w:rPr>
        <w:t>poskytování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lékařských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výkonu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dle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této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Smlouvy</w:t>
      </w:r>
      <w:proofErr w:type="spellEnd"/>
      <w:r>
        <w:rPr>
          <w:color w:val="3F3F3F"/>
          <w:w w:val="105"/>
          <w:sz w:val="21"/>
        </w:rPr>
        <w:t xml:space="preserve"> a </w:t>
      </w:r>
      <w:proofErr w:type="spellStart"/>
      <w:r>
        <w:rPr>
          <w:color w:val="3F3F3F"/>
          <w:w w:val="105"/>
          <w:sz w:val="21"/>
        </w:rPr>
        <w:t>disponují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tedy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nezbytnou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zpusobilostí</w:t>
      </w:r>
      <w:proofErr w:type="spellEnd"/>
      <w:r>
        <w:rPr>
          <w:color w:val="3F3F3F"/>
          <w:w w:val="105"/>
          <w:sz w:val="21"/>
        </w:rPr>
        <w:t xml:space="preserve"> a </w:t>
      </w:r>
      <w:proofErr w:type="spellStart"/>
      <w:r>
        <w:rPr>
          <w:color w:val="3F3F3F"/>
          <w:w w:val="105"/>
          <w:sz w:val="21"/>
        </w:rPr>
        <w:t>oprávněním</w:t>
      </w:r>
      <w:proofErr w:type="spellEnd"/>
      <w:r>
        <w:rPr>
          <w:color w:val="3F3F3F"/>
          <w:w w:val="105"/>
          <w:sz w:val="21"/>
        </w:rPr>
        <w:t xml:space="preserve"> k </w:t>
      </w:r>
      <w:proofErr w:type="spellStart"/>
      <w:r>
        <w:rPr>
          <w:color w:val="3F3F3F"/>
          <w:w w:val="105"/>
          <w:sz w:val="21"/>
        </w:rPr>
        <w:t>plnění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této</w:t>
      </w:r>
      <w:proofErr w:type="spellEnd"/>
      <w:r>
        <w:rPr>
          <w:color w:val="3F3F3F"/>
          <w:spacing w:val="6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Smlouvy</w:t>
      </w:r>
      <w:proofErr w:type="spellEnd"/>
      <w:r>
        <w:rPr>
          <w:color w:val="3F3F3F"/>
          <w:w w:val="105"/>
          <w:sz w:val="21"/>
        </w:rPr>
        <w:t>.</w:t>
      </w:r>
      <w:proofErr w:type="gramEnd"/>
    </w:p>
    <w:p w:rsidR="00E871F3" w:rsidRDefault="00E871F3">
      <w:pPr>
        <w:pStyle w:val="Zkladntext"/>
        <w:spacing w:before="2"/>
      </w:pPr>
    </w:p>
    <w:p w:rsidR="00E871F3" w:rsidRDefault="008A79C6">
      <w:pPr>
        <w:pStyle w:val="Odstavecseseznamem"/>
        <w:numPr>
          <w:ilvl w:val="0"/>
          <w:numId w:val="5"/>
        </w:numPr>
        <w:tabs>
          <w:tab w:val="left" w:pos="714"/>
        </w:tabs>
        <w:spacing w:line="237" w:lineRule="auto"/>
        <w:ind w:left="720" w:right="677" w:hanging="278"/>
        <w:jc w:val="both"/>
        <w:rPr>
          <w:color w:val="3F3F3F"/>
          <w:sz w:val="21"/>
        </w:rPr>
      </w:pPr>
      <w:proofErr w:type="spellStart"/>
      <w:r>
        <w:rPr>
          <w:color w:val="3F3F3F"/>
          <w:w w:val="105"/>
          <w:sz w:val="21"/>
        </w:rPr>
        <w:t>Společnost</w:t>
      </w:r>
      <w:proofErr w:type="spellEnd"/>
      <w:r>
        <w:rPr>
          <w:color w:val="3F3F3F"/>
          <w:w w:val="105"/>
          <w:sz w:val="21"/>
        </w:rPr>
        <w:t xml:space="preserve"> JESSENIA </w:t>
      </w:r>
      <w:proofErr w:type="spellStart"/>
      <w:proofErr w:type="gramStart"/>
      <w:r>
        <w:rPr>
          <w:color w:val="3F3F3F"/>
          <w:w w:val="105"/>
          <w:sz w:val="21"/>
        </w:rPr>
        <w:t>a.s</w:t>
      </w:r>
      <w:proofErr w:type="spellEnd"/>
      <w:proofErr w:type="gramEnd"/>
      <w:r>
        <w:rPr>
          <w:color w:val="3F3F3F"/>
          <w:w w:val="105"/>
          <w:sz w:val="21"/>
        </w:rPr>
        <w:t xml:space="preserve">. </w:t>
      </w:r>
      <w:proofErr w:type="spellStart"/>
      <w:r>
        <w:rPr>
          <w:color w:val="3F3F3F"/>
          <w:w w:val="105"/>
          <w:sz w:val="21"/>
        </w:rPr>
        <w:t>provozuje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Rehabilitační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nemocnici</w:t>
      </w:r>
      <w:proofErr w:type="spellEnd"/>
      <w:r>
        <w:rPr>
          <w:color w:val="3F3F3F"/>
          <w:w w:val="105"/>
          <w:sz w:val="21"/>
        </w:rPr>
        <w:t xml:space="preserve"> v </w:t>
      </w:r>
      <w:proofErr w:type="spellStart"/>
      <w:r>
        <w:rPr>
          <w:color w:val="3F3F3F"/>
          <w:w w:val="105"/>
          <w:sz w:val="21"/>
        </w:rPr>
        <w:t>Berouně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na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adrese</w:t>
      </w:r>
      <w:proofErr w:type="spellEnd"/>
      <w:r>
        <w:rPr>
          <w:color w:val="3F3F3F"/>
          <w:w w:val="105"/>
          <w:sz w:val="21"/>
        </w:rPr>
        <w:t xml:space="preserve"> Prof. </w:t>
      </w:r>
      <w:proofErr w:type="spellStart"/>
      <w:r>
        <w:rPr>
          <w:color w:val="3F3F3F"/>
          <w:w w:val="105"/>
          <w:sz w:val="21"/>
        </w:rPr>
        <w:t>Veselého</w:t>
      </w:r>
      <w:proofErr w:type="spellEnd"/>
      <w:r>
        <w:rPr>
          <w:color w:val="3F3F3F"/>
          <w:w w:val="105"/>
          <w:sz w:val="21"/>
        </w:rPr>
        <w:t xml:space="preserve"> 493, 266</w:t>
      </w:r>
      <w:r>
        <w:rPr>
          <w:color w:val="3F3F3F"/>
          <w:w w:val="105"/>
          <w:sz w:val="21"/>
        </w:rPr>
        <w:t xml:space="preserve"> 56 </w:t>
      </w:r>
      <w:proofErr w:type="spellStart"/>
      <w:r>
        <w:rPr>
          <w:color w:val="3F3F3F"/>
          <w:w w:val="105"/>
          <w:sz w:val="21"/>
        </w:rPr>
        <w:t>Beroun</w:t>
      </w:r>
      <w:proofErr w:type="spellEnd"/>
      <w:r>
        <w:rPr>
          <w:color w:val="3F3F3F"/>
          <w:w w:val="105"/>
          <w:sz w:val="21"/>
        </w:rPr>
        <w:t xml:space="preserve">, </w:t>
      </w:r>
      <w:proofErr w:type="spellStart"/>
      <w:r>
        <w:rPr>
          <w:color w:val="3F3F3F"/>
          <w:w w:val="105"/>
          <w:sz w:val="21"/>
        </w:rPr>
        <w:t>prostřednictvím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které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provádí</w:t>
      </w:r>
      <w:proofErr w:type="spellEnd"/>
      <w:r>
        <w:rPr>
          <w:color w:val="3F3F3F"/>
          <w:w w:val="105"/>
          <w:sz w:val="21"/>
        </w:rPr>
        <w:t xml:space="preserve"> v </w:t>
      </w:r>
      <w:proofErr w:type="spellStart"/>
      <w:r>
        <w:rPr>
          <w:color w:val="3F3F3F"/>
          <w:w w:val="105"/>
          <w:sz w:val="21"/>
        </w:rPr>
        <w:t>nejvyšší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kvalitě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ambulantní</w:t>
      </w:r>
      <w:proofErr w:type="spellEnd"/>
      <w:r>
        <w:rPr>
          <w:color w:val="3F3F3F"/>
          <w:w w:val="105"/>
          <w:sz w:val="21"/>
        </w:rPr>
        <w:t xml:space="preserve"> a </w:t>
      </w:r>
      <w:proofErr w:type="spellStart"/>
      <w:r>
        <w:rPr>
          <w:color w:val="3F3F3F"/>
          <w:w w:val="105"/>
          <w:sz w:val="21"/>
        </w:rPr>
        <w:t>lužkovou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péči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nejen</w:t>
      </w:r>
      <w:proofErr w:type="spellEnd"/>
      <w:r>
        <w:rPr>
          <w:color w:val="3F3F3F"/>
          <w:w w:val="105"/>
          <w:sz w:val="21"/>
        </w:rPr>
        <w:t xml:space="preserve"> v </w:t>
      </w:r>
      <w:proofErr w:type="spellStart"/>
      <w:r>
        <w:rPr>
          <w:color w:val="3F3F3F"/>
          <w:w w:val="105"/>
          <w:sz w:val="21"/>
        </w:rPr>
        <w:t>základních</w:t>
      </w:r>
      <w:proofErr w:type="spellEnd"/>
      <w:r>
        <w:rPr>
          <w:color w:val="3F3F3F"/>
          <w:w w:val="105"/>
          <w:sz w:val="21"/>
        </w:rPr>
        <w:t xml:space="preserve">, ale i </w:t>
      </w:r>
      <w:proofErr w:type="spellStart"/>
      <w:r>
        <w:rPr>
          <w:color w:val="3F3F3F"/>
          <w:w w:val="105"/>
          <w:sz w:val="21"/>
        </w:rPr>
        <w:t>specializovaných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medicínských</w:t>
      </w:r>
      <w:proofErr w:type="spellEnd"/>
      <w:r>
        <w:rPr>
          <w:color w:val="3F3F3F"/>
          <w:spacing w:val="54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oborech</w:t>
      </w:r>
      <w:proofErr w:type="spellEnd"/>
      <w:r>
        <w:rPr>
          <w:color w:val="3F3F3F"/>
          <w:w w:val="105"/>
          <w:sz w:val="21"/>
        </w:rPr>
        <w:t>.</w:t>
      </w:r>
    </w:p>
    <w:p w:rsidR="00E871F3" w:rsidRDefault="00E871F3">
      <w:pPr>
        <w:pStyle w:val="Zkladntext"/>
        <w:spacing w:before="1"/>
        <w:rPr>
          <w:sz w:val="20"/>
        </w:rPr>
      </w:pPr>
    </w:p>
    <w:p w:rsidR="00E871F3" w:rsidRDefault="008A79C6">
      <w:pPr>
        <w:pStyle w:val="Odstavecseseznamem"/>
        <w:numPr>
          <w:ilvl w:val="0"/>
          <w:numId w:val="5"/>
        </w:numPr>
        <w:tabs>
          <w:tab w:val="left" w:pos="709"/>
        </w:tabs>
        <w:spacing w:before="1" w:line="235" w:lineRule="auto"/>
        <w:ind w:left="709" w:right="664" w:hanging="270"/>
        <w:jc w:val="both"/>
        <w:rPr>
          <w:color w:val="3F3F3F"/>
          <w:sz w:val="21"/>
        </w:rPr>
      </w:pPr>
      <w:proofErr w:type="spellStart"/>
      <w:r>
        <w:rPr>
          <w:color w:val="3F3F3F"/>
          <w:w w:val="105"/>
          <w:sz w:val="21"/>
        </w:rPr>
        <w:t>Společnost</w:t>
      </w:r>
      <w:proofErr w:type="spellEnd"/>
      <w:r>
        <w:rPr>
          <w:color w:val="3F3F3F"/>
          <w:w w:val="105"/>
          <w:sz w:val="21"/>
        </w:rPr>
        <w:t xml:space="preserve"> NUDZ je </w:t>
      </w:r>
      <w:proofErr w:type="spellStart"/>
      <w:r>
        <w:rPr>
          <w:color w:val="3F3F3F"/>
          <w:w w:val="105"/>
          <w:sz w:val="21"/>
        </w:rPr>
        <w:t>výzkumně</w:t>
      </w:r>
      <w:proofErr w:type="spellEnd"/>
      <w:r>
        <w:rPr>
          <w:color w:val="3F3F3F"/>
          <w:w w:val="105"/>
          <w:sz w:val="21"/>
        </w:rPr>
        <w:t xml:space="preserve"> a </w:t>
      </w:r>
      <w:proofErr w:type="spellStart"/>
      <w:r>
        <w:rPr>
          <w:color w:val="3F3F3F"/>
          <w:w w:val="105"/>
          <w:sz w:val="21"/>
        </w:rPr>
        <w:t>klinicky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orientovanou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institucí</w:t>
      </w:r>
      <w:proofErr w:type="spellEnd"/>
      <w:r>
        <w:rPr>
          <w:color w:val="3F3F3F"/>
          <w:w w:val="105"/>
          <w:sz w:val="21"/>
        </w:rPr>
        <w:t xml:space="preserve"> pro oblast </w:t>
      </w:r>
      <w:proofErr w:type="spellStart"/>
      <w:r>
        <w:rPr>
          <w:color w:val="3F3F3F"/>
          <w:w w:val="105"/>
          <w:sz w:val="21"/>
        </w:rPr>
        <w:t>duševního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zdraví</w:t>
      </w:r>
      <w:proofErr w:type="spellEnd"/>
      <w:r>
        <w:rPr>
          <w:color w:val="3F3F3F"/>
          <w:w w:val="105"/>
          <w:sz w:val="21"/>
        </w:rPr>
        <w:t xml:space="preserve"> a </w:t>
      </w:r>
      <w:proofErr w:type="spellStart"/>
      <w:r>
        <w:rPr>
          <w:color w:val="3F3F3F"/>
          <w:w w:val="105"/>
          <w:sz w:val="21"/>
        </w:rPr>
        <w:t>zároveň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po</w:t>
      </w:r>
      <w:r>
        <w:rPr>
          <w:color w:val="3F3F3F"/>
          <w:w w:val="105"/>
          <w:sz w:val="21"/>
        </w:rPr>
        <w:t>skytovatelem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zdravotních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služeb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jak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standardních</w:t>
      </w:r>
      <w:proofErr w:type="spellEnd"/>
      <w:r>
        <w:rPr>
          <w:color w:val="3F3F3F"/>
          <w:w w:val="105"/>
          <w:sz w:val="21"/>
        </w:rPr>
        <w:t xml:space="preserve">, </w:t>
      </w:r>
      <w:proofErr w:type="spellStart"/>
      <w:r>
        <w:rPr>
          <w:color w:val="3F3F3F"/>
          <w:w w:val="105"/>
          <w:sz w:val="21"/>
        </w:rPr>
        <w:t>tak</w:t>
      </w:r>
      <w:proofErr w:type="spellEnd"/>
      <w:r>
        <w:rPr>
          <w:color w:val="3F3F3F"/>
          <w:w w:val="105"/>
          <w:sz w:val="21"/>
        </w:rPr>
        <w:t xml:space="preserve"> i </w:t>
      </w:r>
      <w:proofErr w:type="spellStart"/>
      <w:r>
        <w:rPr>
          <w:color w:val="3F3F3F"/>
          <w:w w:val="105"/>
          <w:sz w:val="21"/>
        </w:rPr>
        <w:t>vysoce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specializované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lužkové</w:t>
      </w:r>
      <w:proofErr w:type="spellEnd"/>
      <w:r>
        <w:rPr>
          <w:color w:val="3F3F3F"/>
          <w:w w:val="105"/>
          <w:sz w:val="21"/>
        </w:rPr>
        <w:t xml:space="preserve"> </w:t>
      </w:r>
      <w:proofErr w:type="gramStart"/>
      <w:r>
        <w:rPr>
          <w:color w:val="3F3F3F"/>
          <w:w w:val="105"/>
          <w:sz w:val="21"/>
        </w:rPr>
        <w:t>a</w:t>
      </w:r>
      <w:proofErr w:type="gram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ambulantní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psychiatrické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péče</w:t>
      </w:r>
      <w:proofErr w:type="spellEnd"/>
      <w:r>
        <w:rPr>
          <w:color w:val="3F3F3F"/>
          <w:w w:val="105"/>
          <w:sz w:val="21"/>
        </w:rPr>
        <w:t xml:space="preserve">. </w:t>
      </w:r>
      <w:proofErr w:type="spellStart"/>
      <w:r>
        <w:rPr>
          <w:color w:val="3F3F3F"/>
          <w:w w:val="105"/>
          <w:sz w:val="21"/>
        </w:rPr>
        <w:t>Současně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jakožto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Klinika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psychiatrie</w:t>
      </w:r>
      <w:proofErr w:type="spellEnd"/>
      <w:r>
        <w:rPr>
          <w:color w:val="3F3F3F"/>
          <w:w w:val="105"/>
          <w:sz w:val="21"/>
        </w:rPr>
        <w:t xml:space="preserve"> a </w:t>
      </w:r>
      <w:proofErr w:type="spellStart"/>
      <w:r>
        <w:rPr>
          <w:color w:val="3F3F3F"/>
          <w:w w:val="105"/>
          <w:sz w:val="21"/>
        </w:rPr>
        <w:t>lékařské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psychologie</w:t>
      </w:r>
      <w:proofErr w:type="spellEnd"/>
      <w:r>
        <w:rPr>
          <w:color w:val="3F3F3F"/>
          <w:w w:val="105"/>
          <w:sz w:val="21"/>
        </w:rPr>
        <w:t xml:space="preserve"> 3. </w:t>
      </w:r>
      <w:proofErr w:type="spellStart"/>
      <w:r>
        <w:rPr>
          <w:color w:val="3F3F3F"/>
          <w:w w:val="105"/>
          <w:sz w:val="21"/>
        </w:rPr>
        <w:t>lékařské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fakulty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Univerzity</w:t>
      </w:r>
      <w:proofErr w:type="spellEnd"/>
      <w:r>
        <w:rPr>
          <w:color w:val="3F3F3F"/>
          <w:w w:val="105"/>
          <w:sz w:val="21"/>
        </w:rPr>
        <w:t xml:space="preserve"> Karlovy </w:t>
      </w:r>
      <w:proofErr w:type="spellStart"/>
      <w:r>
        <w:rPr>
          <w:color w:val="3F3F3F"/>
          <w:w w:val="105"/>
          <w:sz w:val="21"/>
        </w:rPr>
        <w:t>zajišťuje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pregraduální</w:t>
      </w:r>
      <w:proofErr w:type="spellEnd"/>
      <w:r>
        <w:rPr>
          <w:color w:val="3F3F3F"/>
          <w:w w:val="105"/>
          <w:sz w:val="21"/>
        </w:rPr>
        <w:t xml:space="preserve"> a</w:t>
      </w:r>
      <w:r>
        <w:rPr>
          <w:color w:val="3F3F3F"/>
          <w:spacing w:val="33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postgraduální</w:t>
      </w:r>
      <w:proofErr w:type="spellEnd"/>
    </w:p>
    <w:p w:rsidR="00E871F3" w:rsidRDefault="00E871F3">
      <w:pPr>
        <w:pStyle w:val="Zkladntext"/>
        <w:rPr>
          <w:sz w:val="20"/>
        </w:rPr>
      </w:pPr>
    </w:p>
    <w:p w:rsidR="00E871F3" w:rsidRDefault="00E871F3">
      <w:pPr>
        <w:pStyle w:val="Zkladntext"/>
        <w:rPr>
          <w:sz w:val="20"/>
        </w:rPr>
      </w:pPr>
    </w:p>
    <w:p w:rsidR="00E871F3" w:rsidRDefault="008A79C6">
      <w:pPr>
        <w:pStyle w:val="Zkladntext"/>
        <w:spacing w:before="2"/>
        <w:rPr>
          <w:sz w:val="18"/>
        </w:rPr>
      </w:pPr>
      <w:r>
        <w:pict>
          <v:shape id="_x0000_s1036" style="position:absolute;margin-left:67.3pt;margin-top:12.85pt;width:464.5pt;height:.1pt;z-index:-251658240;mso-wrap-distance-left:0;mso-wrap-distance-right:0;mso-position-horizontal-relative:page" coordorigin="1346,257" coordsize="9290,0" path="m1346,257r9290,e" filled="f" strokeweight=".25431mm">
            <v:path arrowok="t"/>
            <w10:wrap type="topAndBottom" anchorx="page"/>
          </v:shape>
        </w:pict>
      </w:r>
    </w:p>
    <w:p w:rsidR="00E871F3" w:rsidRDefault="00E871F3">
      <w:pPr>
        <w:rPr>
          <w:sz w:val="18"/>
        </w:rPr>
        <w:sectPr w:rsidR="00E871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460" w:right="640" w:bottom="1440" w:left="960" w:header="708" w:footer="1255" w:gutter="0"/>
          <w:cols w:space="708"/>
        </w:sectPr>
      </w:pPr>
    </w:p>
    <w:p w:rsidR="00E871F3" w:rsidRDefault="00E871F3">
      <w:pPr>
        <w:pStyle w:val="Zkladntext"/>
        <w:spacing w:before="3"/>
        <w:rPr>
          <w:sz w:val="28"/>
        </w:rPr>
      </w:pPr>
    </w:p>
    <w:p w:rsidR="00E871F3" w:rsidRDefault="008A79C6">
      <w:pPr>
        <w:pStyle w:val="Zkladntext"/>
        <w:spacing w:before="93"/>
        <w:ind w:left="663" w:right="690" w:firstLine="3"/>
      </w:pPr>
      <w:proofErr w:type="spellStart"/>
      <w:proofErr w:type="gramStart"/>
      <w:r>
        <w:rPr>
          <w:color w:val="1A1C1C"/>
          <w:w w:val="105"/>
        </w:rPr>
        <w:t>vzdělávaní</w:t>
      </w:r>
      <w:proofErr w:type="spellEnd"/>
      <w:proofErr w:type="gramEnd"/>
      <w:r>
        <w:rPr>
          <w:color w:val="1A1C1C"/>
          <w:w w:val="105"/>
        </w:rPr>
        <w:t xml:space="preserve"> </w:t>
      </w:r>
      <w:proofErr w:type="spellStart"/>
      <w:r>
        <w:rPr>
          <w:color w:val="1A1C1C"/>
          <w:w w:val="105"/>
        </w:rPr>
        <w:t>jak</w:t>
      </w:r>
      <w:proofErr w:type="spellEnd"/>
      <w:r>
        <w:rPr>
          <w:color w:val="1A1C1C"/>
          <w:w w:val="105"/>
        </w:rPr>
        <w:t xml:space="preserve"> v </w:t>
      </w:r>
      <w:proofErr w:type="spellStart"/>
      <w:r>
        <w:rPr>
          <w:color w:val="1A1C1C"/>
          <w:w w:val="105"/>
        </w:rPr>
        <w:t>oborech</w:t>
      </w:r>
      <w:proofErr w:type="spellEnd"/>
      <w:r>
        <w:rPr>
          <w:color w:val="1A1C1C"/>
          <w:w w:val="105"/>
        </w:rPr>
        <w:t xml:space="preserve"> </w:t>
      </w:r>
      <w:proofErr w:type="spellStart"/>
      <w:r>
        <w:rPr>
          <w:color w:val="1A1C1C"/>
          <w:w w:val="105"/>
        </w:rPr>
        <w:t>klinických</w:t>
      </w:r>
      <w:proofErr w:type="spellEnd"/>
      <w:r>
        <w:rPr>
          <w:color w:val="1A1C1C"/>
          <w:w w:val="105"/>
        </w:rPr>
        <w:t xml:space="preserve"> (</w:t>
      </w:r>
      <w:proofErr w:type="spellStart"/>
      <w:r>
        <w:rPr>
          <w:color w:val="1A1C1C"/>
          <w:w w:val="105"/>
        </w:rPr>
        <w:t>psychiatr</w:t>
      </w:r>
      <w:proofErr w:type="spellEnd"/>
      <w:r>
        <w:rPr>
          <w:color w:val="1A1C1C"/>
          <w:w w:val="105"/>
        </w:rPr>
        <w:t xml:space="preserve"> </w:t>
      </w:r>
      <w:proofErr w:type="spellStart"/>
      <w:r>
        <w:rPr>
          <w:color w:val="36383F"/>
          <w:w w:val="105"/>
        </w:rPr>
        <w:t>i</w:t>
      </w:r>
      <w:r>
        <w:rPr>
          <w:color w:val="1A1C1C"/>
          <w:w w:val="105"/>
        </w:rPr>
        <w:t>e</w:t>
      </w:r>
      <w:proofErr w:type="spellEnd"/>
      <w:r>
        <w:rPr>
          <w:color w:val="1A1C1C"/>
          <w:w w:val="105"/>
        </w:rPr>
        <w:t xml:space="preserve">, </w:t>
      </w:r>
      <w:proofErr w:type="spellStart"/>
      <w:r>
        <w:rPr>
          <w:color w:val="1A1C1C"/>
          <w:w w:val="105"/>
        </w:rPr>
        <w:t>psychologie</w:t>
      </w:r>
      <w:proofErr w:type="spellEnd"/>
      <w:r>
        <w:rPr>
          <w:color w:val="1A1C1C"/>
          <w:w w:val="105"/>
        </w:rPr>
        <w:t xml:space="preserve">), </w:t>
      </w:r>
      <w:proofErr w:type="spellStart"/>
      <w:r>
        <w:rPr>
          <w:color w:val="1A1C1C"/>
          <w:w w:val="105"/>
        </w:rPr>
        <w:t>tak</w:t>
      </w:r>
      <w:proofErr w:type="spellEnd"/>
      <w:r>
        <w:rPr>
          <w:color w:val="1A1C1C"/>
          <w:w w:val="105"/>
        </w:rPr>
        <w:t xml:space="preserve"> v </w:t>
      </w:r>
      <w:proofErr w:type="spellStart"/>
      <w:r>
        <w:rPr>
          <w:color w:val="1A1C1C"/>
          <w:w w:val="105"/>
        </w:rPr>
        <w:t>oblasti</w:t>
      </w:r>
      <w:proofErr w:type="spellEnd"/>
      <w:r>
        <w:rPr>
          <w:color w:val="1A1C1C"/>
          <w:w w:val="105"/>
        </w:rPr>
        <w:t xml:space="preserve"> </w:t>
      </w:r>
      <w:proofErr w:type="spellStart"/>
      <w:r>
        <w:rPr>
          <w:color w:val="1A1C1C"/>
          <w:w w:val="105"/>
        </w:rPr>
        <w:t>neurověd</w:t>
      </w:r>
      <w:proofErr w:type="spellEnd"/>
      <w:r>
        <w:rPr>
          <w:color w:val="36383F"/>
          <w:w w:val="105"/>
        </w:rPr>
        <w:t xml:space="preserve">. </w:t>
      </w:r>
      <w:r>
        <w:rPr>
          <w:color w:val="1A1C1C"/>
          <w:w w:val="105"/>
        </w:rPr>
        <w:t xml:space="preserve">NUDZ </w:t>
      </w:r>
      <w:proofErr w:type="spellStart"/>
      <w:r>
        <w:rPr>
          <w:color w:val="1A1C1C"/>
          <w:w w:val="105"/>
        </w:rPr>
        <w:t>sídlí</w:t>
      </w:r>
      <w:proofErr w:type="spellEnd"/>
      <w:r>
        <w:rPr>
          <w:color w:val="1A1C1C"/>
          <w:w w:val="105"/>
        </w:rPr>
        <w:t xml:space="preserve"> </w:t>
      </w:r>
      <w:proofErr w:type="spellStart"/>
      <w:proofErr w:type="gramStart"/>
      <w:r>
        <w:rPr>
          <w:color w:val="1A1C1C"/>
          <w:w w:val="105"/>
        </w:rPr>
        <w:t>na</w:t>
      </w:r>
      <w:proofErr w:type="spellEnd"/>
      <w:proofErr w:type="gramEnd"/>
      <w:r>
        <w:rPr>
          <w:color w:val="1A1C1C"/>
          <w:w w:val="105"/>
        </w:rPr>
        <w:t xml:space="preserve"> </w:t>
      </w:r>
      <w:proofErr w:type="spellStart"/>
      <w:r>
        <w:rPr>
          <w:color w:val="1A1C1C"/>
          <w:w w:val="105"/>
        </w:rPr>
        <w:t>adrese</w:t>
      </w:r>
      <w:proofErr w:type="spellEnd"/>
      <w:r>
        <w:rPr>
          <w:color w:val="1A1C1C"/>
          <w:w w:val="105"/>
        </w:rPr>
        <w:t xml:space="preserve"> </w:t>
      </w:r>
      <w:proofErr w:type="spellStart"/>
      <w:r>
        <w:rPr>
          <w:color w:val="1A1C1C"/>
          <w:w w:val="105"/>
        </w:rPr>
        <w:t>Topolová</w:t>
      </w:r>
      <w:proofErr w:type="spellEnd"/>
      <w:r>
        <w:rPr>
          <w:color w:val="1A1C1C"/>
          <w:w w:val="105"/>
        </w:rPr>
        <w:t xml:space="preserve"> 748, 250 67 </w:t>
      </w:r>
      <w:proofErr w:type="spellStart"/>
      <w:r>
        <w:rPr>
          <w:color w:val="1A1C1C"/>
          <w:w w:val="105"/>
        </w:rPr>
        <w:t>Klecany</w:t>
      </w:r>
      <w:proofErr w:type="spellEnd"/>
      <w:r>
        <w:rPr>
          <w:color w:val="1A1C1C"/>
          <w:w w:val="105"/>
        </w:rPr>
        <w:t>.</w:t>
      </w:r>
    </w:p>
    <w:p w:rsidR="00E871F3" w:rsidRDefault="00E871F3">
      <w:pPr>
        <w:pStyle w:val="Zkladntext"/>
        <w:rPr>
          <w:sz w:val="22"/>
        </w:rPr>
      </w:pPr>
    </w:p>
    <w:p w:rsidR="00E871F3" w:rsidRDefault="00E871F3">
      <w:pPr>
        <w:pStyle w:val="Zkladntext"/>
        <w:spacing w:before="6"/>
        <w:rPr>
          <w:sz w:val="18"/>
        </w:rPr>
      </w:pPr>
    </w:p>
    <w:p w:rsidR="00E871F3" w:rsidRDefault="008A79C6">
      <w:pPr>
        <w:pStyle w:val="Odstavecseseznamem"/>
        <w:numPr>
          <w:ilvl w:val="0"/>
          <w:numId w:val="5"/>
        </w:numPr>
        <w:tabs>
          <w:tab w:val="left" w:pos="665"/>
        </w:tabs>
        <w:spacing w:line="237" w:lineRule="auto"/>
        <w:ind w:left="660" w:right="725" w:hanging="273"/>
        <w:jc w:val="both"/>
        <w:rPr>
          <w:b/>
          <w:color w:val="1A1C1C"/>
          <w:sz w:val="21"/>
        </w:rPr>
      </w:pPr>
      <w:proofErr w:type="spellStart"/>
      <w:proofErr w:type="gramStart"/>
      <w:r>
        <w:rPr>
          <w:color w:val="1A1C1C"/>
          <w:w w:val="105"/>
          <w:sz w:val="21"/>
        </w:rPr>
        <w:t>Vzhledem</w:t>
      </w:r>
      <w:proofErr w:type="spellEnd"/>
      <w:r>
        <w:rPr>
          <w:color w:val="1A1C1C"/>
          <w:w w:val="105"/>
          <w:sz w:val="21"/>
        </w:rPr>
        <w:t xml:space="preserve"> k </w:t>
      </w:r>
      <w:proofErr w:type="spellStart"/>
      <w:r>
        <w:rPr>
          <w:color w:val="1A1C1C"/>
          <w:w w:val="105"/>
          <w:sz w:val="21"/>
        </w:rPr>
        <w:t>tomu</w:t>
      </w:r>
      <w:proofErr w:type="spellEnd"/>
      <w:r>
        <w:rPr>
          <w:color w:val="1A1C1C"/>
          <w:w w:val="105"/>
          <w:sz w:val="21"/>
        </w:rPr>
        <w:t xml:space="preserve">, </w:t>
      </w:r>
      <w:proofErr w:type="spellStart"/>
      <w:r>
        <w:rPr>
          <w:color w:val="1A1C1C"/>
          <w:w w:val="105"/>
          <w:sz w:val="21"/>
        </w:rPr>
        <w:t>že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Smluvní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strany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mají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zájem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na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spolupráci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za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účelem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zajištění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odborné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podpory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při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zajištění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vysoké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odborné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kvality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při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poskytování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zdravotní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péče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ve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Středočeském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kraji</w:t>
      </w:r>
      <w:proofErr w:type="spellEnd"/>
      <w:r>
        <w:rPr>
          <w:color w:val="1A1C1C"/>
          <w:w w:val="105"/>
          <w:sz w:val="21"/>
        </w:rPr>
        <w:t xml:space="preserve">, a </w:t>
      </w:r>
      <w:proofErr w:type="spellStart"/>
      <w:r>
        <w:rPr>
          <w:color w:val="1A1C1C"/>
          <w:w w:val="105"/>
          <w:sz w:val="21"/>
        </w:rPr>
        <w:t>vzhledem</w:t>
      </w:r>
      <w:proofErr w:type="spellEnd"/>
      <w:r>
        <w:rPr>
          <w:color w:val="1A1C1C"/>
          <w:w w:val="105"/>
          <w:sz w:val="21"/>
        </w:rPr>
        <w:t xml:space="preserve"> k </w:t>
      </w:r>
      <w:proofErr w:type="spellStart"/>
      <w:r>
        <w:rPr>
          <w:color w:val="1A1C1C"/>
          <w:w w:val="105"/>
          <w:sz w:val="21"/>
        </w:rPr>
        <w:t>tom</w:t>
      </w:r>
      <w:r>
        <w:rPr>
          <w:color w:val="1A1C1C"/>
          <w:w w:val="105"/>
          <w:sz w:val="21"/>
        </w:rPr>
        <w:t>u</w:t>
      </w:r>
      <w:proofErr w:type="spellEnd"/>
      <w:r>
        <w:rPr>
          <w:color w:val="1A1C1C"/>
          <w:w w:val="105"/>
          <w:sz w:val="21"/>
        </w:rPr>
        <w:t xml:space="preserve">, </w:t>
      </w:r>
      <w:proofErr w:type="spellStart"/>
      <w:r>
        <w:rPr>
          <w:color w:val="1A1C1C"/>
          <w:w w:val="105"/>
          <w:sz w:val="21"/>
        </w:rPr>
        <w:t>že</w:t>
      </w:r>
      <w:proofErr w:type="spellEnd"/>
      <w:r>
        <w:rPr>
          <w:color w:val="1A1C1C"/>
          <w:w w:val="105"/>
          <w:sz w:val="21"/>
        </w:rPr>
        <w:t xml:space="preserve"> NUDZ je </w:t>
      </w:r>
      <w:proofErr w:type="spellStart"/>
      <w:r>
        <w:rPr>
          <w:color w:val="1A1C1C"/>
          <w:w w:val="105"/>
          <w:sz w:val="21"/>
        </w:rPr>
        <w:t>vybaven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náležitými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znalostmi</w:t>
      </w:r>
      <w:proofErr w:type="spellEnd"/>
      <w:r>
        <w:rPr>
          <w:color w:val="1A1C1C"/>
          <w:w w:val="105"/>
          <w:sz w:val="21"/>
        </w:rPr>
        <w:t xml:space="preserve"> a </w:t>
      </w:r>
      <w:proofErr w:type="spellStart"/>
      <w:r>
        <w:rPr>
          <w:color w:val="1A1C1C"/>
          <w:w w:val="105"/>
          <w:sz w:val="21"/>
        </w:rPr>
        <w:t>zkušenostmi</w:t>
      </w:r>
      <w:proofErr w:type="spellEnd"/>
      <w:r>
        <w:rPr>
          <w:color w:val="1A1C1C"/>
          <w:w w:val="105"/>
          <w:sz w:val="21"/>
        </w:rPr>
        <w:t xml:space="preserve"> v </w:t>
      </w:r>
      <w:proofErr w:type="spellStart"/>
      <w:r>
        <w:rPr>
          <w:color w:val="1A1C1C"/>
          <w:w w:val="105"/>
          <w:sz w:val="21"/>
        </w:rPr>
        <w:t>oblasti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spánkové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medicíny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jako</w:t>
      </w:r>
      <w:proofErr w:type="spellEnd"/>
      <w:r>
        <w:rPr>
          <w:color w:val="1A1C1C"/>
          <w:w w:val="105"/>
          <w:sz w:val="21"/>
        </w:rPr>
        <w:t xml:space="preserve"> centrum </w:t>
      </w:r>
      <w:proofErr w:type="spellStart"/>
      <w:r>
        <w:rPr>
          <w:color w:val="1A1C1C"/>
          <w:w w:val="105"/>
          <w:sz w:val="21"/>
        </w:rPr>
        <w:t>spánkové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medicíny</w:t>
      </w:r>
      <w:proofErr w:type="spellEnd"/>
      <w:r>
        <w:rPr>
          <w:color w:val="1A1C1C"/>
          <w:w w:val="105"/>
          <w:sz w:val="21"/>
        </w:rPr>
        <w:t xml:space="preserve"> I. </w:t>
      </w:r>
      <w:proofErr w:type="spellStart"/>
      <w:r>
        <w:rPr>
          <w:color w:val="1A1C1C"/>
          <w:w w:val="105"/>
          <w:sz w:val="21"/>
        </w:rPr>
        <w:t>typu</w:t>
      </w:r>
      <w:proofErr w:type="spellEnd"/>
      <w:r>
        <w:rPr>
          <w:color w:val="1A1C1C"/>
          <w:w w:val="105"/>
          <w:sz w:val="21"/>
        </w:rPr>
        <w:t xml:space="preserve"> a </w:t>
      </w:r>
      <w:proofErr w:type="spellStart"/>
      <w:r>
        <w:rPr>
          <w:color w:val="1A1C1C"/>
          <w:w w:val="105"/>
          <w:sz w:val="21"/>
        </w:rPr>
        <w:t>zároveň</w:t>
      </w:r>
      <w:proofErr w:type="spellEnd"/>
      <w:r>
        <w:rPr>
          <w:color w:val="1A1C1C"/>
          <w:spacing w:val="-13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má</w:t>
      </w:r>
      <w:proofErr w:type="spellEnd"/>
      <w:r>
        <w:rPr>
          <w:color w:val="1A1C1C"/>
          <w:spacing w:val="-17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zájem</w:t>
      </w:r>
      <w:proofErr w:type="spellEnd"/>
      <w:r>
        <w:rPr>
          <w:color w:val="1A1C1C"/>
          <w:spacing w:val="-15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poskytovat</w:t>
      </w:r>
      <w:proofErr w:type="spellEnd"/>
      <w:r>
        <w:rPr>
          <w:color w:val="1A1C1C"/>
          <w:spacing w:val="-7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společnosti</w:t>
      </w:r>
      <w:proofErr w:type="spellEnd"/>
      <w:r>
        <w:rPr>
          <w:color w:val="1A1C1C"/>
          <w:spacing w:val="-13"/>
          <w:w w:val="105"/>
          <w:sz w:val="21"/>
        </w:rPr>
        <w:t xml:space="preserve"> </w:t>
      </w:r>
      <w:r>
        <w:rPr>
          <w:color w:val="1A1C1C"/>
          <w:w w:val="105"/>
          <w:sz w:val="21"/>
        </w:rPr>
        <w:t>JESSENIA</w:t>
      </w:r>
      <w:r>
        <w:rPr>
          <w:color w:val="1A1C1C"/>
          <w:spacing w:val="-11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takovou</w:t>
      </w:r>
      <w:proofErr w:type="spellEnd"/>
      <w:r>
        <w:rPr>
          <w:color w:val="1A1C1C"/>
          <w:spacing w:val="-16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odbornou</w:t>
      </w:r>
      <w:proofErr w:type="spellEnd"/>
      <w:r>
        <w:rPr>
          <w:color w:val="1A1C1C"/>
          <w:spacing w:val="-13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podporu</w:t>
      </w:r>
      <w:proofErr w:type="spellEnd"/>
      <w:r>
        <w:rPr>
          <w:color w:val="1A1C1C"/>
          <w:spacing w:val="-19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spočívající</w:t>
      </w:r>
      <w:proofErr w:type="spellEnd"/>
      <w:r>
        <w:rPr>
          <w:color w:val="1A1C1C"/>
          <w:w w:val="105"/>
          <w:sz w:val="21"/>
        </w:rPr>
        <w:t xml:space="preserve"> v </w:t>
      </w:r>
      <w:proofErr w:type="spellStart"/>
      <w:r>
        <w:rPr>
          <w:color w:val="1A1C1C"/>
          <w:w w:val="105"/>
          <w:sz w:val="21"/>
        </w:rPr>
        <w:t>poskytování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odborných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konzultací</w:t>
      </w:r>
      <w:proofErr w:type="spellEnd"/>
      <w:r>
        <w:rPr>
          <w:color w:val="1A1C1C"/>
          <w:w w:val="105"/>
          <w:sz w:val="21"/>
        </w:rPr>
        <w:t xml:space="preserve">, </w:t>
      </w:r>
      <w:proofErr w:type="spellStart"/>
      <w:r>
        <w:rPr>
          <w:color w:val="1A1C1C"/>
          <w:w w:val="105"/>
          <w:sz w:val="21"/>
        </w:rPr>
        <w:t>dohodly</w:t>
      </w:r>
      <w:proofErr w:type="spellEnd"/>
      <w:r>
        <w:rPr>
          <w:color w:val="1A1C1C"/>
          <w:w w:val="105"/>
          <w:sz w:val="21"/>
        </w:rPr>
        <w:t xml:space="preserve"> </w:t>
      </w:r>
      <w:r>
        <w:rPr>
          <w:color w:val="1A1C1C"/>
          <w:w w:val="105"/>
          <w:sz w:val="21"/>
        </w:rPr>
        <w:t xml:space="preserve">se </w:t>
      </w:r>
      <w:proofErr w:type="spellStart"/>
      <w:r>
        <w:rPr>
          <w:color w:val="1A1C1C"/>
          <w:w w:val="105"/>
          <w:sz w:val="21"/>
        </w:rPr>
        <w:t>Smluvní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strany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na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vzájemné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spolupráci</w:t>
      </w:r>
      <w:proofErr w:type="spellEnd"/>
      <w:r>
        <w:rPr>
          <w:color w:val="1A1C1C"/>
          <w:w w:val="105"/>
          <w:sz w:val="21"/>
        </w:rPr>
        <w:t xml:space="preserve"> a </w:t>
      </w:r>
      <w:proofErr w:type="spellStart"/>
      <w:r>
        <w:rPr>
          <w:color w:val="1A1C1C"/>
          <w:w w:val="105"/>
          <w:sz w:val="21"/>
        </w:rPr>
        <w:t>odborné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podpoře</w:t>
      </w:r>
      <w:proofErr w:type="spellEnd"/>
      <w:r>
        <w:rPr>
          <w:color w:val="1A1C1C"/>
          <w:w w:val="105"/>
          <w:sz w:val="21"/>
        </w:rPr>
        <w:t xml:space="preserve"> a </w:t>
      </w:r>
      <w:proofErr w:type="spellStart"/>
      <w:r>
        <w:rPr>
          <w:color w:val="1A1C1C"/>
          <w:w w:val="105"/>
          <w:sz w:val="21"/>
        </w:rPr>
        <w:t>konzultacích</w:t>
      </w:r>
      <w:proofErr w:type="spellEnd"/>
      <w:r>
        <w:rPr>
          <w:color w:val="1A1C1C"/>
          <w:w w:val="105"/>
          <w:sz w:val="21"/>
        </w:rPr>
        <w:t xml:space="preserve"> v </w:t>
      </w:r>
      <w:proofErr w:type="spellStart"/>
      <w:r>
        <w:rPr>
          <w:color w:val="1A1C1C"/>
          <w:w w:val="105"/>
          <w:sz w:val="21"/>
        </w:rPr>
        <w:t>rámci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akreditace</w:t>
      </w:r>
      <w:proofErr w:type="spellEnd"/>
      <w:r>
        <w:rPr>
          <w:color w:val="1A1C1C"/>
          <w:w w:val="105"/>
          <w:sz w:val="21"/>
        </w:rPr>
        <w:t xml:space="preserve"> JESSENIA </w:t>
      </w:r>
      <w:proofErr w:type="spellStart"/>
      <w:r>
        <w:rPr>
          <w:color w:val="1A1C1C"/>
          <w:w w:val="105"/>
          <w:sz w:val="21"/>
        </w:rPr>
        <w:t>jako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spánkového</w:t>
      </w:r>
      <w:proofErr w:type="spellEnd"/>
      <w:r>
        <w:rPr>
          <w:color w:val="1A1C1C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centra</w:t>
      </w:r>
      <w:proofErr w:type="spellEnd"/>
      <w:r>
        <w:rPr>
          <w:color w:val="1A1C1C"/>
          <w:w w:val="105"/>
          <w:sz w:val="21"/>
        </w:rPr>
        <w:t xml:space="preserve"> </w:t>
      </w:r>
      <w:r>
        <w:rPr>
          <w:color w:val="1A1C1C"/>
          <w:w w:val="120"/>
          <w:sz w:val="21"/>
        </w:rPr>
        <w:t>III.</w:t>
      </w:r>
      <w:proofErr w:type="gramEnd"/>
      <w:r>
        <w:rPr>
          <w:color w:val="1A1C1C"/>
          <w:w w:val="120"/>
          <w:sz w:val="21"/>
        </w:rPr>
        <w:t xml:space="preserve"> </w:t>
      </w:r>
      <w:proofErr w:type="spellStart"/>
      <w:proofErr w:type="gramStart"/>
      <w:r>
        <w:rPr>
          <w:color w:val="1A1C1C"/>
          <w:w w:val="105"/>
          <w:sz w:val="21"/>
        </w:rPr>
        <w:t>typu</w:t>
      </w:r>
      <w:proofErr w:type="spellEnd"/>
      <w:proofErr w:type="gramEnd"/>
      <w:r>
        <w:rPr>
          <w:color w:val="1A1C1C"/>
          <w:w w:val="105"/>
          <w:sz w:val="21"/>
        </w:rPr>
        <w:t xml:space="preserve"> </w:t>
      </w:r>
      <w:r>
        <w:rPr>
          <w:color w:val="1A1C1C"/>
          <w:spacing w:val="2"/>
          <w:w w:val="105"/>
          <w:sz w:val="21"/>
        </w:rPr>
        <w:t>(</w:t>
      </w:r>
      <w:proofErr w:type="spellStart"/>
      <w:r>
        <w:rPr>
          <w:color w:val="1A1C1C"/>
          <w:spacing w:val="2"/>
          <w:w w:val="105"/>
          <w:sz w:val="21"/>
        </w:rPr>
        <w:t>dále</w:t>
      </w:r>
      <w:proofErr w:type="spellEnd"/>
      <w:r>
        <w:rPr>
          <w:color w:val="1A1C1C"/>
          <w:spacing w:val="2"/>
          <w:w w:val="105"/>
          <w:sz w:val="21"/>
        </w:rPr>
        <w:t xml:space="preserve"> </w:t>
      </w:r>
      <w:proofErr w:type="spellStart"/>
      <w:r>
        <w:rPr>
          <w:color w:val="1A1C1C"/>
          <w:w w:val="105"/>
          <w:sz w:val="21"/>
        </w:rPr>
        <w:t>jen</w:t>
      </w:r>
      <w:proofErr w:type="spellEnd"/>
      <w:r>
        <w:rPr>
          <w:color w:val="1A1C1C"/>
          <w:w w:val="105"/>
          <w:sz w:val="21"/>
        </w:rPr>
        <w:t xml:space="preserve"> </w:t>
      </w:r>
      <w:r>
        <w:rPr>
          <w:b/>
          <w:color w:val="1A1C1C"/>
          <w:w w:val="105"/>
          <w:sz w:val="21"/>
        </w:rPr>
        <w:t>„</w:t>
      </w:r>
      <w:proofErr w:type="spellStart"/>
      <w:r>
        <w:rPr>
          <w:b/>
          <w:color w:val="1A1C1C"/>
          <w:w w:val="105"/>
          <w:sz w:val="21"/>
        </w:rPr>
        <w:t>Odborná</w:t>
      </w:r>
      <w:proofErr w:type="spellEnd"/>
      <w:r>
        <w:rPr>
          <w:b/>
          <w:color w:val="1A1C1C"/>
          <w:spacing w:val="33"/>
          <w:w w:val="105"/>
          <w:sz w:val="21"/>
        </w:rPr>
        <w:t xml:space="preserve"> </w:t>
      </w:r>
      <w:proofErr w:type="spellStart"/>
      <w:r>
        <w:rPr>
          <w:b/>
          <w:color w:val="1A1C1C"/>
          <w:w w:val="105"/>
          <w:sz w:val="21"/>
        </w:rPr>
        <w:t>spolupráce</w:t>
      </w:r>
      <w:proofErr w:type="spellEnd"/>
      <w:r>
        <w:rPr>
          <w:b/>
          <w:color w:val="1A1C1C"/>
          <w:w w:val="105"/>
          <w:sz w:val="21"/>
        </w:rPr>
        <w:t>").</w:t>
      </w:r>
    </w:p>
    <w:p w:rsidR="00E871F3" w:rsidRDefault="00E871F3">
      <w:pPr>
        <w:pStyle w:val="Zkladntext"/>
        <w:rPr>
          <w:b/>
          <w:sz w:val="22"/>
        </w:rPr>
      </w:pPr>
    </w:p>
    <w:p w:rsidR="00E871F3" w:rsidRDefault="00E871F3">
      <w:pPr>
        <w:pStyle w:val="Zkladntext"/>
        <w:spacing w:before="5"/>
        <w:rPr>
          <w:b/>
          <w:sz w:val="18"/>
        </w:rPr>
      </w:pPr>
    </w:p>
    <w:p w:rsidR="00E871F3" w:rsidRDefault="008A79C6">
      <w:pPr>
        <w:pStyle w:val="Zkladntext"/>
        <w:spacing w:before="1" w:line="238" w:lineRule="exact"/>
        <w:ind w:left="2469" w:right="2619"/>
        <w:jc w:val="center"/>
        <w:rPr>
          <w:rFonts w:ascii="Times New Roman"/>
        </w:rPr>
      </w:pPr>
      <w:r>
        <w:rPr>
          <w:rFonts w:ascii="Times New Roman"/>
          <w:color w:val="0A0A0A"/>
          <w:w w:val="105"/>
        </w:rPr>
        <w:t>II.</w:t>
      </w:r>
    </w:p>
    <w:p w:rsidR="00E871F3" w:rsidRDefault="008A79C6">
      <w:pPr>
        <w:pStyle w:val="Nadpis4"/>
        <w:ind w:left="2469" w:right="2550"/>
        <w:jc w:val="center"/>
      </w:pPr>
      <w:proofErr w:type="spellStart"/>
      <w:r>
        <w:rPr>
          <w:color w:val="0A0A0A"/>
          <w:w w:val="110"/>
        </w:rPr>
        <w:t>Předmět</w:t>
      </w:r>
      <w:proofErr w:type="spell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Smlouvy</w:t>
      </w:r>
      <w:proofErr w:type="spellEnd"/>
    </w:p>
    <w:p w:rsidR="00E871F3" w:rsidRDefault="00E871F3">
      <w:pPr>
        <w:pStyle w:val="Zkladntext"/>
        <w:spacing w:before="4"/>
        <w:rPr>
          <w:b/>
          <w:sz w:val="20"/>
        </w:rPr>
      </w:pPr>
    </w:p>
    <w:p w:rsidR="00E871F3" w:rsidRDefault="008A79C6">
      <w:pPr>
        <w:pStyle w:val="Odstavecseseznamem"/>
        <w:numPr>
          <w:ilvl w:val="0"/>
          <w:numId w:val="4"/>
        </w:numPr>
        <w:tabs>
          <w:tab w:val="left" w:pos="674"/>
        </w:tabs>
        <w:spacing w:line="238" w:lineRule="exact"/>
        <w:ind w:hanging="275"/>
        <w:jc w:val="both"/>
        <w:rPr>
          <w:color w:val="0A0A0A"/>
          <w:sz w:val="19"/>
        </w:rPr>
      </w:pPr>
      <w:proofErr w:type="spellStart"/>
      <w:r>
        <w:rPr>
          <w:color w:val="0A0A0A"/>
          <w:w w:val="105"/>
          <w:sz w:val="21"/>
        </w:rPr>
        <w:t>Předmětem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této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Smlouvy</w:t>
      </w:r>
      <w:proofErr w:type="spellEnd"/>
      <w:r>
        <w:rPr>
          <w:color w:val="0A0A0A"/>
          <w:w w:val="105"/>
          <w:sz w:val="21"/>
        </w:rPr>
        <w:t xml:space="preserve"> je </w:t>
      </w:r>
      <w:proofErr w:type="spellStart"/>
      <w:r>
        <w:rPr>
          <w:color w:val="0A0A0A"/>
          <w:w w:val="105"/>
          <w:sz w:val="21"/>
        </w:rPr>
        <w:t>tak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stanovení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práv</w:t>
      </w:r>
      <w:proofErr w:type="spellEnd"/>
      <w:r>
        <w:rPr>
          <w:color w:val="0A0A0A"/>
          <w:w w:val="105"/>
          <w:sz w:val="21"/>
        </w:rPr>
        <w:t xml:space="preserve"> a </w:t>
      </w:r>
      <w:proofErr w:type="spellStart"/>
      <w:r>
        <w:rPr>
          <w:color w:val="0A0A0A"/>
          <w:w w:val="105"/>
          <w:sz w:val="21"/>
        </w:rPr>
        <w:t>povinností</w:t>
      </w:r>
      <w:proofErr w:type="spellEnd"/>
      <w:r>
        <w:rPr>
          <w:color w:val="0A0A0A"/>
          <w:w w:val="105"/>
          <w:sz w:val="21"/>
        </w:rPr>
        <w:t xml:space="preserve"> v </w:t>
      </w:r>
      <w:proofErr w:type="spellStart"/>
      <w:r>
        <w:rPr>
          <w:color w:val="0A0A0A"/>
          <w:w w:val="105"/>
          <w:sz w:val="21"/>
        </w:rPr>
        <w:t>rámci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Odborné</w:t>
      </w:r>
      <w:proofErr w:type="spellEnd"/>
      <w:r>
        <w:rPr>
          <w:color w:val="0A0A0A"/>
          <w:spacing w:val="-5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spolupráce</w:t>
      </w:r>
      <w:proofErr w:type="spellEnd"/>
      <w:r>
        <w:rPr>
          <w:color w:val="0A0A0A"/>
          <w:w w:val="105"/>
          <w:sz w:val="21"/>
        </w:rPr>
        <w:t>.</w:t>
      </w:r>
    </w:p>
    <w:p w:rsidR="00E871F3" w:rsidRDefault="008A79C6">
      <w:pPr>
        <w:pStyle w:val="Odstavecseseznamem"/>
        <w:numPr>
          <w:ilvl w:val="0"/>
          <w:numId w:val="4"/>
        </w:numPr>
        <w:tabs>
          <w:tab w:val="left" w:pos="670"/>
        </w:tabs>
        <w:spacing w:line="237" w:lineRule="auto"/>
        <w:ind w:right="745" w:hanging="269"/>
        <w:jc w:val="both"/>
        <w:rPr>
          <w:color w:val="0A0A0A"/>
          <w:sz w:val="21"/>
        </w:rPr>
      </w:pPr>
      <w:proofErr w:type="spellStart"/>
      <w:r>
        <w:rPr>
          <w:color w:val="0A0A0A"/>
          <w:w w:val="105"/>
          <w:sz w:val="21"/>
        </w:rPr>
        <w:t>Smluvní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strany</w:t>
      </w:r>
      <w:proofErr w:type="spellEnd"/>
      <w:r>
        <w:rPr>
          <w:color w:val="0A0A0A"/>
          <w:w w:val="105"/>
          <w:sz w:val="21"/>
        </w:rPr>
        <w:t xml:space="preserve"> se </w:t>
      </w:r>
      <w:proofErr w:type="spellStart"/>
      <w:r>
        <w:rPr>
          <w:color w:val="0A0A0A"/>
          <w:w w:val="105"/>
          <w:sz w:val="21"/>
        </w:rPr>
        <w:t>dohodly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že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předmětem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Odborné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spolupráce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bude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odborná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podpora</w:t>
      </w:r>
      <w:proofErr w:type="spellEnd"/>
      <w:r>
        <w:rPr>
          <w:color w:val="0A0A0A"/>
          <w:w w:val="105"/>
          <w:sz w:val="21"/>
        </w:rPr>
        <w:t xml:space="preserve"> NUDZ </w:t>
      </w:r>
      <w:proofErr w:type="spellStart"/>
      <w:r>
        <w:rPr>
          <w:color w:val="0A0A0A"/>
          <w:w w:val="105"/>
          <w:sz w:val="21"/>
        </w:rPr>
        <w:t>spočívající</w:t>
      </w:r>
      <w:proofErr w:type="spellEnd"/>
      <w:r>
        <w:rPr>
          <w:color w:val="0A0A0A"/>
          <w:w w:val="105"/>
          <w:sz w:val="21"/>
        </w:rPr>
        <w:t xml:space="preserve"> v a) </w:t>
      </w:r>
      <w:proofErr w:type="spellStart"/>
      <w:r>
        <w:rPr>
          <w:color w:val="0A0A0A"/>
          <w:w w:val="105"/>
          <w:sz w:val="21"/>
        </w:rPr>
        <w:t>odborných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konzultacích</w:t>
      </w:r>
      <w:proofErr w:type="spellEnd"/>
      <w:r>
        <w:rPr>
          <w:color w:val="0A0A0A"/>
          <w:w w:val="105"/>
          <w:sz w:val="21"/>
        </w:rPr>
        <w:t xml:space="preserve"> pro </w:t>
      </w:r>
      <w:proofErr w:type="spellStart"/>
      <w:r>
        <w:rPr>
          <w:color w:val="0A0A0A"/>
          <w:w w:val="105"/>
          <w:sz w:val="21"/>
        </w:rPr>
        <w:t>lékaře</w:t>
      </w:r>
      <w:proofErr w:type="spellEnd"/>
      <w:r>
        <w:rPr>
          <w:color w:val="0A0A0A"/>
          <w:w w:val="105"/>
          <w:sz w:val="21"/>
        </w:rPr>
        <w:t>/</w:t>
      </w:r>
      <w:proofErr w:type="spellStart"/>
      <w:r>
        <w:rPr>
          <w:color w:val="0A0A0A"/>
          <w:w w:val="105"/>
          <w:sz w:val="21"/>
        </w:rPr>
        <w:t>somnology</w:t>
      </w:r>
      <w:proofErr w:type="spellEnd"/>
      <w:r>
        <w:rPr>
          <w:color w:val="0A0A0A"/>
          <w:w w:val="105"/>
          <w:sz w:val="21"/>
        </w:rPr>
        <w:t xml:space="preserve"> JESSENIA v </w:t>
      </w:r>
      <w:proofErr w:type="spellStart"/>
      <w:r>
        <w:rPr>
          <w:color w:val="0A0A0A"/>
          <w:w w:val="105"/>
          <w:sz w:val="21"/>
        </w:rPr>
        <w:t>rámci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zvyšová</w:t>
      </w:r>
      <w:r>
        <w:rPr>
          <w:color w:val="0A0A0A"/>
          <w:w w:val="105"/>
          <w:sz w:val="21"/>
        </w:rPr>
        <w:t>ní</w:t>
      </w:r>
      <w:proofErr w:type="spellEnd"/>
      <w:r>
        <w:rPr>
          <w:color w:val="0A0A0A"/>
          <w:w w:val="105"/>
          <w:sz w:val="21"/>
        </w:rPr>
        <w:t xml:space="preserve">  </w:t>
      </w:r>
      <w:proofErr w:type="spellStart"/>
      <w:r>
        <w:rPr>
          <w:color w:val="0A0A0A"/>
          <w:w w:val="105"/>
          <w:sz w:val="21"/>
        </w:rPr>
        <w:t>jejich</w:t>
      </w:r>
      <w:proofErr w:type="spellEnd"/>
      <w:r>
        <w:rPr>
          <w:color w:val="0A0A0A"/>
          <w:w w:val="105"/>
          <w:sz w:val="21"/>
        </w:rPr>
        <w:t xml:space="preserve">  </w:t>
      </w:r>
      <w:proofErr w:type="spellStart"/>
      <w:r>
        <w:rPr>
          <w:color w:val="0A0A0A"/>
          <w:w w:val="105"/>
          <w:sz w:val="21"/>
        </w:rPr>
        <w:t>kvalifikace</w:t>
      </w:r>
      <w:proofErr w:type="spellEnd"/>
      <w:r>
        <w:rPr>
          <w:color w:val="0A0A0A"/>
          <w:w w:val="105"/>
          <w:sz w:val="21"/>
        </w:rPr>
        <w:t xml:space="preserve">  v </w:t>
      </w:r>
      <w:proofErr w:type="spellStart"/>
      <w:r>
        <w:rPr>
          <w:color w:val="0A0A0A"/>
          <w:w w:val="105"/>
          <w:sz w:val="21"/>
        </w:rPr>
        <w:t>oboru</w:t>
      </w:r>
      <w:proofErr w:type="spellEnd"/>
      <w:r>
        <w:rPr>
          <w:color w:val="0A0A0A"/>
          <w:w w:val="105"/>
          <w:sz w:val="21"/>
        </w:rPr>
        <w:t xml:space="preserve">  </w:t>
      </w:r>
      <w:proofErr w:type="spellStart"/>
      <w:r>
        <w:rPr>
          <w:color w:val="0A0A0A"/>
          <w:w w:val="105"/>
          <w:sz w:val="21"/>
        </w:rPr>
        <w:t>somnologie</w:t>
      </w:r>
      <w:proofErr w:type="spellEnd"/>
      <w:r>
        <w:rPr>
          <w:color w:val="0A0A0A"/>
          <w:w w:val="105"/>
          <w:sz w:val="21"/>
        </w:rPr>
        <w:t xml:space="preserve">  a  </w:t>
      </w:r>
      <w:proofErr w:type="spellStart"/>
      <w:r>
        <w:rPr>
          <w:color w:val="0A0A0A"/>
          <w:w w:val="105"/>
          <w:sz w:val="21"/>
        </w:rPr>
        <w:t>dále</w:t>
      </w:r>
      <w:proofErr w:type="spellEnd"/>
      <w:r>
        <w:rPr>
          <w:color w:val="0A0A0A"/>
          <w:w w:val="105"/>
          <w:sz w:val="21"/>
        </w:rPr>
        <w:t xml:space="preserve">  v  b)  </w:t>
      </w:r>
      <w:proofErr w:type="spellStart"/>
      <w:r>
        <w:rPr>
          <w:color w:val="0A0A0A"/>
          <w:w w:val="105"/>
          <w:sz w:val="21"/>
        </w:rPr>
        <w:t>odborných</w:t>
      </w:r>
      <w:proofErr w:type="spellEnd"/>
      <w:r>
        <w:rPr>
          <w:color w:val="0A0A0A"/>
          <w:w w:val="105"/>
          <w:sz w:val="21"/>
        </w:rPr>
        <w:t xml:space="preserve">   </w:t>
      </w:r>
      <w:proofErr w:type="spellStart"/>
      <w:r>
        <w:rPr>
          <w:color w:val="0A0A0A"/>
          <w:w w:val="105"/>
          <w:sz w:val="21"/>
        </w:rPr>
        <w:t>konzultacích</w:t>
      </w:r>
      <w:proofErr w:type="spellEnd"/>
      <w:r>
        <w:rPr>
          <w:color w:val="0A0A0A"/>
          <w:w w:val="105"/>
          <w:sz w:val="21"/>
        </w:rPr>
        <w:t xml:space="preserve"> v .</w:t>
      </w:r>
      <w:proofErr w:type="spellStart"/>
      <w:r>
        <w:rPr>
          <w:color w:val="0A0A0A"/>
          <w:w w:val="105"/>
          <w:sz w:val="21"/>
        </w:rPr>
        <w:t>případě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předání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pacientu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náležících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indikací</w:t>
      </w:r>
      <w:proofErr w:type="spellEnd"/>
      <w:r>
        <w:rPr>
          <w:color w:val="0A0A0A"/>
          <w:w w:val="105"/>
          <w:sz w:val="21"/>
        </w:rPr>
        <w:t xml:space="preserve"> k </w:t>
      </w:r>
      <w:proofErr w:type="spellStart"/>
      <w:r>
        <w:rPr>
          <w:color w:val="0A0A0A"/>
          <w:w w:val="105"/>
          <w:sz w:val="21"/>
        </w:rPr>
        <w:t>léčbě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na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vyšší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pracoviště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spánkové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medicíny</w:t>
      </w:r>
      <w:proofErr w:type="spellEnd"/>
      <w:r>
        <w:rPr>
          <w:color w:val="0A0A0A"/>
          <w:w w:val="105"/>
          <w:sz w:val="21"/>
        </w:rPr>
        <w:t>.</w:t>
      </w:r>
    </w:p>
    <w:p w:rsidR="00E871F3" w:rsidRDefault="008A79C6">
      <w:pPr>
        <w:pStyle w:val="Odstavecseseznamem"/>
        <w:numPr>
          <w:ilvl w:val="0"/>
          <w:numId w:val="4"/>
        </w:numPr>
        <w:tabs>
          <w:tab w:val="left" w:pos="670"/>
        </w:tabs>
        <w:spacing w:line="236" w:lineRule="exact"/>
        <w:ind w:left="669" w:hanging="269"/>
        <w:jc w:val="both"/>
        <w:rPr>
          <w:b/>
          <w:color w:val="0A0A0A"/>
          <w:sz w:val="21"/>
        </w:rPr>
      </w:pPr>
      <w:proofErr w:type="spellStart"/>
      <w:r>
        <w:rPr>
          <w:color w:val="0A0A0A"/>
          <w:sz w:val="21"/>
        </w:rPr>
        <w:t>Cena</w:t>
      </w:r>
      <w:proofErr w:type="spellEnd"/>
      <w:r>
        <w:rPr>
          <w:color w:val="0A0A0A"/>
          <w:sz w:val="21"/>
        </w:rPr>
        <w:t xml:space="preserve"> </w:t>
      </w:r>
      <w:proofErr w:type="spellStart"/>
      <w:r>
        <w:rPr>
          <w:color w:val="0A0A0A"/>
          <w:sz w:val="21"/>
        </w:rPr>
        <w:t>za</w:t>
      </w:r>
      <w:proofErr w:type="spellEnd"/>
      <w:r>
        <w:rPr>
          <w:color w:val="0A0A0A"/>
          <w:sz w:val="21"/>
        </w:rPr>
        <w:t xml:space="preserve"> </w:t>
      </w:r>
      <w:proofErr w:type="spellStart"/>
      <w:r>
        <w:rPr>
          <w:color w:val="0A0A0A"/>
          <w:sz w:val="21"/>
        </w:rPr>
        <w:t>poskytování</w:t>
      </w:r>
      <w:proofErr w:type="spellEnd"/>
      <w:r>
        <w:rPr>
          <w:color w:val="0A0A0A"/>
          <w:sz w:val="21"/>
        </w:rPr>
        <w:t xml:space="preserve"> </w:t>
      </w:r>
      <w:proofErr w:type="spellStart"/>
      <w:r>
        <w:rPr>
          <w:color w:val="0A0A0A"/>
          <w:sz w:val="21"/>
        </w:rPr>
        <w:t>odborné</w:t>
      </w:r>
      <w:proofErr w:type="spellEnd"/>
      <w:r>
        <w:rPr>
          <w:color w:val="0A0A0A"/>
          <w:sz w:val="21"/>
        </w:rPr>
        <w:t xml:space="preserve"> </w:t>
      </w:r>
      <w:proofErr w:type="spellStart"/>
      <w:r>
        <w:rPr>
          <w:color w:val="0A0A0A"/>
          <w:sz w:val="21"/>
        </w:rPr>
        <w:t>spolupráce</w:t>
      </w:r>
      <w:proofErr w:type="spellEnd"/>
      <w:r>
        <w:rPr>
          <w:color w:val="0A0A0A"/>
          <w:sz w:val="21"/>
        </w:rPr>
        <w:t xml:space="preserve"> </w:t>
      </w:r>
      <w:proofErr w:type="spellStart"/>
      <w:r>
        <w:rPr>
          <w:color w:val="0A0A0A"/>
          <w:sz w:val="21"/>
        </w:rPr>
        <w:t>bude</w:t>
      </w:r>
      <w:proofErr w:type="spellEnd"/>
      <w:r>
        <w:rPr>
          <w:color w:val="0A0A0A"/>
          <w:sz w:val="21"/>
        </w:rPr>
        <w:t xml:space="preserve"> </w:t>
      </w:r>
      <w:proofErr w:type="spellStart"/>
      <w:r>
        <w:rPr>
          <w:color w:val="0A0A0A"/>
          <w:sz w:val="21"/>
        </w:rPr>
        <w:t>činit</w:t>
      </w:r>
      <w:proofErr w:type="spellEnd"/>
      <w:r>
        <w:rPr>
          <w:color w:val="0A0A0A"/>
          <w:sz w:val="21"/>
        </w:rPr>
        <w:t xml:space="preserve"> 1 500</w:t>
      </w:r>
      <w:proofErr w:type="gramStart"/>
      <w:r>
        <w:rPr>
          <w:color w:val="0A0A0A"/>
          <w:sz w:val="21"/>
        </w:rPr>
        <w:t>,00</w:t>
      </w:r>
      <w:proofErr w:type="gramEnd"/>
      <w:r>
        <w:rPr>
          <w:color w:val="0A0A0A"/>
          <w:sz w:val="21"/>
        </w:rPr>
        <w:t xml:space="preserve"> </w:t>
      </w:r>
      <w:proofErr w:type="spellStart"/>
      <w:r>
        <w:rPr>
          <w:color w:val="0A0A0A"/>
          <w:sz w:val="21"/>
        </w:rPr>
        <w:t>Kč</w:t>
      </w:r>
      <w:proofErr w:type="spellEnd"/>
      <w:r>
        <w:rPr>
          <w:color w:val="0A0A0A"/>
          <w:sz w:val="21"/>
        </w:rPr>
        <w:t xml:space="preserve"> bez</w:t>
      </w:r>
      <w:r>
        <w:rPr>
          <w:color w:val="0A0A0A"/>
          <w:spacing w:val="-5"/>
          <w:sz w:val="21"/>
        </w:rPr>
        <w:t xml:space="preserve"> </w:t>
      </w:r>
      <w:r>
        <w:rPr>
          <w:b/>
          <w:color w:val="0A0A0A"/>
          <w:sz w:val="21"/>
        </w:rPr>
        <w:t>DPH.</w:t>
      </w:r>
    </w:p>
    <w:p w:rsidR="00E871F3" w:rsidRDefault="00E871F3">
      <w:pPr>
        <w:pStyle w:val="Zkladntext"/>
        <w:spacing w:before="4"/>
        <w:rPr>
          <w:b/>
          <w:sz w:val="20"/>
        </w:rPr>
      </w:pPr>
    </w:p>
    <w:p w:rsidR="00E871F3" w:rsidRDefault="008A79C6">
      <w:pPr>
        <w:pStyle w:val="Zkladntext"/>
        <w:spacing w:line="236" w:lineRule="exact"/>
        <w:ind w:left="2469" w:right="2521"/>
        <w:jc w:val="center"/>
        <w:rPr>
          <w:rFonts w:ascii="Times New Roman"/>
        </w:rPr>
      </w:pPr>
      <w:r>
        <w:rPr>
          <w:rFonts w:ascii="Times New Roman"/>
          <w:color w:val="0A0A0A"/>
          <w:w w:val="150"/>
        </w:rPr>
        <w:t>II</w:t>
      </w:r>
      <w:r>
        <w:rPr>
          <w:rFonts w:ascii="Times New Roman"/>
          <w:color w:val="0A0A0A"/>
          <w:w w:val="150"/>
        </w:rPr>
        <w:t>I.</w:t>
      </w:r>
    </w:p>
    <w:p w:rsidR="00E871F3" w:rsidRDefault="008A79C6">
      <w:pPr>
        <w:pStyle w:val="Nadpis4"/>
        <w:spacing w:line="236" w:lineRule="exact"/>
        <w:ind w:left="2362" w:right="2691"/>
        <w:jc w:val="center"/>
      </w:pPr>
      <w:proofErr w:type="spellStart"/>
      <w:r>
        <w:rPr>
          <w:color w:val="0A0A0A"/>
          <w:w w:val="110"/>
        </w:rPr>
        <w:t>Práva</w:t>
      </w:r>
      <w:proofErr w:type="spellEnd"/>
      <w:r>
        <w:rPr>
          <w:color w:val="0A0A0A"/>
          <w:w w:val="110"/>
        </w:rPr>
        <w:t xml:space="preserve"> a </w:t>
      </w:r>
      <w:proofErr w:type="spellStart"/>
      <w:r>
        <w:rPr>
          <w:color w:val="0A0A0A"/>
          <w:w w:val="110"/>
        </w:rPr>
        <w:t>povinnosti</w:t>
      </w:r>
      <w:proofErr w:type="spell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smluvních</w:t>
      </w:r>
      <w:proofErr w:type="spell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stran</w:t>
      </w:r>
      <w:proofErr w:type="spellEnd"/>
    </w:p>
    <w:p w:rsidR="00E871F3" w:rsidRDefault="00E871F3">
      <w:pPr>
        <w:pStyle w:val="Zkladntext"/>
        <w:spacing w:before="1"/>
        <w:rPr>
          <w:b/>
        </w:rPr>
      </w:pPr>
    </w:p>
    <w:p w:rsidR="00E871F3" w:rsidRDefault="008A79C6">
      <w:pPr>
        <w:pStyle w:val="Odstavecseseznamem"/>
        <w:numPr>
          <w:ilvl w:val="0"/>
          <w:numId w:val="3"/>
        </w:numPr>
        <w:tabs>
          <w:tab w:val="left" w:pos="675"/>
        </w:tabs>
        <w:spacing w:before="1" w:line="235" w:lineRule="auto"/>
        <w:ind w:right="747" w:hanging="275"/>
        <w:rPr>
          <w:color w:val="0A0A0A"/>
          <w:sz w:val="19"/>
        </w:rPr>
      </w:pPr>
      <w:proofErr w:type="spellStart"/>
      <w:r>
        <w:rPr>
          <w:color w:val="0A0A0A"/>
          <w:w w:val="105"/>
          <w:sz w:val="21"/>
        </w:rPr>
        <w:t>Smluvní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strany</w:t>
      </w:r>
      <w:proofErr w:type="spellEnd"/>
      <w:r>
        <w:rPr>
          <w:color w:val="0A0A0A"/>
          <w:w w:val="105"/>
          <w:sz w:val="21"/>
        </w:rPr>
        <w:t xml:space="preserve"> se </w:t>
      </w:r>
      <w:proofErr w:type="spellStart"/>
      <w:r>
        <w:rPr>
          <w:color w:val="0A0A0A"/>
          <w:w w:val="105"/>
          <w:sz w:val="21"/>
        </w:rPr>
        <w:t>zavazují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poskytovat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vzájemnou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podporu</w:t>
      </w:r>
      <w:proofErr w:type="spellEnd"/>
      <w:r>
        <w:rPr>
          <w:color w:val="0A0A0A"/>
          <w:w w:val="105"/>
          <w:sz w:val="21"/>
        </w:rPr>
        <w:t xml:space="preserve"> v </w:t>
      </w:r>
      <w:proofErr w:type="spellStart"/>
      <w:r>
        <w:rPr>
          <w:color w:val="0A0A0A"/>
          <w:w w:val="105"/>
          <w:sz w:val="21"/>
        </w:rPr>
        <w:t>rámci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Odborné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spolupráce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řádně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samostatně</w:t>
      </w:r>
      <w:proofErr w:type="spellEnd"/>
      <w:r>
        <w:rPr>
          <w:color w:val="0A0A0A"/>
          <w:w w:val="105"/>
          <w:sz w:val="21"/>
        </w:rPr>
        <w:t xml:space="preserve"> a </w:t>
      </w:r>
      <w:proofErr w:type="spellStart"/>
      <w:proofErr w:type="gramStart"/>
      <w:r>
        <w:rPr>
          <w:color w:val="0A0A0A"/>
          <w:w w:val="105"/>
          <w:sz w:val="21"/>
        </w:rPr>
        <w:t>na</w:t>
      </w:r>
      <w:proofErr w:type="spellEnd"/>
      <w:proofErr w:type="gram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vlastní</w:t>
      </w:r>
      <w:proofErr w:type="spellEnd"/>
      <w:r>
        <w:rPr>
          <w:color w:val="0A0A0A"/>
          <w:spacing w:val="-8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odpovědnost</w:t>
      </w:r>
      <w:proofErr w:type="spellEnd"/>
      <w:r>
        <w:rPr>
          <w:color w:val="0A0A0A"/>
          <w:w w:val="105"/>
          <w:sz w:val="21"/>
        </w:rPr>
        <w:t>.</w:t>
      </w:r>
    </w:p>
    <w:p w:rsidR="00E871F3" w:rsidRDefault="008A79C6">
      <w:pPr>
        <w:pStyle w:val="Odstavecseseznamem"/>
        <w:numPr>
          <w:ilvl w:val="0"/>
          <w:numId w:val="3"/>
        </w:numPr>
        <w:tabs>
          <w:tab w:val="left" w:pos="752"/>
        </w:tabs>
        <w:ind w:left="1108" w:right="662" w:hanging="699"/>
        <w:rPr>
          <w:color w:val="0A0A0A"/>
          <w:sz w:val="21"/>
        </w:rPr>
      </w:pPr>
      <w:proofErr w:type="spellStart"/>
      <w:r>
        <w:rPr>
          <w:color w:val="0A0A0A"/>
          <w:w w:val="105"/>
          <w:sz w:val="21"/>
        </w:rPr>
        <w:t>Smluvní</w:t>
      </w:r>
      <w:proofErr w:type="spellEnd"/>
      <w:r>
        <w:rPr>
          <w:color w:val="0A0A0A"/>
          <w:spacing w:val="-20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strany</w:t>
      </w:r>
      <w:proofErr w:type="spellEnd"/>
      <w:r>
        <w:rPr>
          <w:color w:val="0A0A0A"/>
          <w:spacing w:val="-11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budou</w:t>
      </w:r>
      <w:proofErr w:type="spellEnd"/>
      <w:r>
        <w:rPr>
          <w:color w:val="0A0A0A"/>
          <w:spacing w:val="-15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Odbornou</w:t>
      </w:r>
      <w:proofErr w:type="spellEnd"/>
      <w:r>
        <w:rPr>
          <w:color w:val="0A0A0A"/>
          <w:spacing w:val="-14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spolupráci</w:t>
      </w:r>
      <w:proofErr w:type="spellEnd"/>
      <w:r>
        <w:rPr>
          <w:color w:val="0A0A0A"/>
          <w:spacing w:val="-11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koordinovat</w:t>
      </w:r>
      <w:proofErr w:type="spellEnd"/>
      <w:r>
        <w:rPr>
          <w:color w:val="0A0A0A"/>
          <w:spacing w:val="-2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prostřednictvím</w:t>
      </w:r>
      <w:proofErr w:type="spellEnd"/>
      <w:r>
        <w:rPr>
          <w:color w:val="0A0A0A"/>
          <w:spacing w:val="-19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následujících</w:t>
      </w:r>
      <w:proofErr w:type="spellEnd"/>
      <w:r>
        <w:rPr>
          <w:color w:val="0A0A0A"/>
          <w:spacing w:val="-2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osob</w:t>
      </w:r>
      <w:proofErr w:type="spellEnd"/>
      <w:r>
        <w:rPr>
          <w:color w:val="0A0A0A"/>
          <w:w w:val="105"/>
          <w:sz w:val="21"/>
        </w:rPr>
        <w:t xml:space="preserve">: </w:t>
      </w:r>
      <w:proofErr w:type="spellStart"/>
      <w:r>
        <w:rPr>
          <w:color w:val="0A0A0A"/>
          <w:w w:val="105"/>
          <w:sz w:val="21"/>
        </w:rPr>
        <w:t>za</w:t>
      </w:r>
      <w:proofErr w:type="spellEnd"/>
      <w:r>
        <w:rPr>
          <w:color w:val="0A0A0A"/>
          <w:w w:val="105"/>
          <w:sz w:val="21"/>
        </w:rPr>
        <w:t xml:space="preserve"> JESSENIA </w:t>
      </w:r>
      <w:proofErr w:type="spellStart"/>
      <w:r>
        <w:rPr>
          <w:color w:val="0A0A0A"/>
          <w:w w:val="105"/>
          <w:sz w:val="21"/>
        </w:rPr>
        <w:t>a.s</w:t>
      </w:r>
      <w:proofErr w:type="spellEnd"/>
      <w:r w:rsidRPr="008A79C6">
        <w:rPr>
          <w:b/>
          <w:color w:val="0A0A0A"/>
          <w:highlight w:val="yellow"/>
        </w:rPr>
        <w:t xml:space="preserve"> </w:t>
      </w:r>
      <w:r w:rsidRPr="008A79C6">
        <w:rPr>
          <w:b/>
          <w:color w:val="0A0A0A"/>
          <w:highlight w:val="yellow"/>
        </w:rPr>
        <w:t>VYMAZÁNO</w:t>
      </w:r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vedoucí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spánkového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centra</w:t>
      </w:r>
      <w:proofErr w:type="spellEnd"/>
      <w:r>
        <w:rPr>
          <w:color w:val="0A0A0A"/>
          <w:w w:val="105"/>
          <w:sz w:val="21"/>
        </w:rPr>
        <w:t xml:space="preserve"> JESSENIA </w:t>
      </w:r>
      <w:proofErr w:type="spellStart"/>
      <w:r>
        <w:rPr>
          <w:color w:val="0A0A0A"/>
          <w:w w:val="105"/>
          <w:sz w:val="21"/>
        </w:rPr>
        <w:t>kontakt</w:t>
      </w:r>
      <w:proofErr w:type="spellEnd"/>
      <w:r>
        <w:rPr>
          <w:color w:val="0A0A0A"/>
          <w:w w:val="105"/>
          <w:sz w:val="21"/>
        </w:rPr>
        <w:t xml:space="preserve"> (email/tel.): tel. </w:t>
      </w:r>
      <w:r w:rsidRPr="008A79C6">
        <w:rPr>
          <w:b/>
          <w:color w:val="0A0A0A"/>
          <w:highlight w:val="yellow"/>
        </w:rPr>
        <w:t>VYMAZÁNO</w:t>
      </w:r>
    </w:p>
    <w:p w:rsidR="00E871F3" w:rsidRDefault="008A79C6">
      <w:pPr>
        <w:pStyle w:val="Zkladntext"/>
        <w:spacing w:before="182" w:line="238" w:lineRule="exact"/>
        <w:ind w:left="1074"/>
      </w:pPr>
      <w:proofErr w:type="spellStart"/>
      <w:proofErr w:type="gramStart"/>
      <w:r>
        <w:rPr>
          <w:color w:val="0A0A0A"/>
        </w:rPr>
        <w:t>za</w:t>
      </w:r>
      <w:proofErr w:type="spellEnd"/>
      <w:proofErr w:type="gramEnd"/>
      <w:r>
        <w:rPr>
          <w:color w:val="0A0A0A"/>
        </w:rPr>
        <w:t xml:space="preserve"> NUDZ: </w:t>
      </w:r>
      <w:r w:rsidRPr="008A79C6">
        <w:rPr>
          <w:b/>
          <w:color w:val="0A0A0A"/>
          <w:highlight w:val="yellow"/>
        </w:rPr>
        <w:t>VYMAZÁNO</w:t>
      </w:r>
    </w:p>
    <w:p w:rsidR="00E871F3" w:rsidRDefault="008A79C6">
      <w:pPr>
        <w:pStyle w:val="Zkladntext"/>
        <w:spacing w:line="238" w:lineRule="exact"/>
        <w:ind w:left="1108"/>
      </w:pPr>
      <w:proofErr w:type="spellStart"/>
      <w:proofErr w:type="gramStart"/>
      <w:r>
        <w:rPr>
          <w:color w:val="0A0A0A"/>
          <w:w w:val="110"/>
        </w:rPr>
        <w:t>kontakt</w:t>
      </w:r>
      <w:proofErr w:type="spellEnd"/>
      <w:proofErr w:type="gramEnd"/>
      <w:r>
        <w:rPr>
          <w:color w:val="0A0A0A"/>
          <w:w w:val="110"/>
        </w:rPr>
        <w:t>:</w:t>
      </w:r>
      <w:r w:rsidRPr="008A79C6">
        <w:rPr>
          <w:b/>
          <w:color w:val="0A0A0A"/>
          <w:highlight w:val="yellow"/>
        </w:rPr>
        <w:t xml:space="preserve"> </w:t>
      </w:r>
      <w:r w:rsidRPr="008A79C6">
        <w:rPr>
          <w:b/>
          <w:color w:val="0A0A0A"/>
          <w:highlight w:val="yellow"/>
        </w:rPr>
        <w:t>VYMAZÁNO</w:t>
      </w:r>
    </w:p>
    <w:p w:rsidR="00E871F3" w:rsidRDefault="00E871F3">
      <w:pPr>
        <w:pStyle w:val="Zkladntext"/>
        <w:spacing w:before="4"/>
        <w:rPr>
          <w:sz w:val="20"/>
        </w:rPr>
      </w:pPr>
    </w:p>
    <w:p w:rsidR="00E871F3" w:rsidRDefault="008A79C6">
      <w:pPr>
        <w:pStyle w:val="Odstavecseseznamem"/>
        <w:numPr>
          <w:ilvl w:val="0"/>
          <w:numId w:val="3"/>
        </w:numPr>
        <w:tabs>
          <w:tab w:val="left" w:pos="685"/>
        </w:tabs>
        <w:spacing w:line="238" w:lineRule="exact"/>
        <w:ind w:left="684" w:hanging="270"/>
        <w:jc w:val="both"/>
        <w:rPr>
          <w:color w:val="0A0A0A"/>
          <w:sz w:val="21"/>
        </w:rPr>
      </w:pPr>
      <w:proofErr w:type="spellStart"/>
      <w:r>
        <w:rPr>
          <w:color w:val="0A0A0A"/>
          <w:w w:val="105"/>
          <w:sz w:val="21"/>
        </w:rPr>
        <w:t>Smluvní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strany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jsou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povinny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poskytovat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Odbornou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spolupráci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následujícím</w:t>
      </w:r>
      <w:proofErr w:type="spellEnd"/>
      <w:r>
        <w:rPr>
          <w:color w:val="0A0A0A"/>
          <w:spacing w:val="29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zpusobem</w:t>
      </w:r>
      <w:proofErr w:type="spellEnd"/>
      <w:r>
        <w:rPr>
          <w:color w:val="0A0A0A"/>
          <w:w w:val="105"/>
          <w:sz w:val="21"/>
        </w:rPr>
        <w:t>:</w:t>
      </w:r>
    </w:p>
    <w:p w:rsidR="00E871F3" w:rsidRDefault="008A79C6">
      <w:pPr>
        <w:pStyle w:val="Odstavecseseznamem"/>
        <w:numPr>
          <w:ilvl w:val="1"/>
          <w:numId w:val="3"/>
        </w:numPr>
        <w:tabs>
          <w:tab w:val="left" w:pos="1106"/>
        </w:tabs>
        <w:spacing w:line="235" w:lineRule="exact"/>
        <w:ind w:hanging="420"/>
        <w:jc w:val="both"/>
        <w:rPr>
          <w:sz w:val="21"/>
        </w:rPr>
      </w:pPr>
      <w:proofErr w:type="spellStart"/>
      <w:r>
        <w:rPr>
          <w:color w:val="0A0A0A"/>
          <w:w w:val="105"/>
          <w:sz w:val="21"/>
        </w:rPr>
        <w:t>vykonávat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podporu</w:t>
      </w:r>
      <w:proofErr w:type="spellEnd"/>
      <w:r>
        <w:rPr>
          <w:color w:val="0A0A0A"/>
          <w:w w:val="105"/>
          <w:sz w:val="21"/>
        </w:rPr>
        <w:t xml:space="preserve"> v </w:t>
      </w:r>
      <w:proofErr w:type="spellStart"/>
      <w:r>
        <w:rPr>
          <w:color w:val="0A0A0A"/>
          <w:w w:val="105"/>
          <w:sz w:val="21"/>
        </w:rPr>
        <w:t>rámci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Odborné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spolupráce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ve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vzájemně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dohodnutých</w:t>
      </w:r>
      <w:proofErr w:type="spellEnd"/>
      <w:r>
        <w:rPr>
          <w:color w:val="0A0A0A"/>
          <w:spacing w:val="16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termínech</w:t>
      </w:r>
      <w:proofErr w:type="spellEnd"/>
      <w:r>
        <w:rPr>
          <w:color w:val="0A0A0A"/>
          <w:w w:val="105"/>
          <w:sz w:val="21"/>
        </w:rPr>
        <w:t>;</w:t>
      </w:r>
    </w:p>
    <w:p w:rsidR="00E871F3" w:rsidRDefault="008A79C6">
      <w:pPr>
        <w:pStyle w:val="Odstavecseseznamem"/>
        <w:numPr>
          <w:ilvl w:val="1"/>
          <w:numId w:val="3"/>
        </w:numPr>
        <w:tabs>
          <w:tab w:val="left" w:pos="1099"/>
        </w:tabs>
        <w:ind w:left="1101" w:right="744" w:hanging="416"/>
        <w:jc w:val="both"/>
        <w:rPr>
          <w:sz w:val="21"/>
        </w:rPr>
      </w:pPr>
      <w:proofErr w:type="spellStart"/>
      <w:r>
        <w:rPr>
          <w:color w:val="0A0A0A"/>
          <w:w w:val="105"/>
          <w:sz w:val="21"/>
        </w:rPr>
        <w:t>plnit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povinnosti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vyplývající</w:t>
      </w:r>
      <w:proofErr w:type="spellEnd"/>
      <w:r>
        <w:rPr>
          <w:color w:val="0A0A0A"/>
          <w:w w:val="105"/>
          <w:sz w:val="21"/>
        </w:rPr>
        <w:t xml:space="preserve"> z </w:t>
      </w:r>
      <w:proofErr w:type="spellStart"/>
      <w:r>
        <w:rPr>
          <w:color w:val="0A0A0A"/>
          <w:w w:val="105"/>
          <w:sz w:val="21"/>
        </w:rPr>
        <w:t>právních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předpisu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vztahujících</w:t>
      </w:r>
      <w:proofErr w:type="spellEnd"/>
      <w:r>
        <w:rPr>
          <w:color w:val="0A0A0A"/>
          <w:w w:val="105"/>
          <w:sz w:val="21"/>
        </w:rPr>
        <w:t xml:space="preserve"> se k </w:t>
      </w:r>
      <w:proofErr w:type="spellStart"/>
      <w:r>
        <w:rPr>
          <w:color w:val="0A0A0A"/>
          <w:w w:val="105"/>
          <w:sz w:val="21"/>
        </w:rPr>
        <w:t>poskytované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Odborné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spolupráci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podle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této</w:t>
      </w:r>
      <w:proofErr w:type="spellEnd"/>
      <w:r>
        <w:rPr>
          <w:color w:val="0A0A0A"/>
          <w:spacing w:val="-34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Smlouvy</w:t>
      </w:r>
      <w:proofErr w:type="spellEnd"/>
      <w:r>
        <w:rPr>
          <w:color w:val="0A0A0A"/>
          <w:w w:val="105"/>
          <w:sz w:val="21"/>
        </w:rPr>
        <w:t>;</w:t>
      </w:r>
    </w:p>
    <w:p w:rsidR="00E871F3" w:rsidRDefault="008A79C6">
      <w:pPr>
        <w:pStyle w:val="Odstavecseseznamem"/>
        <w:numPr>
          <w:ilvl w:val="1"/>
          <w:numId w:val="3"/>
        </w:numPr>
        <w:tabs>
          <w:tab w:val="left" w:pos="1104"/>
        </w:tabs>
        <w:spacing w:line="237" w:lineRule="auto"/>
        <w:ind w:left="1100" w:right="733" w:hanging="415"/>
        <w:jc w:val="both"/>
        <w:rPr>
          <w:sz w:val="21"/>
        </w:rPr>
      </w:pPr>
      <w:proofErr w:type="spellStart"/>
      <w:r>
        <w:rPr>
          <w:color w:val="0A0A0A"/>
          <w:w w:val="105"/>
          <w:sz w:val="21"/>
        </w:rPr>
        <w:t>zachovávat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mlčenlivost</w:t>
      </w:r>
      <w:proofErr w:type="spellEnd"/>
      <w:r>
        <w:rPr>
          <w:color w:val="0A0A0A"/>
          <w:w w:val="105"/>
          <w:sz w:val="21"/>
        </w:rPr>
        <w:t xml:space="preserve"> o </w:t>
      </w:r>
      <w:proofErr w:type="spellStart"/>
      <w:r>
        <w:rPr>
          <w:color w:val="0A0A0A"/>
          <w:w w:val="105"/>
          <w:sz w:val="21"/>
        </w:rPr>
        <w:t>všech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duvěrných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skutečnostech</w:t>
      </w:r>
      <w:proofErr w:type="spellEnd"/>
      <w:r>
        <w:rPr>
          <w:color w:val="0A0A0A"/>
          <w:w w:val="105"/>
          <w:sz w:val="21"/>
        </w:rPr>
        <w:t xml:space="preserve">, o </w:t>
      </w:r>
      <w:proofErr w:type="spellStart"/>
      <w:r>
        <w:rPr>
          <w:color w:val="0A0A0A"/>
          <w:w w:val="105"/>
          <w:sz w:val="21"/>
        </w:rPr>
        <w:t>nichž</w:t>
      </w:r>
      <w:proofErr w:type="spellEnd"/>
      <w:r>
        <w:rPr>
          <w:color w:val="0A0A0A"/>
          <w:w w:val="105"/>
          <w:sz w:val="21"/>
        </w:rPr>
        <w:t xml:space="preserve"> se </w:t>
      </w:r>
      <w:proofErr w:type="spellStart"/>
      <w:r>
        <w:rPr>
          <w:color w:val="0A0A0A"/>
          <w:w w:val="105"/>
          <w:sz w:val="21"/>
        </w:rPr>
        <w:t>každá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Smluvní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strana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dověděla</w:t>
      </w:r>
      <w:proofErr w:type="spellEnd"/>
      <w:r>
        <w:rPr>
          <w:color w:val="0A0A0A"/>
          <w:w w:val="105"/>
          <w:sz w:val="21"/>
        </w:rPr>
        <w:t xml:space="preserve"> v </w:t>
      </w:r>
      <w:proofErr w:type="spellStart"/>
      <w:r>
        <w:rPr>
          <w:color w:val="0A0A0A"/>
          <w:w w:val="105"/>
          <w:sz w:val="21"/>
        </w:rPr>
        <w:t>souvislosti</w:t>
      </w:r>
      <w:proofErr w:type="spellEnd"/>
      <w:r>
        <w:rPr>
          <w:color w:val="0A0A0A"/>
          <w:w w:val="105"/>
          <w:sz w:val="21"/>
        </w:rPr>
        <w:t xml:space="preserve"> s </w:t>
      </w:r>
      <w:proofErr w:type="spellStart"/>
      <w:r>
        <w:rPr>
          <w:color w:val="0A0A0A"/>
          <w:w w:val="105"/>
          <w:sz w:val="21"/>
        </w:rPr>
        <w:t>poskytováním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podpory</w:t>
      </w:r>
      <w:proofErr w:type="spellEnd"/>
      <w:r>
        <w:rPr>
          <w:color w:val="0A0A0A"/>
          <w:w w:val="105"/>
          <w:sz w:val="21"/>
        </w:rPr>
        <w:t xml:space="preserve"> v </w:t>
      </w:r>
      <w:proofErr w:type="spellStart"/>
      <w:r>
        <w:rPr>
          <w:color w:val="0A0A0A"/>
          <w:w w:val="105"/>
          <w:sz w:val="21"/>
        </w:rPr>
        <w:t>rá</w:t>
      </w:r>
      <w:r>
        <w:rPr>
          <w:color w:val="0A0A0A"/>
          <w:w w:val="105"/>
          <w:sz w:val="21"/>
        </w:rPr>
        <w:t>mci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Odborné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spolupráce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podle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této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Smlouvy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které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nejsou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veřejně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známé</w:t>
      </w:r>
      <w:proofErr w:type="spellEnd"/>
      <w:r>
        <w:rPr>
          <w:color w:val="0A0A0A"/>
          <w:w w:val="105"/>
          <w:sz w:val="21"/>
        </w:rPr>
        <w:t xml:space="preserve"> (</w:t>
      </w:r>
      <w:proofErr w:type="spellStart"/>
      <w:r>
        <w:rPr>
          <w:color w:val="0A0A0A"/>
          <w:w w:val="105"/>
          <w:sz w:val="21"/>
        </w:rPr>
        <w:t>zvláště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pak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skutečnosti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představující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obchodní</w:t>
      </w:r>
      <w:proofErr w:type="spellEnd"/>
      <w:r>
        <w:rPr>
          <w:color w:val="0A0A0A"/>
          <w:spacing w:val="1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tajemství</w:t>
      </w:r>
      <w:proofErr w:type="spellEnd"/>
      <w:r>
        <w:rPr>
          <w:color w:val="0A0A0A"/>
          <w:w w:val="105"/>
          <w:sz w:val="21"/>
        </w:rPr>
        <w:t>);</w:t>
      </w:r>
    </w:p>
    <w:p w:rsidR="00E871F3" w:rsidRDefault="008A79C6">
      <w:pPr>
        <w:pStyle w:val="Odstavecseseznamem"/>
        <w:numPr>
          <w:ilvl w:val="1"/>
          <w:numId w:val="3"/>
        </w:numPr>
        <w:tabs>
          <w:tab w:val="left" w:pos="1104"/>
        </w:tabs>
        <w:spacing w:line="235" w:lineRule="auto"/>
        <w:ind w:left="1103" w:right="730" w:hanging="417"/>
        <w:jc w:val="both"/>
        <w:rPr>
          <w:sz w:val="21"/>
        </w:rPr>
      </w:pPr>
      <w:proofErr w:type="spellStart"/>
      <w:r>
        <w:rPr>
          <w:color w:val="0A0A0A"/>
          <w:w w:val="105"/>
          <w:sz w:val="21"/>
        </w:rPr>
        <w:t>zajistit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že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osoby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které</w:t>
      </w:r>
      <w:proofErr w:type="spellEnd"/>
      <w:r>
        <w:rPr>
          <w:color w:val="0A0A0A"/>
          <w:w w:val="105"/>
          <w:sz w:val="21"/>
        </w:rPr>
        <w:t xml:space="preserve"> ta </w:t>
      </w:r>
      <w:proofErr w:type="spellStart"/>
      <w:r>
        <w:rPr>
          <w:color w:val="0A0A0A"/>
          <w:w w:val="105"/>
          <w:sz w:val="21"/>
        </w:rPr>
        <w:t>která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Smluvní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strana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použije</w:t>
      </w:r>
      <w:proofErr w:type="spellEnd"/>
      <w:r>
        <w:rPr>
          <w:color w:val="0A0A0A"/>
          <w:w w:val="105"/>
          <w:sz w:val="21"/>
        </w:rPr>
        <w:t xml:space="preserve"> k </w:t>
      </w:r>
      <w:proofErr w:type="spellStart"/>
      <w:r>
        <w:rPr>
          <w:color w:val="0A0A0A"/>
          <w:w w:val="105"/>
          <w:sz w:val="21"/>
        </w:rPr>
        <w:t>realizaci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Odborné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podpory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budou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plnit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povinnosti</w:t>
      </w:r>
      <w:proofErr w:type="spellEnd"/>
      <w:r>
        <w:rPr>
          <w:color w:val="0A0A0A"/>
          <w:w w:val="105"/>
          <w:sz w:val="21"/>
        </w:rPr>
        <w:t xml:space="preserve"> v </w:t>
      </w:r>
      <w:proofErr w:type="spellStart"/>
      <w:r>
        <w:rPr>
          <w:color w:val="0A0A0A"/>
          <w:w w:val="105"/>
          <w:sz w:val="21"/>
        </w:rPr>
        <w:t>rozsahu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stanov</w:t>
      </w:r>
      <w:r>
        <w:rPr>
          <w:color w:val="0A0A0A"/>
          <w:w w:val="105"/>
          <w:sz w:val="21"/>
        </w:rPr>
        <w:t>eném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touto</w:t>
      </w:r>
      <w:proofErr w:type="spellEnd"/>
      <w:r>
        <w:rPr>
          <w:color w:val="0A0A0A"/>
          <w:spacing w:val="-34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Smlouvou</w:t>
      </w:r>
      <w:proofErr w:type="spellEnd"/>
      <w:r>
        <w:rPr>
          <w:color w:val="0A0A0A"/>
          <w:w w:val="105"/>
          <w:sz w:val="21"/>
        </w:rPr>
        <w:t>;</w:t>
      </w:r>
    </w:p>
    <w:p w:rsidR="00E871F3" w:rsidRDefault="008A79C6">
      <w:pPr>
        <w:pStyle w:val="Odstavecseseznamem"/>
        <w:numPr>
          <w:ilvl w:val="1"/>
          <w:numId w:val="3"/>
        </w:numPr>
        <w:tabs>
          <w:tab w:val="left" w:pos="1109"/>
        </w:tabs>
        <w:spacing w:line="235" w:lineRule="auto"/>
        <w:ind w:right="745" w:hanging="415"/>
        <w:jc w:val="both"/>
        <w:rPr>
          <w:sz w:val="21"/>
        </w:rPr>
      </w:pPr>
      <w:proofErr w:type="spellStart"/>
      <w:r>
        <w:rPr>
          <w:color w:val="0A0A0A"/>
          <w:w w:val="105"/>
          <w:sz w:val="21"/>
        </w:rPr>
        <w:t>navzájem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sdělovat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nezbytné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údaje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které</w:t>
      </w:r>
      <w:proofErr w:type="spellEnd"/>
      <w:r>
        <w:rPr>
          <w:color w:val="0A0A0A"/>
          <w:w w:val="105"/>
          <w:sz w:val="21"/>
        </w:rPr>
        <w:t xml:space="preserve"> se </w:t>
      </w:r>
      <w:proofErr w:type="spellStart"/>
      <w:r>
        <w:rPr>
          <w:color w:val="0A0A0A"/>
          <w:w w:val="105"/>
          <w:sz w:val="21"/>
        </w:rPr>
        <w:t>Smluvní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strany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dozvěděly</w:t>
      </w:r>
      <w:proofErr w:type="spellEnd"/>
      <w:r>
        <w:rPr>
          <w:color w:val="0A0A0A"/>
          <w:w w:val="105"/>
          <w:sz w:val="21"/>
        </w:rPr>
        <w:t xml:space="preserve"> v </w:t>
      </w:r>
      <w:proofErr w:type="spellStart"/>
      <w:r>
        <w:rPr>
          <w:color w:val="0A0A0A"/>
          <w:w w:val="105"/>
          <w:sz w:val="21"/>
        </w:rPr>
        <w:t>souvislosti</w:t>
      </w:r>
      <w:proofErr w:type="spellEnd"/>
      <w:r>
        <w:rPr>
          <w:color w:val="0A0A0A"/>
          <w:w w:val="105"/>
          <w:sz w:val="21"/>
        </w:rPr>
        <w:t xml:space="preserve"> s </w:t>
      </w:r>
      <w:proofErr w:type="spellStart"/>
      <w:r>
        <w:rPr>
          <w:color w:val="0A0A0A"/>
          <w:w w:val="105"/>
          <w:sz w:val="21"/>
        </w:rPr>
        <w:t>plněním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svých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povinností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dle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této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Smlouvy</w:t>
      </w:r>
      <w:proofErr w:type="spellEnd"/>
      <w:r>
        <w:rPr>
          <w:color w:val="0A0A0A"/>
          <w:w w:val="105"/>
          <w:sz w:val="21"/>
        </w:rPr>
        <w:t xml:space="preserve"> a </w:t>
      </w:r>
      <w:proofErr w:type="spellStart"/>
      <w:r>
        <w:rPr>
          <w:color w:val="0A0A0A"/>
          <w:w w:val="105"/>
          <w:sz w:val="21"/>
        </w:rPr>
        <w:t>které</w:t>
      </w:r>
      <w:proofErr w:type="spellEnd"/>
      <w:r>
        <w:rPr>
          <w:color w:val="0A0A0A"/>
          <w:w w:val="105"/>
          <w:sz w:val="21"/>
        </w:rPr>
        <w:t xml:space="preserve"> s </w:t>
      </w:r>
      <w:proofErr w:type="spellStart"/>
      <w:r>
        <w:rPr>
          <w:color w:val="0A0A0A"/>
          <w:w w:val="105"/>
          <w:sz w:val="21"/>
        </w:rPr>
        <w:t>tímto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plněním</w:t>
      </w:r>
      <w:proofErr w:type="spellEnd"/>
      <w:r>
        <w:rPr>
          <w:color w:val="0A0A0A"/>
          <w:spacing w:val="47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souvisí</w:t>
      </w:r>
      <w:proofErr w:type="spellEnd"/>
      <w:r>
        <w:rPr>
          <w:color w:val="0A0A0A"/>
          <w:w w:val="105"/>
          <w:sz w:val="21"/>
        </w:rPr>
        <w:t>;</w:t>
      </w:r>
    </w:p>
    <w:p w:rsidR="00E871F3" w:rsidRDefault="008A79C6">
      <w:pPr>
        <w:pStyle w:val="Odstavecseseznamem"/>
        <w:numPr>
          <w:ilvl w:val="1"/>
          <w:numId w:val="3"/>
        </w:numPr>
        <w:tabs>
          <w:tab w:val="left" w:pos="1113"/>
        </w:tabs>
        <w:spacing w:line="235" w:lineRule="auto"/>
        <w:ind w:left="1109" w:right="728" w:hanging="418"/>
        <w:jc w:val="both"/>
        <w:rPr>
          <w:sz w:val="21"/>
        </w:rPr>
      </w:pPr>
      <w:proofErr w:type="spellStart"/>
      <w:r>
        <w:rPr>
          <w:color w:val="0A0A0A"/>
          <w:w w:val="105"/>
          <w:sz w:val="21"/>
        </w:rPr>
        <w:t>po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dobu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trvání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této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Smlouvy</w:t>
      </w:r>
      <w:proofErr w:type="spellEnd"/>
      <w:r>
        <w:rPr>
          <w:color w:val="0A0A0A"/>
          <w:w w:val="105"/>
          <w:sz w:val="21"/>
        </w:rPr>
        <w:t xml:space="preserve"> i </w:t>
      </w:r>
      <w:proofErr w:type="spellStart"/>
      <w:r>
        <w:rPr>
          <w:color w:val="0A0A0A"/>
          <w:w w:val="105"/>
          <w:sz w:val="21"/>
        </w:rPr>
        <w:t>po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jejím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ukončení</w:t>
      </w:r>
      <w:proofErr w:type="spellEnd"/>
      <w:r>
        <w:rPr>
          <w:color w:val="0A0A0A"/>
          <w:w w:val="105"/>
          <w:sz w:val="21"/>
        </w:rPr>
        <w:t xml:space="preserve">, o </w:t>
      </w:r>
      <w:proofErr w:type="spellStart"/>
      <w:r>
        <w:rPr>
          <w:color w:val="0A0A0A"/>
          <w:w w:val="105"/>
          <w:sz w:val="21"/>
        </w:rPr>
        <w:t>sobě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Smluvní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strany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nebudou</w:t>
      </w:r>
      <w:proofErr w:type="spellEnd"/>
      <w:r>
        <w:rPr>
          <w:color w:val="0A0A0A"/>
          <w:w w:val="105"/>
          <w:sz w:val="21"/>
        </w:rPr>
        <w:t xml:space="preserve">  </w:t>
      </w:r>
      <w:proofErr w:type="spellStart"/>
      <w:r>
        <w:rPr>
          <w:color w:val="0A0A0A"/>
          <w:w w:val="105"/>
          <w:sz w:val="21"/>
        </w:rPr>
        <w:t>šířit</w:t>
      </w:r>
      <w:proofErr w:type="spellEnd"/>
      <w:r>
        <w:rPr>
          <w:color w:val="0A0A0A"/>
          <w:w w:val="105"/>
          <w:sz w:val="21"/>
        </w:rPr>
        <w:t xml:space="preserve"> a </w:t>
      </w:r>
      <w:proofErr w:type="spellStart"/>
      <w:r>
        <w:rPr>
          <w:color w:val="0A0A0A"/>
          <w:w w:val="105"/>
          <w:sz w:val="21"/>
        </w:rPr>
        <w:t>zveřejňovat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informace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které</w:t>
      </w:r>
      <w:proofErr w:type="spellEnd"/>
      <w:r>
        <w:rPr>
          <w:color w:val="0A0A0A"/>
          <w:w w:val="105"/>
          <w:sz w:val="21"/>
        </w:rPr>
        <w:t xml:space="preserve"> by </w:t>
      </w:r>
      <w:proofErr w:type="spellStart"/>
      <w:r>
        <w:rPr>
          <w:color w:val="0A0A0A"/>
          <w:w w:val="105"/>
          <w:sz w:val="21"/>
        </w:rPr>
        <w:t>druhou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Smluvní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stranu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jakkoliv</w:t>
      </w:r>
      <w:proofErr w:type="spellEnd"/>
      <w:r>
        <w:rPr>
          <w:color w:val="0A0A0A"/>
          <w:spacing w:val="58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poškozovaly</w:t>
      </w:r>
      <w:proofErr w:type="spellEnd"/>
      <w:r>
        <w:rPr>
          <w:color w:val="0A0A0A"/>
          <w:w w:val="105"/>
          <w:sz w:val="21"/>
        </w:rPr>
        <w:t>;</w:t>
      </w:r>
    </w:p>
    <w:p w:rsidR="00E871F3" w:rsidRDefault="008A79C6">
      <w:pPr>
        <w:pStyle w:val="Odstavecseseznamem"/>
        <w:numPr>
          <w:ilvl w:val="1"/>
          <w:numId w:val="3"/>
        </w:numPr>
        <w:tabs>
          <w:tab w:val="left" w:pos="1110"/>
        </w:tabs>
        <w:spacing w:line="235" w:lineRule="auto"/>
        <w:ind w:left="1108" w:right="731" w:hanging="412"/>
        <w:jc w:val="both"/>
        <w:rPr>
          <w:sz w:val="21"/>
        </w:rPr>
      </w:pPr>
      <w:proofErr w:type="spellStart"/>
      <w:proofErr w:type="gramStart"/>
      <w:r>
        <w:rPr>
          <w:color w:val="0A0A0A"/>
          <w:w w:val="105"/>
          <w:sz w:val="21"/>
        </w:rPr>
        <w:t>vhodnou</w:t>
      </w:r>
      <w:proofErr w:type="spellEnd"/>
      <w:proofErr w:type="gram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formou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prezentovat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spolupráci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podle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této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Smlouvy</w:t>
      </w:r>
      <w:proofErr w:type="spellEnd"/>
      <w:r>
        <w:rPr>
          <w:color w:val="0A0A0A"/>
          <w:w w:val="105"/>
          <w:sz w:val="21"/>
        </w:rPr>
        <w:t xml:space="preserve"> a </w:t>
      </w:r>
      <w:proofErr w:type="spellStart"/>
      <w:r>
        <w:rPr>
          <w:color w:val="0A0A0A"/>
          <w:w w:val="105"/>
          <w:sz w:val="21"/>
        </w:rPr>
        <w:t>nabízet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či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inzerovat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činnost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dru</w:t>
      </w:r>
      <w:r>
        <w:rPr>
          <w:color w:val="0A0A0A"/>
          <w:w w:val="105"/>
          <w:sz w:val="21"/>
        </w:rPr>
        <w:t>hé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Smluvní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strany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související</w:t>
      </w:r>
      <w:proofErr w:type="spellEnd"/>
      <w:r>
        <w:rPr>
          <w:color w:val="0A0A0A"/>
          <w:w w:val="105"/>
          <w:sz w:val="21"/>
        </w:rPr>
        <w:t xml:space="preserve"> s </w:t>
      </w:r>
      <w:proofErr w:type="spellStart"/>
      <w:r>
        <w:rPr>
          <w:color w:val="0A0A0A"/>
          <w:w w:val="105"/>
          <w:sz w:val="21"/>
        </w:rPr>
        <w:t>předmětem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této</w:t>
      </w:r>
      <w:proofErr w:type="spellEnd"/>
      <w:r>
        <w:rPr>
          <w:color w:val="0A0A0A"/>
          <w:spacing w:val="31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Smlouvy</w:t>
      </w:r>
      <w:proofErr w:type="spellEnd"/>
      <w:r>
        <w:rPr>
          <w:color w:val="0A0A0A"/>
          <w:w w:val="105"/>
          <w:sz w:val="21"/>
        </w:rPr>
        <w:t>.</w:t>
      </w:r>
    </w:p>
    <w:p w:rsidR="00E871F3" w:rsidRDefault="00E871F3">
      <w:pPr>
        <w:spacing w:line="235" w:lineRule="auto"/>
        <w:jc w:val="both"/>
        <w:rPr>
          <w:sz w:val="21"/>
        </w:rPr>
        <w:sectPr w:rsidR="00E871F3">
          <w:footerReference w:type="default" r:id="rId13"/>
          <w:pgSz w:w="11920" w:h="16840"/>
          <w:pgMar w:top="1600" w:right="640" w:bottom="1520" w:left="960" w:header="0" w:footer="1335" w:gutter="0"/>
          <w:pgNumType w:start="2"/>
          <w:cols w:space="708"/>
        </w:sectPr>
      </w:pPr>
    </w:p>
    <w:p w:rsidR="00E871F3" w:rsidRDefault="00E871F3">
      <w:pPr>
        <w:pStyle w:val="Zkladntext"/>
        <w:rPr>
          <w:sz w:val="20"/>
        </w:rPr>
      </w:pPr>
    </w:p>
    <w:p w:rsidR="00E871F3" w:rsidRDefault="00E871F3">
      <w:pPr>
        <w:pStyle w:val="Zkladntext"/>
        <w:rPr>
          <w:sz w:val="20"/>
        </w:rPr>
      </w:pPr>
    </w:p>
    <w:p w:rsidR="00E871F3" w:rsidRDefault="00E871F3">
      <w:pPr>
        <w:pStyle w:val="Zkladntext"/>
        <w:spacing w:before="6"/>
      </w:pPr>
    </w:p>
    <w:p w:rsidR="00E871F3" w:rsidRDefault="008A79C6">
      <w:pPr>
        <w:spacing w:line="249" w:lineRule="exact"/>
        <w:ind w:left="2469" w:right="2399"/>
        <w:jc w:val="center"/>
        <w:rPr>
          <w:rFonts w:ascii="Times New Roman"/>
          <w:b/>
        </w:rPr>
      </w:pPr>
      <w:r>
        <w:rPr>
          <w:rFonts w:ascii="Times New Roman"/>
          <w:b/>
          <w:color w:val="413D3D"/>
          <w:w w:val="105"/>
        </w:rPr>
        <w:t>IV.</w:t>
      </w:r>
    </w:p>
    <w:p w:rsidR="00E871F3" w:rsidRDefault="008A79C6">
      <w:pPr>
        <w:spacing w:line="249" w:lineRule="exact"/>
        <w:ind w:left="2405" w:right="2691"/>
        <w:jc w:val="center"/>
        <w:rPr>
          <w:b/>
        </w:rPr>
      </w:pPr>
      <w:proofErr w:type="spellStart"/>
      <w:r>
        <w:rPr>
          <w:b/>
          <w:color w:val="413D3D"/>
          <w:w w:val="105"/>
        </w:rPr>
        <w:t>Závěrečná</w:t>
      </w:r>
      <w:proofErr w:type="spellEnd"/>
      <w:r>
        <w:rPr>
          <w:b/>
          <w:color w:val="413D3D"/>
          <w:w w:val="105"/>
        </w:rPr>
        <w:t xml:space="preserve"> </w:t>
      </w:r>
      <w:proofErr w:type="spellStart"/>
      <w:r>
        <w:rPr>
          <w:b/>
          <w:color w:val="413D3D"/>
          <w:w w:val="105"/>
        </w:rPr>
        <w:t>ustanovení</w:t>
      </w:r>
      <w:proofErr w:type="spellEnd"/>
    </w:p>
    <w:p w:rsidR="00E871F3" w:rsidRDefault="00E871F3">
      <w:pPr>
        <w:pStyle w:val="Zkladntext"/>
        <w:spacing w:before="5"/>
        <w:rPr>
          <w:b/>
          <w:sz w:val="19"/>
        </w:rPr>
      </w:pPr>
    </w:p>
    <w:p w:rsidR="00E871F3" w:rsidRDefault="008A79C6">
      <w:pPr>
        <w:pStyle w:val="Odstavecseseznamem"/>
        <w:numPr>
          <w:ilvl w:val="0"/>
          <w:numId w:val="2"/>
        </w:numPr>
        <w:tabs>
          <w:tab w:val="left" w:pos="978"/>
        </w:tabs>
        <w:spacing w:line="235" w:lineRule="auto"/>
        <w:ind w:right="701"/>
        <w:jc w:val="both"/>
        <w:rPr>
          <w:rFonts w:ascii="Times New Roman" w:hAnsi="Times New Roman"/>
          <w:color w:val="413D3D"/>
        </w:rPr>
      </w:pPr>
      <w:proofErr w:type="spellStart"/>
      <w:r>
        <w:rPr>
          <w:color w:val="413D3D"/>
          <w:w w:val="105"/>
          <w:sz w:val="21"/>
        </w:rPr>
        <w:t>Sjednaný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obsah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této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Smlouvy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muže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být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měněn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jen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tehdy</w:t>
      </w:r>
      <w:proofErr w:type="spellEnd"/>
      <w:r>
        <w:rPr>
          <w:color w:val="413D3D"/>
          <w:w w:val="105"/>
          <w:sz w:val="21"/>
        </w:rPr>
        <w:t xml:space="preserve">, </w:t>
      </w:r>
      <w:proofErr w:type="spellStart"/>
      <w:r>
        <w:rPr>
          <w:color w:val="413D3D"/>
          <w:w w:val="105"/>
          <w:sz w:val="21"/>
        </w:rPr>
        <w:t>dohodnou</w:t>
      </w:r>
      <w:proofErr w:type="spellEnd"/>
      <w:r>
        <w:rPr>
          <w:color w:val="413D3D"/>
          <w:w w:val="105"/>
          <w:sz w:val="21"/>
        </w:rPr>
        <w:t xml:space="preserve">-li se </w:t>
      </w:r>
      <w:proofErr w:type="spellStart"/>
      <w:proofErr w:type="gramStart"/>
      <w:r>
        <w:rPr>
          <w:color w:val="413D3D"/>
          <w:w w:val="105"/>
          <w:sz w:val="21"/>
        </w:rPr>
        <w:t>na</w:t>
      </w:r>
      <w:proofErr w:type="spellEnd"/>
      <w:proofErr w:type="gram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změně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této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Smlouvy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obě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Smluvní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strany</w:t>
      </w:r>
      <w:proofErr w:type="spellEnd"/>
      <w:r>
        <w:rPr>
          <w:color w:val="413D3D"/>
          <w:w w:val="105"/>
          <w:sz w:val="21"/>
        </w:rPr>
        <w:t xml:space="preserve">, a to </w:t>
      </w:r>
      <w:proofErr w:type="spellStart"/>
      <w:r>
        <w:rPr>
          <w:color w:val="413D3D"/>
          <w:w w:val="105"/>
          <w:sz w:val="21"/>
        </w:rPr>
        <w:t>pouze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formou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písemných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číslovaných</w:t>
      </w:r>
      <w:proofErr w:type="spellEnd"/>
      <w:r>
        <w:rPr>
          <w:color w:val="413D3D"/>
          <w:spacing w:val="14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dodatku</w:t>
      </w:r>
      <w:proofErr w:type="spellEnd"/>
      <w:r>
        <w:rPr>
          <w:color w:val="413D3D"/>
          <w:w w:val="105"/>
          <w:sz w:val="21"/>
        </w:rPr>
        <w:t>.</w:t>
      </w:r>
    </w:p>
    <w:p w:rsidR="00E871F3" w:rsidRDefault="008A79C6">
      <w:pPr>
        <w:pStyle w:val="Odstavecseseznamem"/>
        <w:numPr>
          <w:ilvl w:val="0"/>
          <w:numId w:val="2"/>
        </w:numPr>
        <w:tabs>
          <w:tab w:val="left" w:pos="978"/>
        </w:tabs>
        <w:spacing w:line="238" w:lineRule="exact"/>
        <w:ind w:hanging="548"/>
        <w:jc w:val="both"/>
        <w:rPr>
          <w:rFonts w:ascii="Times New Roman" w:hAnsi="Times New Roman"/>
          <w:color w:val="413D3D"/>
          <w:sz w:val="21"/>
        </w:rPr>
      </w:pPr>
      <w:proofErr w:type="spellStart"/>
      <w:r>
        <w:rPr>
          <w:color w:val="413D3D"/>
          <w:w w:val="105"/>
          <w:sz w:val="21"/>
        </w:rPr>
        <w:t>Ostatní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práva</w:t>
      </w:r>
      <w:proofErr w:type="spellEnd"/>
      <w:r>
        <w:rPr>
          <w:color w:val="413D3D"/>
          <w:w w:val="105"/>
          <w:sz w:val="21"/>
        </w:rPr>
        <w:t xml:space="preserve"> a </w:t>
      </w:r>
      <w:proofErr w:type="spellStart"/>
      <w:r>
        <w:rPr>
          <w:color w:val="413D3D"/>
          <w:w w:val="105"/>
          <w:sz w:val="21"/>
        </w:rPr>
        <w:t>povinnosti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Smluvních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stran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vyplývající</w:t>
      </w:r>
      <w:proofErr w:type="spellEnd"/>
      <w:r>
        <w:rPr>
          <w:color w:val="413D3D"/>
          <w:w w:val="105"/>
          <w:sz w:val="21"/>
        </w:rPr>
        <w:t xml:space="preserve"> z </w:t>
      </w:r>
      <w:proofErr w:type="spellStart"/>
      <w:r>
        <w:rPr>
          <w:color w:val="413D3D"/>
          <w:w w:val="105"/>
          <w:sz w:val="21"/>
        </w:rPr>
        <w:t>této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Smlouvy</w:t>
      </w:r>
      <w:proofErr w:type="spellEnd"/>
      <w:r>
        <w:rPr>
          <w:color w:val="413D3D"/>
          <w:w w:val="105"/>
          <w:sz w:val="21"/>
        </w:rPr>
        <w:t xml:space="preserve"> se </w:t>
      </w:r>
      <w:proofErr w:type="spellStart"/>
      <w:r>
        <w:rPr>
          <w:color w:val="413D3D"/>
          <w:w w:val="105"/>
          <w:sz w:val="21"/>
        </w:rPr>
        <w:t>řídí</w:t>
      </w:r>
      <w:proofErr w:type="spellEnd"/>
      <w:r>
        <w:rPr>
          <w:color w:val="413D3D"/>
          <w:w w:val="105"/>
          <w:sz w:val="21"/>
        </w:rPr>
        <w:t xml:space="preserve"> OZ</w:t>
      </w:r>
      <w:r>
        <w:rPr>
          <w:color w:val="413D3D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413D3D"/>
          <w:w w:val="105"/>
          <w:sz w:val="24"/>
        </w:rPr>
        <w:t>a</w:t>
      </w:r>
    </w:p>
    <w:p w:rsidR="00E871F3" w:rsidRDefault="008A79C6">
      <w:pPr>
        <w:pStyle w:val="Zkladntext"/>
        <w:spacing w:line="228" w:lineRule="exact"/>
        <w:ind w:left="978"/>
        <w:jc w:val="both"/>
      </w:pPr>
      <w:proofErr w:type="spellStart"/>
      <w:proofErr w:type="gramStart"/>
      <w:r>
        <w:rPr>
          <w:color w:val="413D3D"/>
          <w:w w:val="105"/>
        </w:rPr>
        <w:t>příslušnými</w:t>
      </w:r>
      <w:proofErr w:type="spellEnd"/>
      <w:proofErr w:type="gramEnd"/>
      <w:r>
        <w:rPr>
          <w:color w:val="413D3D"/>
          <w:w w:val="105"/>
        </w:rPr>
        <w:t xml:space="preserve"> </w:t>
      </w:r>
      <w:proofErr w:type="spellStart"/>
      <w:r>
        <w:rPr>
          <w:color w:val="413D3D"/>
          <w:w w:val="105"/>
        </w:rPr>
        <w:t>právními</w:t>
      </w:r>
      <w:proofErr w:type="spellEnd"/>
      <w:r>
        <w:rPr>
          <w:color w:val="413D3D"/>
          <w:w w:val="105"/>
        </w:rPr>
        <w:t xml:space="preserve"> </w:t>
      </w:r>
      <w:proofErr w:type="spellStart"/>
      <w:r>
        <w:rPr>
          <w:color w:val="413D3D"/>
          <w:w w:val="105"/>
        </w:rPr>
        <w:t>předpisy</w:t>
      </w:r>
      <w:proofErr w:type="spellEnd"/>
      <w:r>
        <w:rPr>
          <w:color w:val="413D3D"/>
          <w:w w:val="105"/>
        </w:rPr>
        <w:t xml:space="preserve"> z </w:t>
      </w:r>
      <w:proofErr w:type="spellStart"/>
      <w:r>
        <w:rPr>
          <w:color w:val="413D3D"/>
          <w:w w:val="105"/>
        </w:rPr>
        <w:t>oblasti</w:t>
      </w:r>
      <w:proofErr w:type="spellEnd"/>
      <w:r>
        <w:rPr>
          <w:color w:val="413D3D"/>
          <w:w w:val="105"/>
        </w:rPr>
        <w:t xml:space="preserve"> </w:t>
      </w:r>
      <w:proofErr w:type="spellStart"/>
      <w:r>
        <w:rPr>
          <w:color w:val="413D3D"/>
          <w:w w:val="105"/>
        </w:rPr>
        <w:t>zdravotnictví</w:t>
      </w:r>
      <w:proofErr w:type="spellEnd"/>
      <w:r>
        <w:rPr>
          <w:color w:val="413D3D"/>
          <w:w w:val="105"/>
        </w:rPr>
        <w:t>.</w:t>
      </w:r>
    </w:p>
    <w:p w:rsidR="00E871F3" w:rsidRDefault="008A79C6">
      <w:pPr>
        <w:pStyle w:val="Odstavecseseznamem"/>
        <w:numPr>
          <w:ilvl w:val="0"/>
          <w:numId w:val="2"/>
        </w:numPr>
        <w:tabs>
          <w:tab w:val="left" w:pos="973"/>
        </w:tabs>
        <w:spacing w:line="244" w:lineRule="exact"/>
        <w:ind w:left="972" w:hanging="548"/>
        <w:jc w:val="both"/>
        <w:rPr>
          <w:rFonts w:ascii="Times New Roman" w:hAnsi="Times New Roman"/>
          <w:color w:val="413D3D"/>
        </w:rPr>
      </w:pPr>
      <w:r>
        <w:rPr>
          <w:color w:val="413D3D"/>
          <w:w w:val="105"/>
          <w:sz w:val="21"/>
        </w:rPr>
        <w:t xml:space="preserve">Tato </w:t>
      </w:r>
      <w:proofErr w:type="spellStart"/>
      <w:r>
        <w:rPr>
          <w:color w:val="413D3D"/>
          <w:w w:val="105"/>
          <w:sz w:val="21"/>
        </w:rPr>
        <w:t>Smlouva</w:t>
      </w:r>
      <w:proofErr w:type="spellEnd"/>
      <w:r>
        <w:rPr>
          <w:color w:val="413D3D"/>
          <w:w w:val="105"/>
          <w:sz w:val="21"/>
        </w:rPr>
        <w:t xml:space="preserve"> se </w:t>
      </w:r>
      <w:proofErr w:type="spellStart"/>
      <w:r>
        <w:rPr>
          <w:color w:val="413D3D"/>
          <w:w w:val="105"/>
          <w:sz w:val="21"/>
        </w:rPr>
        <w:t>uzavírá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proofErr w:type="gramStart"/>
      <w:r>
        <w:rPr>
          <w:color w:val="413D3D"/>
          <w:w w:val="105"/>
          <w:sz w:val="21"/>
        </w:rPr>
        <w:t>na</w:t>
      </w:r>
      <w:proofErr w:type="spellEnd"/>
      <w:proofErr w:type="gram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dobu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neurčitou</w:t>
      </w:r>
      <w:proofErr w:type="spellEnd"/>
      <w:r>
        <w:rPr>
          <w:color w:val="413D3D"/>
          <w:w w:val="105"/>
          <w:sz w:val="21"/>
        </w:rPr>
        <w:t xml:space="preserve"> a </w:t>
      </w:r>
      <w:proofErr w:type="spellStart"/>
      <w:r>
        <w:rPr>
          <w:color w:val="413D3D"/>
          <w:w w:val="105"/>
          <w:sz w:val="21"/>
        </w:rPr>
        <w:t>nabývá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účinnosti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dne</w:t>
      </w:r>
      <w:proofErr w:type="spellEnd"/>
      <w:r>
        <w:rPr>
          <w:color w:val="413D3D"/>
          <w:spacing w:val="54"/>
          <w:w w:val="105"/>
          <w:sz w:val="21"/>
        </w:rPr>
        <w:t xml:space="preserve"> </w:t>
      </w:r>
      <w:r>
        <w:rPr>
          <w:rFonts w:ascii="Times New Roman" w:hAnsi="Times New Roman"/>
          <w:color w:val="413D3D"/>
          <w:w w:val="105"/>
        </w:rPr>
        <w:t>1.12.2023.</w:t>
      </w:r>
    </w:p>
    <w:p w:rsidR="00E871F3" w:rsidRDefault="008A79C6">
      <w:pPr>
        <w:pStyle w:val="Odstavecseseznamem"/>
        <w:numPr>
          <w:ilvl w:val="0"/>
          <w:numId w:val="2"/>
        </w:numPr>
        <w:tabs>
          <w:tab w:val="left" w:pos="973"/>
        </w:tabs>
        <w:spacing w:before="2" w:line="235" w:lineRule="auto"/>
        <w:ind w:left="978" w:right="710" w:hanging="548"/>
        <w:jc w:val="both"/>
        <w:rPr>
          <w:rFonts w:ascii="Times New Roman" w:hAnsi="Times New Roman"/>
          <w:color w:val="413D3D"/>
          <w:sz w:val="21"/>
        </w:rPr>
      </w:pPr>
      <w:proofErr w:type="spellStart"/>
      <w:proofErr w:type="gramStart"/>
      <w:r>
        <w:rPr>
          <w:color w:val="413D3D"/>
          <w:sz w:val="21"/>
        </w:rPr>
        <w:t>Tuto</w:t>
      </w:r>
      <w:proofErr w:type="spellEnd"/>
      <w:r>
        <w:rPr>
          <w:color w:val="413D3D"/>
          <w:sz w:val="21"/>
        </w:rPr>
        <w:t xml:space="preserve">  </w:t>
      </w:r>
      <w:proofErr w:type="spellStart"/>
      <w:r>
        <w:rPr>
          <w:color w:val="413D3D"/>
          <w:sz w:val="21"/>
        </w:rPr>
        <w:t>Smlouvu</w:t>
      </w:r>
      <w:proofErr w:type="spellEnd"/>
      <w:proofErr w:type="gramEnd"/>
      <w:r>
        <w:rPr>
          <w:color w:val="413D3D"/>
          <w:sz w:val="21"/>
        </w:rPr>
        <w:t xml:space="preserve">   </w:t>
      </w:r>
      <w:proofErr w:type="spellStart"/>
      <w:r>
        <w:rPr>
          <w:color w:val="413D3D"/>
          <w:sz w:val="21"/>
        </w:rPr>
        <w:t>lze</w:t>
      </w:r>
      <w:proofErr w:type="spellEnd"/>
      <w:r>
        <w:rPr>
          <w:color w:val="413D3D"/>
          <w:sz w:val="21"/>
        </w:rPr>
        <w:t xml:space="preserve">   </w:t>
      </w:r>
      <w:proofErr w:type="spellStart"/>
      <w:r>
        <w:rPr>
          <w:color w:val="413D3D"/>
          <w:sz w:val="21"/>
        </w:rPr>
        <w:t>vypovědět</w:t>
      </w:r>
      <w:proofErr w:type="spellEnd"/>
      <w:r>
        <w:rPr>
          <w:color w:val="413D3D"/>
          <w:sz w:val="21"/>
        </w:rPr>
        <w:t xml:space="preserve">   </w:t>
      </w:r>
      <w:proofErr w:type="spellStart"/>
      <w:r>
        <w:rPr>
          <w:color w:val="413D3D"/>
          <w:sz w:val="21"/>
        </w:rPr>
        <w:t>kteroukoli</w:t>
      </w:r>
      <w:proofErr w:type="spellEnd"/>
      <w:r>
        <w:rPr>
          <w:color w:val="413D3D"/>
          <w:sz w:val="21"/>
        </w:rPr>
        <w:t xml:space="preserve">   </w:t>
      </w:r>
      <w:proofErr w:type="spellStart"/>
      <w:r>
        <w:rPr>
          <w:color w:val="413D3D"/>
          <w:sz w:val="21"/>
        </w:rPr>
        <w:t>ze</w:t>
      </w:r>
      <w:proofErr w:type="spellEnd"/>
      <w:r>
        <w:rPr>
          <w:color w:val="413D3D"/>
          <w:sz w:val="21"/>
        </w:rPr>
        <w:t xml:space="preserve">   </w:t>
      </w:r>
      <w:proofErr w:type="spellStart"/>
      <w:r>
        <w:rPr>
          <w:color w:val="413D3D"/>
          <w:sz w:val="21"/>
        </w:rPr>
        <w:t>Smluvních</w:t>
      </w:r>
      <w:proofErr w:type="spellEnd"/>
      <w:r>
        <w:rPr>
          <w:color w:val="413D3D"/>
          <w:sz w:val="21"/>
        </w:rPr>
        <w:t xml:space="preserve">   </w:t>
      </w:r>
      <w:proofErr w:type="spellStart"/>
      <w:r>
        <w:rPr>
          <w:color w:val="413D3D"/>
          <w:sz w:val="21"/>
        </w:rPr>
        <w:t>stran</w:t>
      </w:r>
      <w:proofErr w:type="spellEnd"/>
      <w:r>
        <w:rPr>
          <w:color w:val="413D3D"/>
          <w:sz w:val="21"/>
        </w:rPr>
        <w:t xml:space="preserve">   </w:t>
      </w:r>
      <w:r>
        <w:rPr>
          <w:rFonts w:ascii="Times New Roman" w:hAnsi="Times New Roman"/>
          <w:color w:val="413D3D"/>
          <w:sz w:val="20"/>
        </w:rPr>
        <w:t xml:space="preserve">i   </w:t>
      </w:r>
      <w:r>
        <w:rPr>
          <w:color w:val="413D3D"/>
          <w:sz w:val="21"/>
        </w:rPr>
        <w:t xml:space="preserve">bez   </w:t>
      </w:r>
      <w:proofErr w:type="spellStart"/>
      <w:r>
        <w:rPr>
          <w:color w:val="413D3D"/>
          <w:sz w:val="21"/>
        </w:rPr>
        <w:t>udání</w:t>
      </w:r>
      <w:proofErr w:type="spellEnd"/>
      <w:r>
        <w:rPr>
          <w:color w:val="413D3D"/>
          <w:sz w:val="21"/>
        </w:rPr>
        <w:t xml:space="preserve">   </w:t>
      </w:r>
      <w:proofErr w:type="spellStart"/>
      <w:r>
        <w:rPr>
          <w:color w:val="413D3D"/>
          <w:sz w:val="21"/>
        </w:rPr>
        <w:t>duvodu</w:t>
      </w:r>
      <w:proofErr w:type="spellEnd"/>
      <w:r>
        <w:rPr>
          <w:color w:val="413D3D"/>
          <w:sz w:val="21"/>
        </w:rPr>
        <w:t xml:space="preserve"> s </w:t>
      </w:r>
      <w:proofErr w:type="spellStart"/>
      <w:r>
        <w:rPr>
          <w:color w:val="413D3D"/>
          <w:sz w:val="21"/>
        </w:rPr>
        <w:t>tříměsíční</w:t>
      </w:r>
      <w:proofErr w:type="spellEnd"/>
      <w:r>
        <w:rPr>
          <w:color w:val="413D3D"/>
          <w:sz w:val="21"/>
        </w:rPr>
        <w:t xml:space="preserve"> </w:t>
      </w:r>
      <w:proofErr w:type="spellStart"/>
      <w:r>
        <w:rPr>
          <w:color w:val="413D3D"/>
          <w:sz w:val="21"/>
        </w:rPr>
        <w:t>výpovědní</w:t>
      </w:r>
      <w:proofErr w:type="spellEnd"/>
      <w:r>
        <w:rPr>
          <w:color w:val="413D3D"/>
          <w:sz w:val="21"/>
        </w:rPr>
        <w:t xml:space="preserve"> </w:t>
      </w:r>
      <w:proofErr w:type="spellStart"/>
      <w:r>
        <w:rPr>
          <w:color w:val="413D3D"/>
          <w:sz w:val="21"/>
        </w:rPr>
        <w:t>lhuto</w:t>
      </w:r>
      <w:r>
        <w:rPr>
          <w:color w:val="413D3D"/>
          <w:sz w:val="21"/>
        </w:rPr>
        <w:t>u</w:t>
      </w:r>
      <w:proofErr w:type="spellEnd"/>
      <w:r>
        <w:rPr>
          <w:color w:val="413D3D"/>
          <w:sz w:val="21"/>
        </w:rPr>
        <w:t xml:space="preserve">, </w:t>
      </w:r>
      <w:proofErr w:type="spellStart"/>
      <w:r>
        <w:rPr>
          <w:color w:val="413D3D"/>
          <w:sz w:val="21"/>
        </w:rPr>
        <w:t>která</w:t>
      </w:r>
      <w:proofErr w:type="spellEnd"/>
      <w:r>
        <w:rPr>
          <w:color w:val="413D3D"/>
          <w:sz w:val="21"/>
        </w:rPr>
        <w:t xml:space="preserve"> </w:t>
      </w:r>
      <w:proofErr w:type="spellStart"/>
      <w:r>
        <w:rPr>
          <w:color w:val="413D3D"/>
          <w:sz w:val="21"/>
        </w:rPr>
        <w:t>začíná</w:t>
      </w:r>
      <w:proofErr w:type="spellEnd"/>
      <w:r>
        <w:rPr>
          <w:color w:val="413D3D"/>
          <w:sz w:val="21"/>
        </w:rPr>
        <w:t xml:space="preserve"> </w:t>
      </w:r>
      <w:proofErr w:type="spellStart"/>
      <w:r>
        <w:rPr>
          <w:color w:val="413D3D"/>
          <w:sz w:val="21"/>
        </w:rPr>
        <w:t>běžet</w:t>
      </w:r>
      <w:proofErr w:type="spellEnd"/>
      <w:r>
        <w:rPr>
          <w:color w:val="413D3D"/>
          <w:sz w:val="21"/>
        </w:rPr>
        <w:t xml:space="preserve"> </w:t>
      </w:r>
      <w:proofErr w:type="spellStart"/>
      <w:r>
        <w:rPr>
          <w:color w:val="413D3D"/>
          <w:sz w:val="21"/>
        </w:rPr>
        <w:t>prvním</w:t>
      </w:r>
      <w:proofErr w:type="spellEnd"/>
      <w:r>
        <w:rPr>
          <w:color w:val="413D3D"/>
          <w:sz w:val="21"/>
        </w:rPr>
        <w:t xml:space="preserve"> </w:t>
      </w:r>
      <w:proofErr w:type="spellStart"/>
      <w:r>
        <w:rPr>
          <w:color w:val="413D3D"/>
          <w:sz w:val="21"/>
        </w:rPr>
        <w:t>dnem</w:t>
      </w:r>
      <w:proofErr w:type="spellEnd"/>
      <w:r>
        <w:rPr>
          <w:color w:val="413D3D"/>
          <w:sz w:val="21"/>
        </w:rPr>
        <w:t xml:space="preserve"> </w:t>
      </w:r>
      <w:proofErr w:type="spellStart"/>
      <w:r>
        <w:rPr>
          <w:color w:val="413D3D"/>
          <w:sz w:val="21"/>
        </w:rPr>
        <w:t>kalendářního</w:t>
      </w:r>
      <w:proofErr w:type="spellEnd"/>
      <w:r>
        <w:rPr>
          <w:color w:val="413D3D"/>
          <w:sz w:val="21"/>
        </w:rPr>
        <w:t xml:space="preserve"> </w:t>
      </w:r>
      <w:proofErr w:type="spellStart"/>
      <w:r>
        <w:rPr>
          <w:color w:val="413D3D"/>
          <w:sz w:val="21"/>
        </w:rPr>
        <w:t>měsíce</w:t>
      </w:r>
      <w:proofErr w:type="spellEnd"/>
      <w:r>
        <w:rPr>
          <w:color w:val="413D3D"/>
          <w:sz w:val="21"/>
        </w:rPr>
        <w:t xml:space="preserve"> </w:t>
      </w:r>
      <w:proofErr w:type="spellStart"/>
      <w:r>
        <w:rPr>
          <w:color w:val="413D3D"/>
          <w:sz w:val="21"/>
        </w:rPr>
        <w:t>následujícího</w:t>
      </w:r>
      <w:proofErr w:type="spellEnd"/>
      <w:r>
        <w:rPr>
          <w:color w:val="413D3D"/>
          <w:sz w:val="21"/>
        </w:rPr>
        <w:t xml:space="preserve"> </w:t>
      </w:r>
      <w:proofErr w:type="spellStart"/>
      <w:r>
        <w:rPr>
          <w:color w:val="413D3D"/>
          <w:sz w:val="21"/>
        </w:rPr>
        <w:t>po</w:t>
      </w:r>
      <w:proofErr w:type="spellEnd"/>
      <w:r>
        <w:rPr>
          <w:color w:val="413D3D"/>
          <w:sz w:val="21"/>
        </w:rPr>
        <w:t xml:space="preserve"> </w:t>
      </w:r>
      <w:proofErr w:type="spellStart"/>
      <w:r>
        <w:rPr>
          <w:color w:val="413D3D"/>
          <w:sz w:val="21"/>
        </w:rPr>
        <w:t>kalendářním</w:t>
      </w:r>
      <w:proofErr w:type="spellEnd"/>
      <w:r>
        <w:rPr>
          <w:color w:val="413D3D"/>
          <w:sz w:val="21"/>
        </w:rPr>
        <w:t xml:space="preserve"> </w:t>
      </w:r>
      <w:proofErr w:type="spellStart"/>
      <w:r>
        <w:rPr>
          <w:color w:val="413D3D"/>
          <w:sz w:val="21"/>
        </w:rPr>
        <w:t>měsíci</w:t>
      </w:r>
      <w:proofErr w:type="spellEnd"/>
      <w:r>
        <w:rPr>
          <w:color w:val="413D3D"/>
          <w:sz w:val="21"/>
        </w:rPr>
        <w:t xml:space="preserve">, </w:t>
      </w:r>
      <w:proofErr w:type="spellStart"/>
      <w:r>
        <w:rPr>
          <w:color w:val="413D3D"/>
          <w:sz w:val="21"/>
        </w:rPr>
        <w:t>ve</w:t>
      </w:r>
      <w:proofErr w:type="spellEnd"/>
      <w:r>
        <w:rPr>
          <w:color w:val="413D3D"/>
          <w:sz w:val="21"/>
        </w:rPr>
        <w:t xml:space="preserve"> </w:t>
      </w:r>
      <w:proofErr w:type="spellStart"/>
      <w:r>
        <w:rPr>
          <w:color w:val="413D3D"/>
          <w:sz w:val="21"/>
        </w:rPr>
        <w:t>kterém</w:t>
      </w:r>
      <w:proofErr w:type="spellEnd"/>
      <w:r>
        <w:rPr>
          <w:color w:val="413D3D"/>
          <w:sz w:val="21"/>
        </w:rPr>
        <w:t xml:space="preserve"> </w:t>
      </w:r>
      <w:proofErr w:type="spellStart"/>
      <w:r>
        <w:rPr>
          <w:color w:val="413D3D"/>
          <w:sz w:val="21"/>
        </w:rPr>
        <w:t>byla</w:t>
      </w:r>
      <w:proofErr w:type="spellEnd"/>
      <w:r>
        <w:rPr>
          <w:color w:val="413D3D"/>
          <w:sz w:val="21"/>
        </w:rPr>
        <w:t xml:space="preserve"> </w:t>
      </w:r>
      <w:proofErr w:type="spellStart"/>
      <w:r>
        <w:rPr>
          <w:color w:val="413D3D"/>
          <w:sz w:val="21"/>
        </w:rPr>
        <w:t>výpověď</w:t>
      </w:r>
      <w:proofErr w:type="spellEnd"/>
      <w:r>
        <w:rPr>
          <w:color w:val="413D3D"/>
          <w:spacing w:val="32"/>
          <w:sz w:val="21"/>
        </w:rPr>
        <w:t xml:space="preserve"> </w:t>
      </w:r>
      <w:proofErr w:type="spellStart"/>
      <w:r>
        <w:rPr>
          <w:color w:val="413D3D"/>
          <w:sz w:val="21"/>
        </w:rPr>
        <w:t>doručena</w:t>
      </w:r>
      <w:proofErr w:type="spellEnd"/>
      <w:r>
        <w:rPr>
          <w:color w:val="413D3D"/>
          <w:sz w:val="21"/>
        </w:rPr>
        <w:t>.</w:t>
      </w:r>
    </w:p>
    <w:p w:rsidR="00E871F3" w:rsidRDefault="008A79C6">
      <w:pPr>
        <w:pStyle w:val="Odstavecseseznamem"/>
        <w:numPr>
          <w:ilvl w:val="0"/>
          <w:numId w:val="2"/>
        </w:numPr>
        <w:tabs>
          <w:tab w:val="left" w:pos="969"/>
        </w:tabs>
        <w:spacing w:line="237" w:lineRule="auto"/>
        <w:ind w:left="978" w:right="706" w:hanging="553"/>
        <w:jc w:val="both"/>
        <w:rPr>
          <w:color w:val="413D3D"/>
          <w:sz w:val="21"/>
        </w:rPr>
      </w:pPr>
      <w:r>
        <w:rPr>
          <w:color w:val="413D3D"/>
          <w:w w:val="105"/>
          <w:sz w:val="21"/>
        </w:rPr>
        <w:t xml:space="preserve">Tato </w:t>
      </w:r>
      <w:proofErr w:type="spellStart"/>
      <w:r>
        <w:rPr>
          <w:color w:val="413D3D"/>
          <w:w w:val="105"/>
          <w:sz w:val="21"/>
        </w:rPr>
        <w:t>Smlouva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zaniká</w:t>
      </w:r>
      <w:proofErr w:type="spellEnd"/>
      <w:r>
        <w:rPr>
          <w:color w:val="413D3D"/>
          <w:w w:val="105"/>
          <w:sz w:val="21"/>
        </w:rPr>
        <w:t xml:space="preserve"> s </w:t>
      </w:r>
      <w:proofErr w:type="spellStart"/>
      <w:r>
        <w:rPr>
          <w:color w:val="413D3D"/>
          <w:w w:val="105"/>
          <w:sz w:val="21"/>
        </w:rPr>
        <w:t>okamžitou</w:t>
      </w:r>
      <w:proofErr w:type="spellEnd"/>
      <w:r>
        <w:rPr>
          <w:color w:val="413D3D"/>
          <w:w w:val="105"/>
          <w:sz w:val="21"/>
        </w:rPr>
        <w:t xml:space="preserve">  </w:t>
      </w:r>
      <w:proofErr w:type="spellStart"/>
      <w:r>
        <w:rPr>
          <w:color w:val="413D3D"/>
          <w:w w:val="105"/>
          <w:sz w:val="21"/>
        </w:rPr>
        <w:t>účinností</w:t>
      </w:r>
      <w:proofErr w:type="spellEnd"/>
      <w:r>
        <w:rPr>
          <w:color w:val="413D3D"/>
          <w:w w:val="105"/>
          <w:sz w:val="21"/>
        </w:rPr>
        <w:t xml:space="preserve">,  </w:t>
      </w:r>
      <w:proofErr w:type="spellStart"/>
      <w:r>
        <w:rPr>
          <w:color w:val="413D3D"/>
          <w:w w:val="105"/>
          <w:sz w:val="21"/>
        </w:rPr>
        <w:t>jestliže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orgán</w:t>
      </w:r>
      <w:proofErr w:type="spellEnd"/>
      <w:r>
        <w:rPr>
          <w:color w:val="413D3D"/>
          <w:w w:val="105"/>
          <w:sz w:val="21"/>
        </w:rPr>
        <w:t xml:space="preserve">  </w:t>
      </w:r>
      <w:proofErr w:type="spellStart"/>
      <w:r>
        <w:rPr>
          <w:color w:val="413D3D"/>
          <w:w w:val="105"/>
          <w:sz w:val="21"/>
        </w:rPr>
        <w:t>příslušný</w:t>
      </w:r>
      <w:proofErr w:type="spellEnd"/>
      <w:r>
        <w:rPr>
          <w:color w:val="413D3D"/>
          <w:w w:val="105"/>
          <w:sz w:val="21"/>
        </w:rPr>
        <w:t xml:space="preserve">  </w:t>
      </w:r>
      <w:proofErr w:type="spellStart"/>
      <w:r>
        <w:rPr>
          <w:color w:val="413D3D"/>
          <w:w w:val="105"/>
          <w:sz w:val="21"/>
        </w:rPr>
        <w:t>udělit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oprávnění</w:t>
      </w:r>
      <w:proofErr w:type="spellEnd"/>
      <w:r>
        <w:rPr>
          <w:color w:val="413D3D"/>
          <w:w w:val="105"/>
          <w:sz w:val="21"/>
        </w:rPr>
        <w:t xml:space="preserve"> k </w:t>
      </w:r>
      <w:proofErr w:type="spellStart"/>
      <w:r>
        <w:rPr>
          <w:color w:val="413D3D"/>
          <w:w w:val="105"/>
          <w:sz w:val="21"/>
        </w:rPr>
        <w:t>poskytování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zdravotních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služeb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odejme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spo</w:t>
      </w:r>
      <w:r>
        <w:rPr>
          <w:color w:val="413D3D"/>
          <w:w w:val="105"/>
          <w:sz w:val="21"/>
        </w:rPr>
        <w:t>lečnosti</w:t>
      </w:r>
      <w:proofErr w:type="spellEnd"/>
      <w:r>
        <w:rPr>
          <w:color w:val="413D3D"/>
          <w:w w:val="105"/>
          <w:sz w:val="21"/>
        </w:rPr>
        <w:t xml:space="preserve"> JESSENIA </w:t>
      </w:r>
      <w:proofErr w:type="spellStart"/>
      <w:r>
        <w:rPr>
          <w:color w:val="413D3D"/>
          <w:w w:val="105"/>
          <w:sz w:val="21"/>
        </w:rPr>
        <w:t>nebo</w:t>
      </w:r>
      <w:proofErr w:type="spellEnd"/>
      <w:r>
        <w:rPr>
          <w:color w:val="413D3D"/>
          <w:w w:val="105"/>
          <w:sz w:val="21"/>
        </w:rPr>
        <w:t xml:space="preserve"> NUDZ </w:t>
      </w:r>
      <w:proofErr w:type="spellStart"/>
      <w:r>
        <w:rPr>
          <w:color w:val="413D3D"/>
          <w:w w:val="105"/>
          <w:sz w:val="21"/>
        </w:rPr>
        <w:t>oprávnění</w:t>
      </w:r>
      <w:proofErr w:type="spellEnd"/>
      <w:r>
        <w:rPr>
          <w:color w:val="413D3D"/>
          <w:w w:val="105"/>
          <w:sz w:val="21"/>
        </w:rPr>
        <w:t xml:space="preserve"> k </w:t>
      </w:r>
      <w:proofErr w:type="spellStart"/>
      <w:r>
        <w:rPr>
          <w:color w:val="413D3D"/>
          <w:w w:val="105"/>
          <w:sz w:val="21"/>
        </w:rPr>
        <w:t>poskytování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zdravotních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služeb</w:t>
      </w:r>
      <w:proofErr w:type="spellEnd"/>
      <w:r>
        <w:rPr>
          <w:color w:val="413D3D"/>
          <w:w w:val="105"/>
          <w:sz w:val="21"/>
        </w:rPr>
        <w:t xml:space="preserve">, </w:t>
      </w:r>
      <w:proofErr w:type="spellStart"/>
      <w:r>
        <w:rPr>
          <w:color w:val="413D3D"/>
          <w:w w:val="105"/>
          <w:sz w:val="21"/>
        </w:rPr>
        <w:t>nebo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pokud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společnost</w:t>
      </w:r>
      <w:proofErr w:type="spellEnd"/>
      <w:r>
        <w:rPr>
          <w:color w:val="413D3D"/>
          <w:w w:val="105"/>
          <w:sz w:val="21"/>
        </w:rPr>
        <w:t xml:space="preserve"> JESSENIA </w:t>
      </w:r>
      <w:proofErr w:type="spellStart"/>
      <w:r>
        <w:rPr>
          <w:color w:val="413D3D"/>
          <w:w w:val="105"/>
          <w:sz w:val="21"/>
        </w:rPr>
        <w:t>nebo</w:t>
      </w:r>
      <w:proofErr w:type="spellEnd"/>
      <w:r>
        <w:rPr>
          <w:color w:val="413D3D"/>
          <w:w w:val="105"/>
          <w:sz w:val="21"/>
        </w:rPr>
        <w:t xml:space="preserve"> NUDZ </w:t>
      </w:r>
      <w:proofErr w:type="spellStart"/>
      <w:r>
        <w:rPr>
          <w:color w:val="413D3D"/>
          <w:w w:val="105"/>
          <w:sz w:val="21"/>
        </w:rPr>
        <w:t>přestane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být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subjektem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způsobilým</w:t>
      </w:r>
      <w:proofErr w:type="spellEnd"/>
      <w:r>
        <w:rPr>
          <w:color w:val="413D3D"/>
          <w:w w:val="105"/>
          <w:sz w:val="21"/>
        </w:rPr>
        <w:t xml:space="preserve"> k </w:t>
      </w:r>
      <w:proofErr w:type="spellStart"/>
      <w:r>
        <w:rPr>
          <w:color w:val="413D3D"/>
          <w:w w:val="105"/>
          <w:sz w:val="21"/>
        </w:rPr>
        <w:t>výkonu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Odborné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podpory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podle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této</w:t>
      </w:r>
      <w:proofErr w:type="spellEnd"/>
      <w:r>
        <w:rPr>
          <w:color w:val="413D3D"/>
          <w:spacing w:val="48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Smlouvy</w:t>
      </w:r>
      <w:proofErr w:type="spellEnd"/>
      <w:r>
        <w:rPr>
          <w:color w:val="413D3D"/>
          <w:w w:val="105"/>
          <w:sz w:val="21"/>
        </w:rPr>
        <w:t>.</w:t>
      </w:r>
    </w:p>
    <w:p w:rsidR="00E871F3" w:rsidRDefault="008A79C6">
      <w:pPr>
        <w:pStyle w:val="Odstavecseseznamem"/>
        <w:numPr>
          <w:ilvl w:val="0"/>
          <w:numId w:val="2"/>
        </w:numPr>
        <w:tabs>
          <w:tab w:val="left" w:pos="973"/>
        </w:tabs>
        <w:spacing w:line="232" w:lineRule="auto"/>
        <w:ind w:left="976" w:right="707" w:hanging="547"/>
        <w:jc w:val="both"/>
        <w:rPr>
          <w:rFonts w:ascii="Times New Roman" w:hAnsi="Times New Roman"/>
          <w:color w:val="413D3D"/>
          <w:sz w:val="21"/>
        </w:rPr>
      </w:pPr>
      <w:r>
        <w:rPr>
          <w:color w:val="413D3D"/>
          <w:w w:val="105"/>
          <w:sz w:val="21"/>
        </w:rPr>
        <w:t xml:space="preserve">Tato </w:t>
      </w:r>
      <w:proofErr w:type="spellStart"/>
      <w:r>
        <w:rPr>
          <w:color w:val="413D3D"/>
          <w:w w:val="105"/>
          <w:sz w:val="21"/>
        </w:rPr>
        <w:t>Smlouva</w:t>
      </w:r>
      <w:proofErr w:type="spellEnd"/>
      <w:r>
        <w:rPr>
          <w:color w:val="413D3D"/>
          <w:w w:val="105"/>
          <w:sz w:val="21"/>
        </w:rPr>
        <w:t xml:space="preserve"> je </w:t>
      </w:r>
      <w:proofErr w:type="spellStart"/>
      <w:r>
        <w:rPr>
          <w:color w:val="413D3D"/>
          <w:w w:val="105"/>
          <w:sz w:val="21"/>
        </w:rPr>
        <w:t>sepsána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ve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dvou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vyhotoveních</w:t>
      </w:r>
      <w:proofErr w:type="spellEnd"/>
      <w:r>
        <w:rPr>
          <w:color w:val="413D3D"/>
          <w:w w:val="105"/>
          <w:sz w:val="21"/>
        </w:rPr>
        <w:t xml:space="preserve">, z </w:t>
      </w:r>
      <w:proofErr w:type="spellStart"/>
      <w:r>
        <w:rPr>
          <w:color w:val="413D3D"/>
          <w:w w:val="105"/>
          <w:sz w:val="21"/>
        </w:rPr>
        <w:t>nichž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jedno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obdrží</w:t>
      </w:r>
      <w:proofErr w:type="spellEnd"/>
      <w:r>
        <w:rPr>
          <w:color w:val="413D3D"/>
          <w:w w:val="105"/>
          <w:sz w:val="21"/>
        </w:rPr>
        <w:t xml:space="preserve"> NUDZ a </w:t>
      </w:r>
      <w:proofErr w:type="spellStart"/>
      <w:r>
        <w:rPr>
          <w:color w:val="413D3D"/>
          <w:w w:val="105"/>
          <w:sz w:val="21"/>
        </w:rPr>
        <w:t>jedno</w:t>
      </w:r>
      <w:proofErr w:type="spellEnd"/>
      <w:r>
        <w:rPr>
          <w:color w:val="413D3D"/>
          <w:w w:val="105"/>
          <w:sz w:val="21"/>
        </w:rPr>
        <w:t xml:space="preserve"> JESSENIA.</w:t>
      </w:r>
    </w:p>
    <w:p w:rsidR="00E871F3" w:rsidRDefault="008A79C6">
      <w:pPr>
        <w:pStyle w:val="Odstavecseseznamem"/>
        <w:numPr>
          <w:ilvl w:val="0"/>
          <w:numId w:val="2"/>
        </w:numPr>
        <w:tabs>
          <w:tab w:val="left" w:pos="983"/>
        </w:tabs>
        <w:ind w:left="982" w:hanging="552"/>
        <w:jc w:val="both"/>
        <w:rPr>
          <w:rFonts w:ascii="Times New Roman" w:hAnsi="Times New Roman"/>
          <w:color w:val="413D3D"/>
          <w:sz w:val="21"/>
        </w:rPr>
      </w:pPr>
      <w:proofErr w:type="spellStart"/>
      <w:r>
        <w:rPr>
          <w:color w:val="413D3D"/>
          <w:w w:val="105"/>
          <w:sz w:val="21"/>
        </w:rPr>
        <w:t>Obě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Smluvní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strany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podepisují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tuto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Smlouvu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proofErr w:type="gramStart"/>
      <w:r>
        <w:rPr>
          <w:color w:val="413D3D"/>
          <w:w w:val="105"/>
          <w:sz w:val="21"/>
        </w:rPr>
        <w:t>na</w:t>
      </w:r>
      <w:proofErr w:type="spellEnd"/>
      <w:proofErr w:type="gram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dukaz</w:t>
      </w:r>
      <w:proofErr w:type="spellEnd"/>
      <w:r>
        <w:rPr>
          <w:color w:val="413D3D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souhlasu</w:t>
      </w:r>
      <w:proofErr w:type="spellEnd"/>
      <w:r>
        <w:rPr>
          <w:color w:val="413D3D"/>
          <w:w w:val="105"/>
          <w:sz w:val="21"/>
        </w:rPr>
        <w:t xml:space="preserve"> s </w:t>
      </w:r>
      <w:proofErr w:type="spellStart"/>
      <w:r>
        <w:rPr>
          <w:color w:val="413D3D"/>
          <w:w w:val="105"/>
          <w:sz w:val="21"/>
        </w:rPr>
        <w:t>jejím</w:t>
      </w:r>
      <w:proofErr w:type="spellEnd"/>
      <w:r>
        <w:rPr>
          <w:color w:val="413D3D"/>
          <w:spacing w:val="22"/>
          <w:w w:val="105"/>
          <w:sz w:val="21"/>
        </w:rPr>
        <w:t xml:space="preserve"> </w:t>
      </w:r>
      <w:proofErr w:type="spellStart"/>
      <w:r>
        <w:rPr>
          <w:color w:val="413D3D"/>
          <w:w w:val="105"/>
          <w:sz w:val="21"/>
        </w:rPr>
        <w:t>obsahem</w:t>
      </w:r>
      <w:proofErr w:type="spellEnd"/>
      <w:r>
        <w:rPr>
          <w:color w:val="413D3D"/>
          <w:w w:val="105"/>
          <w:sz w:val="21"/>
        </w:rPr>
        <w:t>.</w:t>
      </w:r>
    </w:p>
    <w:p w:rsidR="00E871F3" w:rsidRDefault="00E871F3">
      <w:pPr>
        <w:pStyle w:val="Zkladntext"/>
        <w:rPr>
          <w:sz w:val="24"/>
        </w:rPr>
      </w:pPr>
    </w:p>
    <w:p w:rsidR="00E871F3" w:rsidRDefault="00E871F3">
      <w:pPr>
        <w:pStyle w:val="Zkladntext"/>
        <w:rPr>
          <w:sz w:val="24"/>
        </w:rPr>
      </w:pPr>
    </w:p>
    <w:p w:rsidR="00E871F3" w:rsidRDefault="008A79C6">
      <w:pPr>
        <w:spacing w:before="142"/>
        <w:ind w:left="158"/>
        <w:rPr>
          <w:rFonts w:ascii="Times New Roman" w:hAnsi="Times New Roman"/>
        </w:rPr>
      </w:pPr>
      <w:r>
        <w:rPr>
          <w:rFonts w:ascii="Times New Roman" w:hAnsi="Times New Roman"/>
          <w:color w:val="413D3D"/>
        </w:rPr>
        <w:t xml:space="preserve">V </w:t>
      </w:r>
      <w:proofErr w:type="spellStart"/>
      <w:r>
        <w:rPr>
          <w:color w:val="413D3D"/>
          <w:sz w:val="21"/>
        </w:rPr>
        <w:t>Berouně</w:t>
      </w:r>
      <w:proofErr w:type="spellEnd"/>
      <w:r>
        <w:rPr>
          <w:color w:val="413D3D"/>
          <w:sz w:val="21"/>
        </w:rPr>
        <w:t xml:space="preserve"> </w:t>
      </w:r>
      <w:proofErr w:type="spellStart"/>
      <w:r>
        <w:rPr>
          <w:color w:val="413D3D"/>
          <w:sz w:val="21"/>
        </w:rPr>
        <w:t>dne</w:t>
      </w:r>
      <w:proofErr w:type="spellEnd"/>
      <w:r>
        <w:rPr>
          <w:color w:val="413D3D"/>
          <w:spacing w:val="56"/>
          <w:sz w:val="21"/>
        </w:rPr>
        <w:t xml:space="preserve"> </w:t>
      </w:r>
      <w:r>
        <w:rPr>
          <w:rFonts w:ascii="Times New Roman" w:hAnsi="Times New Roman"/>
          <w:color w:val="413D3D"/>
        </w:rPr>
        <w:t>22.11.2023</w:t>
      </w:r>
    </w:p>
    <w:p w:rsidR="00E871F3" w:rsidRDefault="00E871F3">
      <w:pPr>
        <w:pStyle w:val="Zkladntext"/>
        <w:rPr>
          <w:rFonts w:ascii="Times New Roman"/>
          <w:sz w:val="20"/>
        </w:rPr>
      </w:pPr>
    </w:p>
    <w:p w:rsidR="00E871F3" w:rsidRDefault="00E871F3">
      <w:pPr>
        <w:pStyle w:val="Zkladntext"/>
        <w:rPr>
          <w:rFonts w:ascii="Times New Roman"/>
          <w:sz w:val="20"/>
        </w:rPr>
      </w:pPr>
    </w:p>
    <w:p w:rsidR="00E871F3" w:rsidRDefault="008A79C6">
      <w:pPr>
        <w:pStyle w:val="Zkladntext"/>
        <w:rPr>
          <w:rFonts w:ascii="Times New Roman"/>
          <w:sz w:val="20"/>
        </w:rPr>
      </w:pPr>
      <w:r w:rsidRPr="008A79C6">
        <w:rPr>
          <w:b/>
          <w:color w:val="0A0A0A"/>
          <w:highlight w:val="yellow"/>
        </w:rPr>
        <w:t>VYMAZÁNO</w:t>
      </w:r>
      <w:r>
        <w:rPr>
          <w:b/>
          <w:color w:val="0A0A0A"/>
        </w:rPr>
        <w:tab/>
      </w:r>
      <w:r>
        <w:rPr>
          <w:b/>
          <w:color w:val="0A0A0A"/>
        </w:rPr>
        <w:tab/>
      </w:r>
      <w:r>
        <w:rPr>
          <w:b/>
          <w:color w:val="0A0A0A"/>
        </w:rPr>
        <w:tab/>
      </w:r>
      <w:r>
        <w:rPr>
          <w:b/>
          <w:color w:val="0A0A0A"/>
        </w:rPr>
        <w:tab/>
      </w:r>
      <w:r>
        <w:rPr>
          <w:b/>
          <w:color w:val="0A0A0A"/>
        </w:rPr>
        <w:tab/>
      </w:r>
      <w:r>
        <w:rPr>
          <w:b/>
          <w:color w:val="0A0A0A"/>
        </w:rPr>
        <w:tab/>
      </w:r>
      <w:proofErr w:type="spellStart"/>
      <w:r w:rsidRPr="008A79C6">
        <w:rPr>
          <w:b/>
          <w:color w:val="0A0A0A"/>
          <w:highlight w:val="yellow"/>
        </w:rPr>
        <w:t>VYMAZÁNO</w:t>
      </w:r>
      <w:proofErr w:type="spellEnd"/>
    </w:p>
    <w:p w:rsidR="00E871F3" w:rsidRDefault="00E871F3">
      <w:pPr>
        <w:pStyle w:val="Zkladntext"/>
        <w:rPr>
          <w:rFonts w:ascii="Times New Roman"/>
          <w:sz w:val="20"/>
        </w:rPr>
      </w:pPr>
    </w:p>
    <w:p w:rsidR="00E871F3" w:rsidRDefault="00E871F3">
      <w:pPr>
        <w:pStyle w:val="Zkladntext"/>
        <w:spacing w:before="9"/>
        <w:rPr>
          <w:rFonts w:ascii="Times New Roman"/>
          <w:sz w:val="14"/>
        </w:rPr>
      </w:pPr>
    </w:p>
    <w:p w:rsidR="00E871F3" w:rsidRDefault="008A79C6">
      <w:pPr>
        <w:pStyle w:val="Zkladntext"/>
        <w:spacing w:line="22" w:lineRule="exact"/>
        <w:ind w:left="131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4" style="width:107.25pt;height:1.05pt;mso-position-horizontal-relative:char;mso-position-vertical-relative:line" coordsize="2145,21">
            <v:line id="_x0000_s1035" style="position:absolute" from="0,10" to="2145,10" strokecolor="#314d89" strokeweight=".35322mm"/>
            <w10:wrap type="none"/>
            <w10:anchorlock/>
          </v:group>
        </w:pict>
      </w:r>
    </w:p>
    <w:p w:rsidR="00E871F3" w:rsidRDefault="00E871F3">
      <w:pPr>
        <w:spacing w:line="22" w:lineRule="exact"/>
        <w:rPr>
          <w:rFonts w:ascii="Times New Roman"/>
          <w:sz w:val="2"/>
        </w:rPr>
        <w:sectPr w:rsidR="00E871F3">
          <w:pgSz w:w="11920" w:h="16840"/>
          <w:pgMar w:top="1600" w:right="640" w:bottom="1520" w:left="960" w:header="0" w:footer="1335" w:gutter="0"/>
          <w:cols w:space="708"/>
        </w:sectPr>
      </w:pPr>
    </w:p>
    <w:p w:rsidR="00E871F3" w:rsidRDefault="008A79C6" w:rsidP="008A79C6">
      <w:pPr>
        <w:tabs>
          <w:tab w:val="left" w:pos="3150"/>
        </w:tabs>
        <w:spacing w:before="105" w:line="291" w:lineRule="exact"/>
        <w:ind w:left="438"/>
        <w:rPr>
          <w:rFonts w:ascii="Times New Roman"/>
          <w:b/>
          <w:color w:val="413D3D"/>
          <w:sz w:val="25"/>
        </w:rPr>
      </w:pPr>
      <w:proofErr w:type="spellStart"/>
      <w:proofErr w:type="gramStart"/>
      <w:r>
        <w:rPr>
          <w:rFonts w:ascii="Times New Roman"/>
          <w:color w:val="413D3D"/>
          <w:spacing w:val="-4"/>
          <w:sz w:val="26"/>
        </w:rPr>
        <w:t>za</w:t>
      </w:r>
      <w:r>
        <w:rPr>
          <w:rFonts w:ascii="Times New Roman"/>
          <w:b/>
          <w:color w:val="413D3D"/>
          <w:spacing w:val="-4"/>
          <w:sz w:val="23"/>
          <w:u w:val="thick" w:color="364159"/>
        </w:rPr>
        <w:t>JE</w:t>
      </w:r>
      <w:proofErr w:type="spellEnd"/>
      <w:proofErr w:type="gramEnd"/>
      <w:r>
        <w:rPr>
          <w:rFonts w:ascii="Times New Roman"/>
          <w:b/>
          <w:color w:val="413D3D"/>
          <w:spacing w:val="-4"/>
          <w:sz w:val="23"/>
        </w:rPr>
        <w:t xml:space="preserve"> </w:t>
      </w:r>
      <w:r>
        <w:rPr>
          <w:rFonts w:ascii="Times New Roman"/>
          <w:b/>
          <w:color w:val="413D3D"/>
          <w:sz w:val="23"/>
          <w:u w:val="thick" w:color="364159"/>
        </w:rPr>
        <w:t>SS E</w:t>
      </w:r>
      <w:r>
        <w:rPr>
          <w:rFonts w:ascii="Times New Roman"/>
          <w:b/>
          <w:color w:val="413D3D"/>
          <w:spacing w:val="-35"/>
          <w:sz w:val="23"/>
          <w:u w:val="thick" w:color="364159"/>
        </w:rPr>
        <w:t xml:space="preserve"> </w:t>
      </w:r>
      <w:r>
        <w:rPr>
          <w:rFonts w:ascii="Times New Roman"/>
          <w:b/>
          <w:color w:val="364159"/>
          <w:sz w:val="23"/>
          <w:u w:val="thick" w:color="364159"/>
        </w:rPr>
        <w:t xml:space="preserve">"'" </w:t>
      </w:r>
      <w:r>
        <w:rPr>
          <w:rFonts w:ascii="Times New Roman"/>
          <w:b/>
          <w:color w:val="364159"/>
          <w:spacing w:val="43"/>
          <w:sz w:val="23"/>
        </w:rPr>
        <w:t xml:space="preserve"> </w:t>
      </w:r>
      <w:proofErr w:type="spellStart"/>
      <w:r>
        <w:rPr>
          <w:rFonts w:ascii="Times New Roman"/>
          <w:b/>
          <w:color w:val="413D3D"/>
          <w:sz w:val="25"/>
        </w:rPr>
        <w:t>a.s</w:t>
      </w:r>
      <w:proofErr w:type="spellEnd"/>
      <w:r>
        <w:rPr>
          <w:rFonts w:ascii="Times New Roman"/>
          <w:b/>
          <w:color w:val="413D3D"/>
          <w:sz w:val="25"/>
        </w:rPr>
        <w:t>..</w:t>
      </w:r>
      <w:r>
        <w:rPr>
          <w:rFonts w:ascii="Times New Roman"/>
          <w:b/>
          <w:color w:val="413D3D"/>
          <w:sz w:val="25"/>
        </w:rPr>
        <w:tab/>
      </w:r>
    </w:p>
    <w:p w:rsidR="008A79C6" w:rsidRDefault="008A79C6" w:rsidP="008A79C6">
      <w:pPr>
        <w:tabs>
          <w:tab w:val="left" w:pos="3150"/>
        </w:tabs>
        <w:spacing w:before="105" w:line="291" w:lineRule="exact"/>
        <w:ind w:left="438"/>
        <w:rPr>
          <w:sz w:val="17"/>
        </w:rPr>
      </w:pPr>
      <w:r w:rsidRPr="008A79C6">
        <w:rPr>
          <w:b/>
          <w:color w:val="0A0A0A"/>
          <w:highlight w:val="yellow"/>
        </w:rPr>
        <w:t>VYMAZÁNO</w:t>
      </w:r>
    </w:p>
    <w:p w:rsidR="00E871F3" w:rsidRDefault="008A79C6">
      <w:pPr>
        <w:pStyle w:val="Nadpis3"/>
        <w:spacing w:before="61" w:line="247" w:lineRule="exact"/>
        <w:jc w:val="left"/>
      </w:pPr>
      <w:r>
        <w:rPr>
          <w:b w:val="0"/>
        </w:rPr>
        <w:br w:type="column"/>
      </w:r>
      <w:proofErr w:type="spellStart"/>
      <w:proofErr w:type="gramStart"/>
      <w:r>
        <w:rPr>
          <w:b w:val="0"/>
          <w:color w:val="413D3D"/>
          <w:sz w:val="21"/>
        </w:rPr>
        <w:t>za</w:t>
      </w:r>
      <w:proofErr w:type="spellEnd"/>
      <w:proofErr w:type="gramEnd"/>
      <w:r>
        <w:rPr>
          <w:b w:val="0"/>
          <w:color w:val="413D3D"/>
          <w:sz w:val="21"/>
        </w:rPr>
        <w:t xml:space="preserve"> </w:t>
      </w:r>
      <w:proofErr w:type="spellStart"/>
      <w:r>
        <w:rPr>
          <w:color w:val="413D3D"/>
        </w:rPr>
        <w:t>Narodní</w:t>
      </w:r>
      <w:proofErr w:type="spellEnd"/>
      <w:r>
        <w:rPr>
          <w:color w:val="413D3D"/>
        </w:rPr>
        <w:t xml:space="preserve"> </w:t>
      </w:r>
      <w:proofErr w:type="spellStart"/>
      <w:r>
        <w:rPr>
          <w:color w:val="413D3D"/>
        </w:rPr>
        <w:t>ústav</w:t>
      </w:r>
      <w:proofErr w:type="spellEnd"/>
      <w:r>
        <w:rPr>
          <w:color w:val="413D3D"/>
        </w:rPr>
        <w:t xml:space="preserve"> </w:t>
      </w:r>
      <w:proofErr w:type="spellStart"/>
      <w:r>
        <w:rPr>
          <w:color w:val="413D3D"/>
        </w:rPr>
        <w:t>duševního</w:t>
      </w:r>
      <w:proofErr w:type="spellEnd"/>
      <w:r>
        <w:rPr>
          <w:color w:val="413D3D"/>
        </w:rPr>
        <w:t xml:space="preserve"> </w:t>
      </w:r>
      <w:proofErr w:type="spellStart"/>
      <w:r>
        <w:rPr>
          <w:color w:val="413D3D"/>
        </w:rPr>
        <w:t>zdraví</w:t>
      </w:r>
      <w:proofErr w:type="spellEnd"/>
    </w:p>
    <w:p w:rsidR="00E871F3" w:rsidRDefault="008A79C6">
      <w:pPr>
        <w:pStyle w:val="Zkladntext"/>
        <w:spacing w:line="235" w:lineRule="auto"/>
        <w:ind w:left="433" w:right="1386" w:firstLine="8"/>
      </w:pPr>
      <w:proofErr w:type="spellStart"/>
      <w:r>
        <w:rPr>
          <w:color w:val="413D3D"/>
          <w:w w:val="105"/>
        </w:rPr>
        <w:t>P</w:t>
      </w:r>
      <w:r>
        <w:rPr>
          <w:color w:val="413D3D"/>
          <w:w w:val="105"/>
        </w:rPr>
        <w:t>hDr</w:t>
      </w:r>
      <w:proofErr w:type="spellEnd"/>
      <w:r>
        <w:rPr>
          <w:color w:val="413D3D"/>
          <w:w w:val="105"/>
        </w:rPr>
        <w:t xml:space="preserve">. Petr Winkler, </w:t>
      </w:r>
      <w:proofErr w:type="spellStart"/>
      <w:r>
        <w:rPr>
          <w:color w:val="413D3D"/>
          <w:w w:val="105"/>
        </w:rPr>
        <w:t>Ph.O</w:t>
      </w:r>
      <w:proofErr w:type="spellEnd"/>
      <w:r>
        <w:rPr>
          <w:color w:val="413D3D"/>
          <w:w w:val="105"/>
        </w:rPr>
        <w:t xml:space="preserve">. </w:t>
      </w:r>
      <w:proofErr w:type="spellStart"/>
      <w:proofErr w:type="gramStart"/>
      <w:r>
        <w:rPr>
          <w:color w:val="413D3D"/>
          <w:w w:val="105"/>
        </w:rPr>
        <w:t>ředitel</w:t>
      </w:r>
      <w:proofErr w:type="spellEnd"/>
      <w:proofErr w:type="gramEnd"/>
      <w:r>
        <w:rPr>
          <w:color w:val="413D3D"/>
          <w:w w:val="105"/>
        </w:rPr>
        <w:t xml:space="preserve"> NUDZ</w:t>
      </w:r>
    </w:p>
    <w:p w:rsidR="00E871F3" w:rsidRDefault="00E871F3">
      <w:pPr>
        <w:spacing w:line="235" w:lineRule="auto"/>
        <w:sectPr w:rsidR="00E871F3">
          <w:type w:val="continuous"/>
          <w:pgSz w:w="11920" w:h="16840"/>
          <w:pgMar w:top="1460" w:right="640" w:bottom="1440" w:left="960" w:header="708" w:footer="708" w:gutter="0"/>
          <w:cols w:num="2" w:space="708" w:equalWidth="0">
            <w:col w:w="5185" w:space="215"/>
            <w:col w:w="4920"/>
          </w:cols>
        </w:sectPr>
      </w:pPr>
    </w:p>
    <w:p w:rsidR="00E871F3" w:rsidRDefault="008A79C6">
      <w:pPr>
        <w:pStyle w:val="Nadpis1"/>
        <w:spacing w:before="149"/>
        <w:ind w:firstLine="0"/>
      </w:pPr>
      <w:r>
        <w:lastRenderedPageBreak/>
        <w:pict>
          <v:line id="_x0000_s1033" style="position:absolute;left:0;text-align:left;z-index:251668480;mso-position-horizontal-relative:page" from="46.05pt,20.1pt" to="100.85pt,20.1pt" strokecolor="#2d749e" strokeweight=".35322mm">
            <w10:wrap anchorx="page"/>
          </v:line>
        </w:pict>
      </w:r>
      <w:r>
        <w:rPr>
          <w:color w:val="2D749E"/>
          <w:w w:val="105"/>
        </w:rPr>
        <w:t>REHABILITAČNÍ</w:t>
      </w:r>
    </w:p>
    <w:p w:rsidR="00E871F3" w:rsidRDefault="008A79C6">
      <w:pPr>
        <w:pStyle w:val="Odstavecseseznamem"/>
        <w:numPr>
          <w:ilvl w:val="0"/>
          <w:numId w:val="1"/>
        </w:numPr>
        <w:tabs>
          <w:tab w:val="left" w:pos="1491"/>
          <w:tab w:val="left" w:pos="1492"/>
        </w:tabs>
        <w:spacing w:line="299" w:lineRule="exact"/>
        <w:jc w:val="left"/>
        <w:rPr>
          <w:b/>
          <w:sz w:val="27"/>
        </w:rPr>
      </w:pPr>
      <w:r>
        <w:rPr>
          <w:b/>
          <w:color w:val="2D749E"/>
          <w:w w:val="110"/>
          <w:sz w:val="27"/>
        </w:rPr>
        <w:t>NEMOCNICE</w:t>
      </w:r>
      <w:r>
        <w:rPr>
          <w:b/>
          <w:color w:val="2D749E"/>
          <w:spacing w:val="-9"/>
          <w:w w:val="110"/>
          <w:sz w:val="27"/>
        </w:rPr>
        <w:t xml:space="preserve"> </w:t>
      </w:r>
      <w:r>
        <w:rPr>
          <w:b/>
          <w:color w:val="2D749E"/>
          <w:w w:val="110"/>
          <w:sz w:val="27"/>
        </w:rPr>
        <w:t>BEROUN</w:t>
      </w:r>
    </w:p>
    <w:p w:rsidR="00E871F3" w:rsidRDefault="008A79C6">
      <w:pPr>
        <w:spacing w:before="63"/>
        <w:ind w:left="296"/>
        <w:rPr>
          <w:rFonts w:ascii="Times New Roman"/>
          <w:sz w:val="41"/>
        </w:rPr>
      </w:pPr>
      <w:r>
        <w:br w:type="column"/>
      </w:r>
      <w:r>
        <w:rPr>
          <w:rFonts w:ascii="Times New Roman"/>
          <w:color w:val="2D749E"/>
          <w:sz w:val="41"/>
        </w:rPr>
        <w:t>@\</w:t>
      </w:r>
    </w:p>
    <w:p w:rsidR="00E871F3" w:rsidRDefault="008A79C6">
      <w:pPr>
        <w:spacing w:before="30"/>
        <w:ind w:left="320"/>
        <w:rPr>
          <w:b/>
          <w:sz w:val="12"/>
        </w:rPr>
      </w:pPr>
      <w:r>
        <w:rPr>
          <w:b/>
          <w:color w:val="2D749E"/>
          <w:w w:val="105"/>
          <w:sz w:val="12"/>
        </w:rPr>
        <w:t>AKESO</w:t>
      </w:r>
    </w:p>
    <w:p w:rsidR="00E871F3" w:rsidRDefault="008A79C6" w:rsidP="008A79C6">
      <w:pPr>
        <w:spacing w:before="84"/>
        <w:ind w:left="899"/>
        <w:rPr>
          <w:rFonts w:ascii="Times New Roman" w:hAnsi="Times New Roman"/>
          <w:sz w:val="10"/>
        </w:rPr>
        <w:sectPr w:rsidR="00E871F3">
          <w:footerReference w:type="default" r:id="rId14"/>
          <w:pgSz w:w="11920" w:h="16840"/>
          <w:pgMar w:top="760" w:right="640" w:bottom="0" w:left="960" w:header="0" w:footer="0" w:gutter="0"/>
          <w:cols w:num="3" w:space="708" w:equalWidth="0">
            <w:col w:w="4676" w:space="40"/>
            <w:col w:w="809" w:space="466"/>
            <w:col w:w="4329"/>
          </w:cols>
        </w:sectPr>
      </w:pPr>
      <w:r>
        <w:br w:type="column"/>
      </w:r>
      <w:r>
        <w:rPr>
          <w:rFonts w:ascii="Times New Roman" w:hAnsi="Times New Roman"/>
          <w:sz w:val="10"/>
        </w:rPr>
        <w:t xml:space="preserve"> </w:t>
      </w:r>
    </w:p>
    <w:p w:rsidR="00E871F3" w:rsidRDefault="00E871F3">
      <w:pPr>
        <w:pStyle w:val="Zkladntext"/>
        <w:spacing w:before="1"/>
        <w:rPr>
          <w:rFonts w:ascii="Times New Roman"/>
          <w:sz w:val="25"/>
        </w:rPr>
      </w:pPr>
    </w:p>
    <w:p w:rsidR="00E871F3" w:rsidRDefault="008A79C6">
      <w:pPr>
        <w:pStyle w:val="Nadpis2"/>
        <w:spacing w:before="93"/>
        <w:ind w:left="4449"/>
      </w:pPr>
      <w:r>
        <w:rPr>
          <w:color w:val="3D423F"/>
          <w:w w:val="115"/>
        </w:rPr>
        <w:t xml:space="preserve">P </w:t>
      </w:r>
      <w:proofErr w:type="spellStart"/>
      <w:r>
        <w:rPr>
          <w:color w:val="3D423F"/>
          <w:w w:val="115"/>
        </w:rPr>
        <w:t>ná</w:t>
      </w:r>
      <w:proofErr w:type="spellEnd"/>
      <w:r>
        <w:rPr>
          <w:color w:val="3D423F"/>
          <w:w w:val="115"/>
        </w:rPr>
        <w:t xml:space="preserve"> </w:t>
      </w:r>
      <w:proofErr w:type="spellStart"/>
      <w:r>
        <w:rPr>
          <w:color w:val="3D423F"/>
          <w:w w:val="115"/>
        </w:rPr>
        <w:t>moc</w:t>
      </w:r>
      <w:proofErr w:type="spellEnd"/>
    </w:p>
    <w:p w:rsidR="00E871F3" w:rsidRDefault="00E871F3">
      <w:pPr>
        <w:pStyle w:val="Zkladntext"/>
        <w:spacing w:before="6"/>
        <w:rPr>
          <w:sz w:val="23"/>
        </w:rPr>
      </w:pPr>
    </w:p>
    <w:p w:rsidR="00E871F3" w:rsidRDefault="008A79C6">
      <w:pPr>
        <w:ind w:left="118"/>
        <w:rPr>
          <w:rFonts w:ascii="Times New Roman" w:hAnsi="Times New Roman"/>
        </w:rPr>
      </w:pPr>
      <w:r>
        <w:rPr>
          <w:b/>
          <w:color w:val="3D423F"/>
          <w:w w:val="90"/>
          <w:sz w:val="20"/>
        </w:rPr>
        <w:t xml:space="preserve">JJIES </w:t>
      </w:r>
      <w:r>
        <w:rPr>
          <w:b/>
          <w:color w:val="575B59"/>
          <w:w w:val="90"/>
          <w:sz w:val="20"/>
        </w:rPr>
        <w:t xml:space="preserve">S </w:t>
      </w:r>
      <w:r>
        <w:rPr>
          <w:b/>
          <w:color w:val="3D423F"/>
          <w:w w:val="90"/>
          <w:sz w:val="20"/>
        </w:rPr>
        <w:t xml:space="preserve">IEINJIA </w:t>
      </w:r>
      <w:proofErr w:type="spellStart"/>
      <w:proofErr w:type="gramStart"/>
      <w:r>
        <w:rPr>
          <w:rFonts w:ascii="Times New Roman" w:hAnsi="Times New Roman"/>
          <w:b/>
          <w:color w:val="3D423F"/>
          <w:w w:val="105"/>
          <w:sz w:val="23"/>
        </w:rPr>
        <w:t>a.s</w:t>
      </w:r>
      <w:proofErr w:type="spellEnd"/>
      <w:proofErr w:type="gramEnd"/>
      <w:r>
        <w:rPr>
          <w:rFonts w:ascii="Times New Roman" w:hAnsi="Times New Roman"/>
          <w:b/>
          <w:color w:val="3D423F"/>
          <w:w w:val="105"/>
          <w:sz w:val="23"/>
        </w:rPr>
        <w:t xml:space="preserve">., </w:t>
      </w:r>
      <w:r>
        <w:rPr>
          <w:color w:val="3D423F"/>
          <w:w w:val="105"/>
          <w:sz w:val="21"/>
        </w:rPr>
        <w:t xml:space="preserve">IČ: </w:t>
      </w:r>
      <w:r>
        <w:rPr>
          <w:rFonts w:ascii="Times New Roman" w:hAnsi="Times New Roman"/>
          <w:color w:val="3D423F"/>
          <w:w w:val="105"/>
        </w:rPr>
        <w:t>26752051</w:t>
      </w:r>
    </w:p>
    <w:p w:rsidR="00E871F3" w:rsidRDefault="008A79C6">
      <w:pPr>
        <w:pStyle w:val="Zkladntext"/>
        <w:spacing w:before="4" w:line="247" w:lineRule="exact"/>
        <w:ind w:left="124"/>
        <w:rPr>
          <w:rFonts w:ascii="Times New Roman" w:hAnsi="Times New Roman"/>
          <w:sz w:val="22"/>
        </w:rPr>
      </w:pPr>
      <w:r>
        <w:rPr>
          <w:color w:val="3D423F"/>
          <w:w w:val="105"/>
        </w:rPr>
        <w:t xml:space="preserve">Praha </w:t>
      </w:r>
      <w:r>
        <w:rPr>
          <w:rFonts w:ascii="Times New Roman" w:hAnsi="Times New Roman"/>
          <w:color w:val="3D423F"/>
          <w:w w:val="105"/>
        </w:rPr>
        <w:t xml:space="preserve">5, </w:t>
      </w:r>
      <w:proofErr w:type="spellStart"/>
      <w:r>
        <w:rPr>
          <w:color w:val="3D423F"/>
          <w:w w:val="105"/>
        </w:rPr>
        <w:t>Stodulky</w:t>
      </w:r>
      <w:proofErr w:type="spellEnd"/>
      <w:r>
        <w:rPr>
          <w:color w:val="3D423F"/>
          <w:w w:val="105"/>
        </w:rPr>
        <w:t xml:space="preserve">, </w:t>
      </w:r>
      <w:proofErr w:type="spellStart"/>
      <w:r>
        <w:rPr>
          <w:color w:val="3D423F"/>
          <w:w w:val="105"/>
        </w:rPr>
        <w:t>Okruhová</w:t>
      </w:r>
      <w:proofErr w:type="spellEnd"/>
      <w:r>
        <w:rPr>
          <w:color w:val="3D423F"/>
          <w:w w:val="105"/>
        </w:rPr>
        <w:t xml:space="preserve"> </w:t>
      </w:r>
      <w:r>
        <w:rPr>
          <w:rFonts w:ascii="Times New Roman" w:hAnsi="Times New Roman"/>
          <w:color w:val="3D423F"/>
          <w:w w:val="105"/>
        </w:rPr>
        <w:t xml:space="preserve">1135/44, </w:t>
      </w:r>
      <w:r>
        <w:rPr>
          <w:color w:val="3D423F"/>
          <w:w w:val="105"/>
        </w:rPr>
        <w:t xml:space="preserve">PSČ </w:t>
      </w:r>
      <w:r>
        <w:rPr>
          <w:rFonts w:ascii="Times New Roman" w:hAnsi="Times New Roman"/>
          <w:color w:val="3D423F"/>
          <w:w w:val="105"/>
        </w:rPr>
        <w:t xml:space="preserve">155 </w:t>
      </w:r>
      <w:r>
        <w:rPr>
          <w:rFonts w:ascii="Times New Roman" w:hAnsi="Times New Roman"/>
          <w:color w:val="3D423F"/>
          <w:w w:val="105"/>
          <w:sz w:val="22"/>
        </w:rPr>
        <w:t>00</w:t>
      </w:r>
    </w:p>
    <w:p w:rsidR="00E871F3" w:rsidRDefault="008A79C6">
      <w:pPr>
        <w:pStyle w:val="Zkladntext"/>
        <w:spacing w:line="247" w:lineRule="exact"/>
        <w:ind w:left="128"/>
        <w:rPr>
          <w:rFonts w:ascii="Times New Roman" w:hAnsi="Times New Roman"/>
          <w:sz w:val="22"/>
        </w:rPr>
      </w:pPr>
      <w:proofErr w:type="spellStart"/>
      <w:proofErr w:type="gramStart"/>
      <w:r>
        <w:rPr>
          <w:color w:val="3D423F"/>
          <w:w w:val="110"/>
        </w:rPr>
        <w:t>vedená</w:t>
      </w:r>
      <w:proofErr w:type="spellEnd"/>
      <w:proofErr w:type="gramEnd"/>
      <w:r>
        <w:rPr>
          <w:color w:val="3D423F"/>
          <w:w w:val="110"/>
        </w:rPr>
        <w:t xml:space="preserve"> u </w:t>
      </w:r>
      <w:proofErr w:type="spellStart"/>
      <w:r>
        <w:rPr>
          <w:color w:val="3D423F"/>
          <w:w w:val="110"/>
        </w:rPr>
        <w:t>rejstříkového</w:t>
      </w:r>
      <w:proofErr w:type="spellEnd"/>
      <w:r>
        <w:rPr>
          <w:color w:val="3D423F"/>
          <w:w w:val="110"/>
        </w:rPr>
        <w:t xml:space="preserve"> </w:t>
      </w:r>
      <w:proofErr w:type="spellStart"/>
      <w:r>
        <w:rPr>
          <w:color w:val="3D423F"/>
          <w:w w:val="110"/>
        </w:rPr>
        <w:t>soudu</w:t>
      </w:r>
      <w:proofErr w:type="spellEnd"/>
      <w:r>
        <w:rPr>
          <w:color w:val="3D423F"/>
          <w:w w:val="110"/>
        </w:rPr>
        <w:t xml:space="preserve"> v </w:t>
      </w:r>
      <w:proofErr w:type="spellStart"/>
      <w:r>
        <w:rPr>
          <w:color w:val="3D423F"/>
          <w:w w:val="110"/>
        </w:rPr>
        <w:t>Praze</w:t>
      </w:r>
      <w:proofErr w:type="spellEnd"/>
      <w:r>
        <w:rPr>
          <w:color w:val="3D423F"/>
          <w:w w:val="110"/>
        </w:rPr>
        <w:t xml:space="preserve"> </w:t>
      </w:r>
      <w:proofErr w:type="spellStart"/>
      <w:r>
        <w:rPr>
          <w:color w:val="3D423F"/>
          <w:w w:val="110"/>
        </w:rPr>
        <w:t>oddíl</w:t>
      </w:r>
      <w:proofErr w:type="spellEnd"/>
      <w:r>
        <w:rPr>
          <w:color w:val="3D423F"/>
          <w:w w:val="110"/>
        </w:rPr>
        <w:t xml:space="preserve"> B, </w:t>
      </w:r>
      <w:proofErr w:type="spellStart"/>
      <w:r>
        <w:rPr>
          <w:color w:val="3D423F"/>
          <w:w w:val="110"/>
        </w:rPr>
        <w:t>vložka</w:t>
      </w:r>
      <w:proofErr w:type="spellEnd"/>
      <w:r>
        <w:rPr>
          <w:color w:val="3D423F"/>
          <w:spacing w:val="53"/>
          <w:w w:val="110"/>
        </w:rPr>
        <w:t xml:space="preserve"> </w:t>
      </w:r>
      <w:r>
        <w:rPr>
          <w:rFonts w:ascii="Times New Roman" w:hAnsi="Times New Roman"/>
          <w:color w:val="3D423F"/>
          <w:w w:val="110"/>
          <w:sz w:val="22"/>
        </w:rPr>
        <w:t>13621</w:t>
      </w:r>
    </w:p>
    <w:p w:rsidR="00E871F3" w:rsidRDefault="008A79C6">
      <w:pPr>
        <w:pStyle w:val="Zkladntext"/>
        <w:spacing w:before="6"/>
        <w:ind w:left="132"/>
      </w:pPr>
      <w:proofErr w:type="spellStart"/>
      <w:proofErr w:type="gramStart"/>
      <w:r>
        <w:rPr>
          <w:color w:val="3D423F"/>
          <w:w w:val="110"/>
        </w:rPr>
        <w:t>zastoupení</w:t>
      </w:r>
      <w:proofErr w:type="spellEnd"/>
      <w:proofErr w:type="gramEnd"/>
      <w:r>
        <w:rPr>
          <w:color w:val="3D423F"/>
          <w:w w:val="110"/>
        </w:rPr>
        <w:t xml:space="preserve">: Ing. </w:t>
      </w:r>
      <w:proofErr w:type="spellStart"/>
      <w:r>
        <w:rPr>
          <w:color w:val="3D423F"/>
          <w:w w:val="110"/>
        </w:rPr>
        <w:t>Sotirios</w:t>
      </w:r>
      <w:proofErr w:type="spellEnd"/>
      <w:r>
        <w:rPr>
          <w:color w:val="3D423F"/>
          <w:w w:val="110"/>
        </w:rPr>
        <w:t xml:space="preserve"> </w:t>
      </w:r>
      <w:proofErr w:type="spellStart"/>
      <w:r>
        <w:rPr>
          <w:color w:val="3D423F"/>
          <w:w w:val="110"/>
        </w:rPr>
        <w:t>Zavalianis</w:t>
      </w:r>
      <w:proofErr w:type="spellEnd"/>
      <w:r>
        <w:rPr>
          <w:color w:val="3D423F"/>
          <w:w w:val="110"/>
        </w:rPr>
        <w:t xml:space="preserve">, </w:t>
      </w:r>
      <w:proofErr w:type="spellStart"/>
      <w:r>
        <w:rPr>
          <w:color w:val="3D423F"/>
          <w:w w:val="110"/>
        </w:rPr>
        <w:t>předseda</w:t>
      </w:r>
      <w:proofErr w:type="spellEnd"/>
      <w:r>
        <w:rPr>
          <w:color w:val="3D423F"/>
          <w:w w:val="110"/>
        </w:rPr>
        <w:t xml:space="preserve"> </w:t>
      </w:r>
      <w:proofErr w:type="spellStart"/>
      <w:r>
        <w:rPr>
          <w:color w:val="3D423F"/>
          <w:w w:val="110"/>
        </w:rPr>
        <w:t>představenstva</w:t>
      </w:r>
      <w:proofErr w:type="spellEnd"/>
    </w:p>
    <w:p w:rsidR="00E871F3" w:rsidRDefault="00E871F3">
      <w:pPr>
        <w:pStyle w:val="Zkladntext"/>
        <w:spacing w:before="3"/>
      </w:pPr>
    </w:p>
    <w:p w:rsidR="00E871F3" w:rsidRDefault="008A79C6">
      <w:pPr>
        <w:spacing w:line="249" w:lineRule="exact"/>
        <w:ind w:left="137"/>
        <w:rPr>
          <w:rFonts w:ascii="Times New Roman" w:hAnsi="Times New Roman"/>
        </w:rPr>
      </w:pPr>
      <w:proofErr w:type="spellStart"/>
      <w:proofErr w:type="gramStart"/>
      <w:r>
        <w:rPr>
          <w:color w:val="3D423F"/>
          <w:w w:val="120"/>
          <w:sz w:val="21"/>
        </w:rPr>
        <w:t>uděluje</w:t>
      </w:r>
      <w:proofErr w:type="spellEnd"/>
      <w:proofErr w:type="gramEnd"/>
      <w:r>
        <w:rPr>
          <w:color w:val="3D423F"/>
          <w:w w:val="120"/>
          <w:sz w:val="21"/>
        </w:rPr>
        <w:t xml:space="preserve"> </w:t>
      </w:r>
      <w:proofErr w:type="spellStart"/>
      <w:r>
        <w:rPr>
          <w:color w:val="3D423F"/>
          <w:w w:val="120"/>
          <w:sz w:val="21"/>
        </w:rPr>
        <w:t>tímto</w:t>
      </w:r>
      <w:proofErr w:type="spellEnd"/>
      <w:r>
        <w:rPr>
          <w:color w:val="3D423F"/>
          <w:w w:val="120"/>
          <w:sz w:val="21"/>
        </w:rPr>
        <w:t xml:space="preserve"> </w:t>
      </w:r>
      <w:proofErr w:type="spellStart"/>
      <w:r>
        <w:rPr>
          <w:color w:val="3D423F"/>
          <w:w w:val="120"/>
          <w:sz w:val="21"/>
        </w:rPr>
        <w:t>plnou</w:t>
      </w:r>
      <w:proofErr w:type="spellEnd"/>
      <w:r>
        <w:rPr>
          <w:color w:val="3D423F"/>
          <w:w w:val="120"/>
          <w:sz w:val="21"/>
        </w:rPr>
        <w:t xml:space="preserve"> </w:t>
      </w:r>
      <w:proofErr w:type="spellStart"/>
      <w:r>
        <w:rPr>
          <w:color w:val="3D423F"/>
          <w:w w:val="120"/>
          <w:sz w:val="21"/>
        </w:rPr>
        <w:t>moc</w:t>
      </w:r>
      <w:proofErr w:type="spellEnd"/>
      <w:r>
        <w:rPr>
          <w:color w:val="3D423F"/>
          <w:w w:val="120"/>
          <w:sz w:val="21"/>
        </w:rPr>
        <w:t xml:space="preserve"> </w:t>
      </w:r>
      <w:r w:rsidRPr="008A79C6">
        <w:rPr>
          <w:b/>
          <w:color w:val="0A0A0A"/>
          <w:highlight w:val="yellow"/>
        </w:rPr>
        <w:t>VYMAZÁNO</w:t>
      </w:r>
      <w:r>
        <w:rPr>
          <w:rFonts w:ascii="Times New Roman" w:hAnsi="Times New Roman"/>
          <w:color w:val="3D423F"/>
          <w:w w:val="120"/>
        </w:rPr>
        <w:t>,</w:t>
      </w:r>
    </w:p>
    <w:p w:rsidR="00E871F3" w:rsidRDefault="008A79C6" w:rsidP="008A79C6">
      <w:pPr>
        <w:spacing w:line="249" w:lineRule="exact"/>
        <w:ind w:left="141"/>
      </w:pPr>
      <w:proofErr w:type="spellStart"/>
      <w:proofErr w:type="gramStart"/>
      <w:r>
        <w:rPr>
          <w:color w:val="3D423F"/>
          <w:w w:val="110"/>
          <w:sz w:val="21"/>
        </w:rPr>
        <w:t>bytem</w:t>
      </w:r>
      <w:proofErr w:type="spellEnd"/>
      <w:proofErr w:type="gramEnd"/>
      <w:r>
        <w:rPr>
          <w:color w:val="3D423F"/>
          <w:w w:val="110"/>
          <w:sz w:val="21"/>
        </w:rPr>
        <w:t xml:space="preserve"> </w:t>
      </w:r>
      <w:r w:rsidRPr="008A79C6">
        <w:rPr>
          <w:b/>
          <w:color w:val="0A0A0A"/>
          <w:highlight w:val="yellow"/>
        </w:rPr>
        <w:t>VYMAZÁNO</w:t>
      </w:r>
      <w:r>
        <w:rPr>
          <w:color w:val="3D423F"/>
          <w:w w:val="110"/>
        </w:rPr>
        <w:t xml:space="preserve"> </w:t>
      </w:r>
      <w:r>
        <w:rPr>
          <w:color w:val="3D423F"/>
          <w:w w:val="110"/>
        </w:rPr>
        <w:t xml:space="preserve">k </w:t>
      </w:r>
      <w:proofErr w:type="spellStart"/>
      <w:r>
        <w:rPr>
          <w:color w:val="3D423F"/>
          <w:w w:val="110"/>
        </w:rPr>
        <w:t>zastupování</w:t>
      </w:r>
      <w:proofErr w:type="spellEnd"/>
      <w:r>
        <w:rPr>
          <w:color w:val="3D423F"/>
          <w:w w:val="110"/>
        </w:rPr>
        <w:t xml:space="preserve"> </w:t>
      </w:r>
      <w:proofErr w:type="spellStart"/>
      <w:r>
        <w:rPr>
          <w:color w:val="3D423F"/>
          <w:w w:val="110"/>
        </w:rPr>
        <w:t>zmocnitele</w:t>
      </w:r>
      <w:proofErr w:type="spellEnd"/>
      <w:r>
        <w:rPr>
          <w:color w:val="3D423F"/>
          <w:w w:val="110"/>
        </w:rPr>
        <w:t>:</w:t>
      </w:r>
    </w:p>
    <w:p w:rsidR="00E871F3" w:rsidRDefault="008A79C6">
      <w:pPr>
        <w:pStyle w:val="Zkladntext"/>
        <w:spacing w:line="225" w:lineRule="auto"/>
        <w:ind w:left="872" w:hanging="9"/>
      </w:pPr>
      <w:proofErr w:type="spellStart"/>
      <w:proofErr w:type="gramStart"/>
      <w:r>
        <w:rPr>
          <w:color w:val="3D423F"/>
          <w:w w:val="105"/>
        </w:rPr>
        <w:t>v</w:t>
      </w:r>
      <w:r>
        <w:rPr>
          <w:color w:val="3D423F"/>
          <w:w w:val="105"/>
        </w:rPr>
        <w:t>e</w:t>
      </w:r>
      <w:proofErr w:type="spellEnd"/>
      <w:proofErr w:type="gram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všech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záležitostech</w:t>
      </w:r>
      <w:proofErr w:type="spellEnd"/>
      <w:r>
        <w:rPr>
          <w:color w:val="3D423F"/>
          <w:w w:val="105"/>
        </w:rPr>
        <w:t xml:space="preserve"> </w:t>
      </w:r>
      <w:r>
        <w:rPr>
          <w:rFonts w:ascii="Times New Roman" w:hAnsi="Times New Roman"/>
          <w:color w:val="3D423F"/>
          <w:w w:val="105"/>
          <w:sz w:val="25"/>
        </w:rPr>
        <w:t xml:space="preserve">a </w:t>
      </w:r>
      <w:r>
        <w:rPr>
          <w:rFonts w:ascii="Times New Roman" w:hAnsi="Times New Roman"/>
          <w:color w:val="3D423F"/>
          <w:w w:val="105"/>
          <w:sz w:val="22"/>
        </w:rPr>
        <w:t xml:space="preserve">k </w:t>
      </w:r>
      <w:proofErr w:type="spellStart"/>
      <w:r>
        <w:rPr>
          <w:color w:val="3D423F"/>
          <w:w w:val="105"/>
        </w:rPr>
        <w:t>jednání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za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zmocnitele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při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veškerých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právních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jednáních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včetně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uzavírání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smluv</w:t>
      </w:r>
      <w:proofErr w:type="spellEnd"/>
      <w:r>
        <w:rPr>
          <w:color w:val="3D423F"/>
          <w:w w:val="105"/>
        </w:rPr>
        <w:t xml:space="preserve"> se </w:t>
      </w:r>
      <w:proofErr w:type="spellStart"/>
      <w:r>
        <w:rPr>
          <w:color w:val="3D423F"/>
          <w:w w:val="105"/>
        </w:rPr>
        <w:t>třetími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osobami</w:t>
      </w:r>
      <w:proofErr w:type="spellEnd"/>
      <w:r>
        <w:rPr>
          <w:color w:val="3D423F"/>
          <w:w w:val="105"/>
        </w:rPr>
        <w:t xml:space="preserve"> a </w:t>
      </w:r>
      <w:r>
        <w:rPr>
          <w:rFonts w:ascii="Times New Roman" w:hAnsi="Times New Roman"/>
          <w:color w:val="3D423F"/>
          <w:w w:val="105"/>
          <w:sz w:val="22"/>
        </w:rPr>
        <w:t xml:space="preserve">k </w:t>
      </w:r>
      <w:proofErr w:type="spellStart"/>
      <w:r>
        <w:rPr>
          <w:color w:val="3D423F"/>
          <w:w w:val="105"/>
        </w:rPr>
        <w:t>činění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jakýchkoli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jiných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právních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jednání</w:t>
      </w:r>
      <w:proofErr w:type="spellEnd"/>
      <w:r>
        <w:rPr>
          <w:color w:val="3D423F"/>
          <w:spacing w:val="51"/>
          <w:w w:val="105"/>
        </w:rPr>
        <w:t xml:space="preserve"> </w:t>
      </w:r>
      <w:proofErr w:type="spellStart"/>
      <w:r>
        <w:rPr>
          <w:color w:val="3D423F"/>
          <w:w w:val="105"/>
        </w:rPr>
        <w:t>za</w:t>
      </w:r>
      <w:bookmarkStart w:id="0" w:name="_GoBack"/>
      <w:bookmarkEnd w:id="0"/>
      <w:proofErr w:type="spellEnd"/>
    </w:p>
    <w:p w:rsidR="00E871F3" w:rsidRDefault="008A79C6">
      <w:pPr>
        <w:pStyle w:val="Zkladntext"/>
        <w:spacing w:before="7" w:line="242" w:lineRule="auto"/>
        <w:ind w:left="882" w:right="690"/>
      </w:pPr>
      <w:proofErr w:type="spellStart"/>
      <w:proofErr w:type="gramStart"/>
      <w:r>
        <w:rPr>
          <w:color w:val="3D423F"/>
          <w:w w:val="105"/>
        </w:rPr>
        <w:t>zmocnitele</w:t>
      </w:r>
      <w:proofErr w:type="spellEnd"/>
      <w:proofErr w:type="gram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souvisejících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nebo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týkajících</w:t>
      </w:r>
      <w:proofErr w:type="spellEnd"/>
      <w:r>
        <w:rPr>
          <w:color w:val="3D423F"/>
          <w:w w:val="105"/>
        </w:rPr>
        <w:t xml:space="preserve"> se </w:t>
      </w:r>
      <w:proofErr w:type="spellStart"/>
      <w:r>
        <w:rPr>
          <w:color w:val="3D423F"/>
          <w:w w:val="105"/>
        </w:rPr>
        <w:t>Rehabilitační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nemocnice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Beroun</w:t>
      </w:r>
      <w:proofErr w:type="spellEnd"/>
      <w:r>
        <w:rPr>
          <w:color w:val="3D423F"/>
          <w:w w:val="105"/>
        </w:rPr>
        <w:t xml:space="preserve"> s </w:t>
      </w:r>
      <w:proofErr w:type="spellStart"/>
      <w:r>
        <w:rPr>
          <w:color w:val="3D423F"/>
          <w:w w:val="105"/>
        </w:rPr>
        <w:t>výjimkou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převodu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nemovitostí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zmocnitele</w:t>
      </w:r>
      <w:proofErr w:type="spellEnd"/>
      <w:r>
        <w:rPr>
          <w:color w:val="3D423F"/>
          <w:w w:val="105"/>
        </w:rPr>
        <w:t xml:space="preserve"> a </w:t>
      </w:r>
      <w:proofErr w:type="spellStart"/>
      <w:r>
        <w:rPr>
          <w:color w:val="3D423F"/>
          <w:w w:val="105"/>
        </w:rPr>
        <w:t>zřizování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věcných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práv</w:t>
      </w:r>
      <w:proofErr w:type="spellEnd"/>
      <w:r>
        <w:rPr>
          <w:color w:val="3D423F"/>
          <w:w w:val="105"/>
        </w:rPr>
        <w:t xml:space="preserve"> k </w:t>
      </w:r>
      <w:proofErr w:type="spellStart"/>
      <w:r>
        <w:rPr>
          <w:color w:val="3D423F"/>
          <w:w w:val="105"/>
        </w:rPr>
        <w:t>nemovitostem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zmocnitele</w:t>
      </w:r>
      <w:proofErr w:type="spellEnd"/>
      <w:r>
        <w:rPr>
          <w:color w:val="3D423F"/>
          <w:w w:val="105"/>
        </w:rPr>
        <w:t xml:space="preserve"> a</w:t>
      </w:r>
    </w:p>
    <w:p w:rsidR="00E871F3" w:rsidRDefault="008A79C6">
      <w:pPr>
        <w:pStyle w:val="Zkladntext"/>
        <w:spacing w:before="23" w:line="216" w:lineRule="auto"/>
        <w:ind w:left="887" w:right="690" w:hanging="13"/>
        <w:rPr>
          <w:rFonts w:ascii="Times New Roman" w:hAnsi="Times New Roman"/>
          <w:sz w:val="25"/>
        </w:rPr>
      </w:pPr>
      <w:proofErr w:type="spellStart"/>
      <w:proofErr w:type="gramStart"/>
      <w:r>
        <w:rPr>
          <w:color w:val="3D423F"/>
          <w:w w:val="105"/>
        </w:rPr>
        <w:t>ve</w:t>
      </w:r>
      <w:proofErr w:type="spellEnd"/>
      <w:proofErr w:type="gram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věcech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pracovněprávních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včetně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uzavírání</w:t>
      </w:r>
      <w:proofErr w:type="spellEnd"/>
      <w:r>
        <w:rPr>
          <w:color w:val="3D423F"/>
          <w:w w:val="105"/>
        </w:rPr>
        <w:t xml:space="preserve"> a </w:t>
      </w:r>
      <w:proofErr w:type="spellStart"/>
      <w:r>
        <w:rPr>
          <w:color w:val="3D423F"/>
          <w:w w:val="105"/>
        </w:rPr>
        <w:t>ukončování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všech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smluv</w:t>
      </w:r>
      <w:proofErr w:type="spellEnd"/>
      <w:r>
        <w:rPr>
          <w:color w:val="3D423F"/>
          <w:w w:val="105"/>
        </w:rPr>
        <w:t xml:space="preserve"> a </w:t>
      </w:r>
      <w:proofErr w:type="spellStart"/>
      <w:r>
        <w:rPr>
          <w:color w:val="3D423F"/>
          <w:w w:val="105"/>
        </w:rPr>
        <w:t>dohod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dle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zákon</w:t>
      </w:r>
      <w:r>
        <w:rPr>
          <w:color w:val="3D423F"/>
          <w:w w:val="105"/>
        </w:rPr>
        <w:t>íku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práce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týkajících</w:t>
      </w:r>
      <w:proofErr w:type="spellEnd"/>
      <w:r>
        <w:rPr>
          <w:color w:val="3D423F"/>
          <w:w w:val="105"/>
        </w:rPr>
        <w:t xml:space="preserve"> se </w:t>
      </w:r>
      <w:proofErr w:type="spellStart"/>
      <w:r>
        <w:rPr>
          <w:color w:val="3D423F"/>
          <w:w w:val="105"/>
        </w:rPr>
        <w:t>Reha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bilit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ačn</w:t>
      </w:r>
      <w:proofErr w:type="spellEnd"/>
      <w:r>
        <w:rPr>
          <w:color w:val="3D423F"/>
          <w:w w:val="105"/>
        </w:rPr>
        <w:t xml:space="preserve"> </w:t>
      </w:r>
      <w:r>
        <w:rPr>
          <w:color w:val="575B59"/>
          <w:w w:val="105"/>
        </w:rPr>
        <w:t xml:space="preserve">í </w:t>
      </w:r>
      <w:proofErr w:type="spellStart"/>
      <w:r>
        <w:rPr>
          <w:color w:val="3D423F"/>
          <w:w w:val="105"/>
        </w:rPr>
        <w:t>nemocnice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Beroun</w:t>
      </w:r>
      <w:proofErr w:type="spellEnd"/>
      <w:r>
        <w:rPr>
          <w:color w:val="3D423F"/>
          <w:spacing w:val="18"/>
          <w:w w:val="105"/>
        </w:rPr>
        <w:t xml:space="preserve"> </w:t>
      </w:r>
      <w:r>
        <w:rPr>
          <w:rFonts w:ascii="Times New Roman" w:hAnsi="Times New Roman"/>
          <w:color w:val="3D423F"/>
          <w:w w:val="105"/>
          <w:sz w:val="25"/>
        </w:rPr>
        <w:t>a</w:t>
      </w:r>
    </w:p>
    <w:p w:rsidR="00E871F3" w:rsidRDefault="008A79C6">
      <w:pPr>
        <w:pStyle w:val="Zkladntext"/>
        <w:spacing w:line="244" w:lineRule="auto"/>
        <w:ind w:left="889" w:right="690" w:hanging="11"/>
      </w:pPr>
      <w:proofErr w:type="spellStart"/>
      <w:proofErr w:type="gramStart"/>
      <w:r>
        <w:rPr>
          <w:color w:val="3D423F"/>
          <w:w w:val="105"/>
        </w:rPr>
        <w:t>ve</w:t>
      </w:r>
      <w:proofErr w:type="spellEnd"/>
      <w:proofErr w:type="gram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správních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řízeních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týkajících</w:t>
      </w:r>
      <w:proofErr w:type="spellEnd"/>
      <w:r>
        <w:rPr>
          <w:color w:val="3D423F"/>
          <w:w w:val="105"/>
        </w:rPr>
        <w:t xml:space="preserve"> se </w:t>
      </w:r>
      <w:proofErr w:type="spellStart"/>
      <w:r>
        <w:rPr>
          <w:color w:val="3D423F"/>
          <w:w w:val="105"/>
        </w:rPr>
        <w:t>Rehabilitační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nemocnice</w:t>
      </w:r>
      <w:proofErr w:type="spellEnd"/>
      <w:r>
        <w:rPr>
          <w:color w:val="3D423F"/>
          <w:w w:val="105"/>
        </w:rPr>
        <w:t xml:space="preserve">  </w:t>
      </w:r>
      <w:proofErr w:type="spellStart"/>
      <w:r>
        <w:rPr>
          <w:color w:val="3D423F"/>
          <w:w w:val="105"/>
        </w:rPr>
        <w:t>Beroun</w:t>
      </w:r>
      <w:proofErr w:type="spellEnd"/>
      <w:r>
        <w:rPr>
          <w:color w:val="3D423F"/>
          <w:w w:val="105"/>
        </w:rPr>
        <w:t xml:space="preserve">  a  k </w:t>
      </w:r>
      <w:proofErr w:type="spellStart"/>
      <w:r>
        <w:rPr>
          <w:color w:val="3D423F"/>
          <w:w w:val="105"/>
        </w:rPr>
        <w:t>jednání</w:t>
      </w:r>
      <w:proofErr w:type="spellEnd"/>
      <w:r>
        <w:rPr>
          <w:color w:val="3D423F"/>
          <w:w w:val="105"/>
        </w:rPr>
        <w:t xml:space="preserve">  se </w:t>
      </w:r>
      <w:proofErr w:type="spellStart"/>
      <w:r>
        <w:rPr>
          <w:color w:val="3D423F"/>
          <w:w w:val="105"/>
        </w:rPr>
        <w:t>správními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orgány</w:t>
      </w:r>
      <w:proofErr w:type="spellEnd"/>
      <w:r>
        <w:rPr>
          <w:color w:val="3D423F"/>
          <w:spacing w:val="-17"/>
          <w:w w:val="105"/>
        </w:rPr>
        <w:t xml:space="preserve"> </w:t>
      </w:r>
      <w:r>
        <w:rPr>
          <w:color w:val="3D423F"/>
          <w:w w:val="105"/>
        </w:rPr>
        <w:t>a</w:t>
      </w:r>
    </w:p>
    <w:p w:rsidR="00E871F3" w:rsidRDefault="008A79C6">
      <w:pPr>
        <w:pStyle w:val="Zkladntext"/>
        <w:ind w:left="895" w:right="690" w:hanging="14"/>
      </w:pPr>
      <w:proofErr w:type="gramStart"/>
      <w:r>
        <w:rPr>
          <w:color w:val="3D423F"/>
          <w:w w:val="105"/>
        </w:rPr>
        <w:t>k</w:t>
      </w:r>
      <w:proofErr w:type="gram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přebírání</w:t>
      </w:r>
      <w:proofErr w:type="spellEnd"/>
      <w:r>
        <w:rPr>
          <w:color w:val="3D423F"/>
          <w:w w:val="105"/>
        </w:rPr>
        <w:t xml:space="preserve"> a </w:t>
      </w:r>
      <w:proofErr w:type="spellStart"/>
      <w:r>
        <w:rPr>
          <w:color w:val="3D423F"/>
          <w:w w:val="105"/>
        </w:rPr>
        <w:t>doručování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veškerých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písemností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týkajících</w:t>
      </w:r>
      <w:proofErr w:type="spellEnd"/>
      <w:r>
        <w:rPr>
          <w:color w:val="3D423F"/>
          <w:w w:val="105"/>
        </w:rPr>
        <w:t xml:space="preserve"> se  </w:t>
      </w:r>
      <w:proofErr w:type="spellStart"/>
      <w:r>
        <w:rPr>
          <w:color w:val="3D423F"/>
          <w:w w:val="105"/>
        </w:rPr>
        <w:t>Rehabilitační</w:t>
      </w:r>
      <w:proofErr w:type="spellEnd"/>
      <w:r>
        <w:rPr>
          <w:color w:val="3D423F"/>
          <w:w w:val="105"/>
        </w:rPr>
        <w:t xml:space="preserve">  </w:t>
      </w:r>
      <w:proofErr w:type="spellStart"/>
      <w:r>
        <w:rPr>
          <w:color w:val="3D423F"/>
          <w:w w:val="105"/>
        </w:rPr>
        <w:t>nemocnice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Beroun</w:t>
      </w:r>
      <w:proofErr w:type="spellEnd"/>
      <w:r>
        <w:rPr>
          <w:color w:val="3D423F"/>
          <w:w w:val="105"/>
        </w:rPr>
        <w:t>.</w:t>
      </w:r>
    </w:p>
    <w:p w:rsidR="00E871F3" w:rsidRDefault="00E871F3">
      <w:pPr>
        <w:pStyle w:val="Zkladntext"/>
        <w:spacing w:before="2"/>
      </w:pPr>
    </w:p>
    <w:p w:rsidR="00E871F3" w:rsidRDefault="008A79C6">
      <w:pPr>
        <w:pStyle w:val="Zkladntext"/>
        <w:spacing w:before="1" w:line="487" w:lineRule="auto"/>
        <w:ind w:left="174" w:right="2670" w:hanging="5"/>
      </w:pPr>
      <w:r>
        <w:rPr>
          <w:color w:val="3D423F"/>
          <w:w w:val="105"/>
        </w:rPr>
        <w:t xml:space="preserve">Tato </w:t>
      </w:r>
      <w:proofErr w:type="spellStart"/>
      <w:r>
        <w:rPr>
          <w:color w:val="3D423F"/>
          <w:w w:val="105"/>
        </w:rPr>
        <w:t>plná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moc</w:t>
      </w:r>
      <w:proofErr w:type="spellEnd"/>
      <w:r>
        <w:rPr>
          <w:color w:val="3D423F"/>
          <w:w w:val="105"/>
        </w:rPr>
        <w:t xml:space="preserve"> se </w:t>
      </w:r>
      <w:proofErr w:type="spellStart"/>
      <w:r>
        <w:rPr>
          <w:color w:val="3D423F"/>
          <w:w w:val="105"/>
        </w:rPr>
        <w:t>neuděluje</w:t>
      </w:r>
      <w:proofErr w:type="spellEnd"/>
      <w:r>
        <w:rPr>
          <w:color w:val="3D423F"/>
          <w:w w:val="105"/>
        </w:rPr>
        <w:t xml:space="preserve"> k </w:t>
      </w:r>
      <w:proofErr w:type="spellStart"/>
      <w:r>
        <w:rPr>
          <w:color w:val="3D423F"/>
          <w:w w:val="105"/>
        </w:rPr>
        <w:t>zast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575B59"/>
          <w:w w:val="105"/>
        </w:rPr>
        <w:t>u</w:t>
      </w:r>
      <w:r>
        <w:rPr>
          <w:color w:val="3D423F"/>
          <w:w w:val="105"/>
        </w:rPr>
        <w:t>pování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zmocnitele</w:t>
      </w:r>
      <w:proofErr w:type="spellEnd"/>
      <w:r>
        <w:rPr>
          <w:color w:val="3D423F"/>
          <w:w w:val="105"/>
        </w:rPr>
        <w:t xml:space="preserve"> v </w:t>
      </w:r>
      <w:proofErr w:type="spellStart"/>
      <w:r>
        <w:rPr>
          <w:color w:val="3D423F"/>
          <w:w w:val="105"/>
        </w:rPr>
        <w:t>soudním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řízení</w:t>
      </w:r>
      <w:proofErr w:type="spellEnd"/>
      <w:r>
        <w:rPr>
          <w:color w:val="3D423F"/>
          <w:w w:val="105"/>
        </w:rPr>
        <w:t xml:space="preserve">. Tato </w:t>
      </w:r>
      <w:proofErr w:type="spellStart"/>
      <w:r>
        <w:rPr>
          <w:color w:val="3D423F"/>
          <w:w w:val="105"/>
        </w:rPr>
        <w:t>plná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moc</w:t>
      </w:r>
      <w:proofErr w:type="spellEnd"/>
      <w:r>
        <w:rPr>
          <w:color w:val="3D423F"/>
          <w:w w:val="105"/>
        </w:rPr>
        <w:t xml:space="preserve"> se </w:t>
      </w:r>
      <w:proofErr w:type="spellStart"/>
      <w:r>
        <w:rPr>
          <w:color w:val="3D423F"/>
          <w:w w:val="105"/>
        </w:rPr>
        <w:t>uděluje</w:t>
      </w:r>
      <w:proofErr w:type="spellEnd"/>
      <w:r>
        <w:rPr>
          <w:color w:val="3D423F"/>
          <w:w w:val="105"/>
        </w:rPr>
        <w:t xml:space="preserve"> </w:t>
      </w:r>
      <w:proofErr w:type="spellStart"/>
      <w:proofErr w:type="gramStart"/>
      <w:r>
        <w:rPr>
          <w:color w:val="3D423F"/>
          <w:w w:val="105"/>
        </w:rPr>
        <w:t>na</w:t>
      </w:r>
      <w:proofErr w:type="spellEnd"/>
      <w:proofErr w:type="gram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dobu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neurč</w:t>
      </w:r>
      <w:r>
        <w:rPr>
          <w:color w:val="575B59"/>
          <w:w w:val="105"/>
        </w:rPr>
        <w:t>i</w:t>
      </w:r>
      <w:r>
        <w:rPr>
          <w:color w:val="3D423F"/>
          <w:w w:val="105"/>
        </w:rPr>
        <w:t>to</w:t>
      </w:r>
      <w:proofErr w:type="spellEnd"/>
      <w:r>
        <w:rPr>
          <w:color w:val="3D423F"/>
          <w:w w:val="105"/>
        </w:rPr>
        <w:t xml:space="preserve"> </w:t>
      </w:r>
      <w:r>
        <w:rPr>
          <w:color w:val="575B59"/>
          <w:w w:val="105"/>
        </w:rPr>
        <w:t>u.</w:t>
      </w:r>
    </w:p>
    <w:p w:rsidR="00E871F3" w:rsidRDefault="008A79C6">
      <w:pPr>
        <w:pStyle w:val="Zkladntext"/>
        <w:spacing w:line="244" w:lineRule="auto"/>
        <w:ind w:left="189" w:right="179" w:firstLine="4"/>
      </w:pPr>
      <w:proofErr w:type="spellStart"/>
      <w:r>
        <w:rPr>
          <w:color w:val="3D423F"/>
          <w:w w:val="105"/>
        </w:rPr>
        <w:t>Zmocněnec</w:t>
      </w:r>
      <w:proofErr w:type="spellEnd"/>
      <w:r>
        <w:rPr>
          <w:color w:val="3D423F"/>
          <w:w w:val="105"/>
        </w:rPr>
        <w:t xml:space="preserve"> je </w:t>
      </w:r>
      <w:proofErr w:type="spellStart"/>
      <w:r>
        <w:rPr>
          <w:color w:val="3D423F"/>
          <w:w w:val="105"/>
        </w:rPr>
        <w:t>oprávněn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spacing w:val="4"/>
          <w:w w:val="105"/>
        </w:rPr>
        <w:t>dá</w:t>
      </w:r>
      <w:r>
        <w:rPr>
          <w:color w:val="575B59"/>
          <w:spacing w:val="4"/>
          <w:w w:val="105"/>
        </w:rPr>
        <w:t>l</w:t>
      </w:r>
      <w:r>
        <w:rPr>
          <w:color w:val="3D423F"/>
          <w:spacing w:val="4"/>
          <w:w w:val="105"/>
        </w:rPr>
        <w:t>e</w:t>
      </w:r>
      <w:proofErr w:type="spellEnd"/>
      <w:r>
        <w:rPr>
          <w:color w:val="3D423F"/>
          <w:spacing w:val="4"/>
          <w:w w:val="105"/>
        </w:rPr>
        <w:t xml:space="preserve"> </w:t>
      </w:r>
      <w:proofErr w:type="spellStart"/>
      <w:r>
        <w:rPr>
          <w:color w:val="3D423F"/>
          <w:w w:val="105"/>
        </w:rPr>
        <w:t>zmocnit</w:t>
      </w:r>
      <w:proofErr w:type="spellEnd"/>
      <w:r>
        <w:rPr>
          <w:color w:val="3D423F"/>
          <w:w w:val="105"/>
        </w:rPr>
        <w:t xml:space="preserve"> k </w:t>
      </w:r>
      <w:proofErr w:type="spellStart"/>
      <w:r>
        <w:rPr>
          <w:color w:val="3D423F"/>
          <w:w w:val="105"/>
        </w:rPr>
        <w:t>samostat</w:t>
      </w:r>
      <w:r>
        <w:rPr>
          <w:color w:val="3D423F"/>
          <w:w w:val="105"/>
        </w:rPr>
        <w:t>nému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jednání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za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zmocnitele</w:t>
      </w:r>
      <w:proofErr w:type="spellEnd"/>
      <w:r>
        <w:rPr>
          <w:color w:val="3D423F"/>
          <w:w w:val="105"/>
        </w:rPr>
        <w:t xml:space="preserve"> v </w:t>
      </w:r>
      <w:proofErr w:type="spellStart"/>
      <w:r>
        <w:rPr>
          <w:color w:val="3D423F"/>
          <w:w w:val="105"/>
        </w:rPr>
        <w:t>rozsahu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této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plné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moci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jinou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fyzickou</w:t>
      </w:r>
      <w:proofErr w:type="spellEnd"/>
      <w:r>
        <w:rPr>
          <w:color w:val="3D423F"/>
          <w:spacing w:val="1"/>
          <w:w w:val="105"/>
        </w:rPr>
        <w:t xml:space="preserve"> </w:t>
      </w:r>
      <w:proofErr w:type="spellStart"/>
      <w:r>
        <w:rPr>
          <w:color w:val="3D423F"/>
          <w:w w:val="105"/>
        </w:rPr>
        <w:t>osobu</w:t>
      </w:r>
      <w:proofErr w:type="spellEnd"/>
      <w:r>
        <w:rPr>
          <w:color w:val="3D423F"/>
          <w:w w:val="105"/>
        </w:rPr>
        <w:t>.</w:t>
      </w:r>
    </w:p>
    <w:p w:rsidR="00E871F3" w:rsidRDefault="00E871F3">
      <w:pPr>
        <w:pStyle w:val="Zkladntext"/>
        <w:spacing w:before="6"/>
        <w:rPr>
          <w:sz w:val="19"/>
        </w:rPr>
      </w:pPr>
    </w:p>
    <w:p w:rsidR="00E871F3" w:rsidRDefault="008A79C6">
      <w:pPr>
        <w:tabs>
          <w:tab w:val="left" w:pos="4367"/>
        </w:tabs>
        <w:ind w:left="196"/>
        <w:rPr>
          <w:rFonts w:ascii="Times New Roman"/>
          <w:sz w:val="27"/>
        </w:rPr>
      </w:pPr>
      <w:r>
        <w:rPr>
          <w:rFonts w:ascii="Times New Roman"/>
          <w:color w:val="3D423F"/>
          <w:w w:val="95"/>
        </w:rPr>
        <w:t xml:space="preserve">V  </w:t>
      </w:r>
      <w:proofErr w:type="spellStart"/>
      <w:r>
        <w:rPr>
          <w:color w:val="3D423F"/>
          <w:w w:val="105"/>
          <w:sz w:val="21"/>
        </w:rPr>
        <w:t>Praze</w:t>
      </w:r>
      <w:proofErr w:type="spellEnd"/>
      <w:r>
        <w:rPr>
          <w:color w:val="3D423F"/>
          <w:spacing w:val="12"/>
          <w:w w:val="105"/>
          <w:sz w:val="21"/>
        </w:rPr>
        <w:t xml:space="preserve"> </w:t>
      </w:r>
      <w:proofErr w:type="spellStart"/>
      <w:r>
        <w:rPr>
          <w:color w:val="3D423F"/>
          <w:w w:val="105"/>
          <w:sz w:val="21"/>
        </w:rPr>
        <w:t>dne</w:t>
      </w:r>
      <w:proofErr w:type="spellEnd"/>
      <w:r>
        <w:rPr>
          <w:color w:val="3D423F"/>
          <w:spacing w:val="50"/>
          <w:w w:val="105"/>
          <w:sz w:val="21"/>
        </w:rPr>
        <w:t xml:space="preserve"> </w:t>
      </w:r>
      <w:r>
        <w:rPr>
          <w:rFonts w:ascii="Times New Roman"/>
          <w:color w:val="3D423F"/>
          <w:w w:val="105"/>
        </w:rPr>
        <w:t>21.12.2022</w:t>
      </w:r>
      <w:r>
        <w:rPr>
          <w:rFonts w:ascii="Times New Roman"/>
          <w:color w:val="3D423F"/>
          <w:w w:val="105"/>
        </w:rPr>
        <w:tab/>
      </w:r>
      <w:r w:rsidRPr="008A79C6">
        <w:rPr>
          <w:b/>
          <w:color w:val="0A0A0A"/>
          <w:highlight w:val="yellow"/>
        </w:rPr>
        <w:t>VYMAZÁNO</w:t>
      </w:r>
      <w:r>
        <w:rPr>
          <w:rFonts w:ascii="Times New Roman"/>
          <w:color w:val="3D423F"/>
          <w:position w:val="-17"/>
        </w:rPr>
        <w:t xml:space="preserve">      </w:t>
      </w:r>
      <w:r>
        <w:rPr>
          <w:rFonts w:ascii="Times New Roman"/>
          <w:color w:val="3D423F"/>
          <w:spacing w:val="-12"/>
          <w:position w:val="-17"/>
        </w:rPr>
        <w:t xml:space="preserve"> </w:t>
      </w:r>
      <w:r>
        <w:rPr>
          <w:rFonts w:ascii="Times New Roman"/>
          <w:color w:val="BABFBF"/>
          <w:w w:val="55"/>
          <w:position w:val="-17"/>
          <w:sz w:val="27"/>
        </w:rPr>
        <w:t>--</w:t>
      </w:r>
    </w:p>
    <w:p w:rsidR="00E871F3" w:rsidRDefault="008A79C6">
      <w:pPr>
        <w:pStyle w:val="Zkladntext"/>
        <w:spacing w:before="64" w:line="241" w:lineRule="exact"/>
        <w:ind w:left="4477"/>
      </w:pPr>
      <w:r>
        <w:rPr>
          <w:color w:val="3D423F"/>
        </w:rPr>
        <w:t xml:space="preserve">JESSENIA </w:t>
      </w:r>
      <w:proofErr w:type="spellStart"/>
      <w:r>
        <w:rPr>
          <w:color w:val="3D423F"/>
        </w:rPr>
        <w:t>a.s</w:t>
      </w:r>
      <w:proofErr w:type="spellEnd"/>
      <w:r>
        <w:rPr>
          <w:color w:val="3D423F"/>
        </w:rPr>
        <w:t>.</w:t>
      </w:r>
    </w:p>
    <w:p w:rsidR="00E871F3" w:rsidRDefault="008A79C6">
      <w:pPr>
        <w:pStyle w:val="Zkladntext"/>
        <w:spacing w:line="247" w:lineRule="auto"/>
        <w:ind w:left="4493" w:right="2670" w:hanging="16"/>
      </w:pPr>
      <w:r>
        <w:rPr>
          <w:color w:val="3D423F"/>
          <w:w w:val="110"/>
        </w:rPr>
        <w:t xml:space="preserve">Ing. </w:t>
      </w:r>
      <w:proofErr w:type="spellStart"/>
      <w:r>
        <w:rPr>
          <w:color w:val="3D423F"/>
          <w:w w:val="110"/>
        </w:rPr>
        <w:t>Sotirios</w:t>
      </w:r>
      <w:proofErr w:type="spellEnd"/>
      <w:r>
        <w:rPr>
          <w:color w:val="3D423F"/>
          <w:w w:val="110"/>
        </w:rPr>
        <w:t xml:space="preserve"> </w:t>
      </w:r>
      <w:proofErr w:type="spellStart"/>
      <w:r>
        <w:rPr>
          <w:color w:val="3D423F"/>
          <w:w w:val="110"/>
        </w:rPr>
        <w:t>Zavalianis</w:t>
      </w:r>
      <w:proofErr w:type="spellEnd"/>
      <w:r>
        <w:rPr>
          <w:color w:val="3D423F"/>
          <w:w w:val="110"/>
        </w:rPr>
        <w:t xml:space="preserve"> </w:t>
      </w:r>
      <w:proofErr w:type="spellStart"/>
      <w:r>
        <w:rPr>
          <w:color w:val="3D423F"/>
          <w:w w:val="105"/>
        </w:rPr>
        <w:t>předseda</w:t>
      </w:r>
      <w:proofErr w:type="spellEnd"/>
      <w:r>
        <w:rPr>
          <w:color w:val="3D423F"/>
          <w:w w:val="105"/>
        </w:rPr>
        <w:t xml:space="preserve"> </w:t>
      </w:r>
      <w:proofErr w:type="spellStart"/>
      <w:r>
        <w:rPr>
          <w:color w:val="3D423F"/>
          <w:w w:val="105"/>
        </w:rPr>
        <w:t>představenstva</w:t>
      </w:r>
      <w:proofErr w:type="spellEnd"/>
    </w:p>
    <w:p w:rsidR="00E871F3" w:rsidRDefault="00E871F3">
      <w:pPr>
        <w:pStyle w:val="Zkladntext"/>
        <w:spacing w:before="7"/>
        <w:rPr>
          <w:sz w:val="20"/>
        </w:rPr>
      </w:pPr>
    </w:p>
    <w:p w:rsidR="00E871F3" w:rsidRDefault="008A79C6">
      <w:pPr>
        <w:pStyle w:val="Zkladntext"/>
        <w:ind w:left="216"/>
        <w:rPr>
          <w:b/>
          <w:color w:val="0A0A0A"/>
        </w:rPr>
      </w:pPr>
      <w:proofErr w:type="spellStart"/>
      <w:r>
        <w:rPr>
          <w:color w:val="3D423F"/>
          <w:w w:val="110"/>
        </w:rPr>
        <w:t>Plnou</w:t>
      </w:r>
      <w:proofErr w:type="spellEnd"/>
      <w:r>
        <w:rPr>
          <w:color w:val="3D423F"/>
          <w:w w:val="110"/>
        </w:rPr>
        <w:t xml:space="preserve"> </w:t>
      </w:r>
      <w:proofErr w:type="spellStart"/>
      <w:r>
        <w:rPr>
          <w:color w:val="3D423F"/>
          <w:w w:val="110"/>
        </w:rPr>
        <w:t>moc</w:t>
      </w:r>
      <w:proofErr w:type="spellEnd"/>
      <w:r>
        <w:rPr>
          <w:color w:val="3D423F"/>
          <w:w w:val="110"/>
        </w:rPr>
        <w:t xml:space="preserve"> </w:t>
      </w:r>
      <w:proofErr w:type="spellStart"/>
      <w:r>
        <w:rPr>
          <w:color w:val="3D423F"/>
          <w:w w:val="110"/>
        </w:rPr>
        <w:t>přijímám</w:t>
      </w:r>
      <w:proofErr w:type="spellEnd"/>
      <w:r>
        <w:rPr>
          <w:color w:val="3D423F"/>
          <w:w w:val="110"/>
        </w:rPr>
        <w:tab/>
      </w:r>
      <w:r>
        <w:rPr>
          <w:color w:val="3D423F"/>
          <w:w w:val="110"/>
        </w:rPr>
        <w:tab/>
      </w:r>
      <w:r w:rsidRPr="008A79C6">
        <w:rPr>
          <w:b/>
          <w:color w:val="0A0A0A"/>
          <w:highlight w:val="yellow"/>
        </w:rPr>
        <w:t>VYMAZÁNO</w:t>
      </w:r>
    </w:p>
    <w:p w:rsidR="008A79C6" w:rsidRDefault="008A79C6">
      <w:pPr>
        <w:pStyle w:val="Zkladntext"/>
        <w:ind w:left="216"/>
      </w:pPr>
      <w:r w:rsidRPr="008A79C6">
        <w:rPr>
          <w:b/>
          <w:color w:val="0A0A0A"/>
          <w:highlight w:val="yellow"/>
        </w:rPr>
        <w:t>VYMAZÁNO</w:t>
      </w:r>
    </w:p>
    <w:p w:rsidR="00E871F3" w:rsidRDefault="00E871F3">
      <w:pPr>
        <w:pStyle w:val="Zkladntext"/>
        <w:rPr>
          <w:sz w:val="20"/>
        </w:rPr>
      </w:pPr>
    </w:p>
    <w:p w:rsidR="00E871F3" w:rsidRDefault="00E871F3">
      <w:pPr>
        <w:pStyle w:val="Zkladntext"/>
        <w:spacing w:before="10"/>
        <w:rPr>
          <w:sz w:val="12"/>
        </w:rPr>
      </w:pPr>
    </w:p>
    <w:p w:rsidR="00E871F3" w:rsidRDefault="00E871F3">
      <w:pPr>
        <w:pStyle w:val="Zkladntext"/>
        <w:spacing w:before="6"/>
        <w:rPr>
          <w:sz w:val="29"/>
        </w:rPr>
      </w:pPr>
    </w:p>
    <w:p w:rsidR="00E871F3" w:rsidRDefault="008A79C6">
      <w:pPr>
        <w:pStyle w:val="Zkladntext"/>
        <w:spacing w:before="9"/>
        <w:rPr>
          <w:rFonts w:ascii="Times New Roman"/>
          <w:i/>
          <w:sz w:val="15"/>
        </w:rPr>
      </w:pPr>
      <w:r>
        <w:br w:type="column"/>
      </w:r>
    </w:p>
    <w:p w:rsidR="00E871F3" w:rsidRDefault="008A79C6">
      <w:pPr>
        <w:tabs>
          <w:tab w:val="left" w:pos="489"/>
        </w:tabs>
        <w:spacing w:line="134" w:lineRule="exact"/>
        <w:ind w:left="218"/>
        <w:rPr>
          <w:rFonts w:ascii="Times New Roman"/>
          <w:sz w:val="15"/>
        </w:rPr>
      </w:pPr>
      <w:r>
        <w:rPr>
          <w:rFonts w:ascii="Times New Roman"/>
          <w:color w:val="9EB8D3"/>
          <w:w w:val="75"/>
          <w:sz w:val="15"/>
        </w:rPr>
        <w:t>)</w:t>
      </w:r>
      <w:r>
        <w:rPr>
          <w:rFonts w:ascii="Times New Roman"/>
          <w:color w:val="9EB8D3"/>
          <w:w w:val="75"/>
          <w:sz w:val="15"/>
        </w:rPr>
        <w:tab/>
      </w:r>
      <w:r>
        <w:rPr>
          <w:rFonts w:ascii="Times New Roman"/>
          <w:color w:val="3D423F"/>
          <w:w w:val="75"/>
          <w:sz w:val="15"/>
        </w:rPr>
        <w:t>1/1</w:t>
      </w:r>
    </w:p>
    <w:p w:rsidR="00E871F3" w:rsidRDefault="008A79C6">
      <w:pPr>
        <w:spacing w:line="571" w:lineRule="exact"/>
        <w:ind w:left="138"/>
        <w:rPr>
          <w:i/>
          <w:sz w:val="53"/>
        </w:rPr>
      </w:pPr>
      <w:r>
        <w:rPr>
          <w:i/>
          <w:color w:val="AFC6DD"/>
          <w:w w:val="92"/>
          <w:sz w:val="53"/>
        </w:rPr>
        <w:t>J</w:t>
      </w:r>
    </w:p>
    <w:sectPr w:rsidR="00E871F3">
      <w:type w:val="continuous"/>
      <w:pgSz w:w="11920" w:h="16840"/>
      <w:pgMar w:top="1460" w:right="640" w:bottom="1440" w:left="960" w:header="708" w:footer="708" w:gutter="0"/>
      <w:cols w:num="2" w:space="708" w:equalWidth="0">
        <w:col w:w="9553" w:space="40"/>
        <w:col w:w="72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A79C6">
      <w:r>
        <w:separator/>
      </w:r>
    </w:p>
  </w:endnote>
  <w:endnote w:type="continuationSeparator" w:id="0">
    <w:p w:rsidR="00000000" w:rsidRDefault="008A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0A" w:rsidRDefault="005E06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1F3" w:rsidRDefault="00E871F3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0A" w:rsidRDefault="005E060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1F3" w:rsidRDefault="00E871F3">
    <w:pPr>
      <w:pStyle w:val="Zkladntext"/>
      <w:spacing w:line="14" w:lineRule="auto"/>
      <w:rPr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1F3" w:rsidRDefault="00E871F3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A79C6">
      <w:r>
        <w:separator/>
      </w:r>
    </w:p>
  </w:footnote>
  <w:footnote w:type="continuationSeparator" w:id="0">
    <w:p w:rsidR="00000000" w:rsidRDefault="008A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0A" w:rsidRDefault="005E06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0A" w:rsidRDefault="005E060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0A" w:rsidRDefault="005E06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2C93"/>
    <w:multiLevelType w:val="hybridMultilevel"/>
    <w:tmpl w:val="9B36F0B2"/>
    <w:lvl w:ilvl="0" w:tplc="7172C2B4">
      <w:start w:val="1"/>
      <w:numFmt w:val="decimal"/>
      <w:lvlText w:val="%1."/>
      <w:lvlJc w:val="left"/>
      <w:pPr>
        <w:ind w:left="977" w:hanging="560"/>
        <w:jc w:val="left"/>
      </w:pPr>
      <w:rPr>
        <w:rFonts w:hint="default"/>
        <w:w w:val="104"/>
      </w:rPr>
    </w:lvl>
    <w:lvl w:ilvl="1" w:tplc="2716C4D0">
      <w:numFmt w:val="bullet"/>
      <w:lvlText w:val="•"/>
      <w:lvlJc w:val="left"/>
      <w:pPr>
        <w:ind w:left="1914" w:hanging="560"/>
      </w:pPr>
      <w:rPr>
        <w:rFonts w:hint="default"/>
      </w:rPr>
    </w:lvl>
    <w:lvl w:ilvl="2" w:tplc="D7240448">
      <w:numFmt w:val="bullet"/>
      <w:lvlText w:val="•"/>
      <w:lvlJc w:val="left"/>
      <w:pPr>
        <w:ind w:left="2848" w:hanging="560"/>
      </w:pPr>
      <w:rPr>
        <w:rFonts w:hint="default"/>
      </w:rPr>
    </w:lvl>
    <w:lvl w:ilvl="3" w:tplc="BA62C536">
      <w:numFmt w:val="bullet"/>
      <w:lvlText w:val="•"/>
      <w:lvlJc w:val="left"/>
      <w:pPr>
        <w:ind w:left="3782" w:hanging="560"/>
      </w:pPr>
      <w:rPr>
        <w:rFonts w:hint="default"/>
      </w:rPr>
    </w:lvl>
    <w:lvl w:ilvl="4" w:tplc="585423F0">
      <w:numFmt w:val="bullet"/>
      <w:lvlText w:val="•"/>
      <w:lvlJc w:val="left"/>
      <w:pPr>
        <w:ind w:left="4716" w:hanging="560"/>
      </w:pPr>
      <w:rPr>
        <w:rFonts w:hint="default"/>
      </w:rPr>
    </w:lvl>
    <w:lvl w:ilvl="5" w:tplc="F780710E">
      <w:numFmt w:val="bullet"/>
      <w:lvlText w:val="•"/>
      <w:lvlJc w:val="left"/>
      <w:pPr>
        <w:ind w:left="5650" w:hanging="560"/>
      </w:pPr>
      <w:rPr>
        <w:rFonts w:hint="default"/>
      </w:rPr>
    </w:lvl>
    <w:lvl w:ilvl="6" w:tplc="A3C2E174">
      <w:numFmt w:val="bullet"/>
      <w:lvlText w:val="•"/>
      <w:lvlJc w:val="left"/>
      <w:pPr>
        <w:ind w:left="6584" w:hanging="560"/>
      </w:pPr>
      <w:rPr>
        <w:rFonts w:hint="default"/>
      </w:rPr>
    </w:lvl>
    <w:lvl w:ilvl="7" w:tplc="CD8624A6">
      <w:numFmt w:val="bullet"/>
      <w:lvlText w:val="•"/>
      <w:lvlJc w:val="left"/>
      <w:pPr>
        <w:ind w:left="7518" w:hanging="560"/>
      </w:pPr>
      <w:rPr>
        <w:rFonts w:hint="default"/>
      </w:rPr>
    </w:lvl>
    <w:lvl w:ilvl="8" w:tplc="64B864AE">
      <w:numFmt w:val="bullet"/>
      <w:lvlText w:val="•"/>
      <w:lvlJc w:val="left"/>
      <w:pPr>
        <w:ind w:left="8452" w:hanging="560"/>
      </w:pPr>
      <w:rPr>
        <w:rFonts w:hint="default"/>
      </w:rPr>
    </w:lvl>
  </w:abstractNum>
  <w:abstractNum w:abstractNumId="1" w15:restartNumberingAfterBreak="0">
    <w:nsid w:val="29893098"/>
    <w:multiLevelType w:val="hybridMultilevel"/>
    <w:tmpl w:val="C3924C2A"/>
    <w:lvl w:ilvl="0" w:tplc="548AB652">
      <w:start w:val="1"/>
      <w:numFmt w:val="decimal"/>
      <w:lvlText w:val="%1."/>
      <w:lvlJc w:val="left"/>
      <w:pPr>
        <w:ind w:left="673" w:hanging="274"/>
        <w:jc w:val="left"/>
      </w:pPr>
      <w:rPr>
        <w:rFonts w:hint="default"/>
        <w:spacing w:val="-1"/>
        <w:w w:val="106"/>
      </w:rPr>
    </w:lvl>
    <w:lvl w:ilvl="1" w:tplc="D9705636">
      <w:numFmt w:val="bullet"/>
      <w:lvlText w:val="•"/>
      <w:lvlJc w:val="left"/>
      <w:pPr>
        <w:ind w:left="1644" w:hanging="274"/>
      </w:pPr>
      <w:rPr>
        <w:rFonts w:hint="default"/>
      </w:rPr>
    </w:lvl>
    <w:lvl w:ilvl="2" w:tplc="B36CDBE2">
      <w:numFmt w:val="bullet"/>
      <w:lvlText w:val="•"/>
      <w:lvlJc w:val="left"/>
      <w:pPr>
        <w:ind w:left="2608" w:hanging="274"/>
      </w:pPr>
      <w:rPr>
        <w:rFonts w:hint="default"/>
      </w:rPr>
    </w:lvl>
    <w:lvl w:ilvl="3" w:tplc="1D96711A">
      <w:numFmt w:val="bullet"/>
      <w:lvlText w:val="•"/>
      <w:lvlJc w:val="left"/>
      <w:pPr>
        <w:ind w:left="3572" w:hanging="274"/>
      </w:pPr>
      <w:rPr>
        <w:rFonts w:hint="default"/>
      </w:rPr>
    </w:lvl>
    <w:lvl w:ilvl="4" w:tplc="93C6A93A">
      <w:numFmt w:val="bullet"/>
      <w:lvlText w:val="•"/>
      <w:lvlJc w:val="left"/>
      <w:pPr>
        <w:ind w:left="4536" w:hanging="274"/>
      </w:pPr>
      <w:rPr>
        <w:rFonts w:hint="default"/>
      </w:rPr>
    </w:lvl>
    <w:lvl w:ilvl="5" w:tplc="9BD0E1D4">
      <w:numFmt w:val="bullet"/>
      <w:lvlText w:val="•"/>
      <w:lvlJc w:val="left"/>
      <w:pPr>
        <w:ind w:left="5500" w:hanging="274"/>
      </w:pPr>
      <w:rPr>
        <w:rFonts w:hint="default"/>
      </w:rPr>
    </w:lvl>
    <w:lvl w:ilvl="6" w:tplc="1E946634">
      <w:numFmt w:val="bullet"/>
      <w:lvlText w:val="•"/>
      <w:lvlJc w:val="left"/>
      <w:pPr>
        <w:ind w:left="6464" w:hanging="274"/>
      </w:pPr>
      <w:rPr>
        <w:rFonts w:hint="default"/>
      </w:rPr>
    </w:lvl>
    <w:lvl w:ilvl="7" w:tplc="55B67710">
      <w:numFmt w:val="bullet"/>
      <w:lvlText w:val="•"/>
      <w:lvlJc w:val="left"/>
      <w:pPr>
        <w:ind w:left="7428" w:hanging="274"/>
      </w:pPr>
      <w:rPr>
        <w:rFonts w:hint="default"/>
      </w:rPr>
    </w:lvl>
    <w:lvl w:ilvl="8" w:tplc="45E846B8">
      <w:numFmt w:val="bullet"/>
      <w:lvlText w:val="•"/>
      <w:lvlJc w:val="left"/>
      <w:pPr>
        <w:ind w:left="8392" w:hanging="274"/>
      </w:pPr>
      <w:rPr>
        <w:rFonts w:hint="default"/>
      </w:rPr>
    </w:lvl>
  </w:abstractNum>
  <w:abstractNum w:abstractNumId="2" w15:restartNumberingAfterBreak="0">
    <w:nsid w:val="3F6F490D"/>
    <w:multiLevelType w:val="hybridMultilevel"/>
    <w:tmpl w:val="6A32853A"/>
    <w:lvl w:ilvl="0" w:tplc="7C80B8CA">
      <w:start w:val="1"/>
      <w:numFmt w:val="decimal"/>
      <w:lvlText w:val="%1."/>
      <w:lvlJc w:val="left"/>
      <w:pPr>
        <w:ind w:left="718" w:hanging="272"/>
        <w:jc w:val="left"/>
      </w:pPr>
      <w:rPr>
        <w:rFonts w:hint="default"/>
        <w:spacing w:val="-1"/>
        <w:w w:val="109"/>
      </w:rPr>
    </w:lvl>
    <w:lvl w:ilvl="1" w:tplc="CB12F282">
      <w:numFmt w:val="bullet"/>
      <w:lvlText w:val="•"/>
      <w:lvlJc w:val="left"/>
      <w:pPr>
        <w:ind w:left="1680" w:hanging="272"/>
      </w:pPr>
      <w:rPr>
        <w:rFonts w:hint="default"/>
      </w:rPr>
    </w:lvl>
    <w:lvl w:ilvl="2" w:tplc="E786B716">
      <w:numFmt w:val="bullet"/>
      <w:lvlText w:val="•"/>
      <w:lvlJc w:val="left"/>
      <w:pPr>
        <w:ind w:left="2640" w:hanging="272"/>
      </w:pPr>
      <w:rPr>
        <w:rFonts w:hint="default"/>
      </w:rPr>
    </w:lvl>
    <w:lvl w:ilvl="3" w:tplc="7F4C1B80">
      <w:numFmt w:val="bullet"/>
      <w:lvlText w:val="•"/>
      <w:lvlJc w:val="left"/>
      <w:pPr>
        <w:ind w:left="3600" w:hanging="272"/>
      </w:pPr>
      <w:rPr>
        <w:rFonts w:hint="default"/>
      </w:rPr>
    </w:lvl>
    <w:lvl w:ilvl="4" w:tplc="839442CA">
      <w:numFmt w:val="bullet"/>
      <w:lvlText w:val="•"/>
      <w:lvlJc w:val="left"/>
      <w:pPr>
        <w:ind w:left="4560" w:hanging="272"/>
      </w:pPr>
      <w:rPr>
        <w:rFonts w:hint="default"/>
      </w:rPr>
    </w:lvl>
    <w:lvl w:ilvl="5" w:tplc="AD8C6712">
      <w:numFmt w:val="bullet"/>
      <w:lvlText w:val="•"/>
      <w:lvlJc w:val="left"/>
      <w:pPr>
        <w:ind w:left="5520" w:hanging="272"/>
      </w:pPr>
      <w:rPr>
        <w:rFonts w:hint="default"/>
      </w:rPr>
    </w:lvl>
    <w:lvl w:ilvl="6" w:tplc="B5841546">
      <w:numFmt w:val="bullet"/>
      <w:lvlText w:val="•"/>
      <w:lvlJc w:val="left"/>
      <w:pPr>
        <w:ind w:left="6480" w:hanging="272"/>
      </w:pPr>
      <w:rPr>
        <w:rFonts w:hint="default"/>
      </w:rPr>
    </w:lvl>
    <w:lvl w:ilvl="7" w:tplc="86B2F292">
      <w:numFmt w:val="bullet"/>
      <w:lvlText w:val="•"/>
      <w:lvlJc w:val="left"/>
      <w:pPr>
        <w:ind w:left="7440" w:hanging="272"/>
      </w:pPr>
      <w:rPr>
        <w:rFonts w:hint="default"/>
      </w:rPr>
    </w:lvl>
    <w:lvl w:ilvl="8" w:tplc="8AF8EDBE">
      <w:numFmt w:val="bullet"/>
      <w:lvlText w:val="•"/>
      <w:lvlJc w:val="left"/>
      <w:pPr>
        <w:ind w:left="8400" w:hanging="272"/>
      </w:pPr>
      <w:rPr>
        <w:rFonts w:hint="default"/>
      </w:rPr>
    </w:lvl>
  </w:abstractNum>
  <w:abstractNum w:abstractNumId="3" w15:restartNumberingAfterBreak="0">
    <w:nsid w:val="409A0895"/>
    <w:multiLevelType w:val="hybridMultilevel"/>
    <w:tmpl w:val="F110B17C"/>
    <w:lvl w:ilvl="0" w:tplc="8110A928">
      <w:numFmt w:val="bullet"/>
      <w:lvlText w:val="•"/>
      <w:lvlJc w:val="left"/>
      <w:pPr>
        <w:ind w:left="1491" w:hanging="595"/>
      </w:pPr>
      <w:rPr>
        <w:rFonts w:ascii="Arial" w:eastAsia="Arial" w:hAnsi="Arial" w:cs="Arial" w:hint="default"/>
        <w:color w:val="2D749E"/>
        <w:w w:val="106"/>
        <w:sz w:val="27"/>
        <w:szCs w:val="27"/>
        <w:u w:val="thick" w:color="2D749E"/>
      </w:rPr>
    </w:lvl>
    <w:lvl w:ilvl="1" w:tplc="F0D0F1FA">
      <w:numFmt w:val="bullet"/>
      <w:lvlText w:val="•"/>
      <w:lvlJc w:val="left"/>
      <w:pPr>
        <w:ind w:left="1817" w:hanging="595"/>
      </w:pPr>
      <w:rPr>
        <w:rFonts w:hint="default"/>
      </w:rPr>
    </w:lvl>
    <w:lvl w:ilvl="2" w:tplc="C51E8252">
      <w:numFmt w:val="bullet"/>
      <w:lvlText w:val="•"/>
      <w:lvlJc w:val="left"/>
      <w:pPr>
        <w:ind w:left="2135" w:hanging="595"/>
      </w:pPr>
      <w:rPr>
        <w:rFonts w:hint="default"/>
      </w:rPr>
    </w:lvl>
    <w:lvl w:ilvl="3" w:tplc="EF68EB86">
      <w:numFmt w:val="bullet"/>
      <w:lvlText w:val="•"/>
      <w:lvlJc w:val="left"/>
      <w:pPr>
        <w:ind w:left="2452" w:hanging="595"/>
      </w:pPr>
      <w:rPr>
        <w:rFonts w:hint="default"/>
      </w:rPr>
    </w:lvl>
    <w:lvl w:ilvl="4" w:tplc="18B2DC46">
      <w:numFmt w:val="bullet"/>
      <w:lvlText w:val="•"/>
      <w:lvlJc w:val="left"/>
      <w:pPr>
        <w:ind w:left="2770" w:hanging="595"/>
      </w:pPr>
      <w:rPr>
        <w:rFonts w:hint="default"/>
      </w:rPr>
    </w:lvl>
    <w:lvl w:ilvl="5" w:tplc="0D8ABD40">
      <w:numFmt w:val="bullet"/>
      <w:lvlText w:val="•"/>
      <w:lvlJc w:val="left"/>
      <w:pPr>
        <w:ind w:left="3087" w:hanging="595"/>
      </w:pPr>
      <w:rPr>
        <w:rFonts w:hint="default"/>
      </w:rPr>
    </w:lvl>
    <w:lvl w:ilvl="6" w:tplc="EB885DEA">
      <w:numFmt w:val="bullet"/>
      <w:lvlText w:val="•"/>
      <w:lvlJc w:val="left"/>
      <w:pPr>
        <w:ind w:left="3405" w:hanging="595"/>
      </w:pPr>
      <w:rPr>
        <w:rFonts w:hint="default"/>
      </w:rPr>
    </w:lvl>
    <w:lvl w:ilvl="7" w:tplc="6CC644BE">
      <w:numFmt w:val="bullet"/>
      <w:lvlText w:val="•"/>
      <w:lvlJc w:val="left"/>
      <w:pPr>
        <w:ind w:left="3723" w:hanging="595"/>
      </w:pPr>
      <w:rPr>
        <w:rFonts w:hint="default"/>
      </w:rPr>
    </w:lvl>
    <w:lvl w:ilvl="8" w:tplc="8688895C">
      <w:numFmt w:val="bullet"/>
      <w:lvlText w:val="•"/>
      <w:lvlJc w:val="left"/>
      <w:pPr>
        <w:ind w:left="4040" w:hanging="595"/>
      </w:pPr>
      <w:rPr>
        <w:rFonts w:hint="default"/>
      </w:rPr>
    </w:lvl>
  </w:abstractNum>
  <w:abstractNum w:abstractNumId="4" w15:restartNumberingAfterBreak="0">
    <w:nsid w:val="76BD0DB4"/>
    <w:multiLevelType w:val="hybridMultilevel"/>
    <w:tmpl w:val="DA9E5F7E"/>
    <w:lvl w:ilvl="0" w:tplc="C36A700C">
      <w:start w:val="1"/>
      <w:numFmt w:val="decimal"/>
      <w:lvlText w:val="%1."/>
      <w:lvlJc w:val="left"/>
      <w:pPr>
        <w:ind w:left="678" w:hanging="271"/>
        <w:jc w:val="left"/>
      </w:pPr>
      <w:rPr>
        <w:rFonts w:hint="default"/>
        <w:spacing w:val="-1"/>
        <w:w w:val="111"/>
      </w:rPr>
    </w:lvl>
    <w:lvl w:ilvl="1" w:tplc="DB6AF0C2">
      <w:start w:val="1"/>
      <w:numFmt w:val="lowerLetter"/>
      <w:lvlText w:val="%2."/>
      <w:lvlJc w:val="left"/>
      <w:pPr>
        <w:ind w:left="1105" w:hanging="419"/>
        <w:jc w:val="left"/>
      </w:pPr>
      <w:rPr>
        <w:rFonts w:ascii="Arial" w:eastAsia="Arial" w:hAnsi="Arial" w:cs="Arial" w:hint="default"/>
        <w:color w:val="0A0A0A"/>
        <w:spacing w:val="-1"/>
        <w:w w:val="107"/>
        <w:sz w:val="21"/>
        <w:szCs w:val="21"/>
      </w:rPr>
    </w:lvl>
    <w:lvl w:ilvl="2" w:tplc="C91CEE4E">
      <w:numFmt w:val="bullet"/>
      <w:lvlText w:val="•"/>
      <w:lvlJc w:val="left"/>
      <w:pPr>
        <w:ind w:left="2124" w:hanging="419"/>
      </w:pPr>
      <w:rPr>
        <w:rFonts w:hint="default"/>
      </w:rPr>
    </w:lvl>
    <w:lvl w:ilvl="3" w:tplc="DB12D5A6">
      <w:numFmt w:val="bullet"/>
      <w:lvlText w:val="•"/>
      <w:lvlJc w:val="left"/>
      <w:pPr>
        <w:ind w:left="3148" w:hanging="419"/>
      </w:pPr>
      <w:rPr>
        <w:rFonts w:hint="default"/>
      </w:rPr>
    </w:lvl>
    <w:lvl w:ilvl="4" w:tplc="E7D46730">
      <w:numFmt w:val="bullet"/>
      <w:lvlText w:val="•"/>
      <w:lvlJc w:val="left"/>
      <w:pPr>
        <w:ind w:left="4173" w:hanging="419"/>
      </w:pPr>
      <w:rPr>
        <w:rFonts w:hint="default"/>
      </w:rPr>
    </w:lvl>
    <w:lvl w:ilvl="5" w:tplc="036823B8">
      <w:numFmt w:val="bullet"/>
      <w:lvlText w:val="•"/>
      <w:lvlJc w:val="left"/>
      <w:pPr>
        <w:ind w:left="5197" w:hanging="419"/>
      </w:pPr>
      <w:rPr>
        <w:rFonts w:hint="default"/>
      </w:rPr>
    </w:lvl>
    <w:lvl w:ilvl="6" w:tplc="D0C48F86">
      <w:numFmt w:val="bullet"/>
      <w:lvlText w:val="•"/>
      <w:lvlJc w:val="left"/>
      <w:pPr>
        <w:ind w:left="6222" w:hanging="419"/>
      </w:pPr>
      <w:rPr>
        <w:rFonts w:hint="default"/>
      </w:rPr>
    </w:lvl>
    <w:lvl w:ilvl="7" w:tplc="6F0218D0">
      <w:numFmt w:val="bullet"/>
      <w:lvlText w:val="•"/>
      <w:lvlJc w:val="left"/>
      <w:pPr>
        <w:ind w:left="7246" w:hanging="419"/>
      </w:pPr>
      <w:rPr>
        <w:rFonts w:hint="default"/>
      </w:rPr>
    </w:lvl>
    <w:lvl w:ilvl="8" w:tplc="2BA8172C">
      <w:numFmt w:val="bullet"/>
      <w:lvlText w:val="•"/>
      <w:lvlJc w:val="left"/>
      <w:pPr>
        <w:ind w:left="8271" w:hanging="419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871F3"/>
    <w:rsid w:val="005E060A"/>
    <w:rsid w:val="008A79C6"/>
    <w:rsid w:val="00E8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6DA3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line="299" w:lineRule="exact"/>
      <w:ind w:left="1477" w:hanging="595"/>
      <w:outlineLvl w:val="0"/>
    </w:pPr>
    <w:rPr>
      <w:b/>
      <w:bCs/>
      <w:sz w:val="27"/>
      <w:szCs w:val="27"/>
    </w:rPr>
  </w:style>
  <w:style w:type="paragraph" w:styleId="Nadpis2">
    <w:name w:val="heading 2"/>
    <w:basedOn w:val="Normln"/>
    <w:uiPriority w:val="1"/>
    <w:qFormat/>
    <w:pPr>
      <w:ind w:left="468"/>
      <w:outlineLvl w:val="1"/>
    </w:pPr>
    <w:rPr>
      <w:sz w:val="25"/>
      <w:szCs w:val="25"/>
    </w:rPr>
  </w:style>
  <w:style w:type="paragraph" w:styleId="Nadpis3">
    <w:name w:val="heading 3"/>
    <w:basedOn w:val="Normln"/>
    <w:uiPriority w:val="1"/>
    <w:qFormat/>
    <w:pPr>
      <w:spacing w:line="249" w:lineRule="exact"/>
      <w:ind w:left="434"/>
      <w:jc w:val="center"/>
      <w:outlineLvl w:val="2"/>
    </w:pPr>
    <w:rPr>
      <w:b/>
      <w:bCs/>
    </w:rPr>
  </w:style>
  <w:style w:type="paragraph" w:styleId="Nadpis4">
    <w:name w:val="heading 4"/>
    <w:basedOn w:val="Normln"/>
    <w:uiPriority w:val="1"/>
    <w:qFormat/>
    <w:pPr>
      <w:spacing w:line="238" w:lineRule="exact"/>
      <w:ind w:left="432"/>
      <w:outlineLvl w:val="3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673" w:hanging="54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E06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060A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5E06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60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2024-01-02T12:14:00Z</dcterms:created>
  <dcterms:modified xsi:type="dcterms:W3CDTF">2024-01-02T12:23:00Z</dcterms:modified>
</cp:coreProperties>
</file>