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3EC37" w14:textId="77777777" w:rsidR="00283DD7" w:rsidRPr="009327C2" w:rsidRDefault="00283DD7" w:rsidP="00283DD7">
      <w:pPr>
        <w:rPr>
          <w:rStyle w:val="StyleArial11ptPatternClearwhite"/>
          <w:rFonts w:cs="Arial"/>
          <w:highlight w:val="yellow"/>
        </w:rPr>
      </w:pPr>
    </w:p>
    <w:p w14:paraId="0FC9F218" w14:textId="70229A9D" w:rsidR="00283DD7" w:rsidRPr="009327C2" w:rsidRDefault="00283DD7" w:rsidP="00283DD7">
      <w:pPr>
        <w:jc w:val="center"/>
        <w:rPr>
          <w:rFonts w:cs="Arial"/>
          <w:b/>
        </w:rPr>
      </w:pPr>
      <w:bookmarkStart w:id="0" w:name="_Toc196810167"/>
      <w:r w:rsidRPr="009327C2">
        <w:rPr>
          <w:rFonts w:cs="Arial"/>
          <w:b/>
        </w:rPr>
        <w:t>Smlouva o partnerství</w:t>
      </w:r>
      <w:bookmarkEnd w:id="0"/>
      <w:r w:rsidRPr="009327C2">
        <w:rPr>
          <w:rFonts w:cs="Arial"/>
          <w:b/>
        </w:rPr>
        <w:t xml:space="preserve"> s </w:t>
      </w:r>
      <w:r w:rsidRPr="009327C2">
        <w:rPr>
          <w:rFonts w:cs="Arial"/>
          <w:b/>
          <w:i/>
        </w:rPr>
        <w:t>finančním příspěvkem</w:t>
      </w:r>
    </w:p>
    <w:p w14:paraId="677DE274" w14:textId="21C1A993" w:rsidR="00283DD7" w:rsidRPr="009327C2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  <w:r w:rsidRPr="009327C2">
        <w:rPr>
          <w:rFonts w:ascii="Calibri" w:hAnsi="Calibri" w:cs="Arial"/>
          <w:b w:val="0"/>
          <w:bCs/>
          <w:sz w:val="22"/>
          <w:szCs w:val="22"/>
        </w:rPr>
        <w:t>uzavřená podle § 1746 odst. 2 zákona č. 89/2012 Sb., občanský zákoník</w:t>
      </w:r>
    </w:p>
    <w:p w14:paraId="63656A82" w14:textId="77777777" w:rsidR="00283DD7" w:rsidRPr="009327C2" w:rsidRDefault="00283DD7" w:rsidP="00283DD7">
      <w:pPr>
        <w:pStyle w:val="WW-Zkladntext2"/>
        <w:rPr>
          <w:rFonts w:ascii="Calibri" w:hAnsi="Calibri" w:cs="Arial"/>
          <w:b w:val="0"/>
          <w:bCs/>
          <w:szCs w:val="24"/>
        </w:rPr>
      </w:pPr>
    </w:p>
    <w:p w14:paraId="4581B3FD" w14:textId="4F39C324" w:rsidR="00283DD7" w:rsidRPr="009327C2" w:rsidRDefault="00283DD7" w:rsidP="00283DD7">
      <w:pPr>
        <w:jc w:val="center"/>
        <w:rPr>
          <w:rFonts w:cs="Arial"/>
          <w:b/>
        </w:rPr>
      </w:pPr>
      <w:bookmarkStart w:id="1" w:name="_Toc196810168"/>
      <w:r w:rsidRPr="009327C2">
        <w:rPr>
          <w:rFonts w:cs="Arial"/>
          <w:b/>
        </w:rPr>
        <w:t>Článek I</w:t>
      </w:r>
      <w:bookmarkStart w:id="2" w:name="_Toc196810169"/>
      <w:bookmarkEnd w:id="1"/>
      <w:r w:rsidRPr="009327C2">
        <w:rPr>
          <w:rFonts w:cs="Arial"/>
          <w:b/>
        </w:rPr>
        <w:br/>
        <w:t>Smluvní strany</w:t>
      </w:r>
      <w:bookmarkEnd w:id="2"/>
    </w:p>
    <w:p w14:paraId="1BE2D910" w14:textId="77777777" w:rsidR="00283DD7" w:rsidRPr="009327C2" w:rsidRDefault="00283DD7" w:rsidP="00283DD7">
      <w:pPr>
        <w:rPr>
          <w:rFonts w:cs="Arial"/>
        </w:rPr>
      </w:pPr>
    </w:p>
    <w:p w14:paraId="68AE00B8" w14:textId="61FB10F6" w:rsidR="00283DD7" w:rsidRPr="009327C2" w:rsidRDefault="00EA4162" w:rsidP="00283DD7">
      <w:pPr>
        <w:spacing w:before="40" w:after="40"/>
        <w:rPr>
          <w:rFonts w:cs="Arial"/>
          <w:b/>
          <w:bCs/>
        </w:rPr>
      </w:pPr>
      <w:r w:rsidRPr="009327C2">
        <w:rPr>
          <w:rFonts w:cs="Arial"/>
          <w:b/>
          <w:bCs/>
        </w:rPr>
        <w:t>Ústav organické chemie a biochemie AV ČR, v.v.i.</w:t>
      </w:r>
    </w:p>
    <w:p w14:paraId="765E7EBD" w14:textId="793D9228" w:rsidR="00283DD7" w:rsidRPr="009327C2" w:rsidRDefault="00283DD7" w:rsidP="00283DD7">
      <w:pPr>
        <w:spacing w:before="40" w:after="40"/>
        <w:rPr>
          <w:rFonts w:cs="Arial"/>
        </w:rPr>
      </w:pPr>
      <w:r w:rsidRPr="009327C2">
        <w:rPr>
          <w:rFonts w:cs="Arial"/>
        </w:rPr>
        <w:t xml:space="preserve">se sídlem </w:t>
      </w:r>
      <w:r w:rsidR="009A5209" w:rsidRPr="009327C2">
        <w:rPr>
          <w:rFonts w:cs="Arial"/>
        </w:rPr>
        <w:t>Fle</w:t>
      </w:r>
      <w:r w:rsidR="009327C2" w:rsidRPr="009327C2">
        <w:rPr>
          <w:rFonts w:cs="Arial"/>
        </w:rPr>
        <w:t>min</w:t>
      </w:r>
      <w:r w:rsidR="009A5209" w:rsidRPr="009327C2">
        <w:rPr>
          <w:rFonts w:cs="Arial"/>
        </w:rPr>
        <w:t>govo náměstí 542/2, 160 00 Praha 6</w:t>
      </w:r>
    </w:p>
    <w:p w14:paraId="22310815" w14:textId="7864763C" w:rsidR="00283DD7" w:rsidRPr="009327C2" w:rsidRDefault="00283DD7" w:rsidP="00283DD7">
      <w:pPr>
        <w:spacing w:before="40" w:after="40"/>
        <w:rPr>
          <w:rFonts w:cs="Arial"/>
        </w:rPr>
      </w:pPr>
      <w:r w:rsidRPr="009327C2">
        <w:rPr>
          <w:rFonts w:cs="Arial"/>
        </w:rPr>
        <w:t>zastoupen</w:t>
      </w:r>
      <w:r w:rsidR="00146D27" w:rsidRPr="009327C2">
        <w:rPr>
          <w:rFonts w:cs="Arial"/>
        </w:rPr>
        <w:t>á</w:t>
      </w:r>
      <w:r w:rsidR="0039050F" w:rsidRPr="009327C2">
        <w:rPr>
          <w:rFonts w:cs="Arial"/>
        </w:rPr>
        <w:t xml:space="preserve"> prof. RNDr. Janem Konvalinkou</w:t>
      </w:r>
      <w:r w:rsidR="00247FC1" w:rsidRPr="009327C2">
        <w:rPr>
          <w:rFonts w:cs="Arial"/>
        </w:rPr>
        <w:t>, CSc.</w:t>
      </w:r>
      <w:r w:rsidR="00146D27" w:rsidRPr="009327C2">
        <w:rPr>
          <w:rFonts w:cs="Arial"/>
        </w:rPr>
        <w:t>, ředitelem</w:t>
      </w:r>
      <w:r w:rsidRPr="009327C2">
        <w:rPr>
          <w:rFonts w:cs="Arial"/>
        </w:rPr>
        <w:t xml:space="preserve"> </w:t>
      </w:r>
    </w:p>
    <w:p w14:paraId="4E0573C1" w14:textId="35D978BF" w:rsidR="00283DD7" w:rsidRPr="009327C2" w:rsidRDefault="00283DD7" w:rsidP="00283DD7">
      <w:pPr>
        <w:spacing w:before="40" w:after="40"/>
        <w:rPr>
          <w:rFonts w:cs="Arial"/>
        </w:rPr>
      </w:pPr>
      <w:r w:rsidRPr="009327C2">
        <w:rPr>
          <w:rFonts w:cs="Arial"/>
        </w:rPr>
        <w:t xml:space="preserve">IČ: </w:t>
      </w:r>
      <w:r w:rsidR="009A5209" w:rsidRPr="009327C2">
        <w:rPr>
          <w:rFonts w:cs="Arial"/>
        </w:rPr>
        <w:t>61388963</w:t>
      </w:r>
    </w:p>
    <w:p w14:paraId="42369C63" w14:textId="43766D59" w:rsidR="00283DD7" w:rsidRPr="009327C2" w:rsidRDefault="00283DD7" w:rsidP="00283DD7">
      <w:pPr>
        <w:spacing w:before="40" w:after="40"/>
        <w:rPr>
          <w:rFonts w:cs="Arial"/>
        </w:rPr>
      </w:pPr>
      <w:r w:rsidRPr="009327C2">
        <w:rPr>
          <w:rFonts w:cs="Arial"/>
        </w:rPr>
        <w:t xml:space="preserve">bankovní spojení: </w:t>
      </w:r>
    </w:p>
    <w:p w14:paraId="436E91EE" w14:textId="46E3A4C9" w:rsidR="00283DD7" w:rsidRPr="009327C2" w:rsidRDefault="00283DD7" w:rsidP="00283DD7">
      <w:pPr>
        <w:spacing w:before="40" w:after="40"/>
        <w:rPr>
          <w:rFonts w:cs="Arial"/>
        </w:rPr>
      </w:pPr>
      <w:r w:rsidRPr="009327C2">
        <w:rPr>
          <w:rFonts w:cs="Arial"/>
        </w:rPr>
        <w:t>(dále jen „příjemce“)</w:t>
      </w:r>
    </w:p>
    <w:p w14:paraId="6F80DBE9" w14:textId="26357D46" w:rsidR="00283DD7" w:rsidRPr="009327C2" w:rsidRDefault="00283DD7" w:rsidP="00283DD7">
      <w:pPr>
        <w:rPr>
          <w:rFonts w:cs="Arial"/>
        </w:rPr>
      </w:pPr>
      <w:r w:rsidRPr="009327C2">
        <w:rPr>
          <w:rFonts w:cs="Arial"/>
        </w:rPr>
        <w:t>a</w:t>
      </w:r>
    </w:p>
    <w:p w14:paraId="30265096" w14:textId="77777777" w:rsidR="0086275F" w:rsidRPr="009327C2" w:rsidRDefault="0086275F" w:rsidP="0086275F">
      <w:pPr>
        <w:spacing w:before="40" w:after="40"/>
        <w:rPr>
          <w:rFonts w:cs="Arial"/>
          <w:b/>
          <w:bCs/>
        </w:rPr>
      </w:pPr>
      <w:r w:rsidRPr="009327C2">
        <w:rPr>
          <w:rFonts w:cs="Arial"/>
          <w:b/>
          <w:bCs/>
        </w:rPr>
        <w:t>Biologické centrum AV ČR, v.v.i.</w:t>
      </w:r>
    </w:p>
    <w:p w14:paraId="48EE5425" w14:textId="490870E3" w:rsidR="0086275F" w:rsidRPr="009327C2" w:rsidRDefault="0086275F" w:rsidP="0086275F">
      <w:pPr>
        <w:spacing w:before="40" w:after="40"/>
        <w:rPr>
          <w:rFonts w:cs="Arial"/>
        </w:rPr>
      </w:pPr>
      <w:r w:rsidRPr="009327C2">
        <w:rPr>
          <w:rFonts w:cs="Arial"/>
        </w:rPr>
        <w:t xml:space="preserve">se sídlem </w:t>
      </w:r>
      <w:r w:rsidR="005353A9" w:rsidRPr="009327C2">
        <w:rPr>
          <w:rFonts w:cs="Arial"/>
        </w:rPr>
        <w:t>Branišovská 1160/31, 370 05 České Budějovice</w:t>
      </w:r>
    </w:p>
    <w:p w14:paraId="7A1EFE7B" w14:textId="755B0ED5" w:rsidR="0086275F" w:rsidRPr="009327C2" w:rsidRDefault="0086275F" w:rsidP="0086275F">
      <w:pPr>
        <w:spacing w:before="40" w:after="40"/>
        <w:rPr>
          <w:rFonts w:cs="Arial"/>
        </w:rPr>
      </w:pPr>
      <w:r w:rsidRPr="009327C2">
        <w:rPr>
          <w:rFonts w:cs="Arial"/>
        </w:rPr>
        <w:t>zastoupen</w:t>
      </w:r>
      <w:r w:rsidR="00146D27" w:rsidRPr="009327C2">
        <w:rPr>
          <w:rFonts w:cs="Arial"/>
        </w:rPr>
        <w:t xml:space="preserve">á </w:t>
      </w:r>
      <w:r w:rsidR="00C76A81" w:rsidRPr="009327C2">
        <w:rPr>
          <w:rFonts w:cs="Arial"/>
        </w:rPr>
        <w:t>prof. RNDr. Libor Grubhoffer, CSc., dr. h. c. mult.</w:t>
      </w:r>
      <w:r w:rsidR="00146D27" w:rsidRPr="009327C2">
        <w:rPr>
          <w:rFonts w:cs="Arial"/>
        </w:rPr>
        <w:t>, ředitelem</w:t>
      </w:r>
    </w:p>
    <w:p w14:paraId="66E2ED89" w14:textId="652A0C66" w:rsidR="0086275F" w:rsidRPr="009327C2" w:rsidRDefault="0086275F" w:rsidP="0086275F">
      <w:pPr>
        <w:spacing w:before="40" w:after="40"/>
        <w:rPr>
          <w:rFonts w:cs="Arial"/>
        </w:rPr>
      </w:pPr>
      <w:bookmarkStart w:id="3" w:name="_Toc196810173"/>
      <w:r w:rsidRPr="009327C2">
        <w:rPr>
          <w:rFonts w:cs="Arial"/>
        </w:rPr>
        <w:t xml:space="preserve">IČ: </w:t>
      </w:r>
      <w:bookmarkEnd w:id="3"/>
      <w:r w:rsidR="005353A9" w:rsidRPr="009327C2">
        <w:rPr>
          <w:rFonts w:cs="Arial"/>
        </w:rPr>
        <w:t>60077344</w:t>
      </w:r>
    </w:p>
    <w:p w14:paraId="128139CC" w14:textId="314DB790" w:rsidR="0086275F" w:rsidRPr="009327C2" w:rsidRDefault="0086275F" w:rsidP="0086275F">
      <w:pPr>
        <w:spacing w:before="40" w:after="40"/>
        <w:rPr>
          <w:rFonts w:cs="Arial"/>
        </w:rPr>
      </w:pPr>
      <w:bookmarkStart w:id="4" w:name="_Toc196810174"/>
      <w:r w:rsidRPr="009327C2">
        <w:rPr>
          <w:rFonts w:cs="Arial"/>
        </w:rPr>
        <w:t>bankovní spojení:</w:t>
      </w:r>
      <w:r w:rsidR="00C76A81" w:rsidRPr="009327C2" w:rsidDel="00C76A81">
        <w:rPr>
          <w:rFonts w:cs="Arial"/>
        </w:rPr>
        <w:t xml:space="preserve"> </w:t>
      </w:r>
      <w:bookmarkStart w:id="5" w:name="_Toc196810175"/>
      <w:bookmarkEnd w:id="4"/>
      <w:r w:rsidRPr="009327C2">
        <w:rPr>
          <w:rFonts w:cs="Arial"/>
        </w:rPr>
        <w:t>(dále jen „partner“)</w:t>
      </w:r>
      <w:bookmarkEnd w:id="5"/>
    </w:p>
    <w:p w14:paraId="4538D3E8" w14:textId="204E2C98" w:rsidR="0086275F" w:rsidRPr="009327C2" w:rsidRDefault="0086275F" w:rsidP="00283DD7">
      <w:pPr>
        <w:spacing w:before="40" w:after="40"/>
        <w:rPr>
          <w:rFonts w:cs="Arial"/>
          <w:b/>
          <w:bCs/>
        </w:rPr>
      </w:pPr>
      <w:r w:rsidRPr="009327C2">
        <w:rPr>
          <w:rFonts w:cs="Arial"/>
          <w:b/>
          <w:bCs/>
        </w:rPr>
        <w:t>a</w:t>
      </w:r>
    </w:p>
    <w:p w14:paraId="3D81799F" w14:textId="1BD493DA" w:rsidR="00283DD7" w:rsidRPr="009327C2" w:rsidRDefault="00EA4162" w:rsidP="00283DD7">
      <w:pPr>
        <w:spacing w:before="40" w:after="40"/>
        <w:rPr>
          <w:rFonts w:cs="Arial"/>
          <w:b/>
          <w:bCs/>
        </w:rPr>
      </w:pPr>
      <w:r w:rsidRPr="009327C2">
        <w:rPr>
          <w:rFonts w:cs="Arial"/>
          <w:b/>
          <w:bCs/>
        </w:rPr>
        <w:t>Mikrobiologický ústav AV ČR, v.v.i.</w:t>
      </w:r>
    </w:p>
    <w:p w14:paraId="2B23ABE5" w14:textId="77DF320F" w:rsidR="00283DD7" w:rsidRPr="009327C2" w:rsidRDefault="00283DD7" w:rsidP="00283DD7">
      <w:pPr>
        <w:spacing w:before="40" w:after="40"/>
        <w:rPr>
          <w:rFonts w:cs="Arial"/>
        </w:rPr>
      </w:pPr>
      <w:r w:rsidRPr="009327C2">
        <w:rPr>
          <w:rFonts w:cs="Arial"/>
        </w:rPr>
        <w:t xml:space="preserve">se sídlem </w:t>
      </w:r>
      <w:r w:rsidR="006607F6" w:rsidRPr="009327C2">
        <w:rPr>
          <w:rFonts w:cs="Arial"/>
        </w:rPr>
        <w:t>Vídeňská 1083, 142 00 Praha 4</w:t>
      </w:r>
    </w:p>
    <w:p w14:paraId="12862F95" w14:textId="644A72D2" w:rsidR="00283DD7" w:rsidRPr="009327C2" w:rsidRDefault="00283DD7" w:rsidP="00283DD7">
      <w:pPr>
        <w:spacing w:before="40" w:after="40"/>
        <w:rPr>
          <w:rFonts w:cs="Arial"/>
        </w:rPr>
      </w:pPr>
      <w:r w:rsidRPr="009327C2">
        <w:rPr>
          <w:rFonts w:cs="Arial"/>
        </w:rPr>
        <w:t xml:space="preserve">zastoupená </w:t>
      </w:r>
      <w:r w:rsidR="00AA743C" w:rsidRPr="009327C2">
        <w:rPr>
          <w:rFonts w:cs="Arial"/>
        </w:rPr>
        <w:t>Ing. Jiřím Haškem, CSc.</w:t>
      </w:r>
    </w:p>
    <w:p w14:paraId="5ACC91C0" w14:textId="28C357CF" w:rsidR="00283DD7" w:rsidRPr="009327C2" w:rsidRDefault="00283DD7" w:rsidP="00283DD7">
      <w:pPr>
        <w:spacing w:before="40" w:after="40"/>
        <w:rPr>
          <w:rFonts w:cs="Arial"/>
        </w:rPr>
      </w:pPr>
      <w:bookmarkStart w:id="6" w:name="_Toc196810170"/>
      <w:r w:rsidRPr="009327C2">
        <w:rPr>
          <w:rFonts w:cs="Arial"/>
        </w:rPr>
        <w:t xml:space="preserve">IČ: </w:t>
      </w:r>
      <w:bookmarkEnd w:id="6"/>
      <w:r w:rsidR="006607F6" w:rsidRPr="009327C2">
        <w:rPr>
          <w:rFonts w:cs="Arial"/>
        </w:rPr>
        <w:t>61388971</w:t>
      </w:r>
    </w:p>
    <w:p w14:paraId="7500562D" w14:textId="0D87ED0D" w:rsidR="00283DD7" w:rsidRPr="009327C2" w:rsidRDefault="00283DD7" w:rsidP="00283DD7">
      <w:pPr>
        <w:spacing w:before="40" w:after="40"/>
        <w:rPr>
          <w:rFonts w:cs="Arial"/>
        </w:rPr>
      </w:pPr>
      <w:bookmarkStart w:id="7" w:name="_Toc196810171"/>
      <w:r w:rsidRPr="009327C2">
        <w:rPr>
          <w:rFonts w:cs="Arial"/>
        </w:rPr>
        <w:t>bankovní spojení:</w:t>
      </w:r>
      <w:r w:rsidR="00247FC1" w:rsidRPr="009327C2">
        <w:rPr>
          <w:rFonts w:cs="Arial"/>
        </w:rPr>
        <w:t xml:space="preserve"> </w:t>
      </w:r>
      <w:bookmarkEnd w:id="7"/>
    </w:p>
    <w:p w14:paraId="267A1C97" w14:textId="1497D65F" w:rsidR="00283DD7" w:rsidRPr="009327C2" w:rsidRDefault="00283DD7" w:rsidP="00283DD7">
      <w:pPr>
        <w:spacing w:before="40" w:after="40"/>
        <w:rPr>
          <w:rFonts w:cs="Arial"/>
        </w:rPr>
      </w:pPr>
      <w:bookmarkStart w:id="8" w:name="_Toc196810172"/>
      <w:r w:rsidRPr="009327C2">
        <w:rPr>
          <w:rFonts w:cs="Arial"/>
        </w:rPr>
        <w:t>(dále jen „</w:t>
      </w:r>
      <w:r w:rsidR="0039169B" w:rsidRPr="009327C2">
        <w:rPr>
          <w:rFonts w:cs="Arial"/>
        </w:rPr>
        <w:t>p</w:t>
      </w:r>
      <w:r w:rsidRPr="009327C2">
        <w:rPr>
          <w:rFonts w:cs="Arial"/>
        </w:rPr>
        <w:t>artner“)</w:t>
      </w:r>
      <w:bookmarkEnd w:id="8"/>
    </w:p>
    <w:p w14:paraId="77BC19FC" w14:textId="280E0245" w:rsidR="00283DD7" w:rsidRPr="009327C2" w:rsidRDefault="00283DD7" w:rsidP="00283DD7">
      <w:pPr>
        <w:rPr>
          <w:rFonts w:cs="Arial"/>
        </w:rPr>
      </w:pPr>
      <w:r w:rsidRPr="009327C2">
        <w:rPr>
          <w:rFonts w:cs="Arial"/>
        </w:rPr>
        <w:t>a</w:t>
      </w:r>
    </w:p>
    <w:p w14:paraId="4AD08FE4" w14:textId="77777777" w:rsidR="00045DB4" w:rsidRPr="009327C2" w:rsidRDefault="00045DB4" w:rsidP="00045DB4">
      <w:pPr>
        <w:spacing w:before="40" w:after="40"/>
        <w:rPr>
          <w:rFonts w:cs="Arial"/>
          <w:b/>
          <w:bCs/>
        </w:rPr>
      </w:pPr>
      <w:r w:rsidRPr="009327C2">
        <w:rPr>
          <w:rFonts w:cs="Arial"/>
          <w:b/>
          <w:bCs/>
        </w:rPr>
        <w:t>Ústav molekulární genetiky AV ČR. v. v. i.</w:t>
      </w:r>
    </w:p>
    <w:p w14:paraId="3E2CE9F5" w14:textId="77777777" w:rsidR="00045DB4" w:rsidRPr="009327C2" w:rsidRDefault="00045DB4" w:rsidP="00045DB4">
      <w:pPr>
        <w:spacing w:before="40" w:after="40"/>
        <w:rPr>
          <w:rFonts w:cs="Arial"/>
        </w:rPr>
      </w:pPr>
      <w:r w:rsidRPr="009327C2">
        <w:rPr>
          <w:rFonts w:cs="Arial"/>
        </w:rPr>
        <w:t>se sídlem Vídeňská 1083, 142 00 Praha 4</w:t>
      </w:r>
    </w:p>
    <w:p w14:paraId="5C182475" w14:textId="77777777" w:rsidR="00045DB4" w:rsidRPr="009327C2" w:rsidRDefault="00045DB4" w:rsidP="00045DB4">
      <w:pPr>
        <w:spacing w:before="40" w:after="40"/>
        <w:rPr>
          <w:rFonts w:cs="Arial"/>
        </w:rPr>
      </w:pPr>
      <w:r w:rsidRPr="009327C2">
        <w:rPr>
          <w:rFonts w:cs="Arial"/>
        </w:rPr>
        <w:t xml:space="preserve">zastoupená RNDr. Petrem Dráberem, DrSc., ředitelem </w:t>
      </w:r>
    </w:p>
    <w:p w14:paraId="253B8F25" w14:textId="77777777" w:rsidR="00045DB4" w:rsidRPr="009327C2" w:rsidRDefault="00045DB4" w:rsidP="00045DB4">
      <w:pPr>
        <w:spacing w:before="40" w:after="40"/>
        <w:rPr>
          <w:rFonts w:cs="Arial"/>
        </w:rPr>
      </w:pPr>
      <w:r w:rsidRPr="009327C2">
        <w:rPr>
          <w:rFonts w:cs="Arial"/>
        </w:rPr>
        <w:t>IČ: 68378050</w:t>
      </w:r>
    </w:p>
    <w:p w14:paraId="78EF54D5" w14:textId="329DC81E" w:rsidR="00045DB4" w:rsidRPr="009327C2" w:rsidRDefault="00045DB4" w:rsidP="00045DB4">
      <w:pPr>
        <w:spacing w:before="40" w:after="40"/>
        <w:rPr>
          <w:rFonts w:cs="Arial"/>
        </w:rPr>
      </w:pPr>
      <w:r w:rsidRPr="009327C2">
        <w:rPr>
          <w:rFonts w:cs="Arial"/>
        </w:rPr>
        <w:t xml:space="preserve">bankovní spojení: </w:t>
      </w:r>
    </w:p>
    <w:p w14:paraId="109659C8" w14:textId="77777777" w:rsidR="00045DB4" w:rsidRPr="009327C2" w:rsidRDefault="00045DB4" w:rsidP="00045DB4">
      <w:pPr>
        <w:spacing w:before="40" w:after="40"/>
        <w:rPr>
          <w:rFonts w:cs="Arial"/>
        </w:rPr>
      </w:pPr>
      <w:r w:rsidRPr="009327C2">
        <w:rPr>
          <w:rFonts w:cs="Arial"/>
        </w:rPr>
        <w:t>(dále jen „partner“)</w:t>
      </w:r>
    </w:p>
    <w:p w14:paraId="19332058" w14:textId="58150EBB" w:rsidR="00EA4162" w:rsidRPr="009327C2" w:rsidRDefault="006607F6" w:rsidP="00283DD7">
      <w:pPr>
        <w:spacing w:before="40" w:after="40"/>
        <w:rPr>
          <w:rFonts w:cs="Arial"/>
        </w:rPr>
      </w:pPr>
      <w:r w:rsidRPr="009327C2">
        <w:rPr>
          <w:rFonts w:cs="Arial"/>
        </w:rPr>
        <w:t>a</w:t>
      </w:r>
    </w:p>
    <w:p w14:paraId="04499C3F" w14:textId="6B8EF143" w:rsidR="003D3B57" w:rsidRPr="009327C2" w:rsidRDefault="003D3B57" w:rsidP="003D3B57">
      <w:pPr>
        <w:spacing w:before="40" w:after="40"/>
        <w:rPr>
          <w:rFonts w:cs="Arial"/>
          <w:b/>
          <w:bCs/>
        </w:rPr>
      </w:pPr>
      <w:r w:rsidRPr="009327C2">
        <w:rPr>
          <w:rFonts w:cs="Arial"/>
          <w:b/>
          <w:bCs/>
        </w:rPr>
        <w:t>Masarykova Univerzita</w:t>
      </w:r>
    </w:p>
    <w:p w14:paraId="16FBCEA4" w14:textId="77777777" w:rsidR="003D3B57" w:rsidRPr="009327C2" w:rsidRDefault="003D3B57" w:rsidP="003D3B57">
      <w:pPr>
        <w:spacing w:before="40" w:after="40"/>
        <w:rPr>
          <w:rFonts w:cs="Arial"/>
        </w:rPr>
      </w:pPr>
      <w:r w:rsidRPr="009327C2">
        <w:rPr>
          <w:rFonts w:cs="Arial"/>
        </w:rPr>
        <w:t>se sídlem Žerotínovo náměstí 617/9, 602 00 Brno</w:t>
      </w:r>
    </w:p>
    <w:p w14:paraId="5533346E" w14:textId="77777777" w:rsidR="003D3B57" w:rsidRPr="009327C2" w:rsidRDefault="003D3B57" w:rsidP="003D3B57">
      <w:pPr>
        <w:spacing w:before="40" w:after="40"/>
        <w:rPr>
          <w:rFonts w:cs="Arial"/>
        </w:rPr>
      </w:pPr>
      <w:r w:rsidRPr="009327C2">
        <w:rPr>
          <w:rFonts w:cs="Arial"/>
        </w:rPr>
        <w:t>zastoupená prof. MUDr. Martinem Barešem, Ph.D., rektorem</w:t>
      </w:r>
    </w:p>
    <w:p w14:paraId="286F4B69" w14:textId="77777777" w:rsidR="003D3B57" w:rsidRPr="009327C2" w:rsidRDefault="003D3B57" w:rsidP="003D3B57">
      <w:pPr>
        <w:spacing w:before="40" w:after="40"/>
        <w:rPr>
          <w:rFonts w:cs="Arial"/>
        </w:rPr>
      </w:pPr>
      <w:r w:rsidRPr="009327C2">
        <w:rPr>
          <w:rFonts w:cs="Arial"/>
        </w:rPr>
        <w:t>zapsaná v Registru vysokých škol a uskutečňovaných studijních programů MŠMT ČR</w:t>
      </w:r>
    </w:p>
    <w:p w14:paraId="50ACC0C1" w14:textId="77777777" w:rsidR="003D3B57" w:rsidRPr="009327C2" w:rsidRDefault="003D3B57" w:rsidP="003D3B57">
      <w:pPr>
        <w:spacing w:before="40" w:after="40"/>
        <w:rPr>
          <w:rFonts w:cs="Arial"/>
        </w:rPr>
      </w:pPr>
      <w:r w:rsidRPr="009327C2">
        <w:rPr>
          <w:rFonts w:cs="Arial"/>
        </w:rPr>
        <w:t>IČ: 00216224</w:t>
      </w:r>
    </w:p>
    <w:p w14:paraId="0E6B7C24" w14:textId="6A12E9CF" w:rsidR="003D3B57" w:rsidRPr="009327C2" w:rsidRDefault="003D3B57" w:rsidP="003D3B57">
      <w:pPr>
        <w:spacing w:before="40" w:after="40"/>
        <w:rPr>
          <w:rFonts w:cs="Arial"/>
        </w:rPr>
      </w:pPr>
      <w:r w:rsidRPr="009327C2">
        <w:rPr>
          <w:rFonts w:cs="Arial"/>
        </w:rPr>
        <w:t xml:space="preserve">bankovní spojení: </w:t>
      </w:r>
    </w:p>
    <w:p w14:paraId="4C862441" w14:textId="77777777" w:rsidR="003D3B57" w:rsidRPr="009327C2" w:rsidRDefault="003D3B57" w:rsidP="003D3B57">
      <w:pPr>
        <w:spacing w:before="40" w:after="40"/>
        <w:rPr>
          <w:rFonts w:cs="Arial"/>
        </w:rPr>
      </w:pPr>
      <w:r w:rsidRPr="009327C2">
        <w:rPr>
          <w:rFonts w:cs="Arial"/>
        </w:rPr>
        <w:t>(dále jen „partner“)</w:t>
      </w:r>
    </w:p>
    <w:p w14:paraId="55B930E1" w14:textId="77777777" w:rsidR="00EA4162" w:rsidRPr="009327C2" w:rsidRDefault="00EA4162" w:rsidP="00EA4162">
      <w:pPr>
        <w:spacing w:before="40" w:after="40"/>
        <w:rPr>
          <w:rFonts w:cs="Arial"/>
        </w:rPr>
      </w:pPr>
    </w:p>
    <w:p w14:paraId="453C4BC0" w14:textId="2C400EBE" w:rsidR="00EA4162" w:rsidRPr="009327C2" w:rsidRDefault="00EA4162" w:rsidP="00EA4162">
      <w:pPr>
        <w:spacing w:before="40" w:after="40"/>
        <w:rPr>
          <w:rFonts w:cs="Arial"/>
          <w:b/>
          <w:bCs/>
        </w:rPr>
      </w:pPr>
      <w:r w:rsidRPr="009327C2">
        <w:rPr>
          <w:rFonts w:cs="Arial"/>
          <w:b/>
          <w:bCs/>
        </w:rPr>
        <w:t>Univerzita Karlova</w:t>
      </w:r>
    </w:p>
    <w:p w14:paraId="3532D41A" w14:textId="3D670641" w:rsidR="00EA4162" w:rsidRPr="009327C2" w:rsidRDefault="00EA4162" w:rsidP="00EA4162">
      <w:pPr>
        <w:spacing w:before="40" w:after="40"/>
        <w:rPr>
          <w:rFonts w:cs="Arial"/>
        </w:rPr>
      </w:pPr>
      <w:r w:rsidRPr="009327C2">
        <w:rPr>
          <w:rFonts w:cs="Arial"/>
        </w:rPr>
        <w:lastRenderedPageBreak/>
        <w:t xml:space="preserve">se sídlem </w:t>
      </w:r>
      <w:r w:rsidR="006607F6" w:rsidRPr="009327C2">
        <w:rPr>
          <w:rFonts w:cs="Arial"/>
        </w:rPr>
        <w:t>Ovocný trh 560/5, 110 00 Praha</w:t>
      </w:r>
    </w:p>
    <w:p w14:paraId="564F6CC4" w14:textId="77777777" w:rsidR="009327C2" w:rsidRDefault="00EA4162" w:rsidP="00EA4162">
      <w:pPr>
        <w:spacing w:before="40" w:after="40"/>
        <w:rPr>
          <w:rFonts w:asciiTheme="minorHAnsi" w:hAnsiTheme="minorHAnsi" w:cstheme="minorHAnsi"/>
        </w:rPr>
      </w:pPr>
      <w:r w:rsidRPr="009327C2">
        <w:rPr>
          <w:rFonts w:cs="Arial"/>
        </w:rPr>
        <w:t xml:space="preserve">zastoupená </w:t>
      </w:r>
      <w:r w:rsidR="00247FC1" w:rsidRPr="009327C2">
        <w:rPr>
          <w:rFonts w:asciiTheme="minorHAnsi" w:hAnsiTheme="minorHAnsi" w:cstheme="minorHAnsi"/>
        </w:rPr>
        <w:t>Milenou Králičkovou, rektorkou</w:t>
      </w:r>
    </w:p>
    <w:p w14:paraId="5ACAB03C" w14:textId="4A1D04D6" w:rsidR="00EA4162" w:rsidRPr="009327C2" w:rsidRDefault="00EA4162" w:rsidP="00EA4162">
      <w:pPr>
        <w:spacing w:before="40" w:after="40"/>
        <w:rPr>
          <w:rFonts w:cs="Arial"/>
        </w:rPr>
      </w:pPr>
      <w:r w:rsidRPr="009327C2">
        <w:rPr>
          <w:rFonts w:cs="Arial"/>
        </w:rPr>
        <w:t xml:space="preserve">IČ: </w:t>
      </w:r>
      <w:r w:rsidR="006607F6" w:rsidRPr="009327C2">
        <w:rPr>
          <w:rFonts w:cs="Arial"/>
        </w:rPr>
        <w:t>0216208</w:t>
      </w:r>
    </w:p>
    <w:p w14:paraId="2CD7E130" w14:textId="72A08BE7" w:rsidR="00EA4162" w:rsidRPr="009327C2" w:rsidRDefault="00EA4162" w:rsidP="00EA4162">
      <w:pPr>
        <w:spacing w:before="40" w:after="40"/>
        <w:rPr>
          <w:rFonts w:cs="Arial"/>
        </w:rPr>
      </w:pPr>
      <w:r w:rsidRPr="009327C2">
        <w:rPr>
          <w:rFonts w:cs="Arial"/>
        </w:rPr>
        <w:t xml:space="preserve">bankovní spojení: </w:t>
      </w:r>
    </w:p>
    <w:p w14:paraId="70E6BDC9" w14:textId="77777777" w:rsidR="00EA4162" w:rsidRPr="009327C2" w:rsidRDefault="00EA4162" w:rsidP="00EA4162">
      <w:pPr>
        <w:spacing w:before="40" w:after="40"/>
        <w:rPr>
          <w:rFonts w:cs="Arial"/>
        </w:rPr>
      </w:pPr>
      <w:r w:rsidRPr="009327C2">
        <w:rPr>
          <w:rFonts w:cs="Arial"/>
        </w:rPr>
        <w:t>(dále jen „partner“)</w:t>
      </w:r>
    </w:p>
    <w:p w14:paraId="547EB419" w14:textId="77777777" w:rsidR="00EA4162" w:rsidRPr="009327C2" w:rsidRDefault="00EA4162" w:rsidP="00EA4162">
      <w:pPr>
        <w:spacing w:before="40" w:after="40"/>
        <w:rPr>
          <w:rFonts w:cs="Arial"/>
        </w:rPr>
      </w:pPr>
    </w:p>
    <w:p w14:paraId="4B0575C5" w14:textId="38FA4C13" w:rsidR="00283DD7" w:rsidRPr="009327C2" w:rsidRDefault="00EA4162" w:rsidP="00283DD7">
      <w:pPr>
        <w:keepNext/>
        <w:keepLines/>
        <w:rPr>
          <w:rFonts w:cs="Arial"/>
        </w:rPr>
      </w:pPr>
      <w:r w:rsidRPr="009327C2">
        <w:rPr>
          <w:rFonts w:cs="Arial"/>
        </w:rPr>
        <w:t>(společně též „</w:t>
      </w:r>
      <w:r w:rsidR="0015048C" w:rsidRPr="009327C2">
        <w:rPr>
          <w:rFonts w:cs="Arial"/>
        </w:rPr>
        <w:t>p</w:t>
      </w:r>
      <w:r w:rsidRPr="009327C2">
        <w:rPr>
          <w:rFonts w:cs="Arial"/>
        </w:rPr>
        <w:t>artneři“)</w:t>
      </w:r>
    </w:p>
    <w:p w14:paraId="2B83E4AE" w14:textId="5AFE2020" w:rsidR="00283DD7" w:rsidRPr="009327C2" w:rsidRDefault="00283DD7" w:rsidP="00146D27">
      <w:pPr>
        <w:pStyle w:val="Obsah2"/>
      </w:pPr>
      <w:r w:rsidRPr="009327C2">
        <w:t>uzavřeli níže uvedeného dne, měsíce a roku tuto Smlouvu o partnerství (dále jen „</w:t>
      </w:r>
      <w:r w:rsidR="00A426C8" w:rsidRPr="009327C2">
        <w:t>S</w:t>
      </w:r>
      <w:r w:rsidRPr="009327C2">
        <w:t>mlouva“):</w:t>
      </w:r>
    </w:p>
    <w:p w14:paraId="7DE8A014" w14:textId="77777777" w:rsidR="00283DD7" w:rsidRPr="009327C2" w:rsidRDefault="00283DD7" w:rsidP="00283DD7">
      <w:pPr>
        <w:rPr>
          <w:rFonts w:cs="Arial"/>
        </w:rPr>
      </w:pPr>
    </w:p>
    <w:p w14:paraId="5278ED8C" w14:textId="043DF798" w:rsidR="008E084E" w:rsidRPr="009327C2" w:rsidRDefault="00283DD7" w:rsidP="008E084E">
      <w:pPr>
        <w:keepNext/>
        <w:keepLines/>
        <w:jc w:val="center"/>
        <w:rPr>
          <w:rFonts w:cs="Arial"/>
          <w:b/>
        </w:rPr>
      </w:pPr>
      <w:bookmarkStart w:id="9" w:name="_Toc196810176"/>
      <w:r w:rsidRPr="009327C2">
        <w:rPr>
          <w:rFonts w:cs="Arial"/>
          <w:b/>
        </w:rPr>
        <w:t>Článek II</w:t>
      </w:r>
      <w:bookmarkEnd w:id="9"/>
      <w:r w:rsidRPr="009327C2">
        <w:rPr>
          <w:rFonts w:cs="Arial"/>
          <w:b/>
        </w:rPr>
        <w:br/>
        <w:t>Předmět a účel Smlouvy</w:t>
      </w:r>
    </w:p>
    <w:p w14:paraId="6940CEBB" w14:textId="1ED742B2" w:rsidR="00283DD7" w:rsidRPr="009327C2" w:rsidRDefault="00283DD7" w:rsidP="00283DD7">
      <w:pPr>
        <w:pStyle w:val="Zkladntext"/>
        <w:keepNext/>
        <w:keepLines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Předmětem této Smlouvy je úprava právního postavení příjemce a jeho partner</w:t>
      </w:r>
      <w:r w:rsidR="00EA4162" w:rsidRPr="009327C2">
        <w:rPr>
          <w:rFonts w:ascii="Calibri" w:hAnsi="Calibri" w:cs="Arial"/>
          <w:sz w:val="22"/>
          <w:szCs w:val="22"/>
          <w:lang w:val="cs-CZ"/>
        </w:rPr>
        <w:t>ů</w:t>
      </w:r>
      <w:r w:rsidRPr="009327C2">
        <w:rPr>
          <w:rFonts w:ascii="Calibri" w:hAnsi="Calibri" w:cs="Arial"/>
          <w:sz w:val="22"/>
          <w:szCs w:val="22"/>
          <w:lang w:val="cs-CZ"/>
        </w:rPr>
        <w:t>, jejich úlohy a odpovědnosti, jakož i úprava jejich vzájemných práv a povinností při realizaci projektu podle bodu 2 tohoto článku Smlouvy.</w:t>
      </w:r>
    </w:p>
    <w:p w14:paraId="7647DB9C" w14:textId="4ECCFA65" w:rsidR="00283DD7" w:rsidRPr="009327C2" w:rsidRDefault="00283DD7" w:rsidP="00A01445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Účelem této Smlouvy je upravit vzájemnou spolupráci příjemce a partnera, kteří společně realizují projekt s</w:t>
      </w:r>
      <w:r w:rsidR="00EA4162" w:rsidRPr="009327C2">
        <w:rPr>
          <w:rFonts w:ascii="Calibri" w:hAnsi="Calibri" w:cs="Arial"/>
          <w:sz w:val="22"/>
          <w:szCs w:val="22"/>
          <w:lang w:val="cs-CZ"/>
        </w:rPr>
        <w:t> </w:t>
      </w:r>
      <w:r w:rsidRPr="009327C2">
        <w:rPr>
          <w:rFonts w:ascii="Calibri" w:hAnsi="Calibri" w:cs="Arial"/>
          <w:sz w:val="22"/>
          <w:szCs w:val="22"/>
          <w:lang w:val="cs-CZ"/>
        </w:rPr>
        <w:t>názvem</w:t>
      </w:r>
      <w:r w:rsidR="00EA4162" w:rsidRPr="009327C2">
        <w:rPr>
          <w:rFonts w:ascii="Calibri" w:hAnsi="Calibri" w:cs="Arial"/>
          <w:sz w:val="22"/>
          <w:szCs w:val="22"/>
          <w:lang w:val="cs-CZ"/>
        </w:rPr>
        <w:t xml:space="preserve"> </w:t>
      </w:r>
      <w:r w:rsidR="00EA4162" w:rsidRPr="009327C2">
        <w:rPr>
          <w:rFonts w:ascii="Calibri" w:hAnsi="Calibri" w:cs="Arial"/>
          <w:b/>
          <w:bCs/>
          <w:sz w:val="22"/>
          <w:szCs w:val="22"/>
          <w:lang w:val="cs-CZ"/>
        </w:rPr>
        <w:t>RNA pro terapii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, registrační číslo </w:t>
      </w:r>
      <w:r w:rsidR="00F40303" w:rsidRPr="009327C2">
        <w:rPr>
          <w:rFonts w:ascii="Calibri" w:hAnsi="Calibri" w:cs="Arial"/>
          <w:sz w:val="22"/>
          <w:szCs w:val="22"/>
          <w:lang w:val="cs-CZ"/>
        </w:rPr>
        <w:t>CZ.02.01.01/00/22_008/0004575</w:t>
      </w:r>
      <w:r w:rsidRPr="009327C2">
        <w:rPr>
          <w:rFonts w:ascii="Calibri" w:hAnsi="Calibri" w:cs="Arial"/>
          <w:sz w:val="22"/>
          <w:szCs w:val="22"/>
          <w:lang w:val="cs-CZ"/>
        </w:rPr>
        <w:t>,</w:t>
      </w:r>
      <w:r w:rsidR="00A01445" w:rsidRPr="009327C2">
        <w:rPr>
          <w:rFonts w:ascii="Calibri" w:hAnsi="Calibri" w:cs="Arial"/>
          <w:sz w:val="22"/>
          <w:szCs w:val="22"/>
          <w:lang w:val="cs-CZ"/>
        </w:rPr>
        <w:t xml:space="preserve"> </w:t>
      </w:r>
      <w:r w:rsidRPr="009327C2">
        <w:rPr>
          <w:rFonts w:ascii="Calibri" w:hAnsi="Calibri" w:cs="Arial"/>
          <w:sz w:val="22"/>
          <w:szCs w:val="22"/>
          <w:lang w:val="cs-CZ"/>
        </w:rPr>
        <w:t>v rámci Operačního programu Jan Amos Komenský (dále jen „</w:t>
      </w:r>
      <w:r w:rsidR="00253634" w:rsidRPr="009327C2">
        <w:rPr>
          <w:rFonts w:ascii="Calibri" w:hAnsi="Calibri" w:cs="Arial"/>
          <w:sz w:val="22"/>
          <w:szCs w:val="22"/>
          <w:lang w:val="cs-CZ"/>
        </w:rPr>
        <w:t>Projekt</w:t>
      </w:r>
      <w:r w:rsidRPr="009327C2">
        <w:rPr>
          <w:rFonts w:ascii="Calibri" w:hAnsi="Calibri" w:cs="Arial"/>
          <w:sz w:val="22"/>
          <w:szCs w:val="22"/>
          <w:lang w:val="cs-CZ"/>
        </w:rPr>
        <w:t>“)</w:t>
      </w:r>
      <w:r w:rsidR="008645CB" w:rsidRPr="009327C2">
        <w:rPr>
          <w:rFonts w:ascii="Calibri" w:hAnsi="Calibri" w:cs="Arial"/>
          <w:sz w:val="22"/>
          <w:szCs w:val="22"/>
          <w:lang w:val="cs-CZ"/>
        </w:rPr>
        <w:t>, na jehož realizaci poskytuje finanční podporu (dále jen „podpora“ nebo „finanční podpora“) Ministerstvo školství, mládeže a tělovýchovy z prostředků (dále jen „poskytovatel finanční podpory“ nebo „Řídicí orgán OP JAK“) v rámci níže uvedeného operačního programu.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3DC0DD4B" w14:textId="4DE83C20" w:rsidR="00283DD7" w:rsidRPr="009327C2" w:rsidRDefault="00283DD7" w:rsidP="00283DD7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Vztahy mezi příjemcem a jeho partne</w:t>
      </w:r>
      <w:r w:rsidR="00B8701D" w:rsidRPr="009327C2">
        <w:rPr>
          <w:rFonts w:ascii="Calibri" w:hAnsi="Calibri" w:cs="Arial"/>
          <w:sz w:val="22"/>
          <w:szCs w:val="22"/>
          <w:lang w:val="cs-CZ"/>
        </w:rPr>
        <w:t>ry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se řídí principy partnerství, které jsou vymezeny v Pravidlech pro žadatele a příjemce – obecná a specifická část Operačního programu Jan Amos Komenský (dále jen „Pravidla pro žadatele a příjemce“) ve verzi uvedené v právním aktu o poskytnutí/převodu podpory. </w:t>
      </w:r>
    </w:p>
    <w:p w14:paraId="23FDA3F1" w14:textId="3CF4DC09" w:rsidR="00A01445" w:rsidRPr="009327C2" w:rsidRDefault="00283DD7" w:rsidP="007066AE">
      <w:pPr>
        <w:pStyle w:val="Zkladntext"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Příjemce se zavazuje uveřejnit tuto Smlouvu v registru smluv podle zákona č. 340/2015 Sb., o registru smluv, ve znění pozdějších předpisů, a informovat o jejím uveřejnění partner</w:t>
      </w:r>
      <w:r w:rsidR="004169C2" w:rsidRPr="009327C2">
        <w:rPr>
          <w:rFonts w:ascii="Calibri" w:hAnsi="Calibri" w:cs="Arial"/>
          <w:sz w:val="22"/>
          <w:szCs w:val="22"/>
          <w:lang w:val="cs-CZ"/>
        </w:rPr>
        <w:t>y</w:t>
      </w:r>
      <w:r w:rsidRPr="009327C2">
        <w:rPr>
          <w:rFonts w:ascii="Calibri" w:hAnsi="Calibri" w:cs="Arial"/>
          <w:sz w:val="22"/>
          <w:szCs w:val="22"/>
          <w:lang w:val="cs-CZ"/>
        </w:rPr>
        <w:t>.</w:t>
      </w:r>
    </w:p>
    <w:p w14:paraId="06F28DF5" w14:textId="48897533" w:rsidR="00283DD7" w:rsidRPr="009327C2" w:rsidRDefault="00283DD7" w:rsidP="00E326F5">
      <w:pPr>
        <w:keepNext/>
        <w:spacing w:before="240"/>
        <w:jc w:val="center"/>
        <w:rPr>
          <w:rFonts w:cs="Arial"/>
          <w:b/>
        </w:rPr>
      </w:pPr>
      <w:bookmarkStart w:id="10" w:name="_Toc196810177"/>
      <w:r w:rsidRPr="009327C2">
        <w:rPr>
          <w:rFonts w:cs="Arial"/>
          <w:b/>
        </w:rPr>
        <w:t>Článek III</w:t>
      </w:r>
      <w:bookmarkEnd w:id="10"/>
      <w:r w:rsidR="00E326F5" w:rsidRPr="009327C2">
        <w:rPr>
          <w:rFonts w:cs="Arial"/>
          <w:b/>
        </w:rPr>
        <w:br/>
      </w:r>
      <w:r w:rsidRPr="009327C2">
        <w:rPr>
          <w:rFonts w:cs="Arial"/>
          <w:b/>
        </w:rPr>
        <w:t>Práva a povinnosti smluvních stran</w:t>
      </w:r>
    </w:p>
    <w:p w14:paraId="223C91B9" w14:textId="70CE3824" w:rsidR="00283DD7" w:rsidRPr="009327C2" w:rsidRDefault="00283DD7" w:rsidP="00283DD7">
      <w:pPr>
        <w:keepNext/>
        <w:tabs>
          <w:tab w:val="num" w:pos="0"/>
        </w:tabs>
        <w:rPr>
          <w:rFonts w:cs="Arial"/>
        </w:rPr>
      </w:pPr>
      <w:r w:rsidRPr="009327C2">
        <w:rPr>
          <w:rFonts w:cs="Arial"/>
        </w:rPr>
        <w:t xml:space="preserve">Smluvní strany se dohodly, že se budou spolupodílet na realizaci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 uvedeného v článku II, bodu 2 této smlouvy takto:</w:t>
      </w:r>
    </w:p>
    <w:p w14:paraId="08AF3602" w14:textId="77777777" w:rsidR="00283DD7" w:rsidRPr="009327C2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 xml:space="preserve">Příjemce bude provádět tyto činnosti: </w:t>
      </w:r>
    </w:p>
    <w:p w14:paraId="34169084" w14:textId="7E6B0E84" w:rsidR="00482100" w:rsidRPr="009327C2" w:rsidRDefault="00A426C8" w:rsidP="00482100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9327C2">
        <w:rPr>
          <w:rFonts w:cs="Arial"/>
        </w:rPr>
        <w:t>z</w:t>
      </w:r>
      <w:r w:rsidR="00482100" w:rsidRPr="009327C2">
        <w:rPr>
          <w:rFonts w:cs="Arial"/>
        </w:rPr>
        <w:t>pracování</w:t>
      </w:r>
      <w:r w:rsidR="007E27AD" w:rsidRPr="009327C2">
        <w:rPr>
          <w:rFonts w:cs="Arial"/>
        </w:rPr>
        <w:t xml:space="preserve"> potřebných</w:t>
      </w:r>
      <w:r w:rsidR="00482100" w:rsidRPr="009327C2">
        <w:rPr>
          <w:rFonts w:cs="Arial"/>
        </w:rPr>
        <w:t xml:space="preserve"> změn a doplnění</w:t>
      </w:r>
      <w:r w:rsidR="007E27AD" w:rsidRPr="009327C2">
        <w:rPr>
          <w:rFonts w:cs="Arial"/>
        </w:rPr>
        <w:t xml:space="preserve"> </w:t>
      </w:r>
      <w:r w:rsidR="00253634" w:rsidRPr="009327C2">
        <w:rPr>
          <w:rFonts w:cs="Arial"/>
        </w:rPr>
        <w:t>Projekt</w:t>
      </w:r>
      <w:r w:rsidR="007E27AD" w:rsidRPr="009327C2">
        <w:rPr>
          <w:rFonts w:cs="Arial"/>
        </w:rPr>
        <w:t>u</w:t>
      </w:r>
      <w:r w:rsidR="00482100" w:rsidRPr="009327C2">
        <w:rPr>
          <w:rFonts w:cs="Arial"/>
        </w:rPr>
        <w:t>,</w:t>
      </w:r>
    </w:p>
    <w:p w14:paraId="44B7AF5C" w14:textId="5C6606BB" w:rsidR="00283DD7" w:rsidRPr="009327C2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9327C2">
        <w:rPr>
          <w:rFonts w:cs="Arial"/>
        </w:rPr>
        <w:t xml:space="preserve">řízení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</w:t>
      </w:r>
      <w:r w:rsidR="0082746A" w:rsidRPr="009327C2">
        <w:rPr>
          <w:rFonts w:cs="Arial"/>
        </w:rPr>
        <w:t xml:space="preserve"> po odborné i administrativní stránce vč. všech potřebných úkonů v online monitorovacím systému strukturálních fondů (ISKP21+)</w:t>
      </w:r>
    </w:p>
    <w:p w14:paraId="4508DFE2" w14:textId="62FF3601" w:rsidR="0082746A" w:rsidRPr="009327C2" w:rsidRDefault="0082746A" w:rsidP="0082746A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</w:rPr>
      </w:pPr>
      <w:r w:rsidRPr="009327C2">
        <w:rPr>
          <w:rFonts w:cs="Arial"/>
        </w:rPr>
        <w:t>zpracování zpráv o realizaci</w:t>
      </w:r>
      <w:r w:rsidR="009B1973" w:rsidRPr="009327C2">
        <w:rPr>
          <w:rFonts w:cs="Arial"/>
        </w:rPr>
        <w:t xml:space="preserve"> Projektu</w:t>
      </w:r>
      <w:r w:rsidRPr="009327C2">
        <w:rPr>
          <w:rFonts w:cs="Arial"/>
        </w:rPr>
        <w:t xml:space="preserve"> a předkládání žádostí o platbu</w:t>
      </w:r>
      <w:r w:rsidR="00464B15" w:rsidRPr="009327C2">
        <w:rPr>
          <w:rFonts w:cs="Arial"/>
        </w:rPr>
        <w:t xml:space="preserve"> z podpory</w:t>
      </w:r>
      <w:r w:rsidRPr="009327C2">
        <w:rPr>
          <w:rFonts w:cs="Arial"/>
        </w:rPr>
        <w:t>,</w:t>
      </w:r>
    </w:p>
    <w:p w14:paraId="4FDAE407" w14:textId="02B104F1" w:rsidR="00DD2770" w:rsidRPr="009327C2" w:rsidRDefault="00283DD7" w:rsidP="00DD2770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9327C2">
        <w:rPr>
          <w:rFonts w:cs="Arial"/>
        </w:rPr>
        <w:t>přípravu a řízení konferencí a seminářů,</w:t>
      </w:r>
    </w:p>
    <w:p w14:paraId="3FF4ED1B" w14:textId="0B5C7A01" w:rsidR="00DD2770" w:rsidRPr="009327C2" w:rsidRDefault="007D5144" w:rsidP="00AD2889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9327C2">
        <w:rPr>
          <w:rFonts w:asciiTheme="minorHAnsi" w:hAnsiTheme="minorHAnsi" w:cstheme="minorHAnsi"/>
        </w:rPr>
        <w:t>řeš</w:t>
      </w:r>
      <w:r w:rsidR="00FD33D2" w:rsidRPr="009327C2">
        <w:rPr>
          <w:rFonts w:asciiTheme="minorHAnsi" w:hAnsiTheme="minorHAnsi" w:cstheme="minorHAnsi"/>
        </w:rPr>
        <w:t>it</w:t>
      </w:r>
      <w:r w:rsidRPr="009327C2">
        <w:rPr>
          <w:rFonts w:asciiTheme="minorHAnsi" w:hAnsiTheme="minorHAnsi" w:cstheme="minorHAnsi"/>
        </w:rPr>
        <w:t xml:space="preserve"> výzkumn</w:t>
      </w:r>
      <w:r w:rsidR="00FD33D2" w:rsidRPr="009327C2">
        <w:rPr>
          <w:rFonts w:asciiTheme="minorHAnsi" w:hAnsiTheme="minorHAnsi" w:cstheme="minorHAnsi"/>
        </w:rPr>
        <w:t>é</w:t>
      </w:r>
      <w:r w:rsidRPr="009327C2">
        <w:rPr>
          <w:rFonts w:asciiTheme="minorHAnsi" w:hAnsiTheme="minorHAnsi" w:cstheme="minorHAnsi"/>
        </w:rPr>
        <w:t xml:space="preserve"> úkol</w:t>
      </w:r>
      <w:r w:rsidR="00FD33D2" w:rsidRPr="009327C2">
        <w:rPr>
          <w:rFonts w:asciiTheme="minorHAnsi" w:hAnsiTheme="minorHAnsi" w:cstheme="minorHAnsi"/>
        </w:rPr>
        <w:t>y</w:t>
      </w:r>
      <w:r w:rsidRPr="009327C2">
        <w:rPr>
          <w:rFonts w:asciiTheme="minorHAnsi" w:hAnsiTheme="minorHAnsi" w:cstheme="minorHAnsi"/>
        </w:rPr>
        <w:t xml:space="preserve">, </w:t>
      </w:r>
      <w:r w:rsidR="00FD33D2" w:rsidRPr="009327C2">
        <w:rPr>
          <w:rFonts w:asciiTheme="minorHAnsi" w:hAnsiTheme="minorHAnsi" w:cstheme="minorHAnsi"/>
        </w:rPr>
        <w:t xml:space="preserve">pořizovat </w:t>
      </w:r>
      <w:r w:rsidRPr="009327C2">
        <w:rPr>
          <w:rFonts w:asciiTheme="minorHAnsi" w:hAnsiTheme="minorHAnsi" w:cstheme="minorHAnsi"/>
        </w:rPr>
        <w:t>investic</w:t>
      </w:r>
      <w:r w:rsidR="00FD33D2" w:rsidRPr="009327C2">
        <w:rPr>
          <w:rFonts w:asciiTheme="minorHAnsi" w:hAnsiTheme="minorHAnsi" w:cstheme="minorHAnsi"/>
        </w:rPr>
        <w:t>e</w:t>
      </w:r>
      <w:r w:rsidRPr="009327C2">
        <w:rPr>
          <w:rFonts w:asciiTheme="minorHAnsi" w:hAnsiTheme="minorHAnsi" w:cstheme="minorHAnsi"/>
        </w:rPr>
        <w:t xml:space="preserve"> a </w:t>
      </w:r>
      <w:r w:rsidR="00FD33D2" w:rsidRPr="009327C2">
        <w:rPr>
          <w:rFonts w:asciiTheme="minorHAnsi" w:hAnsiTheme="minorHAnsi" w:cstheme="minorHAnsi"/>
        </w:rPr>
        <w:t xml:space="preserve">vykonávat </w:t>
      </w:r>
      <w:r w:rsidRPr="009327C2">
        <w:rPr>
          <w:rFonts w:asciiTheme="minorHAnsi" w:hAnsiTheme="minorHAnsi" w:cstheme="minorHAnsi"/>
        </w:rPr>
        <w:t>další klíčov</w:t>
      </w:r>
      <w:r w:rsidR="00FD33D2" w:rsidRPr="009327C2">
        <w:rPr>
          <w:rFonts w:asciiTheme="minorHAnsi" w:hAnsiTheme="minorHAnsi" w:cstheme="minorHAnsi"/>
        </w:rPr>
        <w:t>é</w:t>
      </w:r>
      <w:r w:rsidRPr="009327C2">
        <w:rPr>
          <w:rFonts w:asciiTheme="minorHAnsi" w:hAnsiTheme="minorHAnsi" w:cstheme="minorHAnsi"/>
        </w:rPr>
        <w:t xml:space="preserve"> aktivit</w:t>
      </w:r>
      <w:r w:rsidR="00FD33D2" w:rsidRPr="009327C2">
        <w:rPr>
          <w:rFonts w:asciiTheme="minorHAnsi" w:hAnsiTheme="minorHAnsi" w:cstheme="minorHAnsi"/>
        </w:rPr>
        <w:t>y</w:t>
      </w:r>
      <w:r w:rsidRPr="009327C2">
        <w:rPr>
          <w:rFonts w:asciiTheme="minorHAnsi" w:hAnsiTheme="minorHAnsi" w:cstheme="minorHAnsi"/>
        </w:rPr>
        <w:t xml:space="preserve"> definovan</w:t>
      </w:r>
      <w:r w:rsidR="00FD33D2" w:rsidRPr="009327C2">
        <w:rPr>
          <w:rFonts w:asciiTheme="minorHAnsi" w:hAnsiTheme="minorHAnsi" w:cstheme="minorHAnsi"/>
        </w:rPr>
        <w:t>é</w:t>
      </w:r>
      <w:r w:rsidRPr="009327C2">
        <w:rPr>
          <w:rFonts w:asciiTheme="minorHAnsi" w:hAnsiTheme="minorHAnsi" w:cstheme="minorHAnsi"/>
        </w:rPr>
        <w:t xml:space="preserve"> v </w:t>
      </w:r>
      <w:r w:rsidR="00FD33D2" w:rsidRPr="009327C2">
        <w:rPr>
          <w:rFonts w:asciiTheme="minorHAnsi" w:hAnsiTheme="minorHAnsi" w:cstheme="minorHAnsi"/>
        </w:rPr>
        <w:t>ž</w:t>
      </w:r>
      <w:r w:rsidRPr="009327C2">
        <w:rPr>
          <w:rFonts w:asciiTheme="minorHAnsi" w:hAnsiTheme="minorHAnsi" w:cstheme="minorHAnsi"/>
        </w:rPr>
        <w:t xml:space="preserve">ádosti o podporu a jejích přílohách, zejména Studii proveditelnosti, která je Přílohou č. </w:t>
      </w:r>
      <w:r w:rsidR="00640BD2" w:rsidRPr="009327C2">
        <w:rPr>
          <w:rFonts w:asciiTheme="minorHAnsi" w:hAnsiTheme="minorHAnsi" w:cstheme="minorHAnsi"/>
        </w:rPr>
        <w:t>1</w:t>
      </w:r>
      <w:r w:rsidRPr="009327C2">
        <w:rPr>
          <w:rFonts w:asciiTheme="minorHAnsi" w:hAnsiTheme="minorHAnsi" w:cstheme="minorHAnsi"/>
        </w:rPr>
        <w:t xml:space="preserve"> této Smlouvy</w:t>
      </w:r>
    </w:p>
    <w:p w14:paraId="525974B8" w14:textId="4BCC6BAA" w:rsidR="00283DD7" w:rsidRPr="009327C2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9327C2">
        <w:rPr>
          <w:rFonts w:cs="Arial"/>
        </w:rPr>
        <w:t>průběžn</w:t>
      </w:r>
      <w:r w:rsidR="00B8701D" w:rsidRPr="009327C2">
        <w:rPr>
          <w:rFonts w:cs="Arial"/>
        </w:rPr>
        <w:t>ě</w:t>
      </w:r>
      <w:r w:rsidRPr="009327C2">
        <w:rPr>
          <w:rFonts w:cs="Arial"/>
        </w:rPr>
        <w:t xml:space="preserve"> informov</w:t>
      </w:r>
      <w:r w:rsidR="00A41636" w:rsidRPr="009327C2">
        <w:rPr>
          <w:rFonts w:cs="Arial"/>
        </w:rPr>
        <w:t>at</w:t>
      </w:r>
      <w:r w:rsidRPr="009327C2">
        <w:rPr>
          <w:rFonts w:cs="Arial"/>
        </w:rPr>
        <w:t xml:space="preserve"> partner</w:t>
      </w:r>
      <w:r w:rsidR="00A41636" w:rsidRPr="009327C2">
        <w:rPr>
          <w:rFonts w:cs="Arial"/>
        </w:rPr>
        <w:t>y</w:t>
      </w:r>
      <w:r w:rsidRPr="009327C2">
        <w:rPr>
          <w:rFonts w:cs="Arial"/>
        </w:rPr>
        <w:t>,</w:t>
      </w:r>
    </w:p>
    <w:p w14:paraId="4CDF9EB2" w14:textId="7C4B32BE" w:rsidR="00283DD7" w:rsidRPr="009327C2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9327C2">
        <w:rPr>
          <w:rFonts w:cs="Arial"/>
        </w:rPr>
        <w:t>průběžn</w:t>
      </w:r>
      <w:r w:rsidR="00B8701D" w:rsidRPr="009327C2">
        <w:rPr>
          <w:rFonts w:cs="Arial"/>
        </w:rPr>
        <w:t>ě</w:t>
      </w:r>
      <w:r w:rsidRPr="009327C2">
        <w:rPr>
          <w:rFonts w:cs="Arial"/>
        </w:rPr>
        <w:t xml:space="preserve"> vyhodnocov</w:t>
      </w:r>
      <w:r w:rsidR="00A41636" w:rsidRPr="009327C2">
        <w:rPr>
          <w:rFonts w:cs="Arial"/>
        </w:rPr>
        <w:t>at</w:t>
      </w:r>
      <w:r w:rsidRPr="009327C2">
        <w:rPr>
          <w:rFonts w:cs="Arial"/>
        </w:rPr>
        <w:t xml:space="preserve">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o</w:t>
      </w:r>
      <w:r w:rsidR="006E1AA7" w:rsidRPr="009327C2">
        <w:rPr>
          <w:rFonts w:cs="Arial"/>
        </w:rPr>
        <w:t>v</w:t>
      </w:r>
      <w:r w:rsidR="00A41636" w:rsidRPr="009327C2">
        <w:rPr>
          <w:rFonts w:cs="Arial"/>
        </w:rPr>
        <w:t>é</w:t>
      </w:r>
      <w:r w:rsidRPr="009327C2">
        <w:rPr>
          <w:rFonts w:cs="Arial"/>
        </w:rPr>
        <w:t xml:space="preserve"> činnost</w:t>
      </w:r>
      <w:r w:rsidR="00A41636" w:rsidRPr="009327C2">
        <w:rPr>
          <w:rFonts w:cs="Arial"/>
        </w:rPr>
        <w:t>i</w:t>
      </w:r>
      <w:r w:rsidRPr="009327C2">
        <w:rPr>
          <w:rFonts w:cs="Arial"/>
        </w:rPr>
        <w:t>,</w:t>
      </w:r>
    </w:p>
    <w:p w14:paraId="39D7E310" w14:textId="505A4072" w:rsidR="00283DD7" w:rsidRPr="009327C2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</w:rPr>
      </w:pPr>
      <w:r w:rsidRPr="009327C2">
        <w:rPr>
          <w:rFonts w:cs="Arial"/>
        </w:rPr>
        <w:lastRenderedPageBreak/>
        <w:t>vyhodnoc</w:t>
      </w:r>
      <w:r w:rsidR="00A41636" w:rsidRPr="009327C2">
        <w:rPr>
          <w:rFonts w:cs="Arial"/>
        </w:rPr>
        <w:t>ovat</w:t>
      </w:r>
      <w:r w:rsidRPr="009327C2">
        <w:rPr>
          <w:rFonts w:cs="Arial"/>
        </w:rPr>
        <w:t xml:space="preserve"> připomínk</w:t>
      </w:r>
      <w:r w:rsidR="00A41636" w:rsidRPr="009327C2">
        <w:rPr>
          <w:rFonts w:cs="Arial"/>
        </w:rPr>
        <w:t>y</w:t>
      </w:r>
      <w:r w:rsidRPr="009327C2">
        <w:rPr>
          <w:rFonts w:cs="Arial"/>
        </w:rPr>
        <w:t xml:space="preserve"> a hodnocení výstupů z 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u,</w:t>
      </w:r>
    </w:p>
    <w:p w14:paraId="2A2EB2D5" w14:textId="7206A8F8" w:rsidR="00283DD7" w:rsidRPr="009327C2" w:rsidRDefault="00B8701D" w:rsidP="00283DD7">
      <w:pPr>
        <w:numPr>
          <w:ilvl w:val="0"/>
          <w:numId w:val="15"/>
        </w:numPr>
        <w:tabs>
          <w:tab w:val="clear" w:pos="1408"/>
          <w:tab w:val="clear" w:pos="5790"/>
        </w:tabs>
        <w:autoSpaceDN w:val="0"/>
        <w:adjustRightInd w:val="0"/>
        <w:ind w:left="709" w:hanging="283"/>
        <w:jc w:val="left"/>
        <w:rPr>
          <w:rFonts w:cs="Arial"/>
        </w:rPr>
      </w:pPr>
      <w:r w:rsidRPr="009327C2">
        <w:rPr>
          <w:rFonts w:cs="Arial"/>
        </w:rPr>
        <w:t xml:space="preserve">zajišťovat </w:t>
      </w:r>
      <w:r w:rsidR="00283DD7" w:rsidRPr="009327C2">
        <w:rPr>
          <w:rFonts w:cs="Arial"/>
        </w:rPr>
        <w:t xml:space="preserve">publicitu </w:t>
      </w:r>
      <w:r w:rsidR="00253634" w:rsidRPr="009327C2">
        <w:rPr>
          <w:rFonts w:cs="Arial"/>
        </w:rPr>
        <w:t>Projekt</w:t>
      </w:r>
      <w:r w:rsidR="00283DD7" w:rsidRPr="009327C2">
        <w:rPr>
          <w:rFonts w:cs="Arial"/>
        </w:rPr>
        <w:t>u,</w:t>
      </w:r>
    </w:p>
    <w:p w14:paraId="5C8F5CEF" w14:textId="0E6F1780" w:rsidR="00283DD7" w:rsidRPr="009327C2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</w:rPr>
      </w:pPr>
      <w:r w:rsidRPr="009327C2">
        <w:rPr>
          <w:rFonts w:cs="Arial"/>
        </w:rPr>
        <w:t xml:space="preserve">projednání veškerých změn a povinností </w:t>
      </w:r>
      <w:r w:rsidR="009B1973" w:rsidRPr="009327C2">
        <w:rPr>
          <w:rFonts w:cs="Arial"/>
        </w:rPr>
        <w:t xml:space="preserve">vyplývajících z Projektu </w:t>
      </w:r>
      <w:r w:rsidRPr="009327C2">
        <w:rPr>
          <w:rFonts w:cs="Arial"/>
        </w:rPr>
        <w:t>s partner</w:t>
      </w:r>
      <w:r w:rsidR="00015722" w:rsidRPr="009327C2">
        <w:rPr>
          <w:rFonts w:cs="Arial"/>
        </w:rPr>
        <w:t>y</w:t>
      </w:r>
      <w:r w:rsidRPr="009327C2">
        <w:rPr>
          <w:rFonts w:cs="Arial"/>
        </w:rPr>
        <w:t>,</w:t>
      </w:r>
    </w:p>
    <w:p w14:paraId="5F3A4A85" w14:textId="5E6EA5F0" w:rsidR="00283DD7" w:rsidRPr="009327C2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3"/>
        <w:jc w:val="left"/>
        <w:rPr>
          <w:rFonts w:cs="Arial"/>
        </w:rPr>
      </w:pPr>
      <w:r w:rsidRPr="009327C2">
        <w:rPr>
          <w:rFonts w:cs="Arial"/>
        </w:rPr>
        <w:t>vykazování</w:t>
      </w:r>
      <w:r w:rsidR="006552EE" w:rsidRPr="009327C2">
        <w:rPr>
          <w:rFonts w:cs="Arial"/>
        </w:rPr>
        <w:t xml:space="preserve"> případného</w:t>
      </w:r>
      <w:r w:rsidRPr="009327C2">
        <w:rPr>
          <w:rFonts w:cs="Arial"/>
        </w:rPr>
        <w:t xml:space="preserve"> hospodářského využití podpořených kapacit</w:t>
      </w:r>
      <w:r w:rsidR="00FC41C3" w:rsidRPr="009327C2">
        <w:rPr>
          <w:rFonts w:cs="Arial"/>
        </w:rPr>
        <w:t xml:space="preserve"> či jejich částí</w:t>
      </w:r>
      <w:r w:rsidRPr="009327C2">
        <w:rPr>
          <w:rFonts w:cs="Arial"/>
        </w:rPr>
        <w:t>,</w:t>
      </w:r>
    </w:p>
    <w:p w14:paraId="5A49B638" w14:textId="304E0EFB" w:rsidR="00283DD7" w:rsidRPr="009327C2" w:rsidRDefault="00283DD7" w:rsidP="00283DD7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</w:rPr>
      </w:pPr>
      <w:r w:rsidRPr="009327C2">
        <w:rPr>
          <w:rFonts w:cs="Arial"/>
        </w:rPr>
        <w:t>schvalování a proplácení způsobilých výdajů partnera</w:t>
      </w:r>
      <w:r w:rsidR="002535F9" w:rsidRPr="009327C2">
        <w:rPr>
          <w:rFonts w:cs="Arial"/>
        </w:rPr>
        <w:t>,</w:t>
      </w:r>
    </w:p>
    <w:p w14:paraId="7B750BCC" w14:textId="4634E9D4" w:rsidR="004169C2" w:rsidRPr="009327C2" w:rsidRDefault="00C9272C" w:rsidP="00CF5798">
      <w:pPr>
        <w:numPr>
          <w:ilvl w:val="0"/>
          <w:numId w:val="15"/>
        </w:numPr>
        <w:tabs>
          <w:tab w:val="clear" w:pos="1408"/>
          <w:tab w:val="clear" w:pos="5790"/>
        </w:tabs>
        <w:ind w:left="709" w:hanging="284"/>
        <w:jc w:val="left"/>
        <w:rPr>
          <w:rFonts w:cs="Arial"/>
        </w:rPr>
      </w:pPr>
      <w:r w:rsidRPr="009327C2">
        <w:rPr>
          <w:rFonts w:cs="Arial"/>
        </w:rPr>
        <w:t xml:space="preserve">zajistit udržitelnost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</w:t>
      </w:r>
      <w:r w:rsidR="002535F9" w:rsidRPr="009327C2">
        <w:rPr>
          <w:rFonts w:cs="Arial"/>
        </w:rPr>
        <w:t>.</w:t>
      </w:r>
    </w:p>
    <w:p w14:paraId="58E07462" w14:textId="28C68272" w:rsidR="00283DD7" w:rsidRPr="009327C2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Partne</w:t>
      </w:r>
      <w:r w:rsidR="00EA4162" w:rsidRPr="009327C2">
        <w:rPr>
          <w:rFonts w:ascii="Calibri" w:hAnsi="Calibri" w:cs="Arial"/>
          <w:sz w:val="22"/>
          <w:szCs w:val="22"/>
          <w:lang w:val="cs-CZ"/>
        </w:rPr>
        <w:t>ř</w:t>
      </w:r>
      <w:r w:rsidR="00DA7C8B" w:rsidRPr="009327C2">
        <w:rPr>
          <w:rFonts w:ascii="Calibri" w:hAnsi="Calibri" w:cs="Arial"/>
          <w:sz w:val="22"/>
          <w:szCs w:val="22"/>
          <w:lang w:val="cs-CZ"/>
        </w:rPr>
        <w:t>i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bud</w:t>
      </w:r>
      <w:r w:rsidR="00EA4162" w:rsidRPr="009327C2">
        <w:rPr>
          <w:rFonts w:ascii="Calibri" w:hAnsi="Calibri" w:cs="Arial"/>
          <w:sz w:val="22"/>
          <w:szCs w:val="22"/>
          <w:lang w:val="cs-CZ"/>
        </w:rPr>
        <w:t>ou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provádět tyto činnosti: </w:t>
      </w:r>
    </w:p>
    <w:p w14:paraId="3F9CC88B" w14:textId="173B7380" w:rsidR="002761BE" w:rsidRPr="009327C2" w:rsidRDefault="008E7CA0" w:rsidP="00AD2889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327C2">
        <w:rPr>
          <w:rFonts w:asciiTheme="minorHAnsi" w:hAnsiTheme="minorHAnsi" w:cstheme="minorHAnsi"/>
        </w:rPr>
        <w:t xml:space="preserve">řešení výzkumných úkolů, investic a dalších klíčových aktivit definovaných v Žádosti o podporu a jejích přílohách, zejména Studii proveditelnosti, která je Přílohou č. </w:t>
      </w:r>
      <w:r w:rsidR="00640BD2" w:rsidRPr="009327C2">
        <w:rPr>
          <w:rFonts w:asciiTheme="minorHAnsi" w:hAnsiTheme="minorHAnsi" w:cstheme="minorHAnsi"/>
        </w:rPr>
        <w:t>1</w:t>
      </w:r>
      <w:r w:rsidRPr="009327C2">
        <w:rPr>
          <w:rFonts w:asciiTheme="minorHAnsi" w:hAnsiTheme="minorHAnsi" w:cstheme="minorHAnsi"/>
        </w:rPr>
        <w:t xml:space="preserve"> této Smlouvy</w:t>
      </w:r>
      <w:r w:rsidR="0094028E" w:rsidRPr="009327C2">
        <w:rPr>
          <w:rFonts w:asciiTheme="minorHAnsi" w:hAnsiTheme="minorHAnsi" w:cstheme="minorHAnsi"/>
        </w:rPr>
        <w:t>,</w:t>
      </w:r>
    </w:p>
    <w:p w14:paraId="16F43B77" w14:textId="0D32498A" w:rsidR="00283DD7" w:rsidRPr="009327C2" w:rsidRDefault="00121858" w:rsidP="00AD2889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9327C2">
        <w:rPr>
          <w:rFonts w:cs="Arial"/>
        </w:rPr>
        <w:t>připomínkování a hodnocení výstupů z</w:t>
      </w:r>
      <w:r w:rsidR="0094028E" w:rsidRPr="009327C2">
        <w:rPr>
          <w:rFonts w:cs="Arial"/>
        </w:rPr>
        <w:t> 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</w:t>
      </w:r>
      <w:r w:rsidR="0094028E" w:rsidRPr="009327C2">
        <w:rPr>
          <w:rFonts w:cs="Arial"/>
        </w:rPr>
        <w:t>,</w:t>
      </w:r>
    </w:p>
    <w:p w14:paraId="3299F203" w14:textId="77777777" w:rsidR="00283DD7" w:rsidRPr="009327C2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9327C2">
        <w:rPr>
          <w:rFonts w:cs="Arial"/>
        </w:rPr>
        <w:t>zprostředkování kontaktu s cílovou skupinou (zajištění přenosu informací mezi cílovou skupinou a příjemcem),</w:t>
      </w:r>
    </w:p>
    <w:p w14:paraId="58BC3B4C" w14:textId="643AC742" w:rsidR="00283DD7" w:rsidRPr="009327C2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327C2">
        <w:rPr>
          <w:rFonts w:cs="Arial"/>
        </w:rPr>
        <w:t xml:space="preserve">spolupráce na návrhu </w:t>
      </w:r>
      <w:r w:rsidR="00356430" w:rsidRPr="009327C2">
        <w:rPr>
          <w:rFonts w:cs="Arial"/>
        </w:rPr>
        <w:t xml:space="preserve">potřebných </w:t>
      </w:r>
      <w:r w:rsidRPr="009327C2">
        <w:rPr>
          <w:rFonts w:cs="Arial"/>
        </w:rPr>
        <w:t>změn a</w:t>
      </w:r>
      <w:r w:rsidR="00356430" w:rsidRPr="009327C2">
        <w:rPr>
          <w:rFonts w:cs="Arial"/>
        </w:rPr>
        <w:t xml:space="preserve"> případných</w:t>
      </w:r>
      <w:r w:rsidRPr="009327C2">
        <w:rPr>
          <w:rFonts w:cs="Arial"/>
        </w:rPr>
        <w:t xml:space="preserve"> doplnění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</w:t>
      </w:r>
      <w:r w:rsidRPr="009327C2">
        <w:rPr>
          <w:rFonts w:cs="Arial"/>
          <w:i/>
          <w:iCs/>
        </w:rPr>
        <w:t>,</w:t>
      </w:r>
    </w:p>
    <w:p w14:paraId="483BAABA" w14:textId="3587F5B8" w:rsidR="00283DD7" w:rsidRPr="009327C2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9327C2">
        <w:rPr>
          <w:rFonts w:cs="Arial"/>
        </w:rPr>
        <w:t>vyúčtování vynaložených prostředků</w:t>
      </w:r>
      <w:r w:rsidR="00CF5798" w:rsidRPr="009327C2">
        <w:rPr>
          <w:rFonts w:cs="Arial"/>
        </w:rPr>
        <w:t xml:space="preserve"> v dohodnutých termínech</w:t>
      </w:r>
      <w:r w:rsidRPr="009327C2">
        <w:rPr>
          <w:rFonts w:cs="Arial"/>
        </w:rPr>
        <w:t xml:space="preserve">, </w:t>
      </w:r>
    </w:p>
    <w:p w14:paraId="34116C6D" w14:textId="4233E86A" w:rsidR="00283DD7" w:rsidRPr="009327C2" w:rsidRDefault="00283DD7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  <w:i/>
          <w:iCs/>
        </w:rPr>
      </w:pPr>
      <w:r w:rsidRPr="009327C2">
        <w:rPr>
          <w:rFonts w:cs="Arial"/>
        </w:rPr>
        <w:t xml:space="preserve">zpracování zpráv o své činnosti </w:t>
      </w:r>
      <w:r w:rsidR="00CF5798" w:rsidRPr="009327C2">
        <w:rPr>
          <w:rFonts w:cs="Arial"/>
        </w:rPr>
        <w:t>v </w:t>
      </w:r>
      <w:r w:rsidR="00253634" w:rsidRPr="009327C2">
        <w:rPr>
          <w:rFonts w:cs="Arial"/>
        </w:rPr>
        <w:t>Projekt</w:t>
      </w:r>
      <w:r w:rsidR="00CF5798" w:rsidRPr="009327C2">
        <w:rPr>
          <w:rFonts w:cs="Arial"/>
        </w:rPr>
        <w:t xml:space="preserve">u pro přípravu zpráv o realizaci </w:t>
      </w:r>
      <w:r w:rsidR="00253634" w:rsidRPr="009327C2">
        <w:rPr>
          <w:rFonts w:cs="Arial"/>
        </w:rPr>
        <w:t>Projekt</w:t>
      </w:r>
      <w:r w:rsidR="00482100" w:rsidRPr="009327C2">
        <w:rPr>
          <w:rFonts w:cs="Arial"/>
        </w:rPr>
        <w:t xml:space="preserve">u v </w:t>
      </w:r>
      <w:r w:rsidRPr="009327C2">
        <w:rPr>
          <w:rFonts w:cs="Arial"/>
        </w:rPr>
        <w:t>dohodnutých termínech</w:t>
      </w:r>
      <w:r w:rsidR="00CF5798" w:rsidRPr="009327C2">
        <w:rPr>
          <w:rFonts w:cs="Arial"/>
        </w:rPr>
        <w:t>,</w:t>
      </w:r>
    </w:p>
    <w:p w14:paraId="3975369A" w14:textId="4112B5D6" w:rsidR="00C9272C" w:rsidRPr="009327C2" w:rsidRDefault="00283DD7" w:rsidP="00AD2889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3"/>
        <w:rPr>
          <w:rFonts w:cs="Arial"/>
        </w:rPr>
      </w:pPr>
      <w:r w:rsidRPr="009327C2">
        <w:rPr>
          <w:rFonts w:cs="Arial"/>
        </w:rPr>
        <w:t>vykazování</w:t>
      </w:r>
      <w:r w:rsidR="0075134B" w:rsidRPr="009327C2">
        <w:rPr>
          <w:rFonts w:cs="Arial"/>
        </w:rPr>
        <w:t xml:space="preserve"> případných</w:t>
      </w:r>
      <w:r w:rsidRPr="009327C2">
        <w:rPr>
          <w:rFonts w:cs="Arial"/>
        </w:rPr>
        <w:t xml:space="preserve"> hospodářských činností podpořených kapacit</w:t>
      </w:r>
      <w:r w:rsidR="0075134B" w:rsidRPr="009327C2">
        <w:rPr>
          <w:rFonts w:cs="Arial"/>
        </w:rPr>
        <w:t xml:space="preserve"> či jejich části</w:t>
      </w:r>
      <w:r w:rsidRPr="009327C2">
        <w:rPr>
          <w:rFonts w:cs="Arial"/>
        </w:rPr>
        <w:t>,</w:t>
      </w:r>
    </w:p>
    <w:p w14:paraId="7CAAF5FD" w14:textId="77777777" w:rsidR="00550D72" w:rsidRPr="009327C2" w:rsidRDefault="00C9272C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4"/>
        <w:rPr>
          <w:rFonts w:cs="Arial"/>
        </w:rPr>
      </w:pPr>
      <w:r w:rsidRPr="009327C2">
        <w:rPr>
          <w:rFonts w:cs="Arial"/>
        </w:rPr>
        <w:t xml:space="preserve">podílet se na zajištění udržitelnosti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 po skončení realizační fáze</w:t>
      </w:r>
    </w:p>
    <w:p w14:paraId="18FF3D2F" w14:textId="68854834" w:rsidR="00283DD7" w:rsidRPr="009327C2" w:rsidRDefault="00550D72" w:rsidP="00283DD7">
      <w:pPr>
        <w:numPr>
          <w:ilvl w:val="0"/>
          <w:numId w:val="16"/>
        </w:numPr>
        <w:tabs>
          <w:tab w:val="clear" w:pos="1408"/>
          <w:tab w:val="clear" w:pos="5790"/>
        </w:tabs>
        <w:ind w:left="709" w:hanging="284"/>
        <w:rPr>
          <w:rFonts w:cs="Arial"/>
        </w:rPr>
      </w:pPr>
      <w:r w:rsidRPr="009327C2">
        <w:rPr>
          <w:rFonts w:cs="Arial"/>
        </w:rPr>
        <w:t>další činnosti výše neuvedené dle pokynů Příjemce</w:t>
      </w:r>
      <w:r w:rsidR="00283DD7" w:rsidRPr="009327C2">
        <w:rPr>
          <w:rFonts w:cs="Arial"/>
        </w:rPr>
        <w:t>.</w:t>
      </w:r>
    </w:p>
    <w:p w14:paraId="12DB041A" w14:textId="291CDE03" w:rsidR="00283DD7" w:rsidRPr="009327C2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Příjemce a partne</w:t>
      </w:r>
      <w:r w:rsidR="008D0154" w:rsidRPr="009327C2">
        <w:rPr>
          <w:rFonts w:ascii="Calibri" w:hAnsi="Calibri" w:cs="Arial"/>
          <w:sz w:val="22"/>
          <w:szCs w:val="22"/>
          <w:lang w:val="cs-CZ"/>
        </w:rPr>
        <w:t>ři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se zavazují nést plnou odpovědnost za realizaci činností, které mají vykonávat podle této smlouvy.</w:t>
      </w:r>
      <w:r w:rsidR="00CE545D" w:rsidRPr="009327C2">
        <w:rPr>
          <w:rFonts w:ascii="Calibri" w:hAnsi="Calibri" w:cs="Arial"/>
          <w:sz w:val="22"/>
          <w:szCs w:val="22"/>
          <w:lang w:val="cs-CZ"/>
        </w:rPr>
        <w:t xml:space="preserve"> </w:t>
      </w:r>
    </w:p>
    <w:p w14:paraId="77390C9E" w14:textId="34C2E613" w:rsidR="00283DD7" w:rsidRPr="009327C2" w:rsidRDefault="00B61D8F" w:rsidP="00B61D8F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Smluvní strany</w:t>
      </w:r>
      <w:r w:rsidR="00283DD7" w:rsidRPr="009327C2">
        <w:rPr>
          <w:rFonts w:ascii="Calibri" w:hAnsi="Calibri" w:cs="Arial"/>
          <w:sz w:val="22"/>
          <w:szCs w:val="22"/>
          <w:lang w:val="cs-CZ"/>
        </w:rPr>
        <w:t xml:space="preserve"> j</w:t>
      </w:r>
      <w:r w:rsidR="008D0154" w:rsidRPr="009327C2">
        <w:rPr>
          <w:rFonts w:ascii="Calibri" w:hAnsi="Calibri" w:cs="Arial"/>
          <w:sz w:val="22"/>
          <w:szCs w:val="22"/>
          <w:lang w:val="cs-CZ"/>
        </w:rPr>
        <w:t>sou</w:t>
      </w:r>
      <w:r w:rsidR="00283DD7" w:rsidRPr="009327C2">
        <w:rPr>
          <w:rFonts w:ascii="Calibri" w:hAnsi="Calibri" w:cs="Arial"/>
          <w:sz w:val="22"/>
          <w:szCs w:val="22"/>
          <w:lang w:val="cs-CZ"/>
        </w:rPr>
        <w:t xml:space="preserve"> povinn</w:t>
      </w:r>
      <w:r w:rsidRPr="009327C2">
        <w:rPr>
          <w:rFonts w:ascii="Calibri" w:hAnsi="Calibri" w:cs="Arial"/>
          <w:sz w:val="22"/>
          <w:szCs w:val="22"/>
          <w:lang w:val="cs-CZ"/>
        </w:rPr>
        <w:t>y</w:t>
      </w:r>
      <w:r w:rsidR="00283DD7" w:rsidRPr="009327C2">
        <w:rPr>
          <w:rFonts w:ascii="Calibri" w:hAnsi="Calibri" w:cs="Arial"/>
          <w:sz w:val="22"/>
          <w:szCs w:val="22"/>
          <w:lang w:val="cs-CZ"/>
        </w:rPr>
        <w:t xml:space="preserve"> jednat způsobem, který neohrožuje realizaci </w:t>
      </w:r>
      <w:r w:rsidR="00253634" w:rsidRPr="009327C2">
        <w:rPr>
          <w:rFonts w:ascii="Calibri" w:hAnsi="Calibri" w:cs="Arial"/>
          <w:sz w:val="22"/>
          <w:szCs w:val="22"/>
          <w:lang w:val="cs-CZ"/>
        </w:rPr>
        <w:t>Projekt</w:t>
      </w:r>
      <w:r w:rsidR="00283DD7" w:rsidRPr="009327C2">
        <w:rPr>
          <w:rFonts w:ascii="Calibri" w:hAnsi="Calibri" w:cs="Arial"/>
          <w:sz w:val="22"/>
          <w:szCs w:val="22"/>
          <w:lang w:val="cs-CZ"/>
        </w:rPr>
        <w:t xml:space="preserve">u a zájmy </w:t>
      </w:r>
      <w:r w:rsidRPr="009327C2">
        <w:rPr>
          <w:rFonts w:ascii="Calibri" w:hAnsi="Calibri" w:cs="Arial"/>
          <w:sz w:val="22"/>
          <w:szCs w:val="22"/>
          <w:lang w:val="cs-CZ"/>
        </w:rPr>
        <w:t>ostatních Smluvních stran</w:t>
      </w:r>
      <w:r w:rsidR="002126EE" w:rsidRPr="009327C2">
        <w:rPr>
          <w:rFonts w:ascii="Calibri" w:hAnsi="Calibri" w:cs="Arial"/>
          <w:sz w:val="22"/>
          <w:szCs w:val="22"/>
          <w:lang w:val="cs-CZ"/>
        </w:rPr>
        <w:t xml:space="preserve">, které jsou jim známy nebo které </w:t>
      </w:r>
      <w:r w:rsidR="00C860AA" w:rsidRPr="009327C2">
        <w:rPr>
          <w:rFonts w:ascii="Calibri" w:hAnsi="Calibri" w:cs="Arial"/>
          <w:sz w:val="22"/>
          <w:szCs w:val="22"/>
          <w:lang w:val="cs-CZ"/>
        </w:rPr>
        <w:t xml:space="preserve">s ohledem na  </w:t>
      </w:r>
      <w:r w:rsidR="002126EE" w:rsidRPr="009327C2">
        <w:rPr>
          <w:rFonts w:ascii="Calibri" w:hAnsi="Calibri" w:cs="Arial"/>
          <w:sz w:val="22"/>
          <w:szCs w:val="22"/>
          <w:lang w:val="cs-CZ"/>
        </w:rPr>
        <w:t>průběh spolupráce mohli rozumně předpokládat</w:t>
      </w:r>
    </w:p>
    <w:p w14:paraId="62A60BEC" w14:textId="253002F6" w:rsidR="00283DD7" w:rsidRPr="009327C2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Partne</w:t>
      </w:r>
      <w:r w:rsidR="008D0154" w:rsidRPr="009327C2">
        <w:rPr>
          <w:rFonts w:ascii="Calibri" w:hAnsi="Calibri" w:cs="Arial"/>
          <w:sz w:val="22"/>
          <w:szCs w:val="22"/>
          <w:lang w:val="cs-CZ"/>
        </w:rPr>
        <w:t>ři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m</w:t>
      </w:r>
      <w:r w:rsidR="0039169B" w:rsidRPr="009327C2">
        <w:rPr>
          <w:rFonts w:ascii="Calibri" w:hAnsi="Calibri" w:cs="Arial"/>
          <w:sz w:val="22"/>
          <w:szCs w:val="22"/>
          <w:lang w:val="cs-CZ"/>
        </w:rPr>
        <w:t>ají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právo na veškeré informace týkající se </w:t>
      </w:r>
      <w:r w:rsidR="00253634" w:rsidRPr="009327C2">
        <w:rPr>
          <w:rFonts w:ascii="Calibri" w:hAnsi="Calibri" w:cs="Arial"/>
          <w:sz w:val="22"/>
          <w:szCs w:val="22"/>
          <w:lang w:val="cs-CZ"/>
        </w:rPr>
        <w:t>Projekt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u, dosažených výsledků </w:t>
      </w:r>
      <w:r w:rsidR="00253634" w:rsidRPr="009327C2">
        <w:rPr>
          <w:rFonts w:ascii="Calibri" w:hAnsi="Calibri" w:cs="Arial"/>
          <w:sz w:val="22"/>
          <w:szCs w:val="22"/>
          <w:lang w:val="cs-CZ"/>
        </w:rPr>
        <w:t>Projekt</w:t>
      </w:r>
      <w:r w:rsidRPr="009327C2">
        <w:rPr>
          <w:rFonts w:ascii="Calibri" w:hAnsi="Calibri" w:cs="Arial"/>
          <w:sz w:val="22"/>
          <w:szCs w:val="22"/>
          <w:lang w:val="cs-CZ"/>
        </w:rPr>
        <w:t>u a související dokumentaci.</w:t>
      </w:r>
      <w:r w:rsidR="007D55CE" w:rsidRPr="009327C2">
        <w:rPr>
          <w:rFonts w:ascii="Calibri" w:hAnsi="Calibri" w:cs="Arial"/>
          <w:sz w:val="22"/>
          <w:szCs w:val="22"/>
          <w:lang w:val="cs-CZ"/>
        </w:rPr>
        <w:t xml:space="preserve"> Příjemce se za tímto účelem zavazuje umožnit jmenovanému zástupci partnera, s nímž bude uzavřena dohoda o mlčenlivosti, náhled do systému poskytovatele IS KP21+.</w:t>
      </w:r>
    </w:p>
    <w:p w14:paraId="172446C3" w14:textId="3E239B2C" w:rsidR="00283DD7" w:rsidRPr="009327C2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Partne</w:t>
      </w:r>
      <w:r w:rsidR="008D0154" w:rsidRPr="009327C2">
        <w:rPr>
          <w:rFonts w:ascii="Calibri" w:hAnsi="Calibri" w:cs="Arial"/>
          <w:sz w:val="22"/>
          <w:szCs w:val="22"/>
          <w:lang w:val="cs-CZ"/>
        </w:rPr>
        <w:t>ři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se dále zavazuj</w:t>
      </w:r>
      <w:r w:rsidR="008D0154" w:rsidRPr="009327C2">
        <w:rPr>
          <w:rFonts w:ascii="Calibri" w:hAnsi="Calibri" w:cs="Arial"/>
          <w:sz w:val="22"/>
          <w:szCs w:val="22"/>
          <w:lang w:val="cs-CZ"/>
        </w:rPr>
        <w:t>í</w:t>
      </w:r>
      <w:r w:rsidRPr="009327C2">
        <w:rPr>
          <w:rFonts w:ascii="Calibri" w:hAnsi="Calibri" w:cs="Arial"/>
          <w:sz w:val="22"/>
          <w:szCs w:val="22"/>
          <w:lang w:val="cs-CZ"/>
        </w:rPr>
        <w:t>:</w:t>
      </w:r>
    </w:p>
    <w:p w14:paraId="65BB5B23" w14:textId="27F2F140" w:rsidR="00283DD7" w:rsidRPr="009327C2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mít zřízený svůj bankovní účet. Bankovní účet může být založen u jakékoliv banky oprávněné působit v České republice a musí být veden výhradně v měně CZK. Partner je povinen zachovat svůj bankovní účet i po ukončení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až do doby, než obdrží závěrečnou platbu, resp. až do doby finančního vypořádání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u;</w:t>
      </w:r>
    </w:p>
    <w:p w14:paraId="3C11D045" w14:textId="3D4A37E8" w:rsidR="00283DD7" w:rsidRPr="009327C2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vést </w:t>
      </w:r>
      <w:r w:rsidR="00C63F73" w:rsidRPr="009327C2">
        <w:rPr>
          <w:rFonts w:cs="Arial"/>
        </w:rPr>
        <w:t xml:space="preserve">a uchovat </w:t>
      </w:r>
      <w:r w:rsidRPr="009327C2">
        <w:rPr>
          <w:rFonts w:cs="Arial"/>
        </w:rPr>
        <w:t>oddělenou účetní evidenci všech účetních případů vztahujících se k</w:t>
      </w:r>
      <w:r w:rsidR="00EE60F0" w:rsidRPr="009327C2">
        <w:rPr>
          <w:rFonts w:cs="Arial"/>
        </w:rPr>
        <w:t> 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</w:t>
      </w:r>
      <w:r w:rsidR="00EE60F0" w:rsidRPr="009327C2">
        <w:rPr>
          <w:rFonts w:cs="Arial"/>
        </w:rPr>
        <w:t xml:space="preserve"> a to tak, aby </w:t>
      </w:r>
      <w:r w:rsidR="00EE60F0" w:rsidRPr="009327C2">
        <w:t xml:space="preserve">nakládání s nimi bylo odděleno od ostatního majetku, i od institucionálních nebo vlastních prostředků použitých na tentýž </w:t>
      </w:r>
      <w:r w:rsidR="00253634" w:rsidRPr="009327C2">
        <w:t>Projekt</w:t>
      </w:r>
      <w:r w:rsidR="00EE60F0" w:rsidRPr="009327C2">
        <w:t xml:space="preserve">. </w:t>
      </w:r>
    </w:p>
    <w:p w14:paraId="126FB96A" w14:textId="14E95565" w:rsidR="00283DD7" w:rsidRPr="009327C2" w:rsidRDefault="00283DD7" w:rsidP="00283DD7">
      <w:pPr>
        <w:widowControl w:val="0"/>
        <w:numPr>
          <w:ilvl w:val="0"/>
          <w:numId w:val="19"/>
        </w:numPr>
        <w:tabs>
          <w:tab w:val="clear" w:pos="5790"/>
          <w:tab w:val="left" w:pos="936"/>
          <w:tab w:val="left" w:pos="9638"/>
        </w:tabs>
        <w:ind w:right="-34"/>
        <w:rPr>
          <w:rFonts w:cs="Arial"/>
        </w:rPr>
      </w:pPr>
      <w:r w:rsidRPr="009327C2">
        <w:rPr>
          <w:rFonts w:cs="Arial"/>
        </w:rPr>
        <w:t>v případě uzavírání dodavatelsko-odběratelských vztahů dodržovat pravidla účelovosti a způsobilosti výdajů;</w:t>
      </w:r>
    </w:p>
    <w:p w14:paraId="1679EBDC" w14:textId="1B7DEDC7" w:rsidR="00283DD7" w:rsidRPr="009327C2" w:rsidRDefault="00283DD7" w:rsidP="00CF5798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9327C2">
        <w:rPr>
          <w:rFonts w:cs="Arial"/>
        </w:rPr>
        <w:t>s finančními prostředky poskytnutými na základě této smlouvy nakládat podle pravidel stanovených v Pravidlech pro žadatele a příjemce a právním aktu o poskytnutí/převodu podpory, zejména hospodárně, efektivně a účelně;</w:t>
      </w:r>
    </w:p>
    <w:p w14:paraId="5E5A0334" w14:textId="072D1A28" w:rsidR="00283DD7" w:rsidRPr="009327C2" w:rsidRDefault="00283DD7" w:rsidP="00283DD7">
      <w:pPr>
        <w:numPr>
          <w:ilvl w:val="0"/>
          <w:numId w:val="19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lastRenderedPageBreak/>
        <w:t xml:space="preserve">na žádost příjemce bezodkladně písemně poskytnout požadované doplňující informace související s realizací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u, a to ve lhůtě stanovené příjemcem, tato lhůta musí být dostatečná pro vyřízení žádosti;</w:t>
      </w:r>
    </w:p>
    <w:p w14:paraId="3E39C924" w14:textId="7F3CC053" w:rsidR="00283DD7" w:rsidRPr="009327C2" w:rsidRDefault="00283DD7" w:rsidP="00283DD7">
      <w:pPr>
        <w:numPr>
          <w:ilvl w:val="0"/>
          <w:numId w:val="19"/>
        </w:numPr>
        <w:tabs>
          <w:tab w:val="clear" w:pos="5790"/>
          <w:tab w:val="left" w:pos="1014"/>
        </w:tabs>
        <w:rPr>
          <w:rFonts w:cs="Arial"/>
        </w:rPr>
      </w:pPr>
      <w:r w:rsidRPr="009327C2">
        <w:rPr>
          <w:rFonts w:cs="Arial"/>
        </w:rPr>
        <w:t xml:space="preserve">řádně uchovávat veškeré dokumenty související s realizací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v souladu s platnými </w:t>
      </w:r>
      <w:r w:rsidR="004B2776" w:rsidRPr="009327C2">
        <w:rPr>
          <w:rFonts w:cs="Arial"/>
        </w:rPr>
        <w:t xml:space="preserve">a účinnými </w:t>
      </w:r>
      <w:r w:rsidRPr="009327C2">
        <w:rPr>
          <w:rFonts w:cs="Arial"/>
        </w:rPr>
        <w:t>právními předpisy České republiky a EU a podle Pravidel pro žadatele a příjemce;</w:t>
      </w:r>
    </w:p>
    <w:p w14:paraId="49E64F75" w14:textId="00FD2A62" w:rsidR="00283DD7" w:rsidRPr="009327C2" w:rsidRDefault="00283DD7" w:rsidP="00283DD7">
      <w:pPr>
        <w:numPr>
          <w:ilvl w:val="0"/>
          <w:numId w:val="19"/>
        </w:numPr>
        <w:tabs>
          <w:tab w:val="clear" w:pos="5790"/>
          <w:tab w:val="num" w:pos="1014"/>
        </w:tabs>
        <w:rPr>
          <w:rFonts w:cs="Arial"/>
        </w:rPr>
      </w:pPr>
      <w:r w:rsidRPr="009327C2">
        <w:rPr>
          <w:rFonts w:cs="Arial"/>
        </w:rPr>
        <w:t xml:space="preserve">po celou dobu realizace a udržitelnosti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v případě, že se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 týká, dodržovat právní předpisy ČR a EU a politiky EU, zejména pak pravidla hospodářské soutěže, platné předpisy upravující veřejnou podporu, principy ochrany životního prostředí a prosazování rovných příležitostí;</w:t>
      </w:r>
    </w:p>
    <w:p w14:paraId="23830C21" w14:textId="533960E1" w:rsidR="00283DD7" w:rsidRPr="009327C2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bookmarkStart w:id="11" w:name="_Hlk101978578"/>
      <w:r w:rsidRPr="009327C2">
        <w:rPr>
          <w:rFonts w:cs="Arial"/>
        </w:rPr>
        <w:t xml:space="preserve">po celou dobu realizace a udržitelnosti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u, v případě, že se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týká, nakládat s veškerým majetkem spolufinancovaným i jen částečně z finanční podpory s péčí řádného hospodáře, zejména jej zabezpečit proti poškození, ztrátě nebo odcizení. </w:t>
      </w:r>
    </w:p>
    <w:p w14:paraId="7575128B" w14:textId="3EB8BB24" w:rsidR="00283DD7" w:rsidRPr="009327C2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327C2">
        <w:rPr>
          <w:rFonts w:cs="Arial"/>
        </w:rPr>
        <w:t xml:space="preserve">po celou dobu realizace a udržitelnosti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u, v případě, že se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týká, s výjimkou případů, kdy se jedná o naplňování účelu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u, partne</w:t>
      </w:r>
      <w:r w:rsidR="008D0154" w:rsidRPr="009327C2">
        <w:rPr>
          <w:rFonts w:cs="Arial"/>
        </w:rPr>
        <w:t>ři</w:t>
      </w:r>
      <w:r w:rsidRPr="009327C2">
        <w:rPr>
          <w:rFonts w:cs="Arial"/>
        </w:rPr>
        <w:t xml:space="preserve"> nesmí majetek spolufinancovaný byť i částečně z pro</w:t>
      </w:r>
      <w:r w:rsidRPr="009327C2">
        <w:rPr>
          <w:rFonts w:cs="Arial"/>
        </w:rPr>
        <w:softHyphen/>
        <w:t xml:space="preserve">středků dotace bez předchozího písemného souhlasu Řídicího orgánu OP JAK </w:t>
      </w:r>
      <w:r w:rsidR="00A426C8" w:rsidRPr="009327C2">
        <w:rPr>
          <w:iCs/>
        </w:rPr>
        <w:t xml:space="preserve">(jak je tento termín definován v </w:t>
      </w:r>
      <w:r w:rsidR="00A426C8" w:rsidRPr="009327C2">
        <w:rPr>
          <w:rFonts w:cs="Arial"/>
        </w:rPr>
        <w:t xml:space="preserve">Pravidlech pro žadatele a příjemce) </w:t>
      </w:r>
      <w:r w:rsidRPr="009327C2">
        <w:rPr>
          <w:rFonts w:cs="Arial"/>
        </w:rPr>
        <w:t>a příjemce převést do vlastnictví jiného či přenechat k užívání další osobě (v případě výpůjčky a pronájmu podmínka předchozího písemného souhlasu Řídicího orgánu OP JAK platí pouze pro dlouhodobý majetek a zároveň dobu výpůjčky nebo pronájmu delší než 30 kalendářních dnů), a dále nesmí být</w:t>
      </w:r>
      <w:r w:rsidR="00CE545D" w:rsidRPr="009327C2">
        <w:rPr>
          <w:rFonts w:cs="Arial"/>
        </w:rPr>
        <w:t xml:space="preserve"> </w:t>
      </w:r>
      <w:r w:rsidRPr="009327C2">
        <w:rPr>
          <w:rFonts w:cs="Arial"/>
        </w:rPr>
        <w:t>tento majetek po tuto dobu bez předchozího písemného souhlasu Řídicího orgánu OP JAK a příjemce zatížen, ani nesmí být vlastnické právo partner</w:t>
      </w:r>
      <w:r w:rsidR="008D0154" w:rsidRPr="009327C2">
        <w:rPr>
          <w:rFonts w:cs="Arial"/>
        </w:rPr>
        <w:t>ů</w:t>
      </w:r>
      <w:r w:rsidRPr="009327C2">
        <w:rPr>
          <w:rFonts w:cs="Arial"/>
        </w:rPr>
        <w:t xml:space="preserve"> nijak omezeno.</w:t>
      </w:r>
      <w:r w:rsidR="00CE545D" w:rsidRPr="009327C2">
        <w:rPr>
          <w:rFonts w:cs="Arial"/>
        </w:rPr>
        <w:t xml:space="preserve"> </w:t>
      </w:r>
    </w:p>
    <w:p w14:paraId="2755666B" w14:textId="7B41CB07" w:rsidR="00283DD7" w:rsidRPr="009327C2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327C2">
        <w:rPr>
          <w:rFonts w:cs="Arial"/>
        </w:rPr>
        <w:t>zajistit, aby majetek přenechaný k užívání nebyl dále přenechán k užívání další osobě. V případě pronájmu/výpůjčky přístrojů (s výjimkou přístrojů podpořených v režimu podpory de minimis) j</w:t>
      </w:r>
      <w:r w:rsidR="008D0154" w:rsidRPr="009327C2">
        <w:rPr>
          <w:rFonts w:cs="Arial"/>
        </w:rPr>
        <w:t>sou</w:t>
      </w:r>
      <w:r w:rsidRPr="009327C2">
        <w:rPr>
          <w:rFonts w:cs="Arial"/>
        </w:rPr>
        <w:t xml:space="preserve"> partne</w:t>
      </w:r>
      <w:r w:rsidR="008D0154" w:rsidRPr="009327C2">
        <w:rPr>
          <w:rFonts w:cs="Arial"/>
        </w:rPr>
        <w:t>ři</w:t>
      </w:r>
      <w:r w:rsidRPr="009327C2">
        <w:rPr>
          <w:rFonts w:cs="Arial"/>
        </w:rPr>
        <w:t xml:space="preserve"> povin</w:t>
      </w:r>
      <w:r w:rsidR="008D0154" w:rsidRPr="009327C2">
        <w:rPr>
          <w:rFonts w:cs="Arial"/>
        </w:rPr>
        <w:t>ni</w:t>
      </w:r>
      <w:r w:rsidRPr="009327C2">
        <w:rPr>
          <w:rFonts w:cs="Arial"/>
        </w:rPr>
        <w:t xml:space="preserve"> vést u přístroje, který chce doplňkově pronajmout/vypůjčit, přístrojový deník, ve kterém musí být odlišen pronájem/výpůjčka od ostatního využití partner</w:t>
      </w:r>
      <w:r w:rsidR="008D0154" w:rsidRPr="009327C2">
        <w:rPr>
          <w:rFonts w:cs="Arial"/>
        </w:rPr>
        <w:t>y</w:t>
      </w:r>
      <w:r w:rsidRPr="009327C2">
        <w:rPr>
          <w:rFonts w:cs="Arial"/>
        </w:rPr>
        <w:t>. V případě pronájmu/výpůjčky nemovitostí (s výjimkou majetku podpořeného v režimu podpory de minimis) j</w:t>
      </w:r>
      <w:r w:rsidR="008D0154" w:rsidRPr="009327C2">
        <w:rPr>
          <w:rFonts w:cs="Arial"/>
        </w:rPr>
        <w:t xml:space="preserve">sou </w:t>
      </w:r>
      <w:r w:rsidRPr="009327C2">
        <w:rPr>
          <w:rFonts w:cs="Arial"/>
        </w:rPr>
        <w:t>partne</w:t>
      </w:r>
      <w:r w:rsidR="008D0154" w:rsidRPr="009327C2">
        <w:rPr>
          <w:rFonts w:cs="Arial"/>
        </w:rPr>
        <w:t>ři</w:t>
      </w:r>
      <w:r w:rsidRPr="009327C2">
        <w:rPr>
          <w:rFonts w:cs="Arial"/>
        </w:rPr>
        <w:t xml:space="preserve"> obdobně povinn</w:t>
      </w:r>
      <w:r w:rsidR="00371B17" w:rsidRPr="009327C2">
        <w:rPr>
          <w:rFonts w:cs="Arial"/>
        </w:rPr>
        <w:t>i</w:t>
      </w:r>
      <w:r w:rsidRPr="009327C2">
        <w:rPr>
          <w:rFonts w:cs="Arial"/>
        </w:rPr>
        <w:t xml:space="preserve"> vést deník plochy, </w:t>
      </w:r>
      <w:r w:rsidRPr="009327C2">
        <w:rPr>
          <w:rFonts w:cs="Arial"/>
          <w:bCs/>
        </w:rPr>
        <w:t>který umožní odlišit pronájem/výpůjčku nemovitosti či její části od ostatního využití partnerem</w:t>
      </w:r>
      <w:r w:rsidRPr="009327C2">
        <w:rPr>
          <w:rFonts w:cs="Arial"/>
        </w:rPr>
        <w:t xml:space="preserve">. </w:t>
      </w:r>
      <w:r w:rsidRPr="009327C2">
        <w:rPr>
          <w:rFonts w:asciiTheme="minorHAnsi" w:hAnsiTheme="minorHAnsi" w:cstheme="minorHAnsi"/>
        </w:rPr>
        <w:t>Povinnost vést přístrojový deník nebo deník plochy platí minimálně po dobu trvání pronájmu/výpůjčky.</w:t>
      </w:r>
      <w:r w:rsidRPr="009327C2">
        <w:rPr>
          <w:rFonts w:cs="Arial"/>
        </w:rPr>
        <w:t xml:space="preserve"> </w:t>
      </w:r>
      <w:r w:rsidR="008D0154" w:rsidRPr="009327C2">
        <w:rPr>
          <w:rFonts w:cs="Arial"/>
        </w:rPr>
        <w:t>Jednotliví p</w:t>
      </w:r>
      <w:r w:rsidRPr="009327C2">
        <w:rPr>
          <w:rFonts w:cs="Arial"/>
        </w:rPr>
        <w:t>artne</w:t>
      </w:r>
      <w:r w:rsidR="008D0154" w:rsidRPr="009327C2">
        <w:rPr>
          <w:rFonts w:cs="Arial"/>
        </w:rPr>
        <w:t>ři</w:t>
      </w:r>
      <w:r w:rsidRPr="009327C2">
        <w:rPr>
          <w:rFonts w:cs="Arial"/>
        </w:rPr>
        <w:t xml:space="preserve"> j</w:t>
      </w:r>
      <w:r w:rsidR="008D0154" w:rsidRPr="009327C2">
        <w:rPr>
          <w:rFonts w:cs="Arial"/>
        </w:rPr>
        <w:t>sou</w:t>
      </w:r>
      <w:r w:rsidRPr="009327C2">
        <w:rPr>
          <w:rFonts w:cs="Arial"/>
        </w:rPr>
        <w:t xml:space="preserve"> povinn</w:t>
      </w:r>
      <w:r w:rsidR="008D0154" w:rsidRPr="009327C2">
        <w:rPr>
          <w:rFonts w:cs="Arial"/>
        </w:rPr>
        <w:t>i</w:t>
      </w:r>
      <w:r w:rsidRPr="009327C2">
        <w:rPr>
          <w:rFonts w:cs="Arial"/>
        </w:rPr>
        <w:t xml:space="preserve"> o pronájmech nebo výpůjčkách realizovaných v daném období informovat příjemce tak, aby o nich příjemce mohl informovat Řídicí orgán OP JAK v rámci příslušné zprávy o realizaci</w:t>
      </w:r>
      <w:r w:rsidR="003D0745" w:rsidRPr="009327C2">
        <w:rPr>
          <w:rFonts w:cs="Arial"/>
        </w:rPr>
        <w:t xml:space="preserve"> či </w:t>
      </w:r>
      <w:r w:rsidRPr="009327C2">
        <w:rPr>
          <w:rFonts w:asciiTheme="minorHAnsi" w:hAnsiTheme="minorHAnsi" w:cstheme="minorHAnsi"/>
        </w:rPr>
        <w:t xml:space="preserve">udržitelnosti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</w:t>
      </w:r>
      <w:r w:rsidR="008D0154" w:rsidRPr="009327C2">
        <w:rPr>
          <w:rFonts w:cs="Arial"/>
        </w:rPr>
        <w:t>Jednotliví p</w:t>
      </w:r>
      <w:r w:rsidRPr="009327C2">
        <w:rPr>
          <w:rFonts w:cs="Arial"/>
        </w:rPr>
        <w:t>artn</w:t>
      </w:r>
      <w:r w:rsidR="008D0154" w:rsidRPr="009327C2">
        <w:rPr>
          <w:rFonts w:cs="Arial"/>
        </w:rPr>
        <w:t>eři</w:t>
      </w:r>
      <w:r w:rsidRPr="009327C2">
        <w:rPr>
          <w:rFonts w:cs="Arial"/>
        </w:rPr>
        <w:t xml:space="preserve"> j</w:t>
      </w:r>
      <w:r w:rsidR="008D0154" w:rsidRPr="009327C2">
        <w:rPr>
          <w:rFonts w:cs="Arial"/>
        </w:rPr>
        <w:t>sou</w:t>
      </w:r>
      <w:r w:rsidRPr="009327C2">
        <w:rPr>
          <w:rFonts w:cs="Arial"/>
        </w:rPr>
        <w:t xml:space="preserve"> povinn</w:t>
      </w:r>
      <w:r w:rsidR="008D0154" w:rsidRPr="009327C2">
        <w:rPr>
          <w:rFonts w:cs="Arial"/>
        </w:rPr>
        <w:t>i</w:t>
      </w:r>
      <w:r w:rsidRPr="009327C2">
        <w:rPr>
          <w:rFonts w:cs="Arial"/>
        </w:rPr>
        <w:t xml:space="preserve"> v případě zničení, poškození, ztráty, odcizení nebo jiné škodné události na majetkových hodnotách spolufinancovaných z finanční podpory je opětovně pořídit nebo uvést tyto majetkové hodnoty do původního stavu, a to v nejbližším možném termínu, nejpozději však k datu ukončení realizace projektu. Partne</w:t>
      </w:r>
      <w:r w:rsidR="008D0154" w:rsidRPr="009327C2">
        <w:rPr>
          <w:rFonts w:cs="Arial"/>
        </w:rPr>
        <w:t>ři</w:t>
      </w:r>
      <w:r w:rsidRPr="009327C2">
        <w:rPr>
          <w:rFonts w:cs="Arial"/>
        </w:rPr>
        <w:t xml:space="preserve"> j</w:t>
      </w:r>
      <w:r w:rsidR="007D55CE" w:rsidRPr="009327C2">
        <w:rPr>
          <w:rFonts w:cs="Arial"/>
        </w:rPr>
        <w:t>sou</w:t>
      </w:r>
      <w:r w:rsidRPr="009327C2">
        <w:rPr>
          <w:rFonts w:cs="Arial"/>
        </w:rPr>
        <w:t xml:space="preserve"> povin</w:t>
      </w:r>
      <w:r w:rsidR="007D55CE" w:rsidRPr="009327C2">
        <w:rPr>
          <w:rFonts w:cs="Arial"/>
        </w:rPr>
        <w:t>ni</w:t>
      </w:r>
      <w:r w:rsidRPr="009327C2">
        <w:rPr>
          <w:rFonts w:cs="Arial"/>
        </w:rPr>
        <w:t xml:space="preserve"> se při nakládání s majetkem pořízeným z finanční podpory dále řídit Pravidly pro žadatele a příjemce a právním aktem o poskytnutí/převodu podpory;</w:t>
      </w:r>
      <w:bookmarkEnd w:id="11"/>
    </w:p>
    <w:p w14:paraId="1246DD88" w14:textId="1A8CDD49" w:rsidR="00283DD7" w:rsidRPr="009327C2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327C2">
        <w:rPr>
          <w:rFonts w:asciiTheme="minorHAnsi" w:hAnsiTheme="minorHAnsi" w:cstheme="minorHAnsi"/>
        </w:rPr>
        <w:t xml:space="preserve">postupovat v souladu s Metodikou pro nakládání s majetkem spolufinancovaným z OP JAK, která je k dispozici na </w:t>
      </w:r>
      <w:hyperlink r:id="rId12" w:history="1">
        <w:r w:rsidRPr="009327C2">
          <w:rPr>
            <w:rStyle w:val="Hypertextovodkaz"/>
            <w:rFonts w:asciiTheme="minorHAnsi" w:hAnsiTheme="minorHAnsi" w:cstheme="minorHAnsi"/>
          </w:rPr>
          <w:t>www.opjak.cz</w:t>
        </w:r>
      </w:hyperlink>
      <w:r w:rsidR="00C97465" w:rsidRPr="009327C2">
        <w:rPr>
          <w:rFonts w:asciiTheme="minorHAnsi" w:hAnsiTheme="minorHAnsi" w:cstheme="minorHAnsi"/>
        </w:rPr>
        <w:t>;</w:t>
      </w:r>
    </w:p>
    <w:p w14:paraId="2A73EB00" w14:textId="4A4A5B49" w:rsidR="0015096B" w:rsidRPr="009327C2" w:rsidRDefault="003564DD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327C2">
        <w:rPr>
          <w:rFonts w:asciiTheme="minorHAnsi" w:hAnsiTheme="minorHAnsi" w:cstheme="minorHAnsi"/>
        </w:rPr>
        <w:t>dodržovat principy otevřené vědy uved</w:t>
      </w:r>
      <w:r w:rsidR="009327C2">
        <w:rPr>
          <w:rFonts w:asciiTheme="minorHAnsi" w:hAnsiTheme="minorHAnsi" w:cstheme="minorHAnsi"/>
        </w:rPr>
        <w:t>e</w:t>
      </w:r>
      <w:r w:rsidRPr="009327C2">
        <w:rPr>
          <w:rFonts w:asciiTheme="minorHAnsi" w:hAnsiTheme="minorHAnsi" w:cstheme="minorHAnsi"/>
        </w:rPr>
        <w:t xml:space="preserve">né v návrhu </w:t>
      </w:r>
      <w:r w:rsidR="00253634" w:rsidRPr="009327C2">
        <w:rPr>
          <w:rFonts w:asciiTheme="minorHAnsi" w:hAnsiTheme="minorHAnsi" w:cstheme="minorHAnsi"/>
        </w:rPr>
        <w:t>Projekt</w:t>
      </w:r>
      <w:r w:rsidRPr="009327C2">
        <w:rPr>
          <w:rFonts w:asciiTheme="minorHAnsi" w:hAnsiTheme="minorHAnsi" w:cstheme="minorHAnsi"/>
        </w:rPr>
        <w:t xml:space="preserve">u </w:t>
      </w:r>
      <w:r w:rsidR="0039169B" w:rsidRPr="009327C2">
        <w:rPr>
          <w:rFonts w:asciiTheme="minorHAnsi" w:hAnsiTheme="minorHAnsi" w:cstheme="minorHAnsi"/>
        </w:rPr>
        <w:t xml:space="preserve">a </w:t>
      </w:r>
      <w:r w:rsidR="00253634" w:rsidRPr="009327C2">
        <w:rPr>
          <w:rFonts w:asciiTheme="minorHAnsi" w:hAnsiTheme="minorHAnsi" w:cstheme="minorHAnsi"/>
        </w:rPr>
        <w:t>Projekt</w:t>
      </w:r>
      <w:r w:rsidR="0039169B" w:rsidRPr="009327C2">
        <w:rPr>
          <w:rFonts w:asciiTheme="minorHAnsi" w:hAnsiTheme="minorHAnsi" w:cstheme="minorHAnsi"/>
        </w:rPr>
        <w:t xml:space="preserve">ové zadávací dokumentaci </w:t>
      </w:r>
      <w:r w:rsidRPr="009327C2">
        <w:rPr>
          <w:rFonts w:asciiTheme="minorHAnsi" w:hAnsiTheme="minorHAnsi" w:cstheme="minorHAnsi"/>
        </w:rPr>
        <w:t xml:space="preserve">v souladu s aktuální verzí </w:t>
      </w:r>
      <w:r w:rsidR="00253634" w:rsidRPr="009327C2">
        <w:rPr>
          <w:rFonts w:asciiTheme="minorHAnsi" w:hAnsiTheme="minorHAnsi" w:cstheme="minorHAnsi"/>
        </w:rPr>
        <w:t>Projekt</w:t>
      </w:r>
      <w:r w:rsidR="003D0745" w:rsidRPr="009327C2">
        <w:rPr>
          <w:rFonts w:asciiTheme="minorHAnsi" w:hAnsiTheme="minorHAnsi" w:cstheme="minorHAnsi"/>
        </w:rPr>
        <w:t xml:space="preserve">ového </w:t>
      </w:r>
      <w:r w:rsidRPr="009327C2">
        <w:rPr>
          <w:rFonts w:asciiTheme="minorHAnsi" w:hAnsiTheme="minorHAnsi" w:cstheme="minorHAnsi"/>
        </w:rPr>
        <w:t xml:space="preserve">plánu </w:t>
      </w:r>
      <w:r w:rsidR="0015096B" w:rsidRPr="009327C2">
        <w:rPr>
          <w:rFonts w:asciiTheme="minorHAnsi" w:hAnsiTheme="minorHAnsi" w:cstheme="minorHAnsi"/>
        </w:rPr>
        <w:t>pro správu výzkumných dat</w:t>
      </w:r>
    </w:p>
    <w:p w14:paraId="43AD68E6" w14:textId="72F340C6" w:rsidR="00283DD7" w:rsidRPr="009327C2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327C2">
        <w:rPr>
          <w:rFonts w:cs="Arial"/>
        </w:rPr>
        <w:t xml:space="preserve">při realizaci činností podle této smlouvy uskutečňovat publicitu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 v souladu s pokyny uvedenými v Pravidlech pro žadatele a příjemce;</w:t>
      </w:r>
    </w:p>
    <w:p w14:paraId="6E9E05C3" w14:textId="24E86B33" w:rsidR="00283DD7" w:rsidRPr="009327C2" w:rsidRDefault="00283DD7" w:rsidP="00283DD7">
      <w:pPr>
        <w:pStyle w:val="odrkypuntky"/>
        <w:widowControl w:val="0"/>
        <w:numPr>
          <w:ilvl w:val="0"/>
          <w:numId w:val="19"/>
        </w:numPr>
        <w:tabs>
          <w:tab w:val="num" w:pos="1092"/>
        </w:tabs>
        <w:adjustRightInd w:val="0"/>
        <w:spacing w:before="120" w:after="120"/>
        <w:textAlignment w:val="baseline"/>
        <w:rPr>
          <w:rFonts w:ascii="Calibri" w:hAnsi="Calibri" w:cs="Arial"/>
          <w:sz w:val="22"/>
          <w:szCs w:val="22"/>
        </w:rPr>
      </w:pPr>
      <w:r w:rsidRPr="009327C2">
        <w:rPr>
          <w:rFonts w:ascii="Calibri" w:hAnsi="Calibri" w:cs="Arial"/>
          <w:sz w:val="22"/>
          <w:szCs w:val="22"/>
        </w:rPr>
        <w:t xml:space="preserve">předkládat příjemci v pravidelných intervalech nebo vždy, když o to příjemce požádá, podklady pro zprávy o realizaci </w:t>
      </w:r>
      <w:r w:rsidR="00253634" w:rsidRPr="009327C2">
        <w:rPr>
          <w:rFonts w:ascii="Calibri" w:hAnsi="Calibri" w:cs="Arial"/>
          <w:sz w:val="22"/>
          <w:szCs w:val="22"/>
        </w:rPr>
        <w:t>Projekt</w:t>
      </w:r>
      <w:r w:rsidRPr="009327C2">
        <w:rPr>
          <w:rFonts w:ascii="Calibri" w:hAnsi="Calibri" w:cs="Arial"/>
          <w:sz w:val="22"/>
          <w:szCs w:val="22"/>
        </w:rPr>
        <w:t xml:space="preserve">u, </w:t>
      </w:r>
      <w:r w:rsidR="00371B17" w:rsidRPr="009327C2">
        <w:rPr>
          <w:rFonts w:ascii="Calibri" w:hAnsi="Calibri" w:cs="Arial"/>
          <w:sz w:val="22"/>
          <w:szCs w:val="22"/>
        </w:rPr>
        <w:t xml:space="preserve">žádosti o platbu, </w:t>
      </w:r>
      <w:r w:rsidRPr="009327C2">
        <w:rPr>
          <w:rFonts w:ascii="Calibri" w:hAnsi="Calibri" w:cs="Arial"/>
          <w:sz w:val="22"/>
          <w:szCs w:val="22"/>
        </w:rPr>
        <w:t xml:space="preserve">informace o pokroku v realizaci </w:t>
      </w:r>
      <w:r w:rsidR="00253634" w:rsidRPr="009327C2">
        <w:rPr>
          <w:rFonts w:ascii="Calibri" w:hAnsi="Calibri" w:cs="Arial"/>
          <w:sz w:val="22"/>
          <w:szCs w:val="22"/>
        </w:rPr>
        <w:t>Projekt</w:t>
      </w:r>
      <w:r w:rsidRPr="009327C2">
        <w:rPr>
          <w:rFonts w:ascii="Calibri" w:hAnsi="Calibri" w:cs="Arial"/>
          <w:sz w:val="22"/>
          <w:szCs w:val="22"/>
        </w:rPr>
        <w:t xml:space="preserve">u, příp. zprávy o udržitelnosti </w:t>
      </w:r>
      <w:r w:rsidR="00253634" w:rsidRPr="009327C2">
        <w:rPr>
          <w:rFonts w:ascii="Calibri" w:hAnsi="Calibri" w:cs="Arial"/>
          <w:sz w:val="22"/>
          <w:szCs w:val="22"/>
        </w:rPr>
        <w:t>Projekt</w:t>
      </w:r>
      <w:r w:rsidRPr="009327C2">
        <w:rPr>
          <w:rFonts w:ascii="Calibri" w:hAnsi="Calibri" w:cs="Arial"/>
          <w:sz w:val="22"/>
          <w:szCs w:val="22"/>
        </w:rPr>
        <w:t>u podle Pravidel pro žadatele a příjemce;</w:t>
      </w:r>
    </w:p>
    <w:p w14:paraId="3F4FEB3F" w14:textId="2C339F58" w:rsidR="00283DD7" w:rsidRPr="009327C2" w:rsidRDefault="00283DD7" w:rsidP="00283DD7">
      <w:pPr>
        <w:numPr>
          <w:ilvl w:val="0"/>
          <w:numId w:val="19"/>
        </w:numPr>
        <w:tabs>
          <w:tab w:val="clear" w:pos="5790"/>
          <w:tab w:val="num" w:pos="1092"/>
        </w:tabs>
        <w:rPr>
          <w:rFonts w:cs="Arial"/>
        </w:rPr>
      </w:pPr>
      <w:r w:rsidRPr="009327C2">
        <w:rPr>
          <w:rFonts w:cs="Arial"/>
          <w:bCs/>
        </w:rPr>
        <w:lastRenderedPageBreak/>
        <w:t xml:space="preserve">umožnit </w:t>
      </w:r>
      <w:r w:rsidRPr="009327C2">
        <w:rPr>
          <w:rFonts w:cs="Arial"/>
        </w:rPr>
        <w:t>provedení kontroly všech dokladů vztahujících se k činnostem, které partne</w:t>
      </w:r>
      <w:r w:rsidR="008D0154" w:rsidRPr="009327C2">
        <w:rPr>
          <w:rFonts w:cs="Arial"/>
        </w:rPr>
        <w:t>ři</w:t>
      </w:r>
      <w:r w:rsidRPr="009327C2">
        <w:rPr>
          <w:rFonts w:cs="Arial"/>
        </w:rPr>
        <w:t xml:space="preserve"> realizuj</w:t>
      </w:r>
      <w:r w:rsidR="008D0154" w:rsidRPr="009327C2">
        <w:rPr>
          <w:rFonts w:cs="Arial"/>
        </w:rPr>
        <w:t>í</w:t>
      </w:r>
      <w:r w:rsidRPr="009327C2">
        <w:rPr>
          <w:rFonts w:cs="Arial"/>
        </w:rPr>
        <w:t xml:space="preserve"> v rámci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u, umožnit průběžné ověřování provádění činností, k nimž se zavázal podle této smlouvy, a poskytnout součinnost všem osobám oprávněným k provádění kontroly, příp. jejich zmocněncům. Těmito oprávněnými osobami jsou </w:t>
      </w:r>
      <w:r w:rsidR="00A426C8" w:rsidRPr="009327C2">
        <w:rPr>
          <w:rFonts w:cs="Arial"/>
        </w:rPr>
        <w:t>poskytovate</w:t>
      </w:r>
      <w:r w:rsidR="0082424D" w:rsidRPr="009327C2">
        <w:rPr>
          <w:rFonts w:cs="Arial"/>
        </w:rPr>
        <w:t>l</w:t>
      </w:r>
      <w:r w:rsidR="00A426C8" w:rsidRPr="009327C2">
        <w:rPr>
          <w:rFonts w:cs="Arial"/>
        </w:rPr>
        <w:t>“</w:t>
      </w:r>
      <w:r w:rsidRPr="009327C2">
        <w:rPr>
          <w:rFonts w:cs="Arial"/>
        </w:rPr>
        <w:t>, orgány finanční správy, Ministerstvo financí, Nejvyšší kontrolní úřad, Evropská komise a Evropský účetní dvůr, případně další orgány nebo osoby oprávněné k výkonu kontroly;</w:t>
      </w:r>
    </w:p>
    <w:p w14:paraId="7800AED1" w14:textId="305804F0" w:rsidR="00283DD7" w:rsidRPr="009327C2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9327C2">
        <w:rPr>
          <w:rFonts w:cs="Arial"/>
        </w:rPr>
        <w:t xml:space="preserve">bezodkladně informovat příjemce o všech provedených kontrolách vyplývajících z účasti na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 podle článku II smlouvy, o všech případných navržených nápravných opatřeních, která budou výsledkem těchto kontrol a o jejich splnění;</w:t>
      </w:r>
    </w:p>
    <w:p w14:paraId="4D3F8D73" w14:textId="4BE135FE" w:rsidR="00283DD7" w:rsidRPr="009327C2" w:rsidRDefault="00283DD7" w:rsidP="00283DD7">
      <w:pPr>
        <w:numPr>
          <w:ilvl w:val="0"/>
          <w:numId w:val="18"/>
        </w:numPr>
        <w:tabs>
          <w:tab w:val="clear" w:pos="5790"/>
          <w:tab w:val="num" w:pos="1092"/>
        </w:tabs>
        <w:rPr>
          <w:rFonts w:cs="Arial"/>
        </w:rPr>
      </w:pPr>
      <w:r w:rsidRPr="009327C2">
        <w:rPr>
          <w:rFonts w:cs="Arial"/>
        </w:rPr>
        <w:t>neprodleně příjemce informovat o veškerých změnách, které u něho nastaly ve vztahu k 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u, nebo změnách souvisejících s činnostmi, které příjemce realizuje podle této smlouvy.</w:t>
      </w:r>
    </w:p>
    <w:p w14:paraId="4738402A" w14:textId="5B387F14" w:rsidR="009001ED" w:rsidRPr="009327C2" w:rsidRDefault="009001ED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9327C2">
        <w:rPr>
          <w:rFonts w:asciiTheme="minorHAnsi" w:hAnsiTheme="minorHAnsi" w:cstheme="minorHAnsi"/>
          <w:sz w:val="22"/>
          <w:szCs w:val="22"/>
          <w:lang w:val="cs-CZ"/>
        </w:rPr>
        <w:t xml:space="preserve">Příjemce a </w:t>
      </w:r>
      <w:r w:rsidR="00121F7E" w:rsidRPr="009327C2">
        <w:rPr>
          <w:rFonts w:asciiTheme="minorHAnsi" w:hAnsiTheme="minorHAnsi" w:cstheme="minorHAnsi"/>
          <w:sz w:val="22"/>
          <w:szCs w:val="22"/>
          <w:lang w:val="cs-CZ"/>
        </w:rPr>
        <w:t>p</w:t>
      </w:r>
      <w:r w:rsidRPr="009327C2">
        <w:rPr>
          <w:rFonts w:asciiTheme="minorHAnsi" w:hAnsiTheme="minorHAnsi" w:cstheme="minorHAnsi"/>
          <w:sz w:val="22"/>
          <w:szCs w:val="22"/>
          <w:lang w:val="cs-CZ"/>
        </w:rPr>
        <w:t xml:space="preserve">artneři jsou povinni naplnit indikátory </w:t>
      </w:r>
      <w:r w:rsidR="00253634" w:rsidRPr="009327C2">
        <w:rPr>
          <w:rFonts w:asciiTheme="minorHAnsi" w:hAnsiTheme="minorHAnsi" w:cstheme="minorHAnsi"/>
          <w:sz w:val="22"/>
          <w:szCs w:val="22"/>
          <w:lang w:val="cs-CZ"/>
        </w:rPr>
        <w:t>Projekt</w:t>
      </w:r>
      <w:r w:rsidRPr="009327C2">
        <w:rPr>
          <w:rFonts w:asciiTheme="minorHAnsi" w:hAnsiTheme="minorHAnsi" w:cstheme="minorHAnsi"/>
          <w:sz w:val="22"/>
          <w:szCs w:val="22"/>
          <w:lang w:val="cs-CZ"/>
        </w:rPr>
        <w:t>u uvedené v příloze č. 1 této smlouvy (Žádost o podporu)</w:t>
      </w:r>
      <w:r w:rsidR="00121F7E" w:rsidRPr="009327C2">
        <w:rPr>
          <w:rFonts w:asciiTheme="minorHAnsi" w:hAnsiTheme="minorHAnsi" w:cstheme="minorHAnsi"/>
          <w:sz w:val="22"/>
          <w:szCs w:val="22"/>
          <w:lang w:val="cs-CZ"/>
        </w:rPr>
        <w:t xml:space="preserve"> a zavazují se vzájemně spolupracovat tak, aby indikátory</w:t>
      </w:r>
      <w:r w:rsidR="002628B1" w:rsidRPr="009327C2">
        <w:rPr>
          <w:rFonts w:asciiTheme="minorHAnsi" w:hAnsiTheme="minorHAnsi" w:cstheme="minorHAnsi"/>
          <w:sz w:val="22"/>
          <w:szCs w:val="22"/>
          <w:lang w:val="cs-CZ"/>
        </w:rPr>
        <w:t xml:space="preserve"> (viz příloha č. 4 této smlouvy)</w:t>
      </w:r>
      <w:r w:rsidR="00121F7E" w:rsidRPr="009327C2">
        <w:rPr>
          <w:rFonts w:asciiTheme="minorHAnsi" w:hAnsiTheme="minorHAnsi" w:cstheme="minorHAnsi"/>
          <w:sz w:val="22"/>
          <w:szCs w:val="22"/>
          <w:lang w:val="cs-CZ"/>
        </w:rPr>
        <w:t xml:space="preserve"> byly beze zbytku splněny. </w:t>
      </w:r>
    </w:p>
    <w:p w14:paraId="1A2242A1" w14:textId="032540EC" w:rsidR="00283DD7" w:rsidRPr="009327C2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Partne</w:t>
      </w:r>
      <w:r w:rsidR="000B754E" w:rsidRPr="009327C2">
        <w:rPr>
          <w:rFonts w:ascii="Calibri" w:hAnsi="Calibri" w:cs="Arial"/>
          <w:sz w:val="22"/>
          <w:szCs w:val="22"/>
          <w:lang w:val="cs-CZ"/>
        </w:rPr>
        <w:t>ři</w:t>
      </w:r>
      <w:r w:rsidRPr="009327C2">
        <w:rPr>
          <w:rFonts w:ascii="Calibri" w:hAnsi="Calibri" w:cs="Arial"/>
          <w:snapToGrid w:val="0"/>
          <w:sz w:val="22"/>
          <w:szCs w:val="22"/>
          <w:lang w:val="cs-CZ"/>
        </w:rPr>
        <w:t xml:space="preserve"> ne</w:t>
      </w:r>
      <w:r w:rsidR="000B754E" w:rsidRPr="009327C2">
        <w:rPr>
          <w:rFonts w:ascii="Calibri" w:hAnsi="Calibri" w:cs="Arial"/>
          <w:snapToGrid w:val="0"/>
          <w:sz w:val="22"/>
          <w:szCs w:val="22"/>
          <w:lang w:val="cs-CZ"/>
        </w:rPr>
        <w:t>jsou</w:t>
      </w:r>
      <w:r w:rsidRPr="009327C2">
        <w:rPr>
          <w:rFonts w:ascii="Calibri" w:hAnsi="Calibri" w:cs="Arial"/>
          <w:snapToGrid w:val="0"/>
          <w:sz w:val="22"/>
          <w:szCs w:val="22"/>
          <w:lang w:val="cs-CZ"/>
        </w:rPr>
        <w:t xml:space="preserve"> oprávněn</w:t>
      </w:r>
      <w:r w:rsidR="000B754E" w:rsidRPr="009327C2">
        <w:rPr>
          <w:rFonts w:ascii="Calibri" w:hAnsi="Calibri" w:cs="Arial"/>
          <w:snapToGrid w:val="0"/>
          <w:sz w:val="22"/>
          <w:szCs w:val="22"/>
          <w:lang w:val="cs-CZ"/>
        </w:rPr>
        <w:t>i</w:t>
      </w:r>
      <w:r w:rsidRPr="009327C2">
        <w:rPr>
          <w:rFonts w:ascii="Calibri" w:hAnsi="Calibri" w:cs="Arial"/>
          <w:snapToGrid w:val="0"/>
          <w:sz w:val="22"/>
          <w:szCs w:val="22"/>
          <w:lang w:val="cs-CZ"/>
        </w:rPr>
        <w:t xml:space="preserve"> žádnou z aktivit, kterou provádí podle této smlouvy, financovat z jiných prostředků rozpočtové kapitoly Ministerstva školství, mládeže a tělovýchovy, jiné rozpočtové kapitoly státního rozpočtu, státních fondů, jiných strukturálních fondů EU nebo jiných prostředků EU, ani z jiné dotace</w:t>
      </w:r>
      <w:r w:rsidR="004F75B4" w:rsidRPr="009327C2">
        <w:rPr>
          <w:rFonts w:ascii="Calibri" w:hAnsi="Calibri" w:cs="Arial"/>
          <w:snapToGrid w:val="0"/>
          <w:sz w:val="22"/>
          <w:szCs w:val="22"/>
          <w:lang w:val="cs-CZ"/>
        </w:rPr>
        <w:t xml:space="preserve">. </w:t>
      </w:r>
      <w:r w:rsidRPr="009327C2">
        <w:rPr>
          <w:rFonts w:ascii="Calibri" w:hAnsi="Calibri" w:cs="Arial"/>
          <w:snapToGrid w:val="0"/>
          <w:sz w:val="22"/>
          <w:szCs w:val="22"/>
          <w:lang w:val="cs-CZ"/>
        </w:rPr>
        <w:t xml:space="preserve">Pokud byl určitý výdaj uhrazen z dotace pouze zčásti, týká se zákaz podle předchozí věty pouze této části výdaje. </w:t>
      </w:r>
    </w:p>
    <w:p w14:paraId="2F62E9C4" w14:textId="2853669F" w:rsidR="00283DD7" w:rsidRPr="009327C2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Partne</w:t>
      </w:r>
      <w:r w:rsidR="008D0154" w:rsidRPr="009327C2">
        <w:rPr>
          <w:rFonts w:ascii="Calibri" w:hAnsi="Calibri" w:cs="Arial"/>
          <w:sz w:val="22"/>
          <w:szCs w:val="22"/>
          <w:lang w:val="cs-CZ"/>
        </w:rPr>
        <w:t>ři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j</w:t>
      </w:r>
      <w:r w:rsidR="004F75B4" w:rsidRPr="009327C2">
        <w:rPr>
          <w:rFonts w:ascii="Calibri" w:hAnsi="Calibri" w:cs="Arial"/>
          <w:sz w:val="22"/>
          <w:szCs w:val="22"/>
          <w:lang w:val="cs-CZ"/>
        </w:rPr>
        <w:t>sou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povinn</w:t>
      </w:r>
      <w:r w:rsidR="004F75B4" w:rsidRPr="009327C2">
        <w:rPr>
          <w:rFonts w:ascii="Calibri" w:hAnsi="Calibri" w:cs="Arial"/>
          <w:sz w:val="22"/>
          <w:szCs w:val="22"/>
          <w:lang w:val="cs-CZ"/>
        </w:rPr>
        <w:t>i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při všech svých činnostech pro cílové skupiny, které zakládají</w:t>
      </w:r>
      <w:r w:rsidRPr="009327C2">
        <w:rPr>
          <w:rFonts w:ascii="Calibri" w:hAnsi="Calibri" w:cs="Arial"/>
          <w:snapToGrid w:val="0"/>
          <w:sz w:val="22"/>
          <w:szCs w:val="22"/>
          <w:lang w:val="cs-CZ"/>
        </w:rPr>
        <w:t xml:space="preserve"> podporu malého rozsahu („de minimis“) nebo veřejnou podporu vyjmutou podle příslušného nařízení o blokových výjimkách, postupovat podle instrukcí příjemce a dbát na to, aby tuto podporu čerpaly jen subjekty, které splňují příslušné podmínky, a poskytovat dostatečné podklady příjemci k vedení přehledné evidence poskytnutých podpor. </w:t>
      </w:r>
    </w:p>
    <w:p w14:paraId="00AEBE6D" w14:textId="3732F1D1" w:rsidR="00283DD7" w:rsidRPr="009327C2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9327C2">
        <w:rPr>
          <w:rFonts w:ascii="Calibri" w:hAnsi="Calibri" w:cs="Arial"/>
          <w:sz w:val="22"/>
          <w:szCs w:val="22"/>
          <w:lang w:val="cs-CZ"/>
        </w:rPr>
        <w:t>Příjemce se zavazuje informovat partner</w:t>
      </w:r>
      <w:r w:rsidR="008D0154" w:rsidRPr="009327C2">
        <w:rPr>
          <w:rFonts w:ascii="Calibri" w:hAnsi="Calibri" w:cs="Arial"/>
          <w:sz w:val="22"/>
          <w:szCs w:val="22"/>
          <w:lang w:val="cs-CZ"/>
        </w:rPr>
        <w:t>y</w:t>
      </w:r>
      <w:r w:rsidRPr="009327C2">
        <w:rPr>
          <w:rFonts w:ascii="Calibri" w:hAnsi="Calibri" w:cs="Arial"/>
          <w:sz w:val="22"/>
          <w:szCs w:val="22"/>
          <w:lang w:val="cs-CZ"/>
        </w:rPr>
        <w:t xml:space="preserve"> o všech skutečnostech rozhodných pro plnění jeho povinností vyplývajících z této smlouvy, zejména mu poskytnout právní akt o poskytnutí/převodu podpory včetně příloh a případná rozhodnutí o změně právního aktu o poskytnutí/převodu podpory včetně příloh</w:t>
      </w:r>
      <w:r w:rsidR="00A426C8" w:rsidRPr="009327C2">
        <w:rPr>
          <w:rFonts w:ascii="Calibri" w:hAnsi="Calibri" w:cs="Arial"/>
          <w:sz w:val="22"/>
          <w:szCs w:val="22"/>
          <w:lang w:val="cs-CZ"/>
        </w:rPr>
        <w:t>, a to bez zbytečného odkladu po jejich vydání</w:t>
      </w:r>
      <w:r w:rsidRPr="009327C2">
        <w:rPr>
          <w:rFonts w:ascii="Calibri" w:hAnsi="Calibri" w:cs="Arial"/>
          <w:i/>
          <w:sz w:val="22"/>
          <w:szCs w:val="22"/>
          <w:lang w:val="cs-CZ"/>
        </w:rPr>
        <w:t>.</w:t>
      </w:r>
    </w:p>
    <w:p w14:paraId="2002E89F" w14:textId="6DC7F77E" w:rsidR="0071604A" w:rsidRPr="009327C2" w:rsidRDefault="00283DD7" w:rsidP="00283DD7">
      <w:pPr>
        <w:pStyle w:val="Zkladntext"/>
        <w:numPr>
          <w:ilvl w:val="0"/>
          <w:numId w:val="2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9327C2">
        <w:rPr>
          <w:rFonts w:ascii="Calibri" w:hAnsi="Calibri" w:cs="Arial"/>
          <w:snapToGrid w:val="0"/>
          <w:sz w:val="22"/>
          <w:szCs w:val="22"/>
          <w:lang w:val="cs-CZ"/>
        </w:rPr>
        <w:t xml:space="preserve">Prostředky z dotace mohou být použity pro potřeby nehospodářské činnosti partnera. K hospodářské činnosti nelze využít majetek ani další zdroje podpořené/pořízené z dotace s výjimkou jejich vedlejšího hospodářského využití sloužícího k jejich účelnějšímu využití. Podmínky nehospodářského využití podpořené infrastruktury (v souladu s ustanovením bodu 20 Rámce pro státní podporu výzkumu, vývoje a inovací / 207 Sdělení o pojmu státní podpora) je nutno dodržovat po celou dobu životnosti, resp. odpisování majetku. Pro účely prokázání čistě vedlejšího charakteru hospodářských činností je partner povinen postupovat v souladu s Metodikou vykazování hospodářských činností z hlediska veřejné podpory v rámci OP JAK, která je k dispozici na www.opjak.cz, a předložit příjemci na vyžádání Přehled hospodářského využití podpořených kapacit, a to vždy za předchozí rok realizace/udržitelnosti </w:t>
      </w:r>
      <w:r w:rsidR="00253634" w:rsidRPr="009327C2">
        <w:rPr>
          <w:rFonts w:ascii="Calibri" w:hAnsi="Calibri" w:cs="Arial"/>
          <w:snapToGrid w:val="0"/>
          <w:sz w:val="22"/>
          <w:szCs w:val="22"/>
          <w:lang w:val="cs-CZ"/>
        </w:rPr>
        <w:t>Projekt</w:t>
      </w:r>
      <w:r w:rsidRPr="009327C2">
        <w:rPr>
          <w:rFonts w:ascii="Calibri" w:hAnsi="Calibri" w:cs="Arial"/>
          <w:snapToGrid w:val="0"/>
          <w:sz w:val="22"/>
          <w:szCs w:val="22"/>
          <w:lang w:val="cs-CZ"/>
        </w:rPr>
        <w:t>u.</w:t>
      </w:r>
    </w:p>
    <w:p w14:paraId="4ACC143E" w14:textId="2AA2E14C" w:rsidR="00283DD7" w:rsidRPr="009327C2" w:rsidRDefault="00283DD7" w:rsidP="0071604A">
      <w:pPr>
        <w:pStyle w:val="Zkladntext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before="120" w:after="120"/>
        <w:ind w:left="357"/>
        <w:jc w:val="both"/>
        <w:rPr>
          <w:rFonts w:ascii="Calibri" w:hAnsi="Calibri" w:cs="Arial"/>
          <w:snapToGrid w:val="0"/>
          <w:sz w:val="22"/>
          <w:szCs w:val="22"/>
          <w:lang w:val="cs-CZ"/>
        </w:rPr>
      </w:pPr>
      <w:r w:rsidRPr="009327C2">
        <w:rPr>
          <w:rFonts w:ascii="Calibri" w:hAnsi="Calibri" w:cs="Arial"/>
          <w:snapToGrid w:val="0"/>
          <w:sz w:val="22"/>
          <w:szCs w:val="22"/>
          <w:lang w:val="cs-CZ"/>
        </w:rPr>
        <w:t xml:space="preserve"> </w:t>
      </w:r>
    </w:p>
    <w:p w14:paraId="422FAF64" w14:textId="548D12A4" w:rsidR="00E326F5" w:rsidRPr="009327C2" w:rsidRDefault="00283DD7" w:rsidP="00E326F5">
      <w:pPr>
        <w:keepNext/>
        <w:keepLines/>
        <w:spacing w:before="240"/>
        <w:jc w:val="center"/>
        <w:rPr>
          <w:rStyle w:val="Odkaznakoment"/>
          <w:rFonts w:cs="Arial"/>
          <w:b/>
          <w:sz w:val="22"/>
          <w:szCs w:val="22"/>
        </w:rPr>
      </w:pPr>
      <w:r w:rsidRPr="009327C2">
        <w:rPr>
          <w:rFonts w:cs="Arial"/>
          <w:b/>
        </w:rPr>
        <w:t xml:space="preserve">Článek IV </w:t>
      </w:r>
      <w:r w:rsidR="00E326F5" w:rsidRPr="009327C2">
        <w:rPr>
          <w:rFonts w:cs="Arial"/>
          <w:b/>
        </w:rPr>
        <w:br/>
      </w:r>
      <w:r w:rsidRPr="009327C2">
        <w:rPr>
          <w:rFonts w:cs="Arial"/>
          <w:b/>
        </w:rPr>
        <w:t xml:space="preserve">Financování </w:t>
      </w:r>
      <w:r w:rsidR="00253634" w:rsidRPr="009327C2">
        <w:rPr>
          <w:rFonts w:cs="Arial"/>
          <w:b/>
        </w:rPr>
        <w:t>Projekt</w:t>
      </w:r>
      <w:r w:rsidRPr="009327C2">
        <w:rPr>
          <w:rFonts w:cs="Arial"/>
          <w:b/>
        </w:rPr>
        <w:t>u</w:t>
      </w:r>
    </w:p>
    <w:p w14:paraId="619A5315" w14:textId="7E85A4EA" w:rsidR="00283DD7" w:rsidRPr="009327C2" w:rsidRDefault="00253634" w:rsidP="00E326F5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9327C2">
        <w:rPr>
          <w:rFonts w:cs="Arial"/>
        </w:rPr>
        <w:t>Projekt</w:t>
      </w:r>
      <w:r w:rsidR="00283DD7" w:rsidRPr="009327C2">
        <w:rPr>
          <w:rFonts w:cs="Arial"/>
        </w:rPr>
        <w:t xml:space="preserve"> podle článku II smlouvy bude financován z prostředků, které budou poskytnuty příjemci formou finanční podpory na základě právního aktu o poskytnutí/převodu podpory z Operačního programu Jan Amos Komenský.</w:t>
      </w:r>
    </w:p>
    <w:p w14:paraId="7872493B" w14:textId="0C8F76E4" w:rsidR="00283DD7" w:rsidRPr="00F752D6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F752D6">
        <w:rPr>
          <w:rFonts w:cs="Arial"/>
        </w:rPr>
        <w:lastRenderedPageBreak/>
        <w:t>Výdaje na činnosti, jimiž se příjemce a partne</w:t>
      </w:r>
      <w:r w:rsidR="008D0154" w:rsidRPr="00F752D6">
        <w:rPr>
          <w:rFonts w:cs="Arial"/>
        </w:rPr>
        <w:t>ři</w:t>
      </w:r>
      <w:r w:rsidRPr="00F752D6">
        <w:rPr>
          <w:rFonts w:cs="Arial"/>
        </w:rPr>
        <w:t xml:space="preserve"> podílejí na </w:t>
      </w:r>
      <w:r w:rsidR="00253634" w:rsidRPr="00F752D6">
        <w:rPr>
          <w:rFonts w:cs="Arial"/>
        </w:rPr>
        <w:t>Projekt</w:t>
      </w:r>
      <w:r w:rsidRPr="00F752D6">
        <w:rPr>
          <w:rFonts w:cs="Arial"/>
        </w:rPr>
        <w:t>u, jsou podrobně rozepsány v žádosti o podporu, která tvoří přílohu č. 1 této smlouvy. Celkový finanční podíl příjemce a jednotlivých partnerů na</w:t>
      </w:r>
      <w:r w:rsidR="00144E1F" w:rsidRPr="00F752D6">
        <w:rPr>
          <w:rFonts w:cs="Arial"/>
        </w:rPr>
        <w:t xml:space="preserve"> způsobilých výdajích</w:t>
      </w:r>
      <w:r w:rsidRPr="00F752D6">
        <w:rPr>
          <w:rFonts w:cs="Arial"/>
        </w:rPr>
        <w:t xml:space="preserve"> </w:t>
      </w:r>
      <w:r w:rsidR="00253634" w:rsidRPr="00F752D6">
        <w:rPr>
          <w:rFonts w:cs="Arial"/>
        </w:rPr>
        <w:t>Projekt</w:t>
      </w:r>
      <w:r w:rsidRPr="00F752D6">
        <w:rPr>
          <w:rFonts w:cs="Arial"/>
        </w:rPr>
        <w:t xml:space="preserve">u činí: </w:t>
      </w:r>
    </w:p>
    <w:p w14:paraId="53705F42" w14:textId="19E988FC" w:rsidR="00283DD7" w:rsidRPr="00F752D6" w:rsidRDefault="00371B1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F752D6">
        <w:rPr>
          <w:rFonts w:cs="Arial"/>
        </w:rPr>
        <w:t>P</w:t>
      </w:r>
      <w:r w:rsidR="00283DD7" w:rsidRPr="00F752D6">
        <w:rPr>
          <w:rFonts w:cs="Arial"/>
        </w:rPr>
        <w:t>říjemce</w:t>
      </w:r>
      <w:r w:rsidRPr="00F752D6">
        <w:rPr>
          <w:rFonts w:cs="Arial"/>
        </w:rPr>
        <w:t xml:space="preserve"> Ústa</w:t>
      </w:r>
      <w:r w:rsidR="009327C2" w:rsidRPr="00F752D6">
        <w:rPr>
          <w:rFonts w:cs="Arial"/>
        </w:rPr>
        <w:t>v</w:t>
      </w:r>
      <w:r w:rsidRPr="00F752D6">
        <w:rPr>
          <w:rFonts w:cs="Arial"/>
        </w:rPr>
        <w:t xml:space="preserve"> organické chemie a biochemie AV ČR, v.v.i.</w:t>
      </w:r>
      <w:r w:rsidR="00283DD7" w:rsidRPr="00F752D6">
        <w:rPr>
          <w:rFonts w:cs="Arial"/>
        </w:rPr>
        <w:t>:</w:t>
      </w:r>
    </w:p>
    <w:p w14:paraId="19034683" w14:textId="3060E1F3" w:rsidR="00283DD7" w:rsidRPr="00F752D6" w:rsidRDefault="006C3509" w:rsidP="00283DD7">
      <w:pPr>
        <w:numPr>
          <w:ilvl w:val="2"/>
          <w:numId w:val="20"/>
        </w:numPr>
        <w:tabs>
          <w:tab w:val="clear" w:pos="5790"/>
          <w:tab w:val="num" w:pos="1404"/>
        </w:tabs>
        <w:rPr>
          <w:rFonts w:cs="Arial"/>
        </w:rPr>
      </w:pPr>
      <w:r w:rsidRPr="00F752D6">
        <w:rPr>
          <w:rFonts w:cs="Arial"/>
        </w:rPr>
        <w:t>130 184 067,18</w:t>
      </w:r>
      <w:r w:rsidR="00283DD7" w:rsidRPr="00F752D6">
        <w:rPr>
          <w:rFonts w:cs="Arial"/>
        </w:rPr>
        <w:t xml:space="preserve"> Kč</w:t>
      </w:r>
      <w:r w:rsidR="0034419A" w:rsidRPr="00F752D6">
        <w:rPr>
          <w:rFonts w:cs="Arial"/>
        </w:rPr>
        <w:t xml:space="preserve">, z toho </w:t>
      </w:r>
      <w:r w:rsidR="000011F5" w:rsidRPr="00F752D6">
        <w:rPr>
          <w:rFonts w:cs="Arial"/>
        </w:rPr>
        <w:t xml:space="preserve">18 981 000 Kč </w:t>
      </w:r>
      <w:r w:rsidR="0034419A" w:rsidRPr="00F752D6">
        <w:rPr>
          <w:rFonts w:cs="Arial"/>
        </w:rPr>
        <w:t>investičních prostředků</w:t>
      </w:r>
    </w:p>
    <w:p w14:paraId="2DB4D9C5" w14:textId="1F364871" w:rsidR="00283DD7" w:rsidRPr="00F752D6" w:rsidRDefault="001A4F07" w:rsidP="00283DD7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F752D6">
        <w:rPr>
          <w:rFonts w:cs="Arial"/>
        </w:rPr>
        <w:t>P</w:t>
      </w:r>
      <w:r w:rsidR="00283DD7" w:rsidRPr="00F752D6">
        <w:rPr>
          <w:rFonts w:cs="Arial"/>
        </w:rPr>
        <w:t>artner</w:t>
      </w:r>
      <w:r w:rsidRPr="00F752D6">
        <w:rPr>
          <w:rFonts w:cs="Arial"/>
        </w:rPr>
        <w:t xml:space="preserve"> Biologické centrum AV ČR, v.v.i.</w:t>
      </w:r>
      <w:r w:rsidR="00283DD7" w:rsidRPr="00F752D6">
        <w:rPr>
          <w:rFonts w:cs="Arial"/>
        </w:rPr>
        <w:t xml:space="preserve"> </w:t>
      </w:r>
      <w:r w:rsidR="00283DD7" w:rsidRPr="00F752D6">
        <w:rPr>
          <w:rFonts w:cs="Arial"/>
          <w:i/>
        </w:rPr>
        <w:t>(s finančním příspěvkem)</w:t>
      </w:r>
      <w:r w:rsidR="00283DD7" w:rsidRPr="00F752D6">
        <w:rPr>
          <w:rFonts w:cs="Arial"/>
        </w:rPr>
        <w:t>:</w:t>
      </w:r>
    </w:p>
    <w:p w14:paraId="0E132DAA" w14:textId="12C53D2D" w:rsidR="00283DD7" w:rsidRPr="00F752D6" w:rsidRDefault="006C3509" w:rsidP="00283DD7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F752D6">
        <w:rPr>
          <w:rFonts w:cs="Arial"/>
        </w:rPr>
        <w:t xml:space="preserve">81 786 844,21 </w:t>
      </w:r>
      <w:r w:rsidR="00283DD7" w:rsidRPr="00F752D6">
        <w:rPr>
          <w:rFonts w:cs="Arial"/>
        </w:rPr>
        <w:t>Kč</w:t>
      </w:r>
      <w:r w:rsidR="0034419A" w:rsidRPr="00F752D6">
        <w:rPr>
          <w:rFonts w:cs="Arial"/>
        </w:rPr>
        <w:t xml:space="preserve"> z toho </w:t>
      </w:r>
      <w:r w:rsidR="000011F5" w:rsidRPr="00F752D6">
        <w:rPr>
          <w:rFonts w:cs="Arial"/>
        </w:rPr>
        <w:t xml:space="preserve">11 248 526, 00 Kč </w:t>
      </w:r>
      <w:r w:rsidR="0034419A" w:rsidRPr="00F752D6">
        <w:rPr>
          <w:rFonts w:cs="Arial"/>
        </w:rPr>
        <w:t>investičních prostředků</w:t>
      </w:r>
    </w:p>
    <w:p w14:paraId="7FA50E67" w14:textId="14C4CAE9" w:rsidR="008D0154" w:rsidRPr="00F752D6" w:rsidRDefault="008D0154" w:rsidP="008D0154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F752D6">
        <w:rPr>
          <w:rFonts w:cs="Arial"/>
        </w:rPr>
        <w:t xml:space="preserve">partner </w:t>
      </w:r>
      <w:r w:rsidR="001A4F07" w:rsidRPr="00F752D6">
        <w:rPr>
          <w:rFonts w:cs="Arial"/>
        </w:rPr>
        <w:t xml:space="preserve">Mikrobiologický ústav AV ČR, v.v.i. </w:t>
      </w:r>
      <w:r w:rsidRPr="00F752D6">
        <w:rPr>
          <w:rFonts w:cs="Arial"/>
          <w:i/>
        </w:rPr>
        <w:t>(s finančním příspěvkem)</w:t>
      </w:r>
      <w:r w:rsidRPr="00F752D6">
        <w:rPr>
          <w:rFonts w:cs="Arial"/>
        </w:rPr>
        <w:t>:</w:t>
      </w:r>
    </w:p>
    <w:p w14:paraId="7A2679DA" w14:textId="65912407" w:rsidR="008D0154" w:rsidRPr="00F752D6" w:rsidRDefault="006C3509" w:rsidP="008D0154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F752D6">
        <w:rPr>
          <w:rFonts w:cs="Arial"/>
        </w:rPr>
        <w:t>82 893 357,32</w:t>
      </w:r>
      <w:r w:rsidR="00CE545D" w:rsidRPr="00F752D6">
        <w:rPr>
          <w:rFonts w:cs="Arial"/>
        </w:rPr>
        <w:t xml:space="preserve"> </w:t>
      </w:r>
      <w:r w:rsidR="008D0154" w:rsidRPr="00F752D6">
        <w:rPr>
          <w:rFonts w:cs="Arial"/>
        </w:rPr>
        <w:t>Kč</w:t>
      </w:r>
      <w:r w:rsidR="0034419A" w:rsidRPr="00F752D6">
        <w:rPr>
          <w:rFonts w:cs="Arial"/>
        </w:rPr>
        <w:t xml:space="preserve"> z toho </w:t>
      </w:r>
      <w:r w:rsidR="000011F5" w:rsidRPr="00F752D6">
        <w:rPr>
          <w:rFonts w:cs="Arial"/>
        </w:rPr>
        <w:t xml:space="preserve">5 570 000 Kč </w:t>
      </w:r>
      <w:r w:rsidR="0034419A" w:rsidRPr="00F752D6">
        <w:rPr>
          <w:rFonts w:cs="Arial"/>
        </w:rPr>
        <w:t>investičních prostředků</w:t>
      </w:r>
    </w:p>
    <w:p w14:paraId="311DAAE4" w14:textId="0B96B1FA" w:rsidR="008D0154" w:rsidRPr="00F752D6" w:rsidRDefault="001A4F07" w:rsidP="008D0154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F752D6">
        <w:rPr>
          <w:rFonts w:cs="Arial"/>
        </w:rPr>
        <w:t>P</w:t>
      </w:r>
      <w:r w:rsidR="008D0154" w:rsidRPr="00F752D6">
        <w:rPr>
          <w:rFonts w:cs="Arial"/>
        </w:rPr>
        <w:t>artner</w:t>
      </w:r>
      <w:r w:rsidRPr="00F752D6">
        <w:rPr>
          <w:rFonts w:cs="Arial"/>
        </w:rPr>
        <w:t xml:space="preserve"> Ústav molekulární genetiky AV ČR, v.v.i.</w:t>
      </w:r>
      <w:r w:rsidR="008D0154" w:rsidRPr="00F752D6">
        <w:rPr>
          <w:rFonts w:cs="Arial"/>
        </w:rPr>
        <w:t xml:space="preserve"> </w:t>
      </w:r>
      <w:r w:rsidR="008D0154" w:rsidRPr="00F752D6">
        <w:rPr>
          <w:rFonts w:cs="Arial"/>
          <w:i/>
        </w:rPr>
        <w:t>(s finančním příspěvkem)</w:t>
      </w:r>
      <w:r w:rsidR="008D0154" w:rsidRPr="00F752D6">
        <w:rPr>
          <w:rFonts w:cs="Arial"/>
        </w:rPr>
        <w:t>:</w:t>
      </w:r>
    </w:p>
    <w:p w14:paraId="5A31A8B2" w14:textId="1A8C73A2" w:rsidR="008D0154" w:rsidRPr="00F752D6" w:rsidRDefault="006C3509" w:rsidP="008D0154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F752D6">
        <w:rPr>
          <w:rFonts w:cs="Arial"/>
        </w:rPr>
        <w:t xml:space="preserve">81 790 383,56 </w:t>
      </w:r>
      <w:r w:rsidR="00CE545D" w:rsidRPr="00F752D6">
        <w:rPr>
          <w:rFonts w:cs="Arial"/>
        </w:rPr>
        <w:t xml:space="preserve"> </w:t>
      </w:r>
      <w:r w:rsidR="008D0154" w:rsidRPr="00F752D6">
        <w:rPr>
          <w:rFonts w:cs="Arial"/>
        </w:rPr>
        <w:t>Kč</w:t>
      </w:r>
      <w:r w:rsidR="0034419A" w:rsidRPr="00F752D6">
        <w:rPr>
          <w:rFonts w:cs="Arial"/>
        </w:rPr>
        <w:t xml:space="preserve"> z toho </w:t>
      </w:r>
      <w:r w:rsidR="000011F5" w:rsidRPr="00F752D6">
        <w:rPr>
          <w:rFonts w:cs="Arial"/>
        </w:rPr>
        <w:t xml:space="preserve">7 079 223,00 Kč </w:t>
      </w:r>
      <w:r w:rsidR="0034419A" w:rsidRPr="00F752D6">
        <w:rPr>
          <w:rFonts w:cs="Arial"/>
        </w:rPr>
        <w:t>investičních prostředků</w:t>
      </w:r>
    </w:p>
    <w:p w14:paraId="3E219386" w14:textId="77FC64D1" w:rsidR="008D0154" w:rsidRPr="00F752D6" w:rsidRDefault="008D0154" w:rsidP="008D0154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F752D6">
        <w:rPr>
          <w:rFonts w:cs="Arial"/>
        </w:rPr>
        <w:t xml:space="preserve">partner </w:t>
      </w:r>
      <w:r w:rsidR="001A4F07" w:rsidRPr="00F752D6">
        <w:rPr>
          <w:rFonts w:cs="Arial"/>
        </w:rPr>
        <w:t xml:space="preserve">Masarykova univerzita </w:t>
      </w:r>
      <w:r w:rsidRPr="00F752D6">
        <w:rPr>
          <w:rFonts w:cs="Arial"/>
          <w:i/>
        </w:rPr>
        <w:t>(s finančním příspěvkem)</w:t>
      </w:r>
      <w:r w:rsidRPr="00F752D6">
        <w:rPr>
          <w:rFonts w:cs="Arial"/>
        </w:rPr>
        <w:t>:</w:t>
      </w:r>
    </w:p>
    <w:p w14:paraId="292553DF" w14:textId="0C8EFC14" w:rsidR="008D0154" w:rsidRPr="00F752D6" w:rsidRDefault="006C3509" w:rsidP="008D0154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F752D6">
        <w:rPr>
          <w:rFonts w:cs="Arial"/>
        </w:rPr>
        <w:t xml:space="preserve">81 783 204,93 </w:t>
      </w:r>
      <w:r w:rsidR="00CE545D" w:rsidRPr="00F752D6">
        <w:rPr>
          <w:rFonts w:cs="Arial"/>
        </w:rPr>
        <w:t xml:space="preserve"> </w:t>
      </w:r>
      <w:r w:rsidR="008D0154" w:rsidRPr="00F752D6">
        <w:rPr>
          <w:rFonts w:cs="Arial"/>
        </w:rPr>
        <w:t>Kč</w:t>
      </w:r>
      <w:r w:rsidR="0034419A" w:rsidRPr="00F752D6">
        <w:rPr>
          <w:rFonts w:cs="Arial"/>
        </w:rPr>
        <w:t xml:space="preserve"> z toho </w:t>
      </w:r>
      <w:r w:rsidR="000011F5" w:rsidRPr="00F752D6">
        <w:rPr>
          <w:rFonts w:cs="Arial"/>
        </w:rPr>
        <w:t xml:space="preserve">4 900 000,00 Kč </w:t>
      </w:r>
      <w:r w:rsidR="0034419A" w:rsidRPr="00F752D6">
        <w:rPr>
          <w:rFonts w:cs="Arial"/>
        </w:rPr>
        <w:t>investičních prostředků</w:t>
      </w:r>
    </w:p>
    <w:p w14:paraId="180F63D6" w14:textId="22C6010B" w:rsidR="008D0154" w:rsidRPr="00F752D6" w:rsidRDefault="001A4F07" w:rsidP="008D0154">
      <w:pPr>
        <w:numPr>
          <w:ilvl w:val="1"/>
          <w:numId w:val="20"/>
        </w:numPr>
        <w:tabs>
          <w:tab w:val="clear" w:pos="5790"/>
          <w:tab w:val="num" w:pos="1170"/>
        </w:tabs>
        <w:rPr>
          <w:rFonts w:cs="Arial"/>
        </w:rPr>
      </w:pPr>
      <w:r w:rsidRPr="00F752D6">
        <w:rPr>
          <w:rFonts w:cs="Arial"/>
        </w:rPr>
        <w:t>P</w:t>
      </w:r>
      <w:r w:rsidR="008D0154" w:rsidRPr="00F752D6">
        <w:rPr>
          <w:rFonts w:cs="Arial"/>
        </w:rPr>
        <w:t>artner</w:t>
      </w:r>
      <w:r w:rsidRPr="00F752D6">
        <w:rPr>
          <w:rFonts w:cs="Arial"/>
        </w:rPr>
        <w:t xml:space="preserve"> Univerzita Karlova</w:t>
      </w:r>
      <w:r w:rsidR="00CE545D" w:rsidRPr="00F752D6">
        <w:rPr>
          <w:rFonts w:cs="Arial"/>
        </w:rPr>
        <w:t xml:space="preserve"> </w:t>
      </w:r>
      <w:r w:rsidR="008D0154" w:rsidRPr="00F752D6">
        <w:rPr>
          <w:rFonts w:cs="Arial"/>
          <w:i/>
        </w:rPr>
        <w:t>(s finančním příspěvkem)</w:t>
      </w:r>
      <w:r w:rsidR="008D0154" w:rsidRPr="00F752D6">
        <w:rPr>
          <w:rFonts w:cs="Arial"/>
        </w:rPr>
        <w:t>:</w:t>
      </w:r>
    </w:p>
    <w:p w14:paraId="499F4EF6" w14:textId="787A8C25" w:rsidR="008D0154" w:rsidRPr="00F752D6" w:rsidRDefault="006C3509" w:rsidP="000011F5">
      <w:pPr>
        <w:numPr>
          <w:ilvl w:val="2"/>
          <w:numId w:val="20"/>
        </w:numPr>
        <w:tabs>
          <w:tab w:val="clear" w:pos="5790"/>
        </w:tabs>
        <w:rPr>
          <w:rFonts w:cs="Arial"/>
        </w:rPr>
      </w:pPr>
      <w:r w:rsidRPr="00F752D6">
        <w:rPr>
          <w:rFonts w:cs="Arial"/>
        </w:rPr>
        <w:t>41 203 025,43</w:t>
      </w:r>
      <w:r w:rsidR="001D4E72" w:rsidRPr="00F752D6">
        <w:rPr>
          <w:rFonts w:cs="Arial"/>
        </w:rPr>
        <w:t xml:space="preserve"> </w:t>
      </w:r>
      <w:r w:rsidR="008D0154" w:rsidRPr="00F752D6">
        <w:rPr>
          <w:rFonts w:cs="Arial"/>
        </w:rPr>
        <w:t>Kč</w:t>
      </w:r>
      <w:r w:rsidR="0034419A" w:rsidRPr="00F752D6">
        <w:rPr>
          <w:rFonts w:cs="Arial"/>
        </w:rPr>
        <w:t xml:space="preserve"> z toho </w:t>
      </w:r>
      <w:r w:rsidR="000011F5" w:rsidRPr="00F752D6">
        <w:rPr>
          <w:rFonts w:cs="Arial"/>
        </w:rPr>
        <w:t xml:space="preserve">6 537 911,00 Kč </w:t>
      </w:r>
      <w:r w:rsidR="0034419A" w:rsidRPr="00F752D6">
        <w:rPr>
          <w:rFonts w:cs="Arial"/>
        </w:rPr>
        <w:t>investičních prostředků</w:t>
      </w:r>
    </w:p>
    <w:p w14:paraId="6D70405E" w14:textId="0CCD8104" w:rsidR="00283DD7" w:rsidRPr="009327C2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9327C2">
        <w:rPr>
          <w:rFonts w:cs="Arial"/>
        </w:rPr>
        <w:t>Prostředky získané na realizaci činností podle článku III Této smlouvy je partner s finančním příspěvkem oprávněn použít pouze na úhradu výdajů, které jsou způsobilé dle Pravidel pro žadatele a příjemce.</w:t>
      </w:r>
    </w:p>
    <w:p w14:paraId="06624F63" w14:textId="59F557B3" w:rsidR="00283DD7" w:rsidRPr="009327C2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</w:rPr>
      </w:pPr>
      <w:r w:rsidRPr="009327C2">
        <w:rPr>
          <w:rFonts w:cs="Arial"/>
        </w:rPr>
        <w:t>Partne</w:t>
      </w:r>
      <w:r w:rsidR="00F31F74" w:rsidRPr="009327C2">
        <w:rPr>
          <w:rFonts w:cs="Arial"/>
        </w:rPr>
        <w:t>ři</w:t>
      </w:r>
      <w:r w:rsidRPr="009327C2">
        <w:rPr>
          <w:rFonts w:cs="Arial"/>
        </w:rPr>
        <w:t xml:space="preserve"> j</w:t>
      </w:r>
      <w:r w:rsidR="00F31F74" w:rsidRPr="009327C2">
        <w:rPr>
          <w:rFonts w:cs="Arial"/>
        </w:rPr>
        <w:t>sou</w:t>
      </w:r>
      <w:r w:rsidRPr="009327C2">
        <w:rPr>
          <w:rFonts w:cs="Arial"/>
        </w:rPr>
        <w:t xml:space="preserve"> povinn</w:t>
      </w:r>
      <w:r w:rsidR="00F31F74" w:rsidRPr="009327C2">
        <w:rPr>
          <w:rFonts w:cs="Arial"/>
        </w:rPr>
        <w:t>i</w:t>
      </w:r>
      <w:r w:rsidRPr="009327C2">
        <w:rPr>
          <w:rFonts w:cs="Arial"/>
        </w:rPr>
        <w:t xml:space="preserve"> dodržovat strukturu výdajů v členění na příjemce a partnera a v členění na položky rozpočtu podle přílohy č. 3 této Smlouvy.</w:t>
      </w:r>
      <w:r w:rsidR="00371B17" w:rsidRPr="009327C2">
        <w:rPr>
          <w:rFonts w:cs="Arial"/>
        </w:rPr>
        <w:t xml:space="preserve"> </w:t>
      </w:r>
    </w:p>
    <w:p w14:paraId="048C388C" w14:textId="23742FED" w:rsidR="00283DD7" w:rsidRPr="009327C2" w:rsidRDefault="00283DD7" w:rsidP="00283DD7">
      <w:pPr>
        <w:numPr>
          <w:ilvl w:val="0"/>
          <w:numId w:val="20"/>
        </w:numPr>
        <w:tabs>
          <w:tab w:val="clear" w:pos="5790"/>
          <w:tab w:val="num" w:pos="468"/>
        </w:tabs>
        <w:rPr>
          <w:rFonts w:cs="Arial"/>
          <w:i/>
          <w:iCs/>
        </w:rPr>
      </w:pPr>
      <w:r w:rsidRPr="009327C2">
        <w:rPr>
          <w:rFonts w:cs="Arial"/>
          <w:iCs/>
        </w:rPr>
        <w:t xml:space="preserve">Způsobilé výdaje vzniklé při realizaci </w:t>
      </w:r>
      <w:r w:rsidR="00253634" w:rsidRPr="009327C2">
        <w:rPr>
          <w:rFonts w:cs="Arial"/>
          <w:iCs/>
        </w:rPr>
        <w:t>Projekt</w:t>
      </w:r>
      <w:r w:rsidRPr="009327C2">
        <w:rPr>
          <w:rFonts w:cs="Arial"/>
          <w:iCs/>
        </w:rPr>
        <w:t xml:space="preserve">u budou hrazeny partnerovi takto: </w:t>
      </w:r>
    </w:p>
    <w:p w14:paraId="48628D87" w14:textId="77777777" w:rsidR="000E0EE2" w:rsidRPr="009327C2" w:rsidRDefault="00195D70" w:rsidP="000E0EE2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after="0"/>
        <w:rPr>
          <w:rFonts w:cs="Arial"/>
          <w:iCs/>
        </w:rPr>
      </w:pPr>
      <w:r w:rsidRPr="009327C2">
        <w:rPr>
          <w:rFonts w:cs="Arial"/>
          <w:iCs/>
        </w:rPr>
        <w:t>Partneři budou financováni zálohově, tj. v režimu ex-ante ve smyslu definice ex-ante plateb dle Pravidel pro žadatele a příjemce</w:t>
      </w:r>
      <w:r w:rsidR="00D404E5" w:rsidRPr="009327C2">
        <w:rPr>
          <w:rFonts w:cs="Arial"/>
          <w:iCs/>
        </w:rPr>
        <w:t>.</w:t>
      </w:r>
    </w:p>
    <w:p w14:paraId="11E5D9A2" w14:textId="77777777" w:rsidR="00A21F14" w:rsidRPr="009327C2" w:rsidRDefault="00A21F14" w:rsidP="00A21F14">
      <w:pPr>
        <w:pStyle w:val="Odstavecseseznamem"/>
        <w:autoSpaceDE w:val="0"/>
        <w:autoSpaceDN w:val="0"/>
        <w:adjustRightInd w:val="0"/>
        <w:spacing w:after="0"/>
        <w:ind w:left="1080"/>
        <w:rPr>
          <w:rFonts w:cs="Arial"/>
          <w:iCs/>
        </w:rPr>
      </w:pPr>
    </w:p>
    <w:p w14:paraId="6B4D5805" w14:textId="10CDF5FC" w:rsidR="00195D70" w:rsidRPr="009327C2" w:rsidRDefault="00D404E5" w:rsidP="00BE00E8">
      <w:pPr>
        <w:pStyle w:val="Odstavecseseznamem"/>
        <w:autoSpaceDE w:val="0"/>
        <w:autoSpaceDN w:val="0"/>
        <w:adjustRightInd w:val="0"/>
        <w:spacing w:before="240" w:after="120" w:line="276" w:lineRule="auto"/>
        <w:ind w:left="1077"/>
        <w:rPr>
          <w:rFonts w:cs="Arial"/>
          <w:iCs/>
        </w:rPr>
      </w:pPr>
      <w:r w:rsidRPr="009327C2">
        <w:rPr>
          <w:rFonts w:cs="Arial"/>
          <w:iCs/>
        </w:rPr>
        <w:t>První zálohová platba bude vyplacena</w:t>
      </w:r>
    </w:p>
    <w:p w14:paraId="3574AA43" w14:textId="3347D81E" w:rsidR="000E0EE2" w:rsidRPr="009327C2" w:rsidRDefault="00283DD7" w:rsidP="00BE00E8">
      <w:pPr>
        <w:pStyle w:val="Odstavecseseznamem"/>
        <w:numPr>
          <w:ilvl w:val="0"/>
          <w:numId w:val="35"/>
        </w:numPr>
        <w:spacing w:before="240" w:after="120" w:line="276" w:lineRule="auto"/>
        <w:jc w:val="left"/>
        <w:rPr>
          <w:rFonts w:cs="Arial"/>
        </w:rPr>
      </w:pPr>
      <w:r w:rsidRPr="009327C2">
        <w:rPr>
          <w:rFonts w:cs="Arial"/>
          <w:iCs/>
        </w:rPr>
        <w:t xml:space="preserve">partnerovi </w:t>
      </w:r>
      <w:r w:rsidR="00C41CF7" w:rsidRPr="009327C2">
        <w:rPr>
          <w:rFonts w:cs="Arial"/>
          <w:iCs/>
        </w:rPr>
        <w:t xml:space="preserve">Biologické centrum AV ČR, v.v.i. </w:t>
      </w:r>
      <w:r w:rsidRPr="009327C2">
        <w:rPr>
          <w:rFonts w:cs="Arial"/>
          <w:iCs/>
        </w:rPr>
        <w:t xml:space="preserve">ve výši </w:t>
      </w:r>
      <w:r w:rsidR="00CF36EA" w:rsidRPr="009327C2">
        <w:rPr>
          <w:rFonts w:cs="Arial"/>
          <w:iCs/>
        </w:rPr>
        <w:t>24 536 053,26 Kč</w:t>
      </w:r>
      <w:r w:rsidR="003A31C0" w:rsidRPr="009327C2">
        <w:rPr>
          <w:rFonts w:cs="Arial"/>
          <w:iCs/>
        </w:rPr>
        <w:t xml:space="preserve">, z toho </w:t>
      </w:r>
      <w:r w:rsidR="003A31C0" w:rsidRPr="009327C2">
        <w:rPr>
          <w:rFonts w:cs="Arial"/>
        </w:rPr>
        <w:t>11 248 526,00 Kč investičních prostředků</w:t>
      </w:r>
    </w:p>
    <w:p w14:paraId="612ADFE5" w14:textId="5A819976" w:rsidR="00EC023E" w:rsidRPr="009327C2" w:rsidRDefault="00EC023E" w:rsidP="00BE00E8">
      <w:pPr>
        <w:pStyle w:val="Odstavecseseznamem"/>
        <w:numPr>
          <w:ilvl w:val="0"/>
          <w:numId w:val="35"/>
        </w:numPr>
        <w:spacing w:before="240" w:after="120" w:line="276" w:lineRule="auto"/>
        <w:jc w:val="left"/>
        <w:rPr>
          <w:rFonts w:cs="Arial"/>
          <w:iCs/>
        </w:rPr>
      </w:pPr>
      <w:r w:rsidRPr="009327C2">
        <w:rPr>
          <w:rFonts w:cs="Arial"/>
          <w:iCs/>
        </w:rPr>
        <w:t xml:space="preserve">partnerovi </w:t>
      </w:r>
      <w:r w:rsidR="00C41CF7" w:rsidRPr="009327C2">
        <w:rPr>
          <w:rFonts w:cs="Arial"/>
          <w:iCs/>
        </w:rPr>
        <w:t xml:space="preserve">Mikrobiologický ústav AV ČR, v.v.i. </w:t>
      </w:r>
      <w:r w:rsidRPr="009327C2">
        <w:rPr>
          <w:rFonts w:cs="Arial"/>
          <w:iCs/>
        </w:rPr>
        <w:t>ve výši</w:t>
      </w:r>
      <w:r w:rsidR="000E0EE2" w:rsidRPr="009327C2">
        <w:rPr>
          <w:rFonts w:cs="Arial"/>
          <w:iCs/>
        </w:rPr>
        <w:t xml:space="preserve"> 2</w:t>
      </w:r>
      <w:r w:rsidR="000011F5" w:rsidRPr="009327C2">
        <w:rPr>
          <w:rFonts w:cs="Arial"/>
          <w:iCs/>
        </w:rPr>
        <w:t>0</w:t>
      </w:r>
      <w:r w:rsidR="005F3838" w:rsidRPr="009327C2">
        <w:rPr>
          <w:rFonts w:cs="Arial"/>
          <w:iCs/>
        </w:rPr>
        <w:t> </w:t>
      </w:r>
      <w:r w:rsidR="000E0EE2" w:rsidRPr="009327C2">
        <w:rPr>
          <w:rFonts w:cs="Arial"/>
          <w:iCs/>
        </w:rPr>
        <w:t>86</w:t>
      </w:r>
      <w:r w:rsidR="000011F5" w:rsidRPr="009327C2">
        <w:rPr>
          <w:rFonts w:cs="Arial"/>
          <w:iCs/>
        </w:rPr>
        <w:t>6 123,00</w:t>
      </w:r>
      <w:r w:rsidR="000E0EE2" w:rsidRPr="009327C2">
        <w:rPr>
          <w:rFonts w:cs="Arial"/>
          <w:iCs/>
        </w:rPr>
        <w:t xml:space="preserve"> Kč</w:t>
      </w:r>
      <w:r w:rsidR="000011F5" w:rsidRPr="009327C2">
        <w:rPr>
          <w:rFonts w:cs="Arial"/>
          <w:iCs/>
        </w:rPr>
        <w:t>, z toho 5 570</w:t>
      </w:r>
      <w:r w:rsidR="00EF1BE5" w:rsidRPr="009327C2">
        <w:rPr>
          <w:rFonts w:cs="Arial"/>
          <w:iCs/>
        </w:rPr>
        <w:t> </w:t>
      </w:r>
      <w:r w:rsidR="000011F5" w:rsidRPr="009327C2">
        <w:rPr>
          <w:rFonts w:cs="Arial"/>
          <w:iCs/>
        </w:rPr>
        <w:t>000</w:t>
      </w:r>
      <w:r w:rsidR="00EF1BE5" w:rsidRPr="009327C2">
        <w:rPr>
          <w:rFonts w:cs="Arial"/>
          <w:iCs/>
        </w:rPr>
        <w:t>,00</w:t>
      </w:r>
      <w:r w:rsidR="000011F5" w:rsidRPr="009327C2">
        <w:rPr>
          <w:rFonts w:cs="Arial"/>
          <w:iCs/>
        </w:rPr>
        <w:t xml:space="preserve"> Kč investiční</w:t>
      </w:r>
      <w:r w:rsidR="00EF1BE5" w:rsidRPr="009327C2">
        <w:rPr>
          <w:rFonts w:cs="Arial"/>
          <w:iCs/>
        </w:rPr>
        <w:t>ch</w:t>
      </w:r>
      <w:r w:rsidR="000011F5" w:rsidRPr="009327C2">
        <w:rPr>
          <w:rFonts w:cs="Arial"/>
          <w:iCs/>
        </w:rPr>
        <w:t xml:space="preserve"> prostředk</w:t>
      </w:r>
      <w:r w:rsidR="00EF1BE5" w:rsidRPr="009327C2">
        <w:rPr>
          <w:rFonts w:cs="Arial"/>
          <w:iCs/>
        </w:rPr>
        <w:t>ů</w:t>
      </w:r>
    </w:p>
    <w:p w14:paraId="507ABE4B" w14:textId="430A865E" w:rsidR="00EC023E" w:rsidRPr="009327C2" w:rsidRDefault="00EC023E" w:rsidP="00BE00E8">
      <w:pPr>
        <w:pStyle w:val="Odstavecseseznamem"/>
        <w:numPr>
          <w:ilvl w:val="0"/>
          <w:numId w:val="35"/>
        </w:numPr>
        <w:spacing w:before="240" w:after="120" w:line="276" w:lineRule="auto"/>
        <w:jc w:val="left"/>
        <w:rPr>
          <w:rFonts w:cs="Arial"/>
          <w:iCs/>
        </w:rPr>
      </w:pPr>
      <w:r w:rsidRPr="009327C2">
        <w:rPr>
          <w:rFonts w:cs="Arial"/>
          <w:iCs/>
        </w:rPr>
        <w:t xml:space="preserve">partnerovi </w:t>
      </w:r>
      <w:r w:rsidR="00C41CF7" w:rsidRPr="009327C2">
        <w:rPr>
          <w:rFonts w:cs="Arial"/>
        </w:rPr>
        <w:t>Ústav molekulární genetiky AV ČR, v.v.i.</w:t>
      </w:r>
      <w:r w:rsidRPr="009327C2">
        <w:rPr>
          <w:rFonts w:cs="Arial"/>
          <w:iCs/>
        </w:rPr>
        <w:t xml:space="preserve"> ve výši</w:t>
      </w:r>
      <w:r w:rsidR="000E0EE2" w:rsidRPr="009327C2">
        <w:rPr>
          <w:rFonts w:cs="Arial"/>
          <w:iCs/>
        </w:rPr>
        <w:t xml:space="preserve"> 24</w:t>
      </w:r>
      <w:r w:rsidR="003A31C0" w:rsidRPr="009327C2">
        <w:rPr>
          <w:rFonts w:cs="Arial"/>
          <w:iCs/>
        </w:rPr>
        <w:t xml:space="preserve"> </w:t>
      </w:r>
      <w:r w:rsidR="000E0EE2" w:rsidRPr="009327C2">
        <w:rPr>
          <w:rFonts w:cs="Arial"/>
          <w:iCs/>
        </w:rPr>
        <w:t>537</w:t>
      </w:r>
      <w:r w:rsidR="003A31C0" w:rsidRPr="009327C2">
        <w:rPr>
          <w:rFonts w:cs="Arial"/>
          <w:iCs/>
        </w:rPr>
        <w:t xml:space="preserve"> </w:t>
      </w:r>
      <w:r w:rsidR="000E0EE2" w:rsidRPr="009327C2">
        <w:rPr>
          <w:rFonts w:cs="Arial"/>
          <w:iCs/>
        </w:rPr>
        <w:t>115,07</w:t>
      </w:r>
      <w:r w:rsidR="002C55EB" w:rsidRPr="009327C2">
        <w:rPr>
          <w:rFonts w:cs="Arial"/>
          <w:iCs/>
        </w:rPr>
        <w:t xml:space="preserve"> </w:t>
      </w:r>
      <w:r w:rsidR="000E0EE2" w:rsidRPr="009327C2">
        <w:rPr>
          <w:rFonts w:cs="Arial"/>
          <w:iCs/>
        </w:rPr>
        <w:t>Kč</w:t>
      </w:r>
      <w:r w:rsidR="003A31C0" w:rsidRPr="009327C2">
        <w:rPr>
          <w:rFonts w:cs="Arial"/>
          <w:iCs/>
        </w:rPr>
        <w:t xml:space="preserve">, z toho </w:t>
      </w:r>
      <w:r w:rsidR="003A31C0" w:rsidRPr="009327C2">
        <w:rPr>
          <w:rFonts w:cs="Arial"/>
        </w:rPr>
        <w:t>7</w:t>
      </w:r>
      <w:r w:rsidR="00EF1BE5" w:rsidRPr="009327C2">
        <w:rPr>
          <w:rFonts w:cs="Arial"/>
        </w:rPr>
        <w:t> </w:t>
      </w:r>
      <w:r w:rsidR="003A31C0" w:rsidRPr="009327C2">
        <w:t>079</w:t>
      </w:r>
      <w:r w:rsidR="00EF1BE5" w:rsidRPr="009327C2">
        <w:t xml:space="preserve"> </w:t>
      </w:r>
      <w:r w:rsidR="003A31C0" w:rsidRPr="009327C2">
        <w:t>223</w:t>
      </w:r>
      <w:r w:rsidR="003A31C0" w:rsidRPr="009327C2">
        <w:rPr>
          <w:rFonts w:cs="Arial"/>
        </w:rPr>
        <w:t>,00 Kč investičních prostředků</w:t>
      </w:r>
    </w:p>
    <w:p w14:paraId="7D6690EF" w14:textId="7EFD5385" w:rsidR="00BE00E8" w:rsidRPr="009327C2" w:rsidRDefault="00EC023E" w:rsidP="00BE00E8">
      <w:pPr>
        <w:pStyle w:val="Odstavecseseznamem"/>
        <w:numPr>
          <w:ilvl w:val="0"/>
          <w:numId w:val="35"/>
        </w:numPr>
        <w:spacing w:before="240" w:after="120" w:line="276" w:lineRule="auto"/>
        <w:jc w:val="left"/>
        <w:rPr>
          <w:rFonts w:cs="Arial"/>
          <w:iCs/>
        </w:rPr>
      </w:pPr>
      <w:r w:rsidRPr="009327C2">
        <w:rPr>
          <w:rFonts w:cs="Arial"/>
          <w:iCs/>
        </w:rPr>
        <w:t xml:space="preserve">partnerovi </w:t>
      </w:r>
      <w:r w:rsidR="00C41CF7" w:rsidRPr="009327C2">
        <w:rPr>
          <w:rFonts w:cs="Arial"/>
        </w:rPr>
        <w:t xml:space="preserve">Masarykova univerzita </w:t>
      </w:r>
      <w:r w:rsidRPr="009327C2">
        <w:rPr>
          <w:rFonts w:cs="Arial"/>
          <w:iCs/>
        </w:rPr>
        <w:t>ve výši</w:t>
      </w:r>
      <w:r w:rsidR="00BE00E8" w:rsidRPr="009327C2">
        <w:rPr>
          <w:rFonts w:cs="Arial"/>
          <w:iCs/>
        </w:rPr>
        <w:t xml:space="preserve"> 19 000 000</w:t>
      </w:r>
      <w:r w:rsidR="000E0EE2" w:rsidRPr="009327C2">
        <w:rPr>
          <w:rFonts w:cs="Arial"/>
          <w:iCs/>
        </w:rPr>
        <w:t xml:space="preserve"> Kč</w:t>
      </w:r>
      <w:r w:rsidR="00BE00E8" w:rsidRPr="009327C2">
        <w:rPr>
          <w:rFonts w:cs="Arial"/>
          <w:iCs/>
        </w:rPr>
        <w:t>, z toho 4 900 000 Kč investičních prostředků</w:t>
      </w:r>
    </w:p>
    <w:p w14:paraId="6DC56743" w14:textId="6ABC2E4A" w:rsidR="00283DD7" w:rsidRPr="009327C2" w:rsidRDefault="00EC023E" w:rsidP="00BE00E8">
      <w:pPr>
        <w:pStyle w:val="Odstavecseseznamem"/>
        <w:numPr>
          <w:ilvl w:val="0"/>
          <w:numId w:val="35"/>
        </w:numPr>
        <w:spacing w:before="240" w:after="120" w:line="276" w:lineRule="auto"/>
        <w:jc w:val="left"/>
        <w:rPr>
          <w:rFonts w:cs="Arial"/>
          <w:iCs/>
        </w:rPr>
      </w:pPr>
      <w:r w:rsidRPr="009327C2">
        <w:rPr>
          <w:rFonts w:cs="Arial"/>
          <w:iCs/>
        </w:rPr>
        <w:t xml:space="preserve">partnerovi </w:t>
      </w:r>
      <w:r w:rsidR="00C41CF7" w:rsidRPr="009327C2">
        <w:rPr>
          <w:rFonts w:cs="Arial"/>
        </w:rPr>
        <w:t>Univerzita Karlova</w:t>
      </w:r>
      <w:r w:rsidRPr="009327C2">
        <w:rPr>
          <w:rFonts w:cs="Arial"/>
          <w:iCs/>
        </w:rPr>
        <w:t xml:space="preserve"> ve výši</w:t>
      </w:r>
      <w:r w:rsidR="000E0EE2" w:rsidRPr="009327C2">
        <w:rPr>
          <w:rFonts w:cs="Arial"/>
          <w:iCs/>
        </w:rPr>
        <w:t xml:space="preserve"> 1</w:t>
      </w:r>
      <w:r w:rsidR="00A57936" w:rsidRPr="009327C2">
        <w:rPr>
          <w:rFonts w:cs="Arial"/>
          <w:iCs/>
        </w:rPr>
        <w:t>0</w:t>
      </w:r>
      <w:r w:rsidR="005F3838" w:rsidRPr="009327C2">
        <w:rPr>
          <w:rFonts w:cs="Arial"/>
          <w:iCs/>
        </w:rPr>
        <w:t> </w:t>
      </w:r>
      <w:r w:rsidR="00A57936" w:rsidRPr="009327C2">
        <w:rPr>
          <w:rFonts w:cs="Arial"/>
          <w:iCs/>
        </w:rPr>
        <w:t>00</w:t>
      </w:r>
      <w:r w:rsidR="000E0EE2" w:rsidRPr="009327C2">
        <w:rPr>
          <w:rFonts w:cs="Arial"/>
          <w:iCs/>
        </w:rPr>
        <w:t>0</w:t>
      </w:r>
      <w:r w:rsidR="00A57936" w:rsidRPr="009327C2">
        <w:rPr>
          <w:rFonts w:cs="Arial"/>
          <w:iCs/>
        </w:rPr>
        <w:t> 000,00</w:t>
      </w:r>
      <w:r w:rsidR="002C55EB" w:rsidRPr="009327C2">
        <w:rPr>
          <w:rFonts w:cs="Arial"/>
          <w:iCs/>
        </w:rPr>
        <w:t xml:space="preserve"> </w:t>
      </w:r>
      <w:r w:rsidR="000E0EE2" w:rsidRPr="009327C2">
        <w:rPr>
          <w:rFonts w:cs="Arial"/>
          <w:iCs/>
        </w:rPr>
        <w:t>Kč</w:t>
      </w:r>
      <w:r w:rsidR="00A57936" w:rsidRPr="009327C2">
        <w:rPr>
          <w:rFonts w:cs="Arial"/>
          <w:iCs/>
        </w:rPr>
        <w:t>, z toho 6 537 911,00 Kč investičních prostředků</w:t>
      </w:r>
    </w:p>
    <w:p w14:paraId="5B89487A" w14:textId="60BA97ED" w:rsidR="00C81189" w:rsidRPr="009327C2" w:rsidRDefault="00C81189" w:rsidP="00253634">
      <w:pPr>
        <w:ind w:left="709"/>
        <w:rPr>
          <w:rFonts w:cs="Arial"/>
          <w:iCs/>
        </w:rPr>
      </w:pPr>
      <w:r w:rsidRPr="009327C2">
        <w:rPr>
          <w:rFonts w:cs="Arial"/>
          <w:iCs/>
        </w:rPr>
        <w:t>Výše uvedené částky představují 100 % celkových způsobilých nákladů předpokládaných k vyúčtování za první dvě sledovaná období realizace projektu</w:t>
      </w:r>
      <w:r w:rsidR="00146969" w:rsidRPr="009327C2">
        <w:rPr>
          <w:rFonts w:cs="Arial"/>
          <w:iCs/>
        </w:rPr>
        <w:t xml:space="preserve">, vždy však do </w:t>
      </w:r>
      <w:r w:rsidR="0049765D" w:rsidRPr="009327C2">
        <w:rPr>
          <w:rFonts w:cs="Arial"/>
          <w:iCs/>
        </w:rPr>
        <w:t xml:space="preserve">výše maximálně </w:t>
      </w:r>
      <w:r w:rsidR="00146969" w:rsidRPr="009327C2">
        <w:rPr>
          <w:rFonts w:cs="Arial"/>
          <w:iCs/>
        </w:rPr>
        <w:t xml:space="preserve">30 % celkových způsobilých výdajů </w:t>
      </w:r>
      <w:r w:rsidR="0049765D" w:rsidRPr="009327C2">
        <w:rPr>
          <w:rFonts w:cs="Arial"/>
          <w:iCs/>
        </w:rPr>
        <w:t xml:space="preserve">dané instituce </w:t>
      </w:r>
      <w:r w:rsidR="00146969" w:rsidRPr="009327C2">
        <w:rPr>
          <w:rFonts w:cs="Arial"/>
          <w:iCs/>
        </w:rPr>
        <w:t>dle podmínek poskytovatele</w:t>
      </w:r>
      <w:r w:rsidRPr="009327C2">
        <w:rPr>
          <w:rFonts w:cs="Arial"/>
          <w:iCs/>
        </w:rPr>
        <w:t>. Částky první zálohové platby zasílané na bankovní účty jed</w:t>
      </w:r>
      <w:r w:rsidR="00BE00E8" w:rsidRPr="009327C2">
        <w:rPr>
          <w:rFonts w:cs="Arial"/>
          <w:iCs/>
        </w:rPr>
        <w:t>n</w:t>
      </w:r>
      <w:r w:rsidRPr="009327C2">
        <w:rPr>
          <w:rFonts w:cs="Arial"/>
          <w:iCs/>
        </w:rPr>
        <w:t>otlivým partnerům budou maximálně ve výši dle schválené podpory v systému ISKP21+, tj. do výše 95 % výše uvedených prostředků.</w:t>
      </w:r>
    </w:p>
    <w:p w14:paraId="0185720E" w14:textId="7728B3B4" w:rsidR="00195D70" w:rsidRPr="009327C2" w:rsidRDefault="00FE7587" w:rsidP="00F35BA3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1077" w:hanging="357"/>
        <w:contextualSpacing w:val="0"/>
        <w:rPr>
          <w:rFonts w:asciiTheme="minorHAnsi" w:hAnsiTheme="minorHAnsi" w:cstheme="minorHAnsi"/>
          <w:iCs/>
        </w:rPr>
      </w:pPr>
      <w:r w:rsidRPr="009327C2">
        <w:rPr>
          <w:rFonts w:asciiTheme="minorHAnsi" w:hAnsiTheme="minorHAnsi" w:cstheme="minorHAnsi"/>
          <w:iCs/>
        </w:rPr>
        <w:lastRenderedPageBreak/>
        <w:t>Partneři jsou povinni využívat k úhradě způsobilých výdajů (včetně plateb dodavatelům) zálohu</w:t>
      </w:r>
      <w:r w:rsidRPr="009327C2" w:rsidDel="00281A66">
        <w:rPr>
          <w:rFonts w:asciiTheme="minorHAnsi" w:hAnsiTheme="minorHAnsi" w:cstheme="minorHAnsi"/>
          <w:iCs/>
        </w:rPr>
        <w:t xml:space="preserve"> </w:t>
      </w:r>
      <w:r w:rsidRPr="009327C2">
        <w:rPr>
          <w:rFonts w:asciiTheme="minorHAnsi" w:hAnsiTheme="minorHAnsi" w:cstheme="minorHAnsi"/>
          <w:iCs/>
        </w:rPr>
        <w:t xml:space="preserve">poskytnutou příjemcem. Partneři jsou povinni tuto i každou další zálohu příjemci řádně vyúčtovat a výdaje prokázat. Další zálohu příjemce partnerům poskytne na základě předloženého vyúčtování. </w:t>
      </w:r>
      <w:r w:rsidRPr="009327C2">
        <w:rPr>
          <w:rFonts w:asciiTheme="minorHAnsi" w:hAnsiTheme="minorHAnsi" w:cstheme="minorHAnsi"/>
        </w:rPr>
        <w:t>Zálohu (a každou další) je příjemce povinen poskytnout partnerům nejpozději do 15 dnů od připsání příslušné platby v rámci finanční podpory na účet příjemce, případně po připsání prostředků finanční podpory odpovídající schválené zprávě o realizaci / žádosti o platbu, jejíž součástí bylo vyúčtování partnera</w:t>
      </w:r>
      <w:r w:rsidR="00C70E0E" w:rsidRPr="009327C2">
        <w:rPr>
          <w:rStyle w:val="cf01"/>
          <w:rFonts w:asciiTheme="minorHAnsi" w:hAnsiTheme="minorHAnsi" w:cstheme="minorHAnsi"/>
          <w:sz w:val="22"/>
          <w:szCs w:val="22"/>
        </w:rPr>
        <w:t>.</w:t>
      </w:r>
    </w:p>
    <w:p w14:paraId="35EDFD72" w14:textId="24325111" w:rsidR="00D0399C" w:rsidRPr="009327C2" w:rsidRDefault="00D0399C" w:rsidP="00F35BA3">
      <w:pPr>
        <w:pStyle w:val="Odstavecseseznamem"/>
        <w:numPr>
          <w:ilvl w:val="1"/>
          <w:numId w:val="20"/>
        </w:numPr>
        <w:autoSpaceDE w:val="0"/>
        <w:autoSpaceDN w:val="0"/>
        <w:adjustRightInd w:val="0"/>
        <w:spacing w:before="120" w:after="120"/>
        <w:ind w:left="1077" w:hanging="357"/>
        <w:contextualSpacing w:val="0"/>
        <w:rPr>
          <w:rFonts w:cs="Arial"/>
          <w:iCs/>
        </w:rPr>
      </w:pPr>
      <w:r w:rsidRPr="009327C2">
        <w:rPr>
          <w:rFonts w:cs="Arial"/>
          <w:iCs/>
        </w:rPr>
        <w:t xml:space="preserve">Příjemce poskytne </w:t>
      </w:r>
      <w:r w:rsidR="00FE7587" w:rsidRPr="009327C2">
        <w:rPr>
          <w:rFonts w:cs="Arial"/>
          <w:iCs/>
        </w:rPr>
        <w:t>p</w:t>
      </w:r>
      <w:r w:rsidRPr="009327C2">
        <w:rPr>
          <w:rFonts w:cs="Arial"/>
          <w:iCs/>
        </w:rPr>
        <w:t>artnerům finanční prostředky maximálně ve výši schválené podpory dle režimu financování, tj. maximálně v následující výši:</w:t>
      </w:r>
    </w:p>
    <w:p w14:paraId="2A15DF74" w14:textId="1A52E8E8" w:rsidR="00D0399C" w:rsidRPr="009327C2" w:rsidRDefault="00D0399C" w:rsidP="00253634">
      <w:pPr>
        <w:ind w:left="709"/>
        <w:rPr>
          <w:rFonts w:cs="Arial"/>
          <w:iCs/>
        </w:rPr>
      </w:pPr>
      <w:r w:rsidRPr="009327C2">
        <w:rPr>
          <w:rFonts w:cs="Arial"/>
          <w:iCs/>
        </w:rPr>
        <w:t xml:space="preserve">partnerovi </w:t>
      </w:r>
      <w:r w:rsidRPr="009327C2">
        <w:rPr>
          <w:rFonts w:cs="Arial"/>
        </w:rPr>
        <w:t xml:space="preserve">Biologické centrum AV ČR, v.v.i. </w:t>
      </w:r>
      <w:r w:rsidRPr="009327C2">
        <w:rPr>
          <w:rFonts w:cs="Arial"/>
          <w:iCs/>
        </w:rPr>
        <w:t>ve výši</w:t>
      </w:r>
      <w:r w:rsidR="006C3509" w:rsidRPr="009327C2">
        <w:rPr>
          <w:rFonts w:cs="Arial"/>
          <w:iCs/>
        </w:rPr>
        <w:t xml:space="preserve"> 77 697 502 Kč </w:t>
      </w:r>
    </w:p>
    <w:p w14:paraId="242A2DE6" w14:textId="0329BC58" w:rsidR="00D0399C" w:rsidRPr="009327C2" w:rsidRDefault="00D0399C" w:rsidP="00253634">
      <w:pPr>
        <w:ind w:left="709"/>
        <w:rPr>
          <w:rFonts w:cs="Arial"/>
          <w:iCs/>
        </w:rPr>
      </w:pPr>
      <w:r w:rsidRPr="009327C2">
        <w:rPr>
          <w:rFonts w:cs="Arial"/>
          <w:iCs/>
        </w:rPr>
        <w:t xml:space="preserve">partnerovi </w:t>
      </w:r>
      <w:r w:rsidRPr="009327C2">
        <w:rPr>
          <w:rFonts w:cs="Arial"/>
        </w:rPr>
        <w:t xml:space="preserve">Mikrobiologický ústav AV ČR, v.v.i. </w:t>
      </w:r>
      <w:r w:rsidRPr="009327C2">
        <w:rPr>
          <w:rFonts w:cs="Arial"/>
          <w:iCs/>
        </w:rPr>
        <w:t xml:space="preserve">ve výši </w:t>
      </w:r>
      <w:r w:rsidR="006C3509" w:rsidRPr="009327C2">
        <w:rPr>
          <w:rFonts w:cs="Arial"/>
          <w:iCs/>
        </w:rPr>
        <w:t>78 748 689,45 Kč</w:t>
      </w:r>
    </w:p>
    <w:p w14:paraId="012F9259" w14:textId="03F8662A" w:rsidR="00D0399C" w:rsidRPr="009327C2" w:rsidRDefault="00D0399C" w:rsidP="00D0399C">
      <w:pPr>
        <w:ind w:left="709"/>
        <w:rPr>
          <w:rFonts w:cs="Arial"/>
          <w:iCs/>
        </w:rPr>
      </w:pPr>
      <w:r w:rsidRPr="009327C2">
        <w:rPr>
          <w:rFonts w:cs="Arial"/>
          <w:iCs/>
        </w:rPr>
        <w:t xml:space="preserve">partnerovi </w:t>
      </w:r>
      <w:r w:rsidRPr="009327C2">
        <w:rPr>
          <w:rFonts w:cs="Arial"/>
        </w:rPr>
        <w:t xml:space="preserve">Ústav molekulární genetiky AV ČR, v.v.i. </w:t>
      </w:r>
      <w:r w:rsidRPr="009327C2">
        <w:rPr>
          <w:rFonts w:cs="Arial"/>
          <w:iCs/>
        </w:rPr>
        <w:t xml:space="preserve"> ve výši</w:t>
      </w:r>
      <w:r w:rsidR="006C3509" w:rsidRPr="009327C2">
        <w:rPr>
          <w:rFonts w:cs="Arial"/>
          <w:iCs/>
        </w:rPr>
        <w:t xml:space="preserve"> 77 700 864,38</w:t>
      </w:r>
      <w:r w:rsidR="002C55EB" w:rsidRPr="009327C2">
        <w:rPr>
          <w:rFonts w:cs="Arial"/>
          <w:iCs/>
        </w:rPr>
        <w:t xml:space="preserve"> Kč</w:t>
      </w:r>
    </w:p>
    <w:p w14:paraId="190DFFE1" w14:textId="4A1F1302" w:rsidR="00D0399C" w:rsidRPr="009327C2" w:rsidRDefault="00D0399C" w:rsidP="00D0399C">
      <w:pPr>
        <w:ind w:left="709"/>
        <w:rPr>
          <w:rFonts w:cs="Arial"/>
          <w:iCs/>
        </w:rPr>
      </w:pPr>
      <w:r w:rsidRPr="009327C2">
        <w:rPr>
          <w:rFonts w:cs="Arial"/>
          <w:iCs/>
        </w:rPr>
        <w:t xml:space="preserve">partnerovi </w:t>
      </w:r>
      <w:r w:rsidRPr="009327C2">
        <w:rPr>
          <w:rFonts w:cs="Arial"/>
        </w:rPr>
        <w:t xml:space="preserve">Masarykova univerzita </w:t>
      </w:r>
      <w:r w:rsidRPr="009327C2">
        <w:rPr>
          <w:rFonts w:cs="Arial"/>
          <w:iCs/>
        </w:rPr>
        <w:t xml:space="preserve">ve výši </w:t>
      </w:r>
      <w:r w:rsidR="006C3509" w:rsidRPr="009327C2">
        <w:rPr>
          <w:rFonts w:cs="Arial"/>
          <w:iCs/>
        </w:rPr>
        <w:t>77 694 044,68 Kč</w:t>
      </w:r>
    </w:p>
    <w:p w14:paraId="2DAB1B4E" w14:textId="4DBFB3DF" w:rsidR="00D0399C" w:rsidRPr="009327C2" w:rsidRDefault="00D0399C" w:rsidP="00060A63">
      <w:pPr>
        <w:ind w:left="709"/>
        <w:rPr>
          <w:rFonts w:cs="Arial"/>
          <w:iCs/>
        </w:rPr>
      </w:pPr>
      <w:r w:rsidRPr="009327C2">
        <w:rPr>
          <w:rFonts w:cs="Arial"/>
          <w:iCs/>
        </w:rPr>
        <w:t xml:space="preserve">partnerovi </w:t>
      </w:r>
      <w:r w:rsidRPr="009327C2">
        <w:rPr>
          <w:rFonts w:cs="Arial"/>
        </w:rPr>
        <w:t>Univerzita Karlova</w:t>
      </w:r>
      <w:r w:rsidRPr="009327C2">
        <w:rPr>
          <w:rFonts w:cs="Arial"/>
          <w:iCs/>
        </w:rPr>
        <w:t xml:space="preserve"> ve výši </w:t>
      </w:r>
      <w:r w:rsidR="006C3509" w:rsidRPr="009327C2">
        <w:rPr>
          <w:rFonts w:cs="Arial"/>
          <w:iCs/>
        </w:rPr>
        <w:t>39 142 874,16 Kč</w:t>
      </w:r>
    </w:p>
    <w:p w14:paraId="630313D5" w14:textId="1669E72A" w:rsidR="009A226D" w:rsidRPr="009327C2" w:rsidRDefault="00FE7587" w:rsidP="00CF5798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color w:val="000000"/>
          <w:sz w:val="24"/>
          <w:szCs w:val="24"/>
        </w:rPr>
      </w:pPr>
      <w:r w:rsidRPr="009327C2">
        <w:rPr>
          <w:rFonts w:asciiTheme="minorHAnsi" w:hAnsiTheme="minorHAnsi" w:cstheme="minorHAnsi"/>
          <w:color w:val="000000"/>
        </w:rPr>
        <w:t>Každý p</w:t>
      </w:r>
      <w:r w:rsidR="009A226D" w:rsidRPr="009327C2">
        <w:rPr>
          <w:rFonts w:asciiTheme="minorHAnsi" w:hAnsiTheme="minorHAnsi" w:cstheme="minorHAnsi"/>
          <w:color w:val="000000"/>
        </w:rPr>
        <w:t xml:space="preserve">artner je povinen uhradit </w:t>
      </w:r>
      <w:r w:rsidRPr="009327C2">
        <w:rPr>
          <w:rFonts w:asciiTheme="minorHAnsi" w:hAnsiTheme="minorHAnsi" w:cstheme="minorHAnsi"/>
          <w:color w:val="000000"/>
        </w:rPr>
        <w:t>p</w:t>
      </w:r>
      <w:r w:rsidR="009A226D" w:rsidRPr="009327C2">
        <w:rPr>
          <w:rFonts w:asciiTheme="minorHAnsi" w:hAnsiTheme="minorHAnsi" w:cstheme="minorHAnsi"/>
          <w:color w:val="000000"/>
        </w:rPr>
        <w:t>říjemci nejpozději do 10</w:t>
      </w:r>
      <w:r w:rsidR="00BB1B9E" w:rsidRPr="009327C2">
        <w:rPr>
          <w:rFonts w:asciiTheme="minorHAnsi" w:hAnsiTheme="minorHAnsi" w:cstheme="minorHAnsi"/>
          <w:color w:val="000000"/>
        </w:rPr>
        <w:t xml:space="preserve"> pracovních</w:t>
      </w:r>
      <w:r w:rsidR="009A226D" w:rsidRPr="009327C2">
        <w:rPr>
          <w:rFonts w:asciiTheme="minorHAnsi" w:hAnsiTheme="minorHAnsi" w:cstheme="minorHAnsi"/>
          <w:color w:val="000000"/>
        </w:rPr>
        <w:t xml:space="preserve"> dnů ode dne, kdy k tomu byl ze strany </w:t>
      </w:r>
      <w:r w:rsidRPr="009327C2">
        <w:rPr>
          <w:rFonts w:asciiTheme="minorHAnsi" w:hAnsiTheme="minorHAnsi" w:cstheme="minorHAnsi"/>
          <w:color w:val="000000"/>
        </w:rPr>
        <w:t>p</w:t>
      </w:r>
      <w:r w:rsidR="009A226D" w:rsidRPr="009327C2">
        <w:rPr>
          <w:rFonts w:asciiTheme="minorHAnsi" w:hAnsiTheme="minorHAnsi" w:cstheme="minorHAnsi"/>
          <w:color w:val="000000"/>
        </w:rPr>
        <w:t xml:space="preserve">říjemce vyzván, veškeré finanční prostředky, které od </w:t>
      </w:r>
      <w:r w:rsidRPr="009327C2">
        <w:rPr>
          <w:rFonts w:asciiTheme="minorHAnsi" w:hAnsiTheme="minorHAnsi" w:cstheme="minorHAnsi"/>
          <w:color w:val="000000"/>
        </w:rPr>
        <w:t>p</w:t>
      </w:r>
      <w:r w:rsidR="009A226D" w:rsidRPr="009327C2">
        <w:rPr>
          <w:rFonts w:asciiTheme="minorHAnsi" w:hAnsiTheme="minorHAnsi" w:cstheme="minorHAnsi"/>
          <w:color w:val="000000"/>
        </w:rPr>
        <w:t xml:space="preserve">říjemce na základě této Smlouvy obdržel a které byly příslušným kontrolním orgánem označeny jako nezpůsobilé, nebo které by měly být vráceny z jiného důvodu, včetně případných nesrovnalostí na straně </w:t>
      </w:r>
      <w:r w:rsidRPr="009327C2">
        <w:rPr>
          <w:rFonts w:asciiTheme="minorHAnsi" w:hAnsiTheme="minorHAnsi" w:cstheme="minorHAnsi"/>
          <w:color w:val="000000"/>
        </w:rPr>
        <w:t>p</w:t>
      </w:r>
      <w:r w:rsidR="009A226D" w:rsidRPr="009327C2">
        <w:rPr>
          <w:rFonts w:asciiTheme="minorHAnsi" w:hAnsiTheme="minorHAnsi" w:cstheme="minorHAnsi"/>
          <w:color w:val="000000"/>
        </w:rPr>
        <w:t xml:space="preserve">artnera. Uvedené platí i pro případ povinnosti uhradit jakékoliv sankce, nebo jakékoliv jiné platby, jejichž vznik zavinil svým jednáním </w:t>
      </w:r>
      <w:r w:rsidRPr="009327C2">
        <w:rPr>
          <w:rFonts w:asciiTheme="minorHAnsi" w:hAnsiTheme="minorHAnsi" w:cstheme="minorHAnsi"/>
          <w:color w:val="000000"/>
        </w:rPr>
        <w:t>p</w:t>
      </w:r>
      <w:r w:rsidR="009A226D" w:rsidRPr="009327C2">
        <w:rPr>
          <w:rFonts w:asciiTheme="minorHAnsi" w:hAnsiTheme="minorHAnsi" w:cstheme="minorHAnsi"/>
          <w:color w:val="000000"/>
        </w:rPr>
        <w:t xml:space="preserve">artner. </w:t>
      </w:r>
    </w:p>
    <w:p w14:paraId="571B947C" w14:textId="0B0E6F41" w:rsidR="009A226D" w:rsidRPr="009327C2" w:rsidRDefault="009A226D" w:rsidP="00B6002F">
      <w:pPr>
        <w:pStyle w:val="Odstavecseseznamem"/>
        <w:ind w:left="360"/>
        <w:rPr>
          <w:rFonts w:cs="Arial"/>
          <w:iCs/>
        </w:rPr>
      </w:pPr>
    </w:p>
    <w:p w14:paraId="5FF2C235" w14:textId="138D295B" w:rsidR="00283DD7" w:rsidRPr="009327C2" w:rsidRDefault="00283DD7" w:rsidP="00E326F5">
      <w:pPr>
        <w:keepNext/>
        <w:keepLines/>
        <w:spacing w:before="240"/>
        <w:jc w:val="center"/>
        <w:rPr>
          <w:rFonts w:cs="Arial"/>
          <w:b/>
        </w:rPr>
      </w:pPr>
      <w:r w:rsidRPr="009327C2">
        <w:rPr>
          <w:rFonts w:cs="Arial"/>
          <w:b/>
        </w:rPr>
        <w:t>Článek V</w:t>
      </w:r>
      <w:r w:rsidR="00E326F5" w:rsidRPr="009327C2">
        <w:rPr>
          <w:rFonts w:cs="Arial"/>
          <w:b/>
        </w:rPr>
        <w:br/>
      </w:r>
      <w:r w:rsidRPr="009327C2">
        <w:rPr>
          <w:rFonts w:cs="Arial"/>
          <w:b/>
        </w:rPr>
        <w:t>Odpovědnost za škodu</w:t>
      </w:r>
    </w:p>
    <w:p w14:paraId="7F1149FF" w14:textId="5EABADF6" w:rsidR="00283DD7" w:rsidRPr="009327C2" w:rsidRDefault="00283DD7" w:rsidP="00283DD7">
      <w:pPr>
        <w:pStyle w:val="Import5"/>
        <w:keepNext/>
        <w:keepLines/>
        <w:numPr>
          <w:ilvl w:val="0"/>
          <w:numId w:val="21"/>
        </w:numPr>
        <w:tabs>
          <w:tab w:val="clear" w:pos="720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327C2">
        <w:rPr>
          <w:rFonts w:ascii="Calibri" w:hAnsi="Calibri" w:cs="Arial"/>
          <w:sz w:val="22"/>
          <w:szCs w:val="22"/>
        </w:rPr>
        <w:t>Příjemce je právně a finančně odpovědný za správné a zákonné použití finanční podpory, která mu byla poskytnuta na základě právního aktu o poskytnutí/převodu podpory vůči poskytovateli finanční podpory, a to i v případě podpory použité partner</w:t>
      </w:r>
      <w:r w:rsidR="00F31F74" w:rsidRPr="009327C2">
        <w:rPr>
          <w:rFonts w:ascii="Calibri" w:hAnsi="Calibri" w:cs="Arial"/>
          <w:sz w:val="22"/>
          <w:szCs w:val="22"/>
        </w:rPr>
        <w:t>y</w:t>
      </w:r>
      <w:r w:rsidRPr="009327C2">
        <w:rPr>
          <w:rFonts w:ascii="Calibri" w:hAnsi="Calibri" w:cs="Arial"/>
          <w:sz w:val="22"/>
          <w:szCs w:val="22"/>
        </w:rPr>
        <w:t>.</w:t>
      </w:r>
    </w:p>
    <w:p w14:paraId="5550ABF4" w14:textId="2F38E219" w:rsidR="00283DD7" w:rsidRPr="009327C2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327C2">
        <w:rPr>
          <w:rFonts w:ascii="Calibri" w:hAnsi="Calibri" w:cs="Arial"/>
          <w:sz w:val="22"/>
          <w:szCs w:val="22"/>
        </w:rPr>
        <w:t>Partne</w:t>
      </w:r>
      <w:r w:rsidR="00F31F74" w:rsidRPr="009327C2">
        <w:rPr>
          <w:rFonts w:ascii="Calibri" w:hAnsi="Calibri" w:cs="Arial"/>
          <w:sz w:val="22"/>
          <w:szCs w:val="22"/>
        </w:rPr>
        <w:t>ři</w:t>
      </w:r>
      <w:r w:rsidRPr="009327C2">
        <w:rPr>
          <w:rFonts w:ascii="Calibri" w:hAnsi="Calibri" w:cs="Arial"/>
          <w:sz w:val="22"/>
          <w:szCs w:val="22"/>
        </w:rPr>
        <w:t xml:space="preserve"> odpovíd</w:t>
      </w:r>
      <w:r w:rsidR="00F31F74" w:rsidRPr="009327C2">
        <w:rPr>
          <w:rFonts w:ascii="Calibri" w:hAnsi="Calibri" w:cs="Arial"/>
          <w:sz w:val="22"/>
          <w:szCs w:val="22"/>
        </w:rPr>
        <w:t>ají</w:t>
      </w:r>
      <w:r w:rsidRPr="009327C2">
        <w:rPr>
          <w:rFonts w:ascii="Calibri" w:hAnsi="Calibri" w:cs="Arial"/>
          <w:sz w:val="22"/>
          <w:szCs w:val="22"/>
        </w:rPr>
        <w:t xml:space="preserve"> za škodu vzniklou ostatním účastníkům této smlouvy i třetím osobám, která vznikne porušením je</w:t>
      </w:r>
      <w:r w:rsidR="00F31F74" w:rsidRPr="009327C2">
        <w:rPr>
          <w:rFonts w:ascii="Calibri" w:hAnsi="Calibri" w:cs="Arial"/>
          <w:sz w:val="22"/>
          <w:szCs w:val="22"/>
        </w:rPr>
        <w:t>jich</w:t>
      </w:r>
      <w:r w:rsidRPr="009327C2">
        <w:rPr>
          <w:rFonts w:ascii="Calibri" w:hAnsi="Calibri" w:cs="Arial"/>
          <w:sz w:val="22"/>
          <w:szCs w:val="22"/>
        </w:rPr>
        <w:t xml:space="preserve"> povinností vyplývajících z této </w:t>
      </w:r>
      <w:r w:rsidR="00F31F74" w:rsidRPr="009327C2">
        <w:rPr>
          <w:rFonts w:ascii="Calibri" w:hAnsi="Calibri" w:cs="Arial"/>
          <w:sz w:val="22"/>
          <w:szCs w:val="22"/>
        </w:rPr>
        <w:t>s</w:t>
      </w:r>
      <w:r w:rsidRPr="009327C2">
        <w:rPr>
          <w:rFonts w:ascii="Calibri" w:hAnsi="Calibri" w:cs="Arial"/>
          <w:sz w:val="22"/>
          <w:szCs w:val="22"/>
        </w:rPr>
        <w:t>mlouvy</w:t>
      </w:r>
      <w:r w:rsidR="00E33AC0" w:rsidRPr="009327C2">
        <w:rPr>
          <w:rFonts w:ascii="Calibri" w:hAnsi="Calibri" w:cs="Arial"/>
          <w:sz w:val="22"/>
          <w:szCs w:val="22"/>
        </w:rPr>
        <w:t xml:space="preserve"> a</w:t>
      </w:r>
      <w:r w:rsidRPr="009327C2">
        <w:rPr>
          <w:rFonts w:ascii="Calibri" w:hAnsi="Calibri" w:cs="Arial"/>
          <w:sz w:val="22"/>
          <w:szCs w:val="22"/>
        </w:rPr>
        <w:t xml:space="preserve"> </w:t>
      </w:r>
      <w:r w:rsidR="00195D70" w:rsidRPr="009327C2">
        <w:rPr>
          <w:rFonts w:ascii="Calibri" w:hAnsi="Calibri" w:cs="Arial"/>
          <w:sz w:val="22"/>
          <w:szCs w:val="22"/>
        </w:rPr>
        <w:t xml:space="preserve">jejích příloh, závazných dokumentů </w:t>
      </w:r>
      <w:r w:rsidR="00F31F74" w:rsidRPr="009327C2">
        <w:rPr>
          <w:rFonts w:ascii="Calibri" w:hAnsi="Calibri" w:cs="Arial"/>
          <w:sz w:val="22"/>
          <w:szCs w:val="22"/>
        </w:rPr>
        <w:t>p</w:t>
      </w:r>
      <w:r w:rsidR="00195D70" w:rsidRPr="009327C2">
        <w:rPr>
          <w:rFonts w:ascii="Calibri" w:hAnsi="Calibri" w:cs="Arial"/>
          <w:sz w:val="22"/>
          <w:szCs w:val="22"/>
        </w:rPr>
        <w:t xml:space="preserve">oskytovatele souvisejících s realizací </w:t>
      </w:r>
      <w:r w:rsidR="00253634" w:rsidRPr="009327C2">
        <w:rPr>
          <w:rFonts w:ascii="Calibri" w:hAnsi="Calibri" w:cs="Arial"/>
          <w:sz w:val="22"/>
          <w:szCs w:val="22"/>
        </w:rPr>
        <w:t>Projekt</w:t>
      </w:r>
      <w:r w:rsidR="00195D70" w:rsidRPr="009327C2">
        <w:rPr>
          <w:rFonts w:ascii="Calibri" w:hAnsi="Calibri" w:cs="Arial"/>
          <w:sz w:val="22"/>
          <w:szCs w:val="22"/>
        </w:rPr>
        <w:t>u nebo obecně závazných právních předpisů</w:t>
      </w:r>
      <w:r w:rsidR="00B6002F" w:rsidRPr="009327C2">
        <w:rPr>
          <w:rFonts w:ascii="Calibri" w:hAnsi="Calibri" w:cs="Arial"/>
          <w:sz w:val="22"/>
          <w:szCs w:val="22"/>
        </w:rPr>
        <w:t xml:space="preserve">. Partner je povinen </w:t>
      </w:r>
      <w:r w:rsidR="00195D70" w:rsidRPr="009327C2">
        <w:rPr>
          <w:rFonts w:ascii="Calibri" w:hAnsi="Calibri" w:cs="Arial"/>
          <w:sz w:val="22"/>
          <w:szCs w:val="22"/>
        </w:rPr>
        <w:t>na</w:t>
      </w:r>
      <w:r w:rsidR="00B6002F" w:rsidRPr="009327C2">
        <w:rPr>
          <w:rFonts w:ascii="Calibri" w:hAnsi="Calibri" w:cs="Arial"/>
          <w:sz w:val="22"/>
          <w:szCs w:val="22"/>
        </w:rPr>
        <w:t>hradit škodu</w:t>
      </w:r>
      <w:r w:rsidR="00195D70" w:rsidRPr="009327C2">
        <w:rPr>
          <w:rFonts w:ascii="Calibri" w:hAnsi="Calibri" w:cs="Arial"/>
          <w:sz w:val="22"/>
          <w:szCs w:val="22"/>
        </w:rPr>
        <w:t xml:space="preserve"> nebo újmu, která takovým porušením povinností Partnera </w:t>
      </w:r>
      <w:r w:rsidR="00B6002F" w:rsidRPr="009327C2">
        <w:rPr>
          <w:rFonts w:ascii="Calibri" w:hAnsi="Calibri" w:cs="Arial"/>
          <w:sz w:val="22"/>
          <w:szCs w:val="22"/>
        </w:rPr>
        <w:t>Příjemc</w:t>
      </w:r>
      <w:r w:rsidR="00195D70" w:rsidRPr="009327C2">
        <w:rPr>
          <w:rFonts w:ascii="Calibri" w:hAnsi="Calibri" w:cs="Arial"/>
          <w:sz w:val="22"/>
          <w:szCs w:val="22"/>
        </w:rPr>
        <w:t xml:space="preserve">i ve vztahu k poskytovateli vznikne. </w:t>
      </w:r>
    </w:p>
    <w:p w14:paraId="2CC9DDB4" w14:textId="438B70B0" w:rsidR="00283DD7" w:rsidRPr="009327C2" w:rsidRDefault="00283DD7" w:rsidP="00283DD7">
      <w:pPr>
        <w:pStyle w:val="Import5"/>
        <w:numPr>
          <w:ilvl w:val="0"/>
          <w:numId w:val="21"/>
        </w:numPr>
        <w:tabs>
          <w:tab w:val="clear" w:pos="720"/>
          <w:tab w:val="clear" w:pos="1584"/>
          <w:tab w:val="num" w:pos="1440"/>
        </w:tabs>
        <w:spacing w:before="120" w:after="120"/>
        <w:jc w:val="both"/>
        <w:rPr>
          <w:rFonts w:ascii="Calibri" w:hAnsi="Calibri" w:cs="Arial"/>
          <w:sz w:val="22"/>
          <w:szCs w:val="22"/>
        </w:rPr>
      </w:pPr>
      <w:r w:rsidRPr="009327C2">
        <w:rPr>
          <w:rFonts w:ascii="Calibri" w:hAnsi="Calibri" w:cs="Arial"/>
          <w:sz w:val="22"/>
          <w:szCs w:val="22"/>
        </w:rPr>
        <w:t xml:space="preserve">Partner neodpovídá za škodu vzniklou konáním nebo opomenutím příjemce nebo jiného partnera. </w:t>
      </w:r>
    </w:p>
    <w:p w14:paraId="4D849C4B" w14:textId="28A64039" w:rsidR="00283DD7" w:rsidRPr="009327C2" w:rsidRDefault="00283DD7" w:rsidP="008E084E">
      <w:pPr>
        <w:keepNext/>
        <w:keepLines/>
        <w:spacing w:before="240"/>
        <w:jc w:val="center"/>
        <w:rPr>
          <w:rFonts w:cs="Arial"/>
          <w:b/>
        </w:rPr>
      </w:pPr>
      <w:r w:rsidRPr="009327C2">
        <w:rPr>
          <w:rFonts w:cs="Arial"/>
          <w:b/>
        </w:rPr>
        <w:t>Článek VI</w:t>
      </w:r>
      <w:r w:rsidR="00E326F5" w:rsidRPr="009327C2">
        <w:rPr>
          <w:rFonts w:cs="Arial"/>
          <w:b/>
        </w:rPr>
        <w:br/>
      </w:r>
      <w:r w:rsidRPr="009327C2">
        <w:rPr>
          <w:rFonts w:cs="Arial"/>
          <w:b/>
        </w:rPr>
        <w:t>Další práva a povinnosti smluvních stran</w:t>
      </w:r>
    </w:p>
    <w:p w14:paraId="736CCBC6" w14:textId="77777777" w:rsidR="00283DD7" w:rsidRPr="009327C2" w:rsidRDefault="00283DD7" w:rsidP="00283DD7">
      <w:pPr>
        <w:keepNext/>
        <w:keepLines/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327C2">
        <w:rPr>
          <w:rFonts w:cs="Arial"/>
        </w:rPr>
        <w:t>Smluvní strany jsou povinny zdržet se jakékoliv činnosti, jež by mohla znemožnit nebo ztížit dosažení účelu této smlouvy.</w:t>
      </w:r>
    </w:p>
    <w:p w14:paraId="2FD265AA" w14:textId="3C7441A7" w:rsidR="00283DD7" w:rsidRPr="009327C2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327C2">
        <w:rPr>
          <w:rFonts w:cs="Arial"/>
        </w:rPr>
        <w:t xml:space="preserve">Smluvní strany jsou povinny vzájemně se informovat o skutečnostech rozhodných pro plnění této smlouvy a realizaci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 v souladu s právním aktem o poskytnutí/převodu podpory, a to bez zbytečného odkladu.</w:t>
      </w:r>
    </w:p>
    <w:p w14:paraId="3592F29D" w14:textId="50551F59" w:rsidR="00283DD7" w:rsidRPr="009327C2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327C2">
        <w:rPr>
          <w:rFonts w:cs="Arial"/>
        </w:rPr>
        <w:t xml:space="preserve">Smluvní strany jsou povinny jednat při realizaci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 eticky, korektně, transparentně a v souladu s dobrými mravy.</w:t>
      </w:r>
    </w:p>
    <w:p w14:paraId="6172524A" w14:textId="16CA0C1A" w:rsidR="00283DD7" w:rsidRPr="009327C2" w:rsidRDefault="00283DD7" w:rsidP="00283DD7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327C2">
        <w:rPr>
          <w:rFonts w:cs="Arial"/>
        </w:rPr>
        <w:t>Partne</w:t>
      </w:r>
      <w:r w:rsidR="00BF678B" w:rsidRPr="009327C2">
        <w:rPr>
          <w:rFonts w:cs="Arial"/>
        </w:rPr>
        <w:t>ři</w:t>
      </w:r>
      <w:r w:rsidRPr="009327C2">
        <w:rPr>
          <w:rFonts w:cs="Arial"/>
        </w:rPr>
        <w:t xml:space="preserve"> j</w:t>
      </w:r>
      <w:r w:rsidR="00BF678B" w:rsidRPr="009327C2">
        <w:rPr>
          <w:rFonts w:cs="Arial"/>
        </w:rPr>
        <w:t>sou</w:t>
      </w:r>
      <w:r w:rsidRPr="009327C2">
        <w:rPr>
          <w:rFonts w:cs="Arial"/>
        </w:rPr>
        <w:t xml:space="preserve"> povinn</w:t>
      </w:r>
      <w:r w:rsidR="00BF678B" w:rsidRPr="009327C2">
        <w:rPr>
          <w:rFonts w:cs="Arial"/>
        </w:rPr>
        <w:t>i</w:t>
      </w:r>
      <w:r w:rsidRPr="009327C2">
        <w:rPr>
          <w:rFonts w:cs="Arial"/>
        </w:rPr>
        <w:t xml:space="preserve"> příjemci oznámit do </w:t>
      </w:r>
      <w:r w:rsidR="00BF678B" w:rsidRPr="009327C2">
        <w:rPr>
          <w:rFonts w:cs="Arial"/>
        </w:rPr>
        <w:t xml:space="preserve">15 </w:t>
      </w:r>
      <w:r w:rsidRPr="009327C2">
        <w:rPr>
          <w:rFonts w:cs="Arial"/>
        </w:rPr>
        <w:t>dnů</w:t>
      </w:r>
      <w:r w:rsidR="005E775B" w:rsidRPr="009327C2">
        <w:rPr>
          <w:rFonts w:cs="Arial"/>
        </w:rPr>
        <w:t xml:space="preserve"> od podpisu této smlouvy</w:t>
      </w:r>
      <w:r w:rsidRPr="009327C2">
        <w:rPr>
          <w:rFonts w:cs="Arial"/>
        </w:rPr>
        <w:t xml:space="preserve"> kontaktní údaje</w:t>
      </w:r>
      <w:r w:rsidR="005E775B" w:rsidRPr="009327C2">
        <w:rPr>
          <w:rFonts w:cs="Arial"/>
        </w:rPr>
        <w:t xml:space="preserve"> osoby </w:t>
      </w:r>
      <w:r w:rsidRPr="009327C2">
        <w:rPr>
          <w:rFonts w:cs="Arial"/>
        </w:rPr>
        <w:t xml:space="preserve">pověřené koordinací svých prací na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 podle článku II této smlouvy</w:t>
      </w:r>
      <w:r w:rsidR="00BE19F5" w:rsidRPr="009327C2">
        <w:rPr>
          <w:rFonts w:cs="Arial"/>
        </w:rPr>
        <w:t>.</w:t>
      </w:r>
      <w:r w:rsidR="0057329B" w:rsidRPr="009327C2">
        <w:rPr>
          <w:rFonts w:cs="Arial"/>
        </w:rPr>
        <w:t xml:space="preserve"> </w:t>
      </w:r>
    </w:p>
    <w:p w14:paraId="050AB60E" w14:textId="0E170E42" w:rsidR="00283DD7" w:rsidRPr="009327C2" w:rsidRDefault="00283DD7" w:rsidP="00E326F5">
      <w:pPr>
        <w:numPr>
          <w:ilvl w:val="0"/>
          <w:numId w:val="22"/>
        </w:numPr>
        <w:tabs>
          <w:tab w:val="clear" w:pos="5790"/>
          <w:tab w:val="left" w:pos="0"/>
          <w:tab w:val="num" w:pos="468"/>
        </w:tabs>
        <w:rPr>
          <w:rFonts w:cs="Arial"/>
        </w:rPr>
      </w:pPr>
      <w:r w:rsidRPr="009327C2">
        <w:rPr>
          <w:rFonts w:cs="Arial"/>
        </w:rPr>
        <w:lastRenderedPageBreak/>
        <w:t>Majetek podpořený z OP JAK je ve vlastnictví té smluvní strany, která jej uhradila, nedohodnou-li se smluvní strany jinak; změna vlastnictví je možná, dojde-li k situaci podle článku VII, bodů 2 a 3 této smlouvy.</w:t>
      </w:r>
    </w:p>
    <w:p w14:paraId="0C38A76A" w14:textId="637C4352" w:rsidR="00283DD7" w:rsidRPr="009327C2" w:rsidRDefault="00283DD7" w:rsidP="008E084E">
      <w:pPr>
        <w:spacing w:before="240"/>
        <w:jc w:val="center"/>
        <w:rPr>
          <w:rFonts w:cs="Arial"/>
          <w:b/>
        </w:rPr>
      </w:pPr>
      <w:r w:rsidRPr="009327C2">
        <w:rPr>
          <w:rFonts w:cs="Arial"/>
          <w:b/>
        </w:rPr>
        <w:t>Článek VII</w:t>
      </w:r>
      <w:r w:rsidR="00E326F5" w:rsidRPr="009327C2">
        <w:rPr>
          <w:rFonts w:cs="Arial"/>
          <w:b/>
        </w:rPr>
        <w:br/>
      </w:r>
      <w:r w:rsidRPr="009327C2">
        <w:rPr>
          <w:rFonts w:cs="Arial"/>
          <w:b/>
        </w:rPr>
        <w:t>Trvání smlouvy</w:t>
      </w:r>
    </w:p>
    <w:p w14:paraId="747B512A" w14:textId="3E01F99B" w:rsidR="00283DD7" w:rsidRPr="009327C2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Smlouva se uzavírá na dobu do konce udržitelnosti </w:t>
      </w:r>
      <w:r w:rsidR="003F3E99" w:rsidRPr="009327C2">
        <w:rPr>
          <w:rFonts w:cs="Arial"/>
        </w:rPr>
        <w:t xml:space="preserve">podpořeného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u, s výjimkou povinnosti partner</w:t>
      </w:r>
      <w:r w:rsidR="006A1560" w:rsidRPr="009327C2">
        <w:rPr>
          <w:rFonts w:cs="Arial"/>
        </w:rPr>
        <w:t>ů</w:t>
      </w:r>
      <w:r w:rsidRPr="009327C2">
        <w:rPr>
          <w:rFonts w:cs="Arial"/>
        </w:rPr>
        <w:t xml:space="preserve"> </w:t>
      </w:r>
    </w:p>
    <w:p w14:paraId="39E5B949" w14:textId="77777777" w:rsidR="00283DD7" w:rsidRPr="009327C2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9327C2">
        <w:rPr>
          <w:rFonts w:cs="Arial"/>
        </w:rPr>
        <w:t>postupovat v souladu s Metodikou pro nakládání s majetkem spolufinancovaným z OP JAK po celou dobu živostnosti podpořeného majetku a</w:t>
      </w:r>
    </w:p>
    <w:p w14:paraId="3D01F744" w14:textId="77777777" w:rsidR="00283DD7" w:rsidRPr="009327C2" w:rsidRDefault="00283DD7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9327C2">
        <w:rPr>
          <w:rFonts w:cs="Arial"/>
        </w:rPr>
        <w:t xml:space="preserve">dodržovat podmínky vedlejšího hospodářského využití po celou dobu životnosti podpořeného majetku. </w:t>
      </w:r>
    </w:p>
    <w:p w14:paraId="06DC59EC" w14:textId="6C46FC2A" w:rsidR="00A426C8" w:rsidRPr="009327C2" w:rsidRDefault="00A426C8" w:rsidP="00283DD7">
      <w:pPr>
        <w:pStyle w:val="Odstavecseseznamem"/>
        <w:numPr>
          <w:ilvl w:val="1"/>
          <w:numId w:val="28"/>
        </w:numPr>
        <w:spacing w:before="120" w:after="120"/>
        <w:ind w:left="851" w:hanging="284"/>
        <w:rPr>
          <w:rFonts w:cs="Arial"/>
        </w:rPr>
      </w:pPr>
      <w:r w:rsidRPr="009327C2">
        <w:rPr>
          <w:rFonts w:cs="Arial"/>
        </w:rPr>
        <w:t xml:space="preserve">dodržovat pravidla nakládání s duševním vlastnictvím a výstupy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u.</w:t>
      </w:r>
    </w:p>
    <w:p w14:paraId="0F77CC10" w14:textId="22C3590F" w:rsidR="00283DD7" w:rsidRPr="009327C2" w:rsidRDefault="00283DD7" w:rsidP="00283DD7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Poruší-li </w:t>
      </w:r>
      <w:r w:rsidR="00A426C8" w:rsidRPr="009327C2">
        <w:rPr>
          <w:rFonts w:cs="Arial"/>
        </w:rPr>
        <w:t xml:space="preserve">některý z partnerů </w:t>
      </w:r>
      <w:r w:rsidRPr="009327C2">
        <w:rPr>
          <w:rFonts w:cs="Arial"/>
        </w:rPr>
        <w:t xml:space="preserve">závažným způsobem nebo opětovně některou z povinností vyplývající pro něj z této smlouvy nebo z platných právních předpisů ČR a EU, může být na základě schválené změny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vyloučen z další účasti na realizaci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u. V tomto případě je povinen se s ostatními </w:t>
      </w:r>
      <w:r w:rsidR="00A426C8" w:rsidRPr="009327C2">
        <w:rPr>
          <w:rFonts w:cs="Arial"/>
        </w:rPr>
        <w:t xml:space="preserve">smluvními stranami </w:t>
      </w:r>
      <w:r w:rsidRPr="009327C2">
        <w:rPr>
          <w:rFonts w:cs="Arial"/>
        </w:rPr>
        <w:t>dohodnout, kdo z </w:t>
      </w:r>
      <w:r w:rsidR="00A426C8" w:rsidRPr="009327C2">
        <w:rPr>
          <w:rFonts w:cs="Arial"/>
        </w:rPr>
        <w:t xml:space="preserve">nich </w:t>
      </w:r>
      <w:r w:rsidRPr="009327C2">
        <w:rPr>
          <w:rFonts w:cs="Arial"/>
        </w:rPr>
        <w:t>převezme jeho závazky a majetek financovaný z finanční podpory, a předat příjemci či určenému partnerovi všechny dokumenty a informace vztahující se k 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u.</w:t>
      </w:r>
    </w:p>
    <w:p w14:paraId="0ED0C5BA" w14:textId="6D9543CB" w:rsidR="008E084E" w:rsidRPr="009327C2" w:rsidRDefault="00283DD7" w:rsidP="008E084E">
      <w:pPr>
        <w:numPr>
          <w:ilvl w:val="0"/>
          <w:numId w:val="23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>Partne</w:t>
      </w:r>
      <w:r w:rsidR="007E1A4B" w:rsidRPr="009327C2">
        <w:rPr>
          <w:rFonts w:cs="Arial"/>
        </w:rPr>
        <w:t>ři</w:t>
      </w:r>
      <w:r w:rsidRPr="009327C2">
        <w:rPr>
          <w:rFonts w:cs="Arial"/>
        </w:rPr>
        <w:t xml:space="preserve"> </w:t>
      </w:r>
      <w:r w:rsidR="007E1A4B" w:rsidRPr="009327C2">
        <w:rPr>
          <w:rFonts w:cs="Arial"/>
        </w:rPr>
        <w:t xml:space="preserve">mohou </w:t>
      </w:r>
      <w:r w:rsidRPr="009327C2">
        <w:rPr>
          <w:rFonts w:cs="Arial"/>
        </w:rPr>
        <w:t xml:space="preserve">ukončit spolupráci s ostatními účastníky této smlouvy pouze na základě písemné dohody uzavřené se všemi </w:t>
      </w:r>
      <w:r w:rsidR="00A426C8" w:rsidRPr="009327C2">
        <w:rPr>
          <w:rFonts w:cs="Arial"/>
        </w:rPr>
        <w:t>smluvnimi stranami</w:t>
      </w:r>
      <w:r w:rsidRPr="009327C2">
        <w:rPr>
          <w:rFonts w:cs="Arial"/>
        </w:rPr>
        <w:t xml:space="preserve">, která bude obsahovat rovněž závazek ostatních </w:t>
      </w:r>
      <w:r w:rsidR="00A426C8" w:rsidRPr="009327C2">
        <w:rPr>
          <w:rFonts w:cs="Arial"/>
        </w:rPr>
        <w:t xml:space="preserve">smluvních stran </w:t>
      </w:r>
      <w:r w:rsidRPr="009327C2">
        <w:rPr>
          <w:rFonts w:cs="Arial"/>
        </w:rPr>
        <w:t>převzít jednotlivé povinnosti, odpovědnost a majetek (financovaný z finanční podpory) odstupující</w:t>
      </w:r>
      <w:r w:rsidR="007E1A4B" w:rsidRPr="009327C2">
        <w:rPr>
          <w:rFonts w:cs="Arial"/>
        </w:rPr>
        <w:t>c</w:t>
      </w:r>
      <w:r w:rsidRPr="009327C2">
        <w:rPr>
          <w:rFonts w:cs="Arial"/>
        </w:rPr>
        <w:t>h partner</w:t>
      </w:r>
      <w:r w:rsidR="007E1A4B" w:rsidRPr="009327C2">
        <w:rPr>
          <w:rFonts w:cs="Arial"/>
        </w:rPr>
        <w:t>u (partnera)</w:t>
      </w:r>
      <w:r w:rsidRPr="009327C2">
        <w:rPr>
          <w:rFonts w:cs="Arial"/>
        </w:rPr>
        <w:t xml:space="preserve">. Tato dohoda nabude účinnosti nejdříve dnem schválení změny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spočívající v odstoupení partnera od realizace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ze strany Ministerstva školství, mládeže a tělovýchovy. Takovým ukončením spolupráce nesmí být ohroženo splnění účelu podle článku II této smlouvy a nesmí tím vzniknout újma ostatním </w:t>
      </w:r>
      <w:r w:rsidR="00A426C8" w:rsidRPr="009327C2">
        <w:rPr>
          <w:rFonts w:cs="Arial"/>
        </w:rPr>
        <w:t>smluvním stranám</w:t>
      </w:r>
      <w:r w:rsidRPr="009327C2">
        <w:rPr>
          <w:rFonts w:cs="Arial"/>
        </w:rPr>
        <w:t>.</w:t>
      </w:r>
    </w:p>
    <w:p w14:paraId="236170A9" w14:textId="77777777" w:rsidR="0071604A" w:rsidRPr="009327C2" w:rsidRDefault="0071604A" w:rsidP="0071604A">
      <w:pPr>
        <w:tabs>
          <w:tab w:val="clear" w:pos="5790"/>
        </w:tabs>
        <w:rPr>
          <w:rFonts w:cs="Arial"/>
        </w:rPr>
      </w:pPr>
    </w:p>
    <w:p w14:paraId="780CEC4E" w14:textId="3446958D" w:rsidR="0071604A" w:rsidRPr="009327C2" w:rsidRDefault="0071604A" w:rsidP="006611FA">
      <w:pPr>
        <w:keepNext/>
        <w:spacing w:before="240"/>
        <w:jc w:val="center"/>
        <w:rPr>
          <w:rFonts w:cs="Arial"/>
          <w:b/>
        </w:rPr>
      </w:pPr>
      <w:r w:rsidRPr="009327C2">
        <w:rPr>
          <w:rFonts w:cs="Arial"/>
          <w:b/>
        </w:rPr>
        <w:t>Článek VIII</w:t>
      </w:r>
      <w:r w:rsidRPr="009327C2">
        <w:rPr>
          <w:rFonts w:cs="Arial"/>
          <w:b/>
        </w:rPr>
        <w:br/>
        <w:t>Ochrana důvěrných informací</w:t>
      </w:r>
    </w:p>
    <w:p w14:paraId="22D2717C" w14:textId="49D7E2F5" w:rsidR="0071604A" w:rsidRPr="009327C2" w:rsidRDefault="0071604A" w:rsidP="0071604A">
      <w:pPr>
        <w:numPr>
          <w:ilvl w:val="0"/>
          <w:numId w:val="30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Příjemce se zavazuje zachovávat mlčenlivost o informacích týkajících se </w:t>
      </w:r>
      <w:r w:rsidR="00A426C8" w:rsidRPr="009327C2">
        <w:rPr>
          <w:rFonts w:cs="Arial"/>
        </w:rPr>
        <w:t>p</w:t>
      </w:r>
      <w:r w:rsidRPr="009327C2">
        <w:rPr>
          <w:rFonts w:cs="Arial"/>
        </w:rPr>
        <w:t>artner</w:t>
      </w:r>
      <w:r w:rsidR="00A426C8" w:rsidRPr="009327C2">
        <w:rPr>
          <w:rFonts w:cs="Arial"/>
        </w:rPr>
        <w:t>ů</w:t>
      </w:r>
      <w:r w:rsidRPr="009327C2">
        <w:rPr>
          <w:rFonts w:cs="Arial"/>
        </w:rPr>
        <w:t xml:space="preserve">, které získá v souvislosti s plněním této Smlouvy a které budou ze strany </w:t>
      </w:r>
      <w:r w:rsidR="00A426C8" w:rsidRPr="009327C2">
        <w:rPr>
          <w:rFonts w:cs="Arial"/>
        </w:rPr>
        <w:t>p</w:t>
      </w:r>
      <w:r w:rsidRPr="009327C2">
        <w:rPr>
          <w:rFonts w:cs="Arial"/>
        </w:rPr>
        <w:t xml:space="preserve">říjemce označeny jako důvěrné, a zavazuje se, že přijme nezbytná opatření k ochraně těchto důvěrných informací. </w:t>
      </w:r>
    </w:p>
    <w:p w14:paraId="7E587357" w14:textId="3E151994" w:rsidR="0071604A" w:rsidRPr="009327C2" w:rsidRDefault="0071604A" w:rsidP="0071604A">
      <w:pPr>
        <w:numPr>
          <w:ilvl w:val="0"/>
          <w:numId w:val="30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Partner se zavazuje zachovávat mlčenlivost o všech informacích týkajících se </w:t>
      </w:r>
      <w:r w:rsidR="00A426C8" w:rsidRPr="009327C2">
        <w:rPr>
          <w:rFonts w:cs="Arial"/>
        </w:rPr>
        <w:t>p</w:t>
      </w:r>
      <w:r w:rsidRPr="009327C2">
        <w:rPr>
          <w:rFonts w:cs="Arial"/>
        </w:rPr>
        <w:t xml:space="preserve">říjemce </w:t>
      </w:r>
      <w:r w:rsidR="00A426C8" w:rsidRPr="009327C2">
        <w:rPr>
          <w:rFonts w:cs="Arial"/>
        </w:rPr>
        <w:t xml:space="preserve">a ostatních partnerů </w:t>
      </w:r>
      <w:r w:rsidRPr="009327C2">
        <w:rPr>
          <w:rFonts w:cs="Arial"/>
        </w:rPr>
        <w:t xml:space="preserve">a zavazuje se, že přijme nezbytná opatření k ochraně těchto důvěrných informací. </w:t>
      </w:r>
    </w:p>
    <w:p w14:paraId="224DD3E2" w14:textId="730F2448" w:rsidR="0071604A" w:rsidRPr="009327C2" w:rsidRDefault="0071604A" w:rsidP="0071604A">
      <w:pPr>
        <w:numPr>
          <w:ilvl w:val="0"/>
          <w:numId w:val="30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Povinnost mlčenlivosti podle tohoto článku se nevztahuje na důvěrné informace, které se stanou obecně známými za předpokladu, že se tak nestane porušením některé povinnosti vyplývající z této Smlouvy. </w:t>
      </w:r>
    </w:p>
    <w:p w14:paraId="1EC64192" w14:textId="40824E7F" w:rsidR="0071604A" w:rsidRPr="009327C2" w:rsidRDefault="0071604A" w:rsidP="0071604A">
      <w:pPr>
        <w:numPr>
          <w:ilvl w:val="0"/>
          <w:numId w:val="30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Povinnost mlčenlivosti a ochrana důvěrných informací podle tohoto článku se dále nevztahuje na důvěrné informace, pro které povinnost jejich poskytnutí vyplývá ze zákona nebo z pravomocného rozhodnutí věcně a místně příslušného soudu. </w:t>
      </w:r>
    </w:p>
    <w:p w14:paraId="670198ED" w14:textId="77777777" w:rsidR="0071604A" w:rsidRPr="009327C2" w:rsidRDefault="0071604A" w:rsidP="0071604A">
      <w:pPr>
        <w:tabs>
          <w:tab w:val="clear" w:pos="5790"/>
        </w:tabs>
        <w:rPr>
          <w:rFonts w:cs="Arial"/>
        </w:rPr>
      </w:pPr>
    </w:p>
    <w:p w14:paraId="760A6EBD" w14:textId="77777777" w:rsidR="0071604A" w:rsidRPr="009327C2" w:rsidRDefault="0071604A" w:rsidP="0071604A">
      <w:pPr>
        <w:tabs>
          <w:tab w:val="clear" w:pos="5790"/>
        </w:tabs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b/>
          <w:bCs/>
          <w:color w:val="000000"/>
        </w:rPr>
      </w:pPr>
      <w:r w:rsidRPr="009327C2">
        <w:rPr>
          <w:rFonts w:asciiTheme="minorHAnsi" w:hAnsiTheme="minorHAnsi" w:cstheme="minorHAnsi"/>
          <w:b/>
          <w:bCs/>
          <w:color w:val="000000"/>
        </w:rPr>
        <w:t>Článek IX</w:t>
      </w:r>
    </w:p>
    <w:p w14:paraId="1CFEBBE9" w14:textId="5F2DDB7C" w:rsidR="0071604A" w:rsidRPr="009327C2" w:rsidRDefault="0071604A" w:rsidP="0071604A">
      <w:pPr>
        <w:tabs>
          <w:tab w:val="clear" w:pos="5790"/>
        </w:tabs>
        <w:autoSpaceDE w:val="0"/>
        <w:autoSpaceDN w:val="0"/>
        <w:adjustRightInd w:val="0"/>
        <w:spacing w:before="0" w:after="0"/>
        <w:jc w:val="center"/>
        <w:rPr>
          <w:rFonts w:asciiTheme="minorHAnsi" w:hAnsiTheme="minorHAnsi" w:cstheme="minorHAnsi"/>
          <w:color w:val="000000"/>
        </w:rPr>
      </w:pPr>
      <w:r w:rsidRPr="009327C2">
        <w:rPr>
          <w:rFonts w:asciiTheme="minorHAnsi" w:hAnsiTheme="minorHAnsi" w:cstheme="minorHAnsi"/>
          <w:b/>
          <w:bCs/>
          <w:color w:val="000000"/>
        </w:rPr>
        <w:t>Práva duševního vlastnictví</w:t>
      </w:r>
    </w:p>
    <w:p w14:paraId="737B8879" w14:textId="3C210BC3" w:rsidR="0071604A" w:rsidRPr="009327C2" w:rsidRDefault="0071604A" w:rsidP="0071604A">
      <w:pPr>
        <w:numPr>
          <w:ilvl w:val="0"/>
          <w:numId w:val="31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Pokud kterákoliv ze smluvních stran poskytne nebo vnese do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pro plnění této Smlouvy nehmotný majetek v podobě předmětu práv duševního vlastnictví v nejširším slova smyslu podle </w:t>
      </w:r>
      <w:r w:rsidRPr="009327C2">
        <w:rPr>
          <w:rFonts w:cs="Arial"/>
        </w:rPr>
        <w:lastRenderedPageBreak/>
        <w:t xml:space="preserve">platné právní úpravy, jako je know-how, autorské dílo, počítačový program, databáze, vynález, užitný vzor apod. (dále jen „duševní vlastnictví“), považují se takové předměty duševního vlastnictví za duševní vlastnictví vkládané do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 a zůstávají ve výlučném vlastnictví příslušné smluvní strany</w:t>
      </w:r>
      <w:r w:rsidR="00A426C8" w:rsidRPr="009327C2">
        <w:rPr>
          <w:rFonts w:cs="Arial"/>
        </w:rPr>
        <w:t xml:space="preserve">, </w:t>
      </w:r>
    </w:p>
    <w:p w14:paraId="652F77F3" w14:textId="2740F233" w:rsidR="0071604A" w:rsidRPr="009327C2" w:rsidRDefault="0071604A" w:rsidP="0071604A">
      <w:pPr>
        <w:numPr>
          <w:ilvl w:val="0"/>
          <w:numId w:val="31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Smluvní strany se zavazují, že po celou dobu trvání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u, včetně fáze implementace výsledků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u, budou sdílet duševní vlastnictví vkládané do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u, a poskytnou si nevýhradní bezplatná přístupová a užívací práva k vkládanému duševnímu vlastnictví v rozsahu nezbytném pro potřeby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a pro dosažení stanovených poslání a cílů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u. </w:t>
      </w:r>
    </w:p>
    <w:p w14:paraId="691997FE" w14:textId="111398AC" w:rsidR="0071604A" w:rsidRPr="009327C2" w:rsidRDefault="0071604A" w:rsidP="0071604A">
      <w:pPr>
        <w:numPr>
          <w:ilvl w:val="0"/>
          <w:numId w:val="31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V případě, že při plnění této Smlouvy vznikne jakýkoliv předmět práv duševního vlastnictví na základě společné činnosti smluvních stran a případně i </w:t>
      </w:r>
      <w:r w:rsidR="00253634" w:rsidRPr="009327C2">
        <w:rPr>
          <w:rFonts w:cs="Arial"/>
        </w:rPr>
        <w:t>d</w:t>
      </w:r>
      <w:r w:rsidRPr="009327C2">
        <w:rPr>
          <w:rFonts w:cs="Arial"/>
        </w:rPr>
        <w:t xml:space="preserve">alších partnerů v rámci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u, náleží vlastnická/majetková a jiná práva k takovému předmětu smluvním stranám a </w:t>
      </w:r>
      <w:r w:rsidR="00253634" w:rsidRPr="009327C2">
        <w:rPr>
          <w:rFonts w:cs="Arial"/>
        </w:rPr>
        <w:t>d</w:t>
      </w:r>
      <w:r w:rsidRPr="009327C2">
        <w:rPr>
          <w:rFonts w:cs="Arial"/>
        </w:rPr>
        <w:t xml:space="preserve">alším partnerům ve spoluvlastnických podílech odpovídajících míře přispění k dosažení takového výsledku té které strany s přihlédnutím také k duševnímu vlastnictví vkládanému do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u. </w:t>
      </w:r>
    </w:p>
    <w:p w14:paraId="15E8C8A3" w14:textId="07DB7087" w:rsidR="0071604A" w:rsidRPr="009327C2" w:rsidRDefault="0071604A" w:rsidP="0071604A">
      <w:pPr>
        <w:numPr>
          <w:ilvl w:val="0"/>
          <w:numId w:val="31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Vytvoří-li smluvní strana předmět práv duševního vlastnictví činností v rámci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samostatně, náleží jí k takovému výsledku veškerá vlastnická/majetková a jiná práva. Vytváření nehmotných předmětů smluvními stranami samostatně nezakládá, nedohodnou-li se v konkrétním případě smluvní strany jinak, jakákoliv práva druhé smluvní strany nebo </w:t>
      </w:r>
      <w:r w:rsidR="00253634" w:rsidRPr="009327C2">
        <w:rPr>
          <w:rFonts w:cs="Arial"/>
        </w:rPr>
        <w:t>d</w:t>
      </w:r>
      <w:r w:rsidRPr="009327C2">
        <w:rPr>
          <w:rFonts w:cs="Arial"/>
        </w:rPr>
        <w:t xml:space="preserve">alších partnerů k těmto předmětům. </w:t>
      </w:r>
    </w:p>
    <w:p w14:paraId="1E65D522" w14:textId="1C08AED1" w:rsidR="0071604A" w:rsidRPr="009327C2" w:rsidRDefault="0071604A" w:rsidP="0071604A">
      <w:pPr>
        <w:numPr>
          <w:ilvl w:val="0"/>
          <w:numId w:val="31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Smluvní strana, jíž svědčí výhradní majetkové právo k předmětu práv duševního vlastnictví, které vzniklo v rámci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u, není touto Smlouvou omezena v dalším nakládání s předmětem práv duševního vlastnictví, s výjimkou předkupního práva druhé smluvní strany, popř. </w:t>
      </w:r>
      <w:r w:rsidR="00253634" w:rsidRPr="009327C2">
        <w:rPr>
          <w:rFonts w:cs="Arial"/>
        </w:rPr>
        <w:t>d</w:t>
      </w:r>
      <w:r w:rsidRPr="009327C2">
        <w:rPr>
          <w:rFonts w:cs="Arial"/>
        </w:rPr>
        <w:t xml:space="preserve">alších partnerů k takovému předmětu. </w:t>
      </w:r>
    </w:p>
    <w:p w14:paraId="43AE2A81" w14:textId="2E67DDBD" w:rsidR="0071604A" w:rsidRPr="009327C2" w:rsidRDefault="0071604A" w:rsidP="0071604A">
      <w:pPr>
        <w:numPr>
          <w:ilvl w:val="0"/>
          <w:numId w:val="31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Smluvní strany se pro případ vzniku společných práv duševního vlastnictví zavazuji uzavřít zvláštní dohodu o nakládání s výsledky. V případě, že na vzniku společných práv duševního vlastnictví se budou podílet v konkrétním případě i </w:t>
      </w:r>
      <w:r w:rsidR="00253634" w:rsidRPr="009327C2">
        <w:rPr>
          <w:rFonts w:cs="Arial"/>
        </w:rPr>
        <w:t>d</w:t>
      </w:r>
      <w:r w:rsidRPr="009327C2">
        <w:rPr>
          <w:rFonts w:cs="Arial"/>
        </w:rPr>
        <w:t xml:space="preserve">alší partneři, bude tato dohoda o nakládání s výsledky uzavřena rovněž s nimi. Předmětem této dohody bude stanovení/potvrzení podílů na jednotlivých společně vytvořených předmětech práv duševního vlastnictví a způsob nakládání s takovými výsledky po skončení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u. </w:t>
      </w:r>
    </w:p>
    <w:p w14:paraId="0BA176B3" w14:textId="028F17E3" w:rsidR="0071604A" w:rsidRPr="009327C2" w:rsidRDefault="0071604A" w:rsidP="0071604A">
      <w:pPr>
        <w:numPr>
          <w:ilvl w:val="0"/>
          <w:numId w:val="31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Smluvní strany mající práva k předmětům práv duševního vlastnictví, které budou využity v rámci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u, zajistí, že tato práva budou přiměřeně a účinně chráněna v souladu s příslušnými právními předpisy. Náklady spojené s ochranou předmětů práv duševního vlastnictví ponesou smluvní strany a Další partneři v podílech odpovídajících jejich podílu na předmětech práv </w:t>
      </w:r>
    </w:p>
    <w:p w14:paraId="73D9C146" w14:textId="71F1D8A1" w:rsidR="00F512F2" w:rsidRPr="009327C2" w:rsidRDefault="0071604A" w:rsidP="00534D21">
      <w:pPr>
        <w:numPr>
          <w:ilvl w:val="0"/>
          <w:numId w:val="31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Pokud se na vytvoření konkrétního předmětu práv duševního vlastnictví bude podílet více smluvních stran, včetně </w:t>
      </w:r>
      <w:r w:rsidR="00253634" w:rsidRPr="009327C2">
        <w:rPr>
          <w:rFonts w:cs="Arial"/>
        </w:rPr>
        <w:t>d</w:t>
      </w:r>
      <w:r w:rsidRPr="009327C2">
        <w:rPr>
          <w:rFonts w:cs="Arial"/>
        </w:rPr>
        <w:t xml:space="preserve">alších partnerů, bude při rozhodování o jejich podílu vždy vzat v úvahu jejich skutečný podíl a přínos dle principů popsaných výše a při formálně právní ochraně jednotlivých předmětů práv duševního vlastnictví budou v souladu s ustanoveními této smlouvy uváděny tyto smluvní strany vždy jako spolupřihlašovatelé a spolumajitelé / spoluvlastníci v souladu s principy stanovenými touto Smlouvou. </w:t>
      </w:r>
    </w:p>
    <w:p w14:paraId="21DA04AA" w14:textId="6B7BB5A4" w:rsidR="0071604A" w:rsidRPr="009327C2" w:rsidRDefault="0071604A" w:rsidP="0071604A">
      <w:pPr>
        <w:numPr>
          <w:ilvl w:val="0"/>
          <w:numId w:val="31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 xml:space="preserve">V případě, že smluvní strana nebo její zaměstnanec či jiná osoba ve vztahu ke smluvní straně podílející se na realizaci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připravuje zveřejnění článku nebo jiné publikace obsahující informaci o dosažených výsledcích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u, průběhu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nebo o skutečnostech, jejichž zveřejnění by mohlo jakkoliv byť nepřímo zmařit úspěšnou právní ochranu výsledků vytvořených v rámci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u, je tato smluvní strana povinna předložit text publikace druhé smluvní straně a Dalším partnerům podílejícím se na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>u, nejméně 1 měsíc před zamýšleným zveřejněním publikace. Smluvní strana se zavazuje, že vezme v úvahu připomínky druhé s</w:t>
      </w:r>
      <w:r w:rsidR="006A2AB6" w:rsidRPr="009327C2">
        <w:rPr>
          <w:rFonts w:cs="Arial"/>
        </w:rPr>
        <w:t>trany</w:t>
      </w:r>
      <w:r w:rsidR="00F512F2" w:rsidRPr="009327C2">
        <w:rPr>
          <w:rFonts w:cs="Arial"/>
        </w:rPr>
        <w:t>, popř.</w:t>
      </w:r>
      <w:r w:rsidR="00B5176D" w:rsidRPr="009327C2">
        <w:rPr>
          <w:rFonts w:cs="Arial"/>
        </w:rPr>
        <w:t xml:space="preserve"> </w:t>
      </w:r>
      <w:r w:rsidR="001816F7" w:rsidRPr="009327C2">
        <w:rPr>
          <w:rFonts w:cs="Arial"/>
        </w:rPr>
        <w:t>D</w:t>
      </w:r>
      <w:r w:rsidR="00F512F2" w:rsidRPr="009327C2">
        <w:rPr>
          <w:rFonts w:cs="Arial"/>
        </w:rPr>
        <w:t xml:space="preserve">alších partnerů, týkající se autorství, obsahu publikace či jejího zveřejnění. </w:t>
      </w:r>
    </w:p>
    <w:p w14:paraId="55C4C97C" w14:textId="13843E01" w:rsidR="00253634" w:rsidRPr="009327C2" w:rsidRDefault="00253634" w:rsidP="00253634">
      <w:pPr>
        <w:numPr>
          <w:ilvl w:val="0"/>
          <w:numId w:val="31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lastRenderedPageBreak/>
        <w:t xml:space="preserve">V případě, že se smluvní strany a případně další partneři na stanovení/potvrzení podílů na jednotlivých společně vytvořených předmětech práv duševního vlastnictví a způsobu nakládání s takovými výsledky po skončení projektu tímto způsobem nedohodnou, určí podíly smluvních stran a dalších partnerů, kteří se na vzniku společných práv duševního vlastnictví podíleli, příslušný soud. </w:t>
      </w:r>
    </w:p>
    <w:p w14:paraId="51FD1FD8" w14:textId="4841C6A4" w:rsidR="00283DD7" w:rsidRPr="009327C2" w:rsidRDefault="00283DD7" w:rsidP="008E084E">
      <w:pPr>
        <w:keepNext/>
        <w:spacing w:before="240"/>
        <w:jc w:val="center"/>
        <w:rPr>
          <w:rFonts w:cs="Arial"/>
          <w:b/>
        </w:rPr>
      </w:pPr>
      <w:r w:rsidRPr="009327C2">
        <w:rPr>
          <w:rFonts w:cs="Arial"/>
          <w:b/>
        </w:rPr>
        <w:t xml:space="preserve">Článek </w:t>
      </w:r>
      <w:r w:rsidR="00541A87" w:rsidRPr="009327C2">
        <w:rPr>
          <w:rFonts w:cs="Arial"/>
          <w:b/>
        </w:rPr>
        <w:t>X</w:t>
      </w:r>
      <w:r w:rsidR="00E326F5" w:rsidRPr="009327C2">
        <w:rPr>
          <w:rFonts w:cs="Arial"/>
          <w:b/>
        </w:rPr>
        <w:br/>
      </w:r>
      <w:r w:rsidRPr="009327C2">
        <w:rPr>
          <w:rFonts w:cs="Arial"/>
          <w:b/>
        </w:rPr>
        <w:t>Ostatní ustanovení</w:t>
      </w:r>
    </w:p>
    <w:p w14:paraId="76BB8CB0" w14:textId="0DB41F3E" w:rsidR="00283DD7" w:rsidRPr="009327C2" w:rsidRDefault="00283DD7" w:rsidP="00172C93">
      <w:pPr>
        <w:numPr>
          <w:ilvl w:val="0"/>
          <w:numId w:val="24"/>
        </w:numPr>
        <w:tabs>
          <w:tab w:val="clear" w:pos="5790"/>
        </w:tabs>
      </w:pPr>
      <w:r w:rsidRPr="009327C2">
        <w:t xml:space="preserve">Tato smlouva nabývá platnosti dnem jejího podpisu </w:t>
      </w:r>
      <w:r w:rsidR="00AD2889" w:rsidRPr="009327C2">
        <w:t>poslední ze</w:t>
      </w:r>
      <w:r w:rsidRPr="009327C2">
        <w:t xml:space="preserve"> smluvní</w:t>
      </w:r>
      <w:r w:rsidR="00AD2889" w:rsidRPr="009327C2">
        <w:t>ch</w:t>
      </w:r>
      <w:r w:rsidRPr="009327C2">
        <w:t xml:space="preserve"> stran, účinnosti pak nabývá</w:t>
      </w:r>
      <w:r w:rsidR="002073F0" w:rsidRPr="009327C2">
        <w:t xml:space="preserve"> buď</w:t>
      </w:r>
      <w:r w:rsidRPr="009327C2">
        <w:t xml:space="preserve"> dnem jejího zveřejnění v registru smluv </w:t>
      </w:r>
      <w:r w:rsidR="00253634" w:rsidRPr="009327C2">
        <w:t>dle</w:t>
      </w:r>
      <w:r w:rsidR="009B5483" w:rsidRPr="009327C2">
        <w:t xml:space="preserve"> </w:t>
      </w:r>
      <w:r w:rsidR="001B4349" w:rsidRPr="009327C2">
        <w:t>zákona č. 340/2015 Sb., o registru smluv, v platném znění</w:t>
      </w:r>
      <w:r w:rsidR="002073F0" w:rsidRPr="009327C2">
        <w:t>, nebo</w:t>
      </w:r>
      <w:r w:rsidRPr="009327C2">
        <w:t xml:space="preserve"> případě, že právní akt o poskytnutí/převodu podpory nabude právní moci později, než bude tato smlouva zveřejněna v registru smluv, účinnost smlouvy nastane dnem nabytí právní moci právního aktu o poskytnutí/převodu podpory. </w:t>
      </w:r>
    </w:p>
    <w:p w14:paraId="1411395F" w14:textId="2BC2EF47" w:rsidR="00283DD7" w:rsidRPr="009327C2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>Jakékoliv změny této smlouvy lze provádět pouze na základě dohody všech smluvních stran formou písemných dodatků podepsaných oprávněnými zástupci smluvních. U změny uvedené v článku VII, bodu 2 nemusí být uzavřen písemný dodatek s partnerem, o jehož vyloučení se žádá. Tato změna smlouvy nabývá platnosti dnem podpisu všech smluvních stran</w:t>
      </w:r>
      <w:r w:rsidR="009B5483" w:rsidRPr="009327C2">
        <w:rPr>
          <w:rFonts w:cs="Arial"/>
        </w:rPr>
        <w:t xml:space="preserve"> a účinnosti uveřejněním </w:t>
      </w:r>
      <w:r w:rsidR="002F60CF" w:rsidRPr="009327C2">
        <w:rPr>
          <w:rFonts w:cs="Arial"/>
        </w:rPr>
        <w:t xml:space="preserve">dodatku </w:t>
      </w:r>
      <w:r w:rsidR="009B5483" w:rsidRPr="009327C2">
        <w:rPr>
          <w:rFonts w:cs="Arial"/>
        </w:rPr>
        <w:t>v registru smluv</w:t>
      </w:r>
      <w:r w:rsidRPr="009327C2">
        <w:rPr>
          <w:rFonts w:cs="Arial"/>
        </w:rPr>
        <w:t>.</w:t>
      </w:r>
    </w:p>
    <w:p w14:paraId="73D2A7AF" w14:textId="77777777" w:rsidR="00283DD7" w:rsidRPr="009327C2" w:rsidRDefault="00283DD7" w:rsidP="00283DD7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>Vztahy smluvních stran výslovně touto smlouvou neupravené se řídí zákonem č. 89/2012 Sb., občanský zákoník, a dalšími obecně závaznými právními předpisy České republiky.</w:t>
      </w:r>
    </w:p>
    <w:p w14:paraId="719B87AA" w14:textId="5ACD1619" w:rsidR="00CE545D" w:rsidRPr="009327C2" w:rsidRDefault="00C9148E" w:rsidP="002D04D8">
      <w:pPr>
        <w:numPr>
          <w:ilvl w:val="0"/>
          <w:numId w:val="24"/>
        </w:numPr>
        <w:tabs>
          <w:tab w:val="clear" w:pos="5790"/>
        </w:tabs>
      </w:pPr>
      <w:r w:rsidRPr="009327C2">
        <w:rPr>
          <w:rFonts w:asciiTheme="minorHAnsi" w:hAnsiTheme="minorHAnsi" w:cstheme="minorHAnsi"/>
        </w:rPr>
        <w:t>Tato smlouva je vyhotovena v elektronickém originálu, přičemž každá ze smluvních stran obdrží vlastní kopii s</w:t>
      </w:r>
      <w:r w:rsidR="0027642E" w:rsidRPr="009327C2">
        <w:rPr>
          <w:rFonts w:asciiTheme="minorHAnsi" w:hAnsiTheme="minorHAnsi" w:cstheme="minorHAnsi"/>
        </w:rPr>
        <w:t> </w:t>
      </w:r>
      <w:r w:rsidRPr="009327C2">
        <w:rPr>
          <w:rFonts w:asciiTheme="minorHAnsi" w:hAnsiTheme="minorHAnsi" w:cstheme="minorHAnsi"/>
        </w:rPr>
        <w:t>platnými</w:t>
      </w:r>
      <w:r w:rsidR="0027642E" w:rsidRPr="009327C2">
        <w:rPr>
          <w:rFonts w:asciiTheme="minorHAnsi" w:hAnsiTheme="minorHAnsi" w:cstheme="minorHAnsi"/>
        </w:rPr>
        <w:t xml:space="preserve"> kvalifikovanými</w:t>
      </w:r>
      <w:r w:rsidRPr="009327C2">
        <w:rPr>
          <w:rFonts w:asciiTheme="minorHAnsi" w:hAnsiTheme="minorHAnsi" w:cstheme="minorHAnsi"/>
        </w:rPr>
        <w:t xml:space="preserve"> elektronickými podpisy statutárních zástupců všech </w:t>
      </w:r>
      <w:r w:rsidR="007D55CE" w:rsidRPr="009327C2">
        <w:rPr>
          <w:rFonts w:asciiTheme="minorHAnsi" w:hAnsiTheme="minorHAnsi" w:cstheme="minorHAnsi"/>
        </w:rPr>
        <w:t>smluvních stran</w:t>
      </w:r>
      <w:r w:rsidRPr="009327C2">
        <w:rPr>
          <w:rFonts w:asciiTheme="minorHAnsi" w:hAnsiTheme="minorHAnsi" w:cstheme="minorHAnsi"/>
        </w:rPr>
        <w:t>.</w:t>
      </w:r>
    </w:p>
    <w:p w14:paraId="1154C7E2" w14:textId="6AE3551B" w:rsidR="00301B04" w:rsidRPr="009327C2" w:rsidRDefault="009B5483" w:rsidP="00301B04">
      <w:pPr>
        <w:numPr>
          <w:ilvl w:val="0"/>
          <w:numId w:val="24"/>
        </w:numPr>
        <w:tabs>
          <w:tab w:val="clear" w:pos="5790"/>
        </w:tabs>
      </w:pPr>
      <w:bookmarkStart w:id="12" w:name="_Hlk145658951"/>
      <w:r w:rsidRPr="009327C2">
        <w:rPr>
          <w:rFonts w:cs="Arial"/>
        </w:rPr>
        <w:t>Samostatn</w:t>
      </w:r>
      <w:r w:rsidR="00301B04" w:rsidRPr="009327C2">
        <w:rPr>
          <w:rFonts w:cs="Arial"/>
        </w:rPr>
        <w:t xml:space="preserve">ou součástí smlouvy je Žádost o podporu včetně všech příloh, která je s ohledem na svůj rozsah </w:t>
      </w:r>
      <w:r w:rsidR="0012008D" w:rsidRPr="009327C2">
        <w:rPr>
          <w:rFonts w:cs="Arial"/>
        </w:rPr>
        <w:t xml:space="preserve">smluvním stranám </w:t>
      </w:r>
      <w:r w:rsidR="00301B04" w:rsidRPr="009327C2">
        <w:rPr>
          <w:rFonts w:cs="Arial"/>
        </w:rPr>
        <w:t>k dispozici v systému ISKP21+.</w:t>
      </w:r>
    </w:p>
    <w:p w14:paraId="542C6C61" w14:textId="2E44EA04" w:rsidR="00E326F5" w:rsidRPr="009327C2" w:rsidRDefault="00301B04" w:rsidP="002D04D8">
      <w:pPr>
        <w:numPr>
          <w:ilvl w:val="0"/>
          <w:numId w:val="24"/>
        </w:numPr>
        <w:tabs>
          <w:tab w:val="clear" w:pos="5790"/>
        </w:tabs>
      </w:pPr>
      <w:r w:rsidRPr="009327C2">
        <w:rPr>
          <w:rFonts w:cs="Arial"/>
        </w:rPr>
        <w:t xml:space="preserve"> Součástí této smlouvy jsou</w:t>
      </w:r>
      <w:r w:rsidR="009B5483" w:rsidRPr="009327C2">
        <w:rPr>
          <w:rFonts w:cs="Arial"/>
        </w:rPr>
        <w:t xml:space="preserve"> </w:t>
      </w:r>
      <w:bookmarkStart w:id="13" w:name="_Hlk145658903"/>
      <w:r w:rsidR="009B5483" w:rsidRPr="009327C2">
        <w:rPr>
          <w:rFonts w:cs="Arial"/>
        </w:rPr>
        <w:t>příloh</w:t>
      </w:r>
      <w:r w:rsidR="001A6ED7" w:rsidRPr="009327C2">
        <w:rPr>
          <w:rFonts w:cs="Arial"/>
        </w:rPr>
        <w:t>y č. 1 a</w:t>
      </w:r>
      <w:r w:rsidR="00DD28FF" w:rsidRPr="009327C2">
        <w:rPr>
          <w:rFonts w:cs="Arial"/>
        </w:rPr>
        <w:t>ž</w:t>
      </w:r>
      <w:r w:rsidR="009B5483" w:rsidRPr="009327C2">
        <w:rPr>
          <w:rFonts w:cs="Arial"/>
        </w:rPr>
        <w:t xml:space="preserve"> č.</w:t>
      </w:r>
      <w:r w:rsidRPr="009327C2">
        <w:rPr>
          <w:rFonts w:cs="Arial"/>
        </w:rPr>
        <w:t xml:space="preserve"> 3 uvedené níže. </w:t>
      </w:r>
    </w:p>
    <w:bookmarkEnd w:id="12"/>
    <w:bookmarkEnd w:id="13"/>
    <w:p w14:paraId="54627932" w14:textId="5F3B6D38" w:rsidR="00283DD7" w:rsidRPr="009327C2" w:rsidRDefault="00283DD7" w:rsidP="00E326F5">
      <w:pPr>
        <w:numPr>
          <w:ilvl w:val="0"/>
          <w:numId w:val="24"/>
        </w:numPr>
        <w:tabs>
          <w:tab w:val="clear" w:pos="5790"/>
        </w:tabs>
        <w:rPr>
          <w:rFonts w:cs="Arial"/>
        </w:rPr>
      </w:pPr>
      <w:r w:rsidRPr="009327C2">
        <w:rPr>
          <w:rFonts w:cs="Arial"/>
        </w:rPr>
        <w:t>Smluvní strany prohlašují, že tato smlouva byla sepsána na základě jejich pravé a svobodné vůle, nikoliv v tísni ani za jinak nápadně nevýhodných podmínek</w:t>
      </w:r>
      <w:r w:rsidR="00EA1AB9" w:rsidRPr="009327C2">
        <w:rPr>
          <w:rFonts w:cs="Arial"/>
        </w:rPr>
        <w:t>.</w:t>
      </w:r>
    </w:p>
    <w:p w14:paraId="60D04B5A" w14:textId="77777777" w:rsidR="00283DD7" w:rsidRPr="009327C2" w:rsidRDefault="00283DD7" w:rsidP="00283DD7">
      <w:pPr>
        <w:keepNext/>
        <w:keepLines/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1"/>
        <w:gridCol w:w="1043"/>
        <w:gridCol w:w="4046"/>
      </w:tblGrid>
      <w:tr w:rsidR="00283DD7" w:rsidRPr="009327C2" w14:paraId="202C1166" w14:textId="77777777" w:rsidTr="00CD71A8">
        <w:trPr>
          <w:jc w:val="center"/>
        </w:trPr>
        <w:tc>
          <w:tcPr>
            <w:tcW w:w="4156" w:type="dxa"/>
          </w:tcPr>
          <w:p w14:paraId="31E7B3E2" w14:textId="77777777" w:rsidR="00283DD7" w:rsidRPr="009327C2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……….....</w:t>
            </w:r>
          </w:p>
        </w:tc>
        <w:tc>
          <w:tcPr>
            <w:tcW w:w="1080" w:type="dxa"/>
          </w:tcPr>
          <w:p w14:paraId="20ECA611" w14:textId="77777777" w:rsidR="00283DD7" w:rsidRPr="009327C2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31ABA029" w14:textId="77777777" w:rsidR="00283DD7" w:rsidRPr="009327C2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9327C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283DD7" w:rsidRPr="009327C2" w14:paraId="5E614A80" w14:textId="77777777" w:rsidTr="00CD71A8">
        <w:trPr>
          <w:jc w:val="center"/>
        </w:trPr>
        <w:tc>
          <w:tcPr>
            <w:tcW w:w="4156" w:type="dxa"/>
          </w:tcPr>
          <w:p w14:paraId="55A43AFD" w14:textId="77777777" w:rsidR="00283DD7" w:rsidRPr="009327C2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1877D9F3" w14:textId="77777777" w:rsidR="00283DD7" w:rsidRPr="009327C2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48F0F12E" w14:textId="77777777" w:rsidR="00283DD7" w:rsidRPr="009327C2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283DD7" w:rsidRPr="009327C2" w14:paraId="667CF0A5" w14:textId="77777777" w:rsidTr="00CD71A8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573F3B4" w14:textId="77777777" w:rsidR="00283DD7" w:rsidRPr="009327C2" w:rsidRDefault="00283DD7" w:rsidP="00E326F5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C592D1C" w14:textId="77777777" w:rsidR="00283DD7" w:rsidRPr="009327C2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64247A83" w14:textId="77777777" w:rsidR="00283DD7" w:rsidRPr="009327C2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283DD7" w:rsidRPr="009327C2" w14:paraId="6045C1DE" w14:textId="77777777" w:rsidTr="00CD71A8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6228C9D9" w14:textId="7E83166F" w:rsidR="00283DD7" w:rsidRPr="009327C2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Příjemce</w:t>
            </w:r>
            <w:r w:rsidR="00D31DE6"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Ústav organické chemie a biochemie AV ČR, v.v.i.</w:t>
            </w:r>
          </w:p>
          <w:p w14:paraId="51D476DA" w14:textId="77777777" w:rsidR="00283DD7" w:rsidRPr="009327C2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03EE88B6" w14:textId="77777777" w:rsidR="00283DD7" w:rsidRPr="009327C2" w:rsidRDefault="00283DD7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  <w:p w14:paraId="5EE06E0C" w14:textId="77777777" w:rsidR="00D31DE6" w:rsidRPr="009327C2" w:rsidRDefault="00D31DE6" w:rsidP="00283DD7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62EAAEEE" w14:textId="262EABC7" w:rsidR="00283DD7" w:rsidRPr="009327C2" w:rsidRDefault="00283DD7" w:rsidP="00283DD7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Partner</w:t>
            </w:r>
            <w:r w:rsidR="00D31DE6"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 Biologické centrum AV ČR, v.v.i.</w:t>
            </w:r>
          </w:p>
        </w:tc>
      </w:tr>
    </w:tbl>
    <w:p w14:paraId="16CCEEFD" w14:textId="77777777" w:rsidR="008E084E" w:rsidRPr="009327C2" w:rsidRDefault="008E084E" w:rsidP="00283DD7">
      <w:pPr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96"/>
        <w:gridCol w:w="1038"/>
        <w:gridCol w:w="4036"/>
      </w:tblGrid>
      <w:tr w:rsidR="00D31DE6" w:rsidRPr="009327C2" w14:paraId="6C9A2131" w14:textId="77777777" w:rsidTr="00A1223A">
        <w:trPr>
          <w:jc w:val="center"/>
        </w:trPr>
        <w:tc>
          <w:tcPr>
            <w:tcW w:w="4156" w:type="dxa"/>
          </w:tcPr>
          <w:p w14:paraId="187EF115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lastRenderedPageBreak/>
              <w:t>V ………. dne ……….....</w:t>
            </w:r>
          </w:p>
        </w:tc>
        <w:tc>
          <w:tcPr>
            <w:tcW w:w="1080" w:type="dxa"/>
          </w:tcPr>
          <w:p w14:paraId="58F37936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0F7DEA81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9327C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D31DE6" w:rsidRPr="009327C2" w14:paraId="3689A208" w14:textId="77777777" w:rsidTr="00A1223A">
        <w:trPr>
          <w:jc w:val="center"/>
        </w:trPr>
        <w:tc>
          <w:tcPr>
            <w:tcW w:w="4156" w:type="dxa"/>
          </w:tcPr>
          <w:p w14:paraId="6FF835D5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20360EE9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54E6D516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D31DE6" w:rsidRPr="009327C2" w14:paraId="1F0C788A" w14:textId="77777777" w:rsidTr="00A1223A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5919DC1B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501DD16C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22F7FF5E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D31DE6" w:rsidRPr="009327C2" w14:paraId="2D4EFC81" w14:textId="77777777" w:rsidTr="00A1223A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3C79133C" w14:textId="69CE3173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Partner Mikrobiologický ústav AV ČR, v.v.i.</w:t>
            </w:r>
          </w:p>
          <w:p w14:paraId="0BE3BB1E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3A8E2AF7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  <w:p w14:paraId="7B1320FD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27E59341" w14:textId="7C91B405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Partner Ústav molekulární genetiky AV ČR, v.v.i.</w:t>
            </w:r>
          </w:p>
        </w:tc>
      </w:tr>
    </w:tbl>
    <w:p w14:paraId="5DEF6DE1" w14:textId="77777777" w:rsidR="00D31DE6" w:rsidRPr="009327C2" w:rsidRDefault="00D31DE6" w:rsidP="00283DD7">
      <w:pPr>
        <w:rPr>
          <w:rFonts w:cs="Arial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86"/>
        <w:gridCol w:w="1042"/>
        <w:gridCol w:w="4042"/>
      </w:tblGrid>
      <w:tr w:rsidR="00D31DE6" w:rsidRPr="009327C2" w14:paraId="740156F6" w14:textId="77777777" w:rsidTr="00A1223A">
        <w:trPr>
          <w:jc w:val="center"/>
        </w:trPr>
        <w:tc>
          <w:tcPr>
            <w:tcW w:w="4156" w:type="dxa"/>
          </w:tcPr>
          <w:p w14:paraId="5647AA76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V ………. dne ……….....</w:t>
            </w:r>
          </w:p>
        </w:tc>
        <w:tc>
          <w:tcPr>
            <w:tcW w:w="1080" w:type="dxa"/>
          </w:tcPr>
          <w:p w14:paraId="16635546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/>
                <w:iCs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</w:tcPr>
          <w:p w14:paraId="7BCB2130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b/>
                <w:bCs/>
                <w:iCs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 xml:space="preserve">V ………… dne </w:t>
            </w:r>
            <w:r w:rsidRPr="009327C2">
              <w:rPr>
                <w:rFonts w:ascii="Calibri" w:hAnsi="Calibri" w:cs="Arial"/>
                <w:bCs/>
                <w:iCs/>
                <w:color w:val="000000"/>
                <w:sz w:val="22"/>
                <w:szCs w:val="22"/>
                <w:lang w:val="cs-CZ"/>
              </w:rPr>
              <w:t>……………</w:t>
            </w:r>
          </w:p>
        </w:tc>
      </w:tr>
      <w:tr w:rsidR="00D31DE6" w:rsidRPr="009327C2" w14:paraId="3E29BF9E" w14:textId="77777777" w:rsidTr="00A1223A">
        <w:trPr>
          <w:jc w:val="center"/>
        </w:trPr>
        <w:tc>
          <w:tcPr>
            <w:tcW w:w="4156" w:type="dxa"/>
          </w:tcPr>
          <w:p w14:paraId="38B245E0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1080" w:type="dxa"/>
          </w:tcPr>
          <w:p w14:paraId="2A2F7E3D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lang w:val="cs-CZ"/>
              </w:rPr>
            </w:pPr>
          </w:p>
        </w:tc>
        <w:tc>
          <w:tcPr>
            <w:tcW w:w="4227" w:type="dxa"/>
          </w:tcPr>
          <w:p w14:paraId="7B0AB828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b/>
                <w:color w:val="000000"/>
                <w:lang w:val="cs-CZ"/>
              </w:rPr>
            </w:pPr>
          </w:p>
        </w:tc>
      </w:tr>
      <w:tr w:rsidR="00D31DE6" w:rsidRPr="009327C2" w14:paraId="7868DB49" w14:textId="77777777" w:rsidTr="00A1223A">
        <w:trPr>
          <w:trHeight w:val="947"/>
          <w:jc w:val="center"/>
        </w:trPr>
        <w:tc>
          <w:tcPr>
            <w:tcW w:w="4156" w:type="dxa"/>
            <w:tcBorders>
              <w:bottom w:val="dashed" w:sz="8" w:space="0" w:color="auto"/>
            </w:tcBorders>
          </w:tcPr>
          <w:p w14:paraId="10871627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ind w:left="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29698F91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bottom w:val="dashed" w:sz="8" w:space="0" w:color="auto"/>
            </w:tcBorders>
          </w:tcPr>
          <w:p w14:paraId="51B56665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</w:tr>
      <w:tr w:rsidR="00D31DE6" w:rsidRPr="009327C2" w14:paraId="36388968" w14:textId="77777777" w:rsidTr="00A1223A">
        <w:trPr>
          <w:jc w:val="center"/>
        </w:trPr>
        <w:tc>
          <w:tcPr>
            <w:tcW w:w="4156" w:type="dxa"/>
            <w:tcBorders>
              <w:top w:val="dashed" w:sz="8" w:space="0" w:color="auto"/>
            </w:tcBorders>
          </w:tcPr>
          <w:p w14:paraId="4C5193D7" w14:textId="23A8EAAA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Partner Masarykova univerzita</w:t>
            </w:r>
          </w:p>
          <w:p w14:paraId="70A1878E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1080" w:type="dxa"/>
          </w:tcPr>
          <w:p w14:paraId="7FDA345D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  <w:p w14:paraId="7117D5A2" w14:textId="77777777" w:rsidR="00D31DE6" w:rsidRPr="009327C2" w:rsidRDefault="00D31DE6" w:rsidP="00A1223A">
            <w:pPr>
              <w:pStyle w:val="odrkyChar"/>
              <w:keepNext/>
              <w:keepLines/>
              <w:spacing w:before="120"/>
              <w:jc w:val="center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</w:p>
        </w:tc>
        <w:tc>
          <w:tcPr>
            <w:tcW w:w="4227" w:type="dxa"/>
            <w:tcBorders>
              <w:top w:val="dashed" w:sz="8" w:space="0" w:color="auto"/>
            </w:tcBorders>
          </w:tcPr>
          <w:p w14:paraId="3A6B9FD0" w14:textId="5F49F6E9" w:rsidR="00D31DE6" w:rsidRPr="009327C2" w:rsidRDefault="00D31DE6" w:rsidP="00A1223A">
            <w:pPr>
              <w:pStyle w:val="odrkyChar"/>
              <w:keepNext/>
              <w:keepLines/>
              <w:spacing w:before="120"/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</w:pPr>
            <w:r w:rsidRPr="009327C2">
              <w:rPr>
                <w:rFonts w:ascii="Calibri" w:hAnsi="Calibri" w:cs="Arial"/>
                <w:color w:val="000000"/>
                <w:sz w:val="22"/>
                <w:szCs w:val="22"/>
                <w:lang w:val="cs-CZ"/>
              </w:rPr>
              <w:t>Partner Univerzita Karlova</w:t>
            </w:r>
          </w:p>
        </w:tc>
      </w:tr>
    </w:tbl>
    <w:p w14:paraId="0C19FB41" w14:textId="77777777" w:rsidR="00D31DE6" w:rsidRPr="009327C2" w:rsidRDefault="00D31DE6" w:rsidP="00283DD7">
      <w:pPr>
        <w:rPr>
          <w:rFonts w:cs="Arial"/>
        </w:rPr>
      </w:pPr>
    </w:p>
    <w:p w14:paraId="21EA817F" w14:textId="77777777" w:rsidR="00D31DE6" w:rsidRPr="009327C2" w:rsidRDefault="00D31DE6" w:rsidP="00283DD7">
      <w:pPr>
        <w:rPr>
          <w:rFonts w:cs="Arial"/>
        </w:rPr>
      </w:pPr>
    </w:p>
    <w:p w14:paraId="1E5DAD01" w14:textId="77777777" w:rsidR="00D31DE6" w:rsidRPr="009327C2" w:rsidRDefault="00D31DE6" w:rsidP="00283DD7">
      <w:pPr>
        <w:rPr>
          <w:rFonts w:cs="Arial"/>
        </w:rPr>
      </w:pPr>
    </w:p>
    <w:p w14:paraId="08866912" w14:textId="77777777" w:rsidR="00D31DE6" w:rsidRPr="009327C2" w:rsidRDefault="00D31DE6" w:rsidP="00283DD7">
      <w:pPr>
        <w:rPr>
          <w:rFonts w:cs="Arial"/>
        </w:rPr>
      </w:pPr>
    </w:p>
    <w:p w14:paraId="1E2048C3" w14:textId="77777777" w:rsidR="00D31DE6" w:rsidRPr="009327C2" w:rsidRDefault="00D31DE6" w:rsidP="00283DD7">
      <w:pPr>
        <w:rPr>
          <w:rFonts w:cs="Arial"/>
        </w:rPr>
      </w:pPr>
    </w:p>
    <w:p w14:paraId="0CD11A93" w14:textId="77777777" w:rsidR="00283DD7" w:rsidRPr="009327C2" w:rsidRDefault="00283DD7" w:rsidP="00283DD7">
      <w:pPr>
        <w:keepNext/>
        <w:keepLines/>
        <w:tabs>
          <w:tab w:val="left" w:pos="702"/>
        </w:tabs>
        <w:ind w:left="2106" w:hanging="2106"/>
        <w:rPr>
          <w:rFonts w:cs="Arial"/>
          <w:b/>
        </w:rPr>
      </w:pPr>
      <w:r w:rsidRPr="009327C2">
        <w:rPr>
          <w:rFonts w:cs="Arial"/>
          <w:b/>
        </w:rPr>
        <w:t xml:space="preserve">Přílohy: </w:t>
      </w:r>
    </w:p>
    <w:p w14:paraId="75CA39C5" w14:textId="6B2E45AF" w:rsidR="00283DD7" w:rsidRPr="009327C2" w:rsidRDefault="00F974A5" w:rsidP="00283DD7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9327C2">
        <w:rPr>
          <w:rFonts w:cs="Arial"/>
        </w:rPr>
        <w:t>Vzor p</w:t>
      </w:r>
      <w:r w:rsidR="00283DD7" w:rsidRPr="009327C2">
        <w:rPr>
          <w:rFonts w:cs="Arial"/>
        </w:rPr>
        <w:t>rávní</w:t>
      </w:r>
      <w:r w:rsidRPr="009327C2">
        <w:rPr>
          <w:rFonts w:cs="Arial"/>
        </w:rPr>
        <w:t>ho</w:t>
      </w:r>
      <w:r w:rsidR="00283DD7" w:rsidRPr="009327C2">
        <w:rPr>
          <w:rFonts w:cs="Arial"/>
        </w:rPr>
        <w:t xml:space="preserve"> akt</w:t>
      </w:r>
      <w:r w:rsidRPr="009327C2">
        <w:rPr>
          <w:rFonts w:cs="Arial"/>
        </w:rPr>
        <w:t>u</w:t>
      </w:r>
      <w:r w:rsidR="00283DD7" w:rsidRPr="009327C2">
        <w:rPr>
          <w:rFonts w:cs="Arial"/>
        </w:rPr>
        <w:t xml:space="preserve"> o poskytnutí/převodu podpory </w:t>
      </w:r>
    </w:p>
    <w:p w14:paraId="25725326" w14:textId="48A21A61" w:rsidR="00E61CEE" w:rsidRPr="009327C2" w:rsidRDefault="00283DD7" w:rsidP="00AD2889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9327C2">
        <w:rPr>
          <w:rFonts w:cs="Arial"/>
        </w:rPr>
        <w:t xml:space="preserve">Rozpočet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v rozdělení prostředků </w:t>
      </w:r>
      <w:r w:rsidR="00301B04" w:rsidRPr="009327C2">
        <w:rPr>
          <w:rFonts w:cs="Arial"/>
        </w:rPr>
        <w:t>mezi jednotlivé smluvní strany</w:t>
      </w:r>
    </w:p>
    <w:p w14:paraId="63C98082" w14:textId="0DDAD7A1" w:rsidR="00B92FD2" w:rsidRPr="009327C2" w:rsidRDefault="00B92FD2" w:rsidP="00AD2889">
      <w:pPr>
        <w:keepNext/>
        <w:keepLines/>
        <w:numPr>
          <w:ilvl w:val="0"/>
          <w:numId w:val="26"/>
        </w:numPr>
        <w:tabs>
          <w:tab w:val="clear" w:pos="720"/>
          <w:tab w:val="clear" w:pos="5790"/>
        </w:tabs>
        <w:ind w:left="284" w:hanging="284"/>
        <w:jc w:val="left"/>
        <w:rPr>
          <w:rFonts w:cs="Arial"/>
        </w:rPr>
      </w:pPr>
      <w:r w:rsidRPr="009327C2">
        <w:rPr>
          <w:rFonts w:cs="Arial"/>
        </w:rPr>
        <w:t xml:space="preserve">Přehled hodnot indikátorů </w:t>
      </w:r>
      <w:r w:rsidR="00253634" w:rsidRPr="009327C2">
        <w:rPr>
          <w:rFonts w:cs="Arial"/>
        </w:rPr>
        <w:t>Projekt</w:t>
      </w:r>
      <w:r w:rsidRPr="009327C2">
        <w:rPr>
          <w:rFonts w:cs="Arial"/>
        </w:rPr>
        <w:t xml:space="preserve">u v dělení </w:t>
      </w:r>
      <w:r w:rsidR="00301B04" w:rsidRPr="009327C2">
        <w:rPr>
          <w:rFonts w:cs="Arial"/>
        </w:rPr>
        <w:t>mezi jednotlivé smluvní strany</w:t>
      </w:r>
    </w:p>
    <w:sectPr w:rsidR="00B92FD2" w:rsidRPr="009327C2" w:rsidSect="00D65C9F">
      <w:headerReference w:type="default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8" w:right="1418" w:bottom="1418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12DB1" w14:textId="77777777" w:rsidR="009336B4" w:rsidRDefault="009336B4" w:rsidP="00CE3205">
      <w:r>
        <w:separator/>
      </w:r>
    </w:p>
  </w:endnote>
  <w:endnote w:type="continuationSeparator" w:id="0">
    <w:p w14:paraId="71B49859" w14:textId="77777777" w:rsidR="009336B4" w:rsidRDefault="009336B4" w:rsidP="00CE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097717"/>
      <w:docPartObj>
        <w:docPartGallery w:val="Page Numbers (Bottom of Page)"/>
        <w:docPartUnique/>
      </w:docPartObj>
    </w:sdtPr>
    <w:sdtContent>
      <w:p w14:paraId="4E0A188F" w14:textId="1D8170B5" w:rsidR="00356FD6" w:rsidRDefault="00356FD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65D">
          <w:rPr>
            <w:noProof/>
          </w:rPr>
          <w:t>11</w:t>
        </w:r>
        <w:r>
          <w:fldChar w:fldCharType="end"/>
        </w:r>
      </w:p>
    </w:sdtContent>
  </w:sdt>
  <w:p w14:paraId="5E61CC9D" w14:textId="77777777" w:rsidR="00356FD6" w:rsidRDefault="00356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9A4BC" w14:textId="3921B39F" w:rsidR="000E1578" w:rsidRDefault="006F1B93" w:rsidP="00CE3205">
    <w:pPr>
      <w:pStyle w:val="Zpat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08E62C7E" wp14:editId="22284543">
          <wp:simplePos x="0" y="0"/>
          <wp:positionH relativeFrom="margin">
            <wp:posOffset>-23495</wp:posOffset>
          </wp:positionH>
          <wp:positionV relativeFrom="margin">
            <wp:posOffset>9040969</wp:posOffset>
          </wp:positionV>
          <wp:extent cx="2524125" cy="3644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ŠMT Barev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4125" cy="364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0" simplePos="0" relativeHeight="251664384" behindDoc="0" locked="1" layoutInCell="1" allowOverlap="0" wp14:anchorId="2E50DBEB" wp14:editId="73A1E89E">
              <wp:simplePos x="0" y="0"/>
              <wp:positionH relativeFrom="margin">
                <wp:posOffset>4737735</wp:posOffset>
              </wp:positionH>
              <wp:positionV relativeFrom="page">
                <wp:posOffset>9850120</wp:posOffset>
              </wp:positionV>
              <wp:extent cx="1115695" cy="575945"/>
              <wp:effectExtent l="0" t="0" r="0" b="0"/>
              <wp:wrapSquare wrapText="bothSides"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5695" cy="5759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A6A880" w14:textId="77777777" w:rsidR="006F1B93" w:rsidRPr="00831EAC" w:rsidRDefault="006F1B93" w:rsidP="00CE3205">
                          <w:pPr>
                            <w:pStyle w:val="Webovstrnkyvzpat"/>
                          </w:pPr>
                          <w:bookmarkStart w:id="14" w:name="_Hlk98419294"/>
                          <w:r w:rsidRPr="00D65C9F">
                            <w:t>OPJAK</w:t>
                          </w:r>
                          <w:r w:rsidRPr="00831EAC">
                            <w:t>.cz</w:t>
                          </w:r>
                        </w:p>
                        <w:p w14:paraId="429AFB22" w14:textId="77777777" w:rsidR="006F1B93" w:rsidRPr="006F1B93" w:rsidRDefault="006F1B93" w:rsidP="00CE3205">
                          <w:pPr>
                            <w:pStyle w:val="Webovstrnkyvzpat"/>
                            <w:rPr>
                              <w:sz w:val="26"/>
                              <w:szCs w:val="26"/>
                            </w:rPr>
                          </w:pPr>
                          <w:r w:rsidRPr="00831EAC">
                            <w:t>MSMT.cz</w:t>
                          </w:r>
                          <w:bookmarkEnd w:id="14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50DBEB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left:0;text-align:left;margin-left:373.05pt;margin-top:775.6pt;width:87.85pt;height:45.35pt;z-index:251664384;visibility:visible;mso-wrap-style:square;mso-width-percent:0;mso-height-percent:0;mso-wrap-distance-left:9pt;mso-wrap-distance-top:3.6pt;mso-wrap-distance-right:0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JxQ9wEAAM0DAAAOAAAAZHJzL2Uyb0RvYy54bWysU1Fv0zAQfkfiP1h+p2mqZlujptPYGEIa&#10;A2nwA66O01jYPmO7Tcav5+x0XQVviDxYvpz93X3ffV5fj0azg/RBoW14OZtzJq3AVtldw79/u393&#10;xVmIYFvQaGXDn2Xg15u3b9aDq+UCe9St9IxAbKgH1/A+RlcXRRC9NBBm6KSlZIfeQKTQ74rWw0Do&#10;RheL+fyiGNC3zqOQIdDfuynJNxm/66SIX7ouyMh0w6m3mFef121ai80a6p0H1ytxbAP+oQsDylLR&#10;E9QdRGB7r/6CMkp4DNjFmUBTYNcpITMHYlPO/2Dz1IOTmQuJE9xJpvD/YMXj4cl99SyO73GkAWYS&#10;wT2g+BGYxdse7E7eeI9DL6GlwmWSrBhcqI9Xk9ShDglkO3zGloYM+4gZaOy8SaoQT0boNIDnk+hy&#10;jEykkmVZXawqzgTlqstqtaxyCahfbjsf4keJhqVNwz0NNaPD4SHE1A3UL0dSMYv3Sus8WG3Z0PBV&#10;tajyhbOMUZF8p5Vp+NU8fZMTEskPts2XIyg97amAtkfWiehEOY7bkQ4m9ltsn4m/x8lf9B5o06P/&#10;xdlA3mp4+LkHLznTnyxpuCqXy2TGHCyrywUF/jyzPc+AFQTV8MjZtL2N2cAT1xvSulNZhtdOjr2S&#10;Z7I6R38nU57H+dTrK9z8BgAA//8DAFBLAwQUAAYACAAAACEATvvpGt8AAAANAQAADwAAAGRycy9k&#10;b3ducmV2LnhtbEyPT0+EMBDF7yZ+h2ZMvLltCaAgZWM0XjWufxJvXZgFIp0S2l3w2zue9Djv/fLm&#10;vWq7ulGccA6DJwN6o0AgNb4dqDPw9vp4dQMiREutHT2hgW8MsK3Pzypbtn6hFzztYic4hEJpDfQx&#10;TqWUoenR2bDxExJ7Bz87G/mcO9nOduFwN8pEqVw6OxB/6O2E9z02X7ujM/D+dPj8SNVz9+CyafGr&#10;kuQKaczlxXp3CyLiGv9g+K3P1aHmTnt/pDaI0cB1mmtG2cgynYBgpEg0r9mzlKe6AFlX8v+K+gcA&#10;AP//AwBQSwECLQAUAAYACAAAACEAtoM4kv4AAADhAQAAEwAAAAAAAAAAAAAAAAAAAAAAW0NvbnRl&#10;bnRfVHlwZXNdLnhtbFBLAQItABQABgAIAAAAIQA4/SH/1gAAAJQBAAALAAAAAAAAAAAAAAAAAC8B&#10;AABfcmVscy8ucmVsc1BLAQItABQABgAIAAAAIQDFKJxQ9wEAAM0DAAAOAAAAAAAAAAAAAAAAAC4C&#10;AABkcnMvZTJvRG9jLnhtbFBLAQItABQABgAIAAAAIQBO++ka3wAAAA0BAAAPAAAAAAAAAAAAAAAA&#10;AFEEAABkcnMvZG93bnJldi54bWxQSwUGAAAAAAQABADzAAAAXQUAAAAA&#10;" o:allowoverlap="f" filled="f" stroked="f">
              <v:textbox>
                <w:txbxContent>
                  <w:p w14:paraId="06A6A880" w14:textId="77777777" w:rsidR="006F1B93" w:rsidRPr="00831EAC" w:rsidRDefault="006F1B93" w:rsidP="00CE3205">
                    <w:pPr>
                      <w:pStyle w:val="Webovstrnkyvzpat"/>
                    </w:pPr>
                    <w:bookmarkStart w:id="15" w:name="_Hlk98419294"/>
                    <w:r w:rsidRPr="00D65C9F">
                      <w:t>OPJAK</w:t>
                    </w:r>
                    <w:r w:rsidRPr="00831EAC">
                      <w:t>.cz</w:t>
                    </w:r>
                  </w:p>
                  <w:p w14:paraId="429AFB22" w14:textId="77777777" w:rsidR="006F1B93" w:rsidRPr="006F1B93" w:rsidRDefault="006F1B93" w:rsidP="00CE3205">
                    <w:pPr>
                      <w:pStyle w:val="Webovstrnkyvzpat"/>
                      <w:rPr>
                        <w:sz w:val="26"/>
                        <w:szCs w:val="26"/>
                      </w:rPr>
                    </w:pPr>
                    <w:r w:rsidRPr="00831EAC">
                      <w:t>MSMT.cz</w:t>
                    </w:r>
                    <w:bookmarkEnd w:id="15"/>
                  </w:p>
                </w:txbxContent>
              </v:textbox>
              <w10:wrap type="square" anchorx="margin" anchory="page"/>
              <w10:anchorlock/>
            </v:shape>
          </w:pict>
        </mc:Fallback>
      </mc:AlternateContent>
    </w:r>
    <w:r w:rsidR="00D65C9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B83D" w14:textId="77777777" w:rsidR="009336B4" w:rsidRDefault="009336B4" w:rsidP="00CE3205">
      <w:r>
        <w:separator/>
      </w:r>
    </w:p>
  </w:footnote>
  <w:footnote w:type="continuationSeparator" w:id="0">
    <w:p w14:paraId="576E38A7" w14:textId="77777777" w:rsidR="009336B4" w:rsidRDefault="009336B4" w:rsidP="00CE3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C9E38" w14:textId="4DE78F89" w:rsidR="00C04C73" w:rsidRDefault="00C04C73" w:rsidP="00CE3205">
    <w:pPr>
      <w:pStyle w:val="Zhlav"/>
      <w:rPr>
        <w:noProof/>
      </w:rPr>
    </w:pPr>
  </w:p>
  <w:p w14:paraId="55F69AA3" w14:textId="0DD55AF9" w:rsidR="00130172" w:rsidRDefault="00130172" w:rsidP="00CE32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452F" w14:textId="5C4404D8" w:rsidR="00445D8B" w:rsidRDefault="00C87F0C" w:rsidP="00CE320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2017510F" wp14:editId="5D36BFFC">
          <wp:simplePos x="0" y="0"/>
          <wp:positionH relativeFrom="column">
            <wp:posOffset>-43180</wp:posOffset>
          </wp:positionH>
          <wp:positionV relativeFrom="paragraph">
            <wp:posOffset>-56989</wp:posOffset>
          </wp:positionV>
          <wp:extent cx="561975" cy="561975"/>
          <wp:effectExtent l="0" t="0" r="9525" b="952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P JAK - obecně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3"/>
    <w:multiLevelType w:val="singleLevel"/>
    <w:tmpl w:val="00000003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11E24E0A"/>
    <w:multiLevelType w:val="hybridMultilevel"/>
    <w:tmpl w:val="1340EC2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7">
      <w:start w:val="1"/>
      <w:numFmt w:val="lowerLetter"/>
      <w:lvlText w:val="%2)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30017D3"/>
    <w:multiLevelType w:val="hybridMultilevel"/>
    <w:tmpl w:val="8348C8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A4B68"/>
    <w:multiLevelType w:val="hybridMultilevel"/>
    <w:tmpl w:val="58005188"/>
    <w:lvl w:ilvl="0" w:tplc="DEDE75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A8177E"/>
    <w:multiLevelType w:val="multilevel"/>
    <w:tmpl w:val="742650B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Calibri" w:hAnsi="Calibri" w:cstheme="minorBidi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9DF3D98"/>
    <w:multiLevelType w:val="hybridMultilevel"/>
    <w:tmpl w:val="C328719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D5252A"/>
    <w:multiLevelType w:val="hybridMultilevel"/>
    <w:tmpl w:val="CE02C97E"/>
    <w:lvl w:ilvl="0" w:tplc="6340F36A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2488"/>
        </w:tabs>
        <w:ind w:left="2488" w:hanging="360"/>
      </w:pPr>
    </w:lvl>
    <w:lvl w:ilvl="2" w:tplc="0405001B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8" w15:restartNumberingAfterBreak="0">
    <w:nsid w:val="1E2B050A"/>
    <w:multiLevelType w:val="multilevel"/>
    <w:tmpl w:val="5DCE27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i w:val="0"/>
        <w:sz w:val="32"/>
      </w:rPr>
    </w:lvl>
    <w:lvl w:ilvl="1">
      <w:start w:val="1"/>
      <w:numFmt w:val="none"/>
      <w:pStyle w:val="Headline2jenprovo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2">
      <w:start w:val="1"/>
      <w:numFmt w:val="upperLetter"/>
      <w:pStyle w:val="Headline2"/>
      <w:suff w:val="space"/>
      <w:lvlText w:val="Část %3: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/>
        <w:strike w:val="0"/>
        <w:dstrike w:val="0"/>
        <w:vanish w:val="0"/>
        <w:color w:val="000000"/>
        <w:spacing w:val="0"/>
        <w:position w:val="0"/>
        <w:sz w:val="32"/>
        <w:u w:val="none"/>
        <w:vertAlign w:val="baseline"/>
        <w:em w:val="none"/>
      </w:rPr>
    </w:lvl>
    <w:lvl w:ilvl="3">
      <w:start w:val="1"/>
      <w:numFmt w:val="decimal"/>
      <w:pStyle w:val="Headline3"/>
      <w:suff w:val="space"/>
      <w:lvlText w:val="%4%3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decimal"/>
      <w:pStyle w:val="Headline4"/>
      <w:suff w:val="space"/>
      <w:lvlText w:val="%4%3.%5"/>
      <w:lvlJc w:val="left"/>
      <w:pPr>
        <w:ind w:left="426" w:firstLine="0"/>
      </w:pPr>
      <w:rPr>
        <w:rFonts w:ascii="Times New Roman" w:hAnsi="Times New Roman" w:cs="Times New Roman" w:hint="default"/>
        <w:b/>
        <w:bCs w:val="0"/>
        <w:i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u w:val="none"/>
        <w:vertAlign w:val="baseline"/>
        <w:em w:val="none"/>
      </w:rPr>
    </w:lvl>
    <w:lvl w:ilvl="5">
      <w:start w:val="1"/>
      <w:numFmt w:val="decimal"/>
      <w:pStyle w:val="Headline5"/>
      <w:suff w:val="space"/>
      <w:lvlText w:val="%4%3.%5.%6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6">
      <w:start w:val="1"/>
      <w:numFmt w:val="decimal"/>
      <w:pStyle w:val="Headline1proGG"/>
      <w:suff w:val="space"/>
      <w:lvlText w:val="%7."/>
      <w:lvlJc w:val="left"/>
      <w:pPr>
        <w:ind w:left="0" w:firstLine="0"/>
      </w:pPr>
      <w:rPr>
        <w:rFonts w:ascii="Times New Roman" w:hAnsi="Times New Roman" w:hint="default"/>
        <w:b/>
        <w:i w:val="0"/>
        <w:sz w:val="32"/>
      </w:rPr>
    </w:lvl>
    <w:lvl w:ilvl="7">
      <w:start w:val="1"/>
      <w:numFmt w:val="decimal"/>
      <w:pStyle w:val="Headline3proGG"/>
      <w:suff w:val="space"/>
      <w:lvlText w:val="%7.%8"/>
      <w:lvlJc w:val="left"/>
      <w:pPr>
        <w:ind w:left="0" w:firstLine="0"/>
      </w:pPr>
      <w:rPr>
        <w:rFonts w:ascii="Times New Roman" w:hAnsi="Times New Roman" w:hint="default"/>
        <w:b/>
        <w:i/>
        <w:sz w:val="32"/>
      </w:rPr>
    </w:lvl>
    <w:lvl w:ilvl="8">
      <w:start w:val="1"/>
      <w:numFmt w:val="decimal"/>
      <w:pStyle w:val="Headline4proGG"/>
      <w:suff w:val="space"/>
      <w:lvlText w:val="%7.%8.%9"/>
      <w:lvlJc w:val="left"/>
      <w:pPr>
        <w:ind w:left="0" w:firstLine="0"/>
      </w:pPr>
      <w:rPr>
        <w:rFonts w:ascii="Times New Roman" w:hAnsi="Times New Roman" w:cs="Times New Roman" w:hint="default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</w:rPr>
    </w:lvl>
  </w:abstractNum>
  <w:abstractNum w:abstractNumId="9" w15:restartNumberingAfterBreak="0">
    <w:nsid w:val="20A761CF"/>
    <w:multiLevelType w:val="hybridMultilevel"/>
    <w:tmpl w:val="B82ABEF0"/>
    <w:lvl w:ilvl="0" w:tplc="D4D2346E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sz w:val="22"/>
      </w:rPr>
    </w:lvl>
    <w:lvl w:ilvl="1" w:tplc="04050001">
      <w:start w:val="1"/>
      <w:numFmt w:val="bullet"/>
      <w:lvlText w:val=""/>
      <w:lvlJc w:val="left"/>
      <w:pPr>
        <w:tabs>
          <w:tab w:val="num" w:pos="1352"/>
        </w:tabs>
        <w:ind w:left="1352" w:hanging="360"/>
      </w:pPr>
      <w:rPr>
        <w:rFonts w:ascii="Symbol" w:hAnsi="Symbol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297405"/>
    <w:multiLevelType w:val="hybridMultilevel"/>
    <w:tmpl w:val="493AB004"/>
    <w:lvl w:ilvl="0" w:tplc="1EBC5C38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C13CC1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4A54D1"/>
    <w:multiLevelType w:val="multilevel"/>
    <w:tmpl w:val="70CA6BBA"/>
    <w:lvl w:ilvl="0">
      <w:start w:val="1"/>
      <w:numFmt w:val="decimal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454" w:hanging="454"/>
      </w:pPr>
      <w:rPr>
        <w:rFonts w:hint="default"/>
      </w:rPr>
    </w:lvl>
    <w:lvl w:ilvl="3">
      <w:start w:val="1"/>
      <w:numFmt w:val="decimal"/>
      <w:lvlRestart w:val="0"/>
      <w:suff w:val="space"/>
      <w:lvlText w:val="%1.%2.%3.%4."/>
      <w:lvlJc w:val="left"/>
      <w:pPr>
        <w:ind w:left="454" w:hanging="454"/>
      </w:pPr>
      <w:rPr>
        <w:rFonts w:hint="default"/>
      </w:rPr>
    </w:lvl>
    <w:lvl w:ilvl="4">
      <w:start w:val="1"/>
      <w:numFmt w:val="decimal"/>
      <w:lvlRestart w:val="0"/>
      <w:suff w:val="space"/>
      <w:lvlText w:val="%1.%2.%3.%4.%5."/>
      <w:lvlJc w:val="left"/>
      <w:pPr>
        <w:ind w:left="454" w:hanging="45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4" w:hanging="45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4" w:hanging="45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" w:hanging="45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" w:hanging="454"/>
      </w:pPr>
      <w:rPr>
        <w:rFonts w:hint="default"/>
      </w:rPr>
    </w:lvl>
  </w:abstractNum>
  <w:abstractNum w:abstractNumId="12" w15:restartNumberingAfterBreak="0">
    <w:nsid w:val="2E7E4BAE"/>
    <w:multiLevelType w:val="hybridMultilevel"/>
    <w:tmpl w:val="322C23D8"/>
    <w:lvl w:ilvl="0" w:tplc="0405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B74E83"/>
    <w:multiLevelType w:val="hybridMultilevel"/>
    <w:tmpl w:val="26168DE4"/>
    <w:lvl w:ilvl="0" w:tplc="BE08D1AC">
      <w:start w:val="1"/>
      <w:numFmt w:val="decimal"/>
      <w:lvlText w:val="%1)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CE52EB"/>
    <w:multiLevelType w:val="hybridMultilevel"/>
    <w:tmpl w:val="70E6C0CA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388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5" w15:restartNumberingAfterBreak="0">
    <w:nsid w:val="39C62D1A"/>
    <w:multiLevelType w:val="hybridMultilevel"/>
    <w:tmpl w:val="9D5690E2"/>
    <w:name w:val="WW8Num172"/>
    <w:lvl w:ilvl="0" w:tplc="80F49862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 w:tplc="C71AC8C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9C22DB"/>
    <w:multiLevelType w:val="hybridMultilevel"/>
    <w:tmpl w:val="DAEE5DB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153419D"/>
    <w:multiLevelType w:val="hybridMultilevel"/>
    <w:tmpl w:val="B7C6A4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4006F"/>
    <w:multiLevelType w:val="hybridMultilevel"/>
    <w:tmpl w:val="91FE59BE"/>
    <w:lvl w:ilvl="0" w:tplc="04050001">
      <w:start w:val="1"/>
      <w:numFmt w:val="bullet"/>
      <w:lvlText w:val=""/>
      <w:lvlJc w:val="left"/>
      <w:pPr>
        <w:tabs>
          <w:tab w:val="num" w:pos="1408"/>
        </w:tabs>
        <w:ind w:left="1388" w:hanging="340"/>
      </w:pPr>
      <w:rPr>
        <w:rFonts w:ascii="Symbol" w:hAnsi="Symbol" w:hint="default"/>
      </w:rPr>
    </w:lvl>
    <w:lvl w:ilvl="1" w:tplc="04050003">
      <w:start w:val="1"/>
      <w:numFmt w:val="lowerLetter"/>
      <w:lvlText w:val="%2)"/>
      <w:lvlJc w:val="left"/>
      <w:pPr>
        <w:tabs>
          <w:tab w:val="num" w:pos="2488"/>
        </w:tabs>
        <w:ind w:left="2488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3208"/>
        </w:tabs>
        <w:ind w:left="3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8"/>
        </w:tabs>
        <w:ind w:left="3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8"/>
        </w:tabs>
        <w:ind w:left="46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8"/>
        </w:tabs>
        <w:ind w:left="5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8"/>
        </w:tabs>
        <w:ind w:left="6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8"/>
        </w:tabs>
        <w:ind w:left="68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8"/>
        </w:tabs>
        <w:ind w:left="7528" w:hanging="360"/>
      </w:pPr>
      <w:rPr>
        <w:rFonts w:ascii="Wingdings" w:hAnsi="Wingdings" w:hint="default"/>
      </w:rPr>
    </w:lvl>
  </w:abstractNum>
  <w:abstractNum w:abstractNumId="19" w15:restartNumberingAfterBreak="0">
    <w:nsid w:val="42836238"/>
    <w:multiLevelType w:val="hybridMultilevel"/>
    <w:tmpl w:val="9C56F7F4"/>
    <w:lvl w:ilvl="0" w:tplc="B7E081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470FE"/>
    <w:multiLevelType w:val="hybridMultilevel"/>
    <w:tmpl w:val="6B145142"/>
    <w:lvl w:ilvl="0" w:tplc="D6F4FDB6">
      <w:start w:val="1"/>
      <w:numFmt w:val="bullet"/>
      <w:lvlText w:val="-"/>
      <w:lvlJc w:val="left"/>
      <w:pPr>
        <w:ind w:left="2487" w:hanging="360"/>
      </w:pPr>
      <w:rPr>
        <w:rFonts w:ascii="Calibri" w:eastAsiaTheme="minorHAnsi" w:hAnsi="Calibri" w:cs="Calibri" w:hint="default"/>
        <w:color w:val="000000"/>
      </w:rPr>
    </w:lvl>
    <w:lvl w:ilvl="1" w:tplc="0405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45EC3036"/>
    <w:multiLevelType w:val="hybridMultilevel"/>
    <w:tmpl w:val="8E446E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D7D5F"/>
    <w:multiLevelType w:val="hybridMultilevel"/>
    <w:tmpl w:val="C328719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444D01"/>
    <w:multiLevelType w:val="hybridMultilevel"/>
    <w:tmpl w:val="A87AEDD8"/>
    <w:lvl w:ilvl="0" w:tplc="B7E081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583D33"/>
    <w:multiLevelType w:val="hybridMultilevel"/>
    <w:tmpl w:val="081C790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B8F4F5A"/>
    <w:multiLevelType w:val="hybridMultilevel"/>
    <w:tmpl w:val="029A2504"/>
    <w:lvl w:ilvl="0" w:tplc="87566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01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1B29BC"/>
    <w:multiLevelType w:val="hybridMultilevel"/>
    <w:tmpl w:val="DAEE5D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0E31C4"/>
    <w:multiLevelType w:val="hybridMultilevel"/>
    <w:tmpl w:val="D466C46E"/>
    <w:lvl w:ilvl="0" w:tplc="132825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8E64CD"/>
    <w:multiLevelType w:val="hybridMultilevel"/>
    <w:tmpl w:val="96887E46"/>
    <w:name w:val="WW8Num1722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564BC"/>
    <w:multiLevelType w:val="hybridMultilevel"/>
    <w:tmpl w:val="A4F6FAF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824405D"/>
    <w:multiLevelType w:val="hybridMultilevel"/>
    <w:tmpl w:val="E9A6491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4079AB"/>
    <w:multiLevelType w:val="multilevel"/>
    <w:tmpl w:val="475A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2" w15:restartNumberingAfterBreak="0">
    <w:nsid w:val="7B2B7467"/>
    <w:multiLevelType w:val="hybridMultilevel"/>
    <w:tmpl w:val="AB7A0DEA"/>
    <w:lvl w:ilvl="0" w:tplc="80F498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0653F6"/>
    <w:multiLevelType w:val="hybridMultilevel"/>
    <w:tmpl w:val="DAEE5DB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F6D41DB"/>
    <w:multiLevelType w:val="hybridMultilevel"/>
    <w:tmpl w:val="6EE83C06"/>
    <w:lvl w:ilvl="0" w:tplc="301884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B7E0815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65430646">
    <w:abstractNumId w:val="9"/>
  </w:num>
  <w:num w:numId="2" w16cid:durableId="973295027">
    <w:abstractNumId w:val="11"/>
  </w:num>
  <w:num w:numId="3" w16cid:durableId="1867252717">
    <w:abstractNumId w:val="8"/>
  </w:num>
  <w:num w:numId="4" w16cid:durableId="212541672">
    <w:abstractNumId w:val="0"/>
  </w:num>
  <w:num w:numId="5" w16cid:durableId="724137012">
    <w:abstractNumId w:val="1"/>
  </w:num>
  <w:num w:numId="6" w16cid:durableId="43146095">
    <w:abstractNumId w:val="15"/>
  </w:num>
  <w:num w:numId="7" w16cid:durableId="1960336725">
    <w:abstractNumId w:val="28"/>
  </w:num>
  <w:num w:numId="8" w16cid:durableId="430705602">
    <w:abstractNumId w:val="32"/>
  </w:num>
  <w:num w:numId="9" w16cid:durableId="2050640557">
    <w:abstractNumId w:val="13"/>
  </w:num>
  <w:num w:numId="10" w16cid:durableId="1165781652">
    <w:abstractNumId w:val="17"/>
  </w:num>
  <w:num w:numId="11" w16cid:durableId="1938828952">
    <w:abstractNumId w:val="21"/>
  </w:num>
  <w:num w:numId="12" w16cid:durableId="2128697839">
    <w:abstractNumId w:val="4"/>
  </w:num>
  <w:num w:numId="13" w16cid:durableId="2047827630">
    <w:abstractNumId w:val="3"/>
  </w:num>
  <w:num w:numId="14" w16cid:durableId="987435626">
    <w:abstractNumId w:val="5"/>
  </w:num>
  <w:num w:numId="15" w16cid:durableId="1470247960">
    <w:abstractNumId w:val="18"/>
  </w:num>
  <w:num w:numId="16" w16cid:durableId="1658604323">
    <w:abstractNumId w:val="7"/>
  </w:num>
  <w:num w:numId="17" w16cid:durableId="42490380">
    <w:abstractNumId w:val="22"/>
  </w:num>
  <w:num w:numId="18" w16cid:durableId="117800267">
    <w:abstractNumId w:val="31"/>
  </w:num>
  <w:num w:numId="19" w16cid:durableId="1402174177">
    <w:abstractNumId w:val="10"/>
  </w:num>
  <w:num w:numId="20" w16cid:durableId="6762082">
    <w:abstractNumId w:val="34"/>
  </w:num>
  <w:num w:numId="21" w16cid:durableId="1571885742">
    <w:abstractNumId w:val="27"/>
  </w:num>
  <w:num w:numId="22" w16cid:durableId="677076169">
    <w:abstractNumId w:val="29"/>
  </w:num>
  <w:num w:numId="23" w16cid:durableId="246117572">
    <w:abstractNumId w:val="16"/>
  </w:num>
  <w:num w:numId="24" w16cid:durableId="1216620843">
    <w:abstractNumId w:val="25"/>
  </w:num>
  <w:num w:numId="25" w16cid:durableId="1442528088">
    <w:abstractNumId w:val="30"/>
  </w:num>
  <w:num w:numId="26" w16cid:durableId="1352100640">
    <w:abstractNumId w:val="12"/>
  </w:num>
  <w:num w:numId="27" w16cid:durableId="59595307">
    <w:abstractNumId w:val="6"/>
  </w:num>
  <w:num w:numId="28" w16cid:durableId="1215779665">
    <w:abstractNumId w:val="2"/>
  </w:num>
  <w:num w:numId="29" w16cid:durableId="786119464">
    <w:abstractNumId w:val="20"/>
  </w:num>
  <w:num w:numId="30" w16cid:durableId="593393473">
    <w:abstractNumId w:val="26"/>
  </w:num>
  <w:num w:numId="31" w16cid:durableId="1868368471">
    <w:abstractNumId w:val="33"/>
  </w:num>
  <w:num w:numId="32" w16cid:durableId="612395143">
    <w:abstractNumId w:val="19"/>
  </w:num>
  <w:num w:numId="33" w16cid:durableId="580024729">
    <w:abstractNumId w:val="23"/>
  </w:num>
  <w:num w:numId="34" w16cid:durableId="1437482726">
    <w:abstractNumId w:val="14"/>
  </w:num>
  <w:num w:numId="35" w16cid:durableId="76457490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172"/>
    <w:rsid w:val="000011F5"/>
    <w:rsid w:val="00014889"/>
    <w:rsid w:val="00015722"/>
    <w:rsid w:val="00021AFD"/>
    <w:rsid w:val="00045DB4"/>
    <w:rsid w:val="00054A83"/>
    <w:rsid w:val="00060A63"/>
    <w:rsid w:val="00072E49"/>
    <w:rsid w:val="00073DBE"/>
    <w:rsid w:val="000752EE"/>
    <w:rsid w:val="000A12E2"/>
    <w:rsid w:val="000A3531"/>
    <w:rsid w:val="000B754E"/>
    <w:rsid w:val="000D1313"/>
    <w:rsid w:val="000E0EE2"/>
    <w:rsid w:val="000E1578"/>
    <w:rsid w:val="000F5E1F"/>
    <w:rsid w:val="000F7B3F"/>
    <w:rsid w:val="0010035A"/>
    <w:rsid w:val="00102F78"/>
    <w:rsid w:val="00114F9C"/>
    <w:rsid w:val="0012008D"/>
    <w:rsid w:val="00121858"/>
    <w:rsid w:val="00121F7E"/>
    <w:rsid w:val="00124B82"/>
    <w:rsid w:val="00127CF4"/>
    <w:rsid w:val="00130172"/>
    <w:rsid w:val="00144E1F"/>
    <w:rsid w:val="00146969"/>
    <w:rsid w:val="00146D27"/>
    <w:rsid w:val="0015048C"/>
    <w:rsid w:val="0015096B"/>
    <w:rsid w:val="001518E0"/>
    <w:rsid w:val="00161D4C"/>
    <w:rsid w:val="0016240C"/>
    <w:rsid w:val="00172C93"/>
    <w:rsid w:val="0017780F"/>
    <w:rsid w:val="001816F7"/>
    <w:rsid w:val="00195D70"/>
    <w:rsid w:val="001A48EC"/>
    <w:rsid w:val="001A4F07"/>
    <w:rsid w:val="001A6ED7"/>
    <w:rsid w:val="001B4349"/>
    <w:rsid w:val="001C7A36"/>
    <w:rsid w:val="001D4E72"/>
    <w:rsid w:val="001D50F8"/>
    <w:rsid w:val="001E1C4C"/>
    <w:rsid w:val="00205E8E"/>
    <w:rsid w:val="002073F0"/>
    <w:rsid w:val="002126EE"/>
    <w:rsid w:val="0021513F"/>
    <w:rsid w:val="00237F30"/>
    <w:rsid w:val="00240DEB"/>
    <w:rsid w:val="00247FC1"/>
    <w:rsid w:val="002535F9"/>
    <w:rsid w:val="00253634"/>
    <w:rsid w:val="00253E4F"/>
    <w:rsid w:val="002628B1"/>
    <w:rsid w:val="00267A74"/>
    <w:rsid w:val="002761BE"/>
    <w:rsid w:val="0027642E"/>
    <w:rsid w:val="00283DD7"/>
    <w:rsid w:val="00296F04"/>
    <w:rsid w:val="002C55EB"/>
    <w:rsid w:val="002E3569"/>
    <w:rsid w:val="002F60CF"/>
    <w:rsid w:val="00301B04"/>
    <w:rsid w:val="00310636"/>
    <w:rsid w:val="00321C9B"/>
    <w:rsid w:val="00330941"/>
    <w:rsid w:val="003359FF"/>
    <w:rsid w:val="0034419A"/>
    <w:rsid w:val="00356430"/>
    <w:rsid w:val="003564DD"/>
    <w:rsid w:val="00356FD6"/>
    <w:rsid w:val="00357D76"/>
    <w:rsid w:val="00371B17"/>
    <w:rsid w:val="0039050F"/>
    <w:rsid w:val="0039169B"/>
    <w:rsid w:val="003A2F93"/>
    <w:rsid w:val="003A31C0"/>
    <w:rsid w:val="003A54C4"/>
    <w:rsid w:val="003B4CC8"/>
    <w:rsid w:val="003D0745"/>
    <w:rsid w:val="003D3B57"/>
    <w:rsid w:val="003F3E99"/>
    <w:rsid w:val="00400F86"/>
    <w:rsid w:val="004169C2"/>
    <w:rsid w:val="004357F1"/>
    <w:rsid w:val="00436E29"/>
    <w:rsid w:val="004430BB"/>
    <w:rsid w:val="00445D8B"/>
    <w:rsid w:val="0045367F"/>
    <w:rsid w:val="004538FE"/>
    <w:rsid w:val="00457816"/>
    <w:rsid w:val="00464B15"/>
    <w:rsid w:val="00476B49"/>
    <w:rsid w:val="00482100"/>
    <w:rsid w:val="004843BA"/>
    <w:rsid w:val="0049765D"/>
    <w:rsid w:val="004B2776"/>
    <w:rsid w:val="004B34CC"/>
    <w:rsid w:val="004C4791"/>
    <w:rsid w:val="004E1BCF"/>
    <w:rsid w:val="004E581C"/>
    <w:rsid w:val="004E5C86"/>
    <w:rsid w:val="004F6330"/>
    <w:rsid w:val="004F75B4"/>
    <w:rsid w:val="00533587"/>
    <w:rsid w:val="005353A9"/>
    <w:rsid w:val="00535F10"/>
    <w:rsid w:val="00541A87"/>
    <w:rsid w:val="00542B95"/>
    <w:rsid w:val="00550D72"/>
    <w:rsid w:val="005537CE"/>
    <w:rsid w:val="0055637C"/>
    <w:rsid w:val="0057329B"/>
    <w:rsid w:val="00585E08"/>
    <w:rsid w:val="00595B52"/>
    <w:rsid w:val="005A1851"/>
    <w:rsid w:val="005A7E4D"/>
    <w:rsid w:val="005B66A3"/>
    <w:rsid w:val="005B78DB"/>
    <w:rsid w:val="005E775B"/>
    <w:rsid w:val="005F194B"/>
    <w:rsid w:val="005F3838"/>
    <w:rsid w:val="00610BC5"/>
    <w:rsid w:val="006140F8"/>
    <w:rsid w:val="00622725"/>
    <w:rsid w:val="006278E5"/>
    <w:rsid w:val="00640BD2"/>
    <w:rsid w:val="0064145A"/>
    <w:rsid w:val="00643506"/>
    <w:rsid w:val="006552EE"/>
    <w:rsid w:val="00655C2B"/>
    <w:rsid w:val="006607F6"/>
    <w:rsid w:val="006611FA"/>
    <w:rsid w:val="006641D3"/>
    <w:rsid w:val="00670099"/>
    <w:rsid w:val="00685D35"/>
    <w:rsid w:val="006877F6"/>
    <w:rsid w:val="006A1560"/>
    <w:rsid w:val="006A2AB6"/>
    <w:rsid w:val="006C3509"/>
    <w:rsid w:val="006D0408"/>
    <w:rsid w:val="006D3654"/>
    <w:rsid w:val="006E185E"/>
    <w:rsid w:val="006E1AA7"/>
    <w:rsid w:val="006F1B93"/>
    <w:rsid w:val="007066AE"/>
    <w:rsid w:val="0071604A"/>
    <w:rsid w:val="00736CD8"/>
    <w:rsid w:val="00745CED"/>
    <w:rsid w:val="0075134B"/>
    <w:rsid w:val="00754AB0"/>
    <w:rsid w:val="00775212"/>
    <w:rsid w:val="0078379C"/>
    <w:rsid w:val="007914B7"/>
    <w:rsid w:val="007A373C"/>
    <w:rsid w:val="007A5DAC"/>
    <w:rsid w:val="007A74C8"/>
    <w:rsid w:val="007C4763"/>
    <w:rsid w:val="007D1933"/>
    <w:rsid w:val="007D5144"/>
    <w:rsid w:val="007D55CE"/>
    <w:rsid w:val="007E1A4B"/>
    <w:rsid w:val="007E27AD"/>
    <w:rsid w:val="007E2AD7"/>
    <w:rsid w:val="007F10ED"/>
    <w:rsid w:val="007F4F78"/>
    <w:rsid w:val="007F604D"/>
    <w:rsid w:val="008003E4"/>
    <w:rsid w:val="00802D68"/>
    <w:rsid w:val="008203DE"/>
    <w:rsid w:val="0082424D"/>
    <w:rsid w:val="0082746A"/>
    <w:rsid w:val="00831EAC"/>
    <w:rsid w:val="008367F4"/>
    <w:rsid w:val="0086275F"/>
    <w:rsid w:val="008645CB"/>
    <w:rsid w:val="00866748"/>
    <w:rsid w:val="008839A6"/>
    <w:rsid w:val="008A6C22"/>
    <w:rsid w:val="008B721A"/>
    <w:rsid w:val="008C6C20"/>
    <w:rsid w:val="008C7291"/>
    <w:rsid w:val="008D0154"/>
    <w:rsid w:val="008D42A7"/>
    <w:rsid w:val="008E084E"/>
    <w:rsid w:val="008E7CA0"/>
    <w:rsid w:val="008F5355"/>
    <w:rsid w:val="009001ED"/>
    <w:rsid w:val="00912332"/>
    <w:rsid w:val="00916876"/>
    <w:rsid w:val="00922D55"/>
    <w:rsid w:val="009311B4"/>
    <w:rsid w:val="009327C2"/>
    <w:rsid w:val="009336B4"/>
    <w:rsid w:val="0094028E"/>
    <w:rsid w:val="00951B61"/>
    <w:rsid w:val="009740D5"/>
    <w:rsid w:val="009A226D"/>
    <w:rsid w:val="009A5209"/>
    <w:rsid w:val="009B0158"/>
    <w:rsid w:val="009B06AD"/>
    <w:rsid w:val="009B1973"/>
    <w:rsid w:val="009B4BED"/>
    <w:rsid w:val="009B5483"/>
    <w:rsid w:val="009E0423"/>
    <w:rsid w:val="00A01445"/>
    <w:rsid w:val="00A01894"/>
    <w:rsid w:val="00A108B2"/>
    <w:rsid w:val="00A134B1"/>
    <w:rsid w:val="00A21F14"/>
    <w:rsid w:val="00A34BC8"/>
    <w:rsid w:val="00A40459"/>
    <w:rsid w:val="00A40FD8"/>
    <w:rsid w:val="00A41636"/>
    <w:rsid w:val="00A426C8"/>
    <w:rsid w:val="00A45DA2"/>
    <w:rsid w:val="00A5041C"/>
    <w:rsid w:val="00A57936"/>
    <w:rsid w:val="00A60603"/>
    <w:rsid w:val="00A95825"/>
    <w:rsid w:val="00AA743C"/>
    <w:rsid w:val="00AB200E"/>
    <w:rsid w:val="00AB770F"/>
    <w:rsid w:val="00AD2889"/>
    <w:rsid w:val="00AE0ADF"/>
    <w:rsid w:val="00B12607"/>
    <w:rsid w:val="00B16F6E"/>
    <w:rsid w:val="00B376AA"/>
    <w:rsid w:val="00B5176D"/>
    <w:rsid w:val="00B540B2"/>
    <w:rsid w:val="00B6002F"/>
    <w:rsid w:val="00B61D8F"/>
    <w:rsid w:val="00B73F73"/>
    <w:rsid w:val="00B74CE5"/>
    <w:rsid w:val="00B76A93"/>
    <w:rsid w:val="00B85A02"/>
    <w:rsid w:val="00B8701D"/>
    <w:rsid w:val="00B90C5A"/>
    <w:rsid w:val="00B92FD2"/>
    <w:rsid w:val="00B96E76"/>
    <w:rsid w:val="00BA34DA"/>
    <w:rsid w:val="00BA4D8E"/>
    <w:rsid w:val="00BB1B9E"/>
    <w:rsid w:val="00BB7989"/>
    <w:rsid w:val="00BD607C"/>
    <w:rsid w:val="00BE00E8"/>
    <w:rsid w:val="00BE19F5"/>
    <w:rsid w:val="00BE607E"/>
    <w:rsid w:val="00BF52B5"/>
    <w:rsid w:val="00BF678B"/>
    <w:rsid w:val="00C00A60"/>
    <w:rsid w:val="00C04C73"/>
    <w:rsid w:val="00C1430E"/>
    <w:rsid w:val="00C350F7"/>
    <w:rsid w:val="00C41CF7"/>
    <w:rsid w:val="00C429C9"/>
    <w:rsid w:val="00C45278"/>
    <w:rsid w:val="00C60A28"/>
    <w:rsid w:val="00C63DBC"/>
    <w:rsid w:val="00C63F73"/>
    <w:rsid w:val="00C70E0E"/>
    <w:rsid w:val="00C72F93"/>
    <w:rsid w:val="00C76A81"/>
    <w:rsid w:val="00C81189"/>
    <w:rsid w:val="00C834C9"/>
    <w:rsid w:val="00C860AA"/>
    <w:rsid w:val="00C87F0C"/>
    <w:rsid w:val="00C9148E"/>
    <w:rsid w:val="00C9272C"/>
    <w:rsid w:val="00C95DC0"/>
    <w:rsid w:val="00C97465"/>
    <w:rsid w:val="00CA7512"/>
    <w:rsid w:val="00CC45E0"/>
    <w:rsid w:val="00CC7840"/>
    <w:rsid w:val="00CE3205"/>
    <w:rsid w:val="00CE545D"/>
    <w:rsid w:val="00CF36EA"/>
    <w:rsid w:val="00CF5798"/>
    <w:rsid w:val="00D00E84"/>
    <w:rsid w:val="00D0399C"/>
    <w:rsid w:val="00D0473E"/>
    <w:rsid w:val="00D20ADD"/>
    <w:rsid w:val="00D31DE6"/>
    <w:rsid w:val="00D3531B"/>
    <w:rsid w:val="00D404E5"/>
    <w:rsid w:val="00D51E0C"/>
    <w:rsid w:val="00D65C9F"/>
    <w:rsid w:val="00D73E21"/>
    <w:rsid w:val="00DA7C8B"/>
    <w:rsid w:val="00DC375A"/>
    <w:rsid w:val="00DD1048"/>
    <w:rsid w:val="00DD2770"/>
    <w:rsid w:val="00DD28FF"/>
    <w:rsid w:val="00E05D8D"/>
    <w:rsid w:val="00E1612C"/>
    <w:rsid w:val="00E21754"/>
    <w:rsid w:val="00E326F5"/>
    <w:rsid w:val="00E332B2"/>
    <w:rsid w:val="00E33AC0"/>
    <w:rsid w:val="00E3542C"/>
    <w:rsid w:val="00E5440A"/>
    <w:rsid w:val="00E61CEE"/>
    <w:rsid w:val="00E848E3"/>
    <w:rsid w:val="00E865BF"/>
    <w:rsid w:val="00EA1AB9"/>
    <w:rsid w:val="00EA4162"/>
    <w:rsid w:val="00EA5AE8"/>
    <w:rsid w:val="00EB4E3D"/>
    <w:rsid w:val="00EC023E"/>
    <w:rsid w:val="00EE3BB3"/>
    <w:rsid w:val="00EE60F0"/>
    <w:rsid w:val="00EF1AEA"/>
    <w:rsid w:val="00EF1BE5"/>
    <w:rsid w:val="00EF6EA4"/>
    <w:rsid w:val="00F036A7"/>
    <w:rsid w:val="00F03E39"/>
    <w:rsid w:val="00F05483"/>
    <w:rsid w:val="00F07BA8"/>
    <w:rsid w:val="00F17324"/>
    <w:rsid w:val="00F31F74"/>
    <w:rsid w:val="00F35BA3"/>
    <w:rsid w:val="00F40303"/>
    <w:rsid w:val="00F512F2"/>
    <w:rsid w:val="00F60EBD"/>
    <w:rsid w:val="00F752D6"/>
    <w:rsid w:val="00F974A5"/>
    <w:rsid w:val="00FA0182"/>
    <w:rsid w:val="00FA5BAE"/>
    <w:rsid w:val="00FB4D38"/>
    <w:rsid w:val="00FC41C3"/>
    <w:rsid w:val="00FD33D2"/>
    <w:rsid w:val="00FD5640"/>
    <w:rsid w:val="00FD7878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A0D947"/>
  <w15:chartTrackingRefBased/>
  <w15:docId w15:val="{19A7B9DA-51E9-4D26-A759-AA18C224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35A"/>
    <w:pPr>
      <w:tabs>
        <w:tab w:val="left" w:pos="5790"/>
      </w:tabs>
      <w:spacing w:before="120"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rsid w:val="004538FE"/>
    <w:pPr>
      <w:spacing w:before="240" w:after="240"/>
      <w:outlineLvl w:val="0"/>
    </w:pPr>
    <w:rPr>
      <w:b/>
      <w:caps/>
      <w:color w:val="173271"/>
      <w:sz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38FE"/>
    <w:pPr>
      <w:spacing w:before="240"/>
      <w:outlineLvl w:val="1"/>
    </w:pPr>
    <w:rPr>
      <w:b/>
      <w:caps/>
      <w:color w:val="173271"/>
      <w:sz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38FE"/>
    <w:pPr>
      <w:outlineLvl w:val="2"/>
    </w:pPr>
    <w:rPr>
      <w:b/>
      <w:caps/>
      <w:color w:val="17327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CE3205"/>
    <w:pPr>
      <w:outlineLvl w:val="3"/>
    </w:pPr>
    <w:rPr>
      <w:color w:val="17327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B9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30172"/>
  </w:style>
  <w:style w:type="paragraph" w:styleId="Zpat">
    <w:name w:val="footer"/>
    <w:basedOn w:val="Normln"/>
    <w:link w:val="ZpatChar"/>
    <w:uiPriority w:val="99"/>
    <w:unhideWhenUsed/>
    <w:rsid w:val="0013017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30172"/>
  </w:style>
  <w:style w:type="paragraph" w:customStyle="1" w:styleId="Doplujcnzevdokumentu">
    <w:name w:val="Doplňující název dokumentu"/>
    <w:basedOn w:val="Nadpis5"/>
    <w:link w:val="DoplujcnzevdokumentuChar"/>
    <w:rsid w:val="006F1B93"/>
    <w:pPr>
      <w:keepNext w:val="0"/>
      <w:keepLines w:val="0"/>
      <w:spacing w:before="0" w:after="120"/>
      <w:jc w:val="center"/>
    </w:pPr>
    <w:rPr>
      <w:rFonts w:ascii="Montserrat Light" w:eastAsiaTheme="minorHAnsi" w:hAnsi="Montserrat Light" w:cs="Times New Roman"/>
      <w:color w:val="auto"/>
      <w:sz w:val="28"/>
      <w:szCs w:val="28"/>
    </w:rPr>
  </w:style>
  <w:style w:type="character" w:customStyle="1" w:styleId="DoplujcnzevdokumentuChar">
    <w:name w:val="Doplňující název dokumentu Char"/>
    <w:basedOn w:val="Standardnpsmoodstavce"/>
    <w:link w:val="Doplujcnzevdokumentu"/>
    <w:rsid w:val="006F1B93"/>
    <w:rPr>
      <w:rFonts w:ascii="Montserrat Light" w:hAnsi="Montserrat Light" w:cs="Times New Roman"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dpis1Char">
    <w:name w:val="Nadpis 1 Char"/>
    <w:basedOn w:val="Standardnpsmoodstavce"/>
    <w:link w:val="Nadpis1"/>
    <w:uiPriority w:val="9"/>
    <w:rsid w:val="004538FE"/>
    <w:rPr>
      <w:rFonts w:ascii="Calibri" w:hAnsi="Calibri"/>
      <w:b/>
      <w:caps/>
      <w:color w:val="173271"/>
      <w:sz w:val="28"/>
    </w:rPr>
  </w:style>
  <w:style w:type="character" w:customStyle="1" w:styleId="Nadpis2Char">
    <w:name w:val="Nadpis 2 Char"/>
    <w:basedOn w:val="Standardnpsmoodstavce"/>
    <w:link w:val="Nadpis2"/>
    <w:uiPriority w:val="9"/>
    <w:rsid w:val="004538FE"/>
    <w:rPr>
      <w:rFonts w:ascii="Calibri" w:hAnsi="Calibri"/>
      <w:b/>
      <w:caps/>
      <w:color w:val="173271"/>
      <w:sz w:val="24"/>
    </w:rPr>
  </w:style>
  <w:style w:type="character" w:customStyle="1" w:styleId="Nadpis3Char">
    <w:name w:val="Nadpis 3 Char"/>
    <w:basedOn w:val="Standardnpsmoodstavce"/>
    <w:link w:val="Nadpis3"/>
    <w:uiPriority w:val="9"/>
    <w:rsid w:val="004538FE"/>
    <w:rPr>
      <w:rFonts w:ascii="Calibri" w:hAnsi="Calibri"/>
      <w:b/>
      <w:caps/>
      <w:color w:val="173271"/>
    </w:rPr>
  </w:style>
  <w:style w:type="character" w:customStyle="1" w:styleId="Nadpis4Char">
    <w:name w:val="Nadpis 4 Char"/>
    <w:basedOn w:val="Standardnpsmoodstavce"/>
    <w:link w:val="Nadpis4"/>
    <w:uiPriority w:val="9"/>
    <w:rsid w:val="00CE3205"/>
    <w:rPr>
      <w:rFonts w:ascii="Calibri" w:hAnsi="Calibri"/>
      <w:color w:val="173271"/>
    </w:rPr>
  </w:style>
  <w:style w:type="paragraph" w:styleId="Textpoznpodarou">
    <w:name w:val="footnote text"/>
    <w:aliases w:val="Footnote,Schriftart: 9 pt,Schriftart: 10 pt,Schriftart: 8 pt,Text poznámky pod čiarou 007,Char1,Fußnotentextf,Geneva 9,Font: Geneva 9,Boston 10,f,pozn. pod čarou,Text pozn. pod čarou1,Char Char Char1,Footnote Text Char1,o,Char, Char"/>
    <w:basedOn w:val="Normln"/>
    <w:link w:val="TextpoznpodarouChar"/>
    <w:uiPriority w:val="99"/>
    <w:unhideWhenUsed/>
    <w:qFormat/>
    <w:rsid w:val="00124B82"/>
    <w:pPr>
      <w:spacing w:after="0"/>
    </w:pPr>
    <w:rPr>
      <w:rFonts w:cs="Times New Roman"/>
      <w:szCs w:val="20"/>
    </w:rPr>
  </w:style>
  <w:style w:type="character" w:customStyle="1" w:styleId="TextpoznpodarouChar">
    <w:name w:val="Text pozn. pod čarou Char"/>
    <w:aliases w:val="Footnote Char,Schriftart: 9 pt Char,Schriftart: 10 pt Char,Schriftart: 8 pt Char,Text poznámky pod čiarou 007 Char,Char1 Char,Fußnotentextf Char,Geneva 9 Char,Font: Geneva 9 Char,Boston 10 Char,f Char,pozn. pod čarou Char"/>
    <w:basedOn w:val="Standardnpsmoodstavce"/>
    <w:link w:val="Textpoznpodarou"/>
    <w:uiPriority w:val="99"/>
    <w:rsid w:val="00124B82"/>
    <w:rPr>
      <w:rFonts w:ascii="Montserrat" w:hAnsi="Montserrat" w:cs="Times New Roman"/>
      <w:sz w:val="20"/>
      <w:szCs w:val="20"/>
    </w:rPr>
  </w:style>
  <w:style w:type="character" w:styleId="Znakapoznpodarou">
    <w:name w:val="footnote reference"/>
    <w:aliases w:val="EN Footnote Reference,PGI Fußnote Ziffer + Times New Roman,12 b.,Zúžené o ...,PGI Fußnote Ziffer,BVI fnr,Footnote symbol,Footnote Reference Superscript,Appel note de bas de p,Appel note de bas de page,Légende,Char Car Car Car Car"/>
    <w:basedOn w:val="Standardnpsmoodstavce"/>
    <w:unhideWhenUsed/>
    <w:rsid w:val="00124B82"/>
    <w:rPr>
      <w:vertAlign w:val="superscript"/>
    </w:rPr>
  </w:style>
  <w:style w:type="paragraph" w:customStyle="1" w:styleId="Poznmkypodarou">
    <w:name w:val="Poznámky pod čarou"/>
    <w:basedOn w:val="Textpoznpodarou"/>
    <w:link w:val="PoznmkypodarouChar"/>
    <w:qFormat/>
    <w:rsid w:val="009E0423"/>
    <w:rPr>
      <w:sz w:val="16"/>
      <w:szCs w:val="18"/>
    </w:rPr>
  </w:style>
  <w:style w:type="character" w:customStyle="1" w:styleId="PoznmkypodarouChar">
    <w:name w:val="Poznámky pod čarou Char"/>
    <w:basedOn w:val="TextpoznpodarouChar"/>
    <w:link w:val="Poznmkypodarou"/>
    <w:rsid w:val="009E0423"/>
    <w:rPr>
      <w:rFonts w:ascii="Calibri" w:hAnsi="Calibri" w:cs="Times New Roman"/>
      <w:sz w:val="16"/>
      <w:szCs w:val="18"/>
    </w:rPr>
  </w:style>
  <w:style w:type="paragraph" w:customStyle="1" w:styleId="Webovstrnkyvzpat">
    <w:name w:val="Webové stránky v zápatí"/>
    <w:basedOn w:val="Doplujcnzevdokumentu"/>
    <w:link w:val="WebovstrnkyvzpatChar"/>
    <w:rsid w:val="00D65C9F"/>
    <w:pPr>
      <w:spacing w:after="0"/>
      <w:jc w:val="right"/>
    </w:pPr>
    <w:rPr>
      <w:rFonts w:ascii="Montserrat" w:hAnsi="Montserrat"/>
      <w:b/>
      <w:color w:val="173271"/>
      <w:sz w:val="24"/>
      <w:szCs w:val="24"/>
    </w:rPr>
  </w:style>
  <w:style w:type="character" w:customStyle="1" w:styleId="WebovstrnkyvzpatChar">
    <w:name w:val="Webové stránky v zápatí Char"/>
    <w:basedOn w:val="DoplujcnzevdokumentuChar"/>
    <w:link w:val="Webovstrnkyvzpat"/>
    <w:rsid w:val="00D65C9F"/>
    <w:rPr>
      <w:rFonts w:ascii="Montserrat" w:hAnsi="Montserrat" w:cs="Times New Roman"/>
      <w:b/>
      <w:color w:val="173271"/>
      <w:sz w:val="24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A74C8"/>
    <w:rPr>
      <w:sz w:val="16"/>
      <w:szCs w:val="16"/>
    </w:rPr>
  </w:style>
  <w:style w:type="paragraph" w:styleId="Textkomente">
    <w:name w:val="annotation text"/>
    <w:aliases w:val="CV Intro,CV Intro1,CV Intro2,CV Intro3,CV Intro4,CV Intro5,CV Intro6"/>
    <w:basedOn w:val="Normln"/>
    <w:link w:val="TextkomenteChar"/>
    <w:uiPriority w:val="99"/>
    <w:unhideWhenUsed/>
    <w:rsid w:val="007A74C8"/>
    <w:rPr>
      <w:sz w:val="20"/>
      <w:szCs w:val="20"/>
    </w:rPr>
  </w:style>
  <w:style w:type="character" w:customStyle="1" w:styleId="TextkomenteChar">
    <w:name w:val="Text komentáře Char"/>
    <w:aliases w:val="CV Intro Char,CV Intro1 Char,CV Intro2 Char,CV Intro3 Char,CV Intro4 Char,CV Intro5 Char,CV Intro6 Char"/>
    <w:basedOn w:val="Standardnpsmoodstavce"/>
    <w:link w:val="Textkomente"/>
    <w:uiPriority w:val="99"/>
    <w:rsid w:val="007A74C8"/>
    <w:rPr>
      <w:rFonts w:ascii="Calibri" w:hAnsi="Calibr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74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A74C8"/>
    <w:rPr>
      <w:rFonts w:ascii="Calibri" w:hAnsi="Calibri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74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74C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72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2jirka">
    <w:name w:val="Nadpis2jirka"/>
    <w:basedOn w:val="Normln"/>
    <w:qFormat/>
    <w:rsid w:val="00330941"/>
    <w:pPr>
      <w:keepNext/>
      <w:tabs>
        <w:tab w:val="clear" w:pos="5790"/>
      </w:tabs>
      <w:spacing w:after="240" w:line="276" w:lineRule="auto"/>
      <w:ind w:left="567" w:hanging="567"/>
      <w:jc w:val="left"/>
      <w:outlineLvl w:val="1"/>
    </w:pPr>
    <w:rPr>
      <w:rFonts w:ascii="Arial" w:eastAsia="Times New Roman" w:hAnsi="Arial" w:cs="Arial"/>
      <w:b/>
      <w:kern w:val="32"/>
      <w:sz w:val="28"/>
      <w:szCs w:val="32"/>
    </w:rPr>
  </w:style>
  <w:style w:type="paragraph" w:customStyle="1" w:styleId="OM-Normln">
    <w:name w:val="OM - Normální"/>
    <w:basedOn w:val="Normln"/>
    <w:link w:val="OM-NormlnChar"/>
    <w:qFormat/>
    <w:rsid w:val="00330941"/>
    <w:pPr>
      <w:tabs>
        <w:tab w:val="clear" w:pos="5790"/>
      </w:tabs>
      <w:adjustRightInd w:val="0"/>
      <w:spacing w:before="0"/>
      <w:textAlignment w:val="baseline"/>
    </w:pPr>
    <w:rPr>
      <w:rFonts w:asciiTheme="minorHAnsi" w:eastAsia="Times New Roman" w:hAnsiTheme="minorHAnsi" w:cs="Arial"/>
    </w:rPr>
  </w:style>
  <w:style w:type="character" w:customStyle="1" w:styleId="OM-NormlnChar">
    <w:name w:val="OM - Normální Char"/>
    <w:basedOn w:val="Standardnpsmoodstavce"/>
    <w:link w:val="OM-Normln"/>
    <w:rsid w:val="00330941"/>
    <w:rPr>
      <w:rFonts w:eastAsia="Times New Roman" w:cs="Arial"/>
    </w:rPr>
  </w:style>
  <w:style w:type="paragraph" w:customStyle="1" w:styleId="Headline2">
    <w:name w:val="Headline 2"/>
    <w:basedOn w:val="Normln"/>
    <w:uiPriority w:val="99"/>
    <w:qFormat/>
    <w:rsid w:val="00330941"/>
    <w:pPr>
      <w:keepNext/>
      <w:numPr>
        <w:ilvl w:val="2"/>
        <w:numId w:val="3"/>
      </w:numPr>
      <w:tabs>
        <w:tab w:val="clear" w:pos="5790"/>
      </w:tabs>
      <w:spacing w:before="240" w:after="240" w:line="276" w:lineRule="auto"/>
      <w:jc w:val="left"/>
      <w:outlineLvl w:val="0"/>
    </w:pPr>
    <w:rPr>
      <w:rFonts w:ascii="Arial" w:eastAsia="Times New Roman" w:hAnsi="Arial" w:cs="Times New Roman"/>
      <w:b/>
      <w:bCs/>
      <w:kern w:val="32"/>
      <w:sz w:val="32"/>
      <w:szCs w:val="32"/>
      <w:u w:val="single"/>
      <w:lang w:eastAsia="cs-CZ"/>
    </w:rPr>
  </w:style>
  <w:style w:type="paragraph" w:customStyle="1" w:styleId="Headline3">
    <w:name w:val="Headline 3"/>
    <w:basedOn w:val="Headline2"/>
    <w:uiPriority w:val="99"/>
    <w:qFormat/>
    <w:rsid w:val="00330941"/>
    <w:pPr>
      <w:numPr>
        <w:ilvl w:val="3"/>
      </w:numPr>
    </w:pPr>
    <w:rPr>
      <w:u w:val="none"/>
    </w:rPr>
  </w:style>
  <w:style w:type="paragraph" w:customStyle="1" w:styleId="Headline4">
    <w:name w:val="Headline 4"/>
    <w:basedOn w:val="Headline3"/>
    <w:uiPriority w:val="99"/>
    <w:qFormat/>
    <w:rsid w:val="00330941"/>
    <w:pPr>
      <w:numPr>
        <w:ilvl w:val="4"/>
      </w:numPr>
    </w:pPr>
    <w:rPr>
      <w:i/>
    </w:rPr>
  </w:style>
  <w:style w:type="paragraph" w:customStyle="1" w:styleId="Headline5">
    <w:name w:val="Headline 5"/>
    <w:basedOn w:val="Headline4"/>
    <w:uiPriority w:val="99"/>
    <w:qFormat/>
    <w:rsid w:val="00330941"/>
    <w:pPr>
      <w:numPr>
        <w:ilvl w:val="5"/>
      </w:numPr>
      <w:spacing w:after="120"/>
    </w:pPr>
    <w:rPr>
      <w:i w:val="0"/>
      <w:sz w:val="28"/>
      <w:szCs w:val="28"/>
    </w:rPr>
  </w:style>
  <w:style w:type="paragraph" w:customStyle="1" w:styleId="Headline2jenprovod">
    <w:name w:val="Headline 2 jen pro úvod"/>
    <w:basedOn w:val="Headline2"/>
    <w:uiPriority w:val="99"/>
    <w:rsid w:val="00330941"/>
    <w:pPr>
      <w:numPr>
        <w:ilvl w:val="1"/>
      </w:numPr>
    </w:pPr>
    <w:rPr>
      <w:bCs w:val="0"/>
      <w:kern w:val="0"/>
    </w:rPr>
  </w:style>
  <w:style w:type="paragraph" w:customStyle="1" w:styleId="Headline1proGG">
    <w:name w:val="Headline 1 pro GG"/>
    <w:basedOn w:val="Headline3"/>
    <w:uiPriority w:val="99"/>
    <w:qFormat/>
    <w:rsid w:val="00330941"/>
    <w:pPr>
      <w:numPr>
        <w:ilvl w:val="6"/>
      </w:numPr>
    </w:pPr>
  </w:style>
  <w:style w:type="paragraph" w:customStyle="1" w:styleId="Headline3proGG">
    <w:name w:val="Headline 3 pro GG"/>
    <w:basedOn w:val="Normln"/>
    <w:uiPriority w:val="99"/>
    <w:qFormat/>
    <w:rsid w:val="00330941"/>
    <w:pPr>
      <w:numPr>
        <w:ilvl w:val="7"/>
        <w:numId w:val="3"/>
      </w:numPr>
      <w:tabs>
        <w:tab w:val="clear" w:pos="5790"/>
      </w:tabs>
      <w:spacing w:before="240" w:after="240" w:line="276" w:lineRule="auto"/>
      <w:jc w:val="left"/>
    </w:pPr>
    <w:rPr>
      <w:rFonts w:ascii="Arial" w:eastAsia="Times New Roman" w:hAnsi="Arial" w:cs="Times New Roman"/>
      <w:b/>
      <w:i/>
      <w:sz w:val="32"/>
      <w:szCs w:val="24"/>
      <w:lang w:eastAsia="cs-CZ"/>
    </w:rPr>
  </w:style>
  <w:style w:type="paragraph" w:customStyle="1" w:styleId="Headline4proGG">
    <w:name w:val="Headline 4 pro GG"/>
    <w:basedOn w:val="Headline5"/>
    <w:uiPriority w:val="99"/>
    <w:qFormat/>
    <w:rsid w:val="00330941"/>
    <w:pPr>
      <w:numPr>
        <w:ilvl w:val="8"/>
      </w:numPr>
    </w:pPr>
  </w:style>
  <w:style w:type="table" w:customStyle="1" w:styleId="Mkatabulky3">
    <w:name w:val="Mřížka tabulky3"/>
    <w:basedOn w:val="Normlntabulka"/>
    <w:next w:val="Mkatabulky"/>
    <w:uiPriority w:val="39"/>
    <w:rsid w:val="00330941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39"/>
    <w:rsid w:val="007A5DAC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0DE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1">
    <w:name w:val="1"/>
    <w:qFormat/>
    <w:rsid w:val="00240DEB"/>
    <w:pPr>
      <w:spacing w:after="120" w:line="240" w:lineRule="auto"/>
      <w:jc w:val="both"/>
    </w:pPr>
    <w:rPr>
      <w:rFonts w:ascii="Calibri" w:eastAsia="Times New Roman" w:hAnsi="Calibri" w:cs="Times New Roman"/>
      <w:szCs w:val="20"/>
    </w:rPr>
  </w:style>
  <w:style w:type="paragraph" w:styleId="Nzev">
    <w:name w:val="Title"/>
    <w:basedOn w:val="Normln"/>
    <w:link w:val="NzevChar"/>
    <w:qFormat/>
    <w:rsid w:val="00FA5BAE"/>
    <w:pPr>
      <w:tabs>
        <w:tab w:val="clear" w:pos="5790"/>
      </w:tabs>
      <w:spacing w:before="0" w:after="0"/>
      <w:jc w:val="center"/>
    </w:pPr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FA5BAE"/>
    <w:rPr>
      <w:rFonts w:ascii="Times New Roman" w:eastAsia="Times New Roman" w:hAnsi="Times New Roman" w:cs="Times New Roman"/>
      <w:sz w:val="28"/>
      <w:szCs w:val="24"/>
      <w:u w:val="single"/>
      <w:lang w:val="x-none" w:eastAsia="x-none"/>
    </w:rPr>
  </w:style>
  <w:style w:type="paragraph" w:styleId="Zkladntext">
    <w:name w:val="Body Text"/>
    <w:basedOn w:val="Normln"/>
    <w:link w:val="ZkladntextChar"/>
    <w:semiHidden/>
    <w:rsid w:val="00FA5BAE"/>
    <w:pPr>
      <w:tabs>
        <w:tab w:val="clear" w:pos="5790"/>
      </w:tabs>
      <w:spacing w:before="0" w:after="0"/>
      <w:jc w:val="left"/>
    </w:pPr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A5BAE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paragraph" w:styleId="Odstavecseseznamem">
    <w:name w:val="List Paragraph"/>
    <w:aliases w:val="nad 1,Název grafu,Odstavec cíl se seznamem,Odstavec se seznamem5,název výzvy,My Style 1,List Paragraph1,Odrážky,List Paragraph compact,Normal bullet 2,Paragraphe de liste 2,Reference list,Bullet list,Numbered List,Nad"/>
    <w:basedOn w:val="Normln"/>
    <w:link w:val="OdstavecseseznamemChar"/>
    <w:uiPriority w:val="34"/>
    <w:qFormat/>
    <w:rsid w:val="00E61CEE"/>
    <w:pPr>
      <w:tabs>
        <w:tab w:val="clear" w:pos="5790"/>
      </w:tabs>
      <w:spacing w:before="0" w:after="200"/>
      <w:ind w:left="720"/>
      <w:contextualSpacing/>
    </w:pPr>
  </w:style>
  <w:style w:type="character" w:customStyle="1" w:styleId="OdstavecseseznamemChar">
    <w:name w:val="Odstavec se seznamem Char"/>
    <w:aliases w:val="nad 1 Char,Název grafu Char,Odstavec cíl se seznamem Char,Odstavec se seznamem5 Char,název výzvy Char,My Style 1 Char,List Paragraph1 Char,Odrážky Char,List Paragraph compact Char,Normal bullet 2 Char,Paragraphe de liste 2 Char"/>
    <w:link w:val="Odstavecseseznamem"/>
    <w:uiPriority w:val="34"/>
    <w:qFormat/>
    <w:rsid w:val="00E61CEE"/>
    <w:rPr>
      <w:rFonts w:ascii="Calibri" w:hAnsi="Calibri"/>
    </w:rPr>
  </w:style>
  <w:style w:type="paragraph" w:styleId="Normlnweb">
    <w:name w:val="Normal (Web)"/>
    <w:basedOn w:val="Normln"/>
    <w:uiPriority w:val="99"/>
    <w:unhideWhenUsed/>
    <w:rsid w:val="00E61CEE"/>
    <w:pPr>
      <w:tabs>
        <w:tab w:val="clear" w:pos="579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uiPriority w:val="39"/>
    <w:qFormat/>
    <w:rsid w:val="00146D27"/>
    <w:pPr>
      <w:keepNext/>
      <w:keepLines/>
      <w:tabs>
        <w:tab w:val="clear" w:pos="5790"/>
      </w:tabs>
    </w:pPr>
    <w:rPr>
      <w:rFonts w:eastAsia="Times New Roman" w:cs="Arial"/>
      <w:bCs/>
      <w:lang w:eastAsia="cs-CZ"/>
    </w:rPr>
  </w:style>
  <w:style w:type="character" w:customStyle="1" w:styleId="StyleArial11ptPatternClearwhite">
    <w:name w:val="Style Arial 11 pt Pattern: Clear (white)"/>
    <w:rsid w:val="00283DD7"/>
    <w:rPr>
      <w:rFonts w:ascii="Arial" w:hAnsi="Arial"/>
      <w:sz w:val="22"/>
      <w:shd w:val="clear" w:color="auto" w:fill="FFFF00"/>
    </w:rPr>
  </w:style>
  <w:style w:type="paragraph" w:customStyle="1" w:styleId="WW-Zkladntext2">
    <w:name w:val="WW-Základní text 2"/>
    <w:basedOn w:val="Normln"/>
    <w:rsid w:val="00283DD7"/>
    <w:pPr>
      <w:widowControl w:val="0"/>
      <w:tabs>
        <w:tab w:val="clear" w:pos="5790"/>
      </w:tabs>
      <w:suppressAutoHyphens/>
      <w:spacing w:before="0" w:after="0"/>
      <w:jc w:val="center"/>
    </w:pPr>
    <w:rPr>
      <w:rFonts w:ascii="Times New Roman" w:eastAsia="Lucida Sans Unicode" w:hAnsi="Times New Roman" w:cs="Times New Roman"/>
      <w:b/>
      <w:sz w:val="24"/>
      <w:szCs w:val="20"/>
      <w:lang w:eastAsia="cs-CZ"/>
    </w:rPr>
  </w:style>
  <w:style w:type="paragraph" w:customStyle="1" w:styleId="Import5">
    <w:name w:val="Import 5"/>
    <w:basedOn w:val="Normln"/>
    <w:rsid w:val="00283DD7"/>
    <w:pPr>
      <w:widowControl w:val="0"/>
      <w:tabs>
        <w:tab w:val="clear" w:pos="5790"/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before="0" w:after="0"/>
      <w:ind w:firstLine="720"/>
      <w:jc w:val="left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283DD7"/>
    <w:pPr>
      <w:tabs>
        <w:tab w:val="clear" w:pos="5790"/>
      </w:tabs>
      <w:spacing w:before="0"/>
      <w:jc w:val="left"/>
    </w:pPr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odrkypuntky">
    <w:name w:val="* odrážky puntíky"/>
    <w:basedOn w:val="Normln"/>
    <w:next w:val="Normln"/>
    <w:link w:val="odrkypuntkyCharChar"/>
    <w:rsid w:val="00283DD7"/>
    <w:pPr>
      <w:tabs>
        <w:tab w:val="clear" w:pos="5790"/>
      </w:tabs>
      <w:spacing w:before="60" w:after="20"/>
    </w:pPr>
    <w:rPr>
      <w:rFonts w:ascii="Arial" w:eastAsia="Times New Roman" w:hAnsi="Arial" w:cs="Times New Roman"/>
      <w:sz w:val="24"/>
      <w:szCs w:val="24"/>
      <w:lang w:eastAsia="cs-CZ"/>
    </w:rPr>
  </w:style>
  <w:style w:type="character" w:customStyle="1" w:styleId="odrkypuntkyCharChar">
    <w:name w:val="* odrážky puntíky Char Char"/>
    <w:link w:val="odrkypuntky"/>
    <w:rsid w:val="00283DD7"/>
    <w:rPr>
      <w:rFonts w:ascii="Arial" w:eastAsia="Times New Roman" w:hAnsi="Arial" w:cs="Times New Roman"/>
      <w:sz w:val="24"/>
      <w:szCs w:val="24"/>
      <w:lang w:eastAsia="cs-CZ"/>
    </w:rPr>
  </w:style>
  <w:style w:type="character" w:styleId="Hypertextovodkaz">
    <w:name w:val="Hyperlink"/>
    <w:unhideWhenUsed/>
    <w:rsid w:val="00283DD7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83DD7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83DD7"/>
    <w:rPr>
      <w:rFonts w:ascii="Calibri" w:hAnsi="Calibri"/>
    </w:rPr>
  </w:style>
  <w:style w:type="character" w:customStyle="1" w:styleId="cf01">
    <w:name w:val="cf01"/>
    <w:basedOn w:val="Standardnpsmoodstavce"/>
    <w:rsid w:val="00C70E0E"/>
    <w:rPr>
      <w:rFonts w:ascii="Segoe UI" w:hAnsi="Segoe UI" w:cs="Segoe UI" w:hint="default"/>
      <w:sz w:val="18"/>
      <w:szCs w:val="18"/>
    </w:rPr>
  </w:style>
  <w:style w:type="paragraph" w:styleId="Revize">
    <w:name w:val="Revision"/>
    <w:hidden/>
    <w:uiPriority w:val="99"/>
    <w:semiHidden/>
    <w:rsid w:val="007D5144"/>
    <w:pPr>
      <w:spacing w:after="0" w:line="240" w:lineRule="auto"/>
    </w:pPr>
    <w:rPr>
      <w:rFonts w:ascii="Calibri" w:hAnsi="Calibri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4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opja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0CA98376D84445B27235C23C5DAEEA" ma:contentTypeVersion="5" ma:contentTypeDescription="Vytvoří nový dokument" ma:contentTypeScope="" ma:versionID="601ee3f5b2a6e4a1344620aa3e44001a">
  <xsd:schema xmlns:xsd="http://www.w3.org/2001/XMLSchema" xmlns:xs="http://www.w3.org/2001/XMLSchema" xmlns:p="http://schemas.microsoft.com/office/2006/metadata/properties" xmlns:ns2="0104a4cd-1400-468e-be1b-c7aad71d7d5a" targetNamespace="http://schemas.microsoft.com/office/2006/metadata/properties" ma:root="true" ma:fieldsID="a892a5cea1b4b76a2d08130b1894c4cc" ns2:_="">
    <xsd:import namespace="0104a4cd-1400-468e-be1b-c7aad71d7d5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4a4cd-1400-468e-be1b-c7aad71d7d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 ma:index="11" ma:displayName="Komentář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104a4cd-1400-468e-be1b-c7aad71d7d5a">15OPMSMT0001-28-318227</_dlc_DocId>
    <_dlc_DocIdUrl xmlns="0104a4cd-1400-468e-be1b-c7aad71d7d5a">
      <Url>https://op.msmt.cz/_layouts/15/DocIdRedir.aspx?ID=15OPMSMT0001-28-318227</Url>
      <Description>15OPMSMT0001-28-318227</Description>
    </_dlc_DocIdUrl>
  </documentManagement>
</p:properties>
</file>

<file path=customXml/itemProps1.xml><?xml version="1.0" encoding="utf-8"?>
<ds:datastoreItem xmlns:ds="http://schemas.openxmlformats.org/officeDocument/2006/customXml" ds:itemID="{6335FECF-715A-4F68-8BFD-F6F05F034E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F497675-4D20-413E-B417-301BAAD7B4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1F6B0B-0FF3-4B34-9E9F-63155491C9E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ABA560A-5C67-45EE-99E0-6EF994D307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4a4cd-1400-468e-be1b-c7aad71d7d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9AC680E-D6B3-42C1-80A7-C40FF0AB2995}">
  <ds:schemaRefs>
    <ds:schemaRef ds:uri="http://schemas.microsoft.com/office/2006/metadata/properties"/>
    <ds:schemaRef ds:uri="http://schemas.microsoft.com/office/infopath/2007/PartnerControls"/>
    <ds:schemaRef ds:uri="0104a4cd-1400-468e-be1b-c7aad71d7d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4156</Words>
  <Characters>24521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Galler</dc:creator>
  <cp:keywords/>
  <dc:description/>
  <cp:lastModifiedBy>Eliška Slováková</cp:lastModifiedBy>
  <cp:revision>2</cp:revision>
  <cp:lastPrinted>2023-12-13T11:41:00Z</cp:lastPrinted>
  <dcterms:created xsi:type="dcterms:W3CDTF">2024-01-02T09:25:00Z</dcterms:created>
  <dcterms:modified xsi:type="dcterms:W3CDTF">2024-01-02T09:25:00Z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0x010100810CA98376D84445B27235C23C5DAEEA</vt:lpwstr>
  </property>
  <property fmtid="{D5CDD505-2E9C-101B-9397-08002B2CF9AE}" pid="3" name="_dlc_DocIdItemGuid">
    <vt:lpwstr>57faa285-ac6a-4e4f-a860-3d770882c1d5</vt:lpwstr>
  </property>
</Properties>
</file>