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F16C8" w14:textId="77777777" w:rsidR="001321D5" w:rsidRDefault="002060D9" w:rsidP="001321D5">
      <w:pPr>
        <w:spacing w:line="240" w:lineRule="auto"/>
        <w:jc w:val="center"/>
        <w:rPr>
          <w:rFonts w:eastAsia="Times New Roman"/>
          <w:sz w:val="30"/>
          <w:szCs w:val="30"/>
          <w:u w:val="single"/>
          <w:lang w:val="sk-SK"/>
        </w:rPr>
      </w:pPr>
      <w:bookmarkStart w:id="0" w:name="_dvudpj26sc2r" w:colFirst="0" w:colLast="0"/>
      <w:bookmarkEnd w:id="0"/>
      <w:r w:rsidRPr="002060D9">
        <w:rPr>
          <w:rFonts w:eastAsia="Times New Roman"/>
          <w:sz w:val="30"/>
          <w:szCs w:val="30"/>
          <w:u w:val="single"/>
          <w:lang w:val="sk-SK"/>
        </w:rPr>
        <w:t xml:space="preserve">ZMLUVA O VÝPOŽIČKE DIELA </w:t>
      </w:r>
    </w:p>
    <w:p w14:paraId="4C32CC76" w14:textId="33F056B2" w:rsidR="002060D9" w:rsidRDefault="002060D9" w:rsidP="001321D5">
      <w:pPr>
        <w:spacing w:line="240" w:lineRule="auto"/>
        <w:jc w:val="center"/>
        <w:rPr>
          <w:rFonts w:eastAsia="Times New Roman"/>
          <w:sz w:val="30"/>
          <w:szCs w:val="30"/>
          <w:lang w:val="sk-SK"/>
        </w:rPr>
      </w:pPr>
      <w:r w:rsidRPr="002060D9">
        <w:rPr>
          <w:rFonts w:eastAsia="Times New Roman"/>
          <w:sz w:val="30"/>
          <w:szCs w:val="30"/>
          <w:lang w:val="sk-SK"/>
        </w:rPr>
        <w:t>č. 01/202</w:t>
      </w:r>
      <w:r w:rsidR="0082766C">
        <w:rPr>
          <w:rFonts w:eastAsia="Times New Roman"/>
          <w:sz w:val="30"/>
          <w:szCs w:val="30"/>
          <w:lang w:val="sk-SK"/>
        </w:rPr>
        <w:t>3</w:t>
      </w:r>
      <w:r w:rsidRPr="002060D9">
        <w:rPr>
          <w:rFonts w:eastAsia="Times New Roman"/>
          <w:sz w:val="30"/>
          <w:szCs w:val="30"/>
          <w:lang w:val="sk-SK"/>
        </w:rPr>
        <w:t>/</w:t>
      </w:r>
      <w:r w:rsidR="0082766C">
        <w:rPr>
          <w:rFonts w:eastAsia="Times New Roman"/>
          <w:sz w:val="30"/>
          <w:szCs w:val="30"/>
          <w:lang w:val="sk-SK"/>
        </w:rPr>
        <w:t>1</w:t>
      </w:r>
      <w:r w:rsidR="00D5084A">
        <w:rPr>
          <w:rFonts w:eastAsia="Times New Roman"/>
          <w:sz w:val="30"/>
          <w:szCs w:val="30"/>
          <w:lang w:val="sk-SK"/>
        </w:rPr>
        <w:t>4</w:t>
      </w:r>
    </w:p>
    <w:p w14:paraId="69E4A449" w14:textId="77777777" w:rsidR="001321D5" w:rsidRDefault="001321D5" w:rsidP="001321D5">
      <w:pPr>
        <w:spacing w:line="240" w:lineRule="auto"/>
        <w:jc w:val="center"/>
        <w:rPr>
          <w:rFonts w:eastAsia="Times New Roman"/>
          <w:sz w:val="30"/>
          <w:szCs w:val="30"/>
          <w:lang w:val="sk-SK"/>
        </w:rPr>
      </w:pPr>
    </w:p>
    <w:p w14:paraId="3F66E825" w14:textId="77777777" w:rsidR="001321D5" w:rsidRPr="002060D9" w:rsidRDefault="001321D5" w:rsidP="001321D5">
      <w:pPr>
        <w:spacing w:line="240" w:lineRule="auto"/>
        <w:jc w:val="center"/>
        <w:rPr>
          <w:rFonts w:eastAsia="Times New Roman"/>
          <w:sz w:val="30"/>
          <w:szCs w:val="30"/>
          <w:lang w:val="sk-SK"/>
        </w:rPr>
      </w:pPr>
    </w:p>
    <w:p w14:paraId="53DAAB26" w14:textId="77777777" w:rsidR="002060D9" w:rsidRPr="002060D9" w:rsidRDefault="002060D9" w:rsidP="002060D9">
      <w:pPr>
        <w:spacing w:line="240" w:lineRule="auto"/>
        <w:jc w:val="center"/>
        <w:rPr>
          <w:rFonts w:eastAsia="Times New Roman"/>
          <w:sz w:val="20"/>
          <w:szCs w:val="20"/>
          <w:lang w:val="sk-SK"/>
        </w:rPr>
      </w:pPr>
      <w:r w:rsidRPr="002060D9">
        <w:rPr>
          <w:rFonts w:eastAsia="Times New Roman"/>
          <w:sz w:val="20"/>
          <w:szCs w:val="20"/>
          <w:lang w:val="sk-SK"/>
        </w:rPr>
        <w:t>uzavretá podľa § 659 a </w:t>
      </w:r>
      <w:proofErr w:type="spellStart"/>
      <w:r w:rsidRPr="002060D9">
        <w:rPr>
          <w:rFonts w:eastAsia="Times New Roman"/>
          <w:sz w:val="20"/>
          <w:szCs w:val="20"/>
          <w:lang w:val="sk-SK"/>
        </w:rPr>
        <w:t>nasl</w:t>
      </w:r>
      <w:proofErr w:type="spellEnd"/>
      <w:r w:rsidRPr="002060D9">
        <w:rPr>
          <w:rFonts w:eastAsia="Times New Roman"/>
          <w:sz w:val="20"/>
          <w:szCs w:val="20"/>
          <w:lang w:val="sk-SK"/>
        </w:rPr>
        <w:t>. zákona č. 40/1964 Zb.  Občiansky zákonník v znení neskorších predpisov (ďalej len „Občiansky zákonník“)</w:t>
      </w:r>
    </w:p>
    <w:p w14:paraId="06E4BA4F" w14:textId="77777777" w:rsidR="002060D9" w:rsidRPr="002060D9" w:rsidRDefault="002060D9" w:rsidP="001321D5">
      <w:pPr>
        <w:spacing w:line="240" w:lineRule="auto"/>
        <w:rPr>
          <w:rFonts w:eastAsia="Times New Roman"/>
          <w:sz w:val="20"/>
          <w:szCs w:val="20"/>
          <w:lang w:val="sk-SK"/>
        </w:rPr>
      </w:pPr>
    </w:p>
    <w:p w14:paraId="22F1CC93" w14:textId="4E051F86" w:rsidR="002060D9" w:rsidRDefault="001321D5" w:rsidP="001321D5">
      <w:pPr>
        <w:spacing w:line="240" w:lineRule="auto"/>
        <w:jc w:val="center"/>
        <w:rPr>
          <w:rFonts w:eastAsia="Times New Roman"/>
          <w:sz w:val="20"/>
          <w:szCs w:val="20"/>
          <w:lang w:val="sk-SK"/>
        </w:rPr>
      </w:pPr>
      <w:r>
        <w:rPr>
          <w:rFonts w:eastAsia="Times New Roman"/>
          <w:sz w:val="20"/>
          <w:szCs w:val="20"/>
          <w:lang w:val="sk-SK"/>
        </w:rPr>
        <w:t>medzi</w:t>
      </w:r>
    </w:p>
    <w:p w14:paraId="037F845A" w14:textId="1D09A2F8" w:rsidR="001321D5" w:rsidRDefault="001321D5" w:rsidP="001321D5">
      <w:pPr>
        <w:spacing w:line="240" w:lineRule="auto"/>
        <w:jc w:val="center"/>
        <w:rPr>
          <w:rFonts w:eastAsia="Times New Roman"/>
          <w:sz w:val="20"/>
          <w:szCs w:val="20"/>
          <w:lang w:val="sk-SK"/>
        </w:rPr>
      </w:pPr>
    </w:p>
    <w:p w14:paraId="15BDB374" w14:textId="77777777" w:rsidR="006C14F5" w:rsidRPr="002060D9" w:rsidRDefault="006C14F5" w:rsidP="001321D5">
      <w:pPr>
        <w:spacing w:line="240" w:lineRule="auto"/>
        <w:jc w:val="center"/>
        <w:rPr>
          <w:rFonts w:eastAsia="Times New Roman"/>
          <w:sz w:val="20"/>
          <w:szCs w:val="20"/>
          <w:lang w:val="sk-SK"/>
        </w:rPr>
      </w:pPr>
    </w:p>
    <w:p w14:paraId="4A1BD686" w14:textId="77777777" w:rsidR="002060D9" w:rsidRPr="002060D9" w:rsidRDefault="002060D9" w:rsidP="002060D9">
      <w:pPr>
        <w:spacing w:line="240" w:lineRule="auto"/>
        <w:rPr>
          <w:rFonts w:eastAsia="Times New Roman"/>
          <w:b/>
          <w:sz w:val="20"/>
          <w:szCs w:val="20"/>
          <w:lang w:val="sk-SK"/>
        </w:rPr>
      </w:pPr>
      <w:r w:rsidRPr="002060D9">
        <w:rPr>
          <w:rFonts w:eastAsia="Times New Roman"/>
          <w:b/>
          <w:sz w:val="20"/>
          <w:szCs w:val="20"/>
          <w:lang w:val="sk-SK"/>
        </w:rPr>
        <w:t xml:space="preserve">Požičiavateľ: </w:t>
      </w:r>
    </w:p>
    <w:p w14:paraId="09560302" w14:textId="77777777" w:rsidR="002060D9" w:rsidRDefault="002060D9" w:rsidP="002060D9">
      <w:pPr>
        <w:spacing w:before="120" w:line="240" w:lineRule="auto"/>
        <w:rPr>
          <w:rFonts w:eastAsia="Times New Roman"/>
          <w:sz w:val="20"/>
          <w:szCs w:val="20"/>
          <w:lang w:val="sk-SK"/>
        </w:rPr>
      </w:pPr>
      <w:r w:rsidRPr="002060D9">
        <w:rPr>
          <w:rFonts w:eastAsia="Times New Roman"/>
          <w:b/>
          <w:sz w:val="20"/>
          <w:szCs w:val="20"/>
          <w:lang w:val="sk-SK"/>
        </w:rPr>
        <w:t>Názov:</w:t>
      </w:r>
      <w:r>
        <w:rPr>
          <w:rFonts w:eastAsia="Times New Roman"/>
          <w:sz w:val="20"/>
          <w:szCs w:val="20"/>
          <w:lang w:val="sk-SK"/>
        </w:rPr>
        <w:t xml:space="preserve"> </w:t>
      </w:r>
      <w:r w:rsidRPr="002060D9">
        <w:rPr>
          <w:rFonts w:eastAsia="Times New Roman"/>
          <w:sz w:val="20"/>
          <w:szCs w:val="20"/>
          <w:lang w:val="sk-SK"/>
        </w:rPr>
        <w:t>Galéria mesta Bratislavy</w:t>
      </w:r>
    </w:p>
    <w:p w14:paraId="2901BB35" w14:textId="6CCC8BBC" w:rsidR="002060D9" w:rsidRPr="002060D9" w:rsidRDefault="002060D9" w:rsidP="002060D9">
      <w:pPr>
        <w:spacing w:line="240" w:lineRule="auto"/>
        <w:rPr>
          <w:rFonts w:eastAsia="Times New Roman"/>
          <w:sz w:val="20"/>
          <w:szCs w:val="20"/>
          <w:lang w:val="sk-SK"/>
        </w:rPr>
      </w:pPr>
      <w:r>
        <w:rPr>
          <w:rFonts w:eastAsia="Times New Roman"/>
          <w:sz w:val="20"/>
          <w:szCs w:val="20"/>
          <w:lang w:val="sk-SK"/>
        </w:rPr>
        <w:t xml:space="preserve">Sídlo: </w:t>
      </w:r>
      <w:r w:rsidRPr="002060D9">
        <w:rPr>
          <w:rFonts w:eastAsia="Times New Roman"/>
          <w:sz w:val="20"/>
          <w:szCs w:val="20"/>
          <w:lang w:val="sk-SK"/>
        </w:rPr>
        <w:t>Františkánske námestie 11, 815 35  Bratislava</w:t>
      </w:r>
    </w:p>
    <w:p w14:paraId="4277A2A4" w14:textId="4C10E850" w:rsidR="002060D9" w:rsidRPr="002060D9" w:rsidRDefault="002060D9" w:rsidP="002060D9">
      <w:pPr>
        <w:spacing w:line="240" w:lineRule="auto"/>
        <w:rPr>
          <w:rFonts w:eastAsia="Times New Roman"/>
          <w:sz w:val="20"/>
          <w:szCs w:val="20"/>
          <w:lang w:val="sk-SK"/>
        </w:rPr>
      </w:pPr>
      <w:r>
        <w:rPr>
          <w:rFonts w:eastAsia="Times New Roman"/>
          <w:sz w:val="20"/>
          <w:szCs w:val="20"/>
          <w:lang w:val="sk-SK"/>
        </w:rPr>
        <w:t>Z</w:t>
      </w:r>
      <w:r w:rsidRPr="002060D9">
        <w:rPr>
          <w:rFonts w:eastAsia="Times New Roman"/>
          <w:sz w:val="20"/>
          <w:szCs w:val="20"/>
          <w:lang w:val="sk-SK"/>
        </w:rPr>
        <w:t xml:space="preserve">astúpený: Mgr. Katarína </w:t>
      </w:r>
      <w:proofErr w:type="spellStart"/>
      <w:r w:rsidRPr="002060D9">
        <w:rPr>
          <w:rFonts w:eastAsia="Times New Roman"/>
          <w:sz w:val="20"/>
          <w:szCs w:val="20"/>
          <w:lang w:val="sk-SK"/>
        </w:rPr>
        <w:t>Trnovská</w:t>
      </w:r>
      <w:proofErr w:type="spellEnd"/>
      <w:r w:rsidRPr="002060D9">
        <w:rPr>
          <w:rFonts w:eastAsia="Times New Roman"/>
          <w:sz w:val="20"/>
          <w:szCs w:val="20"/>
          <w:lang w:val="sk-SK"/>
        </w:rPr>
        <w:t>, ArtD., riaditeľka</w:t>
      </w:r>
    </w:p>
    <w:p w14:paraId="02A744E0" w14:textId="71C35BDA" w:rsidR="002060D9" w:rsidRPr="002060D9" w:rsidRDefault="002060D9" w:rsidP="002060D9">
      <w:pPr>
        <w:spacing w:line="240" w:lineRule="auto"/>
        <w:rPr>
          <w:rFonts w:eastAsia="Times New Roman"/>
          <w:sz w:val="20"/>
          <w:szCs w:val="20"/>
          <w:lang w:val="sk-SK"/>
        </w:rPr>
      </w:pPr>
      <w:r>
        <w:rPr>
          <w:rFonts w:eastAsia="Times New Roman"/>
          <w:sz w:val="20"/>
          <w:szCs w:val="20"/>
          <w:lang w:val="sk-SK"/>
        </w:rPr>
        <w:t>K</w:t>
      </w:r>
      <w:r w:rsidRPr="002060D9">
        <w:rPr>
          <w:rFonts w:eastAsia="Times New Roman"/>
          <w:sz w:val="20"/>
          <w:szCs w:val="20"/>
          <w:lang w:val="sk-SK"/>
        </w:rPr>
        <w:t>ontaktná osoba /meno a tel. číslo/: Mgr. Lucia Kuklová, 0948037358</w:t>
      </w:r>
    </w:p>
    <w:p w14:paraId="6609E9F0" w14:textId="316AA677" w:rsidR="002060D9" w:rsidRPr="002060D9" w:rsidRDefault="002060D9" w:rsidP="002060D9">
      <w:pPr>
        <w:spacing w:line="240" w:lineRule="auto"/>
        <w:rPr>
          <w:rFonts w:eastAsia="Times New Roman"/>
          <w:sz w:val="20"/>
          <w:szCs w:val="20"/>
          <w:lang w:val="sk-SK"/>
        </w:rPr>
      </w:pPr>
      <w:r>
        <w:rPr>
          <w:rFonts w:eastAsia="Times New Roman"/>
          <w:sz w:val="20"/>
          <w:szCs w:val="20"/>
          <w:lang w:val="sk-SK"/>
        </w:rPr>
        <w:t>B</w:t>
      </w:r>
      <w:r w:rsidRPr="002060D9">
        <w:rPr>
          <w:rFonts w:eastAsia="Times New Roman"/>
          <w:sz w:val="20"/>
          <w:szCs w:val="20"/>
          <w:lang w:val="sk-SK"/>
        </w:rPr>
        <w:t>ank. spojenie: Slovenská sporiteľňa</w:t>
      </w:r>
    </w:p>
    <w:p w14:paraId="25608E9B" w14:textId="62D6171C" w:rsidR="002060D9" w:rsidRPr="002060D9" w:rsidRDefault="002060D9" w:rsidP="002060D9">
      <w:pPr>
        <w:spacing w:line="240" w:lineRule="auto"/>
        <w:rPr>
          <w:rFonts w:eastAsia="Times New Roman"/>
          <w:sz w:val="20"/>
          <w:szCs w:val="20"/>
          <w:lang w:val="sk-SK"/>
        </w:rPr>
      </w:pPr>
      <w:r>
        <w:rPr>
          <w:rFonts w:eastAsia="Times New Roman"/>
          <w:sz w:val="20"/>
          <w:szCs w:val="20"/>
          <w:lang w:val="sk-SK"/>
        </w:rPr>
        <w:t>Č</w:t>
      </w:r>
      <w:r w:rsidRPr="002060D9">
        <w:rPr>
          <w:rFonts w:eastAsia="Times New Roman"/>
          <w:sz w:val="20"/>
          <w:szCs w:val="20"/>
          <w:lang w:val="sk-SK"/>
        </w:rPr>
        <w:t>íslo účtu: 5028001091/0900</w:t>
      </w:r>
    </w:p>
    <w:p w14:paraId="044BA8CE" w14:textId="77777777" w:rsidR="002060D9" w:rsidRPr="002060D9" w:rsidRDefault="002060D9" w:rsidP="002060D9">
      <w:pPr>
        <w:spacing w:line="240" w:lineRule="auto"/>
        <w:rPr>
          <w:rFonts w:eastAsia="Times New Roman"/>
          <w:sz w:val="20"/>
          <w:szCs w:val="20"/>
          <w:lang w:val="sk-SK"/>
        </w:rPr>
      </w:pPr>
      <w:r w:rsidRPr="002060D9">
        <w:rPr>
          <w:rFonts w:eastAsia="Times New Roman"/>
          <w:sz w:val="20"/>
          <w:szCs w:val="20"/>
          <w:lang w:val="sk-SK"/>
        </w:rPr>
        <w:t>IBAN: SK3909000000005028001091</w:t>
      </w:r>
    </w:p>
    <w:p w14:paraId="659787CD" w14:textId="77777777" w:rsidR="002060D9" w:rsidRPr="002060D9" w:rsidRDefault="002060D9" w:rsidP="002060D9">
      <w:pPr>
        <w:spacing w:line="240" w:lineRule="auto"/>
        <w:rPr>
          <w:rFonts w:eastAsia="Times New Roman"/>
          <w:sz w:val="20"/>
          <w:szCs w:val="20"/>
          <w:lang w:val="sk-SK"/>
        </w:rPr>
      </w:pPr>
      <w:r w:rsidRPr="002060D9">
        <w:rPr>
          <w:rFonts w:eastAsia="Times New Roman"/>
          <w:sz w:val="20"/>
          <w:szCs w:val="20"/>
          <w:lang w:val="sk-SK"/>
        </w:rPr>
        <w:t>IČO: 179 752</w:t>
      </w:r>
    </w:p>
    <w:p w14:paraId="0141C0AF" w14:textId="77777777" w:rsidR="002060D9" w:rsidRPr="002060D9" w:rsidRDefault="002060D9" w:rsidP="002060D9">
      <w:pPr>
        <w:spacing w:line="240" w:lineRule="auto"/>
        <w:rPr>
          <w:rFonts w:eastAsia="Times New Roman"/>
          <w:sz w:val="20"/>
          <w:szCs w:val="20"/>
          <w:lang w:val="sk-SK"/>
        </w:rPr>
      </w:pPr>
      <w:r w:rsidRPr="002060D9">
        <w:rPr>
          <w:rFonts w:eastAsia="Times New Roman"/>
          <w:sz w:val="20"/>
          <w:szCs w:val="20"/>
          <w:lang w:val="sk-SK"/>
        </w:rPr>
        <w:t>(ďalej len GMB)</w:t>
      </w:r>
    </w:p>
    <w:p w14:paraId="52899AB1" w14:textId="77777777" w:rsidR="002060D9" w:rsidRDefault="002060D9" w:rsidP="002060D9">
      <w:pPr>
        <w:spacing w:line="240" w:lineRule="auto"/>
        <w:rPr>
          <w:rFonts w:eastAsia="Times New Roman"/>
          <w:sz w:val="20"/>
          <w:szCs w:val="20"/>
          <w:lang w:val="sk-SK"/>
        </w:rPr>
      </w:pPr>
    </w:p>
    <w:p w14:paraId="11A76068" w14:textId="5D2A2343" w:rsidR="00A27417" w:rsidRPr="002060D9" w:rsidRDefault="00A27417" w:rsidP="002060D9">
      <w:pPr>
        <w:spacing w:line="240" w:lineRule="auto"/>
        <w:rPr>
          <w:rFonts w:eastAsia="Times New Roman"/>
          <w:sz w:val="20"/>
          <w:szCs w:val="20"/>
          <w:lang w:val="sk-SK"/>
        </w:rPr>
      </w:pPr>
      <w:r>
        <w:rPr>
          <w:rFonts w:eastAsia="Times New Roman"/>
          <w:sz w:val="20"/>
          <w:szCs w:val="20"/>
          <w:lang w:val="sk-SK"/>
        </w:rPr>
        <w:t>a</w:t>
      </w:r>
    </w:p>
    <w:p w14:paraId="04005D16" w14:textId="77777777" w:rsidR="002060D9" w:rsidRPr="002060D9" w:rsidRDefault="002060D9" w:rsidP="002060D9">
      <w:pPr>
        <w:spacing w:line="240" w:lineRule="auto"/>
        <w:rPr>
          <w:rFonts w:eastAsia="Times New Roman"/>
          <w:sz w:val="20"/>
          <w:szCs w:val="20"/>
          <w:lang w:val="sk-SK"/>
        </w:rPr>
      </w:pPr>
    </w:p>
    <w:p w14:paraId="1CFFB956" w14:textId="77777777" w:rsidR="002060D9" w:rsidRPr="002060D9" w:rsidRDefault="002060D9" w:rsidP="002060D9">
      <w:pPr>
        <w:spacing w:line="240" w:lineRule="auto"/>
        <w:rPr>
          <w:rFonts w:eastAsia="Times New Roman"/>
          <w:b/>
          <w:sz w:val="20"/>
          <w:szCs w:val="20"/>
          <w:lang w:val="sk-SK"/>
        </w:rPr>
      </w:pPr>
      <w:r w:rsidRPr="002060D9">
        <w:rPr>
          <w:rFonts w:eastAsia="Times New Roman"/>
          <w:b/>
          <w:sz w:val="20"/>
          <w:szCs w:val="20"/>
          <w:lang w:val="sk-SK"/>
        </w:rPr>
        <w:t xml:space="preserve">Vypožičiavateľ: </w:t>
      </w:r>
    </w:p>
    <w:p w14:paraId="1975CF64" w14:textId="71131A96" w:rsidR="002060D9" w:rsidRPr="002060D9" w:rsidRDefault="002060D9" w:rsidP="002060D9">
      <w:pPr>
        <w:spacing w:before="120" w:line="240" w:lineRule="auto"/>
        <w:rPr>
          <w:rFonts w:eastAsia="Times New Roman"/>
          <w:sz w:val="20"/>
          <w:szCs w:val="20"/>
          <w:lang w:val="sk-SK"/>
        </w:rPr>
      </w:pPr>
      <w:r w:rsidRPr="002060D9">
        <w:rPr>
          <w:rFonts w:eastAsia="Times New Roman"/>
          <w:b/>
          <w:sz w:val="20"/>
          <w:szCs w:val="20"/>
          <w:lang w:val="sk-SK"/>
        </w:rPr>
        <w:t>Názov:</w:t>
      </w:r>
      <w:r>
        <w:rPr>
          <w:rFonts w:eastAsia="Times New Roman"/>
          <w:sz w:val="20"/>
          <w:szCs w:val="20"/>
          <w:lang w:val="sk-SK"/>
        </w:rPr>
        <w:t xml:space="preserve"> </w:t>
      </w:r>
      <w:proofErr w:type="spellStart"/>
      <w:r w:rsidR="00D5084A">
        <w:rPr>
          <w:rFonts w:eastAsia="Times New Roman"/>
          <w:sz w:val="20"/>
          <w:szCs w:val="20"/>
          <w:lang w:val="sk-SK"/>
        </w:rPr>
        <w:t>Galerie</w:t>
      </w:r>
      <w:proofErr w:type="spellEnd"/>
      <w:r w:rsidR="00D5084A">
        <w:rPr>
          <w:rFonts w:eastAsia="Times New Roman"/>
          <w:sz w:val="20"/>
          <w:szCs w:val="20"/>
          <w:lang w:val="sk-SK"/>
        </w:rPr>
        <w:t xml:space="preserve"> </w:t>
      </w:r>
      <w:proofErr w:type="spellStart"/>
      <w:r w:rsidR="00D5084A">
        <w:rPr>
          <w:rFonts w:eastAsia="Times New Roman"/>
          <w:sz w:val="20"/>
          <w:szCs w:val="20"/>
          <w:lang w:val="sk-SK"/>
        </w:rPr>
        <w:t>hlavního</w:t>
      </w:r>
      <w:proofErr w:type="spellEnd"/>
      <w:r w:rsidR="00D5084A">
        <w:rPr>
          <w:rFonts w:eastAsia="Times New Roman"/>
          <w:sz w:val="20"/>
          <w:szCs w:val="20"/>
          <w:lang w:val="sk-SK"/>
        </w:rPr>
        <w:t xml:space="preserve"> </w:t>
      </w:r>
      <w:proofErr w:type="spellStart"/>
      <w:r w:rsidR="00D5084A">
        <w:rPr>
          <w:rFonts w:eastAsia="Times New Roman"/>
          <w:sz w:val="20"/>
          <w:szCs w:val="20"/>
          <w:lang w:val="sk-SK"/>
        </w:rPr>
        <w:t>města</w:t>
      </w:r>
      <w:proofErr w:type="spellEnd"/>
      <w:r w:rsidR="00D5084A">
        <w:rPr>
          <w:rFonts w:eastAsia="Times New Roman"/>
          <w:sz w:val="20"/>
          <w:szCs w:val="20"/>
          <w:lang w:val="sk-SK"/>
        </w:rPr>
        <w:t xml:space="preserve"> Prahy</w:t>
      </w:r>
    </w:p>
    <w:p w14:paraId="7D4118E4" w14:textId="77777777" w:rsidR="00B023EC" w:rsidRPr="00B023EC" w:rsidRDefault="002060D9" w:rsidP="00B023EC">
      <w:pPr>
        <w:spacing w:line="240" w:lineRule="auto"/>
        <w:rPr>
          <w:rFonts w:eastAsia="Times New Roman"/>
          <w:sz w:val="20"/>
          <w:szCs w:val="20"/>
          <w:lang w:val="sk-SK"/>
        </w:rPr>
      </w:pPr>
      <w:r>
        <w:rPr>
          <w:rFonts w:eastAsia="Times New Roman"/>
          <w:sz w:val="20"/>
          <w:szCs w:val="20"/>
          <w:lang w:val="sk-SK"/>
        </w:rPr>
        <w:t xml:space="preserve">Sídlo: </w:t>
      </w:r>
      <w:proofErr w:type="spellStart"/>
      <w:r w:rsidR="00B023EC" w:rsidRPr="00B023EC">
        <w:rPr>
          <w:rFonts w:eastAsia="Times New Roman"/>
          <w:sz w:val="20"/>
          <w:szCs w:val="20"/>
          <w:lang w:val="sk-SK"/>
        </w:rPr>
        <w:t>Staroměstské</w:t>
      </w:r>
      <w:proofErr w:type="spellEnd"/>
      <w:r w:rsidR="00B023EC" w:rsidRPr="00B023EC">
        <w:rPr>
          <w:rFonts w:eastAsia="Times New Roman"/>
          <w:sz w:val="20"/>
          <w:szCs w:val="20"/>
          <w:lang w:val="sk-SK"/>
        </w:rPr>
        <w:t xml:space="preserve"> </w:t>
      </w:r>
      <w:proofErr w:type="spellStart"/>
      <w:r w:rsidR="00B023EC" w:rsidRPr="00B023EC">
        <w:rPr>
          <w:rFonts w:eastAsia="Times New Roman"/>
          <w:sz w:val="20"/>
          <w:szCs w:val="20"/>
          <w:lang w:val="sk-SK"/>
        </w:rPr>
        <w:t>náměstí</w:t>
      </w:r>
      <w:proofErr w:type="spellEnd"/>
      <w:r w:rsidR="00B023EC" w:rsidRPr="00B023EC">
        <w:rPr>
          <w:rFonts w:eastAsia="Times New Roman"/>
          <w:sz w:val="20"/>
          <w:szCs w:val="20"/>
          <w:lang w:val="sk-SK"/>
        </w:rPr>
        <w:t xml:space="preserve"> 605/13, 110 00 Praha 1</w:t>
      </w:r>
    </w:p>
    <w:p w14:paraId="57A1FD2D" w14:textId="70F515C5" w:rsidR="002060D9" w:rsidRPr="002F3408" w:rsidRDefault="00B023EC" w:rsidP="002060D9">
      <w:pPr>
        <w:spacing w:line="240" w:lineRule="auto"/>
        <w:rPr>
          <w:rFonts w:eastAsia="Times New Roman"/>
          <w:sz w:val="20"/>
          <w:szCs w:val="20"/>
          <w:lang w:val="sk-SK"/>
        </w:rPr>
      </w:pPr>
      <w:r>
        <w:rPr>
          <w:rFonts w:eastAsia="Times New Roman"/>
          <w:sz w:val="20"/>
          <w:szCs w:val="20"/>
          <w:lang w:val="sk-SK"/>
        </w:rPr>
        <w:t>Z</w:t>
      </w:r>
      <w:r w:rsidR="002060D9" w:rsidRPr="002060D9">
        <w:rPr>
          <w:rFonts w:eastAsia="Times New Roman"/>
          <w:sz w:val="20"/>
          <w:szCs w:val="20"/>
          <w:lang w:val="sk-SK"/>
        </w:rPr>
        <w:t xml:space="preserve">astúpený: </w:t>
      </w:r>
      <w:bookmarkStart w:id="1" w:name="_Hlk141949229"/>
      <w:r w:rsidR="006C5707" w:rsidRPr="006C5707">
        <w:rPr>
          <w:rFonts w:eastAsia="Times New Roman"/>
          <w:sz w:val="20"/>
          <w:szCs w:val="20"/>
          <w:lang w:val="sk-SK"/>
        </w:rPr>
        <w:t xml:space="preserve">PhDr. </w:t>
      </w:r>
      <w:proofErr w:type="spellStart"/>
      <w:r w:rsidR="006C5707" w:rsidRPr="006C5707">
        <w:rPr>
          <w:rFonts w:eastAsia="Times New Roman"/>
          <w:sz w:val="20"/>
          <w:szCs w:val="20"/>
          <w:lang w:val="sk-SK"/>
        </w:rPr>
        <w:t>Magdalena</w:t>
      </w:r>
      <w:proofErr w:type="spellEnd"/>
      <w:r w:rsidR="006C5707" w:rsidRPr="006C5707">
        <w:rPr>
          <w:rFonts w:eastAsia="Times New Roman"/>
          <w:sz w:val="20"/>
          <w:szCs w:val="20"/>
          <w:lang w:val="sk-SK"/>
        </w:rPr>
        <w:t xml:space="preserve"> </w:t>
      </w:r>
      <w:proofErr w:type="spellStart"/>
      <w:r w:rsidR="006C5707" w:rsidRPr="006C5707">
        <w:rPr>
          <w:rFonts w:eastAsia="Times New Roman"/>
          <w:sz w:val="20"/>
          <w:szCs w:val="20"/>
          <w:lang w:val="sk-SK"/>
        </w:rPr>
        <w:t>Juříková</w:t>
      </w:r>
      <w:bookmarkEnd w:id="1"/>
      <w:proofErr w:type="spellEnd"/>
      <w:r w:rsidR="002060D9" w:rsidRPr="002060D9">
        <w:rPr>
          <w:rFonts w:eastAsia="Times New Roman"/>
          <w:sz w:val="20"/>
          <w:szCs w:val="20"/>
          <w:lang w:val="sk-SK"/>
        </w:rPr>
        <w:t>, riaditeľka</w:t>
      </w:r>
    </w:p>
    <w:p w14:paraId="7C7A9CFB" w14:textId="55EC514C" w:rsidR="002060D9" w:rsidRPr="002F3408" w:rsidRDefault="002060D9" w:rsidP="002060D9">
      <w:pPr>
        <w:spacing w:line="240" w:lineRule="auto"/>
        <w:rPr>
          <w:rFonts w:eastAsia="Times New Roman"/>
          <w:sz w:val="20"/>
          <w:szCs w:val="20"/>
          <w:lang w:val="sk-SK"/>
        </w:rPr>
      </w:pPr>
      <w:r w:rsidRPr="002F3408">
        <w:rPr>
          <w:rFonts w:eastAsia="Times New Roman"/>
          <w:sz w:val="20"/>
          <w:szCs w:val="20"/>
          <w:lang w:val="sk-SK"/>
        </w:rPr>
        <w:t>Kon</w:t>
      </w:r>
      <w:r w:rsidR="002F3408" w:rsidRPr="002F3408">
        <w:rPr>
          <w:rFonts w:eastAsia="Times New Roman"/>
          <w:sz w:val="20"/>
          <w:szCs w:val="20"/>
          <w:lang w:val="sk-SK"/>
        </w:rPr>
        <w:t>taktná osoba</w:t>
      </w:r>
      <w:r w:rsidR="002F3408">
        <w:rPr>
          <w:rFonts w:eastAsia="Times New Roman"/>
          <w:sz w:val="20"/>
          <w:szCs w:val="20"/>
          <w:lang w:val="sk-SK"/>
        </w:rPr>
        <w:t xml:space="preserve"> /meno a tel. číslo/</w:t>
      </w:r>
      <w:r w:rsidRPr="002F3408">
        <w:rPr>
          <w:rFonts w:eastAsia="Times New Roman"/>
          <w:sz w:val="20"/>
          <w:szCs w:val="20"/>
          <w:lang w:val="sk-SK"/>
        </w:rPr>
        <w:t xml:space="preserve">: </w:t>
      </w:r>
      <w:r w:rsidR="002F3408" w:rsidRPr="002F3408">
        <w:rPr>
          <w:rFonts w:eastAsia="Times New Roman"/>
          <w:sz w:val="20"/>
          <w:szCs w:val="20"/>
          <w:lang w:val="sk-SK"/>
        </w:rPr>
        <w:t xml:space="preserve">Radka </w:t>
      </w:r>
      <w:proofErr w:type="spellStart"/>
      <w:r w:rsidR="002F3408" w:rsidRPr="002F3408">
        <w:rPr>
          <w:rFonts w:eastAsia="Times New Roman"/>
          <w:sz w:val="20"/>
          <w:szCs w:val="20"/>
          <w:lang w:val="sk-SK"/>
        </w:rPr>
        <w:t>Lhotáková</w:t>
      </w:r>
      <w:proofErr w:type="spellEnd"/>
      <w:r w:rsidR="002F3408" w:rsidRPr="002F3408">
        <w:rPr>
          <w:rFonts w:eastAsia="Times New Roman"/>
          <w:sz w:val="20"/>
          <w:szCs w:val="20"/>
          <w:lang w:val="sk-SK"/>
        </w:rPr>
        <w:t xml:space="preserve">, +420 725 859 269 </w:t>
      </w:r>
    </w:p>
    <w:p w14:paraId="06E55022" w14:textId="20B62661" w:rsidR="002060D9" w:rsidRPr="002F3408" w:rsidRDefault="002060D9" w:rsidP="002060D9">
      <w:pPr>
        <w:spacing w:line="240" w:lineRule="auto"/>
        <w:rPr>
          <w:rFonts w:eastAsia="Times New Roman"/>
          <w:sz w:val="20"/>
          <w:szCs w:val="20"/>
          <w:lang w:val="sk-SK"/>
        </w:rPr>
      </w:pPr>
      <w:r w:rsidRPr="002F3408">
        <w:rPr>
          <w:rFonts w:eastAsia="Times New Roman"/>
          <w:sz w:val="20"/>
          <w:szCs w:val="20"/>
          <w:lang w:val="sk-SK"/>
        </w:rPr>
        <w:t>Bankové spojenie:</w:t>
      </w:r>
      <w:r w:rsidR="002F3408" w:rsidRPr="002F3408">
        <w:rPr>
          <w:rFonts w:eastAsia="Times New Roman"/>
          <w:sz w:val="20"/>
          <w:szCs w:val="20"/>
          <w:lang w:val="sk-SK"/>
        </w:rPr>
        <w:t xml:space="preserve"> PPF banka </w:t>
      </w:r>
      <w:proofErr w:type="spellStart"/>
      <w:r w:rsidR="002F3408" w:rsidRPr="002F3408">
        <w:rPr>
          <w:rFonts w:eastAsia="Times New Roman"/>
          <w:sz w:val="20"/>
          <w:szCs w:val="20"/>
          <w:lang w:val="sk-SK"/>
        </w:rPr>
        <w:t>a.s</w:t>
      </w:r>
      <w:proofErr w:type="spellEnd"/>
      <w:r w:rsidR="002F3408" w:rsidRPr="002F3408">
        <w:rPr>
          <w:rFonts w:eastAsia="Times New Roman"/>
          <w:sz w:val="20"/>
          <w:szCs w:val="20"/>
          <w:lang w:val="sk-SK"/>
        </w:rPr>
        <w:t xml:space="preserve">., Mariánské </w:t>
      </w:r>
      <w:proofErr w:type="spellStart"/>
      <w:r w:rsidR="002F3408" w:rsidRPr="002F3408">
        <w:rPr>
          <w:rFonts w:eastAsia="Times New Roman"/>
          <w:sz w:val="20"/>
          <w:szCs w:val="20"/>
          <w:lang w:val="sk-SK"/>
        </w:rPr>
        <w:t>náměstí</w:t>
      </w:r>
      <w:proofErr w:type="spellEnd"/>
      <w:r w:rsidR="002F3408" w:rsidRPr="002F3408">
        <w:rPr>
          <w:rFonts w:eastAsia="Times New Roman"/>
          <w:sz w:val="20"/>
          <w:szCs w:val="20"/>
          <w:lang w:val="sk-SK"/>
        </w:rPr>
        <w:t xml:space="preserve"> 2, 110 00 Praha 1</w:t>
      </w:r>
      <w:r w:rsidRPr="002F3408">
        <w:rPr>
          <w:rFonts w:eastAsia="Times New Roman"/>
          <w:sz w:val="20"/>
          <w:szCs w:val="20"/>
          <w:lang w:val="sk-SK"/>
        </w:rPr>
        <w:t xml:space="preserve"> </w:t>
      </w:r>
    </w:p>
    <w:p w14:paraId="06EB1CB3" w14:textId="529D66A6" w:rsidR="002F3408" w:rsidRPr="002F3408" w:rsidRDefault="002F3408" w:rsidP="002060D9">
      <w:pPr>
        <w:spacing w:line="240" w:lineRule="auto"/>
        <w:rPr>
          <w:rFonts w:eastAsia="Times New Roman"/>
          <w:sz w:val="20"/>
          <w:szCs w:val="20"/>
          <w:lang w:val="sk-SK"/>
        </w:rPr>
      </w:pPr>
      <w:r>
        <w:rPr>
          <w:rFonts w:eastAsia="Times New Roman"/>
          <w:sz w:val="20"/>
          <w:szCs w:val="20"/>
          <w:lang w:val="sk-SK"/>
        </w:rPr>
        <w:t>Č</w:t>
      </w:r>
      <w:r w:rsidRPr="002060D9">
        <w:rPr>
          <w:rFonts w:eastAsia="Times New Roman"/>
          <w:sz w:val="20"/>
          <w:szCs w:val="20"/>
          <w:lang w:val="sk-SK"/>
        </w:rPr>
        <w:t xml:space="preserve">íslo účtu: </w:t>
      </w:r>
      <w:r w:rsidRPr="002F3408">
        <w:rPr>
          <w:rFonts w:eastAsia="Times New Roman"/>
          <w:sz w:val="20"/>
          <w:szCs w:val="20"/>
          <w:lang w:val="sk-SK"/>
        </w:rPr>
        <w:t>2000700006/6000</w:t>
      </w:r>
    </w:p>
    <w:p w14:paraId="1ACDB941" w14:textId="77777777" w:rsidR="002F3408" w:rsidRPr="002F3408" w:rsidRDefault="002060D9" w:rsidP="002060D9">
      <w:pPr>
        <w:spacing w:line="240" w:lineRule="auto"/>
        <w:rPr>
          <w:rFonts w:eastAsia="Times New Roman"/>
          <w:sz w:val="20"/>
          <w:szCs w:val="20"/>
          <w:lang w:val="sk-SK"/>
        </w:rPr>
      </w:pPr>
      <w:r w:rsidRPr="002F3408">
        <w:rPr>
          <w:rFonts w:eastAsia="Times New Roman"/>
          <w:sz w:val="20"/>
          <w:szCs w:val="20"/>
          <w:lang w:val="sk-SK"/>
        </w:rPr>
        <w:t>IBAN:</w:t>
      </w:r>
      <w:r w:rsidR="002F3408">
        <w:rPr>
          <w:rFonts w:eastAsia="Times New Roman"/>
          <w:sz w:val="20"/>
          <w:szCs w:val="20"/>
          <w:lang w:val="sk-SK"/>
        </w:rPr>
        <w:t xml:space="preserve"> </w:t>
      </w:r>
      <w:r w:rsidR="002F3408" w:rsidRPr="002F3408">
        <w:rPr>
          <w:rFonts w:eastAsia="Times New Roman"/>
          <w:sz w:val="20"/>
          <w:szCs w:val="20"/>
          <w:lang w:val="sk-SK"/>
        </w:rPr>
        <w:t>CZ45 6000 0000 0020 0070 0006</w:t>
      </w:r>
    </w:p>
    <w:p w14:paraId="263FE113" w14:textId="65C029B5" w:rsidR="002060D9" w:rsidRPr="002F3408" w:rsidRDefault="002F3408" w:rsidP="002F3408">
      <w:pPr>
        <w:tabs>
          <w:tab w:val="left" w:pos="1701"/>
        </w:tabs>
        <w:jc w:val="both"/>
        <w:rPr>
          <w:rFonts w:eastAsia="Times New Roman"/>
          <w:sz w:val="20"/>
          <w:szCs w:val="20"/>
          <w:lang w:val="sk-SK"/>
        </w:rPr>
      </w:pPr>
      <w:r w:rsidRPr="002F3408">
        <w:rPr>
          <w:rFonts w:eastAsia="Times New Roman"/>
          <w:sz w:val="20"/>
          <w:szCs w:val="20"/>
          <w:lang w:val="sk-SK"/>
        </w:rPr>
        <w:t>BIC: PMBPCZPPXXX</w:t>
      </w:r>
      <w:r w:rsidR="002060D9" w:rsidRPr="002060D9">
        <w:rPr>
          <w:rFonts w:eastAsia="Times New Roman"/>
          <w:sz w:val="20"/>
          <w:szCs w:val="20"/>
          <w:lang w:val="sk-SK"/>
        </w:rPr>
        <w:t xml:space="preserve"> </w:t>
      </w:r>
    </w:p>
    <w:p w14:paraId="3165F89B" w14:textId="77777777" w:rsidR="00B023EC" w:rsidRPr="00B023EC" w:rsidRDefault="00B023EC" w:rsidP="00B023EC">
      <w:pPr>
        <w:spacing w:line="240" w:lineRule="auto"/>
        <w:rPr>
          <w:rFonts w:eastAsia="Times New Roman"/>
          <w:sz w:val="20"/>
          <w:szCs w:val="20"/>
          <w:lang w:val="sk-SK"/>
        </w:rPr>
      </w:pPr>
      <w:r w:rsidRPr="00B023EC">
        <w:rPr>
          <w:rFonts w:eastAsia="Times New Roman"/>
          <w:sz w:val="20"/>
          <w:szCs w:val="20"/>
          <w:lang w:val="sk-SK"/>
        </w:rPr>
        <w:t>IČO: 00064416</w:t>
      </w:r>
    </w:p>
    <w:p w14:paraId="2FFF2DF2" w14:textId="77777777" w:rsidR="00B023EC" w:rsidRDefault="00B023EC" w:rsidP="00B023EC">
      <w:pPr>
        <w:spacing w:line="240" w:lineRule="auto"/>
        <w:rPr>
          <w:rFonts w:eastAsia="Times New Roman"/>
          <w:sz w:val="20"/>
          <w:szCs w:val="20"/>
          <w:lang w:val="sk-SK"/>
        </w:rPr>
      </w:pPr>
      <w:r w:rsidRPr="00B023EC">
        <w:rPr>
          <w:rFonts w:eastAsia="Times New Roman"/>
          <w:sz w:val="20"/>
          <w:szCs w:val="20"/>
          <w:lang w:val="sk-SK"/>
        </w:rPr>
        <w:t>DIČ: CZ00064416</w:t>
      </w:r>
    </w:p>
    <w:p w14:paraId="7FC41501" w14:textId="77777777" w:rsidR="002060D9" w:rsidRPr="002060D9" w:rsidRDefault="002060D9" w:rsidP="002060D9">
      <w:pPr>
        <w:spacing w:line="240" w:lineRule="auto"/>
        <w:rPr>
          <w:rFonts w:eastAsia="Times New Roman"/>
          <w:sz w:val="20"/>
          <w:szCs w:val="20"/>
          <w:lang w:val="sk-SK"/>
        </w:rPr>
      </w:pPr>
      <w:r w:rsidRPr="002060D9">
        <w:rPr>
          <w:rFonts w:eastAsia="Times New Roman"/>
          <w:sz w:val="20"/>
          <w:szCs w:val="20"/>
          <w:lang w:val="sk-SK"/>
        </w:rPr>
        <w:t>(ďalej len vypožičiavateľ)</w:t>
      </w:r>
    </w:p>
    <w:p w14:paraId="2066D67B" w14:textId="77777777" w:rsidR="002060D9" w:rsidRPr="002060D9" w:rsidRDefault="002060D9" w:rsidP="002060D9">
      <w:pPr>
        <w:spacing w:line="240" w:lineRule="auto"/>
        <w:rPr>
          <w:rFonts w:eastAsia="Times New Roman"/>
          <w:sz w:val="20"/>
          <w:szCs w:val="20"/>
          <w:lang w:val="sk-SK"/>
        </w:rPr>
      </w:pPr>
      <w:r w:rsidRPr="002060D9">
        <w:rPr>
          <w:rFonts w:eastAsia="Times New Roman"/>
          <w:sz w:val="20"/>
          <w:szCs w:val="20"/>
          <w:lang w:val="sk-SK"/>
        </w:rPr>
        <w:tab/>
      </w:r>
    </w:p>
    <w:p w14:paraId="243EDDC3" w14:textId="3EADE70F" w:rsidR="002060D9" w:rsidRDefault="002060D9" w:rsidP="002060D9">
      <w:pPr>
        <w:spacing w:line="240" w:lineRule="auto"/>
        <w:rPr>
          <w:rFonts w:eastAsia="Times New Roman"/>
          <w:sz w:val="20"/>
          <w:szCs w:val="20"/>
          <w:lang w:val="sk-SK"/>
        </w:rPr>
      </w:pPr>
    </w:p>
    <w:p w14:paraId="3085EE09" w14:textId="77777777" w:rsidR="006C14F5" w:rsidRPr="002060D9" w:rsidRDefault="006C14F5" w:rsidP="002060D9">
      <w:pPr>
        <w:spacing w:line="240" w:lineRule="auto"/>
        <w:rPr>
          <w:rFonts w:eastAsia="Times New Roman"/>
          <w:sz w:val="20"/>
          <w:szCs w:val="20"/>
          <w:lang w:val="sk-SK"/>
        </w:rPr>
      </w:pPr>
    </w:p>
    <w:p w14:paraId="1ACE5AB5" w14:textId="77777777" w:rsidR="002060D9" w:rsidRPr="002060D9" w:rsidRDefault="002060D9" w:rsidP="002060D9">
      <w:pPr>
        <w:spacing w:line="240" w:lineRule="auto"/>
        <w:rPr>
          <w:rFonts w:eastAsia="Times New Roman"/>
          <w:sz w:val="20"/>
          <w:szCs w:val="20"/>
          <w:lang w:val="sk-SK"/>
        </w:rPr>
      </w:pPr>
    </w:p>
    <w:p w14:paraId="797A9590"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I</w:t>
      </w:r>
    </w:p>
    <w:p w14:paraId="6EC89DE9"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Predmet zmluvy</w:t>
      </w:r>
    </w:p>
    <w:p w14:paraId="215EE35D" w14:textId="77777777" w:rsidR="002060D9" w:rsidRPr="002060D9" w:rsidRDefault="002060D9" w:rsidP="002060D9">
      <w:pPr>
        <w:spacing w:line="240" w:lineRule="auto"/>
        <w:rPr>
          <w:rFonts w:eastAsia="Times New Roman"/>
          <w:i/>
          <w:sz w:val="20"/>
          <w:szCs w:val="20"/>
          <w:lang w:val="sk-SK"/>
        </w:rPr>
      </w:pPr>
    </w:p>
    <w:p w14:paraId="50453A08" w14:textId="11B5DC8E" w:rsidR="002060D9" w:rsidRPr="002060D9" w:rsidRDefault="002060D9" w:rsidP="002060D9">
      <w:pPr>
        <w:numPr>
          <w:ilvl w:val="0"/>
          <w:numId w:val="3"/>
        </w:numPr>
        <w:spacing w:line="240" w:lineRule="auto"/>
        <w:jc w:val="both"/>
        <w:rPr>
          <w:rFonts w:eastAsia="Times New Roman"/>
          <w:sz w:val="20"/>
          <w:szCs w:val="20"/>
          <w:lang w:val="sk-SK"/>
        </w:rPr>
      </w:pPr>
      <w:r w:rsidRPr="002060D9">
        <w:rPr>
          <w:rFonts w:eastAsia="Times New Roman"/>
          <w:sz w:val="20"/>
          <w:szCs w:val="20"/>
          <w:lang w:val="sk-SK"/>
        </w:rPr>
        <w:t xml:space="preserve">GMB požičiava vypožičiavateľovi výtvarné dielo (ďalej len „dielo“) v počte </w:t>
      </w:r>
      <w:r w:rsidR="00F91BD3">
        <w:rPr>
          <w:rFonts w:eastAsia="Times New Roman"/>
          <w:sz w:val="20"/>
          <w:szCs w:val="20"/>
          <w:lang w:val="sk-SK"/>
        </w:rPr>
        <w:t>1</w:t>
      </w:r>
      <w:r w:rsidRPr="002060D9">
        <w:rPr>
          <w:rFonts w:eastAsia="Times New Roman"/>
          <w:sz w:val="20"/>
          <w:szCs w:val="20"/>
          <w:lang w:val="sk-SK"/>
        </w:rPr>
        <w:t xml:space="preserve"> kus,  podľa zoznamu, ktorý je prílohou č. </w:t>
      </w:r>
      <w:smartTag w:uri="urn:schemas-microsoft-com:office:smarttags" w:element="metricconverter">
        <w:smartTagPr>
          <w:attr w:name="ProductID" w:val="1 a"/>
        </w:smartTagPr>
        <w:r w:rsidRPr="002060D9">
          <w:rPr>
            <w:rFonts w:eastAsia="Times New Roman"/>
            <w:sz w:val="20"/>
            <w:szCs w:val="20"/>
            <w:lang w:val="sk-SK"/>
          </w:rPr>
          <w:t>1 a</w:t>
        </w:r>
      </w:smartTag>
      <w:r w:rsidRPr="002060D9">
        <w:rPr>
          <w:rFonts w:eastAsia="Times New Roman"/>
          <w:sz w:val="20"/>
          <w:szCs w:val="20"/>
          <w:lang w:val="sk-SK"/>
        </w:rPr>
        <w:t xml:space="preserve"> tvorí neoddeliteľnú súčasť tejto zmluvy, za účelom jeho vystavenia na </w:t>
      </w:r>
      <w:r w:rsidR="00F91BD3">
        <w:rPr>
          <w:rFonts w:eastAsia="Times New Roman"/>
          <w:sz w:val="20"/>
          <w:szCs w:val="20"/>
          <w:lang w:val="sk-SK"/>
        </w:rPr>
        <w:t xml:space="preserve">výstave s názvom </w:t>
      </w:r>
      <w:bookmarkStart w:id="2" w:name="_Hlk141949261"/>
      <w:r w:rsidR="00EF775C" w:rsidRPr="002F3408">
        <w:rPr>
          <w:rFonts w:eastAsia="Times New Roman"/>
          <w:b/>
          <w:i/>
          <w:sz w:val="20"/>
          <w:szCs w:val="20"/>
          <w:lang w:val="sk-SK"/>
        </w:rPr>
        <w:t xml:space="preserve">Moderní realistické </w:t>
      </w:r>
      <w:proofErr w:type="spellStart"/>
      <w:r w:rsidR="00EF775C" w:rsidRPr="002F3408">
        <w:rPr>
          <w:rFonts w:eastAsia="Times New Roman"/>
          <w:b/>
          <w:i/>
          <w:sz w:val="20"/>
          <w:szCs w:val="20"/>
          <w:lang w:val="sk-SK"/>
        </w:rPr>
        <w:t>přístup</w:t>
      </w:r>
      <w:r w:rsidR="006A6E5B" w:rsidRPr="002F3408">
        <w:rPr>
          <w:rFonts w:eastAsia="Times New Roman"/>
          <w:b/>
          <w:i/>
          <w:sz w:val="20"/>
          <w:szCs w:val="20"/>
          <w:lang w:val="sk-SK"/>
        </w:rPr>
        <w:t>y</w:t>
      </w:r>
      <w:proofErr w:type="spellEnd"/>
      <w:r w:rsidR="00EF775C" w:rsidRPr="002F3408">
        <w:rPr>
          <w:rFonts w:eastAsia="Times New Roman"/>
          <w:b/>
          <w:i/>
          <w:sz w:val="20"/>
          <w:szCs w:val="20"/>
          <w:lang w:val="sk-SK"/>
        </w:rPr>
        <w:t xml:space="preserve"> na </w:t>
      </w:r>
      <w:r w:rsidR="006A6E5B" w:rsidRPr="002F3408">
        <w:rPr>
          <w:rFonts w:eastAsia="Times New Roman"/>
          <w:b/>
          <w:i/>
          <w:sz w:val="20"/>
          <w:szCs w:val="20"/>
          <w:lang w:val="sk-SK"/>
        </w:rPr>
        <w:t xml:space="preserve">československé výtvarné </w:t>
      </w:r>
      <w:proofErr w:type="spellStart"/>
      <w:r w:rsidR="006A6E5B" w:rsidRPr="002F3408">
        <w:rPr>
          <w:rFonts w:eastAsia="Times New Roman"/>
          <w:b/>
          <w:i/>
          <w:sz w:val="20"/>
          <w:szCs w:val="20"/>
          <w:lang w:val="sk-SK"/>
        </w:rPr>
        <w:t>scéně</w:t>
      </w:r>
      <w:proofErr w:type="spellEnd"/>
      <w:r w:rsidR="006A6E5B" w:rsidRPr="002F3408">
        <w:rPr>
          <w:rFonts w:eastAsia="Times New Roman"/>
          <w:b/>
          <w:i/>
          <w:sz w:val="20"/>
          <w:szCs w:val="20"/>
          <w:lang w:val="sk-SK"/>
        </w:rPr>
        <w:t xml:space="preserve"> 19</w:t>
      </w:r>
      <w:r w:rsidR="00171BFB" w:rsidRPr="002F3408">
        <w:rPr>
          <w:rFonts w:eastAsia="Times New Roman"/>
          <w:b/>
          <w:i/>
          <w:sz w:val="20"/>
          <w:szCs w:val="20"/>
          <w:lang w:val="sk-SK"/>
        </w:rPr>
        <w:t>18-1945</w:t>
      </w:r>
      <w:bookmarkEnd w:id="2"/>
      <w:r w:rsidRPr="002060D9">
        <w:rPr>
          <w:rFonts w:eastAsia="Times New Roman"/>
          <w:sz w:val="20"/>
          <w:szCs w:val="20"/>
          <w:lang w:val="sk-SK"/>
        </w:rPr>
        <w:t>, organizovanej vypožičiavateľom a vypožičiavateľ je povinný užívať dielo v súlade s účelom dohodnutým v tejto zmluve.</w:t>
      </w:r>
    </w:p>
    <w:p w14:paraId="0AD0172E" w14:textId="77777777" w:rsidR="002060D9" w:rsidRPr="002060D9" w:rsidRDefault="002060D9" w:rsidP="002060D9">
      <w:pPr>
        <w:spacing w:line="240" w:lineRule="auto"/>
        <w:ind w:left="360"/>
        <w:jc w:val="both"/>
        <w:rPr>
          <w:rFonts w:eastAsia="Times New Roman"/>
          <w:sz w:val="20"/>
          <w:szCs w:val="20"/>
          <w:lang w:val="sk-SK"/>
        </w:rPr>
      </w:pPr>
    </w:p>
    <w:p w14:paraId="6C16041E" w14:textId="0DE7FD4B" w:rsidR="002060D9" w:rsidRPr="008632A1" w:rsidRDefault="002060D9" w:rsidP="002060D9">
      <w:pPr>
        <w:numPr>
          <w:ilvl w:val="0"/>
          <w:numId w:val="3"/>
        </w:numPr>
        <w:spacing w:line="240" w:lineRule="auto"/>
        <w:jc w:val="both"/>
        <w:rPr>
          <w:rFonts w:eastAsia="Times New Roman"/>
          <w:sz w:val="20"/>
          <w:szCs w:val="20"/>
          <w:lang w:val="sk-SK"/>
        </w:rPr>
      </w:pPr>
      <w:r w:rsidRPr="002060D9">
        <w:rPr>
          <w:rFonts w:eastAsia="Times New Roman"/>
          <w:sz w:val="20"/>
          <w:szCs w:val="20"/>
          <w:lang w:val="sk-SK"/>
        </w:rPr>
        <w:t>Výstava sa uskutoční v </w:t>
      </w:r>
      <w:r w:rsidRPr="008632A1">
        <w:rPr>
          <w:rFonts w:eastAsia="Times New Roman"/>
          <w:sz w:val="20"/>
          <w:szCs w:val="20"/>
          <w:lang w:val="sk-SK"/>
        </w:rPr>
        <w:t xml:space="preserve">priestoroch </w:t>
      </w:r>
      <w:proofErr w:type="spellStart"/>
      <w:r w:rsidR="006A5F92" w:rsidRPr="008632A1">
        <w:rPr>
          <w:rFonts w:eastAsia="Times New Roman"/>
          <w:sz w:val="20"/>
          <w:szCs w:val="20"/>
          <w:lang w:val="sk-SK"/>
        </w:rPr>
        <w:t>Městské</w:t>
      </w:r>
      <w:proofErr w:type="spellEnd"/>
      <w:r w:rsidR="006A5F92" w:rsidRPr="008632A1">
        <w:rPr>
          <w:rFonts w:eastAsia="Times New Roman"/>
          <w:sz w:val="20"/>
          <w:szCs w:val="20"/>
          <w:lang w:val="sk-SK"/>
        </w:rPr>
        <w:t xml:space="preserve"> </w:t>
      </w:r>
      <w:proofErr w:type="spellStart"/>
      <w:r w:rsidR="006A5F92" w:rsidRPr="008632A1">
        <w:rPr>
          <w:rFonts w:eastAsia="Times New Roman"/>
          <w:sz w:val="20"/>
          <w:szCs w:val="20"/>
          <w:lang w:val="sk-SK"/>
        </w:rPr>
        <w:t>knihovny</w:t>
      </w:r>
      <w:proofErr w:type="spellEnd"/>
      <w:r w:rsidR="006A5F92" w:rsidRPr="008632A1">
        <w:rPr>
          <w:rFonts w:eastAsia="Times New Roman"/>
          <w:sz w:val="20"/>
          <w:szCs w:val="20"/>
          <w:lang w:val="sk-SK"/>
        </w:rPr>
        <w:t xml:space="preserve">, </w:t>
      </w:r>
      <w:r w:rsidR="002C1C9B" w:rsidRPr="008632A1">
        <w:rPr>
          <w:rFonts w:eastAsia="Times New Roman"/>
          <w:sz w:val="20"/>
          <w:szCs w:val="20"/>
          <w:lang w:val="sk-SK"/>
        </w:rPr>
        <w:t>Mariánské nám. 98/1, Praha 1,</w:t>
      </w:r>
      <w:r w:rsidRPr="008632A1">
        <w:rPr>
          <w:rFonts w:eastAsia="Times New Roman"/>
          <w:sz w:val="20"/>
          <w:szCs w:val="20"/>
          <w:lang w:val="sk-SK"/>
        </w:rPr>
        <w:t xml:space="preserve"> v termíne </w:t>
      </w:r>
      <w:r w:rsidR="002C1C9B" w:rsidRPr="008632A1">
        <w:rPr>
          <w:rFonts w:eastAsia="Times New Roman"/>
          <w:b/>
          <w:sz w:val="20"/>
          <w:szCs w:val="20"/>
          <w:lang w:val="sk-SK"/>
        </w:rPr>
        <w:t>od</w:t>
      </w:r>
      <w:r w:rsidR="007B0FFF" w:rsidRPr="008632A1">
        <w:rPr>
          <w:rFonts w:eastAsia="Times New Roman"/>
          <w:b/>
          <w:sz w:val="20"/>
          <w:szCs w:val="20"/>
          <w:lang w:val="sk-SK"/>
        </w:rPr>
        <w:t xml:space="preserve"> 26. 3. </w:t>
      </w:r>
      <w:r w:rsidR="002C1C9B" w:rsidRPr="008632A1">
        <w:rPr>
          <w:rFonts w:eastAsia="Times New Roman"/>
          <w:b/>
          <w:sz w:val="20"/>
          <w:szCs w:val="20"/>
          <w:lang w:val="sk-SK"/>
        </w:rPr>
        <w:t>do</w:t>
      </w:r>
      <w:r w:rsidR="007B0FFF" w:rsidRPr="008632A1">
        <w:rPr>
          <w:rFonts w:eastAsia="Times New Roman"/>
          <w:b/>
          <w:sz w:val="20"/>
          <w:szCs w:val="20"/>
          <w:lang w:val="sk-SK"/>
        </w:rPr>
        <w:t xml:space="preserve"> 18. 8. 2024</w:t>
      </w:r>
      <w:r w:rsidRPr="008632A1">
        <w:rPr>
          <w:rFonts w:eastAsia="Times New Roman"/>
          <w:sz w:val="20"/>
          <w:szCs w:val="20"/>
          <w:lang w:val="sk-SK"/>
        </w:rPr>
        <w:t>.</w:t>
      </w:r>
    </w:p>
    <w:p w14:paraId="23A8ECE2" w14:textId="77777777" w:rsidR="002060D9" w:rsidRPr="002060D9" w:rsidRDefault="002060D9" w:rsidP="002060D9">
      <w:pPr>
        <w:spacing w:line="240" w:lineRule="auto"/>
        <w:jc w:val="both"/>
        <w:rPr>
          <w:rFonts w:eastAsia="Times New Roman"/>
          <w:sz w:val="20"/>
          <w:szCs w:val="20"/>
          <w:lang w:val="sk-SK"/>
        </w:rPr>
      </w:pPr>
    </w:p>
    <w:p w14:paraId="229468DA" w14:textId="77777777" w:rsidR="002060D9" w:rsidRPr="002060D9" w:rsidRDefault="002060D9" w:rsidP="002060D9">
      <w:pPr>
        <w:numPr>
          <w:ilvl w:val="0"/>
          <w:numId w:val="3"/>
        </w:numPr>
        <w:spacing w:line="240" w:lineRule="auto"/>
        <w:jc w:val="both"/>
        <w:rPr>
          <w:rFonts w:eastAsia="Times New Roman"/>
          <w:sz w:val="20"/>
          <w:szCs w:val="20"/>
          <w:lang w:val="sk-SK"/>
        </w:rPr>
      </w:pPr>
      <w:r w:rsidRPr="002060D9">
        <w:rPr>
          <w:rFonts w:eastAsia="Times New Roman"/>
          <w:sz w:val="20"/>
          <w:szCs w:val="20"/>
          <w:lang w:val="sk-SK"/>
        </w:rPr>
        <w:t>Predmet výpožičky sa viaže výlučne na uvedený účel. Každá zmena účelu musí byť  písomne  odsúhlasená  riaditeľom GMB.</w:t>
      </w:r>
    </w:p>
    <w:p w14:paraId="3287495D" w14:textId="1A11BF51" w:rsidR="002060D9" w:rsidRDefault="002060D9" w:rsidP="002060D9">
      <w:pPr>
        <w:spacing w:line="240" w:lineRule="auto"/>
        <w:ind w:left="708"/>
        <w:rPr>
          <w:rFonts w:eastAsia="Times New Roman"/>
          <w:sz w:val="20"/>
          <w:szCs w:val="20"/>
          <w:lang w:val="sk-SK"/>
        </w:rPr>
      </w:pPr>
    </w:p>
    <w:p w14:paraId="35E54D02" w14:textId="77777777" w:rsidR="006C14F5" w:rsidRPr="002060D9" w:rsidRDefault="006C14F5" w:rsidP="002060D9">
      <w:pPr>
        <w:spacing w:line="240" w:lineRule="auto"/>
        <w:ind w:left="708"/>
        <w:rPr>
          <w:rFonts w:eastAsia="Times New Roman"/>
          <w:sz w:val="20"/>
          <w:szCs w:val="20"/>
          <w:lang w:val="sk-SK"/>
        </w:rPr>
      </w:pPr>
    </w:p>
    <w:p w14:paraId="0B164A48"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II</w:t>
      </w:r>
    </w:p>
    <w:p w14:paraId="712C694C" w14:textId="77777777" w:rsidR="002060D9" w:rsidRPr="002060D9" w:rsidRDefault="002060D9" w:rsidP="002060D9">
      <w:pPr>
        <w:keepNext/>
        <w:spacing w:line="240" w:lineRule="auto"/>
        <w:jc w:val="center"/>
        <w:outlineLvl w:val="4"/>
        <w:rPr>
          <w:rFonts w:eastAsia="Times New Roman"/>
          <w:b/>
          <w:sz w:val="20"/>
          <w:szCs w:val="20"/>
          <w:lang w:val="sk-SK"/>
        </w:rPr>
      </w:pPr>
      <w:r w:rsidRPr="002060D9">
        <w:rPr>
          <w:rFonts w:eastAsia="Times New Roman"/>
          <w:b/>
          <w:sz w:val="20"/>
          <w:szCs w:val="20"/>
          <w:lang w:val="sk-SK"/>
        </w:rPr>
        <w:t>Doba trvania výpožičky</w:t>
      </w:r>
    </w:p>
    <w:p w14:paraId="4FD06AD7" w14:textId="04FF9AB8" w:rsidR="002060D9" w:rsidRPr="002060D9" w:rsidRDefault="002060D9" w:rsidP="002060D9">
      <w:pPr>
        <w:numPr>
          <w:ilvl w:val="0"/>
          <w:numId w:val="4"/>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 xml:space="preserve">Výpožička je viazaná na obdobie odo dňa nadobudnutia účinnosti tejto </w:t>
      </w:r>
      <w:r w:rsidRPr="008632A1">
        <w:rPr>
          <w:rFonts w:eastAsia="Times New Roman"/>
          <w:sz w:val="20"/>
          <w:szCs w:val="20"/>
          <w:lang w:val="sk-SK"/>
        </w:rPr>
        <w:t xml:space="preserve">zmluvy do </w:t>
      </w:r>
      <w:r w:rsidR="000D6EE0" w:rsidRPr="008632A1">
        <w:rPr>
          <w:rFonts w:eastAsia="Times New Roman"/>
          <w:sz w:val="20"/>
          <w:szCs w:val="20"/>
          <w:lang w:val="sk-SK"/>
        </w:rPr>
        <w:t>18. 10. 2024</w:t>
      </w:r>
      <w:r w:rsidRPr="008632A1">
        <w:rPr>
          <w:rFonts w:eastAsia="Times New Roman"/>
          <w:sz w:val="20"/>
          <w:szCs w:val="20"/>
          <w:lang w:val="sk-SK"/>
        </w:rPr>
        <w:t>,</w:t>
      </w:r>
      <w:r w:rsidRPr="002060D9">
        <w:rPr>
          <w:rFonts w:eastAsia="Times New Roman"/>
          <w:sz w:val="20"/>
          <w:szCs w:val="20"/>
          <w:lang w:val="sk-SK"/>
        </w:rPr>
        <w:t xml:space="preserve"> vrátane času potrebného na prepravu a demontáž výstavy.</w:t>
      </w:r>
    </w:p>
    <w:p w14:paraId="099F990B" w14:textId="77777777" w:rsidR="002060D9" w:rsidRPr="002060D9" w:rsidRDefault="002060D9" w:rsidP="002060D9">
      <w:pPr>
        <w:numPr>
          <w:ilvl w:val="0"/>
          <w:numId w:val="4"/>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lastRenderedPageBreak/>
        <w:t>Uplynutím doby výpožičky výpožička končí.</w:t>
      </w:r>
    </w:p>
    <w:p w14:paraId="4ABEF3CB" w14:textId="77777777" w:rsidR="002060D9" w:rsidRPr="002060D9" w:rsidRDefault="002060D9" w:rsidP="002060D9">
      <w:pPr>
        <w:numPr>
          <w:ilvl w:val="0"/>
          <w:numId w:val="4"/>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O predĺženie doby výpožičky je vypožičiavateľ povinný písomne požiadať GMB najneskôr tri týždne pred pôvodne plánovaným ukončením  doby výpožičky.</w:t>
      </w:r>
    </w:p>
    <w:p w14:paraId="1A9B8073" w14:textId="77777777" w:rsidR="002060D9" w:rsidRPr="002060D9" w:rsidRDefault="002060D9" w:rsidP="002060D9">
      <w:pPr>
        <w:numPr>
          <w:ilvl w:val="0"/>
          <w:numId w:val="4"/>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 xml:space="preserve">GMB môže dobu výpožičky predĺžiť. </w:t>
      </w:r>
    </w:p>
    <w:p w14:paraId="5A9B7D1D" w14:textId="77777777" w:rsidR="002060D9" w:rsidRPr="002060D9" w:rsidRDefault="002060D9" w:rsidP="002060D9">
      <w:pPr>
        <w:numPr>
          <w:ilvl w:val="0"/>
          <w:numId w:val="4"/>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GMB si vyhradzuje právo kedykoľvek výpožičku zrušiť.</w:t>
      </w:r>
    </w:p>
    <w:p w14:paraId="1A1BAA5D" w14:textId="77777777" w:rsidR="002060D9" w:rsidRPr="002060D9" w:rsidRDefault="002060D9" w:rsidP="002060D9">
      <w:pPr>
        <w:numPr>
          <w:ilvl w:val="0"/>
          <w:numId w:val="4"/>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Skončením výpožičky vzniká vypožičiavateľovi povinnosť vrátiť dielo v stave zodpovedajúcom dojednanému spôsobu užívania.</w:t>
      </w:r>
    </w:p>
    <w:p w14:paraId="326369AF" w14:textId="1942A749" w:rsidR="002060D9" w:rsidRDefault="002060D9" w:rsidP="002060D9">
      <w:pPr>
        <w:spacing w:line="240" w:lineRule="auto"/>
        <w:jc w:val="both"/>
        <w:rPr>
          <w:rFonts w:eastAsia="Times New Roman"/>
          <w:sz w:val="20"/>
          <w:szCs w:val="20"/>
          <w:lang w:val="sk-SK"/>
        </w:rPr>
      </w:pPr>
    </w:p>
    <w:p w14:paraId="2D18657A" w14:textId="77777777" w:rsidR="00DA0BB5" w:rsidRPr="002060D9" w:rsidRDefault="00DA0BB5" w:rsidP="002060D9">
      <w:pPr>
        <w:spacing w:line="240" w:lineRule="auto"/>
        <w:jc w:val="both"/>
        <w:rPr>
          <w:rFonts w:eastAsia="Times New Roman"/>
          <w:sz w:val="20"/>
          <w:szCs w:val="20"/>
          <w:lang w:val="sk-SK"/>
        </w:rPr>
      </w:pPr>
    </w:p>
    <w:p w14:paraId="2ADA2562"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III</w:t>
      </w:r>
    </w:p>
    <w:p w14:paraId="0DD8ED08" w14:textId="77777777" w:rsidR="002060D9" w:rsidRPr="002060D9" w:rsidRDefault="002060D9" w:rsidP="002060D9">
      <w:pPr>
        <w:keepNext/>
        <w:spacing w:line="240" w:lineRule="auto"/>
        <w:jc w:val="center"/>
        <w:outlineLvl w:val="3"/>
        <w:rPr>
          <w:rFonts w:eastAsia="Times New Roman"/>
          <w:b/>
          <w:sz w:val="20"/>
          <w:szCs w:val="20"/>
          <w:lang w:val="sk-SK"/>
        </w:rPr>
      </w:pPr>
      <w:r w:rsidRPr="002060D9">
        <w:rPr>
          <w:rFonts w:eastAsia="Times New Roman"/>
          <w:b/>
          <w:sz w:val="20"/>
          <w:szCs w:val="20"/>
          <w:lang w:val="sk-SK"/>
        </w:rPr>
        <w:t>Balenie,  preprava a  inštalácia diela</w:t>
      </w:r>
    </w:p>
    <w:p w14:paraId="560A09DF" w14:textId="77777777" w:rsidR="002060D9" w:rsidRPr="002060D9" w:rsidRDefault="002060D9" w:rsidP="002060D9">
      <w:pPr>
        <w:numPr>
          <w:ilvl w:val="0"/>
          <w:numId w:val="5"/>
        </w:numPr>
        <w:spacing w:before="120" w:line="240" w:lineRule="auto"/>
        <w:jc w:val="both"/>
        <w:rPr>
          <w:rFonts w:eastAsia="Times New Roman"/>
          <w:sz w:val="20"/>
          <w:szCs w:val="20"/>
          <w:lang w:val="sk-SK"/>
        </w:rPr>
      </w:pPr>
      <w:r w:rsidRPr="002060D9">
        <w:rPr>
          <w:rFonts w:eastAsia="Times New Roman"/>
          <w:sz w:val="20"/>
          <w:szCs w:val="20"/>
          <w:lang w:val="sk-SK"/>
        </w:rPr>
        <w:t>Spôsob a realizáciu prepravy diela určuje GMB, vrátane sprievodu vlastným zamestnancom (kuriérom), ak to považuje za nevyhnutné.</w:t>
      </w:r>
    </w:p>
    <w:p w14:paraId="5A29922B" w14:textId="416BABBB" w:rsidR="002060D9" w:rsidRPr="002060D9" w:rsidRDefault="002060D9" w:rsidP="002060D9">
      <w:pPr>
        <w:numPr>
          <w:ilvl w:val="0"/>
          <w:numId w:val="5"/>
        </w:numPr>
        <w:spacing w:before="120" w:line="240" w:lineRule="auto"/>
        <w:jc w:val="both"/>
        <w:rPr>
          <w:rFonts w:eastAsia="Times New Roman"/>
          <w:sz w:val="20"/>
          <w:szCs w:val="20"/>
          <w:lang w:val="sk-SK"/>
        </w:rPr>
      </w:pPr>
      <w:r w:rsidRPr="002060D9">
        <w:rPr>
          <w:rFonts w:eastAsia="Times New Roman"/>
          <w:sz w:val="20"/>
          <w:szCs w:val="20"/>
          <w:lang w:val="sk-SK"/>
        </w:rPr>
        <w:t>Všetky náklady spojené s</w:t>
      </w:r>
      <w:r w:rsidR="00452342">
        <w:rPr>
          <w:rFonts w:eastAsia="Times New Roman"/>
          <w:sz w:val="20"/>
          <w:szCs w:val="20"/>
          <w:lang w:val="sk-SK"/>
        </w:rPr>
        <w:t> </w:t>
      </w:r>
      <w:r w:rsidRPr="002060D9">
        <w:rPr>
          <w:rFonts w:eastAsia="Times New Roman"/>
          <w:sz w:val="20"/>
          <w:szCs w:val="20"/>
          <w:lang w:val="sk-SK"/>
        </w:rPr>
        <w:t>prepravou</w:t>
      </w:r>
      <w:r w:rsidR="00452342">
        <w:rPr>
          <w:rFonts w:eastAsia="Times New Roman"/>
          <w:sz w:val="20"/>
          <w:szCs w:val="20"/>
          <w:lang w:val="sk-SK"/>
        </w:rPr>
        <w:t xml:space="preserve"> </w:t>
      </w:r>
      <w:r w:rsidRPr="002060D9">
        <w:rPr>
          <w:rFonts w:eastAsia="Times New Roman"/>
          <w:sz w:val="20"/>
          <w:szCs w:val="20"/>
          <w:lang w:val="sk-SK"/>
        </w:rPr>
        <w:t>ako i náklady na sprievod zamestnancom GMB  znáša vypožičiavateľ.</w:t>
      </w:r>
    </w:p>
    <w:p w14:paraId="07D95384" w14:textId="3D8C7096" w:rsidR="002060D9" w:rsidRPr="002060D9" w:rsidRDefault="002060D9" w:rsidP="002060D9">
      <w:pPr>
        <w:numPr>
          <w:ilvl w:val="0"/>
          <w:numId w:val="5"/>
        </w:numPr>
        <w:spacing w:before="120" w:line="240" w:lineRule="auto"/>
        <w:jc w:val="both"/>
        <w:rPr>
          <w:rFonts w:eastAsia="Times New Roman"/>
          <w:sz w:val="20"/>
          <w:szCs w:val="20"/>
          <w:lang w:val="sk-SK"/>
        </w:rPr>
      </w:pPr>
      <w:r w:rsidRPr="002060D9">
        <w:rPr>
          <w:rFonts w:eastAsia="Times New Roman"/>
          <w:sz w:val="20"/>
          <w:szCs w:val="20"/>
          <w:lang w:val="sk-SK"/>
        </w:rPr>
        <w:t>Pokiaľ prepravu diela neuskutoční kuriér GMB, vykoná ju prepravná firma, ktorá má skúsenosti a technické vybavenie na prepravu výtvarných diel. Prepravu zabezpečuje vypožičiavateľ na</w:t>
      </w:r>
      <w:r w:rsidR="00292B8B">
        <w:rPr>
          <w:rFonts w:eastAsia="Times New Roman"/>
          <w:sz w:val="20"/>
          <w:szCs w:val="20"/>
          <w:lang w:val="sk-SK"/>
        </w:rPr>
        <w:t> </w:t>
      </w:r>
      <w:r w:rsidRPr="002060D9">
        <w:rPr>
          <w:rFonts w:eastAsia="Times New Roman"/>
          <w:sz w:val="20"/>
          <w:szCs w:val="20"/>
          <w:lang w:val="sk-SK"/>
        </w:rPr>
        <w:t>vlastné náklady.</w:t>
      </w:r>
    </w:p>
    <w:p w14:paraId="3765A4E7" w14:textId="77777777" w:rsidR="002060D9" w:rsidRPr="002060D9" w:rsidRDefault="002060D9" w:rsidP="002060D9">
      <w:pPr>
        <w:numPr>
          <w:ilvl w:val="0"/>
          <w:numId w:val="5"/>
        </w:numPr>
        <w:spacing w:before="120" w:line="240" w:lineRule="auto"/>
        <w:jc w:val="both"/>
        <w:rPr>
          <w:rFonts w:eastAsia="Times New Roman"/>
          <w:sz w:val="20"/>
          <w:szCs w:val="20"/>
          <w:lang w:val="sk-SK"/>
        </w:rPr>
      </w:pPr>
      <w:r w:rsidRPr="002060D9">
        <w:rPr>
          <w:rFonts w:eastAsia="Times New Roman"/>
          <w:sz w:val="20"/>
          <w:szCs w:val="20"/>
          <w:lang w:val="sk-SK"/>
        </w:rPr>
        <w:t>Vystavenie diela sa inštaluje podľa pokynov kurátora.</w:t>
      </w:r>
    </w:p>
    <w:p w14:paraId="5174035D" w14:textId="77777777" w:rsidR="002060D9" w:rsidRPr="002060D9" w:rsidRDefault="002060D9" w:rsidP="002060D9">
      <w:pPr>
        <w:numPr>
          <w:ilvl w:val="0"/>
          <w:numId w:val="5"/>
        </w:numPr>
        <w:spacing w:before="120" w:line="240" w:lineRule="auto"/>
        <w:jc w:val="both"/>
        <w:rPr>
          <w:rFonts w:eastAsia="Times New Roman"/>
          <w:sz w:val="20"/>
          <w:szCs w:val="20"/>
          <w:lang w:val="sk-SK"/>
        </w:rPr>
      </w:pPr>
      <w:r w:rsidRPr="002060D9">
        <w:rPr>
          <w:rFonts w:eastAsia="Times New Roman"/>
          <w:sz w:val="20"/>
          <w:szCs w:val="20"/>
          <w:lang w:val="sk-SK"/>
        </w:rPr>
        <w:t>Vypožičiavateľ  uhrádza  náklady na prepravu diela aj v prípade predčasného ukončenia výpožičky.</w:t>
      </w:r>
    </w:p>
    <w:p w14:paraId="6AB1F1A1" w14:textId="77777777" w:rsidR="002060D9" w:rsidRPr="002060D9" w:rsidRDefault="002060D9" w:rsidP="002060D9">
      <w:pPr>
        <w:numPr>
          <w:ilvl w:val="0"/>
          <w:numId w:val="5"/>
        </w:numPr>
        <w:spacing w:before="120" w:line="240" w:lineRule="auto"/>
        <w:jc w:val="both"/>
        <w:rPr>
          <w:rFonts w:eastAsia="Times New Roman"/>
          <w:sz w:val="20"/>
          <w:szCs w:val="20"/>
          <w:lang w:val="sk-SK"/>
        </w:rPr>
      </w:pPr>
      <w:r w:rsidRPr="002060D9">
        <w:rPr>
          <w:rFonts w:eastAsia="Times New Roman"/>
          <w:sz w:val="20"/>
          <w:szCs w:val="20"/>
          <w:lang w:val="sk-SK"/>
        </w:rPr>
        <w:t>Vypožičiavateľ dodrží spôsob balenia diela pri jeho vrátení.</w:t>
      </w:r>
    </w:p>
    <w:p w14:paraId="478FAE71" w14:textId="1BF9B783" w:rsidR="002060D9" w:rsidRDefault="002060D9" w:rsidP="002060D9">
      <w:pPr>
        <w:spacing w:line="240" w:lineRule="auto"/>
        <w:jc w:val="both"/>
        <w:rPr>
          <w:rFonts w:eastAsia="Times New Roman"/>
          <w:sz w:val="20"/>
          <w:szCs w:val="20"/>
          <w:lang w:val="sk-SK"/>
        </w:rPr>
      </w:pPr>
    </w:p>
    <w:p w14:paraId="5601ED49" w14:textId="77777777" w:rsidR="00DA0BB5" w:rsidRPr="002060D9" w:rsidRDefault="00DA0BB5" w:rsidP="002060D9">
      <w:pPr>
        <w:spacing w:line="240" w:lineRule="auto"/>
        <w:jc w:val="both"/>
        <w:rPr>
          <w:rFonts w:eastAsia="Times New Roman"/>
          <w:sz w:val="20"/>
          <w:szCs w:val="20"/>
          <w:lang w:val="sk-SK"/>
        </w:rPr>
      </w:pPr>
    </w:p>
    <w:p w14:paraId="6E23EFAD"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IV</w:t>
      </w:r>
    </w:p>
    <w:p w14:paraId="73AEBCC0" w14:textId="77777777" w:rsidR="002060D9" w:rsidRPr="002060D9" w:rsidRDefault="002060D9" w:rsidP="002060D9">
      <w:pPr>
        <w:keepNext/>
        <w:spacing w:line="240" w:lineRule="auto"/>
        <w:jc w:val="center"/>
        <w:outlineLvl w:val="2"/>
        <w:rPr>
          <w:rFonts w:eastAsia="Times New Roman"/>
          <w:b/>
          <w:sz w:val="20"/>
          <w:szCs w:val="20"/>
          <w:lang w:val="sk-SK"/>
        </w:rPr>
      </w:pPr>
      <w:r w:rsidRPr="002060D9">
        <w:rPr>
          <w:rFonts w:eastAsia="Times New Roman"/>
          <w:b/>
          <w:sz w:val="20"/>
          <w:szCs w:val="20"/>
          <w:lang w:val="sk-SK"/>
        </w:rPr>
        <w:t>Povinnosti GMB</w:t>
      </w:r>
    </w:p>
    <w:p w14:paraId="118C0A2A" w14:textId="4C87B387" w:rsidR="002060D9" w:rsidRPr="002060D9" w:rsidRDefault="002060D9" w:rsidP="002060D9">
      <w:pPr>
        <w:numPr>
          <w:ilvl w:val="0"/>
          <w:numId w:val="6"/>
        </w:numPr>
        <w:tabs>
          <w:tab w:val="clear" w:pos="360"/>
          <w:tab w:val="num" w:pos="502"/>
        </w:tabs>
        <w:spacing w:before="120" w:line="240" w:lineRule="auto"/>
        <w:ind w:left="502"/>
        <w:jc w:val="both"/>
        <w:rPr>
          <w:rFonts w:eastAsia="Times New Roman"/>
          <w:sz w:val="20"/>
          <w:szCs w:val="20"/>
          <w:lang w:val="sk-SK"/>
        </w:rPr>
      </w:pPr>
      <w:r w:rsidRPr="002060D9">
        <w:rPr>
          <w:rFonts w:eastAsia="Times New Roman"/>
          <w:sz w:val="20"/>
          <w:szCs w:val="20"/>
          <w:lang w:val="sk-SK"/>
        </w:rPr>
        <w:t>Protokolárne odovzdať kontaktnej osobe vypožičiavateľa dielo v stave spôsobilom na</w:t>
      </w:r>
      <w:r w:rsidR="00292B8B">
        <w:rPr>
          <w:rFonts w:eastAsia="Times New Roman"/>
          <w:sz w:val="20"/>
          <w:szCs w:val="20"/>
          <w:lang w:val="sk-SK"/>
        </w:rPr>
        <w:t> </w:t>
      </w:r>
      <w:r w:rsidRPr="002060D9">
        <w:rPr>
          <w:rFonts w:eastAsia="Times New Roman"/>
          <w:sz w:val="20"/>
          <w:szCs w:val="20"/>
          <w:lang w:val="sk-SK"/>
        </w:rPr>
        <w:t>dojednané užívanie.</w:t>
      </w:r>
    </w:p>
    <w:p w14:paraId="446E9CD6" w14:textId="4D8BC58C" w:rsidR="002060D9" w:rsidRPr="002060D9" w:rsidRDefault="002060D9" w:rsidP="002060D9">
      <w:pPr>
        <w:numPr>
          <w:ilvl w:val="0"/>
          <w:numId w:val="6"/>
        </w:numPr>
        <w:tabs>
          <w:tab w:val="clear" w:pos="360"/>
          <w:tab w:val="num" w:pos="502"/>
        </w:tabs>
        <w:spacing w:before="120" w:line="240" w:lineRule="auto"/>
        <w:ind w:left="502"/>
        <w:jc w:val="both"/>
        <w:rPr>
          <w:rFonts w:eastAsia="Times New Roman"/>
          <w:sz w:val="20"/>
          <w:szCs w:val="20"/>
          <w:lang w:val="sk-SK"/>
        </w:rPr>
      </w:pPr>
      <w:r w:rsidRPr="002060D9">
        <w:rPr>
          <w:rFonts w:eastAsia="Times New Roman"/>
          <w:sz w:val="20"/>
          <w:szCs w:val="20"/>
          <w:lang w:val="sk-SK"/>
        </w:rPr>
        <w:t>Určiť kontaktnú osobu, ktorá zabezpečí odovzdanie a prevzatie diela a bude preberať informácie v zmysle bodu 4. článku V a bodu 1. článku VI. Kontaktnou osobou GMB je Mgr.</w:t>
      </w:r>
      <w:r w:rsidR="00D14A6B">
        <w:rPr>
          <w:rFonts w:eastAsia="Times New Roman"/>
          <w:sz w:val="20"/>
          <w:szCs w:val="20"/>
          <w:lang w:val="sk-SK"/>
        </w:rPr>
        <w:t> </w:t>
      </w:r>
      <w:r w:rsidRPr="002060D9">
        <w:rPr>
          <w:rFonts w:eastAsia="Times New Roman"/>
          <w:sz w:val="20"/>
          <w:szCs w:val="20"/>
          <w:lang w:val="sk-SK"/>
        </w:rPr>
        <w:t>Lucia Kuklová, č. t.: 0948037358.</w:t>
      </w:r>
    </w:p>
    <w:p w14:paraId="6283A4B1" w14:textId="22F8FB6A" w:rsidR="002060D9" w:rsidRDefault="002060D9" w:rsidP="002060D9">
      <w:pPr>
        <w:spacing w:line="240" w:lineRule="auto"/>
        <w:jc w:val="both"/>
        <w:rPr>
          <w:rFonts w:eastAsia="Times New Roman"/>
          <w:sz w:val="20"/>
          <w:szCs w:val="20"/>
          <w:lang w:val="sk-SK"/>
        </w:rPr>
      </w:pPr>
    </w:p>
    <w:p w14:paraId="44D1C895" w14:textId="77777777" w:rsidR="00DA0BB5" w:rsidRPr="002060D9" w:rsidRDefault="00DA0BB5" w:rsidP="002060D9">
      <w:pPr>
        <w:spacing w:line="240" w:lineRule="auto"/>
        <w:jc w:val="both"/>
        <w:rPr>
          <w:rFonts w:eastAsia="Times New Roman"/>
          <w:sz w:val="20"/>
          <w:szCs w:val="20"/>
          <w:lang w:val="sk-SK"/>
        </w:rPr>
      </w:pPr>
    </w:p>
    <w:p w14:paraId="6F520A2B"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V</w:t>
      </w:r>
    </w:p>
    <w:p w14:paraId="395CF4BB" w14:textId="77777777" w:rsidR="002060D9" w:rsidRPr="002060D9" w:rsidRDefault="002060D9" w:rsidP="002060D9">
      <w:pPr>
        <w:keepNext/>
        <w:spacing w:line="240" w:lineRule="auto"/>
        <w:jc w:val="center"/>
        <w:outlineLvl w:val="2"/>
        <w:rPr>
          <w:rFonts w:eastAsia="Times New Roman"/>
          <w:b/>
          <w:sz w:val="20"/>
          <w:szCs w:val="20"/>
          <w:lang w:val="sk-SK"/>
        </w:rPr>
      </w:pPr>
      <w:r w:rsidRPr="002060D9">
        <w:rPr>
          <w:rFonts w:eastAsia="Times New Roman"/>
          <w:b/>
          <w:sz w:val="20"/>
          <w:szCs w:val="20"/>
          <w:lang w:val="sk-SK"/>
        </w:rPr>
        <w:t>Povinnosti vypožičiavateľa</w:t>
      </w:r>
    </w:p>
    <w:p w14:paraId="3E256CFF" w14:textId="77777777" w:rsidR="002060D9" w:rsidRPr="002060D9" w:rsidRDefault="002060D9" w:rsidP="002060D9">
      <w:pPr>
        <w:spacing w:line="240" w:lineRule="auto"/>
        <w:rPr>
          <w:rFonts w:eastAsia="Times New Roman"/>
          <w:sz w:val="20"/>
          <w:szCs w:val="20"/>
          <w:lang w:val="sk-SK"/>
        </w:rPr>
      </w:pPr>
    </w:p>
    <w:p w14:paraId="3CD33BEB" w14:textId="77777777" w:rsidR="002060D9" w:rsidRPr="002060D9" w:rsidRDefault="002060D9" w:rsidP="002060D9">
      <w:pPr>
        <w:numPr>
          <w:ilvl w:val="0"/>
          <w:numId w:val="12"/>
        </w:numPr>
        <w:spacing w:line="240" w:lineRule="auto"/>
        <w:jc w:val="both"/>
        <w:rPr>
          <w:rFonts w:eastAsia="Times New Roman"/>
          <w:sz w:val="20"/>
          <w:szCs w:val="20"/>
          <w:lang w:val="sk-SK"/>
        </w:rPr>
      </w:pPr>
      <w:r w:rsidRPr="002060D9">
        <w:rPr>
          <w:rFonts w:eastAsia="Times New Roman"/>
          <w:sz w:val="20"/>
          <w:szCs w:val="20"/>
          <w:lang w:val="sk-SK"/>
        </w:rPr>
        <w:t>Protokolárne prevziať dielo a jeho prevzatie písomne potvrdiť.</w:t>
      </w:r>
    </w:p>
    <w:p w14:paraId="0EAE7294" w14:textId="77777777" w:rsidR="002060D9" w:rsidRPr="002060D9" w:rsidRDefault="002060D9" w:rsidP="002060D9">
      <w:pPr>
        <w:spacing w:line="240" w:lineRule="auto"/>
        <w:ind w:left="540"/>
        <w:jc w:val="both"/>
        <w:rPr>
          <w:rFonts w:eastAsia="Times New Roman"/>
          <w:sz w:val="20"/>
          <w:szCs w:val="20"/>
          <w:lang w:val="sk-SK"/>
        </w:rPr>
      </w:pPr>
    </w:p>
    <w:p w14:paraId="556E40D3" w14:textId="29C87026" w:rsidR="002060D9" w:rsidRPr="002060D9" w:rsidRDefault="002060D9" w:rsidP="002060D9">
      <w:pPr>
        <w:numPr>
          <w:ilvl w:val="0"/>
          <w:numId w:val="12"/>
        </w:numPr>
        <w:spacing w:line="240" w:lineRule="auto"/>
        <w:jc w:val="both"/>
        <w:rPr>
          <w:rFonts w:eastAsia="Times New Roman"/>
          <w:sz w:val="20"/>
          <w:szCs w:val="20"/>
          <w:lang w:val="sk-SK"/>
        </w:rPr>
      </w:pPr>
      <w:r w:rsidRPr="002060D9">
        <w:rPr>
          <w:rFonts w:eastAsia="Times New Roman"/>
          <w:sz w:val="20"/>
          <w:szCs w:val="20"/>
          <w:lang w:val="sk-SK"/>
        </w:rPr>
        <w:t xml:space="preserve">Určiť kontaktnú osobu, ktorá dielo prevezme a odovzdá a bude nahlasovať informácie v zmysle bodu 4. tohto článku a bodu 1. článku VI. </w:t>
      </w:r>
    </w:p>
    <w:p w14:paraId="01B9CD2D" w14:textId="77777777" w:rsidR="002060D9" w:rsidRPr="002060D9" w:rsidRDefault="002060D9" w:rsidP="002060D9">
      <w:pPr>
        <w:spacing w:line="240" w:lineRule="auto"/>
        <w:ind w:left="180"/>
        <w:jc w:val="both"/>
        <w:rPr>
          <w:rFonts w:eastAsia="Times New Roman"/>
          <w:sz w:val="20"/>
          <w:szCs w:val="20"/>
          <w:lang w:val="sk-SK"/>
        </w:rPr>
      </w:pPr>
    </w:p>
    <w:p w14:paraId="5000E7C0" w14:textId="5448A935" w:rsidR="002060D9" w:rsidRPr="002060D9" w:rsidRDefault="002060D9" w:rsidP="002060D9">
      <w:pPr>
        <w:numPr>
          <w:ilvl w:val="0"/>
          <w:numId w:val="12"/>
        </w:numPr>
        <w:spacing w:line="240" w:lineRule="auto"/>
        <w:jc w:val="both"/>
        <w:rPr>
          <w:rFonts w:eastAsia="Times New Roman"/>
          <w:sz w:val="20"/>
          <w:szCs w:val="20"/>
          <w:lang w:val="sk-SK"/>
        </w:rPr>
      </w:pPr>
      <w:r w:rsidRPr="002060D9">
        <w:rPr>
          <w:rFonts w:eastAsia="Times New Roman"/>
          <w:sz w:val="20"/>
          <w:szCs w:val="20"/>
          <w:lang w:val="sk-SK"/>
        </w:rPr>
        <w:t>Nakladať s dielom zo strany vypožičiavateľa je oprávnen</w:t>
      </w:r>
      <w:r w:rsidR="00182047">
        <w:rPr>
          <w:rFonts w:eastAsia="Times New Roman"/>
          <w:sz w:val="20"/>
          <w:szCs w:val="20"/>
          <w:lang w:val="sk-SK"/>
        </w:rPr>
        <w:t>á kontaktná osoba</w:t>
      </w:r>
      <w:r w:rsidRPr="002060D9">
        <w:rPr>
          <w:rFonts w:eastAsia="Times New Roman"/>
          <w:sz w:val="20"/>
          <w:szCs w:val="20"/>
          <w:lang w:val="sk-SK"/>
        </w:rPr>
        <w:t xml:space="preserve">, alebo osoba, ktorá sa preukáže písomným poverením. </w:t>
      </w:r>
    </w:p>
    <w:p w14:paraId="4DC797A1" w14:textId="77777777" w:rsidR="002060D9" w:rsidRPr="002060D9" w:rsidRDefault="002060D9" w:rsidP="002060D9">
      <w:pPr>
        <w:spacing w:line="240" w:lineRule="auto"/>
        <w:ind w:left="540"/>
        <w:jc w:val="both"/>
        <w:rPr>
          <w:rFonts w:eastAsia="Times New Roman"/>
          <w:sz w:val="20"/>
          <w:szCs w:val="20"/>
          <w:lang w:val="sk-SK"/>
        </w:rPr>
      </w:pPr>
    </w:p>
    <w:p w14:paraId="7D10D506" w14:textId="6C0707A1" w:rsidR="002060D9" w:rsidRDefault="002060D9" w:rsidP="002060D9">
      <w:pPr>
        <w:numPr>
          <w:ilvl w:val="0"/>
          <w:numId w:val="12"/>
        </w:numPr>
        <w:spacing w:line="240" w:lineRule="auto"/>
        <w:jc w:val="both"/>
        <w:rPr>
          <w:rFonts w:eastAsia="Times New Roman"/>
          <w:sz w:val="20"/>
          <w:szCs w:val="20"/>
          <w:lang w:val="sk-SK"/>
        </w:rPr>
      </w:pPr>
      <w:r w:rsidRPr="002060D9">
        <w:rPr>
          <w:rFonts w:eastAsia="Times New Roman"/>
          <w:sz w:val="20"/>
          <w:szCs w:val="20"/>
          <w:lang w:val="sk-SK"/>
        </w:rPr>
        <w:t xml:space="preserve">Viesť evidenciu diel, pred akoukoľvek manipuláciou s jednotlivými dielami informovať o tejto skutočnosti kontaktnú osobu GMB. </w:t>
      </w:r>
    </w:p>
    <w:p w14:paraId="33E5A4B4" w14:textId="77777777" w:rsidR="00472CDB" w:rsidRDefault="00472CDB" w:rsidP="00472CDB">
      <w:pPr>
        <w:pStyle w:val="Odstavecseseznamem"/>
        <w:rPr>
          <w:rFonts w:eastAsia="Times New Roman"/>
          <w:sz w:val="20"/>
          <w:szCs w:val="20"/>
          <w:lang w:val="sk-SK"/>
        </w:rPr>
      </w:pPr>
    </w:p>
    <w:p w14:paraId="64BCA3D2" w14:textId="77777777" w:rsidR="00472CDB" w:rsidRPr="002060D9" w:rsidRDefault="00472CDB" w:rsidP="00472CDB">
      <w:pPr>
        <w:spacing w:line="240" w:lineRule="auto"/>
        <w:ind w:left="540"/>
        <w:jc w:val="both"/>
        <w:rPr>
          <w:rFonts w:eastAsia="Times New Roman"/>
          <w:sz w:val="20"/>
          <w:szCs w:val="20"/>
          <w:lang w:val="sk-SK"/>
        </w:rPr>
      </w:pPr>
    </w:p>
    <w:p w14:paraId="09C949B5" w14:textId="77777777" w:rsidR="002060D9" w:rsidRPr="002060D9" w:rsidRDefault="002060D9" w:rsidP="002060D9">
      <w:pPr>
        <w:spacing w:line="240" w:lineRule="auto"/>
        <w:jc w:val="both"/>
        <w:rPr>
          <w:rFonts w:eastAsia="Times New Roman"/>
          <w:sz w:val="20"/>
          <w:szCs w:val="20"/>
          <w:lang w:val="sk-SK"/>
        </w:rPr>
      </w:pPr>
    </w:p>
    <w:p w14:paraId="0A1D686B" w14:textId="77777777" w:rsidR="002060D9" w:rsidRPr="002060D9" w:rsidRDefault="002060D9" w:rsidP="002060D9">
      <w:pPr>
        <w:numPr>
          <w:ilvl w:val="0"/>
          <w:numId w:val="12"/>
        </w:numPr>
        <w:spacing w:line="240" w:lineRule="auto"/>
        <w:jc w:val="both"/>
        <w:rPr>
          <w:rFonts w:eastAsia="Times New Roman"/>
          <w:sz w:val="20"/>
          <w:szCs w:val="20"/>
          <w:lang w:val="sk-SK"/>
        </w:rPr>
      </w:pPr>
      <w:r w:rsidRPr="002060D9">
        <w:rPr>
          <w:rFonts w:eastAsia="Times New Roman"/>
          <w:sz w:val="20"/>
          <w:szCs w:val="20"/>
          <w:lang w:val="sk-SK"/>
        </w:rPr>
        <w:t>Užívať predmet výpožičky tak, aby neobmedzoval GMB a nepoškodzoval jej majetok a záujmy.</w:t>
      </w:r>
    </w:p>
    <w:p w14:paraId="253B852C"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Nie je oprávnený predmet výpožičky zapožičať alebo prenechať na užívanie tretej  osobe.</w:t>
      </w:r>
    </w:p>
    <w:p w14:paraId="7770BA94"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Po celú dobu výpožičky s  dielom zaobchádzať s najväčšou opatrnosťou, nevystaviť ho žiadnemu riziku, zabezpečiť  jeho ochranu pred akýmkoľvek poškodením, zničením, stratou (kľúčovým režimom, bezpečným  upevnením diela).</w:t>
      </w:r>
    </w:p>
    <w:p w14:paraId="3AB2B88D" w14:textId="6A19365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lastRenderedPageBreak/>
        <w:t xml:space="preserve">Dodržiavať klimatické podmienky inštalácie diela predpísané GMB, </w:t>
      </w:r>
      <w:proofErr w:type="spellStart"/>
      <w:r w:rsidRPr="002060D9">
        <w:rPr>
          <w:rFonts w:eastAsia="Times New Roman"/>
          <w:sz w:val="20"/>
          <w:szCs w:val="20"/>
          <w:lang w:val="sk-SK"/>
        </w:rPr>
        <w:t>t.j</w:t>
      </w:r>
      <w:proofErr w:type="spellEnd"/>
      <w:r w:rsidRPr="002060D9">
        <w:rPr>
          <w:rFonts w:eastAsia="Times New Roman"/>
          <w:sz w:val="20"/>
          <w:szCs w:val="20"/>
          <w:lang w:val="sk-SK"/>
        </w:rPr>
        <w:t>. v priestoroch, v ktorých bude dielo uložené alebo vystavené, nepresiahne teplota ovzdušia  18</w:t>
      </w:r>
      <w:r w:rsidR="009E783D">
        <w:rPr>
          <w:rFonts w:eastAsia="Times New Roman"/>
          <w:sz w:val="20"/>
          <w:szCs w:val="20"/>
          <w:lang w:val="sk-SK"/>
        </w:rPr>
        <w:t xml:space="preserve"> </w:t>
      </w:r>
      <w:r w:rsidRPr="002060D9">
        <w:rPr>
          <w:rFonts w:eastAsia="Times New Roman"/>
          <w:sz w:val="20"/>
          <w:szCs w:val="20"/>
          <w:lang w:val="sk-SK"/>
        </w:rPr>
        <w:t>-</w:t>
      </w:r>
      <w:r w:rsidR="009E783D">
        <w:rPr>
          <w:rFonts w:eastAsia="Times New Roman"/>
          <w:sz w:val="20"/>
          <w:szCs w:val="20"/>
          <w:lang w:val="sk-SK"/>
        </w:rPr>
        <w:t xml:space="preserve"> </w:t>
      </w:r>
      <w:smartTag w:uri="urn:schemas-microsoft-com:office:smarttags" w:element="metricconverter">
        <w:smartTagPr>
          <w:attr w:name="ProductID" w:val="23 ﾰC"/>
        </w:smartTagPr>
        <w:r w:rsidRPr="002060D9">
          <w:rPr>
            <w:rFonts w:eastAsia="Times New Roman"/>
            <w:sz w:val="20"/>
            <w:szCs w:val="20"/>
            <w:lang w:val="sk-SK"/>
          </w:rPr>
          <w:t>23 °C</w:t>
        </w:r>
      </w:smartTag>
      <w:r w:rsidRPr="002060D9">
        <w:rPr>
          <w:rFonts w:eastAsia="Times New Roman"/>
          <w:sz w:val="20"/>
          <w:szCs w:val="20"/>
          <w:lang w:val="sk-SK"/>
        </w:rPr>
        <w:t xml:space="preserve"> a vlhkosť 45 – 55 %. Na požiadanie GMB  musia byť stanovené podmienky preukázané. GMB  je oprávnená požadovať použitie meracích prístrojov  na  zaznamenávanie klimatizácie. </w:t>
      </w:r>
    </w:p>
    <w:p w14:paraId="755ECB91"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GMB je oprávnená preskúmať podmienky ochrany a bezpečnosti diela, (teplotu, vlhkosť vzduchu, intenzitu osvetlenia),  ako aj bezpečnostné zariadenia a prípadne požadovať príslušné vybavenie a pokiaľ to považuje za nevyhnutné, odstrániť nedostatky na náklady vypožičiavateľa,   alebo požadovať vrátenie diela, pričom vypožičiavateľ znáša vzniknuté náklady za osobitnú prepravu do sídla GMB.</w:t>
      </w:r>
    </w:p>
    <w:p w14:paraId="50B46B6B"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 xml:space="preserve">Znášať obmedzenia v užívaní diela v rozsahu potrebnom na vykonanie opráv. </w:t>
      </w:r>
    </w:p>
    <w:p w14:paraId="3489B785"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 xml:space="preserve">Na vypožičaných dielach nebude realizovať žiadne zmeny (ani rámu, </w:t>
      </w:r>
      <w:proofErr w:type="spellStart"/>
      <w:r w:rsidRPr="002060D9">
        <w:rPr>
          <w:rFonts w:eastAsia="Times New Roman"/>
          <w:sz w:val="20"/>
          <w:szCs w:val="20"/>
          <w:lang w:val="sk-SK"/>
        </w:rPr>
        <w:t>pasparty</w:t>
      </w:r>
      <w:proofErr w:type="spellEnd"/>
      <w:r w:rsidRPr="002060D9">
        <w:rPr>
          <w:rFonts w:eastAsia="Times New Roman"/>
          <w:sz w:val="20"/>
          <w:szCs w:val="20"/>
          <w:lang w:val="sk-SK"/>
        </w:rPr>
        <w:t xml:space="preserve">, sokla), ani zásahy za účelom upevnenia, inštalácie, označenie diela (štítkami). </w:t>
      </w:r>
    </w:p>
    <w:p w14:paraId="22524661"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Prípadné čistenie diela sa obmedzí na odstránenie prachu, vykonané výlučne reštaurátorom a to s najväčšou opatrnosťou. Na dielach nesmú byť vykonávané žiadne reštaurátorské zásahy.</w:t>
      </w:r>
    </w:p>
    <w:p w14:paraId="4962C1A4"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Poskytne súčinnosť GMB v prípade, že GMB pre svoje potreby požaduje vrátenie určitého diela.</w:t>
      </w:r>
    </w:p>
    <w:p w14:paraId="6CAB9894" w14:textId="77777777" w:rsidR="002060D9" w:rsidRPr="002060D9" w:rsidRDefault="002060D9" w:rsidP="002060D9">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Umožní GMB vykonanie kontroly predmetu výpožičky za jeho účasti.</w:t>
      </w:r>
    </w:p>
    <w:p w14:paraId="0E09441B" w14:textId="77777777" w:rsidR="002060D9" w:rsidRPr="002060D9" w:rsidRDefault="002060D9" w:rsidP="00750E8B">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 xml:space="preserve">Na </w:t>
      </w:r>
      <w:proofErr w:type="spellStart"/>
      <w:r w:rsidRPr="002060D9">
        <w:rPr>
          <w:rFonts w:eastAsia="Times New Roman"/>
          <w:sz w:val="20"/>
          <w:szCs w:val="20"/>
          <w:lang w:val="sk-SK"/>
        </w:rPr>
        <w:t>popiskách</w:t>
      </w:r>
      <w:proofErr w:type="spellEnd"/>
      <w:r w:rsidRPr="002060D9">
        <w:rPr>
          <w:rFonts w:eastAsia="Times New Roman"/>
          <w:sz w:val="20"/>
          <w:szCs w:val="20"/>
          <w:lang w:val="sk-SK"/>
        </w:rPr>
        <w:t xml:space="preserve">, v publikácii,  na plagáte, na pozvánke,  ďalšej dokumentácii a propagácii k výstave (alebo inej aktivite) uviesť poznámku, že dielo  pochádza zo zbierky GMB a to nasledovným textom: „Zo zbierky Galérie mesta Bratislavy“. GMB je oprávnená žiadať, aby s ňou boli  korigované </w:t>
      </w:r>
      <w:proofErr w:type="spellStart"/>
      <w:r w:rsidRPr="002060D9">
        <w:rPr>
          <w:rFonts w:eastAsia="Times New Roman"/>
          <w:sz w:val="20"/>
          <w:szCs w:val="20"/>
          <w:lang w:val="sk-SK"/>
        </w:rPr>
        <w:t>popisky</w:t>
      </w:r>
      <w:proofErr w:type="spellEnd"/>
      <w:r w:rsidRPr="002060D9">
        <w:rPr>
          <w:rFonts w:eastAsia="Times New Roman"/>
          <w:sz w:val="20"/>
          <w:szCs w:val="20"/>
          <w:lang w:val="sk-SK"/>
        </w:rPr>
        <w:t xml:space="preserve"> vypožičaného diela.</w:t>
      </w:r>
    </w:p>
    <w:p w14:paraId="1486674C" w14:textId="77777777" w:rsidR="002060D9" w:rsidRPr="002060D9" w:rsidRDefault="002060D9" w:rsidP="00750E8B">
      <w:pPr>
        <w:numPr>
          <w:ilvl w:val="0"/>
          <w:numId w:val="12"/>
        </w:numPr>
        <w:spacing w:before="120" w:line="240" w:lineRule="auto"/>
        <w:jc w:val="both"/>
        <w:rPr>
          <w:rFonts w:eastAsia="Times New Roman"/>
          <w:sz w:val="20"/>
          <w:szCs w:val="20"/>
          <w:lang w:val="sk-SK"/>
        </w:rPr>
      </w:pPr>
      <w:r w:rsidRPr="002060D9">
        <w:rPr>
          <w:rFonts w:eastAsia="Times New Roman"/>
          <w:sz w:val="20"/>
          <w:szCs w:val="20"/>
          <w:lang w:val="sk-SK"/>
        </w:rPr>
        <w:t xml:space="preserve">Dodať GMB bezodplatne a bez vyzvania najmenej dva výtlačky katalógu, pozvánky, plagátu, resp. iných tlačovín, ktoré vypožičiavateľ v súvislosti s výstavou vydá (katalógy a knižné publikácie adresuje knižnici Galérie mesta Bratislavy). </w:t>
      </w:r>
    </w:p>
    <w:p w14:paraId="03359DE3" w14:textId="3F08C303" w:rsidR="002060D9" w:rsidRDefault="002060D9" w:rsidP="002060D9">
      <w:pPr>
        <w:spacing w:line="240" w:lineRule="auto"/>
        <w:jc w:val="center"/>
        <w:rPr>
          <w:rFonts w:eastAsia="Times New Roman"/>
          <w:b/>
          <w:sz w:val="20"/>
          <w:szCs w:val="20"/>
          <w:lang w:val="sk-SK"/>
        </w:rPr>
      </w:pPr>
    </w:p>
    <w:p w14:paraId="4E2E1D7C" w14:textId="77777777" w:rsidR="00DA0BB5" w:rsidRPr="002060D9" w:rsidRDefault="00DA0BB5" w:rsidP="002060D9">
      <w:pPr>
        <w:spacing w:line="240" w:lineRule="auto"/>
        <w:jc w:val="center"/>
        <w:rPr>
          <w:rFonts w:eastAsia="Times New Roman"/>
          <w:b/>
          <w:sz w:val="20"/>
          <w:szCs w:val="20"/>
          <w:lang w:val="sk-SK"/>
        </w:rPr>
      </w:pPr>
    </w:p>
    <w:p w14:paraId="3AF6C7AF"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VI</w:t>
      </w:r>
    </w:p>
    <w:p w14:paraId="28576396"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Povinnosti vypožičiavateľa pri zmene a poškodení  diela</w:t>
      </w:r>
    </w:p>
    <w:p w14:paraId="3B944842" w14:textId="77777777" w:rsidR="002060D9" w:rsidRPr="002060D9" w:rsidRDefault="002060D9" w:rsidP="002060D9">
      <w:pPr>
        <w:numPr>
          <w:ilvl w:val="0"/>
          <w:numId w:val="7"/>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Vypožičiavateľ zodpovedá za každú zmenu, ohrozenie, poškodenie alebo stratu, ktoré vznikli na diele a tieto je povinný bezodkladne oznámiť GMB. O týchto skutočnostiach vyhotoví písomný záznam.</w:t>
      </w:r>
    </w:p>
    <w:p w14:paraId="42A4F2DA" w14:textId="77777777" w:rsidR="002060D9" w:rsidRPr="002060D9" w:rsidRDefault="002060D9" w:rsidP="002060D9">
      <w:pPr>
        <w:numPr>
          <w:ilvl w:val="0"/>
          <w:numId w:val="7"/>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V prípade, že hrozí škoda, ihneď uskutoční nevyhnutné opatrenia na zabránenie vzniku škody.</w:t>
      </w:r>
    </w:p>
    <w:p w14:paraId="4D057E18" w14:textId="18CD7E6D" w:rsidR="002060D9" w:rsidRPr="002060D9" w:rsidRDefault="002060D9" w:rsidP="002060D9">
      <w:pPr>
        <w:numPr>
          <w:ilvl w:val="0"/>
          <w:numId w:val="7"/>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Ak dôjde k strate, zničeniu, odcudzeniu, poškodeniu alebo k znehodnoteniu diela, vypožičiavateľ uhradí škodu v plnej výške  finančnej hodnoty diela, uvedenej v zozname diel a to najneskôr do 90 dní od vyčíslenia výšky škody Galériou mesta Bratislavy. Náhrada škody pozostáva  z úhrady nákladov na reštaurovanie diela a príslušnej straty hodnoty diela. O druhu a rozsahu zmeny alebo poškodenia sa vyhotoví  písomný protokol doplnený fotografiami, z ktorého vyplývajú zrejmé príčiny zmeny alebo poškodenia.</w:t>
      </w:r>
    </w:p>
    <w:p w14:paraId="66C343F2" w14:textId="77777777" w:rsidR="002060D9" w:rsidRPr="002060D9" w:rsidRDefault="002060D9" w:rsidP="002060D9">
      <w:pPr>
        <w:numPr>
          <w:ilvl w:val="0"/>
          <w:numId w:val="7"/>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Pred rozhodnutím GMB vo veci poškodenia diela  môžu byť vykonané len také konzervátorské núdzové opatrenia, ktoré sú nevyhnutné pre zabránenie ďalšieho hroziaceho poškodenia (zväčšenia škody).</w:t>
      </w:r>
    </w:p>
    <w:p w14:paraId="0F2C0C46" w14:textId="0BEC5912" w:rsidR="00DA0BB5" w:rsidRDefault="002060D9" w:rsidP="00472CDB">
      <w:pPr>
        <w:numPr>
          <w:ilvl w:val="0"/>
          <w:numId w:val="7"/>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GMB  je oprávnená na náklady vypožičiavateľa vyslať na obhliadku poškodeného diela a</w:t>
      </w:r>
      <w:r w:rsidR="00563253">
        <w:rPr>
          <w:rFonts w:eastAsia="Times New Roman"/>
          <w:sz w:val="20"/>
          <w:szCs w:val="20"/>
          <w:lang w:val="sk-SK"/>
        </w:rPr>
        <w:t> </w:t>
      </w:r>
      <w:r w:rsidRPr="002060D9">
        <w:rPr>
          <w:rFonts w:eastAsia="Times New Roman"/>
          <w:sz w:val="20"/>
          <w:szCs w:val="20"/>
          <w:lang w:val="sk-SK"/>
        </w:rPr>
        <w:t>na</w:t>
      </w:r>
      <w:r w:rsidR="00563253">
        <w:rPr>
          <w:rFonts w:eastAsia="Times New Roman"/>
          <w:sz w:val="20"/>
          <w:szCs w:val="20"/>
          <w:lang w:val="sk-SK"/>
        </w:rPr>
        <w:t> </w:t>
      </w:r>
      <w:r w:rsidRPr="002060D9">
        <w:rPr>
          <w:rFonts w:eastAsia="Times New Roman"/>
          <w:sz w:val="20"/>
          <w:szCs w:val="20"/>
          <w:lang w:val="sk-SK"/>
        </w:rPr>
        <w:t xml:space="preserve">vyčíslenie výšky škody vlastného zamestnanca, a to na čas nevyhnutný k tomuto úkonu. </w:t>
      </w:r>
    </w:p>
    <w:p w14:paraId="0521CC8D" w14:textId="7CB0FBDC" w:rsidR="00472CDB" w:rsidRDefault="00472CDB" w:rsidP="00472CDB">
      <w:pPr>
        <w:spacing w:before="120" w:line="240" w:lineRule="auto"/>
        <w:ind w:left="357"/>
        <w:jc w:val="both"/>
        <w:rPr>
          <w:rFonts w:eastAsia="Times New Roman"/>
          <w:sz w:val="20"/>
          <w:szCs w:val="20"/>
          <w:lang w:val="sk-SK"/>
        </w:rPr>
      </w:pPr>
    </w:p>
    <w:p w14:paraId="2CBB216E" w14:textId="77777777" w:rsidR="00472CDB" w:rsidRPr="00472CDB" w:rsidRDefault="00472CDB" w:rsidP="00472CDB">
      <w:pPr>
        <w:spacing w:before="120" w:line="240" w:lineRule="auto"/>
        <w:ind w:left="357"/>
        <w:jc w:val="both"/>
        <w:rPr>
          <w:rFonts w:eastAsia="Times New Roman"/>
          <w:sz w:val="20"/>
          <w:szCs w:val="20"/>
          <w:lang w:val="sk-SK"/>
        </w:rPr>
      </w:pPr>
    </w:p>
    <w:p w14:paraId="2359AD4A"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VII</w:t>
      </w:r>
    </w:p>
    <w:p w14:paraId="4259C467"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Poistenie</w:t>
      </w:r>
    </w:p>
    <w:p w14:paraId="08D07911" w14:textId="77777777" w:rsidR="002060D9" w:rsidRPr="002060D9" w:rsidRDefault="002060D9" w:rsidP="002060D9">
      <w:pPr>
        <w:numPr>
          <w:ilvl w:val="0"/>
          <w:numId w:val="8"/>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 xml:space="preserve">Vypožičiavateľ berie na vedomie, že dielo nie je poistené a  zaväzuje sa na dobu výpožičky špecifikovanej v čl. II. tejto zmluvy poistiť dielo voči všetkým rizikám, vrátane živelných udalostí a násiliu každého druhu. Pri uzatvorení poistnej zmluvy vypožičiavateľ vychádza z  finančnej hodnoty diela, uvedenej v zozname diel. Vypožičiavateľ uznáva uvedenú hodnotu diela ako záväznú. </w:t>
      </w:r>
    </w:p>
    <w:p w14:paraId="40C125E4" w14:textId="013B25ED" w:rsidR="002060D9" w:rsidRDefault="002060D9" w:rsidP="002060D9">
      <w:pPr>
        <w:numPr>
          <w:ilvl w:val="0"/>
          <w:numId w:val="8"/>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Vypožičiavateľ znáša  všetky náklady na poistenie.</w:t>
      </w:r>
    </w:p>
    <w:p w14:paraId="552AB90F" w14:textId="0FDBD34A" w:rsidR="00C31792" w:rsidRPr="00472CDB" w:rsidRDefault="00C31792" w:rsidP="00C31792">
      <w:pPr>
        <w:numPr>
          <w:ilvl w:val="0"/>
          <w:numId w:val="8"/>
        </w:numPr>
        <w:spacing w:before="120" w:line="240" w:lineRule="auto"/>
        <w:ind w:left="357" w:hanging="357"/>
        <w:jc w:val="both"/>
        <w:rPr>
          <w:rFonts w:eastAsia="Times New Roman"/>
          <w:sz w:val="20"/>
          <w:szCs w:val="20"/>
          <w:lang w:val="sk-SK"/>
        </w:rPr>
      </w:pPr>
      <w:r w:rsidRPr="00472CDB">
        <w:rPr>
          <w:rFonts w:eastAsia="Times New Roman"/>
          <w:sz w:val="20"/>
          <w:szCs w:val="20"/>
          <w:lang w:val="sk-SK"/>
        </w:rPr>
        <w:lastRenderedPageBreak/>
        <w:t>Vypožičiavateľ zašle GMB potvrdenie o </w:t>
      </w:r>
      <w:proofErr w:type="spellStart"/>
      <w:r w:rsidRPr="00472CDB">
        <w:rPr>
          <w:rFonts w:eastAsia="Times New Roman"/>
          <w:sz w:val="20"/>
          <w:szCs w:val="20"/>
          <w:lang w:val="sk-SK"/>
        </w:rPr>
        <w:t>pojistení</w:t>
      </w:r>
      <w:proofErr w:type="spellEnd"/>
      <w:r w:rsidRPr="00472CDB">
        <w:rPr>
          <w:rFonts w:eastAsia="Times New Roman"/>
          <w:sz w:val="20"/>
          <w:szCs w:val="20"/>
          <w:lang w:val="sk-SK"/>
        </w:rPr>
        <w:t xml:space="preserve"> vypožičaných diel pred začatím prepravy pri vypožičaní.</w:t>
      </w:r>
    </w:p>
    <w:p w14:paraId="4CD775D1" w14:textId="77777777" w:rsidR="002060D9" w:rsidRPr="002060D9" w:rsidRDefault="002060D9" w:rsidP="002060D9">
      <w:pPr>
        <w:numPr>
          <w:ilvl w:val="0"/>
          <w:numId w:val="8"/>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Pri prekročení doby výpožičky znáša dodatočné poistné náklady vypožičiavateľ.</w:t>
      </w:r>
    </w:p>
    <w:p w14:paraId="00CFB28A" w14:textId="2496F964" w:rsidR="002060D9" w:rsidRDefault="002060D9" w:rsidP="002060D9">
      <w:pPr>
        <w:numPr>
          <w:ilvl w:val="0"/>
          <w:numId w:val="8"/>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V prípade predĺženia doby výpožičky vypožičiavateľ na vlastné náklady zabezpečí predĺženie platnosti poistnej zmluvy</w:t>
      </w:r>
      <w:r w:rsidR="00CD5983">
        <w:rPr>
          <w:rFonts w:eastAsia="Times New Roman"/>
          <w:sz w:val="20"/>
          <w:szCs w:val="20"/>
          <w:lang w:val="sk-SK"/>
        </w:rPr>
        <w:t xml:space="preserve"> </w:t>
      </w:r>
      <w:r w:rsidR="00CD5983" w:rsidRPr="00472CDB">
        <w:rPr>
          <w:rFonts w:eastAsia="Times New Roman"/>
          <w:sz w:val="20"/>
          <w:szCs w:val="20"/>
          <w:lang w:val="sk-SK"/>
        </w:rPr>
        <w:t>a zašle GMB potvrdenie o </w:t>
      </w:r>
      <w:proofErr w:type="spellStart"/>
      <w:r w:rsidR="00CD5983" w:rsidRPr="00472CDB">
        <w:rPr>
          <w:rFonts w:eastAsia="Times New Roman"/>
          <w:sz w:val="20"/>
          <w:szCs w:val="20"/>
          <w:lang w:val="sk-SK"/>
        </w:rPr>
        <w:t>pojistení</w:t>
      </w:r>
      <w:proofErr w:type="spellEnd"/>
      <w:r w:rsidR="00CD5983" w:rsidRPr="00472CDB">
        <w:rPr>
          <w:rFonts w:eastAsia="Times New Roman"/>
          <w:sz w:val="20"/>
          <w:szCs w:val="20"/>
          <w:lang w:val="sk-SK"/>
        </w:rPr>
        <w:t xml:space="preserve"> vypožičaných diel</w:t>
      </w:r>
      <w:r w:rsidRPr="00472CDB">
        <w:rPr>
          <w:rFonts w:eastAsia="Times New Roman"/>
          <w:sz w:val="20"/>
          <w:szCs w:val="20"/>
          <w:lang w:val="sk-SK"/>
        </w:rPr>
        <w:t>.</w:t>
      </w:r>
      <w:r w:rsidRPr="002060D9">
        <w:rPr>
          <w:rFonts w:eastAsia="Times New Roman"/>
          <w:sz w:val="20"/>
          <w:szCs w:val="20"/>
          <w:lang w:val="sk-SK"/>
        </w:rPr>
        <w:t xml:space="preserve"> </w:t>
      </w:r>
    </w:p>
    <w:p w14:paraId="30D9C059" w14:textId="21FE5234" w:rsidR="002060D9" w:rsidRPr="00844241" w:rsidRDefault="0007796E" w:rsidP="0007796E">
      <w:pPr>
        <w:numPr>
          <w:ilvl w:val="0"/>
          <w:numId w:val="8"/>
        </w:numPr>
        <w:spacing w:before="120" w:line="240" w:lineRule="auto"/>
        <w:jc w:val="both"/>
        <w:rPr>
          <w:rFonts w:eastAsia="Times New Roman"/>
          <w:sz w:val="20"/>
          <w:szCs w:val="20"/>
          <w:lang w:val="sk-SK"/>
        </w:rPr>
      </w:pPr>
      <w:r w:rsidRPr="002060D9">
        <w:rPr>
          <w:rFonts w:eastAsia="Times New Roman"/>
          <w:sz w:val="20"/>
          <w:szCs w:val="20"/>
          <w:lang w:val="sk-SK"/>
        </w:rPr>
        <w:t>Vypožičiavateľ</w:t>
      </w:r>
      <w:r>
        <w:rPr>
          <w:rFonts w:eastAsia="Times New Roman"/>
          <w:sz w:val="20"/>
          <w:szCs w:val="20"/>
          <w:lang w:val="sk-SK"/>
        </w:rPr>
        <w:t xml:space="preserve"> </w:t>
      </w:r>
      <w:r w:rsidRPr="0007796E">
        <w:rPr>
          <w:rFonts w:eastAsia="Times New Roman"/>
          <w:sz w:val="20"/>
          <w:szCs w:val="20"/>
          <w:lang w:val="sk-SK"/>
        </w:rPr>
        <w:t xml:space="preserve">ručí za </w:t>
      </w:r>
      <w:proofErr w:type="spellStart"/>
      <w:r w:rsidRPr="0007796E">
        <w:rPr>
          <w:rFonts w:eastAsia="Times New Roman"/>
          <w:sz w:val="20"/>
          <w:szCs w:val="20"/>
          <w:lang w:val="sk-SK"/>
        </w:rPr>
        <w:t>poškození</w:t>
      </w:r>
      <w:proofErr w:type="spellEnd"/>
      <w:r w:rsidRPr="0007796E">
        <w:rPr>
          <w:rFonts w:eastAsia="Times New Roman"/>
          <w:sz w:val="20"/>
          <w:szCs w:val="20"/>
          <w:lang w:val="sk-SK"/>
        </w:rPr>
        <w:t xml:space="preserve">, </w:t>
      </w:r>
      <w:proofErr w:type="spellStart"/>
      <w:r w:rsidRPr="0007796E">
        <w:rPr>
          <w:rFonts w:eastAsia="Times New Roman"/>
          <w:sz w:val="20"/>
          <w:szCs w:val="20"/>
          <w:lang w:val="sk-SK"/>
        </w:rPr>
        <w:t>znehodnocení</w:t>
      </w:r>
      <w:proofErr w:type="spellEnd"/>
      <w:r w:rsidRPr="0007796E">
        <w:rPr>
          <w:rFonts w:eastAsia="Times New Roman"/>
          <w:sz w:val="20"/>
          <w:szCs w:val="20"/>
          <w:lang w:val="sk-SK"/>
        </w:rPr>
        <w:t xml:space="preserve">, zničení nebo </w:t>
      </w:r>
      <w:proofErr w:type="spellStart"/>
      <w:r w:rsidRPr="0007796E">
        <w:rPr>
          <w:rFonts w:eastAsia="Times New Roman"/>
          <w:sz w:val="20"/>
          <w:szCs w:val="20"/>
          <w:lang w:val="sk-SK"/>
        </w:rPr>
        <w:t>ztrátu</w:t>
      </w:r>
      <w:proofErr w:type="spellEnd"/>
      <w:r w:rsidRPr="0007796E">
        <w:rPr>
          <w:rFonts w:eastAsia="Times New Roman"/>
          <w:sz w:val="20"/>
          <w:szCs w:val="20"/>
          <w:lang w:val="sk-SK"/>
        </w:rPr>
        <w:t xml:space="preserve"> </w:t>
      </w:r>
      <w:proofErr w:type="spellStart"/>
      <w:r w:rsidRPr="0007796E">
        <w:rPr>
          <w:rFonts w:eastAsia="Times New Roman"/>
          <w:sz w:val="20"/>
          <w:szCs w:val="20"/>
          <w:lang w:val="sk-SK"/>
        </w:rPr>
        <w:t>vypůjčených</w:t>
      </w:r>
      <w:proofErr w:type="spellEnd"/>
      <w:r w:rsidRPr="0007796E">
        <w:rPr>
          <w:rFonts w:eastAsia="Times New Roman"/>
          <w:sz w:val="20"/>
          <w:szCs w:val="20"/>
          <w:lang w:val="sk-SK"/>
        </w:rPr>
        <w:t xml:space="preserve"> </w:t>
      </w:r>
      <w:proofErr w:type="spellStart"/>
      <w:r w:rsidRPr="0007796E">
        <w:rPr>
          <w:rFonts w:eastAsia="Times New Roman"/>
          <w:sz w:val="20"/>
          <w:szCs w:val="20"/>
          <w:lang w:val="sk-SK"/>
        </w:rPr>
        <w:t>uměleckých</w:t>
      </w:r>
      <w:proofErr w:type="spellEnd"/>
      <w:r w:rsidRPr="0007796E">
        <w:rPr>
          <w:rFonts w:eastAsia="Times New Roman"/>
          <w:sz w:val="20"/>
          <w:szCs w:val="20"/>
          <w:lang w:val="sk-SK"/>
        </w:rPr>
        <w:t xml:space="preserve"> </w:t>
      </w:r>
      <w:proofErr w:type="spellStart"/>
      <w:r w:rsidRPr="0007796E">
        <w:rPr>
          <w:rFonts w:eastAsia="Times New Roman"/>
          <w:sz w:val="20"/>
          <w:szCs w:val="20"/>
          <w:lang w:val="sk-SK"/>
        </w:rPr>
        <w:t>děl</w:t>
      </w:r>
      <w:proofErr w:type="spellEnd"/>
      <w:r w:rsidRPr="0007796E">
        <w:rPr>
          <w:rFonts w:eastAsia="Times New Roman"/>
          <w:sz w:val="20"/>
          <w:szCs w:val="20"/>
          <w:lang w:val="sk-SK"/>
        </w:rPr>
        <w:t xml:space="preserve"> až do výše </w:t>
      </w:r>
      <w:proofErr w:type="spellStart"/>
      <w:r>
        <w:rPr>
          <w:rFonts w:eastAsia="Times New Roman"/>
          <w:sz w:val="20"/>
          <w:szCs w:val="20"/>
          <w:lang w:val="sk-SK"/>
        </w:rPr>
        <w:t>pojistné</w:t>
      </w:r>
      <w:proofErr w:type="spellEnd"/>
      <w:r w:rsidRPr="0007796E">
        <w:rPr>
          <w:rFonts w:eastAsia="Times New Roman"/>
          <w:sz w:val="20"/>
          <w:szCs w:val="20"/>
          <w:lang w:val="sk-SK"/>
        </w:rPr>
        <w:t xml:space="preserve"> ceny jednotlivých </w:t>
      </w:r>
      <w:proofErr w:type="spellStart"/>
      <w:r w:rsidRPr="0007796E">
        <w:rPr>
          <w:rFonts w:eastAsia="Times New Roman"/>
          <w:sz w:val="20"/>
          <w:szCs w:val="20"/>
          <w:lang w:val="sk-SK"/>
        </w:rPr>
        <w:t>děl</w:t>
      </w:r>
      <w:proofErr w:type="spellEnd"/>
      <w:r w:rsidRPr="0007796E">
        <w:rPr>
          <w:rFonts w:eastAsia="Times New Roman"/>
          <w:sz w:val="20"/>
          <w:szCs w:val="20"/>
          <w:lang w:val="sk-SK"/>
        </w:rPr>
        <w:t xml:space="preserve">, a to od okamžiku </w:t>
      </w:r>
      <w:proofErr w:type="spellStart"/>
      <w:r w:rsidRPr="0007796E">
        <w:rPr>
          <w:rFonts w:eastAsia="Times New Roman"/>
          <w:sz w:val="20"/>
          <w:szCs w:val="20"/>
          <w:lang w:val="sk-SK"/>
        </w:rPr>
        <w:t>převzetí</w:t>
      </w:r>
      <w:proofErr w:type="spellEnd"/>
      <w:r w:rsidRPr="0007796E">
        <w:rPr>
          <w:rFonts w:eastAsia="Times New Roman"/>
          <w:sz w:val="20"/>
          <w:szCs w:val="20"/>
          <w:lang w:val="sk-SK"/>
        </w:rPr>
        <w:t xml:space="preserve"> až do </w:t>
      </w:r>
      <w:proofErr w:type="spellStart"/>
      <w:r w:rsidRPr="0007796E">
        <w:rPr>
          <w:rFonts w:eastAsia="Times New Roman"/>
          <w:sz w:val="20"/>
          <w:szCs w:val="20"/>
          <w:lang w:val="sk-SK"/>
        </w:rPr>
        <w:t>jejich</w:t>
      </w:r>
      <w:proofErr w:type="spellEnd"/>
      <w:r w:rsidRPr="0007796E">
        <w:rPr>
          <w:rFonts w:eastAsia="Times New Roman"/>
          <w:sz w:val="20"/>
          <w:szCs w:val="20"/>
          <w:lang w:val="sk-SK"/>
        </w:rPr>
        <w:t xml:space="preserve"> </w:t>
      </w:r>
      <w:proofErr w:type="spellStart"/>
      <w:r w:rsidRPr="0007796E">
        <w:rPr>
          <w:rFonts w:eastAsia="Times New Roman"/>
          <w:sz w:val="20"/>
          <w:szCs w:val="20"/>
          <w:lang w:val="sk-SK"/>
        </w:rPr>
        <w:t>vrácení</w:t>
      </w:r>
      <w:proofErr w:type="spellEnd"/>
      <w:r w:rsidRPr="0007796E">
        <w:rPr>
          <w:rFonts w:eastAsia="Times New Roman"/>
          <w:sz w:val="20"/>
          <w:szCs w:val="20"/>
          <w:lang w:val="sk-SK"/>
        </w:rPr>
        <w:t xml:space="preserve"> </w:t>
      </w:r>
      <w:proofErr w:type="spellStart"/>
      <w:r w:rsidRPr="0007796E">
        <w:rPr>
          <w:rFonts w:eastAsia="Times New Roman"/>
          <w:sz w:val="20"/>
          <w:szCs w:val="20"/>
          <w:lang w:val="sk-SK"/>
        </w:rPr>
        <w:t>půjčiteli</w:t>
      </w:r>
      <w:proofErr w:type="spellEnd"/>
      <w:r w:rsidRPr="0007796E">
        <w:rPr>
          <w:rFonts w:eastAsia="Times New Roman"/>
          <w:sz w:val="20"/>
          <w:szCs w:val="20"/>
          <w:lang w:val="sk-SK"/>
        </w:rPr>
        <w:t>.</w:t>
      </w:r>
    </w:p>
    <w:p w14:paraId="45335D34" w14:textId="34A4552E" w:rsidR="00DA0BB5" w:rsidRDefault="00DA0BB5" w:rsidP="002060D9">
      <w:pPr>
        <w:spacing w:line="240" w:lineRule="auto"/>
        <w:jc w:val="both"/>
        <w:rPr>
          <w:rFonts w:eastAsia="Times New Roman"/>
          <w:sz w:val="20"/>
          <w:szCs w:val="20"/>
          <w:lang w:val="sk-SK"/>
        </w:rPr>
      </w:pPr>
    </w:p>
    <w:p w14:paraId="1F6499B5" w14:textId="77777777" w:rsidR="00472CDB" w:rsidRPr="002060D9" w:rsidRDefault="00472CDB" w:rsidP="002060D9">
      <w:pPr>
        <w:spacing w:line="240" w:lineRule="auto"/>
        <w:jc w:val="both"/>
        <w:rPr>
          <w:rFonts w:eastAsia="Times New Roman"/>
          <w:sz w:val="20"/>
          <w:szCs w:val="20"/>
          <w:lang w:val="sk-SK"/>
        </w:rPr>
      </w:pPr>
    </w:p>
    <w:p w14:paraId="2CB4E682"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VIII</w:t>
      </w:r>
    </w:p>
    <w:p w14:paraId="32FBCA57"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Rozmnožovanie, televízne a filmové spracovanie, iné médiá</w:t>
      </w:r>
    </w:p>
    <w:p w14:paraId="7F768F70" w14:textId="31A4FB45" w:rsidR="005963A6" w:rsidRPr="005963A6" w:rsidRDefault="005963A6" w:rsidP="00DA0BB5">
      <w:pPr>
        <w:numPr>
          <w:ilvl w:val="0"/>
          <w:numId w:val="9"/>
        </w:numPr>
        <w:spacing w:before="120" w:line="240" w:lineRule="auto"/>
        <w:jc w:val="both"/>
        <w:rPr>
          <w:rFonts w:eastAsia="Times New Roman"/>
          <w:sz w:val="20"/>
          <w:szCs w:val="20"/>
          <w:lang w:val="sk-SK"/>
        </w:rPr>
      </w:pPr>
      <w:r w:rsidRPr="005963A6">
        <w:rPr>
          <w:rFonts w:eastAsia="Times New Roman"/>
          <w:sz w:val="20"/>
          <w:szCs w:val="20"/>
          <w:lang w:val="sk-SK"/>
        </w:rPr>
        <w:t>Vyhotovovanie pohľadníc, tlačovín a iných reprodukcií vypožičaného diela je bez predchádzajúceho písomného súhlasu GMB zakázané.</w:t>
      </w:r>
    </w:p>
    <w:p w14:paraId="0269B9A5" w14:textId="77777777" w:rsidR="005963A6" w:rsidRPr="005963A6" w:rsidRDefault="005963A6" w:rsidP="00DA0BB5">
      <w:pPr>
        <w:numPr>
          <w:ilvl w:val="0"/>
          <w:numId w:val="9"/>
        </w:numPr>
        <w:spacing w:before="120" w:line="240" w:lineRule="auto"/>
        <w:jc w:val="both"/>
        <w:rPr>
          <w:rFonts w:eastAsia="Times New Roman"/>
          <w:sz w:val="20"/>
          <w:szCs w:val="20"/>
          <w:lang w:val="sk-SK"/>
        </w:rPr>
      </w:pPr>
      <w:r w:rsidRPr="005963A6">
        <w:rPr>
          <w:rFonts w:eastAsia="Times New Roman"/>
          <w:sz w:val="20"/>
          <w:szCs w:val="20"/>
          <w:lang w:val="sk-SK"/>
        </w:rPr>
        <w:t>Vypožičiavateľ je povinný zabezpečiť, aby sa nevyhotovovali žiadne reprodukcie diela treťou osobou.</w:t>
      </w:r>
    </w:p>
    <w:p w14:paraId="2D03AF75" w14:textId="77777777" w:rsidR="005963A6" w:rsidRPr="005963A6" w:rsidRDefault="005963A6" w:rsidP="00DA0BB5">
      <w:pPr>
        <w:numPr>
          <w:ilvl w:val="0"/>
          <w:numId w:val="9"/>
        </w:numPr>
        <w:spacing w:before="120" w:line="240" w:lineRule="auto"/>
        <w:jc w:val="both"/>
        <w:rPr>
          <w:rFonts w:eastAsia="Times New Roman"/>
          <w:sz w:val="20"/>
          <w:szCs w:val="20"/>
          <w:lang w:val="sk-SK"/>
        </w:rPr>
      </w:pPr>
      <w:r w:rsidRPr="005963A6">
        <w:rPr>
          <w:rFonts w:eastAsia="Times New Roman"/>
          <w:sz w:val="20"/>
          <w:szCs w:val="20"/>
          <w:lang w:val="sk-SK"/>
        </w:rPr>
        <w:t xml:space="preserve">GMB poskytne vypožičiavateľovi v prípade záujmu na základe jeho žiadosti reprodukcie zapožičaných diel (v digitálnej podobe) a súhlasí s ich použitím  v katalógu k výstave. Vypožičiavateľ uvedie pri reprodukcii pôvod diela - Galéria mesta Bratislavy; </w:t>
      </w:r>
      <w:proofErr w:type="spellStart"/>
      <w:r w:rsidRPr="005963A6">
        <w:rPr>
          <w:rFonts w:eastAsia="Times New Roman"/>
          <w:sz w:val="20"/>
          <w:szCs w:val="20"/>
          <w:lang w:val="sk-SK"/>
        </w:rPr>
        <w:t>foto</w:t>
      </w:r>
      <w:proofErr w:type="spellEnd"/>
      <w:r w:rsidRPr="005963A6">
        <w:rPr>
          <w:rFonts w:eastAsia="Times New Roman"/>
          <w:sz w:val="20"/>
          <w:szCs w:val="20"/>
          <w:lang w:val="sk-SK"/>
        </w:rPr>
        <w:t xml:space="preserve"> © archív GMB. Vypožičiavateľ recipročne dodá GMB jeden výtlačok katalógu pre potreby knižnice. Súhlas na uverejnenie reprodukcií diel sa vzťahuje iba na vyššie uvedený účel, preto je možné použiť poskytnuté reprodukcie diel len na tento účel. Archivácia, alebo použitie akýchkoľvek foriem reprodukcií výtvarných diel na komerčné, alebo iné účely, nie je možná bez písomného súhlasu GMB.</w:t>
      </w:r>
    </w:p>
    <w:p w14:paraId="016EDE0C" w14:textId="1D2B17F4" w:rsidR="005963A6" w:rsidRPr="005963A6" w:rsidRDefault="005963A6" w:rsidP="00DA0BB5">
      <w:pPr>
        <w:numPr>
          <w:ilvl w:val="0"/>
          <w:numId w:val="9"/>
        </w:numPr>
        <w:spacing w:before="120" w:line="240" w:lineRule="auto"/>
        <w:jc w:val="both"/>
        <w:rPr>
          <w:rFonts w:eastAsia="Times New Roman"/>
          <w:sz w:val="20"/>
          <w:szCs w:val="20"/>
          <w:lang w:val="sk-SK"/>
        </w:rPr>
      </w:pPr>
      <w:r w:rsidRPr="005963A6">
        <w:rPr>
          <w:rFonts w:eastAsia="Times New Roman"/>
          <w:sz w:val="20"/>
          <w:szCs w:val="20"/>
          <w:lang w:val="sk-SK"/>
        </w:rPr>
        <w:t>Uverejňovanie diela vo filme, v televízii a  na ďalšie iné účely  je možné len s  predchádzajúcim písomným súhlasom GMB.  Pri filmovaní sa prísne dbá  na to, aby pri snímaní diela neprišlo k</w:t>
      </w:r>
      <w:r w:rsidR="00DA0BB5">
        <w:rPr>
          <w:rFonts w:eastAsia="Times New Roman"/>
          <w:sz w:val="20"/>
          <w:szCs w:val="20"/>
          <w:lang w:val="sk-SK"/>
        </w:rPr>
        <w:t> </w:t>
      </w:r>
      <w:r w:rsidRPr="005963A6">
        <w:rPr>
          <w:rFonts w:eastAsia="Times New Roman"/>
          <w:sz w:val="20"/>
          <w:szCs w:val="20"/>
          <w:lang w:val="sk-SK"/>
        </w:rPr>
        <w:t>jeho poškodeniu (napr. nahriatie diela a pod.).</w:t>
      </w:r>
    </w:p>
    <w:p w14:paraId="5FC414B3" w14:textId="154921DE" w:rsidR="002060D9" w:rsidRPr="002060D9" w:rsidRDefault="005963A6" w:rsidP="00DA0BB5">
      <w:pPr>
        <w:numPr>
          <w:ilvl w:val="0"/>
          <w:numId w:val="9"/>
        </w:numPr>
        <w:spacing w:before="120" w:line="240" w:lineRule="auto"/>
        <w:jc w:val="both"/>
        <w:rPr>
          <w:rFonts w:eastAsia="Times New Roman"/>
          <w:sz w:val="20"/>
          <w:szCs w:val="20"/>
          <w:lang w:val="sk-SK"/>
        </w:rPr>
      </w:pPr>
      <w:r w:rsidRPr="005963A6">
        <w:rPr>
          <w:rFonts w:eastAsia="Times New Roman"/>
          <w:sz w:val="20"/>
          <w:szCs w:val="20"/>
          <w:lang w:val="sk-SK"/>
        </w:rPr>
        <w:t>Vypožičiavateľ zodpovedá za dodržiavanie autorských práv.</w:t>
      </w:r>
    </w:p>
    <w:p w14:paraId="005B051A" w14:textId="5E8B7A8A" w:rsidR="002060D9" w:rsidRDefault="002060D9" w:rsidP="002060D9">
      <w:pPr>
        <w:spacing w:line="240" w:lineRule="auto"/>
        <w:jc w:val="both"/>
        <w:rPr>
          <w:rFonts w:eastAsia="Times New Roman"/>
          <w:sz w:val="20"/>
          <w:szCs w:val="20"/>
          <w:lang w:val="sk-SK"/>
        </w:rPr>
      </w:pPr>
    </w:p>
    <w:p w14:paraId="27E8FA7E" w14:textId="77777777" w:rsidR="00DA0BB5" w:rsidRPr="002060D9" w:rsidRDefault="00DA0BB5" w:rsidP="002060D9">
      <w:pPr>
        <w:spacing w:line="240" w:lineRule="auto"/>
        <w:jc w:val="both"/>
        <w:rPr>
          <w:rFonts w:eastAsia="Times New Roman"/>
          <w:sz w:val="20"/>
          <w:szCs w:val="20"/>
          <w:lang w:val="sk-SK"/>
        </w:rPr>
      </w:pPr>
    </w:p>
    <w:p w14:paraId="3EDF6367"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IX</w:t>
      </w:r>
    </w:p>
    <w:p w14:paraId="1AF53FA9"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Právo kontroly</w:t>
      </w:r>
    </w:p>
    <w:p w14:paraId="4D980512" w14:textId="77777777" w:rsidR="002060D9" w:rsidRPr="002060D9" w:rsidRDefault="002060D9" w:rsidP="002060D9">
      <w:pPr>
        <w:numPr>
          <w:ilvl w:val="0"/>
          <w:numId w:val="10"/>
        </w:numPr>
        <w:spacing w:before="120" w:line="240" w:lineRule="auto"/>
        <w:ind w:left="357" w:hanging="357"/>
        <w:jc w:val="both"/>
        <w:rPr>
          <w:rFonts w:eastAsia="Times New Roman"/>
          <w:sz w:val="20"/>
          <w:szCs w:val="20"/>
          <w:lang w:val="sk-SK"/>
        </w:rPr>
      </w:pPr>
      <w:r w:rsidRPr="002060D9">
        <w:rPr>
          <w:rFonts w:eastAsia="Times New Roman"/>
          <w:sz w:val="20"/>
          <w:szCs w:val="20"/>
          <w:lang w:val="sk-SK"/>
        </w:rPr>
        <w:t xml:space="preserve">GMB je oprávnená  prostredníctvom svojich poverených zamestnancov kontrolovať dodržiavanie všetkých uvedených zmluvných ustanovení. Za týmto účelom sú  poverení  zamestnanci GMB oprávnení  počas otváracích hodín kedykoľvek, a vo výnimočných prípadoch aj mimo týchto hodín, vstupovať do výstavných priestorov. </w:t>
      </w:r>
    </w:p>
    <w:p w14:paraId="5C0752BD" w14:textId="2FDE7F01" w:rsidR="002060D9" w:rsidRDefault="002060D9" w:rsidP="002060D9">
      <w:pPr>
        <w:spacing w:line="240" w:lineRule="auto"/>
        <w:rPr>
          <w:rFonts w:eastAsia="Times New Roman"/>
          <w:sz w:val="20"/>
          <w:szCs w:val="20"/>
          <w:lang w:val="sk-SK"/>
        </w:rPr>
      </w:pPr>
      <w:r w:rsidRPr="002060D9">
        <w:rPr>
          <w:rFonts w:eastAsia="Times New Roman"/>
          <w:sz w:val="20"/>
          <w:szCs w:val="20"/>
          <w:lang w:val="sk-SK"/>
        </w:rPr>
        <w:t xml:space="preserve">  </w:t>
      </w:r>
    </w:p>
    <w:p w14:paraId="05BB0AEE" w14:textId="739EFD76" w:rsidR="00DA0BB5" w:rsidRDefault="00DA0BB5" w:rsidP="002060D9">
      <w:pPr>
        <w:spacing w:line="240" w:lineRule="auto"/>
        <w:rPr>
          <w:rFonts w:eastAsia="Times New Roman"/>
          <w:sz w:val="20"/>
          <w:szCs w:val="20"/>
          <w:lang w:val="sk-SK"/>
        </w:rPr>
      </w:pPr>
    </w:p>
    <w:p w14:paraId="356E9021" w14:textId="77777777" w:rsidR="00DA0BB5" w:rsidRPr="002060D9" w:rsidRDefault="00DA0BB5" w:rsidP="002060D9">
      <w:pPr>
        <w:spacing w:line="240" w:lineRule="auto"/>
        <w:rPr>
          <w:rFonts w:eastAsia="Times New Roman"/>
          <w:sz w:val="20"/>
          <w:szCs w:val="20"/>
          <w:lang w:val="sk-SK"/>
        </w:rPr>
      </w:pPr>
    </w:p>
    <w:p w14:paraId="1FFDF647"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X</w:t>
      </w:r>
    </w:p>
    <w:p w14:paraId="6CDDBE8F" w14:textId="77777777" w:rsidR="002060D9" w:rsidRPr="002060D9" w:rsidRDefault="002060D9" w:rsidP="002060D9">
      <w:pPr>
        <w:keepNext/>
        <w:spacing w:line="240" w:lineRule="auto"/>
        <w:jc w:val="center"/>
        <w:outlineLvl w:val="2"/>
        <w:rPr>
          <w:rFonts w:eastAsia="Times New Roman"/>
          <w:b/>
          <w:sz w:val="20"/>
          <w:szCs w:val="20"/>
          <w:lang w:val="sk-SK"/>
        </w:rPr>
      </w:pPr>
      <w:r w:rsidRPr="002060D9">
        <w:rPr>
          <w:rFonts w:eastAsia="Times New Roman"/>
          <w:b/>
          <w:sz w:val="20"/>
          <w:szCs w:val="20"/>
          <w:lang w:val="sk-SK"/>
        </w:rPr>
        <w:t>Osobitné ustanovenia</w:t>
      </w:r>
    </w:p>
    <w:p w14:paraId="11E459B4" w14:textId="77777777" w:rsidR="002060D9" w:rsidRPr="00472CDB" w:rsidRDefault="002060D9" w:rsidP="002060D9">
      <w:pPr>
        <w:numPr>
          <w:ilvl w:val="0"/>
          <w:numId w:val="2"/>
        </w:numPr>
        <w:spacing w:before="120" w:line="240" w:lineRule="auto"/>
        <w:ind w:left="357" w:hanging="357"/>
        <w:jc w:val="both"/>
        <w:rPr>
          <w:rFonts w:eastAsia="Times New Roman"/>
          <w:sz w:val="20"/>
          <w:szCs w:val="20"/>
          <w:lang w:val="sk-SK"/>
        </w:rPr>
      </w:pPr>
      <w:r w:rsidRPr="00472CDB">
        <w:rPr>
          <w:rFonts w:eastAsia="Times New Roman"/>
          <w:sz w:val="20"/>
          <w:szCs w:val="20"/>
          <w:lang w:val="sk-SK"/>
        </w:rPr>
        <w:t xml:space="preserve">Nedeliteľnou súčasťou tejto zmluvy je Príloha č. 1 - Zoznam vypožičaných diel s uvedením autora diela, názvu diela, techniky, rozmerov a inventárneho čísla spolu s finančným ohodnotením diela. V prípade záujmu vypožičiavateľa o zmenu počtu diel a/alebo autora sa zmena vykoná formou písomného dodatku.  </w:t>
      </w:r>
    </w:p>
    <w:p w14:paraId="00521BA5" w14:textId="1D225D41" w:rsidR="002060D9" w:rsidRPr="00472CDB" w:rsidRDefault="002060D9" w:rsidP="00DA0BB5">
      <w:pPr>
        <w:numPr>
          <w:ilvl w:val="0"/>
          <w:numId w:val="2"/>
        </w:numPr>
        <w:spacing w:before="120" w:line="240" w:lineRule="auto"/>
        <w:ind w:left="357" w:hanging="357"/>
        <w:jc w:val="both"/>
        <w:rPr>
          <w:rFonts w:eastAsia="Times New Roman"/>
          <w:sz w:val="20"/>
          <w:szCs w:val="20"/>
          <w:lang w:val="sk-SK"/>
        </w:rPr>
      </w:pPr>
      <w:r w:rsidRPr="00472CDB">
        <w:rPr>
          <w:rFonts w:eastAsia="Times New Roman"/>
          <w:sz w:val="20"/>
          <w:szCs w:val="20"/>
          <w:lang w:val="sk-SK"/>
        </w:rPr>
        <w:t>V prípade výpožičky nereštaurovaného alebo poškodeného diela sa protokolárne uvedie stav  takéhoto diela. Zápis vykoná a podpisom pri odovzdaní a preberaní diela potvrdí odborný pracovník GMB</w:t>
      </w:r>
      <w:r w:rsidR="004F3D94" w:rsidRPr="00472CDB">
        <w:rPr>
          <w:rFonts w:eastAsia="Times New Roman"/>
          <w:sz w:val="20"/>
          <w:szCs w:val="20"/>
          <w:lang w:val="sk-SK"/>
        </w:rPr>
        <w:t>.</w:t>
      </w:r>
      <w:r w:rsidR="00A25FCF" w:rsidRPr="00472CDB">
        <w:rPr>
          <w:rFonts w:eastAsia="Times New Roman"/>
          <w:sz w:val="20"/>
          <w:szCs w:val="20"/>
          <w:lang w:val="sk-SK"/>
        </w:rPr>
        <w:t xml:space="preserve"> </w:t>
      </w:r>
      <w:r w:rsidR="004F3D94" w:rsidRPr="00472CDB">
        <w:rPr>
          <w:rFonts w:eastAsia="Times New Roman"/>
          <w:sz w:val="20"/>
          <w:szCs w:val="20"/>
          <w:lang w:val="sk-SK"/>
        </w:rPr>
        <w:t>Kontrolu</w:t>
      </w:r>
      <w:r w:rsidR="00A25FCF" w:rsidRPr="00472CDB">
        <w:rPr>
          <w:rFonts w:eastAsia="Times New Roman"/>
          <w:sz w:val="20"/>
          <w:szCs w:val="20"/>
          <w:lang w:val="sk-SK"/>
        </w:rPr>
        <w:t> podpisom potvrdí</w:t>
      </w:r>
      <w:r w:rsidR="00A30311" w:rsidRPr="00472CDB">
        <w:rPr>
          <w:rFonts w:eastAsia="Times New Roman"/>
          <w:sz w:val="20"/>
          <w:szCs w:val="20"/>
          <w:lang w:val="sk-SK"/>
        </w:rPr>
        <w:t xml:space="preserve"> i</w:t>
      </w:r>
      <w:r w:rsidR="00A25FCF" w:rsidRPr="00472CDB">
        <w:rPr>
          <w:rFonts w:eastAsia="Times New Roman"/>
          <w:sz w:val="20"/>
          <w:szCs w:val="20"/>
          <w:lang w:val="sk-SK"/>
        </w:rPr>
        <w:t xml:space="preserve"> odborný pracovník vypožičiavateľa</w:t>
      </w:r>
      <w:r w:rsidR="004F3D94" w:rsidRPr="00472CDB">
        <w:rPr>
          <w:rFonts w:eastAsia="Times New Roman"/>
          <w:sz w:val="20"/>
          <w:szCs w:val="20"/>
          <w:lang w:val="sk-SK"/>
        </w:rPr>
        <w:t xml:space="preserve"> a to po kontrole pred za</w:t>
      </w:r>
      <w:r w:rsidR="00493A1A" w:rsidRPr="00472CDB">
        <w:rPr>
          <w:rFonts w:eastAsia="Times New Roman"/>
          <w:sz w:val="20"/>
          <w:szCs w:val="20"/>
          <w:lang w:val="sk-SK"/>
        </w:rPr>
        <w:t>čatím</w:t>
      </w:r>
      <w:r w:rsidR="004F3D94" w:rsidRPr="00472CDB">
        <w:rPr>
          <w:rFonts w:eastAsia="Times New Roman"/>
          <w:sz w:val="20"/>
          <w:szCs w:val="20"/>
          <w:lang w:val="sk-SK"/>
        </w:rPr>
        <w:t xml:space="preserve"> výstavy a po </w:t>
      </w:r>
      <w:r w:rsidR="00493A1A" w:rsidRPr="00472CDB">
        <w:rPr>
          <w:rFonts w:eastAsia="Times New Roman"/>
          <w:sz w:val="20"/>
          <w:szCs w:val="20"/>
          <w:lang w:val="sk-SK"/>
        </w:rPr>
        <w:t>jej</w:t>
      </w:r>
      <w:r w:rsidR="004F3D94" w:rsidRPr="00472CDB">
        <w:rPr>
          <w:rFonts w:eastAsia="Times New Roman"/>
          <w:sz w:val="20"/>
          <w:szCs w:val="20"/>
          <w:lang w:val="sk-SK"/>
        </w:rPr>
        <w:t xml:space="preserve"> skončení v priestoroch vypožičiavateľa</w:t>
      </w:r>
      <w:r w:rsidRPr="00472CDB">
        <w:rPr>
          <w:rFonts w:eastAsia="Times New Roman"/>
          <w:sz w:val="20"/>
          <w:szCs w:val="20"/>
          <w:lang w:val="sk-SK"/>
        </w:rPr>
        <w:t>.</w:t>
      </w:r>
    </w:p>
    <w:p w14:paraId="68FB46D4" w14:textId="77777777" w:rsidR="002060D9" w:rsidRPr="00472CDB" w:rsidRDefault="002060D9" w:rsidP="002060D9">
      <w:pPr>
        <w:numPr>
          <w:ilvl w:val="0"/>
          <w:numId w:val="2"/>
        </w:numPr>
        <w:spacing w:before="120" w:line="240" w:lineRule="auto"/>
        <w:ind w:left="357" w:hanging="357"/>
        <w:jc w:val="both"/>
        <w:rPr>
          <w:rFonts w:eastAsia="Times New Roman"/>
          <w:sz w:val="20"/>
          <w:szCs w:val="20"/>
          <w:lang w:val="sk-SK"/>
        </w:rPr>
      </w:pPr>
      <w:r w:rsidRPr="00472CDB">
        <w:rPr>
          <w:rFonts w:eastAsia="Times New Roman"/>
          <w:sz w:val="20"/>
          <w:szCs w:val="20"/>
          <w:lang w:val="sk-SK"/>
        </w:rPr>
        <w:t>V prípade nedodržania zmluvných podmienok je GMB oprávnená vyzvať vypožičiavateľa, aby v primeranej lehote odstránil nedostatky. Ak v danej lehote nedôjde k náprave, GMB je oprávnená odstúpiť od zmluvy a požadovať okamžité vrátenie diela.</w:t>
      </w:r>
    </w:p>
    <w:p w14:paraId="33CF140A" w14:textId="6D9C09FE" w:rsidR="002E6838" w:rsidRDefault="002E6838" w:rsidP="002E6838">
      <w:pPr>
        <w:spacing w:before="120" w:line="240" w:lineRule="auto"/>
        <w:jc w:val="both"/>
        <w:rPr>
          <w:rFonts w:eastAsia="Times New Roman"/>
          <w:sz w:val="20"/>
          <w:szCs w:val="20"/>
          <w:lang w:val="sk-SK"/>
        </w:rPr>
      </w:pPr>
    </w:p>
    <w:p w14:paraId="16384478" w14:textId="77777777" w:rsidR="00DA0BB5" w:rsidRDefault="00DA0BB5" w:rsidP="002E6838">
      <w:pPr>
        <w:spacing w:before="120" w:line="240" w:lineRule="auto"/>
        <w:jc w:val="both"/>
        <w:rPr>
          <w:rFonts w:eastAsia="Times New Roman"/>
          <w:sz w:val="20"/>
          <w:szCs w:val="20"/>
          <w:lang w:val="sk-SK"/>
        </w:rPr>
      </w:pPr>
    </w:p>
    <w:p w14:paraId="622825BC" w14:textId="77777777" w:rsidR="002E6838" w:rsidRPr="002E6838" w:rsidRDefault="002E6838" w:rsidP="002E6838">
      <w:pPr>
        <w:spacing w:line="240" w:lineRule="auto"/>
        <w:jc w:val="center"/>
        <w:rPr>
          <w:rFonts w:eastAsia="Times New Roman"/>
          <w:b/>
          <w:sz w:val="20"/>
          <w:szCs w:val="20"/>
          <w:lang w:val="sk-SK"/>
        </w:rPr>
      </w:pPr>
      <w:r w:rsidRPr="002E6838">
        <w:rPr>
          <w:rFonts w:eastAsia="Times New Roman"/>
          <w:b/>
          <w:sz w:val="20"/>
          <w:szCs w:val="20"/>
          <w:lang w:val="sk-SK"/>
        </w:rPr>
        <w:t>čl. XI</w:t>
      </w:r>
    </w:p>
    <w:p w14:paraId="393C8466" w14:textId="77777777" w:rsidR="002E6838" w:rsidRPr="002E6838" w:rsidRDefault="002E6838" w:rsidP="002E6838">
      <w:pPr>
        <w:spacing w:line="240" w:lineRule="auto"/>
        <w:jc w:val="center"/>
        <w:rPr>
          <w:rFonts w:eastAsia="Times New Roman"/>
          <w:b/>
          <w:sz w:val="20"/>
          <w:szCs w:val="20"/>
          <w:lang w:val="sk-SK"/>
        </w:rPr>
      </w:pPr>
      <w:r w:rsidRPr="002E6838">
        <w:rPr>
          <w:rFonts w:eastAsia="Times New Roman"/>
          <w:b/>
          <w:sz w:val="20"/>
          <w:szCs w:val="20"/>
          <w:lang w:val="sk-SK"/>
        </w:rPr>
        <w:t>Ochrana osobných údajov</w:t>
      </w:r>
    </w:p>
    <w:p w14:paraId="61B0147F" w14:textId="77777777" w:rsidR="002E6838" w:rsidRPr="002E6838" w:rsidRDefault="002E6838" w:rsidP="002E6838">
      <w:pPr>
        <w:numPr>
          <w:ilvl w:val="0"/>
          <w:numId w:val="13"/>
        </w:numPr>
        <w:tabs>
          <w:tab w:val="num" w:pos="426"/>
        </w:tabs>
        <w:spacing w:before="120" w:line="240" w:lineRule="auto"/>
        <w:ind w:left="426" w:hanging="426"/>
        <w:jc w:val="both"/>
        <w:rPr>
          <w:rFonts w:eastAsia="Times New Roman"/>
          <w:sz w:val="20"/>
          <w:szCs w:val="20"/>
          <w:lang w:val="sk-SK"/>
        </w:rPr>
      </w:pPr>
      <w:r w:rsidRPr="002E6838">
        <w:rPr>
          <w:rFonts w:eastAsia="Times New Roman"/>
          <w:sz w:val="20"/>
          <w:szCs w:val="20"/>
          <w:lang w:val="sk-SK"/>
        </w:rPr>
        <w:lastRenderedPageBreak/>
        <w:t xml:space="preserve">V prípade, ak dôjde k náhodnému prístupu ktorejkoľvek zmluvnej strany k osobným údajom spracovávaných druhou zmluvnou stranou je táto zmluvná strana povinná zachovávať mlčanlivosť o týchto osobných údajoch a súčasne sa zaväzuje dodržiavať nasledovné pokyny: </w:t>
      </w:r>
    </w:p>
    <w:p w14:paraId="3B0F2501" w14:textId="77777777" w:rsidR="002E6838" w:rsidRPr="002E6838" w:rsidRDefault="002E6838" w:rsidP="002E6838">
      <w:pPr>
        <w:numPr>
          <w:ilvl w:val="0"/>
          <w:numId w:val="14"/>
        </w:numPr>
        <w:spacing w:line="240" w:lineRule="auto"/>
        <w:jc w:val="both"/>
        <w:rPr>
          <w:rFonts w:eastAsia="Times New Roman"/>
          <w:sz w:val="20"/>
          <w:szCs w:val="20"/>
          <w:lang w:val="sk-SK"/>
        </w:rPr>
      </w:pPr>
      <w:r w:rsidRPr="002E6838">
        <w:rPr>
          <w:rFonts w:eastAsia="Times New Roman"/>
          <w:sz w:val="20"/>
          <w:szCs w:val="20"/>
          <w:lang w:val="sk-SK"/>
        </w:rPr>
        <w:t xml:space="preserve">osobné údaje nevyužiť pre vlastnú potrebu, pre potreby vlastnej činnosti, </w:t>
      </w:r>
    </w:p>
    <w:p w14:paraId="4F0B5B2C" w14:textId="77777777" w:rsidR="002E6838" w:rsidRPr="002E6838" w:rsidRDefault="002E6838" w:rsidP="002E6838">
      <w:pPr>
        <w:numPr>
          <w:ilvl w:val="0"/>
          <w:numId w:val="14"/>
        </w:numPr>
        <w:spacing w:line="240" w:lineRule="auto"/>
        <w:jc w:val="both"/>
        <w:rPr>
          <w:rFonts w:eastAsia="Times New Roman"/>
          <w:sz w:val="20"/>
          <w:szCs w:val="20"/>
          <w:lang w:val="sk-SK"/>
        </w:rPr>
      </w:pPr>
      <w:r w:rsidRPr="002E6838">
        <w:rPr>
          <w:rFonts w:eastAsia="Times New Roman"/>
          <w:sz w:val="20"/>
          <w:szCs w:val="20"/>
          <w:lang w:val="sk-SK"/>
        </w:rPr>
        <w:t>neposkytnúť, nesprístupniť ani nezverejniť osobné údaje dotknutých osôb tretím stranám alebo neoprávneným osobám, okrem prípadov, kedy poskytovanie, sprístupňovanie a zverejňovanie osobných údajov stanovuje právo Európskej únie alebo právne predpisy SR alebo medzinárodné zmluvy, ktorými je Slovenská republika viazaná,</w:t>
      </w:r>
    </w:p>
    <w:p w14:paraId="01B58F97" w14:textId="77777777" w:rsidR="002E6838" w:rsidRPr="002E6838" w:rsidRDefault="002E6838" w:rsidP="002E6838">
      <w:pPr>
        <w:numPr>
          <w:ilvl w:val="0"/>
          <w:numId w:val="14"/>
        </w:numPr>
        <w:spacing w:line="240" w:lineRule="auto"/>
        <w:jc w:val="both"/>
        <w:rPr>
          <w:rFonts w:eastAsia="Times New Roman"/>
          <w:sz w:val="20"/>
          <w:szCs w:val="20"/>
          <w:lang w:val="sk-SK"/>
        </w:rPr>
      </w:pPr>
      <w:r w:rsidRPr="002E6838">
        <w:rPr>
          <w:rFonts w:eastAsia="Times New Roman"/>
          <w:sz w:val="20"/>
          <w:szCs w:val="20"/>
          <w:lang w:val="sk-SK"/>
        </w:rPr>
        <w:t>nekopírovať, neskenovať, nerozširovať, ani inak nespracúvať osobné údaje,</w:t>
      </w:r>
    </w:p>
    <w:p w14:paraId="2D5236D9" w14:textId="77777777" w:rsidR="002E6838" w:rsidRPr="002E6838" w:rsidRDefault="002E6838" w:rsidP="002E6838">
      <w:pPr>
        <w:numPr>
          <w:ilvl w:val="0"/>
          <w:numId w:val="14"/>
        </w:numPr>
        <w:spacing w:line="240" w:lineRule="auto"/>
        <w:jc w:val="both"/>
        <w:rPr>
          <w:rFonts w:eastAsia="Times New Roman"/>
          <w:sz w:val="20"/>
          <w:szCs w:val="20"/>
          <w:lang w:val="sk-SK"/>
        </w:rPr>
      </w:pPr>
      <w:r w:rsidRPr="002E6838">
        <w:rPr>
          <w:rFonts w:eastAsia="Times New Roman"/>
          <w:sz w:val="20"/>
          <w:szCs w:val="20"/>
          <w:lang w:val="sk-SK"/>
        </w:rPr>
        <w:t>dodržiavať všetky bezpečnostné opatrenia za účelom ochrany osobných údajov s cieľom chrániť osobné údaje tak, aby nedošlo k ich strate, poškodeniu, prezradeniu alebo zneužitiu treťou osobou alebo inému neoprávnenému prístupu alebo neoprávnenej manipulácii s osobnými údajmi, a to aj nedbanlivostným konaním.</w:t>
      </w:r>
    </w:p>
    <w:p w14:paraId="460EF601" w14:textId="3AAD1875" w:rsidR="002E6838" w:rsidRPr="002E6838" w:rsidRDefault="002E6838" w:rsidP="002E6838">
      <w:pPr>
        <w:numPr>
          <w:ilvl w:val="0"/>
          <w:numId w:val="13"/>
        </w:numPr>
        <w:tabs>
          <w:tab w:val="left" w:pos="426"/>
          <w:tab w:val="num" w:pos="851"/>
        </w:tabs>
        <w:spacing w:before="120" w:line="240" w:lineRule="auto"/>
        <w:ind w:left="426" w:hanging="426"/>
        <w:jc w:val="both"/>
        <w:rPr>
          <w:rFonts w:eastAsia="Times New Roman"/>
          <w:sz w:val="20"/>
          <w:szCs w:val="20"/>
          <w:lang w:val="sk-SK"/>
        </w:rPr>
      </w:pPr>
      <w:r w:rsidRPr="002E6838">
        <w:rPr>
          <w:rFonts w:eastAsia="Times New Roman"/>
          <w:sz w:val="20"/>
          <w:szCs w:val="20"/>
          <w:lang w:val="sk-SK"/>
        </w:rPr>
        <w:t>Povinnosť mlčanlivosti týkajúca sa osobných údajov nie je časovo obmedzená a trvá aj po</w:t>
      </w:r>
      <w:r w:rsidR="00B026D3">
        <w:rPr>
          <w:rFonts w:eastAsia="Times New Roman"/>
          <w:sz w:val="20"/>
          <w:szCs w:val="20"/>
          <w:lang w:val="sk-SK"/>
        </w:rPr>
        <w:t> </w:t>
      </w:r>
      <w:r w:rsidRPr="002E6838">
        <w:rPr>
          <w:rFonts w:eastAsia="Times New Roman"/>
          <w:sz w:val="20"/>
          <w:szCs w:val="20"/>
          <w:lang w:val="sk-SK"/>
        </w:rPr>
        <w:t>skončení doby trvania zmluvy.</w:t>
      </w:r>
    </w:p>
    <w:p w14:paraId="470066AB" w14:textId="77777777" w:rsidR="002E6838" w:rsidRPr="002E6838" w:rsidRDefault="002E6838" w:rsidP="002E6838">
      <w:pPr>
        <w:numPr>
          <w:ilvl w:val="0"/>
          <w:numId w:val="13"/>
        </w:numPr>
        <w:tabs>
          <w:tab w:val="left" w:pos="426"/>
          <w:tab w:val="num" w:pos="851"/>
        </w:tabs>
        <w:spacing w:before="120" w:line="240" w:lineRule="auto"/>
        <w:ind w:left="0" w:firstLine="0"/>
        <w:jc w:val="both"/>
        <w:rPr>
          <w:rFonts w:eastAsia="Times New Roman"/>
          <w:sz w:val="20"/>
          <w:szCs w:val="20"/>
          <w:lang w:val="sk-SK"/>
        </w:rPr>
      </w:pPr>
      <w:r w:rsidRPr="002E6838">
        <w:rPr>
          <w:rFonts w:eastAsia="Times New Roman"/>
          <w:sz w:val="20"/>
          <w:szCs w:val="20"/>
          <w:lang w:val="sk-SK"/>
        </w:rPr>
        <w:t>Povinnosť mlčanlivosti neplatí:</w:t>
      </w:r>
    </w:p>
    <w:p w14:paraId="756F93F2" w14:textId="1BE191BE" w:rsidR="002E6838" w:rsidRDefault="002E6838" w:rsidP="002E6838">
      <w:pPr>
        <w:numPr>
          <w:ilvl w:val="0"/>
          <w:numId w:val="15"/>
        </w:numPr>
        <w:tabs>
          <w:tab w:val="left" w:pos="426"/>
        </w:tabs>
        <w:spacing w:line="240" w:lineRule="auto"/>
        <w:jc w:val="both"/>
        <w:rPr>
          <w:rFonts w:eastAsia="Times New Roman"/>
          <w:sz w:val="20"/>
          <w:szCs w:val="20"/>
          <w:lang w:val="sk-SK"/>
        </w:rPr>
      </w:pPr>
      <w:r w:rsidRPr="002E6838">
        <w:rPr>
          <w:rFonts w:eastAsia="Times New Roman"/>
          <w:sz w:val="20"/>
          <w:szCs w:val="20"/>
          <w:lang w:val="sk-SK"/>
        </w:rPr>
        <w:t>ak je to nevyhnutné na plnenie úloh súdu a orgánov činných v trestnom konaní podľa osobitného zákona; tým nie sú dotknuté ustanovenia o mlčanlivosti podľa osobitných predpisov, alebo</w:t>
      </w:r>
    </w:p>
    <w:p w14:paraId="323D643B" w14:textId="07750314" w:rsidR="00F9254C" w:rsidRDefault="00F9254C" w:rsidP="002E6838">
      <w:pPr>
        <w:numPr>
          <w:ilvl w:val="0"/>
          <w:numId w:val="15"/>
        </w:numPr>
        <w:tabs>
          <w:tab w:val="left" w:pos="426"/>
        </w:tabs>
        <w:spacing w:line="240" w:lineRule="auto"/>
        <w:jc w:val="both"/>
        <w:rPr>
          <w:rFonts w:eastAsia="Times New Roman"/>
          <w:sz w:val="20"/>
          <w:szCs w:val="20"/>
          <w:lang w:val="sk-SK"/>
        </w:rPr>
      </w:pPr>
      <w:r w:rsidRPr="002E6838">
        <w:rPr>
          <w:rFonts w:eastAsia="Times New Roman"/>
          <w:sz w:val="20"/>
          <w:szCs w:val="20"/>
          <w:lang w:val="sk-SK"/>
        </w:rPr>
        <w:t>vo vzťahu k Úradu na ochranu osobných údajov Slovenskej republiky pri plnení jeho úloh podľa zákona č. 18/2018 Z. z. o ochrane osobných údajov a o zmene a doplnení niektorých zákonov alebo podľa NARIADENIA EURÓPSKEHO PARLAMENTU A RADY (EÚ) 2016/679 o ochrane fyzických osôb pri spracúvaní osobných údajov a</w:t>
      </w:r>
      <w:r w:rsidR="002848E5">
        <w:rPr>
          <w:rFonts w:eastAsia="Times New Roman"/>
          <w:sz w:val="20"/>
          <w:szCs w:val="20"/>
          <w:lang w:val="sk-SK"/>
        </w:rPr>
        <w:t> </w:t>
      </w:r>
      <w:r w:rsidRPr="002E6838">
        <w:rPr>
          <w:rFonts w:eastAsia="Times New Roman"/>
          <w:sz w:val="20"/>
          <w:szCs w:val="20"/>
          <w:lang w:val="sk-SK"/>
        </w:rPr>
        <w:t>o</w:t>
      </w:r>
      <w:r w:rsidR="002848E5">
        <w:rPr>
          <w:rFonts w:eastAsia="Times New Roman"/>
          <w:sz w:val="20"/>
          <w:szCs w:val="20"/>
          <w:lang w:val="sk-SK"/>
        </w:rPr>
        <w:t> </w:t>
      </w:r>
      <w:r w:rsidRPr="002E6838">
        <w:rPr>
          <w:rFonts w:eastAsia="Times New Roman"/>
          <w:sz w:val="20"/>
          <w:szCs w:val="20"/>
          <w:lang w:val="sk-SK"/>
        </w:rPr>
        <w:t>voľnom pohybe takýchto údajov, ktorým sa zrušuje smernica 95/46/ES (všeobecné nariadenie o ochrane osobných údajov).</w:t>
      </w:r>
    </w:p>
    <w:p w14:paraId="0AD93492" w14:textId="07A7785A" w:rsidR="002060D9" w:rsidRDefault="002060D9" w:rsidP="002060D9">
      <w:pPr>
        <w:spacing w:line="240" w:lineRule="auto"/>
        <w:jc w:val="center"/>
        <w:rPr>
          <w:rFonts w:eastAsia="Times New Roman"/>
          <w:b/>
          <w:sz w:val="20"/>
          <w:szCs w:val="20"/>
          <w:lang w:val="sk-SK"/>
        </w:rPr>
      </w:pPr>
    </w:p>
    <w:p w14:paraId="3EC0D67C" w14:textId="77777777" w:rsidR="00DA0BB5" w:rsidRPr="002060D9" w:rsidRDefault="00DA0BB5" w:rsidP="002060D9">
      <w:pPr>
        <w:spacing w:line="240" w:lineRule="auto"/>
        <w:jc w:val="center"/>
        <w:rPr>
          <w:rFonts w:eastAsia="Times New Roman"/>
          <w:b/>
          <w:sz w:val="20"/>
          <w:szCs w:val="20"/>
          <w:lang w:val="sk-SK"/>
        </w:rPr>
      </w:pPr>
    </w:p>
    <w:p w14:paraId="49C28913" w14:textId="0C5319AF"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čl. XI</w:t>
      </w:r>
      <w:r w:rsidR="002E6838">
        <w:rPr>
          <w:rFonts w:eastAsia="Times New Roman"/>
          <w:b/>
          <w:sz w:val="20"/>
          <w:szCs w:val="20"/>
          <w:lang w:val="sk-SK"/>
        </w:rPr>
        <w:t>I</w:t>
      </w:r>
    </w:p>
    <w:p w14:paraId="4711750B" w14:textId="77777777" w:rsidR="002060D9" w:rsidRPr="002060D9" w:rsidRDefault="002060D9" w:rsidP="002060D9">
      <w:pPr>
        <w:spacing w:line="240" w:lineRule="auto"/>
        <w:jc w:val="center"/>
        <w:rPr>
          <w:rFonts w:eastAsia="Times New Roman"/>
          <w:b/>
          <w:sz w:val="20"/>
          <w:szCs w:val="20"/>
          <w:lang w:val="sk-SK"/>
        </w:rPr>
      </w:pPr>
      <w:r w:rsidRPr="002060D9">
        <w:rPr>
          <w:rFonts w:eastAsia="Times New Roman"/>
          <w:b/>
          <w:sz w:val="20"/>
          <w:szCs w:val="20"/>
          <w:lang w:val="sk-SK"/>
        </w:rPr>
        <w:t>Záverečné ustanovenia</w:t>
      </w:r>
    </w:p>
    <w:p w14:paraId="03C40A5B" w14:textId="37E297EB" w:rsidR="002060D9" w:rsidRPr="00472CDB" w:rsidRDefault="002060D9" w:rsidP="007451E3">
      <w:pPr>
        <w:numPr>
          <w:ilvl w:val="0"/>
          <w:numId w:val="11"/>
        </w:numPr>
        <w:tabs>
          <w:tab w:val="left" w:pos="426"/>
        </w:tabs>
        <w:spacing w:before="120" w:line="240" w:lineRule="auto"/>
        <w:ind w:left="426" w:hanging="426"/>
        <w:jc w:val="both"/>
        <w:rPr>
          <w:rFonts w:eastAsia="Times New Roman"/>
          <w:sz w:val="20"/>
          <w:szCs w:val="20"/>
          <w:lang w:val="sk-SK"/>
        </w:rPr>
      </w:pPr>
      <w:r w:rsidRPr="00472CDB">
        <w:rPr>
          <w:rFonts w:eastAsia="Times New Roman"/>
          <w:sz w:val="20"/>
          <w:szCs w:val="20"/>
          <w:lang w:val="sk-SK"/>
        </w:rPr>
        <w:t>Zmluva nadobúda platnosť dňom podpisu oboch zmluvných strán a účinnosť dňom nasledujúcim po dni jej zverejnenia. GMB zverejní</w:t>
      </w:r>
      <w:r w:rsidR="00301263" w:rsidRPr="00472CDB">
        <w:rPr>
          <w:rFonts w:eastAsia="Times New Roman"/>
          <w:sz w:val="20"/>
          <w:szCs w:val="20"/>
          <w:lang w:val="sk-SK"/>
        </w:rPr>
        <w:t xml:space="preserve"> zmluvu na svojom webovom sídle a</w:t>
      </w:r>
      <w:r w:rsidR="00540DCA" w:rsidRPr="00472CDB">
        <w:rPr>
          <w:rFonts w:eastAsia="Times New Roman"/>
          <w:sz w:val="20"/>
          <w:szCs w:val="20"/>
          <w:lang w:val="sk-SK"/>
        </w:rPr>
        <w:t> </w:t>
      </w:r>
      <w:r w:rsidR="00301263" w:rsidRPr="00472CDB">
        <w:rPr>
          <w:rFonts w:eastAsia="Times New Roman"/>
          <w:sz w:val="20"/>
          <w:szCs w:val="20"/>
          <w:lang w:val="sk-SK"/>
        </w:rPr>
        <w:t xml:space="preserve">vypožičiavateľ </w:t>
      </w:r>
      <w:proofErr w:type="spellStart"/>
      <w:r w:rsidR="00540DCA" w:rsidRPr="00472CDB">
        <w:rPr>
          <w:rFonts w:eastAsia="Times New Roman"/>
          <w:sz w:val="20"/>
          <w:szCs w:val="20"/>
          <w:lang w:val="sk-SK"/>
        </w:rPr>
        <w:t>zverejneni</w:t>
      </w:r>
      <w:proofErr w:type="spellEnd"/>
      <w:r w:rsidR="00540DCA" w:rsidRPr="00472CDB">
        <w:rPr>
          <w:rFonts w:eastAsia="Times New Roman"/>
          <w:sz w:val="20"/>
          <w:szCs w:val="20"/>
          <w:lang w:val="sk-SK"/>
        </w:rPr>
        <w:t xml:space="preserve"> zmluvu </w:t>
      </w:r>
      <w:r w:rsidR="00301263" w:rsidRPr="00472CDB">
        <w:rPr>
          <w:rFonts w:eastAsia="Times New Roman"/>
          <w:sz w:val="20"/>
          <w:szCs w:val="20"/>
          <w:lang w:val="sk-SK"/>
        </w:rPr>
        <w:t xml:space="preserve">v registri </w:t>
      </w:r>
      <w:proofErr w:type="spellStart"/>
      <w:r w:rsidR="00301263" w:rsidRPr="00472CDB">
        <w:rPr>
          <w:rFonts w:eastAsia="Times New Roman"/>
          <w:sz w:val="20"/>
          <w:szCs w:val="20"/>
          <w:lang w:val="sk-SK"/>
        </w:rPr>
        <w:t>smlúv</w:t>
      </w:r>
      <w:proofErr w:type="spellEnd"/>
      <w:r w:rsidR="00301263" w:rsidRPr="00472CDB">
        <w:rPr>
          <w:rFonts w:eastAsia="Times New Roman"/>
          <w:sz w:val="20"/>
          <w:szCs w:val="20"/>
          <w:lang w:val="sk-SK"/>
        </w:rPr>
        <w:t xml:space="preserve"> na webe Ministerstva vnútra ČR na</w:t>
      </w:r>
      <w:r w:rsidR="00540DCA" w:rsidRPr="00472CDB">
        <w:rPr>
          <w:rFonts w:eastAsia="Times New Roman"/>
          <w:sz w:val="20"/>
          <w:szCs w:val="20"/>
          <w:lang w:val="sk-SK"/>
        </w:rPr>
        <w:t> </w:t>
      </w:r>
      <w:r w:rsidR="00301263" w:rsidRPr="00472CDB">
        <w:rPr>
          <w:rFonts w:eastAsia="Times New Roman"/>
          <w:sz w:val="20"/>
          <w:szCs w:val="20"/>
          <w:lang w:val="sk-SK"/>
        </w:rPr>
        <w:t xml:space="preserve">základe povinnosti vyplývajúceho zo zákona č. 340/2015 </w:t>
      </w:r>
      <w:proofErr w:type="spellStart"/>
      <w:r w:rsidR="00301263" w:rsidRPr="00472CDB">
        <w:rPr>
          <w:rFonts w:eastAsia="Times New Roman"/>
          <w:sz w:val="20"/>
          <w:szCs w:val="20"/>
          <w:lang w:val="sk-SK"/>
        </w:rPr>
        <w:t>Sb</w:t>
      </w:r>
      <w:proofErr w:type="spellEnd"/>
      <w:r w:rsidR="00301263" w:rsidRPr="00472CDB">
        <w:rPr>
          <w:rFonts w:eastAsia="Times New Roman"/>
          <w:sz w:val="20"/>
          <w:szCs w:val="20"/>
          <w:lang w:val="sk-SK"/>
        </w:rPr>
        <w:t xml:space="preserve">. ČR.  </w:t>
      </w:r>
    </w:p>
    <w:p w14:paraId="12CDF2FE" w14:textId="77777777" w:rsidR="002060D9" w:rsidRPr="002060D9" w:rsidRDefault="002060D9" w:rsidP="00DA0BB5">
      <w:pPr>
        <w:numPr>
          <w:ilvl w:val="0"/>
          <w:numId w:val="11"/>
        </w:numPr>
        <w:tabs>
          <w:tab w:val="left" w:pos="426"/>
        </w:tabs>
        <w:spacing w:before="120" w:line="240" w:lineRule="auto"/>
        <w:ind w:left="0" w:firstLine="0"/>
        <w:jc w:val="both"/>
        <w:rPr>
          <w:rFonts w:eastAsia="Times New Roman"/>
          <w:sz w:val="20"/>
          <w:szCs w:val="20"/>
          <w:lang w:val="sk-SK"/>
        </w:rPr>
      </w:pPr>
      <w:r w:rsidRPr="002060D9">
        <w:rPr>
          <w:rFonts w:eastAsia="Times New Roman"/>
          <w:sz w:val="20"/>
          <w:szCs w:val="20"/>
          <w:lang w:val="sk-SK"/>
        </w:rPr>
        <w:t xml:space="preserve">Zmeny a dodatky k tejto zmluve možno vykonať len  písomnou formou. </w:t>
      </w:r>
    </w:p>
    <w:p w14:paraId="01EFBB04" w14:textId="2A12E296" w:rsidR="002060D9" w:rsidRPr="000A672C" w:rsidRDefault="002060D9" w:rsidP="000A672C">
      <w:pPr>
        <w:numPr>
          <w:ilvl w:val="0"/>
          <w:numId w:val="11"/>
        </w:numPr>
        <w:tabs>
          <w:tab w:val="left" w:pos="426"/>
        </w:tabs>
        <w:spacing w:before="120" w:line="240" w:lineRule="auto"/>
        <w:ind w:left="426" w:hanging="426"/>
        <w:jc w:val="both"/>
        <w:rPr>
          <w:rFonts w:eastAsia="Times New Roman"/>
          <w:sz w:val="20"/>
          <w:szCs w:val="20"/>
          <w:lang w:val="sk-SK"/>
        </w:rPr>
      </w:pPr>
      <w:r w:rsidRPr="002060D9">
        <w:rPr>
          <w:rFonts w:eastAsia="Times New Roman"/>
          <w:sz w:val="20"/>
          <w:szCs w:val="20"/>
          <w:lang w:val="sk-SK"/>
        </w:rPr>
        <w:t xml:space="preserve">Všetky oznámenia a správy medzi zmluvnými stranami sa uskutočňujú formou doporučených </w:t>
      </w:r>
      <w:r w:rsidRPr="000A672C">
        <w:rPr>
          <w:rFonts w:eastAsia="Times New Roman"/>
          <w:sz w:val="20"/>
          <w:szCs w:val="20"/>
          <w:lang w:val="sk-SK"/>
        </w:rPr>
        <w:t>listov. Ústne dohody nie sú záväzné.</w:t>
      </w:r>
    </w:p>
    <w:p w14:paraId="64E63987" w14:textId="57384C97" w:rsidR="002060D9" w:rsidRPr="007F2648" w:rsidRDefault="002060D9" w:rsidP="007F2648">
      <w:pPr>
        <w:numPr>
          <w:ilvl w:val="0"/>
          <w:numId w:val="11"/>
        </w:numPr>
        <w:tabs>
          <w:tab w:val="left" w:pos="426"/>
        </w:tabs>
        <w:spacing w:before="120" w:line="240" w:lineRule="auto"/>
        <w:ind w:left="426" w:hanging="426"/>
        <w:jc w:val="both"/>
        <w:rPr>
          <w:rFonts w:eastAsia="Times New Roman"/>
          <w:sz w:val="20"/>
          <w:szCs w:val="20"/>
          <w:lang w:val="sk-SK"/>
        </w:rPr>
      </w:pPr>
      <w:r w:rsidRPr="002060D9">
        <w:rPr>
          <w:rFonts w:eastAsia="Times New Roman"/>
          <w:sz w:val="20"/>
          <w:szCs w:val="20"/>
          <w:lang w:val="sk-SK"/>
        </w:rPr>
        <w:t xml:space="preserve">Na ďalšie právne vzťahy, ktoré nie sú upravené touto zmluvou, sa vzťahujú príslušné </w:t>
      </w:r>
      <w:r w:rsidRPr="007F2648">
        <w:rPr>
          <w:rFonts w:eastAsia="Times New Roman"/>
          <w:sz w:val="20"/>
          <w:szCs w:val="20"/>
          <w:lang w:val="sk-SK"/>
        </w:rPr>
        <w:t>ustanovenia Občianskeho zákonníka.</w:t>
      </w:r>
    </w:p>
    <w:p w14:paraId="291387CD" w14:textId="77777777" w:rsidR="004E79D7" w:rsidRDefault="002060D9" w:rsidP="00DA0BB5">
      <w:pPr>
        <w:numPr>
          <w:ilvl w:val="0"/>
          <w:numId w:val="11"/>
        </w:numPr>
        <w:tabs>
          <w:tab w:val="left" w:pos="426"/>
        </w:tabs>
        <w:spacing w:before="120" w:line="240" w:lineRule="auto"/>
        <w:ind w:left="0" w:firstLine="0"/>
        <w:jc w:val="both"/>
        <w:rPr>
          <w:rFonts w:eastAsia="Times New Roman"/>
          <w:sz w:val="20"/>
          <w:szCs w:val="20"/>
          <w:lang w:val="sk-SK"/>
        </w:rPr>
      </w:pPr>
      <w:r w:rsidRPr="002060D9">
        <w:rPr>
          <w:rFonts w:eastAsia="Times New Roman"/>
          <w:sz w:val="20"/>
          <w:szCs w:val="20"/>
          <w:lang w:val="sk-SK"/>
        </w:rPr>
        <w:t xml:space="preserve">Táto zmluva je vyhotovená v 2 (dvoch) exemplároch, z ktorých 1 (jeden) </w:t>
      </w:r>
      <w:proofErr w:type="spellStart"/>
      <w:r w:rsidRPr="002060D9">
        <w:rPr>
          <w:rFonts w:eastAsia="Times New Roman"/>
          <w:sz w:val="20"/>
          <w:szCs w:val="20"/>
          <w:lang w:val="sk-SK"/>
        </w:rPr>
        <w:t>obdrží</w:t>
      </w:r>
      <w:proofErr w:type="spellEnd"/>
      <w:r w:rsidRPr="002060D9">
        <w:rPr>
          <w:rFonts w:eastAsia="Times New Roman"/>
          <w:sz w:val="20"/>
          <w:szCs w:val="20"/>
          <w:lang w:val="sk-SK"/>
        </w:rPr>
        <w:t xml:space="preserve"> vypožičiavateľ </w:t>
      </w:r>
    </w:p>
    <w:p w14:paraId="6F39EF45" w14:textId="5345D281" w:rsidR="002060D9" w:rsidRPr="002060D9" w:rsidRDefault="004E79D7" w:rsidP="007451E3">
      <w:pPr>
        <w:tabs>
          <w:tab w:val="left" w:pos="426"/>
        </w:tabs>
        <w:spacing w:before="120" w:line="240" w:lineRule="auto"/>
        <w:contextualSpacing/>
        <w:jc w:val="both"/>
        <w:rPr>
          <w:rFonts w:eastAsia="Times New Roman"/>
          <w:sz w:val="20"/>
          <w:szCs w:val="20"/>
          <w:lang w:val="sk-SK"/>
        </w:rPr>
      </w:pPr>
      <w:r>
        <w:rPr>
          <w:rFonts w:eastAsia="Times New Roman"/>
          <w:sz w:val="20"/>
          <w:szCs w:val="20"/>
          <w:lang w:val="sk-SK"/>
        </w:rPr>
        <w:tab/>
      </w:r>
      <w:r w:rsidR="002060D9" w:rsidRPr="002060D9">
        <w:rPr>
          <w:rFonts w:eastAsia="Times New Roman"/>
          <w:sz w:val="20"/>
          <w:szCs w:val="20"/>
          <w:lang w:val="sk-SK"/>
        </w:rPr>
        <w:t xml:space="preserve">a 1 (jeden) </w:t>
      </w:r>
      <w:r w:rsidR="002060D9" w:rsidRPr="002060D9">
        <w:rPr>
          <w:rFonts w:eastAsia="Times New Roman"/>
          <w:sz w:val="20"/>
          <w:szCs w:val="20"/>
          <w:lang w:val="sk-SK"/>
        </w:rPr>
        <w:tab/>
        <w:t>GMB.</w:t>
      </w:r>
    </w:p>
    <w:p w14:paraId="3B5C34AC" w14:textId="77777777" w:rsidR="007451E3" w:rsidRDefault="002060D9" w:rsidP="00DA0BB5">
      <w:pPr>
        <w:numPr>
          <w:ilvl w:val="0"/>
          <w:numId w:val="11"/>
        </w:numPr>
        <w:tabs>
          <w:tab w:val="left" w:pos="426"/>
        </w:tabs>
        <w:spacing w:before="120" w:line="240" w:lineRule="auto"/>
        <w:ind w:left="0" w:firstLine="0"/>
        <w:jc w:val="both"/>
        <w:rPr>
          <w:rFonts w:eastAsia="Times New Roman"/>
          <w:sz w:val="20"/>
          <w:szCs w:val="20"/>
          <w:lang w:val="sk-SK"/>
        </w:rPr>
      </w:pPr>
      <w:r w:rsidRPr="002060D9">
        <w:rPr>
          <w:rFonts w:eastAsia="Times New Roman"/>
          <w:sz w:val="20"/>
          <w:szCs w:val="20"/>
          <w:lang w:val="sk-SK"/>
        </w:rPr>
        <w:t xml:space="preserve">Prílohy: </w:t>
      </w:r>
    </w:p>
    <w:p w14:paraId="1C9D2B3F" w14:textId="5B5D727D" w:rsidR="002060D9" w:rsidRPr="002060D9" w:rsidRDefault="007451E3" w:rsidP="007451E3">
      <w:pPr>
        <w:tabs>
          <w:tab w:val="left" w:pos="426"/>
        </w:tabs>
        <w:spacing w:before="120" w:line="240" w:lineRule="auto"/>
        <w:jc w:val="both"/>
        <w:rPr>
          <w:rFonts w:eastAsia="Times New Roman"/>
          <w:sz w:val="20"/>
          <w:szCs w:val="20"/>
          <w:lang w:val="sk-SK"/>
        </w:rPr>
      </w:pPr>
      <w:r>
        <w:rPr>
          <w:rFonts w:eastAsia="Times New Roman"/>
          <w:sz w:val="20"/>
          <w:szCs w:val="20"/>
          <w:lang w:val="sk-SK"/>
        </w:rPr>
        <w:tab/>
      </w:r>
      <w:r w:rsidR="002060D9" w:rsidRPr="002060D9">
        <w:rPr>
          <w:rFonts w:eastAsia="Times New Roman"/>
          <w:sz w:val="20"/>
          <w:szCs w:val="20"/>
          <w:lang w:val="sk-SK"/>
        </w:rPr>
        <w:t>Príloha č. 1 – Zoznam diel k Zmluve o výpožičke diela č. 01/202</w:t>
      </w:r>
      <w:r w:rsidR="0082766C">
        <w:rPr>
          <w:rFonts w:eastAsia="Times New Roman"/>
          <w:sz w:val="20"/>
          <w:szCs w:val="20"/>
          <w:lang w:val="sk-SK"/>
        </w:rPr>
        <w:t>3</w:t>
      </w:r>
      <w:r w:rsidR="002060D9" w:rsidRPr="002060D9">
        <w:rPr>
          <w:rFonts w:eastAsia="Times New Roman"/>
          <w:sz w:val="20"/>
          <w:szCs w:val="20"/>
          <w:lang w:val="sk-SK"/>
        </w:rPr>
        <w:t>/</w:t>
      </w:r>
      <w:r w:rsidR="0082766C">
        <w:rPr>
          <w:rFonts w:eastAsia="Times New Roman"/>
          <w:sz w:val="20"/>
          <w:szCs w:val="20"/>
          <w:lang w:val="sk-SK"/>
        </w:rPr>
        <w:t>1</w:t>
      </w:r>
      <w:r w:rsidR="00493BB3">
        <w:rPr>
          <w:rFonts w:eastAsia="Times New Roman"/>
          <w:sz w:val="20"/>
          <w:szCs w:val="20"/>
          <w:lang w:val="sk-SK"/>
        </w:rPr>
        <w:t>4</w:t>
      </w:r>
    </w:p>
    <w:p w14:paraId="5490C90E" w14:textId="11D818F7" w:rsidR="002060D9" w:rsidRPr="007451E3" w:rsidRDefault="002060D9" w:rsidP="007451E3">
      <w:pPr>
        <w:tabs>
          <w:tab w:val="left" w:pos="426"/>
        </w:tabs>
        <w:spacing w:line="240" w:lineRule="auto"/>
        <w:jc w:val="both"/>
        <w:rPr>
          <w:rFonts w:eastAsia="Times New Roman"/>
          <w:sz w:val="20"/>
          <w:szCs w:val="20"/>
          <w:lang w:val="sk-SK"/>
        </w:rPr>
      </w:pPr>
      <w:r w:rsidRPr="002060D9">
        <w:rPr>
          <w:rFonts w:eastAsia="Times New Roman"/>
          <w:sz w:val="20"/>
          <w:szCs w:val="20"/>
          <w:lang w:val="sk-SK"/>
        </w:rPr>
        <w:t xml:space="preserve">       </w:t>
      </w:r>
      <w:r w:rsidR="007451E3">
        <w:rPr>
          <w:rFonts w:eastAsia="Times New Roman"/>
          <w:sz w:val="20"/>
          <w:szCs w:val="20"/>
          <w:lang w:val="sk-SK"/>
        </w:rPr>
        <w:t xml:space="preserve"> </w:t>
      </w:r>
      <w:r w:rsidRPr="002060D9">
        <w:rPr>
          <w:rFonts w:eastAsia="Times New Roman"/>
          <w:sz w:val="20"/>
          <w:szCs w:val="20"/>
          <w:lang w:val="sk-SK"/>
        </w:rPr>
        <w:t>Príloha č. 2 – Protokol o prevzatí a vrátení diela</w:t>
      </w:r>
    </w:p>
    <w:p w14:paraId="517E0EA1" w14:textId="77777777" w:rsidR="002060D9" w:rsidRDefault="002060D9" w:rsidP="002060D9">
      <w:pPr>
        <w:spacing w:line="240" w:lineRule="auto"/>
        <w:ind w:firstLine="240"/>
        <w:rPr>
          <w:rFonts w:eastAsia="Times New Roman"/>
          <w:sz w:val="20"/>
          <w:szCs w:val="20"/>
          <w:lang w:val="sk-SK"/>
        </w:rPr>
      </w:pPr>
    </w:p>
    <w:p w14:paraId="59D5D40F" w14:textId="77777777" w:rsidR="004E79D7" w:rsidRPr="002060D9" w:rsidRDefault="004E79D7" w:rsidP="002060D9">
      <w:pPr>
        <w:spacing w:line="240" w:lineRule="auto"/>
        <w:ind w:firstLine="240"/>
        <w:rPr>
          <w:rFonts w:eastAsia="Times New Roman"/>
          <w:sz w:val="20"/>
          <w:szCs w:val="20"/>
          <w:lang w:val="sk-SK"/>
        </w:rPr>
      </w:pPr>
    </w:p>
    <w:p w14:paraId="5B6AFB11" w14:textId="77777777" w:rsidR="002060D9" w:rsidRPr="002060D9" w:rsidRDefault="002060D9" w:rsidP="002060D9">
      <w:pPr>
        <w:spacing w:line="240" w:lineRule="auto"/>
        <w:ind w:firstLine="240"/>
        <w:rPr>
          <w:rFonts w:eastAsia="Times New Roman"/>
          <w:sz w:val="20"/>
          <w:szCs w:val="20"/>
          <w:lang w:val="sk-SK"/>
        </w:rPr>
      </w:pPr>
    </w:p>
    <w:p w14:paraId="322E97F0" w14:textId="1DA62854" w:rsidR="002060D9" w:rsidRPr="002060D9" w:rsidRDefault="002060D9" w:rsidP="002060D9">
      <w:pPr>
        <w:spacing w:line="240" w:lineRule="auto"/>
        <w:ind w:firstLine="360"/>
        <w:rPr>
          <w:rFonts w:eastAsia="Times New Roman"/>
          <w:sz w:val="20"/>
          <w:szCs w:val="20"/>
          <w:lang w:val="sk-SK"/>
        </w:rPr>
      </w:pPr>
      <w:r w:rsidRPr="002060D9">
        <w:rPr>
          <w:rFonts w:eastAsia="Times New Roman"/>
          <w:sz w:val="20"/>
          <w:szCs w:val="20"/>
          <w:lang w:val="sk-SK"/>
        </w:rPr>
        <w:t>V Bratislave, dňa                                                                V </w:t>
      </w:r>
      <w:r w:rsidR="00794673">
        <w:rPr>
          <w:rFonts w:eastAsia="Times New Roman"/>
          <w:sz w:val="20"/>
          <w:szCs w:val="20"/>
          <w:lang w:val="sk-SK"/>
        </w:rPr>
        <w:t>Prahe</w:t>
      </w:r>
      <w:r w:rsidRPr="002060D9">
        <w:rPr>
          <w:rFonts w:eastAsia="Times New Roman"/>
          <w:sz w:val="20"/>
          <w:szCs w:val="20"/>
          <w:lang w:val="sk-SK"/>
        </w:rPr>
        <w:t xml:space="preserve">, dňa </w:t>
      </w:r>
    </w:p>
    <w:p w14:paraId="4087A715" w14:textId="77777777" w:rsidR="002060D9" w:rsidRPr="002060D9" w:rsidRDefault="002060D9" w:rsidP="002060D9">
      <w:pPr>
        <w:spacing w:line="240" w:lineRule="auto"/>
        <w:rPr>
          <w:rFonts w:eastAsia="Times New Roman"/>
          <w:sz w:val="20"/>
          <w:szCs w:val="20"/>
          <w:lang w:val="sk-SK"/>
        </w:rPr>
      </w:pPr>
    </w:p>
    <w:p w14:paraId="2F21A2C0" w14:textId="16E39660" w:rsidR="002060D9" w:rsidRDefault="002060D9" w:rsidP="002060D9">
      <w:pPr>
        <w:spacing w:line="240" w:lineRule="auto"/>
        <w:rPr>
          <w:rFonts w:eastAsia="Times New Roman"/>
          <w:sz w:val="20"/>
          <w:szCs w:val="20"/>
          <w:lang w:val="sk-SK"/>
        </w:rPr>
      </w:pPr>
    </w:p>
    <w:p w14:paraId="340C97F3" w14:textId="622E0C28" w:rsidR="00DA0BB5" w:rsidRDefault="00DA0BB5" w:rsidP="002060D9">
      <w:pPr>
        <w:spacing w:line="240" w:lineRule="auto"/>
        <w:rPr>
          <w:rFonts w:eastAsia="Times New Roman"/>
          <w:sz w:val="20"/>
          <w:szCs w:val="20"/>
          <w:lang w:val="sk-SK"/>
        </w:rPr>
      </w:pPr>
    </w:p>
    <w:p w14:paraId="1B95544B" w14:textId="4ACF7B17" w:rsidR="00DA0BB5" w:rsidRDefault="00DA0BB5" w:rsidP="002060D9">
      <w:pPr>
        <w:spacing w:line="240" w:lineRule="auto"/>
        <w:rPr>
          <w:rFonts w:eastAsia="Times New Roman"/>
          <w:sz w:val="20"/>
          <w:szCs w:val="20"/>
          <w:lang w:val="sk-SK"/>
        </w:rPr>
      </w:pPr>
    </w:p>
    <w:p w14:paraId="14B203E4" w14:textId="0C4BEFD6" w:rsidR="00DA0BB5" w:rsidRDefault="00DA0BB5" w:rsidP="002060D9">
      <w:pPr>
        <w:spacing w:line="240" w:lineRule="auto"/>
        <w:rPr>
          <w:rFonts w:eastAsia="Times New Roman"/>
          <w:sz w:val="20"/>
          <w:szCs w:val="20"/>
          <w:lang w:val="sk-SK"/>
        </w:rPr>
      </w:pPr>
    </w:p>
    <w:p w14:paraId="583CAC73" w14:textId="77777777" w:rsidR="00DA0BB5" w:rsidRPr="002060D9" w:rsidRDefault="00DA0BB5" w:rsidP="002060D9">
      <w:pPr>
        <w:spacing w:line="240" w:lineRule="auto"/>
        <w:rPr>
          <w:rFonts w:eastAsia="Times New Roman"/>
          <w:sz w:val="20"/>
          <w:szCs w:val="20"/>
          <w:lang w:val="sk-SK"/>
        </w:rPr>
      </w:pPr>
    </w:p>
    <w:p w14:paraId="46B01BA9" w14:textId="77777777" w:rsidR="002060D9" w:rsidRPr="002060D9" w:rsidRDefault="002060D9" w:rsidP="002060D9">
      <w:pPr>
        <w:spacing w:line="240" w:lineRule="auto"/>
        <w:rPr>
          <w:rFonts w:eastAsia="Times New Roman"/>
          <w:sz w:val="20"/>
          <w:szCs w:val="20"/>
          <w:lang w:val="sk-SK"/>
        </w:rPr>
      </w:pPr>
    </w:p>
    <w:p w14:paraId="6D21FABC" w14:textId="01F9D892" w:rsidR="002060D9" w:rsidRPr="002060D9" w:rsidRDefault="004E79D7" w:rsidP="002060D9">
      <w:pPr>
        <w:spacing w:line="240" w:lineRule="auto"/>
        <w:ind w:firstLine="360"/>
        <w:rPr>
          <w:rFonts w:eastAsia="Times New Roman"/>
          <w:sz w:val="20"/>
          <w:szCs w:val="20"/>
          <w:lang w:val="sk-SK"/>
        </w:rPr>
      </w:pPr>
      <w:r>
        <w:rPr>
          <w:rFonts w:eastAsia="Times New Roman"/>
          <w:sz w:val="20"/>
          <w:szCs w:val="20"/>
          <w:lang w:val="sk-SK"/>
        </w:rPr>
        <w:t>........</w:t>
      </w:r>
      <w:r w:rsidR="002060D9" w:rsidRPr="002060D9">
        <w:rPr>
          <w:rFonts w:eastAsia="Times New Roman"/>
          <w:sz w:val="20"/>
          <w:szCs w:val="20"/>
          <w:lang w:val="sk-SK"/>
        </w:rPr>
        <w:t>.....</w:t>
      </w:r>
      <w:r>
        <w:rPr>
          <w:rFonts w:eastAsia="Times New Roman"/>
          <w:sz w:val="20"/>
          <w:szCs w:val="20"/>
          <w:lang w:val="sk-SK"/>
        </w:rPr>
        <w:t>..............................</w:t>
      </w:r>
      <w:r w:rsidR="002060D9" w:rsidRPr="002060D9">
        <w:rPr>
          <w:rFonts w:eastAsia="Times New Roman"/>
          <w:sz w:val="20"/>
          <w:szCs w:val="20"/>
          <w:lang w:val="sk-SK"/>
        </w:rPr>
        <w:t>..............</w:t>
      </w:r>
      <w:r w:rsidR="002060D9" w:rsidRPr="002060D9">
        <w:rPr>
          <w:rFonts w:eastAsia="Times New Roman"/>
          <w:sz w:val="20"/>
          <w:szCs w:val="20"/>
          <w:lang w:val="sk-SK"/>
        </w:rPr>
        <w:tab/>
      </w:r>
      <w:r w:rsidR="002060D9" w:rsidRPr="002060D9">
        <w:rPr>
          <w:rFonts w:eastAsia="Times New Roman"/>
          <w:sz w:val="20"/>
          <w:szCs w:val="20"/>
          <w:lang w:val="sk-SK"/>
        </w:rPr>
        <w:tab/>
      </w:r>
      <w:r w:rsidR="002060D9" w:rsidRPr="002060D9">
        <w:rPr>
          <w:rFonts w:eastAsia="Times New Roman"/>
          <w:sz w:val="20"/>
          <w:szCs w:val="20"/>
          <w:lang w:val="sk-SK"/>
        </w:rPr>
        <w:tab/>
        <w:t xml:space="preserve">       ..</w:t>
      </w:r>
      <w:r>
        <w:rPr>
          <w:rFonts w:eastAsia="Times New Roman"/>
          <w:sz w:val="20"/>
          <w:szCs w:val="20"/>
          <w:lang w:val="sk-SK"/>
        </w:rPr>
        <w:t>...................</w:t>
      </w:r>
      <w:r w:rsidR="002060D9" w:rsidRPr="002060D9">
        <w:rPr>
          <w:rFonts w:eastAsia="Times New Roman"/>
          <w:sz w:val="20"/>
          <w:szCs w:val="20"/>
          <w:lang w:val="sk-SK"/>
        </w:rPr>
        <w:t>..................</w:t>
      </w:r>
      <w:r w:rsidR="00493BB3">
        <w:rPr>
          <w:rFonts w:eastAsia="Times New Roman"/>
          <w:sz w:val="20"/>
          <w:szCs w:val="20"/>
          <w:lang w:val="sk-SK"/>
        </w:rPr>
        <w:t>....</w:t>
      </w:r>
      <w:r w:rsidR="002060D9" w:rsidRPr="002060D9">
        <w:rPr>
          <w:rFonts w:eastAsia="Times New Roman"/>
          <w:sz w:val="20"/>
          <w:szCs w:val="20"/>
          <w:lang w:val="sk-SK"/>
        </w:rPr>
        <w:t>.......</w:t>
      </w:r>
    </w:p>
    <w:p w14:paraId="4B9CDE0E" w14:textId="3E12FB89" w:rsidR="002060D9" w:rsidRPr="002060D9" w:rsidRDefault="002060D9" w:rsidP="002060D9">
      <w:pPr>
        <w:spacing w:line="240" w:lineRule="auto"/>
        <w:ind w:firstLine="360"/>
        <w:rPr>
          <w:rFonts w:eastAsia="Times New Roman"/>
          <w:sz w:val="20"/>
          <w:szCs w:val="20"/>
          <w:lang w:val="sk-SK"/>
        </w:rPr>
      </w:pPr>
      <w:r w:rsidRPr="002060D9">
        <w:rPr>
          <w:rFonts w:eastAsia="Times New Roman"/>
          <w:sz w:val="20"/>
          <w:szCs w:val="20"/>
          <w:lang w:val="sk-SK"/>
        </w:rPr>
        <w:t xml:space="preserve">    Mgr. Katarína </w:t>
      </w:r>
      <w:proofErr w:type="spellStart"/>
      <w:r w:rsidRPr="002060D9">
        <w:rPr>
          <w:rFonts w:eastAsia="Times New Roman"/>
          <w:sz w:val="20"/>
          <w:szCs w:val="20"/>
          <w:lang w:val="sk-SK"/>
        </w:rPr>
        <w:t>Trnovská</w:t>
      </w:r>
      <w:proofErr w:type="spellEnd"/>
      <w:r w:rsidRPr="002060D9">
        <w:rPr>
          <w:rFonts w:eastAsia="Times New Roman"/>
          <w:sz w:val="20"/>
          <w:szCs w:val="20"/>
          <w:lang w:val="sk-SK"/>
        </w:rPr>
        <w:t>, ArtD.</w:t>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r>
      <w:r w:rsidR="004E79D7">
        <w:rPr>
          <w:rFonts w:eastAsia="Times New Roman"/>
          <w:sz w:val="20"/>
          <w:szCs w:val="20"/>
          <w:lang w:val="sk-SK"/>
        </w:rPr>
        <w:t xml:space="preserve"> </w:t>
      </w:r>
      <w:r w:rsidRPr="002060D9">
        <w:rPr>
          <w:rFonts w:eastAsia="Times New Roman"/>
          <w:sz w:val="20"/>
          <w:szCs w:val="20"/>
          <w:lang w:val="sk-SK"/>
        </w:rPr>
        <w:t xml:space="preserve">          </w:t>
      </w:r>
      <w:r w:rsidR="004E79D7">
        <w:rPr>
          <w:rFonts w:eastAsia="Times New Roman"/>
          <w:sz w:val="20"/>
          <w:szCs w:val="20"/>
          <w:lang w:val="sk-SK"/>
        </w:rPr>
        <w:t xml:space="preserve"> </w:t>
      </w:r>
      <w:r w:rsidR="00493BB3" w:rsidRPr="00493BB3">
        <w:rPr>
          <w:rFonts w:eastAsia="Times New Roman"/>
          <w:sz w:val="20"/>
          <w:szCs w:val="20"/>
          <w:lang w:val="sk-SK"/>
        </w:rPr>
        <w:t xml:space="preserve">PhDr. </w:t>
      </w:r>
      <w:proofErr w:type="spellStart"/>
      <w:r w:rsidR="00493BB3" w:rsidRPr="00493BB3">
        <w:rPr>
          <w:rFonts w:eastAsia="Times New Roman"/>
          <w:sz w:val="20"/>
          <w:szCs w:val="20"/>
          <w:lang w:val="sk-SK"/>
        </w:rPr>
        <w:t>Magdalena</w:t>
      </w:r>
      <w:proofErr w:type="spellEnd"/>
      <w:r w:rsidR="00493BB3" w:rsidRPr="00493BB3">
        <w:rPr>
          <w:rFonts w:eastAsia="Times New Roman"/>
          <w:sz w:val="20"/>
          <w:szCs w:val="20"/>
          <w:lang w:val="sk-SK"/>
        </w:rPr>
        <w:t xml:space="preserve"> </w:t>
      </w:r>
      <w:proofErr w:type="spellStart"/>
      <w:r w:rsidR="00493BB3" w:rsidRPr="00493BB3">
        <w:rPr>
          <w:rFonts w:eastAsia="Times New Roman"/>
          <w:sz w:val="20"/>
          <w:szCs w:val="20"/>
          <w:lang w:val="sk-SK"/>
        </w:rPr>
        <w:t>Juříková</w:t>
      </w:r>
      <w:proofErr w:type="spellEnd"/>
      <w:r w:rsidRPr="002060D9">
        <w:rPr>
          <w:rFonts w:eastAsia="Times New Roman"/>
          <w:sz w:val="20"/>
          <w:szCs w:val="20"/>
          <w:lang w:val="sk-SK"/>
        </w:rPr>
        <w:t xml:space="preserve">           </w:t>
      </w:r>
    </w:p>
    <w:p w14:paraId="5BFF9E52" w14:textId="086A9350" w:rsidR="002060D9" w:rsidRPr="002060D9" w:rsidRDefault="002060D9" w:rsidP="002060D9">
      <w:pPr>
        <w:spacing w:line="240" w:lineRule="auto"/>
        <w:rPr>
          <w:rFonts w:eastAsia="Times New Roman"/>
          <w:sz w:val="20"/>
          <w:szCs w:val="20"/>
          <w:lang w:val="sk-SK"/>
        </w:rPr>
      </w:pPr>
      <w:r w:rsidRPr="002060D9">
        <w:rPr>
          <w:rFonts w:eastAsia="Times New Roman"/>
          <w:sz w:val="20"/>
          <w:szCs w:val="20"/>
          <w:lang w:val="sk-SK"/>
        </w:rPr>
        <w:lastRenderedPageBreak/>
        <w:t xml:space="preserve">                     riaditeľka GMB</w:t>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t xml:space="preserve">                        riaditeľka  </w:t>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r>
      <w:r w:rsidRPr="002060D9">
        <w:rPr>
          <w:rFonts w:eastAsia="Times New Roman"/>
          <w:sz w:val="20"/>
          <w:szCs w:val="20"/>
          <w:lang w:val="sk-SK"/>
        </w:rPr>
        <w:tab/>
      </w:r>
    </w:p>
    <w:p w14:paraId="78698474" w14:textId="06F118F5" w:rsidR="002060D9" w:rsidRDefault="002060D9" w:rsidP="002060D9">
      <w:pPr>
        <w:spacing w:line="240" w:lineRule="auto"/>
        <w:rPr>
          <w:rFonts w:eastAsia="Times New Roman"/>
          <w:sz w:val="20"/>
          <w:szCs w:val="20"/>
          <w:lang w:val="sk-SK"/>
        </w:rPr>
      </w:pPr>
    </w:p>
    <w:p w14:paraId="6A573489" w14:textId="2E875B30" w:rsidR="00DA0BB5" w:rsidRDefault="00DA0BB5" w:rsidP="002060D9">
      <w:pPr>
        <w:spacing w:line="240" w:lineRule="auto"/>
        <w:rPr>
          <w:rFonts w:eastAsia="Times New Roman"/>
          <w:sz w:val="20"/>
          <w:szCs w:val="20"/>
          <w:lang w:val="sk-SK"/>
        </w:rPr>
      </w:pPr>
    </w:p>
    <w:p w14:paraId="19C21E1A" w14:textId="470980DE" w:rsidR="00DA0BB5" w:rsidRDefault="00DA0BB5" w:rsidP="002060D9">
      <w:pPr>
        <w:spacing w:line="240" w:lineRule="auto"/>
        <w:rPr>
          <w:rFonts w:eastAsia="Times New Roman"/>
          <w:sz w:val="20"/>
          <w:szCs w:val="20"/>
          <w:lang w:val="sk-SK"/>
        </w:rPr>
      </w:pPr>
    </w:p>
    <w:p w14:paraId="52A1B20B" w14:textId="20383155" w:rsidR="00DA0BB5" w:rsidRDefault="00DA0BB5" w:rsidP="002060D9">
      <w:pPr>
        <w:spacing w:line="240" w:lineRule="auto"/>
        <w:rPr>
          <w:rFonts w:eastAsia="Times New Roman"/>
          <w:sz w:val="20"/>
          <w:szCs w:val="20"/>
          <w:lang w:val="sk-SK"/>
        </w:rPr>
      </w:pPr>
    </w:p>
    <w:p w14:paraId="26C93B7C" w14:textId="10FBC0F7" w:rsidR="00DA0BB5" w:rsidRDefault="00DA0BB5" w:rsidP="002060D9">
      <w:pPr>
        <w:spacing w:line="240" w:lineRule="auto"/>
        <w:rPr>
          <w:rFonts w:eastAsia="Times New Roman"/>
          <w:sz w:val="20"/>
          <w:szCs w:val="20"/>
          <w:lang w:val="sk-SK"/>
        </w:rPr>
      </w:pPr>
    </w:p>
    <w:p w14:paraId="2526910F" w14:textId="5397B14F" w:rsidR="00DA0BB5" w:rsidRDefault="00DA0BB5" w:rsidP="002060D9">
      <w:pPr>
        <w:spacing w:line="240" w:lineRule="auto"/>
        <w:rPr>
          <w:rFonts w:eastAsia="Times New Roman"/>
          <w:sz w:val="20"/>
          <w:szCs w:val="20"/>
          <w:lang w:val="sk-SK"/>
        </w:rPr>
      </w:pPr>
    </w:p>
    <w:p w14:paraId="7D79FAC3" w14:textId="4B960D97" w:rsidR="00DA0BB5" w:rsidRDefault="00DA0BB5" w:rsidP="002060D9">
      <w:pPr>
        <w:spacing w:line="240" w:lineRule="auto"/>
        <w:rPr>
          <w:rFonts w:eastAsia="Times New Roman"/>
          <w:sz w:val="20"/>
          <w:szCs w:val="20"/>
          <w:lang w:val="sk-SK"/>
        </w:rPr>
      </w:pPr>
    </w:p>
    <w:p w14:paraId="56943258" w14:textId="0E5C47AB" w:rsidR="00DA0BB5" w:rsidRDefault="00DA0BB5" w:rsidP="002060D9">
      <w:pPr>
        <w:spacing w:line="240" w:lineRule="auto"/>
        <w:rPr>
          <w:rFonts w:eastAsia="Times New Roman"/>
          <w:sz w:val="20"/>
          <w:szCs w:val="20"/>
          <w:lang w:val="sk-SK"/>
        </w:rPr>
      </w:pPr>
    </w:p>
    <w:p w14:paraId="05361B9B" w14:textId="07CDAA6E" w:rsidR="00DA0BB5" w:rsidRDefault="00DA0BB5" w:rsidP="002060D9">
      <w:pPr>
        <w:spacing w:line="240" w:lineRule="auto"/>
        <w:rPr>
          <w:rFonts w:eastAsia="Times New Roman"/>
          <w:sz w:val="20"/>
          <w:szCs w:val="20"/>
          <w:lang w:val="sk-SK"/>
        </w:rPr>
      </w:pPr>
    </w:p>
    <w:p w14:paraId="780FFC60" w14:textId="1851D47B" w:rsidR="00DA0BB5" w:rsidRDefault="00DA0BB5" w:rsidP="002060D9">
      <w:pPr>
        <w:spacing w:line="240" w:lineRule="auto"/>
        <w:rPr>
          <w:rFonts w:eastAsia="Times New Roman"/>
          <w:sz w:val="20"/>
          <w:szCs w:val="20"/>
          <w:lang w:val="sk-SK"/>
        </w:rPr>
      </w:pPr>
    </w:p>
    <w:p w14:paraId="165131DA" w14:textId="43F23064" w:rsidR="00DA0BB5" w:rsidRDefault="00DA0BB5" w:rsidP="002060D9">
      <w:pPr>
        <w:spacing w:line="240" w:lineRule="auto"/>
        <w:rPr>
          <w:rFonts w:eastAsia="Times New Roman"/>
          <w:sz w:val="20"/>
          <w:szCs w:val="20"/>
          <w:lang w:val="sk-SK"/>
        </w:rPr>
      </w:pPr>
    </w:p>
    <w:p w14:paraId="3D374F02" w14:textId="0DDEE209" w:rsidR="00DA0BB5" w:rsidRDefault="00DA0BB5" w:rsidP="002060D9">
      <w:pPr>
        <w:spacing w:line="240" w:lineRule="auto"/>
        <w:rPr>
          <w:rFonts w:eastAsia="Times New Roman"/>
          <w:sz w:val="20"/>
          <w:szCs w:val="20"/>
          <w:lang w:val="sk-SK"/>
        </w:rPr>
      </w:pPr>
    </w:p>
    <w:p w14:paraId="3A9232BC" w14:textId="15B12A5F" w:rsidR="00DA0BB5" w:rsidRDefault="00DA0BB5" w:rsidP="002060D9">
      <w:pPr>
        <w:spacing w:line="240" w:lineRule="auto"/>
        <w:rPr>
          <w:rFonts w:eastAsia="Times New Roman"/>
          <w:sz w:val="20"/>
          <w:szCs w:val="20"/>
          <w:lang w:val="sk-SK"/>
        </w:rPr>
      </w:pPr>
    </w:p>
    <w:p w14:paraId="48B32A58" w14:textId="1C6C55C7" w:rsidR="00DA0BB5" w:rsidRDefault="00DA0BB5" w:rsidP="002060D9">
      <w:pPr>
        <w:spacing w:line="240" w:lineRule="auto"/>
        <w:rPr>
          <w:rFonts w:eastAsia="Times New Roman"/>
          <w:sz w:val="20"/>
          <w:szCs w:val="20"/>
          <w:lang w:val="sk-SK"/>
        </w:rPr>
      </w:pPr>
    </w:p>
    <w:p w14:paraId="032364AD" w14:textId="7FD9E8DB" w:rsidR="00DA0BB5" w:rsidRDefault="00DA0BB5" w:rsidP="002060D9">
      <w:pPr>
        <w:spacing w:line="240" w:lineRule="auto"/>
        <w:rPr>
          <w:rFonts w:eastAsia="Times New Roman"/>
          <w:sz w:val="20"/>
          <w:szCs w:val="20"/>
          <w:lang w:val="sk-SK"/>
        </w:rPr>
      </w:pPr>
    </w:p>
    <w:p w14:paraId="65C7199D" w14:textId="222E76C7" w:rsidR="00DA0BB5" w:rsidRDefault="00DA0BB5" w:rsidP="002060D9">
      <w:pPr>
        <w:spacing w:line="240" w:lineRule="auto"/>
        <w:rPr>
          <w:rFonts w:eastAsia="Times New Roman"/>
          <w:sz w:val="20"/>
          <w:szCs w:val="20"/>
          <w:lang w:val="sk-SK"/>
        </w:rPr>
      </w:pPr>
    </w:p>
    <w:p w14:paraId="6B8F627E" w14:textId="76C2706F" w:rsidR="00DA0BB5" w:rsidRDefault="00DA0BB5" w:rsidP="002060D9">
      <w:pPr>
        <w:spacing w:line="240" w:lineRule="auto"/>
        <w:rPr>
          <w:rFonts w:eastAsia="Times New Roman"/>
          <w:sz w:val="20"/>
          <w:szCs w:val="20"/>
          <w:lang w:val="sk-SK"/>
        </w:rPr>
      </w:pPr>
    </w:p>
    <w:p w14:paraId="1C604B7C" w14:textId="353CA2F3" w:rsidR="00DA0BB5" w:rsidRDefault="00DA0BB5" w:rsidP="002060D9">
      <w:pPr>
        <w:spacing w:line="240" w:lineRule="auto"/>
        <w:rPr>
          <w:rFonts w:eastAsia="Times New Roman"/>
          <w:sz w:val="20"/>
          <w:szCs w:val="20"/>
          <w:lang w:val="sk-SK"/>
        </w:rPr>
      </w:pPr>
    </w:p>
    <w:p w14:paraId="72440204" w14:textId="360E4712" w:rsidR="00DA0BB5" w:rsidRDefault="00DA0BB5" w:rsidP="002060D9">
      <w:pPr>
        <w:spacing w:line="240" w:lineRule="auto"/>
        <w:rPr>
          <w:rFonts w:eastAsia="Times New Roman"/>
          <w:sz w:val="20"/>
          <w:szCs w:val="20"/>
          <w:lang w:val="sk-SK"/>
        </w:rPr>
      </w:pPr>
    </w:p>
    <w:p w14:paraId="5CC93B81" w14:textId="44F2B66B" w:rsidR="00DA0BB5" w:rsidRDefault="00DA0BB5" w:rsidP="002060D9">
      <w:pPr>
        <w:spacing w:line="240" w:lineRule="auto"/>
        <w:rPr>
          <w:rFonts w:eastAsia="Times New Roman"/>
          <w:sz w:val="20"/>
          <w:szCs w:val="20"/>
          <w:lang w:val="sk-SK"/>
        </w:rPr>
      </w:pPr>
    </w:p>
    <w:p w14:paraId="2E4D0E0C" w14:textId="5D20C0C4" w:rsidR="002A4E80" w:rsidRDefault="002A4E80" w:rsidP="002060D9">
      <w:pPr>
        <w:spacing w:line="240" w:lineRule="auto"/>
        <w:rPr>
          <w:rFonts w:eastAsia="Times New Roman"/>
          <w:sz w:val="20"/>
          <w:szCs w:val="20"/>
          <w:lang w:val="sk-SK"/>
        </w:rPr>
      </w:pPr>
    </w:p>
    <w:p w14:paraId="4C901A4F" w14:textId="4F4E333F" w:rsidR="002A4E80" w:rsidRDefault="002A4E80" w:rsidP="002060D9">
      <w:pPr>
        <w:spacing w:line="240" w:lineRule="auto"/>
        <w:rPr>
          <w:rFonts w:eastAsia="Times New Roman"/>
          <w:sz w:val="20"/>
          <w:szCs w:val="20"/>
          <w:lang w:val="sk-SK"/>
        </w:rPr>
      </w:pPr>
    </w:p>
    <w:p w14:paraId="0610DCF8" w14:textId="4FF9CAD8" w:rsidR="002A4E80" w:rsidRDefault="002A4E80" w:rsidP="002060D9">
      <w:pPr>
        <w:spacing w:line="240" w:lineRule="auto"/>
        <w:rPr>
          <w:rFonts w:eastAsia="Times New Roman"/>
          <w:sz w:val="20"/>
          <w:szCs w:val="20"/>
          <w:lang w:val="sk-SK"/>
        </w:rPr>
      </w:pPr>
    </w:p>
    <w:p w14:paraId="3CE79583" w14:textId="1B5FA2A7" w:rsidR="002A4E80" w:rsidRDefault="002A4E80" w:rsidP="002060D9">
      <w:pPr>
        <w:spacing w:line="240" w:lineRule="auto"/>
        <w:rPr>
          <w:rFonts w:eastAsia="Times New Roman"/>
          <w:sz w:val="20"/>
          <w:szCs w:val="20"/>
          <w:lang w:val="sk-SK"/>
        </w:rPr>
      </w:pPr>
    </w:p>
    <w:p w14:paraId="3EEF8EE6" w14:textId="0749EA2B" w:rsidR="002A4E80" w:rsidRDefault="002A4E80" w:rsidP="002060D9">
      <w:pPr>
        <w:spacing w:line="240" w:lineRule="auto"/>
        <w:rPr>
          <w:rFonts w:eastAsia="Times New Roman"/>
          <w:sz w:val="20"/>
          <w:szCs w:val="20"/>
          <w:lang w:val="sk-SK"/>
        </w:rPr>
      </w:pPr>
    </w:p>
    <w:p w14:paraId="39A93A94" w14:textId="77777777" w:rsidR="002A4E80" w:rsidRDefault="002A4E80" w:rsidP="002060D9">
      <w:pPr>
        <w:spacing w:line="240" w:lineRule="auto"/>
        <w:rPr>
          <w:rFonts w:eastAsia="Times New Roman"/>
          <w:sz w:val="20"/>
          <w:szCs w:val="20"/>
          <w:lang w:val="sk-SK"/>
        </w:rPr>
      </w:pPr>
    </w:p>
    <w:p w14:paraId="2D79E5B5" w14:textId="386E2D11" w:rsidR="00DA0BB5" w:rsidRDefault="00DA0BB5" w:rsidP="002060D9">
      <w:pPr>
        <w:spacing w:line="240" w:lineRule="auto"/>
        <w:rPr>
          <w:rFonts w:eastAsia="Times New Roman"/>
          <w:sz w:val="20"/>
          <w:szCs w:val="20"/>
          <w:lang w:val="sk-SK"/>
        </w:rPr>
      </w:pPr>
    </w:p>
    <w:p w14:paraId="75C3B69F" w14:textId="7041DC9B" w:rsidR="00DA0BB5" w:rsidRDefault="00DA0BB5" w:rsidP="002060D9">
      <w:pPr>
        <w:spacing w:line="240" w:lineRule="auto"/>
        <w:rPr>
          <w:rFonts w:eastAsia="Times New Roman"/>
          <w:sz w:val="20"/>
          <w:szCs w:val="20"/>
          <w:lang w:val="sk-SK"/>
        </w:rPr>
      </w:pPr>
    </w:p>
    <w:p w14:paraId="29B92769" w14:textId="3F29BFC9" w:rsidR="00DA0BB5" w:rsidRDefault="00DA0BB5" w:rsidP="002060D9">
      <w:pPr>
        <w:spacing w:line="240" w:lineRule="auto"/>
        <w:rPr>
          <w:rFonts w:eastAsia="Times New Roman"/>
          <w:sz w:val="20"/>
          <w:szCs w:val="20"/>
          <w:lang w:val="sk-SK"/>
        </w:rPr>
      </w:pPr>
    </w:p>
    <w:p w14:paraId="3FAF574A" w14:textId="44B4807C" w:rsidR="00DA0BB5" w:rsidRDefault="00DA0BB5" w:rsidP="002060D9">
      <w:pPr>
        <w:spacing w:line="240" w:lineRule="auto"/>
        <w:rPr>
          <w:rFonts w:eastAsia="Times New Roman"/>
          <w:sz w:val="20"/>
          <w:szCs w:val="20"/>
          <w:lang w:val="sk-SK"/>
        </w:rPr>
      </w:pPr>
    </w:p>
    <w:p w14:paraId="5BB1DD47" w14:textId="5182CA87" w:rsidR="00DA0BB5" w:rsidRDefault="00DA0BB5" w:rsidP="002060D9">
      <w:pPr>
        <w:spacing w:line="240" w:lineRule="auto"/>
        <w:rPr>
          <w:rFonts w:eastAsia="Times New Roman"/>
          <w:sz w:val="20"/>
          <w:szCs w:val="20"/>
          <w:lang w:val="sk-SK"/>
        </w:rPr>
      </w:pPr>
    </w:p>
    <w:p w14:paraId="46439D3A" w14:textId="63DBEFD7" w:rsidR="002060D9" w:rsidRPr="002060D9" w:rsidRDefault="002060D9" w:rsidP="002060D9">
      <w:pPr>
        <w:spacing w:line="240" w:lineRule="auto"/>
        <w:rPr>
          <w:rFonts w:eastAsia="Times New Roman"/>
          <w:b/>
          <w:sz w:val="20"/>
          <w:szCs w:val="20"/>
          <w:lang w:val="sk-SK"/>
        </w:rPr>
      </w:pPr>
      <w:bookmarkStart w:id="3" w:name="_GoBack"/>
      <w:bookmarkEnd w:id="3"/>
    </w:p>
    <w:sectPr w:rsidR="002060D9" w:rsidRPr="002060D9">
      <w:headerReference w:type="even" r:id="rId7"/>
      <w:headerReference w:type="default" r:id="rId8"/>
      <w:footerReference w:type="even" r:id="rId9"/>
      <w:footerReference w:type="default" r:id="rId10"/>
      <w:headerReference w:type="first" r:id="rId11"/>
      <w:footerReference w:type="first" r:id="rId12"/>
      <w:pgSz w:w="11909" w:h="16834"/>
      <w:pgMar w:top="1133" w:right="1417" w:bottom="1133" w:left="1700" w:header="566"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5A52" w14:textId="77777777" w:rsidR="00B43D56" w:rsidRDefault="00B43D56">
      <w:pPr>
        <w:spacing w:line="240" w:lineRule="auto"/>
      </w:pPr>
      <w:r>
        <w:separator/>
      </w:r>
    </w:p>
  </w:endnote>
  <w:endnote w:type="continuationSeparator" w:id="0">
    <w:p w14:paraId="52A7AF77" w14:textId="77777777" w:rsidR="00B43D56" w:rsidRDefault="00B43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CB15" w14:textId="77777777" w:rsidR="001271EC" w:rsidRDefault="001271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E2F6" w14:textId="77777777" w:rsidR="003D45CB" w:rsidRDefault="003D45CB">
    <w:pPr>
      <w:pStyle w:val="Nadpis4"/>
    </w:pPr>
    <w:bookmarkStart w:id="4" w:name="_ix81dgji25oj"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9854" w14:textId="77777777" w:rsidR="001271EC" w:rsidRDefault="001271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0509" w14:textId="77777777" w:rsidR="00B43D56" w:rsidRDefault="00B43D56">
      <w:pPr>
        <w:spacing w:line="240" w:lineRule="auto"/>
      </w:pPr>
      <w:r>
        <w:separator/>
      </w:r>
    </w:p>
  </w:footnote>
  <w:footnote w:type="continuationSeparator" w:id="0">
    <w:p w14:paraId="12155CF2" w14:textId="77777777" w:rsidR="00B43D56" w:rsidRDefault="00B43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E664" w14:textId="77777777" w:rsidR="001271EC" w:rsidRDefault="001271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CBBF" w14:textId="77777777" w:rsidR="003D45CB" w:rsidRPr="001271EC" w:rsidRDefault="003D45CB" w:rsidP="001271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B949" w14:textId="77777777" w:rsidR="001271EC" w:rsidRDefault="001271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8C7"/>
    <w:multiLevelType w:val="hybridMultilevel"/>
    <w:tmpl w:val="1F50A9B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C831CE6"/>
    <w:multiLevelType w:val="hybridMultilevel"/>
    <w:tmpl w:val="0E16E7B4"/>
    <w:lvl w:ilvl="0" w:tplc="17128696">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1047FA5"/>
    <w:multiLevelType w:val="singleLevel"/>
    <w:tmpl w:val="E98A0CAE"/>
    <w:lvl w:ilvl="0">
      <w:start w:val="1"/>
      <w:numFmt w:val="decimal"/>
      <w:lvlText w:val="%1."/>
      <w:lvlJc w:val="left"/>
      <w:pPr>
        <w:tabs>
          <w:tab w:val="num" w:pos="360"/>
        </w:tabs>
        <w:ind w:left="360" w:hanging="360"/>
      </w:pPr>
    </w:lvl>
  </w:abstractNum>
  <w:abstractNum w:abstractNumId="3" w15:restartNumberingAfterBreak="0">
    <w:nsid w:val="1DDA7474"/>
    <w:multiLevelType w:val="singleLevel"/>
    <w:tmpl w:val="E98A0CAE"/>
    <w:lvl w:ilvl="0">
      <w:start w:val="1"/>
      <w:numFmt w:val="decimal"/>
      <w:lvlText w:val="%1."/>
      <w:lvlJc w:val="left"/>
      <w:pPr>
        <w:tabs>
          <w:tab w:val="num" w:pos="360"/>
        </w:tabs>
        <w:ind w:left="360" w:hanging="360"/>
      </w:pPr>
    </w:lvl>
  </w:abstractNum>
  <w:abstractNum w:abstractNumId="4" w15:restartNumberingAfterBreak="0">
    <w:nsid w:val="22223623"/>
    <w:multiLevelType w:val="singleLevel"/>
    <w:tmpl w:val="E98A0CAE"/>
    <w:lvl w:ilvl="0">
      <w:start w:val="1"/>
      <w:numFmt w:val="decimal"/>
      <w:lvlText w:val="%1."/>
      <w:lvlJc w:val="left"/>
      <w:pPr>
        <w:tabs>
          <w:tab w:val="num" w:pos="360"/>
        </w:tabs>
        <w:ind w:left="360" w:hanging="360"/>
      </w:pPr>
    </w:lvl>
  </w:abstractNum>
  <w:abstractNum w:abstractNumId="5" w15:restartNumberingAfterBreak="0">
    <w:nsid w:val="249073CE"/>
    <w:multiLevelType w:val="singleLevel"/>
    <w:tmpl w:val="E98A0CAE"/>
    <w:lvl w:ilvl="0">
      <w:start w:val="1"/>
      <w:numFmt w:val="decimal"/>
      <w:lvlText w:val="%1."/>
      <w:lvlJc w:val="left"/>
      <w:pPr>
        <w:tabs>
          <w:tab w:val="num" w:pos="360"/>
        </w:tabs>
        <w:ind w:left="360" w:hanging="360"/>
      </w:pPr>
    </w:lvl>
  </w:abstractNum>
  <w:abstractNum w:abstractNumId="6" w15:restartNumberingAfterBreak="0">
    <w:nsid w:val="31124777"/>
    <w:multiLevelType w:val="singleLevel"/>
    <w:tmpl w:val="E98A0CAE"/>
    <w:lvl w:ilvl="0">
      <w:start w:val="1"/>
      <w:numFmt w:val="decimal"/>
      <w:lvlText w:val="%1."/>
      <w:lvlJc w:val="left"/>
      <w:pPr>
        <w:tabs>
          <w:tab w:val="num" w:pos="360"/>
        </w:tabs>
        <w:ind w:left="360" w:hanging="360"/>
      </w:pPr>
    </w:lvl>
  </w:abstractNum>
  <w:abstractNum w:abstractNumId="7" w15:restartNumberingAfterBreak="0">
    <w:nsid w:val="362A22AF"/>
    <w:multiLevelType w:val="hybridMultilevel"/>
    <w:tmpl w:val="D4F2C1A6"/>
    <w:lvl w:ilvl="0" w:tplc="041B000F">
      <w:start w:val="1"/>
      <w:numFmt w:val="decimal"/>
      <w:lvlText w:val="%1."/>
      <w:lvlJc w:val="left"/>
      <w:pPr>
        <w:ind w:left="4128" w:hanging="360"/>
      </w:pPr>
      <w:rPr>
        <w:rFonts w:hint="default"/>
      </w:rPr>
    </w:lvl>
    <w:lvl w:ilvl="1" w:tplc="041B0019">
      <w:start w:val="1"/>
      <w:numFmt w:val="lowerLetter"/>
      <w:lvlText w:val="%2."/>
      <w:lvlJc w:val="left"/>
      <w:pPr>
        <w:ind w:left="4848" w:hanging="360"/>
      </w:pPr>
    </w:lvl>
    <w:lvl w:ilvl="2" w:tplc="041B001B" w:tentative="1">
      <w:start w:val="1"/>
      <w:numFmt w:val="lowerRoman"/>
      <w:lvlText w:val="%3."/>
      <w:lvlJc w:val="right"/>
      <w:pPr>
        <w:ind w:left="5568" w:hanging="180"/>
      </w:pPr>
    </w:lvl>
    <w:lvl w:ilvl="3" w:tplc="041B000F" w:tentative="1">
      <w:start w:val="1"/>
      <w:numFmt w:val="decimal"/>
      <w:lvlText w:val="%4."/>
      <w:lvlJc w:val="left"/>
      <w:pPr>
        <w:ind w:left="6288" w:hanging="360"/>
      </w:pPr>
    </w:lvl>
    <w:lvl w:ilvl="4" w:tplc="041B0019" w:tentative="1">
      <w:start w:val="1"/>
      <w:numFmt w:val="lowerLetter"/>
      <w:lvlText w:val="%5."/>
      <w:lvlJc w:val="left"/>
      <w:pPr>
        <w:ind w:left="7008" w:hanging="360"/>
      </w:pPr>
    </w:lvl>
    <w:lvl w:ilvl="5" w:tplc="041B001B" w:tentative="1">
      <w:start w:val="1"/>
      <w:numFmt w:val="lowerRoman"/>
      <w:lvlText w:val="%6."/>
      <w:lvlJc w:val="right"/>
      <w:pPr>
        <w:ind w:left="7728" w:hanging="180"/>
      </w:pPr>
    </w:lvl>
    <w:lvl w:ilvl="6" w:tplc="041B000F" w:tentative="1">
      <w:start w:val="1"/>
      <w:numFmt w:val="decimal"/>
      <w:lvlText w:val="%7."/>
      <w:lvlJc w:val="left"/>
      <w:pPr>
        <w:ind w:left="8448" w:hanging="360"/>
      </w:pPr>
    </w:lvl>
    <w:lvl w:ilvl="7" w:tplc="041B0019" w:tentative="1">
      <w:start w:val="1"/>
      <w:numFmt w:val="lowerLetter"/>
      <w:lvlText w:val="%8."/>
      <w:lvlJc w:val="left"/>
      <w:pPr>
        <w:ind w:left="9168" w:hanging="360"/>
      </w:pPr>
    </w:lvl>
    <w:lvl w:ilvl="8" w:tplc="041B001B" w:tentative="1">
      <w:start w:val="1"/>
      <w:numFmt w:val="lowerRoman"/>
      <w:lvlText w:val="%9."/>
      <w:lvlJc w:val="right"/>
      <w:pPr>
        <w:ind w:left="9888" w:hanging="180"/>
      </w:pPr>
    </w:lvl>
  </w:abstractNum>
  <w:abstractNum w:abstractNumId="8" w15:restartNumberingAfterBreak="0">
    <w:nsid w:val="39A8211F"/>
    <w:multiLevelType w:val="singleLevel"/>
    <w:tmpl w:val="041B000F"/>
    <w:lvl w:ilvl="0">
      <w:start w:val="1"/>
      <w:numFmt w:val="decimal"/>
      <w:lvlText w:val="%1."/>
      <w:lvlJc w:val="left"/>
      <w:pPr>
        <w:tabs>
          <w:tab w:val="num" w:pos="360"/>
        </w:tabs>
        <w:ind w:left="360" w:hanging="360"/>
      </w:pPr>
      <w:rPr>
        <w:rFonts w:hint="default"/>
      </w:rPr>
    </w:lvl>
  </w:abstractNum>
  <w:abstractNum w:abstractNumId="9" w15:restartNumberingAfterBreak="0">
    <w:nsid w:val="3E3A007C"/>
    <w:multiLevelType w:val="hybridMultilevel"/>
    <w:tmpl w:val="9A6CA15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5F0058E6"/>
    <w:multiLevelType w:val="singleLevel"/>
    <w:tmpl w:val="E98A0CAE"/>
    <w:lvl w:ilvl="0">
      <w:start w:val="1"/>
      <w:numFmt w:val="decimal"/>
      <w:lvlText w:val="%1."/>
      <w:lvlJc w:val="left"/>
      <w:pPr>
        <w:tabs>
          <w:tab w:val="num" w:pos="360"/>
        </w:tabs>
        <w:ind w:left="360" w:hanging="360"/>
      </w:pPr>
    </w:lvl>
  </w:abstractNum>
  <w:abstractNum w:abstractNumId="11" w15:restartNumberingAfterBreak="0">
    <w:nsid w:val="5F604004"/>
    <w:multiLevelType w:val="hybridMultilevel"/>
    <w:tmpl w:val="C8DC1982"/>
    <w:lvl w:ilvl="0" w:tplc="72A0F558">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 w15:restartNumberingAfterBreak="0">
    <w:nsid w:val="6BAB41D4"/>
    <w:multiLevelType w:val="singleLevel"/>
    <w:tmpl w:val="E98A0CAE"/>
    <w:lvl w:ilvl="0">
      <w:start w:val="1"/>
      <w:numFmt w:val="decimal"/>
      <w:lvlText w:val="%1."/>
      <w:lvlJc w:val="left"/>
      <w:pPr>
        <w:tabs>
          <w:tab w:val="num" w:pos="360"/>
        </w:tabs>
        <w:ind w:left="360" w:hanging="360"/>
      </w:pPr>
    </w:lvl>
  </w:abstractNum>
  <w:abstractNum w:abstractNumId="13" w15:restartNumberingAfterBreak="0">
    <w:nsid w:val="6FE56CD3"/>
    <w:multiLevelType w:val="multilevel"/>
    <w:tmpl w:val="A88A582E"/>
    <w:lvl w:ilvl="0">
      <w:start w:val="1"/>
      <w:numFmt w:val="decimal"/>
      <w:pStyle w:val="GMBTEXT"/>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EB0EE8"/>
    <w:multiLevelType w:val="singleLevel"/>
    <w:tmpl w:val="E98A0CAE"/>
    <w:lvl w:ilvl="0">
      <w:start w:val="1"/>
      <w:numFmt w:val="decimal"/>
      <w:lvlText w:val="%1."/>
      <w:lvlJc w:val="left"/>
      <w:pPr>
        <w:tabs>
          <w:tab w:val="num" w:pos="360"/>
        </w:tabs>
        <w:ind w:left="360" w:hanging="360"/>
      </w:pPr>
    </w:lvl>
  </w:abstractNum>
  <w:num w:numId="1">
    <w:abstractNumId w:val="13"/>
  </w:num>
  <w:num w:numId="2">
    <w:abstractNumId w:val="8"/>
  </w:num>
  <w:num w:numId="3">
    <w:abstractNumId w:val="6"/>
  </w:num>
  <w:num w:numId="4">
    <w:abstractNumId w:val="12"/>
  </w:num>
  <w:num w:numId="5">
    <w:abstractNumId w:val="2"/>
  </w:num>
  <w:num w:numId="6">
    <w:abstractNumId w:val="4"/>
  </w:num>
  <w:num w:numId="7">
    <w:abstractNumId w:val="3"/>
  </w:num>
  <w:num w:numId="8">
    <w:abstractNumId w:val="5"/>
  </w:num>
  <w:num w:numId="9">
    <w:abstractNumId w:val="14"/>
  </w:num>
  <w:num w:numId="10">
    <w:abstractNumId w:val="10"/>
  </w:num>
  <w:num w:numId="11">
    <w:abstractNumId w:val="7"/>
  </w:num>
  <w:num w:numId="12">
    <w:abstractNumId w:val="11"/>
  </w:num>
  <w:num w:numId="13">
    <w:abstractNumId w:val="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CB"/>
    <w:rsid w:val="00054FB9"/>
    <w:rsid w:val="0007796E"/>
    <w:rsid w:val="000A672C"/>
    <w:rsid w:val="000B3A3A"/>
    <w:rsid w:val="000B5D73"/>
    <w:rsid w:val="000D6EE0"/>
    <w:rsid w:val="001271EC"/>
    <w:rsid w:val="001321D5"/>
    <w:rsid w:val="00151577"/>
    <w:rsid w:val="00153AF7"/>
    <w:rsid w:val="00157612"/>
    <w:rsid w:val="00166A4E"/>
    <w:rsid w:val="00171BFB"/>
    <w:rsid w:val="00182047"/>
    <w:rsid w:val="002060D9"/>
    <w:rsid w:val="002848E5"/>
    <w:rsid w:val="00292B8B"/>
    <w:rsid w:val="002A4E80"/>
    <w:rsid w:val="002C1C9B"/>
    <w:rsid w:val="002E6838"/>
    <w:rsid w:val="002F3408"/>
    <w:rsid w:val="00301263"/>
    <w:rsid w:val="00317277"/>
    <w:rsid w:val="00366CE5"/>
    <w:rsid w:val="00370B73"/>
    <w:rsid w:val="003953BD"/>
    <w:rsid w:val="003C3C29"/>
    <w:rsid w:val="003D45CB"/>
    <w:rsid w:val="003D57E3"/>
    <w:rsid w:val="003E0D38"/>
    <w:rsid w:val="003E7E6C"/>
    <w:rsid w:val="00452342"/>
    <w:rsid w:val="00460A9E"/>
    <w:rsid w:val="00472CDB"/>
    <w:rsid w:val="00493A1A"/>
    <w:rsid w:val="00493BB3"/>
    <w:rsid w:val="004C2E55"/>
    <w:rsid w:val="004E79D7"/>
    <w:rsid w:val="004F3D94"/>
    <w:rsid w:val="00540DCA"/>
    <w:rsid w:val="00563253"/>
    <w:rsid w:val="005963A6"/>
    <w:rsid w:val="0061733E"/>
    <w:rsid w:val="0066535B"/>
    <w:rsid w:val="006766A7"/>
    <w:rsid w:val="006A5F92"/>
    <w:rsid w:val="006A6E5B"/>
    <w:rsid w:val="006A7A68"/>
    <w:rsid w:val="006B3008"/>
    <w:rsid w:val="006B53F5"/>
    <w:rsid w:val="006C14F5"/>
    <w:rsid w:val="006C5707"/>
    <w:rsid w:val="00735193"/>
    <w:rsid w:val="007451E3"/>
    <w:rsid w:val="00750E8B"/>
    <w:rsid w:val="00794673"/>
    <w:rsid w:val="007A2304"/>
    <w:rsid w:val="007B0FFF"/>
    <w:rsid w:val="007F23CE"/>
    <w:rsid w:val="007F2648"/>
    <w:rsid w:val="0082766C"/>
    <w:rsid w:val="00844241"/>
    <w:rsid w:val="00847A2B"/>
    <w:rsid w:val="008632A1"/>
    <w:rsid w:val="00881790"/>
    <w:rsid w:val="008E19AE"/>
    <w:rsid w:val="008E3EE0"/>
    <w:rsid w:val="00971744"/>
    <w:rsid w:val="009E783D"/>
    <w:rsid w:val="00A25FCF"/>
    <w:rsid w:val="00A27417"/>
    <w:rsid w:val="00A30311"/>
    <w:rsid w:val="00AF0E8F"/>
    <w:rsid w:val="00B023EC"/>
    <w:rsid w:val="00B026D3"/>
    <w:rsid w:val="00B43D56"/>
    <w:rsid w:val="00B47B5D"/>
    <w:rsid w:val="00B74F49"/>
    <w:rsid w:val="00BA1B5D"/>
    <w:rsid w:val="00BB360E"/>
    <w:rsid w:val="00BC0D9B"/>
    <w:rsid w:val="00BD25BF"/>
    <w:rsid w:val="00C2071B"/>
    <w:rsid w:val="00C31792"/>
    <w:rsid w:val="00C5524E"/>
    <w:rsid w:val="00CD5983"/>
    <w:rsid w:val="00D14A6B"/>
    <w:rsid w:val="00D5084A"/>
    <w:rsid w:val="00DA0BB5"/>
    <w:rsid w:val="00DA2F18"/>
    <w:rsid w:val="00DD7DFA"/>
    <w:rsid w:val="00E11322"/>
    <w:rsid w:val="00E12149"/>
    <w:rsid w:val="00E23826"/>
    <w:rsid w:val="00E349AD"/>
    <w:rsid w:val="00E9176C"/>
    <w:rsid w:val="00ED0ACE"/>
    <w:rsid w:val="00EF775C"/>
    <w:rsid w:val="00F05921"/>
    <w:rsid w:val="00F13919"/>
    <w:rsid w:val="00F218F8"/>
    <w:rsid w:val="00F67C28"/>
    <w:rsid w:val="00F91BD3"/>
    <w:rsid w:val="00F9254C"/>
    <w:rsid w:val="00FA43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98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link w:val="Nadpis2Char"/>
    <w:pPr>
      <w:keepNext/>
      <w:keepLines/>
      <w:spacing w:before="360" w:after="120"/>
      <w:jc w:val="center"/>
      <w:outlineLvl w:val="1"/>
    </w:pPr>
    <w:rPr>
      <w:sz w:val="32"/>
      <w:szCs w:val="32"/>
    </w:rPr>
  </w:style>
  <w:style w:type="paragraph" w:styleId="Nadpis3">
    <w:name w:val="heading 3"/>
    <w:basedOn w:val="Normln"/>
    <w:next w:val="Normln"/>
    <w:pPr>
      <w:keepNext/>
      <w:keepLines/>
      <w:ind w:right="-540"/>
      <w:outlineLvl w:val="2"/>
    </w:pPr>
    <w:rPr>
      <w:sz w:val="18"/>
      <w:szCs w:val="18"/>
    </w:rPr>
  </w:style>
  <w:style w:type="paragraph" w:styleId="Nadpis4">
    <w:name w:val="heading 4"/>
    <w:basedOn w:val="Normln"/>
    <w:next w:val="Normln"/>
    <w:pPr>
      <w:keepNext/>
      <w:keepLines/>
      <w:ind w:right="-540"/>
      <w:outlineLvl w:val="3"/>
    </w:pPr>
    <w:rPr>
      <w:sz w:val="16"/>
      <w:szCs w:val="16"/>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customStyle="1" w:styleId="GMBNADPISunderline">
    <w:name w:val="GMB_NADPIS underline"/>
    <w:basedOn w:val="Nadpis2"/>
    <w:link w:val="GMBNADPISunderlineChar"/>
    <w:qFormat/>
    <w:rsid w:val="00317277"/>
    <w:pPr>
      <w:spacing w:before="0" w:after="0"/>
    </w:pPr>
    <w:rPr>
      <w:sz w:val="30"/>
      <w:szCs w:val="30"/>
      <w:u w:val="single"/>
    </w:rPr>
  </w:style>
  <w:style w:type="paragraph" w:customStyle="1" w:styleId="GMBNADPISslo">
    <w:name w:val="GMB_NADPIS_číslo"/>
    <w:basedOn w:val="GMBNADPISunderline"/>
    <w:link w:val="GMBNADPISsloChar"/>
    <w:rsid w:val="00317277"/>
    <w:rPr>
      <w:u w:val="none"/>
    </w:rPr>
  </w:style>
  <w:style w:type="character" w:customStyle="1" w:styleId="Nadpis2Char">
    <w:name w:val="Nadpis 2 Char"/>
    <w:basedOn w:val="Standardnpsmoodstavce"/>
    <w:link w:val="Nadpis2"/>
    <w:rsid w:val="00317277"/>
    <w:rPr>
      <w:sz w:val="32"/>
      <w:szCs w:val="32"/>
    </w:rPr>
  </w:style>
  <w:style w:type="character" w:customStyle="1" w:styleId="GMBNADPISunderlineChar">
    <w:name w:val="GMB_NADPIS underline Char"/>
    <w:basedOn w:val="Nadpis2Char"/>
    <w:link w:val="GMBNADPISunderline"/>
    <w:rsid w:val="00317277"/>
    <w:rPr>
      <w:sz w:val="30"/>
      <w:szCs w:val="30"/>
      <w:u w:val="single"/>
    </w:rPr>
  </w:style>
  <w:style w:type="paragraph" w:customStyle="1" w:styleId="GMBNADPISislo">
    <w:name w:val="GMB_NADPIS_čislo"/>
    <w:basedOn w:val="GMBNADPISslo"/>
    <w:link w:val="GMBNADPISisloChar"/>
    <w:qFormat/>
    <w:rsid w:val="00317277"/>
  </w:style>
  <w:style w:type="character" w:customStyle="1" w:styleId="GMBNADPISsloChar">
    <w:name w:val="GMB_NADPIS_číslo Char"/>
    <w:basedOn w:val="GMBNADPISunderlineChar"/>
    <w:link w:val="GMBNADPISslo"/>
    <w:rsid w:val="00317277"/>
    <w:rPr>
      <w:sz w:val="30"/>
      <w:szCs w:val="30"/>
      <w:u w:val="single"/>
    </w:rPr>
  </w:style>
  <w:style w:type="paragraph" w:customStyle="1" w:styleId="GMBtextstred">
    <w:name w:val="GMB_text_stred"/>
    <w:basedOn w:val="Normln"/>
    <w:link w:val="GMBtextstredChar"/>
    <w:qFormat/>
    <w:rsid w:val="00317277"/>
    <w:pPr>
      <w:jc w:val="center"/>
    </w:pPr>
    <w:rPr>
      <w:sz w:val="20"/>
      <w:szCs w:val="20"/>
    </w:rPr>
  </w:style>
  <w:style w:type="character" w:customStyle="1" w:styleId="GMBNADPISisloChar">
    <w:name w:val="GMB_NADPIS_čislo Char"/>
    <w:basedOn w:val="GMBNADPISunderlineChar"/>
    <w:link w:val="GMBNADPISislo"/>
    <w:rsid w:val="00317277"/>
    <w:rPr>
      <w:sz w:val="30"/>
      <w:szCs w:val="30"/>
      <w:u w:val="single"/>
    </w:rPr>
  </w:style>
  <w:style w:type="paragraph" w:customStyle="1" w:styleId="GMBTEXT">
    <w:name w:val="GMB_TEXT"/>
    <w:basedOn w:val="Normln"/>
    <w:link w:val="GMBTEXTChar"/>
    <w:qFormat/>
    <w:rsid w:val="00317277"/>
    <w:pPr>
      <w:numPr>
        <w:numId w:val="1"/>
      </w:numPr>
    </w:pPr>
    <w:rPr>
      <w:sz w:val="20"/>
      <w:szCs w:val="20"/>
    </w:rPr>
  </w:style>
  <w:style w:type="character" w:customStyle="1" w:styleId="GMBtextstredChar">
    <w:name w:val="GMB_text_stred Char"/>
    <w:basedOn w:val="Standardnpsmoodstavce"/>
    <w:link w:val="GMBtextstred"/>
    <w:rsid w:val="00317277"/>
    <w:rPr>
      <w:sz w:val="20"/>
      <w:szCs w:val="20"/>
    </w:rPr>
  </w:style>
  <w:style w:type="character" w:customStyle="1" w:styleId="GMBTEXTChar">
    <w:name w:val="GMB_TEXT Char"/>
    <w:basedOn w:val="Standardnpsmoodstavce"/>
    <w:link w:val="GMBTEXT"/>
    <w:rsid w:val="00317277"/>
    <w:rPr>
      <w:sz w:val="20"/>
      <w:szCs w:val="20"/>
    </w:rPr>
  </w:style>
  <w:style w:type="paragraph" w:styleId="Textbubliny">
    <w:name w:val="Balloon Text"/>
    <w:basedOn w:val="Normln"/>
    <w:link w:val="TextbublinyChar"/>
    <w:uiPriority w:val="99"/>
    <w:semiHidden/>
    <w:unhideWhenUsed/>
    <w:rsid w:val="002060D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60D9"/>
    <w:rPr>
      <w:rFonts w:ascii="Tahoma" w:hAnsi="Tahoma" w:cs="Tahoma"/>
      <w:sz w:val="16"/>
      <w:szCs w:val="16"/>
    </w:rPr>
  </w:style>
  <w:style w:type="paragraph" w:styleId="Odstavecseseznamem">
    <w:name w:val="List Paragraph"/>
    <w:basedOn w:val="Normln"/>
    <w:uiPriority w:val="34"/>
    <w:rsid w:val="00472CDB"/>
    <w:pPr>
      <w:ind w:left="720"/>
      <w:contextualSpacing/>
    </w:pPr>
  </w:style>
  <w:style w:type="paragraph" w:styleId="Zhlav">
    <w:name w:val="header"/>
    <w:basedOn w:val="Normln"/>
    <w:link w:val="ZhlavChar"/>
    <w:uiPriority w:val="99"/>
    <w:unhideWhenUsed/>
    <w:rsid w:val="001271EC"/>
    <w:pPr>
      <w:tabs>
        <w:tab w:val="center" w:pos="4536"/>
        <w:tab w:val="right" w:pos="9072"/>
      </w:tabs>
      <w:spacing w:line="240" w:lineRule="auto"/>
    </w:pPr>
  </w:style>
  <w:style w:type="character" w:customStyle="1" w:styleId="ZhlavChar">
    <w:name w:val="Záhlaví Char"/>
    <w:basedOn w:val="Standardnpsmoodstavce"/>
    <w:link w:val="Zhlav"/>
    <w:uiPriority w:val="99"/>
    <w:rsid w:val="001271EC"/>
  </w:style>
  <w:style w:type="paragraph" w:styleId="Zpat">
    <w:name w:val="footer"/>
    <w:basedOn w:val="Normln"/>
    <w:link w:val="ZpatChar"/>
    <w:uiPriority w:val="99"/>
    <w:unhideWhenUsed/>
    <w:rsid w:val="001271EC"/>
    <w:pPr>
      <w:tabs>
        <w:tab w:val="center" w:pos="4536"/>
        <w:tab w:val="right" w:pos="9072"/>
      </w:tabs>
      <w:spacing w:line="240" w:lineRule="auto"/>
    </w:pPr>
  </w:style>
  <w:style w:type="character" w:customStyle="1" w:styleId="ZpatChar">
    <w:name w:val="Zápatí Char"/>
    <w:basedOn w:val="Standardnpsmoodstavce"/>
    <w:link w:val="Zpat"/>
    <w:uiPriority w:val="99"/>
    <w:rsid w:val="00127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9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11843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2024-01-02T07:40:00Z</dcterms:created>
  <dcterms:modified xsi:type="dcterms:W3CDTF">2024-01-02T07:40:00Z</dcterms:modified>
</cp:coreProperties>
</file>