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D40C1" w14:textId="262DE34D" w:rsidR="00AE73B7" w:rsidRDefault="00AE73B7" w:rsidP="00AE73B7">
      <w:pPr>
        <w:ind w:left="426" w:hanging="426"/>
        <w:jc w:val="right"/>
        <w:rPr>
          <w:rStyle w:val="Siln"/>
          <w:rFonts w:ascii="Calibri" w:hAnsi="Calibri"/>
          <w:sz w:val="22"/>
          <w:szCs w:val="22"/>
        </w:rPr>
      </w:pPr>
      <w:r w:rsidRPr="00AE73B7">
        <w:rPr>
          <w:rStyle w:val="Siln"/>
          <w:rFonts w:ascii="Calibri" w:hAnsi="Calibri"/>
          <w:sz w:val="22"/>
          <w:szCs w:val="22"/>
        </w:rPr>
        <w:t>NPU-420/112621/2023</w:t>
      </w:r>
    </w:p>
    <w:p w14:paraId="4B8BD3C3" w14:textId="0AE8246C" w:rsidR="002A11F2" w:rsidRPr="00941D6D" w:rsidRDefault="002A11F2" w:rsidP="002A11F2">
      <w:pPr>
        <w:ind w:left="426" w:hanging="426"/>
        <w:rPr>
          <w:rFonts w:ascii="Calibri" w:hAnsi="Calibri"/>
          <w:sz w:val="22"/>
          <w:szCs w:val="22"/>
        </w:rPr>
      </w:pPr>
      <w:r w:rsidRPr="00941D6D">
        <w:rPr>
          <w:rStyle w:val="Siln"/>
          <w:rFonts w:ascii="Calibri" w:hAnsi="Calibri"/>
          <w:sz w:val="22"/>
          <w:szCs w:val="22"/>
        </w:rPr>
        <w:t>Národní památkový ústav,</w:t>
      </w:r>
      <w:r w:rsidRPr="00941D6D">
        <w:rPr>
          <w:rFonts w:ascii="Calibri" w:hAnsi="Calibri"/>
          <w:sz w:val="22"/>
          <w:szCs w:val="22"/>
        </w:rPr>
        <w:t xml:space="preserve"> státní příspěvková organizace                            </w:t>
      </w:r>
      <w:r w:rsidR="00AE73B7">
        <w:rPr>
          <w:rFonts w:ascii="Calibri" w:hAnsi="Calibri"/>
          <w:sz w:val="22"/>
          <w:szCs w:val="22"/>
        </w:rPr>
        <w:t xml:space="preserve">          </w:t>
      </w:r>
      <w:r w:rsidRPr="00941D6D">
        <w:rPr>
          <w:rFonts w:ascii="Calibri" w:hAnsi="Calibri"/>
          <w:sz w:val="22"/>
          <w:szCs w:val="22"/>
        </w:rPr>
        <w:t xml:space="preserve"> </w:t>
      </w:r>
    </w:p>
    <w:p w14:paraId="4E47C48B" w14:textId="77777777" w:rsidR="002A11F2" w:rsidRPr="00941D6D" w:rsidRDefault="002A11F2" w:rsidP="002A11F2">
      <w:pPr>
        <w:rPr>
          <w:rFonts w:ascii="Calibri" w:hAnsi="Calibri"/>
          <w:sz w:val="22"/>
          <w:szCs w:val="22"/>
        </w:rPr>
      </w:pPr>
      <w:r w:rsidRPr="00941D6D">
        <w:rPr>
          <w:rFonts w:ascii="Calibri" w:hAnsi="Calibri"/>
          <w:sz w:val="22"/>
          <w:szCs w:val="22"/>
        </w:rPr>
        <w:t>IČO: 75032333, DIČ: CZ75032333,</w:t>
      </w:r>
    </w:p>
    <w:p w14:paraId="324BE722" w14:textId="77777777" w:rsidR="002A11F2" w:rsidRPr="00941D6D" w:rsidRDefault="002A11F2" w:rsidP="002A11F2">
      <w:pPr>
        <w:rPr>
          <w:rFonts w:ascii="Calibri" w:hAnsi="Calibri"/>
          <w:sz w:val="22"/>
          <w:szCs w:val="22"/>
        </w:rPr>
      </w:pPr>
      <w:r w:rsidRPr="00941D6D">
        <w:rPr>
          <w:rFonts w:ascii="Calibri" w:hAnsi="Calibri"/>
          <w:sz w:val="22"/>
          <w:szCs w:val="22"/>
        </w:rPr>
        <w:t>se sídlem: Valdštejnské nám. 162/3, PSČ 118 01 Praha 1 – Malá Strana,</w:t>
      </w:r>
    </w:p>
    <w:p w14:paraId="24EEC6A4" w14:textId="77777777" w:rsidR="002A11F2" w:rsidRPr="00941D6D" w:rsidRDefault="002A11F2" w:rsidP="002A11F2">
      <w:pPr>
        <w:rPr>
          <w:rFonts w:ascii="Calibri" w:hAnsi="Calibri"/>
          <w:sz w:val="22"/>
          <w:szCs w:val="22"/>
        </w:rPr>
      </w:pPr>
      <w:r w:rsidRPr="00941D6D">
        <w:rPr>
          <w:rFonts w:ascii="Calibri" w:hAnsi="Calibri"/>
          <w:sz w:val="22"/>
          <w:szCs w:val="22"/>
        </w:rPr>
        <w:t>zastoupen: Ing. Michaelou Prokopovou, vedoucí správy zámku Libochovice</w:t>
      </w:r>
      <w:r w:rsidRPr="00941D6D">
        <w:rPr>
          <w:rFonts w:ascii="Calibri" w:hAnsi="Calibri"/>
          <w:sz w:val="22"/>
          <w:szCs w:val="22"/>
          <w:highlight w:val="lightGray"/>
        </w:rPr>
        <w:fldChar w:fldCharType="begin"/>
      </w:r>
      <w:r w:rsidRPr="00941D6D">
        <w:rPr>
          <w:rFonts w:ascii="Calibri" w:hAnsi="Calibri"/>
          <w:sz w:val="22"/>
          <w:szCs w:val="22"/>
          <w:highlight w:val="lightGray"/>
        </w:rPr>
        <w:instrText xml:space="preserve"> AUTOTEXTLIST  \s 1  \* MERGEFORMAT </w:instrText>
      </w:r>
      <w:r w:rsidRPr="00941D6D">
        <w:rPr>
          <w:rFonts w:ascii="Calibri" w:hAnsi="Calibri"/>
          <w:sz w:val="22"/>
          <w:szCs w:val="22"/>
          <w:highlight w:val="lightGray"/>
        </w:rPr>
        <w:fldChar w:fldCharType="end"/>
      </w:r>
      <w:r w:rsidRPr="00941D6D">
        <w:rPr>
          <w:rFonts w:ascii="Calibri" w:hAnsi="Calibri"/>
          <w:sz w:val="22"/>
          <w:szCs w:val="22"/>
          <w:highlight w:val="lightGray"/>
        </w:rPr>
        <w:fldChar w:fldCharType="begin"/>
      </w:r>
      <w:r w:rsidRPr="00941D6D">
        <w:rPr>
          <w:rFonts w:ascii="Calibri" w:hAnsi="Calibri"/>
          <w:sz w:val="22"/>
          <w:szCs w:val="22"/>
          <w:highlight w:val="lightGray"/>
        </w:rPr>
        <w:instrText xml:space="preserve"> AUTOTEXTLIST   \* MERGEFORMAT </w:instrText>
      </w:r>
      <w:r w:rsidRPr="00941D6D">
        <w:rPr>
          <w:rFonts w:ascii="Calibri" w:hAnsi="Calibri"/>
          <w:sz w:val="22"/>
          <w:szCs w:val="22"/>
          <w:highlight w:val="lightGray"/>
        </w:rPr>
        <w:fldChar w:fldCharType="end"/>
      </w:r>
    </w:p>
    <w:p w14:paraId="77473966" w14:textId="6EB9F9FD" w:rsidR="002A11F2" w:rsidRPr="00941D6D" w:rsidRDefault="002A11F2" w:rsidP="002A11F2">
      <w:pPr>
        <w:rPr>
          <w:rFonts w:ascii="Calibri" w:hAnsi="Calibri"/>
          <w:sz w:val="22"/>
          <w:szCs w:val="22"/>
        </w:rPr>
      </w:pPr>
      <w:r w:rsidRPr="00941D6D">
        <w:rPr>
          <w:rFonts w:ascii="Calibri" w:hAnsi="Calibri"/>
          <w:sz w:val="22"/>
          <w:szCs w:val="22"/>
        </w:rPr>
        <w:t xml:space="preserve">bankovní spojení: </w:t>
      </w:r>
      <w:r w:rsidR="00D601E8">
        <w:rPr>
          <w:rFonts w:ascii="Calibri" w:hAnsi="Calibri"/>
          <w:sz w:val="22"/>
          <w:szCs w:val="22"/>
        </w:rPr>
        <w:t>XXXX</w:t>
      </w:r>
    </w:p>
    <w:p w14:paraId="0271E443" w14:textId="77777777" w:rsidR="002A11F2" w:rsidRPr="00941D6D" w:rsidRDefault="002A11F2" w:rsidP="002A11F2">
      <w:pPr>
        <w:rPr>
          <w:rStyle w:val="Zdraznn"/>
          <w:rFonts w:ascii="Calibri" w:hAnsi="Calibri"/>
          <w:sz w:val="22"/>
          <w:szCs w:val="22"/>
        </w:rPr>
      </w:pPr>
    </w:p>
    <w:p w14:paraId="664E8886" w14:textId="77777777" w:rsidR="002A11F2" w:rsidRPr="00941D6D" w:rsidRDefault="002A11F2" w:rsidP="002A11F2">
      <w:pPr>
        <w:rPr>
          <w:rFonts w:ascii="Calibri" w:hAnsi="Calibri"/>
          <w:b/>
          <w:sz w:val="22"/>
          <w:szCs w:val="22"/>
        </w:rPr>
      </w:pPr>
      <w:r w:rsidRPr="00941D6D">
        <w:rPr>
          <w:rStyle w:val="Zdraznn"/>
          <w:rFonts w:ascii="Calibri" w:hAnsi="Calibri"/>
          <w:b/>
          <w:sz w:val="22"/>
          <w:szCs w:val="22"/>
        </w:rPr>
        <w:t>Doručovací adresa:</w:t>
      </w:r>
    </w:p>
    <w:p w14:paraId="6DD860A2" w14:textId="77777777" w:rsidR="002A11F2" w:rsidRPr="00941D6D" w:rsidRDefault="002A11F2" w:rsidP="002A11F2">
      <w:pPr>
        <w:rPr>
          <w:rFonts w:ascii="Calibri" w:hAnsi="Calibri"/>
          <w:sz w:val="22"/>
          <w:szCs w:val="22"/>
        </w:rPr>
      </w:pPr>
      <w:r w:rsidRPr="00941D6D">
        <w:rPr>
          <w:rFonts w:ascii="Calibri" w:hAnsi="Calibri"/>
          <w:sz w:val="22"/>
          <w:szCs w:val="22"/>
        </w:rPr>
        <w:t>Národní památkový ústav, správa zámku Libochovice</w:t>
      </w:r>
    </w:p>
    <w:p w14:paraId="21002389" w14:textId="77777777" w:rsidR="002A11F2" w:rsidRPr="00941D6D" w:rsidRDefault="002A11F2" w:rsidP="002A11F2">
      <w:pPr>
        <w:rPr>
          <w:rFonts w:ascii="Calibri" w:hAnsi="Calibri"/>
          <w:sz w:val="22"/>
          <w:szCs w:val="22"/>
        </w:rPr>
      </w:pPr>
      <w:r w:rsidRPr="00941D6D">
        <w:rPr>
          <w:rFonts w:ascii="Calibri" w:hAnsi="Calibri"/>
          <w:sz w:val="22"/>
          <w:szCs w:val="22"/>
        </w:rPr>
        <w:t>adresa: Náměstí 5. května 1, 411 17 Libochovice,</w:t>
      </w:r>
    </w:p>
    <w:p w14:paraId="1D5FFBD7" w14:textId="128FABBB" w:rsidR="002A11F2" w:rsidRPr="00941D6D" w:rsidRDefault="002A11F2" w:rsidP="002A11F2">
      <w:pPr>
        <w:rPr>
          <w:rFonts w:ascii="Calibri" w:hAnsi="Calibri"/>
          <w:sz w:val="22"/>
          <w:szCs w:val="22"/>
        </w:rPr>
      </w:pPr>
      <w:r w:rsidRPr="00941D6D">
        <w:rPr>
          <w:rFonts w:ascii="Calibri" w:hAnsi="Calibri"/>
          <w:sz w:val="22"/>
          <w:szCs w:val="22"/>
        </w:rPr>
        <w:t xml:space="preserve">tel.: </w:t>
      </w:r>
      <w:r w:rsidR="00D601E8">
        <w:rPr>
          <w:rFonts w:ascii="Calibri" w:hAnsi="Calibri"/>
          <w:sz w:val="22"/>
          <w:szCs w:val="22"/>
        </w:rPr>
        <w:t>XXXX</w:t>
      </w:r>
    </w:p>
    <w:p w14:paraId="1DF34369" w14:textId="064D1C02" w:rsidR="00C56250" w:rsidRPr="00941D6D" w:rsidRDefault="002A11F2" w:rsidP="002A11F2">
      <w:pPr>
        <w:rPr>
          <w:rFonts w:asciiTheme="minorHAnsi" w:hAnsiTheme="minorHAnsi" w:cstheme="minorHAnsi"/>
          <w:color w:val="000000" w:themeColor="text1"/>
          <w:sz w:val="22"/>
          <w:szCs w:val="22"/>
        </w:rPr>
      </w:pPr>
      <w:r w:rsidRPr="00941D6D">
        <w:rPr>
          <w:rFonts w:asciiTheme="minorHAnsi" w:hAnsiTheme="minorHAnsi" w:cstheme="minorHAnsi"/>
          <w:color w:val="000000" w:themeColor="text1"/>
          <w:sz w:val="22"/>
          <w:szCs w:val="22"/>
        </w:rPr>
        <w:t xml:space="preserve"> </w:t>
      </w:r>
      <w:r w:rsidR="00C56250" w:rsidRPr="00941D6D">
        <w:rPr>
          <w:rFonts w:asciiTheme="minorHAnsi" w:hAnsiTheme="minorHAnsi" w:cstheme="minorHAnsi"/>
          <w:color w:val="000000" w:themeColor="text1"/>
          <w:sz w:val="22"/>
          <w:szCs w:val="22"/>
        </w:rPr>
        <w:t>(dále jen „</w:t>
      </w:r>
      <w:r w:rsidR="00F66072" w:rsidRPr="00941D6D">
        <w:rPr>
          <w:rFonts w:asciiTheme="minorHAnsi" w:hAnsiTheme="minorHAnsi" w:cstheme="minorHAnsi"/>
          <w:b/>
          <w:color w:val="000000" w:themeColor="text1"/>
          <w:sz w:val="22"/>
          <w:szCs w:val="22"/>
        </w:rPr>
        <w:t>K</w:t>
      </w:r>
      <w:r w:rsidR="00D447E9" w:rsidRPr="00941D6D">
        <w:rPr>
          <w:rFonts w:asciiTheme="minorHAnsi" w:hAnsiTheme="minorHAnsi" w:cstheme="minorHAnsi"/>
          <w:b/>
          <w:color w:val="000000" w:themeColor="text1"/>
          <w:sz w:val="22"/>
          <w:szCs w:val="22"/>
        </w:rPr>
        <w:t>upující</w:t>
      </w:r>
      <w:r w:rsidR="00C56250" w:rsidRPr="00941D6D">
        <w:rPr>
          <w:rFonts w:asciiTheme="minorHAnsi" w:hAnsiTheme="minorHAnsi" w:cstheme="minorHAnsi"/>
          <w:color w:val="000000" w:themeColor="text1"/>
          <w:sz w:val="22"/>
          <w:szCs w:val="22"/>
        </w:rPr>
        <w:t>“)</w:t>
      </w:r>
    </w:p>
    <w:p w14:paraId="186DD229" w14:textId="77777777" w:rsidR="00C56250" w:rsidRPr="00202AE1" w:rsidRDefault="00C56250" w:rsidP="00C56250">
      <w:pPr>
        <w:rPr>
          <w:rFonts w:asciiTheme="minorHAnsi" w:hAnsiTheme="minorHAnsi" w:cstheme="minorHAnsi"/>
          <w:color w:val="000000" w:themeColor="text1"/>
          <w:sz w:val="22"/>
          <w:szCs w:val="22"/>
        </w:rPr>
      </w:pPr>
    </w:p>
    <w:p w14:paraId="48243F84" w14:textId="77777777" w:rsidR="00C56250" w:rsidRPr="00202AE1" w:rsidRDefault="00C56250" w:rsidP="00C56250">
      <w:pP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a</w:t>
      </w:r>
    </w:p>
    <w:p w14:paraId="31A595E1" w14:textId="77777777" w:rsidR="00C56250" w:rsidRPr="00202AE1" w:rsidRDefault="00C56250" w:rsidP="00C56250">
      <w:pPr>
        <w:rPr>
          <w:rFonts w:asciiTheme="minorHAnsi" w:hAnsiTheme="minorHAnsi" w:cstheme="minorHAnsi"/>
          <w:color w:val="000000" w:themeColor="text1"/>
          <w:sz w:val="22"/>
          <w:szCs w:val="22"/>
        </w:rPr>
      </w:pPr>
    </w:p>
    <w:p w14:paraId="0229CC3A" w14:textId="77777777" w:rsidR="00941D6D" w:rsidRDefault="00941D6D" w:rsidP="00D41D41">
      <w:pPr>
        <w:rPr>
          <w:rFonts w:asciiTheme="minorHAnsi" w:hAnsiTheme="minorHAnsi" w:cstheme="minorHAnsi"/>
          <w:b/>
          <w:color w:val="000000" w:themeColor="text1"/>
          <w:sz w:val="22"/>
          <w:szCs w:val="22"/>
        </w:rPr>
      </w:pPr>
      <w:r w:rsidRPr="00941D6D">
        <w:rPr>
          <w:rFonts w:asciiTheme="minorHAnsi" w:hAnsiTheme="minorHAnsi" w:cstheme="minorHAnsi"/>
          <w:b/>
          <w:color w:val="000000" w:themeColor="text1"/>
          <w:sz w:val="22"/>
          <w:szCs w:val="22"/>
        </w:rPr>
        <w:t>SUPERSEKTOR s.r.o.</w:t>
      </w:r>
    </w:p>
    <w:p w14:paraId="56780321" w14:textId="77777777" w:rsidR="00941D6D" w:rsidRDefault="00941D6D" w:rsidP="00D41D41">
      <w:pPr>
        <w:rPr>
          <w:rFonts w:asciiTheme="minorHAnsi" w:hAnsiTheme="minorHAnsi" w:cstheme="minorHAnsi"/>
          <w:b/>
          <w:color w:val="000000" w:themeColor="text1"/>
          <w:sz w:val="22"/>
          <w:szCs w:val="22"/>
        </w:rPr>
      </w:pPr>
      <w:r w:rsidRPr="00941D6D">
        <w:rPr>
          <w:rFonts w:asciiTheme="minorHAnsi" w:hAnsiTheme="minorHAnsi" w:cstheme="minorHAnsi"/>
          <w:b/>
          <w:color w:val="000000" w:themeColor="text1"/>
          <w:sz w:val="22"/>
          <w:szCs w:val="22"/>
        </w:rPr>
        <w:t>firma je zapsaná v OR od 17. června 2008, spis veden u KS v Brně, oddíl C, vložka 59001</w:t>
      </w:r>
    </w:p>
    <w:p w14:paraId="67AEA9BF" w14:textId="14DCC63A" w:rsidR="00D41D41" w:rsidRPr="00941D6D" w:rsidRDefault="00D41D41" w:rsidP="00D41D41">
      <w:pPr>
        <w:rPr>
          <w:rFonts w:asciiTheme="minorHAnsi" w:hAnsiTheme="minorHAnsi" w:cstheme="minorHAnsi"/>
          <w:color w:val="000000" w:themeColor="text1"/>
          <w:sz w:val="22"/>
          <w:szCs w:val="22"/>
        </w:rPr>
      </w:pPr>
      <w:r w:rsidRPr="00941D6D">
        <w:rPr>
          <w:rFonts w:asciiTheme="minorHAnsi" w:hAnsiTheme="minorHAnsi" w:cstheme="minorHAnsi"/>
          <w:color w:val="000000" w:themeColor="text1"/>
          <w:sz w:val="22"/>
          <w:szCs w:val="22"/>
        </w:rPr>
        <w:t xml:space="preserve">IČO: </w:t>
      </w:r>
      <w:r w:rsidR="00941D6D" w:rsidRPr="00941D6D">
        <w:rPr>
          <w:rFonts w:asciiTheme="minorHAnsi" w:hAnsiTheme="minorHAnsi" w:cstheme="minorHAnsi"/>
          <w:color w:val="000000" w:themeColor="text1"/>
          <w:sz w:val="22"/>
          <w:szCs w:val="22"/>
        </w:rPr>
        <w:t>28290950</w:t>
      </w:r>
    </w:p>
    <w:p w14:paraId="056FD9CD" w14:textId="5A4BBE60" w:rsidR="00C56250" w:rsidRPr="00941D6D" w:rsidRDefault="00C56250" w:rsidP="00941D6D">
      <w:pPr>
        <w:rPr>
          <w:rFonts w:asciiTheme="minorHAnsi" w:hAnsiTheme="minorHAnsi" w:cstheme="minorHAnsi"/>
          <w:color w:val="000000" w:themeColor="text1"/>
          <w:sz w:val="22"/>
          <w:szCs w:val="22"/>
        </w:rPr>
      </w:pPr>
      <w:r w:rsidRPr="00941D6D">
        <w:rPr>
          <w:rFonts w:asciiTheme="minorHAnsi" w:hAnsiTheme="minorHAnsi" w:cstheme="minorHAnsi"/>
          <w:color w:val="000000" w:themeColor="text1"/>
          <w:sz w:val="22"/>
          <w:szCs w:val="22"/>
        </w:rPr>
        <w:t xml:space="preserve">se sídlem: </w:t>
      </w:r>
      <w:r w:rsidR="00941D6D" w:rsidRPr="00941D6D">
        <w:rPr>
          <w:rFonts w:asciiTheme="minorHAnsi" w:hAnsiTheme="minorHAnsi" w:cstheme="minorHAnsi"/>
          <w:color w:val="000000" w:themeColor="text1"/>
          <w:sz w:val="22"/>
          <w:szCs w:val="22"/>
        </w:rPr>
        <w:t xml:space="preserve">Ulice: Lesní 696, Město: 679 </w:t>
      </w:r>
      <w:proofErr w:type="gramStart"/>
      <w:r w:rsidR="00941D6D" w:rsidRPr="00941D6D">
        <w:rPr>
          <w:rFonts w:asciiTheme="minorHAnsi" w:hAnsiTheme="minorHAnsi" w:cstheme="minorHAnsi"/>
          <w:color w:val="000000" w:themeColor="text1"/>
          <w:sz w:val="22"/>
          <w:szCs w:val="22"/>
        </w:rPr>
        <w:t>63 ,</w:t>
      </w:r>
      <w:proofErr w:type="gramEnd"/>
      <w:r w:rsidR="00941D6D" w:rsidRPr="00941D6D">
        <w:rPr>
          <w:rFonts w:asciiTheme="minorHAnsi" w:hAnsiTheme="minorHAnsi" w:cstheme="minorHAnsi"/>
          <w:color w:val="000000" w:themeColor="text1"/>
          <w:sz w:val="22"/>
          <w:szCs w:val="22"/>
        </w:rPr>
        <w:t xml:space="preserve"> Velké Opatovice</w:t>
      </w:r>
    </w:p>
    <w:p w14:paraId="292A8F9C" w14:textId="397D6C45" w:rsidR="00C56250" w:rsidRPr="00941D6D" w:rsidRDefault="00C56250" w:rsidP="00C56250">
      <w:pPr>
        <w:rPr>
          <w:rFonts w:asciiTheme="minorHAnsi" w:hAnsiTheme="minorHAnsi" w:cstheme="minorHAnsi"/>
          <w:color w:val="000000" w:themeColor="text1"/>
          <w:sz w:val="22"/>
          <w:szCs w:val="22"/>
        </w:rPr>
      </w:pPr>
      <w:r w:rsidRPr="00941D6D">
        <w:rPr>
          <w:rFonts w:asciiTheme="minorHAnsi" w:hAnsiTheme="minorHAnsi" w:cstheme="minorHAnsi"/>
          <w:color w:val="000000" w:themeColor="text1"/>
          <w:sz w:val="22"/>
          <w:szCs w:val="22"/>
        </w:rPr>
        <w:t xml:space="preserve">zastoupen: </w:t>
      </w:r>
      <w:r w:rsidR="00941D6D" w:rsidRPr="00941D6D">
        <w:rPr>
          <w:rFonts w:asciiTheme="minorHAnsi" w:hAnsiTheme="minorHAnsi" w:cstheme="minorHAnsi"/>
          <w:color w:val="000000" w:themeColor="text1"/>
          <w:sz w:val="22"/>
          <w:szCs w:val="22"/>
        </w:rPr>
        <w:t>David Šulák</w:t>
      </w:r>
    </w:p>
    <w:p w14:paraId="42F4B987" w14:textId="74AD6400" w:rsidR="00C56250" w:rsidRPr="00202AE1" w:rsidRDefault="00941D6D" w:rsidP="00C56250">
      <w:pP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 xml:space="preserve"> </w:t>
      </w:r>
      <w:r w:rsidR="00C56250" w:rsidRPr="00202AE1">
        <w:rPr>
          <w:rFonts w:asciiTheme="minorHAnsi" w:hAnsiTheme="minorHAnsi" w:cstheme="minorHAnsi"/>
          <w:color w:val="000000" w:themeColor="text1"/>
          <w:sz w:val="22"/>
          <w:szCs w:val="22"/>
        </w:rPr>
        <w:t>(dále jen „</w:t>
      </w:r>
      <w:r w:rsidR="00F66072">
        <w:rPr>
          <w:rFonts w:asciiTheme="minorHAnsi" w:hAnsiTheme="minorHAnsi" w:cstheme="minorHAnsi"/>
          <w:b/>
          <w:color w:val="000000" w:themeColor="text1"/>
          <w:sz w:val="22"/>
          <w:szCs w:val="22"/>
        </w:rPr>
        <w:t>P</w:t>
      </w:r>
      <w:r w:rsidR="00D447E9" w:rsidRPr="00202AE1">
        <w:rPr>
          <w:rFonts w:asciiTheme="minorHAnsi" w:hAnsiTheme="minorHAnsi" w:cstheme="minorHAnsi"/>
          <w:b/>
          <w:color w:val="000000" w:themeColor="text1"/>
          <w:sz w:val="22"/>
          <w:szCs w:val="22"/>
        </w:rPr>
        <w:t>rodávající</w:t>
      </w:r>
      <w:r w:rsidR="00C56250" w:rsidRPr="00202AE1">
        <w:rPr>
          <w:rFonts w:asciiTheme="minorHAnsi" w:hAnsiTheme="minorHAnsi" w:cstheme="minorHAnsi"/>
          <w:color w:val="000000" w:themeColor="text1"/>
          <w:sz w:val="22"/>
          <w:szCs w:val="22"/>
        </w:rPr>
        <w:t>“)</w:t>
      </w:r>
    </w:p>
    <w:p w14:paraId="417E39FF" w14:textId="77777777" w:rsidR="00C56250" w:rsidRDefault="00C56250" w:rsidP="00C56250">
      <w:pPr>
        <w:rPr>
          <w:rFonts w:asciiTheme="minorHAnsi" w:hAnsiTheme="minorHAnsi" w:cstheme="minorHAnsi"/>
          <w:color w:val="000000" w:themeColor="text1"/>
          <w:sz w:val="22"/>
          <w:szCs w:val="22"/>
        </w:rPr>
      </w:pPr>
    </w:p>
    <w:p w14:paraId="5DB96991" w14:textId="7FC8E534" w:rsidR="000C30F8" w:rsidRDefault="000C30F8" w:rsidP="000C30F8">
      <w:pPr>
        <w:pStyle w:val="Default"/>
        <w:jc w:val="both"/>
        <w:rPr>
          <w:rFonts w:asciiTheme="minorHAnsi" w:hAnsiTheme="minorHAnsi" w:cstheme="minorHAnsi"/>
          <w:sz w:val="22"/>
          <w:szCs w:val="22"/>
        </w:rPr>
      </w:pPr>
      <w:r>
        <w:rPr>
          <w:rFonts w:asciiTheme="minorHAnsi" w:hAnsiTheme="minorHAnsi" w:cstheme="minorHAnsi"/>
          <w:sz w:val="22"/>
          <w:szCs w:val="22"/>
        </w:rPr>
        <w:t>(kupující a prodávající</w:t>
      </w:r>
      <w:r w:rsidRPr="00760179">
        <w:rPr>
          <w:rFonts w:asciiTheme="minorHAnsi" w:hAnsiTheme="minorHAnsi" w:cstheme="minorHAnsi"/>
          <w:sz w:val="22"/>
          <w:szCs w:val="22"/>
        </w:rPr>
        <w:t xml:space="preserve"> dále též jednotlivě jen jako „</w:t>
      </w:r>
      <w:r w:rsidRPr="00760179">
        <w:rPr>
          <w:rFonts w:asciiTheme="minorHAnsi" w:hAnsiTheme="minorHAnsi" w:cstheme="minorHAnsi"/>
          <w:b/>
          <w:sz w:val="22"/>
          <w:szCs w:val="22"/>
        </w:rPr>
        <w:t>Smluvní strana</w:t>
      </w:r>
      <w:r w:rsidRPr="00760179">
        <w:rPr>
          <w:rFonts w:asciiTheme="minorHAnsi" w:hAnsiTheme="minorHAnsi" w:cstheme="minorHAnsi"/>
          <w:sz w:val="22"/>
          <w:szCs w:val="22"/>
        </w:rPr>
        <w:t>“ nebo společně jako „</w:t>
      </w:r>
      <w:r w:rsidRPr="00760179">
        <w:rPr>
          <w:rFonts w:asciiTheme="minorHAnsi" w:hAnsiTheme="minorHAnsi" w:cstheme="minorHAnsi"/>
          <w:b/>
          <w:sz w:val="22"/>
          <w:szCs w:val="22"/>
        </w:rPr>
        <w:t>Smluvní strany</w:t>
      </w:r>
      <w:r w:rsidRPr="00760179">
        <w:rPr>
          <w:rFonts w:asciiTheme="minorHAnsi" w:hAnsiTheme="minorHAnsi" w:cstheme="minorHAnsi"/>
          <w:sz w:val="22"/>
          <w:szCs w:val="22"/>
        </w:rPr>
        <w:t>“)</w:t>
      </w:r>
    </w:p>
    <w:p w14:paraId="61BAFE44" w14:textId="77777777" w:rsidR="000C30F8" w:rsidRPr="00202AE1" w:rsidRDefault="000C30F8" w:rsidP="00C56250">
      <w:pPr>
        <w:rPr>
          <w:rFonts w:asciiTheme="minorHAnsi" w:hAnsiTheme="minorHAnsi" w:cstheme="minorHAnsi"/>
          <w:color w:val="000000" w:themeColor="text1"/>
          <w:sz w:val="22"/>
          <w:szCs w:val="22"/>
        </w:rPr>
      </w:pPr>
    </w:p>
    <w:p w14:paraId="0696FCB8" w14:textId="3DB77D1F" w:rsidR="002036BC" w:rsidRPr="00202AE1" w:rsidRDefault="002036BC" w:rsidP="002036BC">
      <w:pPr>
        <w:spacing w:before="240" w:line="240" w:lineRule="atLeast"/>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jako smluvní strany uzavřely podle § 2079 a násl. zákona č. 89/2012 Sb., občanský zákoník, ve znění pozdějších předpisů (dále jen „</w:t>
      </w:r>
      <w:r w:rsidRPr="00A32DF6">
        <w:rPr>
          <w:rFonts w:asciiTheme="minorHAnsi" w:hAnsiTheme="minorHAnsi" w:cstheme="minorHAnsi"/>
          <w:b/>
          <w:i/>
          <w:color w:val="000000" w:themeColor="text1"/>
          <w:sz w:val="22"/>
          <w:szCs w:val="22"/>
        </w:rPr>
        <w:t>OZ</w:t>
      </w:r>
      <w:r w:rsidRPr="00202AE1">
        <w:rPr>
          <w:rFonts w:asciiTheme="minorHAnsi" w:hAnsiTheme="minorHAnsi" w:cstheme="minorHAnsi"/>
          <w:color w:val="000000" w:themeColor="text1"/>
          <w:sz w:val="22"/>
          <w:szCs w:val="22"/>
        </w:rPr>
        <w:t>“), níže uvedeného dne, měsíce a roku tuto</w:t>
      </w:r>
    </w:p>
    <w:p w14:paraId="71D1542B" w14:textId="77777777" w:rsidR="002036BC" w:rsidRPr="00202AE1" w:rsidRDefault="002036BC" w:rsidP="00C56250">
      <w:pPr>
        <w:pStyle w:val="Normln0"/>
        <w:jc w:val="center"/>
        <w:rPr>
          <w:rFonts w:asciiTheme="minorHAnsi" w:hAnsiTheme="minorHAnsi" w:cstheme="minorHAnsi"/>
          <w:color w:val="000000" w:themeColor="text1"/>
          <w:szCs w:val="22"/>
        </w:rPr>
      </w:pPr>
    </w:p>
    <w:p w14:paraId="35D6B880" w14:textId="77777777" w:rsidR="006909AC" w:rsidRPr="00202AE1" w:rsidRDefault="006909AC" w:rsidP="00BD2D62">
      <w:pPr>
        <w:pStyle w:val="Normln0"/>
        <w:jc w:val="center"/>
        <w:rPr>
          <w:rFonts w:asciiTheme="minorHAnsi" w:hAnsiTheme="minorHAnsi" w:cstheme="minorHAnsi"/>
          <w:b/>
          <w:color w:val="000000" w:themeColor="text1"/>
          <w:szCs w:val="22"/>
        </w:rPr>
      </w:pPr>
    </w:p>
    <w:p w14:paraId="0970D208" w14:textId="61E1D65A" w:rsidR="00DD623A" w:rsidRPr="006D1E82" w:rsidRDefault="002036BC" w:rsidP="00BD2D62">
      <w:pPr>
        <w:pStyle w:val="Normln0"/>
        <w:jc w:val="center"/>
        <w:rPr>
          <w:rFonts w:asciiTheme="minorHAnsi" w:hAnsiTheme="minorHAnsi" w:cstheme="minorHAnsi"/>
          <w:b/>
          <w:color w:val="000000" w:themeColor="text1"/>
          <w:sz w:val="24"/>
          <w:szCs w:val="24"/>
        </w:rPr>
      </w:pPr>
      <w:r w:rsidRPr="006D1E82">
        <w:rPr>
          <w:rFonts w:asciiTheme="minorHAnsi" w:hAnsiTheme="minorHAnsi" w:cstheme="minorHAnsi"/>
          <w:b/>
          <w:color w:val="000000" w:themeColor="text1"/>
          <w:sz w:val="24"/>
          <w:szCs w:val="24"/>
        </w:rPr>
        <w:t>kupní</w:t>
      </w:r>
      <w:r w:rsidR="006909AC" w:rsidRPr="006D1E82">
        <w:rPr>
          <w:rFonts w:asciiTheme="minorHAnsi" w:hAnsiTheme="minorHAnsi" w:cstheme="minorHAnsi"/>
          <w:b/>
          <w:color w:val="000000" w:themeColor="text1"/>
          <w:sz w:val="24"/>
          <w:szCs w:val="24"/>
        </w:rPr>
        <w:t xml:space="preserve"> smlouvu</w:t>
      </w:r>
    </w:p>
    <w:p w14:paraId="483633FA" w14:textId="77777777" w:rsidR="00BD2D62" w:rsidRPr="00202AE1" w:rsidRDefault="00BD2D62" w:rsidP="00BD2D62">
      <w:pPr>
        <w:pStyle w:val="Normln0"/>
        <w:jc w:val="center"/>
        <w:rPr>
          <w:rFonts w:asciiTheme="minorHAnsi" w:hAnsiTheme="minorHAnsi" w:cstheme="minorHAnsi"/>
          <w:b/>
          <w:color w:val="000000" w:themeColor="text1"/>
          <w:szCs w:val="22"/>
        </w:rPr>
      </w:pPr>
    </w:p>
    <w:p w14:paraId="668404A2" w14:textId="77777777" w:rsidR="00FD66C6" w:rsidRPr="00202AE1" w:rsidRDefault="00FD66C6" w:rsidP="00BD2D62">
      <w:pPr>
        <w:pStyle w:val="Normln0"/>
        <w:jc w:val="center"/>
        <w:rPr>
          <w:rFonts w:asciiTheme="minorHAnsi" w:hAnsiTheme="minorHAnsi" w:cstheme="minorHAnsi"/>
          <w:b/>
          <w:color w:val="000000" w:themeColor="text1"/>
          <w:szCs w:val="22"/>
        </w:rPr>
      </w:pPr>
    </w:p>
    <w:p w14:paraId="6274EB10" w14:textId="46DBEFC6" w:rsidR="00DD623A" w:rsidRPr="00202AE1" w:rsidRDefault="0024001E" w:rsidP="00F6182A">
      <w:pPr>
        <w:pStyle w:val="Nadpis1"/>
        <w:numPr>
          <w:ilvl w:val="0"/>
          <w:numId w:val="2"/>
        </w:numPr>
        <w:spacing w:before="0" w:after="0"/>
        <w:ind w:left="714" w:hanging="357"/>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Předmět smlouvy</w:t>
      </w:r>
    </w:p>
    <w:p w14:paraId="0F5AEA9E" w14:textId="30F4F0FC" w:rsidR="00202AE1" w:rsidRPr="00191555" w:rsidRDefault="00202AE1" w:rsidP="00F6182A">
      <w:pPr>
        <w:widowControl w:val="0"/>
        <w:numPr>
          <w:ilvl w:val="0"/>
          <w:numId w:val="4"/>
        </w:numPr>
        <w:autoSpaceDE w:val="0"/>
        <w:autoSpaceDN w:val="0"/>
        <w:spacing w:after="120" w:line="240" w:lineRule="atLeast"/>
        <w:ind w:left="567" w:hanging="567"/>
        <w:jc w:val="both"/>
        <w:rPr>
          <w:rFonts w:asciiTheme="minorHAnsi" w:hAnsiTheme="minorHAnsi" w:cstheme="minorHAnsi"/>
          <w:b/>
          <w:sz w:val="22"/>
          <w:szCs w:val="22"/>
        </w:rPr>
      </w:pPr>
      <w:r w:rsidRPr="00202AE1">
        <w:rPr>
          <w:rFonts w:asciiTheme="minorHAnsi" w:hAnsiTheme="minorHAnsi" w:cstheme="minorHAnsi"/>
          <w:sz w:val="22"/>
          <w:szCs w:val="22"/>
        </w:rPr>
        <w:t xml:space="preserve">Předmětem plnění této smlouvy je dodávka </w:t>
      </w:r>
      <w:r w:rsidR="00941D6D" w:rsidRPr="00191555">
        <w:rPr>
          <w:rFonts w:asciiTheme="minorHAnsi" w:hAnsiTheme="minorHAnsi" w:cstheme="minorHAnsi"/>
          <w:b/>
          <w:sz w:val="22"/>
          <w:szCs w:val="22"/>
        </w:rPr>
        <w:t>48 kusů židlí PAYSANE</w:t>
      </w:r>
      <w:r w:rsidR="00941D6D">
        <w:rPr>
          <w:rFonts w:asciiTheme="minorHAnsi" w:hAnsiTheme="minorHAnsi" w:cstheme="minorHAnsi"/>
          <w:sz w:val="22"/>
          <w:szCs w:val="22"/>
        </w:rPr>
        <w:t xml:space="preserve"> </w:t>
      </w:r>
      <w:r w:rsidRPr="00202AE1">
        <w:rPr>
          <w:rFonts w:asciiTheme="minorHAnsi" w:hAnsiTheme="minorHAnsi" w:cstheme="minorHAnsi"/>
          <w:sz w:val="22"/>
          <w:szCs w:val="22"/>
        </w:rPr>
        <w:t>včetně dopravy do</w:t>
      </w:r>
      <w:r w:rsidR="00726FD9">
        <w:rPr>
          <w:rFonts w:asciiTheme="minorHAnsi" w:hAnsiTheme="minorHAnsi" w:cstheme="minorHAnsi"/>
          <w:sz w:val="22"/>
          <w:szCs w:val="22"/>
        </w:rPr>
        <w:t> </w:t>
      </w:r>
      <w:r w:rsidR="002A649B">
        <w:rPr>
          <w:rFonts w:asciiTheme="minorHAnsi" w:hAnsiTheme="minorHAnsi" w:cstheme="minorHAnsi"/>
          <w:sz w:val="22"/>
          <w:szCs w:val="22"/>
        </w:rPr>
        <w:t>M</w:t>
      </w:r>
      <w:r w:rsidRPr="00202AE1">
        <w:rPr>
          <w:rFonts w:asciiTheme="minorHAnsi" w:hAnsiTheme="minorHAnsi" w:cstheme="minorHAnsi"/>
          <w:sz w:val="22"/>
          <w:szCs w:val="22"/>
        </w:rPr>
        <w:t>ísta plnění (dále jen „</w:t>
      </w:r>
      <w:r w:rsidRPr="00A32DF6">
        <w:rPr>
          <w:rFonts w:asciiTheme="minorHAnsi" w:hAnsiTheme="minorHAnsi" w:cstheme="minorHAnsi"/>
          <w:b/>
          <w:i/>
          <w:sz w:val="22"/>
          <w:szCs w:val="22"/>
        </w:rPr>
        <w:t>Předmět plnění</w:t>
      </w:r>
      <w:r w:rsidRPr="00202AE1">
        <w:rPr>
          <w:rFonts w:asciiTheme="minorHAnsi" w:hAnsiTheme="minorHAnsi" w:cstheme="minorHAnsi"/>
          <w:sz w:val="22"/>
          <w:szCs w:val="22"/>
        </w:rPr>
        <w:t xml:space="preserve">“). Předmět plnění je </w:t>
      </w:r>
      <w:r w:rsidR="006F44A2" w:rsidRPr="006F44A2">
        <w:rPr>
          <w:rFonts w:asciiTheme="minorHAnsi" w:hAnsiTheme="minorHAnsi" w:cstheme="minorHAnsi"/>
          <w:sz w:val="22"/>
          <w:szCs w:val="22"/>
        </w:rPr>
        <w:t>specifikov</w:t>
      </w:r>
      <w:r w:rsidR="00062623">
        <w:rPr>
          <w:rFonts w:asciiTheme="minorHAnsi" w:hAnsiTheme="minorHAnsi" w:cstheme="minorHAnsi"/>
          <w:sz w:val="22"/>
          <w:szCs w:val="22"/>
        </w:rPr>
        <w:t>án</w:t>
      </w:r>
      <w:r w:rsidR="006F44A2" w:rsidRPr="006F44A2">
        <w:rPr>
          <w:rFonts w:asciiTheme="minorHAnsi" w:hAnsiTheme="minorHAnsi" w:cstheme="minorHAnsi"/>
          <w:sz w:val="22"/>
          <w:szCs w:val="22"/>
        </w:rPr>
        <w:t xml:space="preserve"> podrobněji v dalších částech této </w:t>
      </w:r>
      <w:r w:rsidR="00062623">
        <w:rPr>
          <w:rFonts w:asciiTheme="minorHAnsi" w:hAnsiTheme="minorHAnsi" w:cstheme="minorHAnsi"/>
          <w:sz w:val="22"/>
          <w:szCs w:val="22"/>
        </w:rPr>
        <w:t>s</w:t>
      </w:r>
      <w:r w:rsidR="006F44A2" w:rsidRPr="006F44A2">
        <w:rPr>
          <w:rFonts w:asciiTheme="minorHAnsi" w:hAnsiTheme="minorHAnsi" w:cstheme="minorHAnsi"/>
          <w:sz w:val="22"/>
          <w:szCs w:val="22"/>
        </w:rPr>
        <w:t xml:space="preserve">mlouvy, zejména v </w:t>
      </w:r>
      <w:r w:rsidR="006F44A2" w:rsidRPr="00191555">
        <w:rPr>
          <w:rFonts w:asciiTheme="minorHAnsi" w:hAnsiTheme="minorHAnsi" w:cstheme="minorHAnsi"/>
          <w:b/>
          <w:sz w:val="22"/>
          <w:szCs w:val="22"/>
        </w:rPr>
        <w:t xml:space="preserve">Příloze </w:t>
      </w:r>
      <w:r w:rsidR="00062623" w:rsidRPr="00191555">
        <w:rPr>
          <w:rFonts w:asciiTheme="minorHAnsi" w:hAnsiTheme="minorHAnsi" w:cstheme="minorHAnsi"/>
          <w:b/>
          <w:sz w:val="22"/>
          <w:szCs w:val="22"/>
        </w:rPr>
        <w:t>1</w:t>
      </w:r>
      <w:r w:rsidR="0093164E" w:rsidRPr="00191555">
        <w:rPr>
          <w:rFonts w:asciiTheme="minorHAnsi" w:hAnsiTheme="minorHAnsi" w:cstheme="minorHAnsi"/>
          <w:b/>
          <w:sz w:val="22"/>
          <w:szCs w:val="22"/>
        </w:rPr>
        <w:t>:</w:t>
      </w:r>
      <w:r w:rsidR="006F44A2" w:rsidRPr="00191555">
        <w:rPr>
          <w:rFonts w:asciiTheme="minorHAnsi" w:hAnsiTheme="minorHAnsi" w:cstheme="minorHAnsi"/>
          <w:b/>
          <w:sz w:val="22"/>
          <w:szCs w:val="22"/>
        </w:rPr>
        <w:t xml:space="preserve"> </w:t>
      </w:r>
      <w:r w:rsidR="00385EC5" w:rsidRPr="00191555">
        <w:rPr>
          <w:rFonts w:asciiTheme="minorHAnsi" w:hAnsiTheme="minorHAnsi" w:cstheme="minorHAnsi"/>
          <w:b/>
          <w:sz w:val="22"/>
          <w:szCs w:val="22"/>
        </w:rPr>
        <w:t>Položkový rozpočet</w:t>
      </w:r>
      <w:r w:rsidR="00062623" w:rsidRPr="00191555">
        <w:rPr>
          <w:rFonts w:asciiTheme="minorHAnsi" w:hAnsiTheme="minorHAnsi" w:cstheme="minorHAnsi"/>
          <w:b/>
          <w:sz w:val="22"/>
          <w:szCs w:val="22"/>
        </w:rPr>
        <w:t xml:space="preserve">. </w:t>
      </w:r>
    </w:p>
    <w:p w14:paraId="2483521D" w14:textId="6EE2E28C" w:rsidR="00202AE1" w:rsidRPr="00202AE1" w:rsidRDefault="00202AE1" w:rsidP="00F6182A">
      <w:pPr>
        <w:widowControl w:val="0"/>
        <w:numPr>
          <w:ilvl w:val="0"/>
          <w:numId w:val="4"/>
        </w:numPr>
        <w:tabs>
          <w:tab w:val="num" w:pos="567"/>
        </w:tabs>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Kupující se zavazuje Předmět plnění převz</w:t>
      </w:r>
      <w:r w:rsidR="00990A29">
        <w:rPr>
          <w:rFonts w:asciiTheme="minorHAnsi" w:hAnsiTheme="minorHAnsi" w:cstheme="minorHAnsi"/>
          <w:sz w:val="22"/>
          <w:szCs w:val="22"/>
        </w:rPr>
        <w:t>ít a zaplatit za něj sjednanou k</w:t>
      </w:r>
      <w:r w:rsidRPr="00202AE1">
        <w:rPr>
          <w:rFonts w:asciiTheme="minorHAnsi" w:hAnsiTheme="minorHAnsi" w:cstheme="minorHAnsi"/>
          <w:sz w:val="22"/>
          <w:szCs w:val="22"/>
        </w:rPr>
        <w:t>upní cenu</w:t>
      </w:r>
      <w:r w:rsidR="00CE4A4C">
        <w:rPr>
          <w:rFonts w:asciiTheme="minorHAnsi" w:hAnsiTheme="minorHAnsi" w:cstheme="minorHAnsi"/>
          <w:sz w:val="22"/>
          <w:szCs w:val="22"/>
        </w:rPr>
        <w:t xml:space="preserve"> dle článku II</w:t>
      </w:r>
      <w:r w:rsidR="0071670B">
        <w:rPr>
          <w:rFonts w:asciiTheme="minorHAnsi" w:hAnsiTheme="minorHAnsi" w:cstheme="minorHAnsi"/>
          <w:sz w:val="22"/>
          <w:szCs w:val="22"/>
        </w:rPr>
        <w:t>.</w:t>
      </w:r>
      <w:r w:rsidR="00CE4A4C">
        <w:rPr>
          <w:rFonts w:asciiTheme="minorHAnsi" w:hAnsiTheme="minorHAnsi" w:cstheme="minorHAnsi"/>
          <w:sz w:val="22"/>
          <w:szCs w:val="22"/>
        </w:rPr>
        <w:t xml:space="preserve"> této smlouvy</w:t>
      </w:r>
      <w:r w:rsidRPr="00202AE1">
        <w:rPr>
          <w:rFonts w:asciiTheme="minorHAnsi" w:hAnsiTheme="minorHAnsi" w:cstheme="minorHAnsi"/>
          <w:sz w:val="22"/>
          <w:szCs w:val="22"/>
        </w:rPr>
        <w:t>.</w:t>
      </w:r>
    </w:p>
    <w:p w14:paraId="23EDF5E5" w14:textId="20EE0EA5" w:rsidR="00130D4D" w:rsidRPr="00941D6D" w:rsidRDefault="00202AE1" w:rsidP="00561C6A">
      <w:pPr>
        <w:widowControl w:val="0"/>
        <w:numPr>
          <w:ilvl w:val="0"/>
          <w:numId w:val="4"/>
        </w:numPr>
        <w:tabs>
          <w:tab w:val="num" w:pos="567"/>
        </w:tabs>
        <w:autoSpaceDE w:val="0"/>
        <w:autoSpaceDN w:val="0"/>
        <w:spacing w:after="120" w:line="240" w:lineRule="atLeast"/>
        <w:ind w:left="567" w:hanging="567"/>
        <w:jc w:val="both"/>
        <w:rPr>
          <w:rFonts w:asciiTheme="minorHAnsi" w:hAnsiTheme="minorHAnsi" w:cstheme="minorHAnsi"/>
          <w:sz w:val="22"/>
          <w:szCs w:val="22"/>
        </w:rPr>
      </w:pPr>
      <w:r w:rsidRPr="00941D6D">
        <w:rPr>
          <w:rFonts w:asciiTheme="minorHAnsi" w:hAnsiTheme="minorHAnsi" w:cstheme="minorHAnsi"/>
          <w:sz w:val="22"/>
          <w:szCs w:val="22"/>
        </w:rPr>
        <w:t xml:space="preserve">Smluvní strany si výslovně ujednaly, že v případě dodání většího množství Předmětu plnění, než je ujednáno v odst. 1 </w:t>
      </w:r>
      <w:r w:rsidR="0062719C" w:rsidRPr="00941D6D">
        <w:rPr>
          <w:rFonts w:asciiTheme="minorHAnsi" w:hAnsiTheme="minorHAnsi" w:cstheme="minorHAnsi"/>
          <w:sz w:val="22"/>
          <w:szCs w:val="22"/>
        </w:rPr>
        <w:t>tohoto článku</w:t>
      </w:r>
      <w:r w:rsidRPr="00941D6D">
        <w:rPr>
          <w:rFonts w:asciiTheme="minorHAnsi" w:hAnsiTheme="minorHAnsi" w:cstheme="minorHAnsi"/>
          <w:sz w:val="22"/>
          <w:szCs w:val="22"/>
        </w:rPr>
        <w:t xml:space="preserve"> smlouvy, není smlouva na toto množství uzavřena. Ustanovení § 2093 </w:t>
      </w:r>
      <w:r w:rsidR="0062719C" w:rsidRPr="00941D6D">
        <w:rPr>
          <w:rFonts w:asciiTheme="minorHAnsi" w:hAnsiTheme="minorHAnsi" w:cstheme="minorHAnsi"/>
          <w:sz w:val="22"/>
          <w:szCs w:val="22"/>
        </w:rPr>
        <w:t>OZ</w:t>
      </w:r>
      <w:r w:rsidRPr="00941D6D">
        <w:rPr>
          <w:rFonts w:asciiTheme="minorHAnsi" w:hAnsiTheme="minorHAnsi" w:cstheme="minorHAnsi"/>
          <w:sz w:val="22"/>
          <w:szCs w:val="22"/>
        </w:rPr>
        <w:t xml:space="preserve"> se tak mezi Smluvními stranami neuplatní.</w:t>
      </w:r>
    </w:p>
    <w:p w14:paraId="420DC351" w14:textId="178E4148" w:rsidR="00202AE1" w:rsidRPr="000C30F8" w:rsidRDefault="00202AE1" w:rsidP="00F6182A">
      <w:pPr>
        <w:widowControl w:val="0"/>
        <w:numPr>
          <w:ilvl w:val="0"/>
          <w:numId w:val="4"/>
        </w:numPr>
        <w:tabs>
          <w:tab w:val="num" w:pos="567"/>
        </w:tabs>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Smluvní strany se dohodly, že na vztah založený touto smlouvou se neuplatní § 2126 </w:t>
      </w:r>
      <w:r w:rsidR="000C30F8">
        <w:rPr>
          <w:rFonts w:asciiTheme="minorHAnsi" w:hAnsiTheme="minorHAnsi" w:cstheme="minorHAnsi"/>
          <w:sz w:val="22"/>
          <w:szCs w:val="22"/>
        </w:rPr>
        <w:t>OZ</w:t>
      </w:r>
      <w:r w:rsidRPr="00202AE1">
        <w:rPr>
          <w:rFonts w:asciiTheme="minorHAnsi" w:hAnsiTheme="minorHAnsi" w:cstheme="minorHAnsi"/>
          <w:sz w:val="22"/>
          <w:szCs w:val="22"/>
        </w:rPr>
        <w:t xml:space="preserve"> týkající se svépomocného prodeje, tj. Smluvní strany sjednávají, že </w:t>
      </w:r>
      <w:r w:rsidRPr="000C30F8">
        <w:rPr>
          <w:rFonts w:asciiTheme="minorHAnsi" w:hAnsiTheme="minorHAnsi" w:cstheme="minorHAnsi"/>
          <w:sz w:val="22"/>
          <w:szCs w:val="22"/>
        </w:rPr>
        <w:t>v případě prodlení jedné Smluvní strany s</w:t>
      </w:r>
      <w:r w:rsidR="000C30F8">
        <w:rPr>
          <w:rFonts w:asciiTheme="minorHAnsi" w:hAnsiTheme="minorHAnsi" w:cstheme="minorHAnsi"/>
          <w:sz w:val="22"/>
          <w:szCs w:val="22"/>
        </w:rPr>
        <w:t> </w:t>
      </w:r>
      <w:r w:rsidRPr="000C30F8">
        <w:rPr>
          <w:rFonts w:asciiTheme="minorHAnsi" w:hAnsiTheme="minorHAnsi" w:cstheme="minorHAnsi"/>
          <w:sz w:val="22"/>
          <w:szCs w:val="22"/>
        </w:rPr>
        <w:t>převzetím Předmětu plnění či s placením za Předmět plnění nevzniká druhé Smluvní straně právo Předmět plnění po předchozím upozornění na účet prodlévající Smluvní strany prodat.</w:t>
      </w:r>
    </w:p>
    <w:p w14:paraId="250AE367"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2DC2AC41" w14:textId="3976A8BF" w:rsidR="00202AE1" w:rsidRPr="00B41072" w:rsidRDefault="00202AE1" w:rsidP="00F6182A">
      <w:pPr>
        <w:pStyle w:val="Nadpis1"/>
        <w:numPr>
          <w:ilvl w:val="0"/>
          <w:numId w:val="2"/>
        </w:numPr>
        <w:spacing w:before="0" w:after="0"/>
        <w:ind w:left="714" w:hanging="357"/>
        <w:rPr>
          <w:rFonts w:asciiTheme="minorHAnsi" w:hAnsiTheme="minorHAnsi" w:cstheme="minorHAnsi"/>
          <w:sz w:val="22"/>
        </w:rPr>
      </w:pPr>
      <w:r w:rsidRPr="00B41072">
        <w:rPr>
          <w:rFonts w:asciiTheme="minorHAnsi" w:hAnsiTheme="minorHAnsi" w:cstheme="minorHAnsi"/>
          <w:bCs w:val="0"/>
          <w:color w:val="000000" w:themeColor="text1"/>
          <w:sz w:val="22"/>
          <w:szCs w:val="22"/>
        </w:rPr>
        <w:t>Kupní cena a platební podmínky</w:t>
      </w:r>
    </w:p>
    <w:p w14:paraId="437BC9E3" w14:textId="447025E4" w:rsidR="00202AE1" w:rsidRPr="00941D6D" w:rsidRDefault="00202AE1"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Smluvní strany se dohodly, že cena Předmětu </w:t>
      </w:r>
      <w:r w:rsidRPr="00941D6D">
        <w:rPr>
          <w:rFonts w:asciiTheme="minorHAnsi" w:hAnsiTheme="minorHAnsi" w:cstheme="minorHAnsi"/>
          <w:sz w:val="22"/>
          <w:szCs w:val="22"/>
        </w:rPr>
        <w:t xml:space="preserve">plnění </w:t>
      </w:r>
      <w:r w:rsidR="00736060" w:rsidRPr="00941D6D">
        <w:rPr>
          <w:rFonts w:asciiTheme="minorHAnsi" w:hAnsiTheme="minorHAnsi" w:cstheme="minorHAnsi"/>
          <w:sz w:val="22"/>
          <w:szCs w:val="22"/>
        </w:rPr>
        <w:t xml:space="preserve">je stanovena Prodávajícím na základě ocenění jednotlivých položek Předmětu plnění v příloze č. </w:t>
      </w:r>
      <w:r w:rsidR="00941D6D" w:rsidRPr="00941D6D">
        <w:rPr>
          <w:rFonts w:asciiTheme="minorHAnsi" w:hAnsiTheme="minorHAnsi" w:cstheme="minorHAnsi"/>
          <w:sz w:val="22"/>
          <w:szCs w:val="22"/>
        </w:rPr>
        <w:t>1</w:t>
      </w:r>
      <w:r w:rsidR="00736060" w:rsidRPr="00941D6D">
        <w:rPr>
          <w:rFonts w:asciiTheme="minorHAnsi" w:hAnsiTheme="minorHAnsi" w:cstheme="minorHAnsi"/>
          <w:sz w:val="22"/>
          <w:szCs w:val="22"/>
        </w:rPr>
        <w:t xml:space="preserve">: Položkový rozpočet a </w:t>
      </w:r>
      <w:r w:rsidRPr="00941D6D">
        <w:rPr>
          <w:rFonts w:asciiTheme="minorHAnsi" w:hAnsiTheme="minorHAnsi" w:cstheme="minorHAnsi"/>
          <w:sz w:val="22"/>
          <w:szCs w:val="22"/>
        </w:rPr>
        <w:t>činí:</w:t>
      </w:r>
    </w:p>
    <w:p w14:paraId="2D27B0A0" w14:textId="799A3FC0" w:rsidR="009A5D55" w:rsidRPr="000D4169" w:rsidRDefault="009A5D55" w:rsidP="009A5D55">
      <w:pPr>
        <w:widowControl w:val="0"/>
        <w:autoSpaceDE w:val="0"/>
        <w:autoSpaceDN w:val="0"/>
        <w:spacing w:after="120" w:line="240" w:lineRule="atLeast"/>
        <w:ind w:left="1145"/>
        <w:jc w:val="both"/>
        <w:rPr>
          <w:rFonts w:asciiTheme="minorHAnsi" w:hAnsiTheme="minorHAnsi" w:cstheme="minorHAnsi"/>
          <w:b/>
          <w:sz w:val="22"/>
          <w:szCs w:val="22"/>
        </w:rPr>
      </w:pPr>
      <w:r w:rsidRPr="000D4169">
        <w:rPr>
          <w:rFonts w:asciiTheme="minorHAnsi" w:hAnsiTheme="minorHAnsi" w:cstheme="minorHAnsi"/>
          <w:b/>
          <w:sz w:val="22"/>
          <w:szCs w:val="22"/>
        </w:rPr>
        <w:lastRenderedPageBreak/>
        <w:t>celková výše</w:t>
      </w:r>
      <w:r w:rsidR="000D4169" w:rsidRPr="000D4169">
        <w:rPr>
          <w:rFonts w:asciiTheme="minorHAnsi" w:hAnsiTheme="minorHAnsi" w:cstheme="minorHAnsi"/>
          <w:b/>
          <w:sz w:val="22"/>
          <w:szCs w:val="22"/>
        </w:rPr>
        <w:t xml:space="preserve"> 54.192</w:t>
      </w:r>
      <w:r w:rsidRPr="000D4169">
        <w:rPr>
          <w:rFonts w:asciiTheme="minorHAnsi" w:hAnsiTheme="minorHAnsi" w:cstheme="minorHAnsi"/>
          <w:b/>
          <w:sz w:val="22"/>
          <w:szCs w:val="22"/>
        </w:rPr>
        <w:t xml:space="preserve"> Kč („</w:t>
      </w:r>
      <w:r w:rsidRPr="000D4169">
        <w:rPr>
          <w:rFonts w:asciiTheme="minorHAnsi" w:hAnsiTheme="minorHAnsi" w:cstheme="minorHAnsi"/>
          <w:b/>
          <w:i/>
          <w:sz w:val="22"/>
          <w:szCs w:val="22"/>
        </w:rPr>
        <w:t>Kupní cena</w:t>
      </w:r>
      <w:r w:rsidRPr="000D4169">
        <w:rPr>
          <w:rFonts w:asciiTheme="minorHAnsi" w:hAnsiTheme="minorHAnsi" w:cstheme="minorHAnsi"/>
          <w:b/>
          <w:sz w:val="22"/>
          <w:szCs w:val="22"/>
        </w:rPr>
        <w:t>“)</w:t>
      </w:r>
      <w:r w:rsidR="000D4169">
        <w:rPr>
          <w:rFonts w:asciiTheme="minorHAnsi" w:hAnsiTheme="minorHAnsi" w:cstheme="minorHAnsi"/>
          <w:b/>
          <w:sz w:val="22"/>
          <w:szCs w:val="22"/>
        </w:rPr>
        <w:t xml:space="preserve"> </w:t>
      </w:r>
    </w:p>
    <w:p w14:paraId="3B1EF485" w14:textId="551F6294" w:rsidR="009A5D55" w:rsidRPr="00736060" w:rsidRDefault="009A5D55" w:rsidP="009A5D55">
      <w:pPr>
        <w:widowControl w:val="0"/>
        <w:autoSpaceDE w:val="0"/>
        <w:autoSpaceDN w:val="0"/>
        <w:spacing w:after="120" w:line="240" w:lineRule="atLeast"/>
        <w:ind w:left="1145"/>
        <w:jc w:val="both"/>
        <w:rPr>
          <w:rFonts w:asciiTheme="minorHAnsi" w:hAnsiTheme="minorHAnsi" w:cstheme="minorHAnsi"/>
          <w:sz w:val="22"/>
          <w:szCs w:val="22"/>
        </w:rPr>
      </w:pPr>
      <w:r>
        <w:rPr>
          <w:rFonts w:asciiTheme="minorHAnsi" w:hAnsiTheme="minorHAnsi" w:cstheme="minorHAnsi"/>
          <w:sz w:val="22"/>
          <w:szCs w:val="22"/>
        </w:rPr>
        <w:t xml:space="preserve">Kupní cena </w:t>
      </w:r>
      <w:r w:rsidRPr="00736060">
        <w:rPr>
          <w:rFonts w:asciiTheme="minorHAnsi" w:hAnsiTheme="minorHAnsi" w:cstheme="minorHAnsi"/>
          <w:sz w:val="22"/>
          <w:szCs w:val="22"/>
        </w:rPr>
        <w:t>nezahrnuje daň z přidané hodnoty (dále jen „</w:t>
      </w:r>
      <w:r w:rsidRPr="00A32DF6">
        <w:rPr>
          <w:rFonts w:asciiTheme="minorHAnsi" w:hAnsiTheme="minorHAnsi" w:cstheme="minorHAnsi"/>
          <w:b/>
          <w:i/>
          <w:sz w:val="22"/>
          <w:szCs w:val="22"/>
        </w:rPr>
        <w:t>DPH</w:t>
      </w:r>
      <w:r w:rsidRPr="00736060">
        <w:rPr>
          <w:rFonts w:asciiTheme="minorHAnsi" w:hAnsiTheme="minorHAnsi" w:cstheme="minorHAnsi"/>
          <w:sz w:val="22"/>
          <w:szCs w:val="22"/>
        </w:rPr>
        <w:t>“)</w:t>
      </w:r>
    </w:p>
    <w:p w14:paraId="2D9762DE" w14:textId="66A5A673" w:rsidR="009A5D55" w:rsidRPr="000D4169" w:rsidRDefault="009A5D55" w:rsidP="009A5D55">
      <w:pPr>
        <w:widowControl w:val="0"/>
        <w:autoSpaceDE w:val="0"/>
        <w:autoSpaceDN w:val="0"/>
        <w:spacing w:after="120" w:line="240" w:lineRule="atLeast"/>
        <w:ind w:left="1145"/>
        <w:jc w:val="both"/>
        <w:rPr>
          <w:rFonts w:asciiTheme="minorHAnsi" w:hAnsiTheme="minorHAnsi" w:cstheme="minorHAnsi"/>
          <w:b/>
          <w:sz w:val="22"/>
          <w:szCs w:val="22"/>
        </w:rPr>
      </w:pPr>
      <w:r w:rsidRPr="000D4169">
        <w:rPr>
          <w:rFonts w:asciiTheme="minorHAnsi" w:hAnsiTheme="minorHAnsi" w:cstheme="minorHAnsi"/>
          <w:b/>
          <w:sz w:val="22"/>
          <w:szCs w:val="22"/>
        </w:rPr>
        <w:t xml:space="preserve">celková výše </w:t>
      </w:r>
      <w:r w:rsidR="000D4169" w:rsidRPr="000D4169">
        <w:rPr>
          <w:rFonts w:asciiTheme="minorHAnsi" w:hAnsiTheme="minorHAnsi" w:cstheme="minorHAnsi"/>
          <w:b/>
          <w:sz w:val="22"/>
          <w:szCs w:val="22"/>
        </w:rPr>
        <w:t xml:space="preserve">65.572 </w:t>
      </w:r>
      <w:r w:rsidRPr="000D4169">
        <w:rPr>
          <w:rFonts w:asciiTheme="minorHAnsi" w:hAnsiTheme="minorHAnsi" w:cstheme="minorHAnsi"/>
          <w:b/>
          <w:sz w:val="22"/>
          <w:szCs w:val="22"/>
        </w:rPr>
        <w:t>Kč vč</w:t>
      </w:r>
      <w:r w:rsidR="000D4169" w:rsidRPr="000D4169">
        <w:rPr>
          <w:rFonts w:asciiTheme="minorHAnsi" w:hAnsiTheme="minorHAnsi" w:cstheme="minorHAnsi"/>
          <w:b/>
          <w:sz w:val="22"/>
          <w:szCs w:val="22"/>
        </w:rPr>
        <w:t xml:space="preserve">etně </w:t>
      </w:r>
      <w:r w:rsidRPr="000D4169">
        <w:rPr>
          <w:rFonts w:asciiTheme="minorHAnsi" w:hAnsiTheme="minorHAnsi" w:cstheme="minorHAnsi"/>
          <w:b/>
          <w:sz w:val="22"/>
          <w:szCs w:val="22"/>
        </w:rPr>
        <w:t>DPH</w:t>
      </w:r>
    </w:p>
    <w:p w14:paraId="531D4B83" w14:textId="1A60B090" w:rsidR="005144A3" w:rsidRDefault="005144A3" w:rsidP="00F6182A">
      <w:pPr>
        <w:pStyle w:val="Odstavecseseznamem"/>
        <w:numPr>
          <w:ilvl w:val="0"/>
          <w:numId w:val="5"/>
        </w:numPr>
        <w:ind w:left="567" w:hanging="567"/>
        <w:rPr>
          <w:rFonts w:asciiTheme="minorHAnsi" w:eastAsia="Times New Roman" w:hAnsiTheme="minorHAnsi" w:cstheme="minorHAnsi"/>
          <w:sz w:val="22"/>
          <w:lang w:eastAsia="cs-CZ"/>
        </w:rPr>
      </w:pPr>
      <w:r>
        <w:rPr>
          <w:rFonts w:asciiTheme="minorHAnsi" w:eastAsia="Times New Roman" w:hAnsiTheme="minorHAnsi" w:cstheme="minorHAnsi"/>
          <w:sz w:val="22"/>
          <w:lang w:eastAsia="cs-CZ"/>
        </w:rPr>
        <w:t>Prodávající</w:t>
      </w:r>
      <w:r w:rsidRPr="005144A3">
        <w:rPr>
          <w:rFonts w:asciiTheme="minorHAnsi" w:eastAsia="Times New Roman" w:hAnsiTheme="minorHAnsi" w:cstheme="minorHAnsi"/>
          <w:sz w:val="22"/>
          <w:lang w:eastAsia="cs-CZ"/>
        </w:rPr>
        <w:t xml:space="preserve"> prohlašuje, </w:t>
      </w:r>
      <w:r w:rsidRPr="000D4169">
        <w:rPr>
          <w:rFonts w:asciiTheme="minorHAnsi" w:eastAsia="Times New Roman" w:hAnsiTheme="minorHAnsi" w:cstheme="minorHAnsi"/>
          <w:sz w:val="22"/>
          <w:lang w:eastAsia="cs-CZ"/>
        </w:rPr>
        <w:t>že je</w:t>
      </w:r>
      <w:r w:rsidR="000D4169" w:rsidRPr="000D4169">
        <w:rPr>
          <w:rFonts w:asciiTheme="minorHAnsi" w:eastAsia="Times New Roman" w:hAnsiTheme="minorHAnsi" w:cstheme="minorHAnsi"/>
          <w:sz w:val="22"/>
          <w:lang w:eastAsia="cs-CZ"/>
        </w:rPr>
        <w:t xml:space="preserve"> </w:t>
      </w:r>
      <w:r w:rsidRPr="000D4169">
        <w:rPr>
          <w:rFonts w:asciiTheme="minorHAnsi" w:eastAsia="Times New Roman" w:hAnsiTheme="minorHAnsi" w:cstheme="minorHAnsi"/>
          <w:sz w:val="22"/>
          <w:lang w:eastAsia="cs-CZ"/>
        </w:rPr>
        <w:t>plátcem</w:t>
      </w:r>
      <w:r w:rsidRPr="005144A3">
        <w:rPr>
          <w:rFonts w:asciiTheme="minorHAnsi" w:eastAsia="Times New Roman" w:hAnsiTheme="minorHAnsi" w:cstheme="minorHAnsi"/>
          <w:sz w:val="22"/>
          <w:lang w:eastAsia="cs-CZ"/>
        </w:rPr>
        <w:t xml:space="preserve"> DPH. K</w:t>
      </w:r>
      <w:r>
        <w:rPr>
          <w:rFonts w:asciiTheme="minorHAnsi" w:eastAsia="Times New Roman" w:hAnsiTheme="minorHAnsi" w:cstheme="minorHAnsi"/>
          <w:sz w:val="22"/>
          <w:lang w:eastAsia="cs-CZ"/>
        </w:rPr>
        <w:t xml:space="preserve">e Kupní </w:t>
      </w:r>
      <w:r w:rsidRPr="000D4169">
        <w:rPr>
          <w:rFonts w:asciiTheme="minorHAnsi" w:eastAsia="Times New Roman" w:hAnsiTheme="minorHAnsi" w:cstheme="minorHAnsi"/>
          <w:sz w:val="22"/>
          <w:lang w:eastAsia="cs-CZ"/>
        </w:rPr>
        <w:t>ceně bude připočítána</w:t>
      </w:r>
      <w:r w:rsidRPr="005144A3">
        <w:rPr>
          <w:rFonts w:asciiTheme="minorHAnsi" w:eastAsia="Times New Roman" w:hAnsiTheme="minorHAnsi" w:cstheme="minorHAnsi"/>
          <w:sz w:val="22"/>
          <w:lang w:eastAsia="cs-CZ"/>
        </w:rPr>
        <w:t xml:space="preserve"> DPH v</w:t>
      </w:r>
      <w:r>
        <w:rPr>
          <w:rFonts w:asciiTheme="minorHAnsi" w:eastAsia="Times New Roman" w:hAnsiTheme="minorHAnsi" w:cstheme="minorHAnsi"/>
          <w:sz w:val="22"/>
          <w:lang w:eastAsia="cs-CZ"/>
        </w:rPr>
        <w:t> </w:t>
      </w:r>
      <w:r w:rsidRPr="005144A3">
        <w:rPr>
          <w:rFonts w:asciiTheme="minorHAnsi" w:eastAsia="Times New Roman" w:hAnsiTheme="minorHAnsi" w:cstheme="minorHAnsi"/>
          <w:sz w:val="22"/>
          <w:lang w:eastAsia="cs-CZ"/>
        </w:rPr>
        <w:t xml:space="preserve">zákonem stanovené výši ke dni uskutečnění zdanitelného plnění. </w:t>
      </w:r>
    </w:p>
    <w:p w14:paraId="04EBDF2B" w14:textId="378ED66F" w:rsidR="00AE1173" w:rsidRPr="005144A3" w:rsidRDefault="00AE1173" w:rsidP="00F6182A">
      <w:pPr>
        <w:pStyle w:val="Odstavecseseznamem"/>
        <w:numPr>
          <w:ilvl w:val="0"/>
          <w:numId w:val="5"/>
        </w:numPr>
        <w:ind w:left="567" w:hanging="567"/>
        <w:rPr>
          <w:rFonts w:asciiTheme="minorHAnsi" w:eastAsia="Times New Roman" w:hAnsiTheme="minorHAnsi" w:cstheme="minorHAnsi"/>
          <w:sz w:val="22"/>
          <w:lang w:eastAsia="cs-CZ"/>
        </w:rPr>
      </w:pPr>
      <w:r w:rsidRPr="00202AE1">
        <w:rPr>
          <w:rFonts w:asciiTheme="minorHAnsi" w:hAnsiTheme="minorHAnsi" w:cstheme="minorHAnsi"/>
          <w:color w:val="000000" w:themeColor="text1"/>
          <w:sz w:val="22"/>
        </w:rPr>
        <w:t xml:space="preserve">Změna </w:t>
      </w:r>
      <w:r>
        <w:rPr>
          <w:rFonts w:asciiTheme="minorHAnsi" w:hAnsiTheme="minorHAnsi" w:cstheme="minorHAnsi"/>
          <w:color w:val="000000" w:themeColor="text1"/>
          <w:sz w:val="22"/>
        </w:rPr>
        <w:t xml:space="preserve">Kupní </w:t>
      </w:r>
      <w:r w:rsidRPr="00202AE1">
        <w:rPr>
          <w:rFonts w:asciiTheme="minorHAnsi" w:hAnsiTheme="minorHAnsi" w:cstheme="minorHAnsi"/>
          <w:color w:val="000000" w:themeColor="text1"/>
          <w:sz w:val="22"/>
        </w:rPr>
        <w:t xml:space="preserve">ceny je možná pouze na základě písemného dodatku a v souladu s platnými právními předpisy (zejm. </w:t>
      </w:r>
      <w:r>
        <w:rPr>
          <w:rFonts w:asciiTheme="minorHAnsi" w:hAnsiTheme="minorHAnsi" w:cstheme="minorHAnsi"/>
          <w:color w:val="000000" w:themeColor="text1"/>
          <w:sz w:val="22"/>
        </w:rPr>
        <w:t>ZZVZ</w:t>
      </w:r>
      <w:r w:rsidRPr="00202AE1">
        <w:rPr>
          <w:rFonts w:asciiTheme="minorHAnsi" w:hAnsiTheme="minorHAnsi" w:cstheme="minorHAnsi"/>
          <w:color w:val="000000" w:themeColor="text1"/>
          <w:sz w:val="22"/>
        </w:rPr>
        <w:t>).</w:t>
      </w:r>
      <w:r w:rsidR="00BC0EF3" w:rsidRPr="00BC0EF3">
        <w:rPr>
          <w:rFonts w:asciiTheme="minorHAnsi" w:eastAsia="Times New Roman" w:hAnsiTheme="minorHAnsi" w:cstheme="minorHAnsi"/>
          <w:sz w:val="22"/>
          <w:lang w:eastAsia="cs-CZ"/>
        </w:rPr>
        <w:t xml:space="preserve"> </w:t>
      </w:r>
      <w:r w:rsidR="00BC0EF3">
        <w:rPr>
          <w:rFonts w:asciiTheme="minorHAnsi" w:eastAsia="Times New Roman" w:hAnsiTheme="minorHAnsi" w:cstheme="minorHAnsi"/>
          <w:sz w:val="22"/>
          <w:lang w:eastAsia="cs-CZ"/>
        </w:rPr>
        <w:t xml:space="preserve">Celková kupní cena včetně DPH </w:t>
      </w:r>
      <w:r w:rsidR="00BC0EF3" w:rsidRPr="005144A3">
        <w:rPr>
          <w:rFonts w:asciiTheme="minorHAnsi" w:eastAsia="Times New Roman" w:hAnsiTheme="minorHAnsi" w:cstheme="minorHAnsi"/>
          <w:sz w:val="22"/>
          <w:lang w:eastAsia="cs-CZ"/>
        </w:rPr>
        <w:t>může být měněna v souvislosti s legislativní změnou sazby DPH, a to o výši této legislativní změny sazby DPH.</w:t>
      </w:r>
    </w:p>
    <w:p w14:paraId="3B614271" w14:textId="5A420F41" w:rsidR="005144A3" w:rsidRPr="005144A3" w:rsidRDefault="005144A3"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 xml:space="preserve">Kupní cena </w:t>
      </w:r>
      <w:r w:rsidRPr="005144A3">
        <w:rPr>
          <w:rFonts w:asciiTheme="minorHAnsi" w:hAnsiTheme="minorHAnsi" w:cstheme="minorHAnsi"/>
          <w:sz w:val="22"/>
        </w:rPr>
        <w:t xml:space="preserve">je sjednána dohodou Smluvních stran podle zákona č. 526/1990 Sb., o cenách, ve znění pozdějších předpisů, a je cenou maximální a nepřekročitelnou, která zahrnuje veškeré náklady spojené s realizací </w:t>
      </w:r>
      <w:r>
        <w:rPr>
          <w:rFonts w:asciiTheme="minorHAnsi" w:hAnsiTheme="minorHAnsi" w:cstheme="minorHAnsi"/>
          <w:sz w:val="22"/>
        </w:rPr>
        <w:t>dodávky, zejm.</w:t>
      </w:r>
      <w:r w:rsidRPr="005144A3">
        <w:rPr>
          <w:rFonts w:asciiTheme="minorHAnsi" w:hAnsiTheme="minorHAnsi" w:cstheme="minorHAnsi"/>
          <w:sz w:val="22"/>
          <w:szCs w:val="22"/>
        </w:rPr>
        <w:t xml:space="preserve"> </w:t>
      </w:r>
      <w:r w:rsidRPr="000B5599">
        <w:rPr>
          <w:rFonts w:asciiTheme="minorHAnsi" w:hAnsiTheme="minorHAnsi" w:cstheme="minorHAnsi"/>
          <w:sz w:val="22"/>
          <w:szCs w:val="22"/>
        </w:rPr>
        <w:t>přiměřený zisk</w:t>
      </w:r>
      <w:r>
        <w:rPr>
          <w:rFonts w:asciiTheme="minorHAnsi" w:hAnsiTheme="minorHAnsi" w:cstheme="minorHAnsi"/>
          <w:sz w:val="22"/>
          <w:szCs w:val="22"/>
        </w:rPr>
        <w:t xml:space="preserve"> Prodávajícího</w:t>
      </w:r>
      <w:r w:rsidRPr="000B5599">
        <w:rPr>
          <w:rFonts w:asciiTheme="minorHAnsi" w:hAnsiTheme="minorHAnsi" w:cstheme="minorHAnsi"/>
          <w:sz w:val="22"/>
          <w:szCs w:val="22"/>
        </w:rPr>
        <w:t>, režijní náklady, náklady včetně dopravy do</w:t>
      </w:r>
      <w:r>
        <w:rPr>
          <w:rFonts w:asciiTheme="minorHAnsi" w:hAnsiTheme="minorHAnsi" w:cstheme="minorHAnsi"/>
          <w:sz w:val="22"/>
          <w:szCs w:val="22"/>
        </w:rPr>
        <w:t> </w:t>
      </w:r>
      <w:r w:rsidR="00D00244">
        <w:rPr>
          <w:rFonts w:asciiTheme="minorHAnsi" w:hAnsiTheme="minorHAnsi" w:cstheme="minorHAnsi"/>
          <w:sz w:val="22"/>
          <w:szCs w:val="22"/>
        </w:rPr>
        <w:t>M</w:t>
      </w:r>
      <w:r w:rsidRPr="000B5599">
        <w:rPr>
          <w:rFonts w:asciiTheme="minorHAnsi" w:hAnsiTheme="minorHAnsi" w:cstheme="minorHAnsi"/>
          <w:sz w:val="22"/>
          <w:szCs w:val="22"/>
        </w:rPr>
        <w:t>ísta plnění</w:t>
      </w:r>
      <w:r w:rsidR="00D00244">
        <w:rPr>
          <w:rFonts w:asciiTheme="minorHAnsi" w:hAnsiTheme="minorHAnsi" w:cstheme="minorHAnsi"/>
          <w:sz w:val="22"/>
          <w:szCs w:val="22"/>
        </w:rPr>
        <w:t>,</w:t>
      </w:r>
      <w:r w:rsidRPr="000B5599">
        <w:rPr>
          <w:rFonts w:asciiTheme="minorHAnsi" w:hAnsiTheme="minorHAnsi" w:cstheme="minorHAnsi"/>
          <w:sz w:val="22"/>
          <w:szCs w:val="22"/>
        </w:rPr>
        <w:t xml:space="preserve"> recyklačních poplatků</w:t>
      </w:r>
      <w:r w:rsidR="00D00244">
        <w:rPr>
          <w:rFonts w:asciiTheme="minorHAnsi" w:hAnsiTheme="minorHAnsi" w:cstheme="minorHAnsi"/>
          <w:sz w:val="22"/>
          <w:szCs w:val="22"/>
        </w:rPr>
        <w:t xml:space="preserve"> aj</w:t>
      </w:r>
      <w:r w:rsidRPr="000B5599">
        <w:rPr>
          <w:rFonts w:asciiTheme="minorHAnsi" w:hAnsiTheme="minorHAnsi" w:cstheme="minorHAnsi"/>
          <w:sz w:val="22"/>
          <w:szCs w:val="22"/>
        </w:rPr>
        <w:t xml:space="preserve">. </w:t>
      </w:r>
      <w:r>
        <w:rPr>
          <w:rFonts w:asciiTheme="minorHAnsi" w:hAnsiTheme="minorHAnsi" w:cstheme="minorHAnsi"/>
          <w:sz w:val="22"/>
          <w:szCs w:val="22"/>
        </w:rPr>
        <w:t>Prodávající</w:t>
      </w:r>
      <w:r w:rsidRPr="000B5599">
        <w:rPr>
          <w:rFonts w:asciiTheme="minorHAnsi" w:hAnsiTheme="minorHAnsi" w:cstheme="minorHAnsi"/>
          <w:sz w:val="22"/>
          <w:szCs w:val="22"/>
        </w:rPr>
        <w:t xml:space="preserve"> na sebe přebírá nebezpečí změny okolností.</w:t>
      </w:r>
    </w:p>
    <w:p w14:paraId="6684AD49" w14:textId="0245266C" w:rsidR="00736060" w:rsidRDefault="000B5599"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 xml:space="preserve">Kupující </w:t>
      </w:r>
      <w:r w:rsidR="00736060" w:rsidRPr="000B5599">
        <w:rPr>
          <w:rFonts w:asciiTheme="minorHAnsi" w:hAnsiTheme="minorHAnsi" w:cstheme="minorHAnsi"/>
          <w:sz w:val="22"/>
          <w:szCs w:val="22"/>
        </w:rPr>
        <w:t xml:space="preserve">neposkytuje zálohy na </w:t>
      </w:r>
      <w:r>
        <w:rPr>
          <w:rFonts w:asciiTheme="minorHAnsi" w:hAnsiTheme="minorHAnsi" w:cstheme="minorHAnsi"/>
          <w:sz w:val="22"/>
          <w:szCs w:val="22"/>
        </w:rPr>
        <w:t>Kupní cenu</w:t>
      </w:r>
      <w:r w:rsidR="00736060" w:rsidRPr="000B5599">
        <w:rPr>
          <w:rFonts w:asciiTheme="minorHAnsi" w:hAnsiTheme="minorHAnsi" w:cstheme="minorHAnsi"/>
          <w:sz w:val="22"/>
          <w:szCs w:val="22"/>
        </w:rPr>
        <w:t>.</w:t>
      </w:r>
    </w:p>
    <w:p w14:paraId="06FB2363" w14:textId="6783EC33" w:rsidR="00202AE1" w:rsidRDefault="00202AE1"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sidRPr="000B5599">
        <w:rPr>
          <w:rFonts w:asciiTheme="minorHAnsi" w:hAnsiTheme="minorHAnsi" w:cstheme="minorHAnsi"/>
          <w:sz w:val="22"/>
          <w:szCs w:val="22"/>
        </w:rPr>
        <w:t>Kup</w:t>
      </w:r>
      <w:r w:rsidR="000B5599">
        <w:rPr>
          <w:rFonts w:asciiTheme="minorHAnsi" w:hAnsiTheme="minorHAnsi" w:cstheme="minorHAnsi"/>
          <w:sz w:val="22"/>
          <w:szCs w:val="22"/>
        </w:rPr>
        <w:t>ní cena za Předmět plnění bude P</w:t>
      </w:r>
      <w:r w:rsidRPr="000B5599">
        <w:rPr>
          <w:rFonts w:asciiTheme="minorHAnsi" w:hAnsiTheme="minorHAnsi" w:cstheme="minorHAnsi"/>
          <w:sz w:val="22"/>
          <w:szCs w:val="22"/>
        </w:rPr>
        <w:t xml:space="preserve">rodávajícím </w:t>
      </w:r>
      <w:r w:rsidR="001708E1">
        <w:rPr>
          <w:rFonts w:asciiTheme="minorHAnsi" w:hAnsiTheme="minorHAnsi" w:cstheme="minorHAnsi"/>
          <w:sz w:val="22"/>
          <w:szCs w:val="22"/>
        </w:rPr>
        <w:t>účtována</w:t>
      </w:r>
      <w:r w:rsidRPr="000B5599">
        <w:rPr>
          <w:rFonts w:asciiTheme="minorHAnsi" w:hAnsiTheme="minorHAnsi" w:cstheme="minorHAnsi"/>
          <w:sz w:val="22"/>
          <w:szCs w:val="22"/>
        </w:rPr>
        <w:t xml:space="preserve"> po řád</w:t>
      </w:r>
      <w:r w:rsidR="000B5599">
        <w:rPr>
          <w:rFonts w:asciiTheme="minorHAnsi" w:hAnsiTheme="minorHAnsi" w:cstheme="minorHAnsi"/>
          <w:sz w:val="22"/>
          <w:szCs w:val="22"/>
        </w:rPr>
        <w:t xml:space="preserve">ném předání a převzetí </w:t>
      </w:r>
      <w:r w:rsidR="002A02C2">
        <w:rPr>
          <w:rFonts w:asciiTheme="minorHAnsi" w:hAnsiTheme="minorHAnsi" w:cstheme="minorHAnsi"/>
          <w:sz w:val="22"/>
          <w:szCs w:val="22"/>
        </w:rPr>
        <w:t xml:space="preserve">Předmětu plnění </w:t>
      </w:r>
      <w:r w:rsidR="000B5599">
        <w:rPr>
          <w:rFonts w:asciiTheme="minorHAnsi" w:hAnsiTheme="minorHAnsi" w:cstheme="minorHAnsi"/>
          <w:sz w:val="22"/>
          <w:szCs w:val="22"/>
        </w:rPr>
        <w:t>K</w:t>
      </w:r>
      <w:r w:rsidRPr="000B5599">
        <w:rPr>
          <w:rFonts w:asciiTheme="minorHAnsi" w:hAnsiTheme="minorHAnsi" w:cstheme="minorHAnsi"/>
          <w:sz w:val="22"/>
          <w:szCs w:val="22"/>
        </w:rPr>
        <w:t xml:space="preserve">upujícím. </w:t>
      </w:r>
    </w:p>
    <w:p w14:paraId="6B8936FF" w14:textId="34536DFA" w:rsidR="00202AE1"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0B5599">
        <w:rPr>
          <w:rFonts w:asciiTheme="minorHAnsi" w:hAnsiTheme="minorHAnsi" w:cstheme="minorHAnsi"/>
          <w:sz w:val="22"/>
          <w:szCs w:val="22"/>
        </w:rPr>
        <w:t>Faktura</w:t>
      </w:r>
      <w:r w:rsidR="00ED2DB8">
        <w:rPr>
          <w:rFonts w:asciiTheme="minorHAnsi" w:hAnsiTheme="minorHAnsi" w:cstheme="minorHAnsi"/>
          <w:sz w:val="22"/>
          <w:szCs w:val="22"/>
        </w:rPr>
        <w:t xml:space="preserve"> (</w:t>
      </w:r>
      <w:r w:rsidRPr="000B5599">
        <w:rPr>
          <w:rFonts w:asciiTheme="minorHAnsi" w:hAnsiTheme="minorHAnsi" w:cstheme="minorHAnsi"/>
          <w:sz w:val="22"/>
          <w:szCs w:val="22"/>
        </w:rPr>
        <w:t>daňový doklad</w:t>
      </w:r>
      <w:r w:rsidR="00ED2DB8">
        <w:rPr>
          <w:rFonts w:asciiTheme="minorHAnsi" w:hAnsiTheme="minorHAnsi" w:cstheme="minorHAnsi"/>
          <w:sz w:val="22"/>
          <w:szCs w:val="22"/>
        </w:rPr>
        <w:t>)</w:t>
      </w:r>
      <w:r w:rsidRPr="000B5599">
        <w:rPr>
          <w:rFonts w:asciiTheme="minorHAnsi" w:hAnsiTheme="minorHAnsi" w:cstheme="minorHAnsi"/>
          <w:sz w:val="22"/>
          <w:szCs w:val="22"/>
        </w:rPr>
        <w:t xml:space="preserve"> bude splatná </w:t>
      </w:r>
      <w:r w:rsidRPr="000D4169">
        <w:rPr>
          <w:rFonts w:asciiTheme="minorHAnsi" w:hAnsiTheme="minorHAnsi" w:cstheme="minorHAnsi"/>
          <w:sz w:val="22"/>
          <w:szCs w:val="22"/>
        </w:rPr>
        <w:t>do 21 dnů ode</w:t>
      </w:r>
      <w:r w:rsidRPr="000B5599">
        <w:rPr>
          <w:rFonts w:asciiTheme="minorHAnsi" w:hAnsiTheme="minorHAnsi" w:cstheme="minorHAnsi"/>
          <w:sz w:val="22"/>
          <w:szCs w:val="22"/>
        </w:rPr>
        <w:t xml:space="preserve"> dne </w:t>
      </w:r>
      <w:r w:rsidR="00ED2DB8">
        <w:rPr>
          <w:rFonts w:asciiTheme="minorHAnsi" w:hAnsiTheme="minorHAnsi" w:cstheme="minorHAnsi"/>
          <w:sz w:val="22"/>
          <w:szCs w:val="22"/>
        </w:rPr>
        <w:t xml:space="preserve">jejího </w:t>
      </w:r>
      <w:r w:rsidRPr="000B5599">
        <w:rPr>
          <w:rFonts w:asciiTheme="minorHAnsi" w:hAnsiTheme="minorHAnsi" w:cstheme="minorHAnsi"/>
          <w:sz w:val="22"/>
          <w:szCs w:val="22"/>
        </w:rPr>
        <w:t>dor</w:t>
      </w:r>
      <w:r w:rsidR="00E9787F">
        <w:rPr>
          <w:rFonts w:asciiTheme="minorHAnsi" w:hAnsiTheme="minorHAnsi" w:cstheme="minorHAnsi"/>
          <w:sz w:val="22"/>
          <w:szCs w:val="22"/>
        </w:rPr>
        <w:t>učení K</w:t>
      </w:r>
      <w:r w:rsidRPr="000B5599">
        <w:rPr>
          <w:rFonts w:asciiTheme="minorHAnsi" w:hAnsiTheme="minorHAnsi" w:cstheme="minorHAnsi"/>
          <w:sz w:val="22"/>
          <w:szCs w:val="22"/>
        </w:rPr>
        <w:t>upujícímu.</w:t>
      </w:r>
    </w:p>
    <w:p w14:paraId="1BD27460" w14:textId="63F5AFA6" w:rsidR="00202AE1" w:rsidRPr="00C542D9"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C542D9">
        <w:rPr>
          <w:rFonts w:asciiTheme="minorHAnsi" w:hAnsiTheme="minorHAnsi" w:cstheme="minorHAnsi"/>
          <w:sz w:val="22"/>
          <w:szCs w:val="22"/>
        </w:rPr>
        <w:t>Faktura</w:t>
      </w:r>
      <w:r w:rsidR="009133E6">
        <w:rPr>
          <w:rFonts w:asciiTheme="minorHAnsi" w:hAnsiTheme="minorHAnsi" w:cstheme="minorHAnsi"/>
          <w:sz w:val="22"/>
          <w:szCs w:val="22"/>
        </w:rPr>
        <w:t xml:space="preserve"> (</w:t>
      </w:r>
      <w:r w:rsidRPr="00C542D9">
        <w:rPr>
          <w:rFonts w:asciiTheme="minorHAnsi" w:hAnsiTheme="minorHAnsi" w:cstheme="minorHAnsi"/>
          <w:sz w:val="22"/>
          <w:szCs w:val="22"/>
        </w:rPr>
        <w:t>daňový doklad</w:t>
      </w:r>
      <w:r w:rsidR="009133E6">
        <w:rPr>
          <w:rFonts w:asciiTheme="minorHAnsi" w:hAnsiTheme="minorHAnsi" w:cstheme="minorHAnsi"/>
          <w:sz w:val="22"/>
          <w:szCs w:val="22"/>
        </w:rPr>
        <w:t>)</w:t>
      </w:r>
      <w:r w:rsidRPr="00C542D9">
        <w:rPr>
          <w:rFonts w:asciiTheme="minorHAnsi" w:hAnsiTheme="minorHAnsi" w:cstheme="minorHAnsi"/>
          <w:sz w:val="22"/>
          <w:szCs w:val="22"/>
        </w:rPr>
        <w:t xml:space="preserve"> musí obsahovat všechny náležitosti řádného účetního a daňového dokladu dle příslušných právních předpisů, zejména zákona č. 235/2004 Sb., o dani z přidané hodnoty, ve znění pozdějších předpisů, dále musí splňovat smlouvou stanovené náležitosti. Kupující je oprávněn před uplynutím lhůty splatnosti faktury vrátit bez zaplacení fakturu, která neobsahuje náležitosti stanovené touto smlouvou nebo budou-li tyto údaje uvedeny chybně, </w:t>
      </w:r>
      <w:r w:rsidR="00E9787F" w:rsidRPr="00C542D9">
        <w:rPr>
          <w:rFonts w:asciiTheme="minorHAnsi" w:hAnsiTheme="minorHAnsi" w:cstheme="minorHAnsi"/>
          <w:sz w:val="22"/>
          <w:szCs w:val="22"/>
        </w:rPr>
        <w:t>s tím, že P</w:t>
      </w:r>
      <w:r w:rsidRPr="00C542D9">
        <w:rPr>
          <w:rFonts w:asciiTheme="minorHAnsi" w:hAnsiTheme="minorHAnsi" w:cstheme="minorHAnsi"/>
          <w:sz w:val="22"/>
          <w:szCs w:val="22"/>
        </w:rPr>
        <w:t xml:space="preserve">rodávající je poté povinen vystavit novou s novým termínem splatnosti. V takovém případě není </w:t>
      </w:r>
      <w:r w:rsidR="00E9787F" w:rsidRPr="00C542D9">
        <w:rPr>
          <w:rFonts w:asciiTheme="minorHAnsi" w:hAnsiTheme="minorHAnsi" w:cstheme="minorHAnsi"/>
          <w:sz w:val="22"/>
          <w:szCs w:val="22"/>
        </w:rPr>
        <w:t>Kupující</w:t>
      </w:r>
      <w:r w:rsidRPr="00C542D9">
        <w:rPr>
          <w:rFonts w:asciiTheme="minorHAnsi" w:hAnsiTheme="minorHAnsi" w:cstheme="minorHAnsi"/>
          <w:sz w:val="22"/>
          <w:szCs w:val="22"/>
        </w:rPr>
        <w:t xml:space="preserve"> v prodlení s úhradou.</w:t>
      </w:r>
    </w:p>
    <w:p w14:paraId="5AE1D203" w14:textId="073C05E4" w:rsidR="00D8021C" w:rsidRPr="000D4169" w:rsidRDefault="00D8021C"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Prodávající</w:t>
      </w:r>
      <w:r w:rsidRPr="00D8021C">
        <w:rPr>
          <w:rFonts w:asciiTheme="minorHAnsi" w:hAnsiTheme="minorHAnsi" w:cstheme="minorHAnsi"/>
          <w:sz w:val="22"/>
          <w:szCs w:val="22"/>
        </w:rPr>
        <w:t xml:space="preserve"> doruč</w:t>
      </w:r>
      <w:r w:rsidR="00B44120">
        <w:rPr>
          <w:rFonts w:asciiTheme="minorHAnsi" w:hAnsiTheme="minorHAnsi" w:cstheme="minorHAnsi"/>
          <w:sz w:val="22"/>
          <w:szCs w:val="22"/>
        </w:rPr>
        <w:t>í</w:t>
      </w:r>
      <w:r w:rsidRPr="00D8021C">
        <w:rPr>
          <w:rFonts w:asciiTheme="minorHAnsi" w:hAnsiTheme="minorHAnsi" w:cstheme="minorHAnsi"/>
          <w:sz w:val="22"/>
          <w:szCs w:val="22"/>
        </w:rPr>
        <w:t xml:space="preserve"> </w:t>
      </w:r>
      <w:r w:rsidRPr="000D4169">
        <w:rPr>
          <w:rFonts w:asciiTheme="minorHAnsi" w:hAnsiTheme="minorHAnsi" w:cstheme="minorHAnsi"/>
          <w:sz w:val="22"/>
          <w:szCs w:val="22"/>
        </w:rPr>
        <w:t>faktur</w:t>
      </w:r>
      <w:r w:rsidR="00B44120" w:rsidRPr="000D4169">
        <w:rPr>
          <w:rFonts w:asciiTheme="minorHAnsi" w:hAnsiTheme="minorHAnsi" w:cstheme="minorHAnsi"/>
          <w:sz w:val="22"/>
          <w:szCs w:val="22"/>
        </w:rPr>
        <w:t>u</w:t>
      </w:r>
      <w:r w:rsidRPr="000D4169">
        <w:rPr>
          <w:rFonts w:asciiTheme="minorHAnsi" w:hAnsiTheme="minorHAnsi" w:cstheme="minorHAnsi"/>
          <w:sz w:val="22"/>
          <w:szCs w:val="22"/>
        </w:rPr>
        <w:t xml:space="preserve"> </w:t>
      </w:r>
      <w:r w:rsidR="00F72559" w:rsidRPr="000D4169">
        <w:rPr>
          <w:rFonts w:asciiTheme="minorHAnsi" w:hAnsiTheme="minorHAnsi" w:cstheme="minorHAnsi"/>
          <w:color w:val="000000" w:themeColor="text1"/>
          <w:sz w:val="22"/>
          <w:szCs w:val="22"/>
        </w:rPr>
        <w:t xml:space="preserve">na e-mailovou adresu: </w:t>
      </w:r>
      <w:r w:rsidR="00D601E8">
        <w:rPr>
          <w:rFonts w:asciiTheme="minorHAnsi" w:hAnsiTheme="minorHAnsi" w:cstheme="minorHAnsi"/>
          <w:b/>
          <w:color w:val="000000" w:themeColor="text1"/>
          <w:sz w:val="22"/>
          <w:szCs w:val="22"/>
        </w:rPr>
        <w:t xml:space="preserve">XXXX </w:t>
      </w:r>
      <w:r w:rsidR="00F72559" w:rsidRPr="000D4169">
        <w:rPr>
          <w:rFonts w:asciiTheme="minorHAnsi" w:hAnsiTheme="minorHAnsi" w:cstheme="minorHAnsi"/>
          <w:color w:val="000000" w:themeColor="text1"/>
          <w:sz w:val="22"/>
          <w:szCs w:val="22"/>
        </w:rPr>
        <w:t xml:space="preserve">a v kopii na emailovou adresu </w:t>
      </w:r>
      <w:r w:rsidR="00D601E8">
        <w:rPr>
          <w:rFonts w:asciiTheme="minorHAnsi" w:hAnsiTheme="minorHAnsi" w:cstheme="minorHAnsi"/>
          <w:b/>
          <w:color w:val="000000" w:themeColor="text1"/>
          <w:sz w:val="22"/>
          <w:szCs w:val="22"/>
        </w:rPr>
        <w:t>XXXX</w:t>
      </w:r>
      <w:r w:rsidRPr="000D4169">
        <w:rPr>
          <w:rFonts w:asciiTheme="minorHAnsi" w:hAnsiTheme="minorHAnsi" w:cstheme="minorHAnsi"/>
          <w:sz w:val="22"/>
          <w:szCs w:val="22"/>
        </w:rPr>
        <w:t xml:space="preserve"> </w:t>
      </w:r>
    </w:p>
    <w:p w14:paraId="12B59A28" w14:textId="6FB74359" w:rsidR="00D8021C" w:rsidRDefault="00CA0FD2"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Cena</w:t>
      </w:r>
      <w:r w:rsidR="00D8021C" w:rsidRPr="00D8021C">
        <w:rPr>
          <w:rFonts w:asciiTheme="minorHAnsi" w:hAnsiTheme="minorHAnsi" w:cstheme="minorHAnsi"/>
          <w:sz w:val="22"/>
          <w:szCs w:val="22"/>
        </w:rPr>
        <w:t xml:space="preserve"> je považována za uhrazenou odepsáním příslušné částky k úhradě z účtu </w:t>
      </w:r>
      <w:r w:rsidR="00C542D9">
        <w:rPr>
          <w:rFonts w:asciiTheme="minorHAnsi" w:hAnsiTheme="minorHAnsi" w:cstheme="minorHAnsi"/>
          <w:sz w:val="22"/>
          <w:szCs w:val="22"/>
        </w:rPr>
        <w:t>Kupujícího</w:t>
      </w:r>
      <w:r w:rsidR="00D8021C" w:rsidRPr="00D8021C">
        <w:rPr>
          <w:rFonts w:asciiTheme="minorHAnsi" w:hAnsiTheme="minorHAnsi" w:cstheme="minorHAnsi"/>
          <w:sz w:val="22"/>
          <w:szCs w:val="22"/>
        </w:rPr>
        <w:t xml:space="preserve"> ve prospěch účtu </w:t>
      </w:r>
      <w:r w:rsidR="00C542D9">
        <w:rPr>
          <w:rFonts w:asciiTheme="minorHAnsi" w:hAnsiTheme="minorHAnsi" w:cstheme="minorHAnsi"/>
          <w:sz w:val="22"/>
          <w:szCs w:val="22"/>
        </w:rPr>
        <w:t>Prodávajícího</w:t>
      </w:r>
      <w:r>
        <w:rPr>
          <w:rFonts w:asciiTheme="minorHAnsi" w:hAnsiTheme="minorHAnsi" w:cstheme="minorHAnsi"/>
          <w:sz w:val="22"/>
          <w:szCs w:val="22"/>
        </w:rPr>
        <w:t xml:space="preserve"> uvedeného v záhlavní této smlouvy</w:t>
      </w:r>
      <w:r w:rsidR="00D8021C" w:rsidRPr="00D8021C">
        <w:rPr>
          <w:rFonts w:asciiTheme="minorHAnsi" w:hAnsiTheme="minorHAnsi" w:cstheme="minorHAnsi"/>
          <w:sz w:val="22"/>
          <w:szCs w:val="22"/>
        </w:rPr>
        <w:t>.</w:t>
      </w:r>
    </w:p>
    <w:p w14:paraId="73C74C41" w14:textId="4DB21275" w:rsidR="00202AE1" w:rsidRDefault="00C542D9"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Pokud K</w:t>
      </w:r>
      <w:r w:rsidR="00202AE1" w:rsidRPr="00E9787F">
        <w:rPr>
          <w:rFonts w:asciiTheme="minorHAnsi" w:hAnsiTheme="minorHAnsi" w:cstheme="minorHAnsi"/>
          <w:sz w:val="22"/>
          <w:szCs w:val="22"/>
        </w:rPr>
        <w:t xml:space="preserve">upující uplatní nárok na odstranění vady </w:t>
      </w:r>
      <w:r>
        <w:rPr>
          <w:rFonts w:asciiTheme="minorHAnsi" w:hAnsiTheme="minorHAnsi" w:cstheme="minorHAnsi"/>
          <w:sz w:val="22"/>
          <w:szCs w:val="22"/>
        </w:rPr>
        <w:t>Předmětu plnění</w:t>
      </w:r>
      <w:r w:rsidR="00202AE1" w:rsidRPr="00E9787F">
        <w:rPr>
          <w:rFonts w:asciiTheme="minorHAnsi" w:hAnsiTheme="minorHAnsi" w:cstheme="minorHAnsi"/>
          <w:sz w:val="22"/>
          <w:szCs w:val="22"/>
        </w:rPr>
        <w:t xml:space="preserve"> ve </w:t>
      </w:r>
      <w:r>
        <w:rPr>
          <w:rFonts w:asciiTheme="minorHAnsi" w:hAnsiTheme="minorHAnsi" w:cstheme="minorHAnsi"/>
          <w:sz w:val="22"/>
          <w:szCs w:val="22"/>
        </w:rPr>
        <w:t>lhůtě splatnosti faktury, není K</w:t>
      </w:r>
      <w:r w:rsidR="00202AE1" w:rsidRPr="00E9787F">
        <w:rPr>
          <w:rFonts w:asciiTheme="minorHAnsi" w:hAnsiTheme="minorHAnsi" w:cstheme="minorHAnsi"/>
          <w:sz w:val="22"/>
          <w:szCs w:val="22"/>
        </w:rPr>
        <w:t xml:space="preserve">upující povinen až do odstranění vady </w:t>
      </w:r>
      <w:r>
        <w:rPr>
          <w:rFonts w:asciiTheme="minorHAnsi" w:hAnsiTheme="minorHAnsi" w:cstheme="minorHAnsi"/>
          <w:sz w:val="22"/>
          <w:szCs w:val="22"/>
        </w:rPr>
        <w:t>Předmětu plnění</w:t>
      </w:r>
      <w:r w:rsidR="00202AE1" w:rsidRPr="00E9787F">
        <w:rPr>
          <w:rFonts w:asciiTheme="minorHAnsi" w:hAnsiTheme="minorHAnsi" w:cstheme="minorHAnsi"/>
          <w:sz w:val="22"/>
          <w:szCs w:val="22"/>
        </w:rPr>
        <w:t xml:space="preserve"> uhradit </w:t>
      </w:r>
      <w:r>
        <w:rPr>
          <w:rFonts w:asciiTheme="minorHAnsi" w:hAnsiTheme="minorHAnsi" w:cstheme="minorHAnsi"/>
          <w:sz w:val="22"/>
          <w:szCs w:val="22"/>
        </w:rPr>
        <w:t>Kupní cenu</w:t>
      </w:r>
      <w:r w:rsidR="00202AE1" w:rsidRPr="00E9787F">
        <w:rPr>
          <w:rFonts w:asciiTheme="minorHAnsi" w:hAnsiTheme="minorHAnsi" w:cstheme="minorHAnsi"/>
          <w:sz w:val="22"/>
          <w:szCs w:val="22"/>
        </w:rPr>
        <w:t xml:space="preserve">. Okamžikem odstranění vady začne běžet nová lhůta splatnosti </w:t>
      </w:r>
      <w:r w:rsidR="00202AE1" w:rsidRPr="000D4169">
        <w:rPr>
          <w:rFonts w:asciiTheme="minorHAnsi" w:hAnsiTheme="minorHAnsi" w:cstheme="minorHAnsi"/>
          <w:sz w:val="22"/>
          <w:szCs w:val="22"/>
        </w:rPr>
        <w:t xml:space="preserve">faktury v délce </w:t>
      </w:r>
      <w:r w:rsidRPr="000D4169">
        <w:rPr>
          <w:rFonts w:asciiTheme="minorHAnsi" w:hAnsiTheme="minorHAnsi" w:cstheme="minorHAnsi"/>
          <w:sz w:val="22"/>
          <w:szCs w:val="22"/>
        </w:rPr>
        <w:t>21</w:t>
      </w:r>
      <w:r w:rsidR="00202AE1" w:rsidRPr="000D4169">
        <w:rPr>
          <w:rFonts w:asciiTheme="minorHAnsi" w:hAnsiTheme="minorHAnsi" w:cstheme="minorHAnsi"/>
          <w:sz w:val="22"/>
          <w:szCs w:val="22"/>
        </w:rPr>
        <w:t xml:space="preserve"> dnů.</w:t>
      </w:r>
    </w:p>
    <w:p w14:paraId="3FC56175" w14:textId="28DFB436" w:rsidR="00202AE1"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ED60DA">
        <w:rPr>
          <w:rFonts w:asciiTheme="minorHAnsi" w:hAnsiTheme="minorHAnsi" w:cstheme="minorHAnsi"/>
          <w:sz w:val="22"/>
          <w:szCs w:val="22"/>
        </w:rPr>
        <w:t xml:space="preserve">Prodávající prohlašuje, že ke dni podpisu </w:t>
      </w:r>
      <w:r w:rsidR="00ED60DA">
        <w:rPr>
          <w:rFonts w:asciiTheme="minorHAnsi" w:hAnsiTheme="minorHAnsi" w:cstheme="minorHAnsi"/>
          <w:sz w:val="22"/>
          <w:szCs w:val="22"/>
        </w:rPr>
        <w:t>s</w:t>
      </w:r>
      <w:r w:rsidRPr="00ED60DA">
        <w:rPr>
          <w:rFonts w:asciiTheme="minorHAnsi" w:hAnsiTheme="minorHAnsi" w:cstheme="minorHAnsi"/>
          <w:sz w:val="22"/>
          <w:szCs w:val="22"/>
        </w:rPr>
        <w:t xml:space="preserve">mlouvy není nespolehlivým plátcem DPH dle § 106 zákona č. 235/2004 Sb., o dani z přidané hodnoty, v platném znění, a není veden v registru nespolehlivých plátců DPH. </w:t>
      </w:r>
    </w:p>
    <w:p w14:paraId="1238AB7C" w14:textId="45894EC6" w:rsidR="00202AE1" w:rsidRPr="00ED60DA"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ED60DA">
        <w:rPr>
          <w:rFonts w:asciiTheme="minorHAnsi" w:hAnsiTheme="minorHAnsi" w:cstheme="minorHAnsi"/>
          <w:sz w:val="22"/>
          <w:szCs w:val="22"/>
        </w:rPr>
        <w:t xml:space="preserve">Prodávající se dále zavazuje uvádět pro účely bezhotovostního převodu pouze účet či účty, které jsou správcem daně zveřejněny způsobem umožňujícím dálkový přístup dle zákona č. 235/2004 Sb., o dani z přidané hodnoty, v platném znění. V případě, že se </w:t>
      </w:r>
      <w:r w:rsidR="00ED60DA">
        <w:rPr>
          <w:rFonts w:asciiTheme="minorHAnsi" w:hAnsiTheme="minorHAnsi" w:cstheme="minorHAnsi"/>
          <w:sz w:val="22"/>
          <w:szCs w:val="22"/>
        </w:rPr>
        <w:t>P</w:t>
      </w:r>
      <w:r w:rsidRPr="00ED60DA">
        <w:rPr>
          <w:rFonts w:asciiTheme="minorHAnsi" w:hAnsiTheme="minorHAnsi" w:cstheme="minorHAnsi"/>
          <w:sz w:val="22"/>
          <w:szCs w:val="22"/>
        </w:rPr>
        <w:t>rodávající stane nespolehlivým plátcem DPH, je p</w:t>
      </w:r>
      <w:r w:rsidR="00ED60DA">
        <w:rPr>
          <w:rFonts w:asciiTheme="minorHAnsi" w:hAnsiTheme="minorHAnsi" w:cstheme="minorHAnsi"/>
          <w:sz w:val="22"/>
          <w:szCs w:val="22"/>
        </w:rPr>
        <w:t>ovinen tuto skutečnost oznámit K</w:t>
      </w:r>
      <w:r w:rsidRPr="00ED60DA">
        <w:rPr>
          <w:rFonts w:asciiTheme="minorHAnsi" w:hAnsiTheme="minorHAnsi" w:cstheme="minorHAnsi"/>
          <w:sz w:val="22"/>
          <w:szCs w:val="22"/>
        </w:rPr>
        <w:t xml:space="preserve">upujícímu nejpozději do 5 pracovních dnů ode dne, kdy tato skutečnost nastala, přičemž oznámením se rozumí den, kdy </w:t>
      </w:r>
      <w:r w:rsidR="00ED60DA">
        <w:rPr>
          <w:rFonts w:asciiTheme="minorHAnsi" w:hAnsiTheme="minorHAnsi" w:cstheme="minorHAnsi"/>
          <w:sz w:val="22"/>
          <w:szCs w:val="22"/>
        </w:rPr>
        <w:t>K</w:t>
      </w:r>
      <w:r w:rsidRPr="00ED60DA">
        <w:rPr>
          <w:rFonts w:asciiTheme="minorHAnsi" w:hAnsiTheme="minorHAnsi" w:cstheme="minorHAnsi"/>
          <w:sz w:val="22"/>
          <w:szCs w:val="22"/>
        </w:rPr>
        <w:t xml:space="preserve">upující předmětnou informaci </w:t>
      </w:r>
      <w:r w:rsidRPr="00D65C91">
        <w:rPr>
          <w:rFonts w:asciiTheme="minorHAnsi" w:hAnsiTheme="minorHAnsi" w:cstheme="minorHAnsi"/>
          <w:sz w:val="22"/>
          <w:szCs w:val="22"/>
        </w:rPr>
        <w:t xml:space="preserve">prokazatelně obdržel. </w:t>
      </w:r>
      <w:r w:rsidR="0094556F" w:rsidRPr="00D65C91">
        <w:rPr>
          <w:rFonts w:asciiTheme="minorHAnsi" w:hAnsiTheme="minorHAnsi" w:cstheme="minorHAnsi"/>
          <w:color w:val="000000" w:themeColor="text1"/>
          <w:sz w:val="22"/>
          <w:szCs w:val="22"/>
        </w:rPr>
        <w:t xml:space="preserve">V případě porušení oznamovací povinnosti je </w:t>
      </w:r>
      <w:r w:rsidR="00D65C91" w:rsidRPr="00D65C91">
        <w:rPr>
          <w:rFonts w:asciiTheme="minorHAnsi" w:hAnsiTheme="minorHAnsi" w:cstheme="minorHAnsi"/>
          <w:color w:val="000000" w:themeColor="text1"/>
          <w:sz w:val="22"/>
          <w:szCs w:val="22"/>
        </w:rPr>
        <w:t>Prodávající</w:t>
      </w:r>
      <w:r w:rsidR="0094556F" w:rsidRPr="00D65C91">
        <w:rPr>
          <w:rFonts w:asciiTheme="minorHAnsi" w:hAnsiTheme="minorHAnsi" w:cstheme="minorHAnsi"/>
          <w:color w:val="000000" w:themeColor="text1"/>
          <w:sz w:val="22"/>
          <w:szCs w:val="22"/>
        </w:rPr>
        <w:t xml:space="preserve"> povinen uhradit </w:t>
      </w:r>
      <w:r w:rsidR="00D65C91" w:rsidRPr="00D65C91">
        <w:rPr>
          <w:rFonts w:asciiTheme="minorHAnsi" w:hAnsiTheme="minorHAnsi" w:cstheme="minorHAnsi"/>
          <w:color w:val="000000" w:themeColor="text1"/>
          <w:sz w:val="22"/>
          <w:szCs w:val="22"/>
        </w:rPr>
        <w:t>Kupujícímu</w:t>
      </w:r>
      <w:r w:rsidR="0094556F" w:rsidRPr="00D65C91">
        <w:rPr>
          <w:rFonts w:asciiTheme="minorHAnsi" w:hAnsiTheme="minorHAnsi" w:cstheme="minorHAnsi"/>
          <w:color w:val="000000" w:themeColor="text1"/>
          <w:sz w:val="22"/>
          <w:szCs w:val="22"/>
        </w:rPr>
        <w:t xml:space="preserve"> jednorázovou smluvní pokutu ve výši částky odp</w:t>
      </w:r>
      <w:r w:rsidR="00D65C91" w:rsidRPr="00D65C91">
        <w:rPr>
          <w:rFonts w:asciiTheme="minorHAnsi" w:hAnsiTheme="minorHAnsi" w:cstheme="minorHAnsi"/>
          <w:color w:val="000000" w:themeColor="text1"/>
          <w:sz w:val="22"/>
          <w:szCs w:val="22"/>
        </w:rPr>
        <w:t>ovídající výši DPH připočtené ke Kupní ceně</w:t>
      </w:r>
      <w:r w:rsidR="0094556F" w:rsidRPr="00D65C91">
        <w:rPr>
          <w:rFonts w:asciiTheme="minorHAnsi" w:hAnsiTheme="minorHAnsi" w:cstheme="minorHAnsi"/>
          <w:color w:val="000000" w:themeColor="text1"/>
          <w:sz w:val="22"/>
          <w:szCs w:val="22"/>
        </w:rPr>
        <w:t>.</w:t>
      </w:r>
      <w:r w:rsidRPr="00D65C91">
        <w:rPr>
          <w:rFonts w:asciiTheme="minorHAnsi" w:hAnsiTheme="minorHAnsi" w:cstheme="minorHAnsi"/>
          <w:sz w:val="22"/>
          <w:szCs w:val="22"/>
        </w:rPr>
        <w:t xml:space="preserve"> Prodáv</w:t>
      </w:r>
      <w:r w:rsidR="00AE1173" w:rsidRPr="00D65C91">
        <w:rPr>
          <w:rFonts w:asciiTheme="minorHAnsi" w:hAnsiTheme="minorHAnsi" w:cstheme="minorHAnsi"/>
          <w:sz w:val="22"/>
          <w:szCs w:val="22"/>
        </w:rPr>
        <w:t>ající dále souhlasí</w:t>
      </w:r>
      <w:r w:rsidR="00AE1173">
        <w:rPr>
          <w:rFonts w:asciiTheme="minorHAnsi" w:hAnsiTheme="minorHAnsi" w:cstheme="minorHAnsi"/>
          <w:sz w:val="22"/>
          <w:szCs w:val="22"/>
        </w:rPr>
        <w:t xml:space="preserve"> s tím, aby K</w:t>
      </w:r>
      <w:r w:rsidRPr="00ED60DA">
        <w:rPr>
          <w:rFonts w:asciiTheme="minorHAnsi" w:hAnsiTheme="minorHAnsi" w:cstheme="minorHAnsi"/>
          <w:sz w:val="22"/>
          <w:szCs w:val="22"/>
        </w:rPr>
        <w:t>upující provedl zajišťovací úhradu DPH přímo na účet příslušn</w:t>
      </w:r>
      <w:r w:rsidR="00BB79A2">
        <w:rPr>
          <w:rFonts w:asciiTheme="minorHAnsi" w:hAnsiTheme="minorHAnsi" w:cstheme="minorHAnsi"/>
          <w:sz w:val="22"/>
          <w:szCs w:val="22"/>
        </w:rPr>
        <w:t>ého finančního úřadu, jestliže P</w:t>
      </w:r>
      <w:r w:rsidRPr="00ED60DA">
        <w:rPr>
          <w:rFonts w:asciiTheme="minorHAnsi" w:hAnsiTheme="minorHAnsi" w:cstheme="minorHAnsi"/>
          <w:sz w:val="22"/>
          <w:szCs w:val="22"/>
        </w:rPr>
        <w:t>rodávající bude ke dni uskutečnění zdanitelného plnění veden v registru nespolehlivých plátců DPH.</w:t>
      </w:r>
    </w:p>
    <w:p w14:paraId="23176FB1"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5524A341" w14:textId="5603B880" w:rsidR="00202AE1" w:rsidRPr="00202AE1" w:rsidRDefault="00E934DD" w:rsidP="00F6182A">
      <w:pPr>
        <w:pStyle w:val="Nadpis1"/>
        <w:numPr>
          <w:ilvl w:val="0"/>
          <w:numId w:val="2"/>
        </w:numPr>
        <w:spacing w:before="0" w:after="0"/>
        <w:ind w:left="714" w:hanging="357"/>
        <w:rPr>
          <w:rFonts w:asciiTheme="minorHAnsi" w:hAnsiTheme="minorHAnsi" w:cstheme="minorHAnsi"/>
          <w:sz w:val="22"/>
          <w:szCs w:val="22"/>
        </w:rPr>
      </w:pPr>
      <w:r>
        <w:rPr>
          <w:rFonts w:asciiTheme="minorHAnsi" w:hAnsiTheme="minorHAnsi" w:cstheme="minorHAnsi"/>
          <w:sz w:val="22"/>
          <w:szCs w:val="22"/>
        </w:rPr>
        <w:lastRenderedPageBreak/>
        <w:t>Doba</w:t>
      </w:r>
      <w:r w:rsidR="005D1DD3">
        <w:rPr>
          <w:rFonts w:asciiTheme="minorHAnsi" w:hAnsiTheme="minorHAnsi" w:cstheme="minorHAnsi"/>
          <w:sz w:val="22"/>
          <w:szCs w:val="22"/>
        </w:rPr>
        <w:t xml:space="preserve"> a</w:t>
      </w:r>
      <w:r w:rsidR="00202AE1" w:rsidRPr="00202AE1">
        <w:rPr>
          <w:rFonts w:asciiTheme="minorHAnsi" w:hAnsiTheme="minorHAnsi" w:cstheme="minorHAnsi"/>
          <w:sz w:val="22"/>
          <w:szCs w:val="22"/>
        </w:rPr>
        <w:t xml:space="preserve"> míst</w:t>
      </w:r>
      <w:r>
        <w:rPr>
          <w:rFonts w:asciiTheme="minorHAnsi" w:hAnsiTheme="minorHAnsi" w:cstheme="minorHAnsi"/>
          <w:sz w:val="22"/>
          <w:szCs w:val="22"/>
        </w:rPr>
        <w:t>o</w:t>
      </w:r>
      <w:r w:rsidR="00160B3A">
        <w:rPr>
          <w:rFonts w:asciiTheme="minorHAnsi" w:hAnsiTheme="minorHAnsi" w:cstheme="minorHAnsi"/>
          <w:sz w:val="22"/>
          <w:szCs w:val="22"/>
        </w:rPr>
        <w:t xml:space="preserve"> </w:t>
      </w:r>
      <w:r w:rsidR="00202AE1" w:rsidRPr="00202AE1">
        <w:rPr>
          <w:rFonts w:asciiTheme="minorHAnsi" w:hAnsiTheme="minorHAnsi" w:cstheme="minorHAnsi"/>
          <w:sz w:val="22"/>
          <w:szCs w:val="22"/>
        </w:rPr>
        <w:t>plnění</w:t>
      </w:r>
    </w:p>
    <w:p w14:paraId="502AB4EC" w14:textId="155D024B" w:rsidR="005E5B49" w:rsidRDefault="00202AE1" w:rsidP="005E5B49">
      <w:pPr>
        <w:widowControl w:val="0"/>
        <w:numPr>
          <w:ilvl w:val="0"/>
          <w:numId w:val="18"/>
        </w:numPr>
        <w:autoSpaceDE w:val="0"/>
        <w:autoSpaceDN w:val="0"/>
        <w:spacing w:after="120" w:line="240" w:lineRule="atLeast"/>
        <w:ind w:left="567" w:hanging="567"/>
        <w:jc w:val="both"/>
        <w:rPr>
          <w:rFonts w:ascii="Calibri" w:hAnsi="Calibri" w:cs="Calibri"/>
          <w:sz w:val="22"/>
          <w:szCs w:val="22"/>
        </w:rPr>
      </w:pPr>
      <w:r w:rsidRPr="00202AE1">
        <w:rPr>
          <w:rFonts w:asciiTheme="minorHAnsi" w:hAnsiTheme="minorHAnsi" w:cstheme="minorHAnsi"/>
          <w:sz w:val="22"/>
          <w:szCs w:val="22"/>
        </w:rPr>
        <w:t xml:space="preserve">Prodávající dodá </w:t>
      </w:r>
      <w:r w:rsidR="00BD242D">
        <w:rPr>
          <w:rFonts w:asciiTheme="minorHAnsi" w:hAnsiTheme="minorHAnsi" w:cstheme="minorHAnsi"/>
          <w:sz w:val="22"/>
          <w:szCs w:val="22"/>
        </w:rPr>
        <w:t>K</w:t>
      </w:r>
      <w:r w:rsidRPr="00202AE1">
        <w:rPr>
          <w:rFonts w:asciiTheme="minorHAnsi" w:hAnsiTheme="minorHAnsi" w:cstheme="minorHAnsi"/>
          <w:sz w:val="22"/>
          <w:szCs w:val="22"/>
        </w:rPr>
        <w:t xml:space="preserve">upujícímu </w:t>
      </w:r>
      <w:r w:rsidRPr="00191555">
        <w:rPr>
          <w:rFonts w:asciiTheme="minorHAnsi" w:hAnsiTheme="minorHAnsi" w:cstheme="minorHAnsi"/>
          <w:b/>
          <w:sz w:val="22"/>
          <w:szCs w:val="22"/>
        </w:rPr>
        <w:t xml:space="preserve">Předmět plnění nejpozději do </w:t>
      </w:r>
      <w:r w:rsidR="000D4169" w:rsidRPr="00191555">
        <w:rPr>
          <w:rFonts w:asciiTheme="minorHAnsi" w:hAnsiTheme="minorHAnsi" w:cstheme="minorHAnsi"/>
          <w:b/>
          <w:sz w:val="22"/>
          <w:szCs w:val="22"/>
        </w:rPr>
        <w:t>31. 12. 2023</w:t>
      </w:r>
      <w:r w:rsidR="009B3DA9">
        <w:rPr>
          <w:rFonts w:asciiTheme="minorHAnsi" w:hAnsiTheme="minorHAnsi" w:cstheme="minorHAnsi"/>
          <w:sz w:val="22"/>
          <w:szCs w:val="22"/>
        </w:rPr>
        <w:t xml:space="preserve"> (dále jen „</w:t>
      </w:r>
      <w:r w:rsidR="009B3DA9" w:rsidRPr="00A32DF6">
        <w:rPr>
          <w:rFonts w:asciiTheme="minorHAnsi" w:hAnsiTheme="minorHAnsi" w:cstheme="minorHAnsi"/>
          <w:b/>
          <w:i/>
          <w:sz w:val="22"/>
          <w:szCs w:val="22"/>
        </w:rPr>
        <w:t xml:space="preserve">Doba </w:t>
      </w:r>
      <w:r w:rsidR="00A32DF6" w:rsidRPr="00A32DF6">
        <w:rPr>
          <w:rFonts w:asciiTheme="minorHAnsi" w:hAnsiTheme="minorHAnsi" w:cstheme="minorHAnsi"/>
          <w:b/>
          <w:i/>
          <w:sz w:val="22"/>
          <w:szCs w:val="22"/>
        </w:rPr>
        <w:t>dodání</w:t>
      </w:r>
      <w:r w:rsidR="009B3DA9">
        <w:rPr>
          <w:rFonts w:asciiTheme="minorHAnsi" w:hAnsiTheme="minorHAnsi" w:cstheme="minorHAnsi"/>
          <w:sz w:val="22"/>
          <w:szCs w:val="22"/>
        </w:rPr>
        <w:t>“)</w:t>
      </w:r>
      <w:r w:rsidRPr="00202AE1">
        <w:rPr>
          <w:rFonts w:asciiTheme="minorHAnsi" w:hAnsiTheme="minorHAnsi" w:cstheme="minorHAnsi"/>
          <w:sz w:val="22"/>
          <w:szCs w:val="22"/>
        </w:rPr>
        <w:t xml:space="preserve">. Konkrétní termín bude </w:t>
      </w:r>
      <w:r w:rsidR="00D75B48">
        <w:rPr>
          <w:rFonts w:asciiTheme="minorHAnsi" w:hAnsiTheme="minorHAnsi" w:cstheme="minorHAnsi"/>
          <w:sz w:val="22"/>
          <w:szCs w:val="22"/>
        </w:rPr>
        <w:t>kontaktní osobou P</w:t>
      </w:r>
      <w:r w:rsidRPr="00202AE1">
        <w:rPr>
          <w:rFonts w:asciiTheme="minorHAnsi" w:hAnsiTheme="minorHAnsi" w:cstheme="minorHAnsi"/>
          <w:sz w:val="22"/>
          <w:szCs w:val="22"/>
        </w:rPr>
        <w:t>rodávající</w:t>
      </w:r>
      <w:r w:rsidR="00D75B48">
        <w:rPr>
          <w:rFonts w:asciiTheme="minorHAnsi" w:hAnsiTheme="minorHAnsi" w:cstheme="minorHAnsi"/>
          <w:sz w:val="22"/>
          <w:szCs w:val="22"/>
        </w:rPr>
        <w:t>ho</w:t>
      </w:r>
      <w:r w:rsidRPr="00202AE1">
        <w:rPr>
          <w:rFonts w:asciiTheme="minorHAnsi" w:hAnsiTheme="minorHAnsi" w:cstheme="minorHAnsi"/>
          <w:sz w:val="22"/>
          <w:szCs w:val="22"/>
        </w:rPr>
        <w:t xml:space="preserve"> dojednán alespoň 2 (dva) pracovní dny předem s</w:t>
      </w:r>
      <w:r w:rsidR="00D75B48">
        <w:rPr>
          <w:rFonts w:asciiTheme="minorHAnsi" w:hAnsiTheme="minorHAnsi" w:cstheme="minorHAnsi"/>
          <w:sz w:val="22"/>
          <w:szCs w:val="22"/>
        </w:rPr>
        <w:t> </w:t>
      </w:r>
      <w:r w:rsidRPr="00202AE1">
        <w:rPr>
          <w:rFonts w:asciiTheme="minorHAnsi" w:hAnsiTheme="minorHAnsi" w:cstheme="minorHAnsi"/>
          <w:sz w:val="22"/>
          <w:szCs w:val="22"/>
        </w:rPr>
        <w:t xml:space="preserve">kontaktními osobou </w:t>
      </w:r>
      <w:r w:rsidR="00D75B48">
        <w:rPr>
          <w:rFonts w:asciiTheme="minorHAnsi" w:hAnsiTheme="minorHAnsi" w:cstheme="minorHAnsi"/>
          <w:sz w:val="22"/>
          <w:szCs w:val="22"/>
        </w:rPr>
        <w:t>Kupujícího</w:t>
      </w:r>
      <w:r w:rsidR="00E813DE">
        <w:rPr>
          <w:rFonts w:asciiTheme="minorHAnsi" w:hAnsiTheme="minorHAnsi" w:cstheme="minorHAnsi"/>
          <w:sz w:val="22"/>
          <w:szCs w:val="22"/>
        </w:rPr>
        <w:t>; kontaktní osoby Smluvních stran jsou</w:t>
      </w:r>
      <w:r w:rsidR="00D75B48">
        <w:rPr>
          <w:rFonts w:asciiTheme="minorHAnsi" w:hAnsiTheme="minorHAnsi" w:cstheme="minorHAnsi"/>
          <w:sz w:val="22"/>
          <w:szCs w:val="22"/>
        </w:rPr>
        <w:t xml:space="preserve"> </w:t>
      </w:r>
      <w:r w:rsidR="00A42D70">
        <w:rPr>
          <w:rFonts w:asciiTheme="minorHAnsi" w:hAnsiTheme="minorHAnsi" w:cstheme="minorHAnsi"/>
          <w:sz w:val="22"/>
          <w:szCs w:val="22"/>
        </w:rPr>
        <w:t>uveden</w:t>
      </w:r>
      <w:r w:rsidR="00E813DE">
        <w:rPr>
          <w:rFonts w:asciiTheme="minorHAnsi" w:hAnsiTheme="minorHAnsi" w:cstheme="minorHAnsi"/>
          <w:sz w:val="22"/>
          <w:szCs w:val="22"/>
        </w:rPr>
        <w:t>y</w:t>
      </w:r>
      <w:r w:rsidRPr="00202AE1">
        <w:rPr>
          <w:rFonts w:asciiTheme="minorHAnsi" w:hAnsiTheme="minorHAnsi" w:cstheme="minorHAnsi"/>
          <w:sz w:val="22"/>
          <w:szCs w:val="22"/>
        </w:rPr>
        <w:t xml:space="preserve"> v odst. 6 tohoto článku smlouvy.</w:t>
      </w:r>
      <w:r w:rsidR="005E5B49">
        <w:rPr>
          <w:rFonts w:asciiTheme="minorHAnsi" w:hAnsiTheme="minorHAnsi" w:cstheme="minorHAnsi"/>
          <w:sz w:val="22"/>
          <w:szCs w:val="22"/>
        </w:rPr>
        <w:t xml:space="preserve"> </w:t>
      </w:r>
      <w:r w:rsidR="005E5B49" w:rsidRPr="00427E04">
        <w:rPr>
          <w:rFonts w:ascii="Calibri" w:hAnsi="Calibri" w:cs="Calibri"/>
          <w:sz w:val="22"/>
          <w:szCs w:val="22"/>
        </w:rPr>
        <w:t xml:space="preserve">Připadne-li poslední den </w:t>
      </w:r>
      <w:r w:rsidR="005E5B49">
        <w:rPr>
          <w:rFonts w:ascii="Calibri" w:hAnsi="Calibri" w:cs="Calibri"/>
          <w:sz w:val="22"/>
          <w:szCs w:val="22"/>
        </w:rPr>
        <w:t>Doby dodání</w:t>
      </w:r>
      <w:r w:rsidR="005E5B49" w:rsidRPr="00427E04">
        <w:rPr>
          <w:rFonts w:ascii="Calibri" w:hAnsi="Calibri" w:cs="Calibri"/>
          <w:sz w:val="22"/>
          <w:szCs w:val="22"/>
        </w:rPr>
        <w:t xml:space="preserve"> na sobotu, neděli nebo svátek, je posledním dnem </w:t>
      </w:r>
      <w:r w:rsidR="005E5B49">
        <w:rPr>
          <w:rFonts w:ascii="Calibri" w:hAnsi="Calibri" w:cs="Calibri"/>
          <w:sz w:val="22"/>
          <w:szCs w:val="22"/>
        </w:rPr>
        <w:t>Doby dodání</w:t>
      </w:r>
      <w:r w:rsidR="005E5B49" w:rsidRPr="00427E04">
        <w:rPr>
          <w:rFonts w:ascii="Calibri" w:hAnsi="Calibri" w:cs="Calibri"/>
          <w:sz w:val="22"/>
          <w:szCs w:val="22"/>
        </w:rPr>
        <w:t xml:space="preserve"> pracovní den nejblíže následující. Nebude-li mezi </w:t>
      </w:r>
      <w:r w:rsidR="005E5B49">
        <w:rPr>
          <w:rFonts w:ascii="Calibri" w:hAnsi="Calibri" w:cs="Calibri"/>
          <w:sz w:val="22"/>
          <w:szCs w:val="22"/>
        </w:rPr>
        <w:t>Prodávajícím a Kupujícím</w:t>
      </w:r>
      <w:r w:rsidR="005E5B49" w:rsidRPr="00427E04">
        <w:rPr>
          <w:rFonts w:ascii="Calibri" w:hAnsi="Calibri" w:cs="Calibri"/>
          <w:sz w:val="22"/>
          <w:szCs w:val="22"/>
        </w:rPr>
        <w:t xml:space="preserve"> dohodnuto jinak, platí, že předání proběhne v době od </w:t>
      </w:r>
      <w:r w:rsidR="005E5B49">
        <w:rPr>
          <w:rFonts w:ascii="Calibri" w:hAnsi="Calibri" w:cs="Calibri"/>
          <w:sz w:val="22"/>
          <w:szCs w:val="22"/>
        </w:rPr>
        <w:t>9</w:t>
      </w:r>
      <w:r w:rsidR="005E5B49" w:rsidRPr="00427E04">
        <w:rPr>
          <w:rFonts w:ascii="Calibri" w:hAnsi="Calibri" w:cs="Calibri"/>
          <w:sz w:val="22"/>
          <w:szCs w:val="22"/>
        </w:rPr>
        <w:t>:00 do 15:00</w:t>
      </w:r>
      <w:r w:rsidR="005E5B49">
        <w:rPr>
          <w:rFonts w:ascii="Calibri" w:hAnsi="Calibri" w:cs="Calibri"/>
          <w:sz w:val="22"/>
          <w:szCs w:val="22"/>
        </w:rPr>
        <w:t xml:space="preserve"> hod</w:t>
      </w:r>
      <w:r w:rsidR="005E5B49" w:rsidRPr="00427E04">
        <w:rPr>
          <w:rFonts w:ascii="Calibri" w:hAnsi="Calibri" w:cs="Calibri"/>
          <w:sz w:val="22"/>
          <w:szCs w:val="22"/>
        </w:rPr>
        <w:t>.</w:t>
      </w:r>
    </w:p>
    <w:p w14:paraId="47527064" w14:textId="2B0CD61E" w:rsidR="00202AE1" w:rsidRPr="00191555" w:rsidRDefault="00A42D70"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b/>
          <w:sz w:val="22"/>
          <w:szCs w:val="22"/>
        </w:rPr>
      </w:pPr>
      <w:r>
        <w:rPr>
          <w:rFonts w:asciiTheme="minorHAnsi" w:hAnsiTheme="minorHAnsi" w:cstheme="minorHAnsi"/>
          <w:sz w:val="22"/>
          <w:szCs w:val="22"/>
        </w:rPr>
        <w:t>Předmět plnění</w:t>
      </w:r>
      <w:r w:rsidR="00202AE1" w:rsidRPr="00202AE1">
        <w:rPr>
          <w:rFonts w:asciiTheme="minorHAnsi" w:hAnsiTheme="minorHAnsi" w:cstheme="minorHAnsi"/>
          <w:sz w:val="22"/>
          <w:szCs w:val="22"/>
        </w:rPr>
        <w:t xml:space="preserve"> bude dodán na adresu:</w:t>
      </w:r>
      <w:r w:rsidR="000D4169">
        <w:rPr>
          <w:rFonts w:asciiTheme="minorHAnsi" w:hAnsiTheme="minorHAnsi" w:cstheme="minorHAnsi"/>
          <w:sz w:val="22"/>
          <w:szCs w:val="22"/>
        </w:rPr>
        <w:t xml:space="preserve"> </w:t>
      </w:r>
      <w:r w:rsidR="000D4169" w:rsidRPr="00191555">
        <w:rPr>
          <w:rFonts w:asciiTheme="minorHAnsi" w:hAnsiTheme="minorHAnsi" w:cstheme="minorHAnsi"/>
          <w:b/>
          <w:sz w:val="22"/>
          <w:szCs w:val="22"/>
        </w:rPr>
        <w:t xml:space="preserve">Státní zámek Libochovice, Náměstí 5. května čp. 1, 411 17 Libochovice </w:t>
      </w:r>
      <w:r w:rsidR="00D876CE" w:rsidRPr="00191555">
        <w:rPr>
          <w:rFonts w:asciiTheme="minorHAnsi" w:hAnsiTheme="minorHAnsi" w:cstheme="minorHAnsi"/>
          <w:b/>
          <w:sz w:val="22"/>
          <w:szCs w:val="22"/>
        </w:rPr>
        <w:t>(dále jen „</w:t>
      </w:r>
      <w:r w:rsidR="009B3DA9" w:rsidRPr="00191555">
        <w:rPr>
          <w:rFonts w:asciiTheme="minorHAnsi" w:hAnsiTheme="minorHAnsi" w:cstheme="minorHAnsi"/>
          <w:b/>
          <w:i/>
          <w:sz w:val="22"/>
          <w:szCs w:val="22"/>
        </w:rPr>
        <w:t>M</w:t>
      </w:r>
      <w:r w:rsidR="00D876CE" w:rsidRPr="00191555">
        <w:rPr>
          <w:rFonts w:asciiTheme="minorHAnsi" w:hAnsiTheme="minorHAnsi" w:cstheme="minorHAnsi"/>
          <w:b/>
          <w:i/>
          <w:sz w:val="22"/>
          <w:szCs w:val="22"/>
        </w:rPr>
        <w:t>ísto plnění</w:t>
      </w:r>
      <w:r w:rsidR="00D876CE" w:rsidRPr="00191555">
        <w:rPr>
          <w:rFonts w:asciiTheme="minorHAnsi" w:hAnsiTheme="minorHAnsi" w:cstheme="minorHAnsi"/>
          <w:b/>
          <w:sz w:val="22"/>
          <w:szCs w:val="22"/>
        </w:rPr>
        <w:t>“).</w:t>
      </w:r>
    </w:p>
    <w:p w14:paraId="03F33F10" w14:textId="7D76CFA3" w:rsidR="00202AE1" w:rsidRPr="00202AE1" w:rsidRDefault="00202AE1"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Dodávka Předmětu plnění dle této smlouvy bude považována za uskutečněnou jejím převzetím </w:t>
      </w:r>
      <w:r w:rsidR="00D876CE">
        <w:rPr>
          <w:rFonts w:asciiTheme="minorHAnsi" w:hAnsiTheme="minorHAnsi" w:cstheme="minorHAnsi"/>
          <w:sz w:val="22"/>
          <w:szCs w:val="22"/>
        </w:rPr>
        <w:t>kontaktní osobou K</w:t>
      </w:r>
      <w:r w:rsidRPr="00202AE1">
        <w:rPr>
          <w:rFonts w:asciiTheme="minorHAnsi" w:hAnsiTheme="minorHAnsi" w:cstheme="minorHAnsi"/>
          <w:sz w:val="22"/>
          <w:szCs w:val="22"/>
        </w:rPr>
        <w:t>upující</w:t>
      </w:r>
      <w:r w:rsidR="00D876CE">
        <w:rPr>
          <w:rFonts w:asciiTheme="minorHAnsi" w:hAnsiTheme="minorHAnsi" w:cstheme="minorHAnsi"/>
          <w:sz w:val="22"/>
          <w:szCs w:val="22"/>
        </w:rPr>
        <w:t>ho</w:t>
      </w:r>
      <w:r w:rsidRPr="00202AE1">
        <w:rPr>
          <w:rFonts w:asciiTheme="minorHAnsi" w:hAnsiTheme="minorHAnsi" w:cstheme="minorHAnsi"/>
          <w:sz w:val="22"/>
          <w:szCs w:val="22"/>
        </w:rPr>
        <w:t xml:space="preserve"> a po</w:t>
      </w:r>
      <w:r w:rsidR="00D876CE">
        <w:rPr>
          <w:rFonts w:asciiTheme="minorHAnsi" w:hAnsiTheme="minorHAnsi" w:cstheme="minorHAnsi"/>
          <w:sz w:val="22"/>
          <w:szCs w:val="22"/>
        </w:rPr>
        <w:t>dpisem dodacího listu zástupci Prodávajícího a K</w:t>
      </w:r>
      <w:r w:rsidRPr="00202AE1">
        <w:rPr>
          <w:rFonts w:asciiTheme="minorHAnsi" w:hAnsiTheme="minorHAnsi" w:cstheme="minorHAnsi"/>
          <w:sz w:val="22"/>
          <w:szCs w:val="22"/>
        </w:rPr>
        <w:t xml:space="preserve">upujícího v </w:t>
      </w:r>
      <w:r w:rsidR="009B3DA9">
        <w:rPr>
          <w:rFonts w:asciiTheme="minorHAnsi" w:hAnsiTheme="minorHAnsi" w:cstheme="minorHAnsi"/>
          <w:sz w:val="22"/>
          <w:szCs w:val="22"/>
        </w:rPr>
        <w:t>M</w:t>
      </w:r>
      <w:r w:rsidRPr="00202AE1">
        <w:rPr>
          <w:rFonts w:asciiTheme="minorHAnsi" w:hAnsiTheme="minorHAnsi" w:cstheme="minorHAnsi"/>
          <w:sz w:val="22"/>
          <w:szCs w:val="22"/>
        </w:rPr>
        <w:t xml:space="preserve">ístě plnění. Jedno vyhotovení dodacího listu zůstane </w:t>
      </w:r>
      <w:r w:rsidR="008467B9">
        <w:rPr>
          <w:rFonts w:asciiTheme="minorHAnsi" w:hAnsiTheme="minorHAnsi" w:cstheme="minorHAnsi"/>
          <w:sz w:val="22"/>
          <w:szCs w:val="22"/>
        </w:rPr>
        <w:t>K</w:t>
      </w:r>
      <w:r w:rsidRPr="00202AE1">
        <w:rPr>
          <w:rFonts w:asciiTheme="minorHAnsi" w:hAnsiTheme="minorHAnsi" w:cstheme="minorHAnsi"/>
          <w:sz w:val="22"/>
          <w:szCs w:val="22"/>
        </w:rPr>
        <w:t xml:space="preserve">upujícímu a druhé vyhotovení bude předáno </w:t>
      </w:r>
      <w:r w:rsidR="008467B9">
        <w:rPr>
          <w:rFonts w:asciiTheme="minorHAnsi" w:hAnsiTheme="minorHAnsi" w:cstheme="minorHAnsi"/>
          <w:sz w:val="22"/>
          <w:szCs w:val="22"/>
        </w:rPr>
        <w:t>P</w:t>
      </w:r>
      <w:r w:rsidRPr="00202AE1">
        <w:rPr>
          <w:rFonts w:asciiTheme="minorHAnsi" w:hAnsiTheme="minorHAnsi" w:cstheme="minorHAnsi"/>
          <w:sz w:val="22"/>
          <w:szCs w:val="22"/>
        </w:rPr>
        <w:t>rodávajícímu.</w:t>
      </w:r>
    </w:p>
    <w:p w14:paraId="5CE09F07" w14:textId="12A568EF" w:rsidR="00202AE1" w:rsidRPr="00BD242D" w:rsidRDefault="00202AE1"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Pro převzetí Předmětu plnění platí, ž</w:t>
      </w:r>
      <w:r w:rsidR="003C2581">
        <w:rPr>
          <w:rFonts w:asciiTheme="minorHAnsi" w:hAnsiTheme="minorHAnsi" w:cstheme="minorHAnsi"/>
          <w:sz w:val="22"/>
          <w:szCs w:val="22"/>
        </w:rPr>
        <w:t>e K</w:t>
      </w:r>
      <w:r w:rsidRPr="00202AE1">
        <w:rPr>
          <w:rFonts w:asciiTheme="minorHAnsi" w:hAnsiTheme="minorHAnsi" w:cstheme="minorHAnsi"/>
          <w:sz w:val="22"/>
          <w:szCs w:val="22"/>
        </w:rPr>
        <w:t xml:space="preserve">upující má právo odmítnout převzít Předmět plnění </w:t>
      </w:r>
      <w:r w:rsidRPr="00BD242D">
        <w:rPr>
          <w:rFonts w:asciiTheme="minorHAnsi" w:hAnsiTheme="minorHAnsi" w:cstheme="minorHAnsi"/>
          <w:sz w:val="22"/>
          <w:szCs w:val="22"/>
        </w:rPr>
        <w:t>v případě, že podstatným způsobem neodpovídá této smlouvě. Za podstatné se pro účely této smlouvy považuje:</w:t>
      </w:r>
    </w:p>
    <w:p w14:paraId="3041C3D5" w14:textId="5B80D733" w:rsidR="00202AE1" w:rsidRDefault="00202AE1" w:rsidP="00F6182A">
      <w:pPr>
        <w:pStyle w:val="Odstavecseseznamem"/>
        <w:widowControl w:val="0"/>
        <w:numPr>
          <w:ilvl w:val="0"/>
          <w:numId w:val="7"/>
        </w:numPr>
        <w:autoSpaceDE w:val="0"/>
        <w:autoSpaceDN w:val="0"/>
        <w:spacing w:line="240" w:lineRule="atLeast"/>
        <w:rPr>
          <w:rFonts w:asciiTheme="minorHAnsi" w:hAnsiTheme="minorHAnsi" w:cstheme="minorHAnsi"/>
          <w:sz w:val="22"/>
        </w:rPr>
      </w:pPr>
      <w:r w:rsidRPr="003C2581">
        <w:rPr>
          <w:rFonts w:asciiTheme="minorHAnsi" w:hAnsiTheme="minorHAnsi" w:cstheme="minorHAnsi"/>
          <w:sz w:val="22"/>
        </w:rPr>
        <w:t>Předmětem plnění je množství větší než</w:t>
      </w:r>
      <w:r w:rsidR="003C2581">
        <w:rPr>
          <w:rFonts w:asciiTheme="minorHAnsi" w:hAnsiTheme="minorHAnsi" w:cstheme="minorHAnsi"/>
          <w:sz w:val="22"/>
        </w:rPr>
        <w:t xml:space="preserve"> objednané. V tomto případě má K</w:t>
      </w:r>
      <w:r w:rsidRPr="003C2581">
        <w:rPr>
          <w:rFonts w:asciiTheme="minorHAnsi" w:hAnsiTheme="minorHAnsi" w:cstheme="minorHAnsi"/>
          <w:sz w:val="22"/>
        </w:rPr>
        <w:t>upující právo odmítnout množství, které přesahuje množství objednané v případě, že toto šlo při předání jednoduchým způsobem bez použití dalšího zjistit, jinak má lhůtu 5 (pěti) pracovních</w:t>
      </w:r>
      <w:r w:rsidR="00DC634E">
        <w:rPr>
          <w:rFonts w:asciiTheme="minorHAnsi" w:hAnsiTheme="minorHAnsi" w:cstheme="minorHAnsi"/>
          <w:sz w:val="22"/>
        </w:rPr>
        <w:t xml:space="preserve"> dnů na odmítnutí tohoto plnění.</w:t>
      </w:r>
      <w:r w:rsidRPr="003C2581">
        <w:rPr>
          <w:rFonts w:asciiTheme="minorHAnsi" w:hAnsiTheme="minorHAnsi" w:cstheme="minorHAnsi"/>
          <w:sz w:val="22"/>
        </w:rPr>
        <w:t xml:space="preserve"> </w:t>
      </w:r>
      <w:r w:rsidR="00DC634E">
        <w:rPr>
          <w:rFonts w:asciiTheme="minorHAnsi" w:hAnsiTheme="minorHAnsi" w:cstheme="minorHAnsi"/>
          <w:sz w:val="22"/>
        </w:rPr>
        <w:t>P</w:t>
      </w:r>
      <w:r w:rsidRPr="003C2581">
        <w:rPr>
          <w:rFonts w:asciiTheme="minorHAnsi" w:hAnsiTheme="minorHAnsi" w:cstheme="minorHAnsi"/>
          <w:sz w:val="22"/>
        </w:rPr>
        <w:t xml:space="preserve">ro splnění této lhůty postačí odmítnutí odeslat; </w:t>
      </w:r>
    </w:p>
    <w:p w14:paraId="6602989F" w14:textId="22F2A72C" w:rsidR="00202AE1" w:rsidRDefault="00202AE1" w:rsidP="00F6182A">
      <w:pPr>
        <w:pStyle w:val="Odstavecseseznamem"/>
        <w:widowControl w:val="0"/>
        <w:numPr>
          <w:ilvl w:val="0"/>
          <w:numId w:val="7"/>
        </w:numPr>
        <w:autoSpaceDE w:val="0"/>
        <w:autoSpaceDN w:val="0"/>
        <w:spacing w:line="240" w:lineRule="atLeast"/>
        <w:rPr>
          <w:rFonts w:asciiTheme="minorHAnsi" w:hAnsiTheme="minorHAnsi" w:cstheme="minorHAnsi"/>
          <w:sz w:val="22"/>
        </w:rPr>
      </w:pPr>
      <w:r w:rsidRPr="00DC634E">
        <w:rPr>
          <w:rFonts w:asciiTheme="minorHAnsi" w:hAnsiTheme="minorHAnsi" w:cstheme="minorHAnsi"/>
          <w:sz w:val="22"/>
        </w:rPr>
        <w:t>Předmět plnění, který svou j</w:t>
      </w:r>
      <w:r w:rsidR="00DC634E">
        <w:rPr>
          <w:rFonts w:asciiTheme="minorHAnsi" w:hAnsiTheme="minorHAnsi" w:cstheme="minorHAnsi"/>
          <w:sz w:val="22"/>
        </w:rPr>
        <w:t>akostí zcela zjevně neodpovídá K</w:t>
      </w:r>
      <w:r w:rsidRPr="00DC634E">
        <w:rPr>
          <w:rFonts w:asciiTheme="minorHAnsi" w:hAnsiTheme="minorHAnsi" w:cstheme="minorHAnsi"/>
          <w:sz w:val="22"/>
        </w:rPr>
        <w:t>upujícím objednanému Předmětu plnění;</w:t>
      </w:r>
    </w:p>
    <w:p w14:paraId="0CA5E83A" w14:textId="3BB0513A" w:rsidR="00202AE1" w:rsidRPr="00DC634E" w:rsidRDefault="00202AE1" w:rsidP="00F6182A">
      <w:pPr>
        <w:pStyle w:val="Odstavecseseznamem"/>
        <w:widowControl w:val="0"/>
        <w:numPr>
          <w:ilvl w:val="0"/>
          <w:numId w:val="7"/>
        </w:numPr>
        <w:autoSpaceDE w:val="0"/>
        <w:autoSpaceDN w:val="0"/>
        <w:spacing w:line="240" w:lineRule="atLeast"/>
        <w:rPr>
          <w:rFonts w:asciiTheme="minorHAnsi" w:hAnsiTheme="minorHAnsi" w:cstheme="minorHAnsi"/>
          <w:sz w:val="22"/>
        </w:rPr>
      </w:pPr>
      <w:r w:rsidRPr="00DC634E">
        <w:rPr>
          <w:rFonts w:asciiTheme="minorHAnsi" w:hAnsiTheme="minorHAnsi" w:cstheme="minorHAnsi"/>
          <w:sz w:val="22"/>
        </w:rPr>
        <w:t>Nedodání kompletní dodávky, např. chybějící doklady k Předmětu plnění.</w:t>
      </w:r>
    </w:p>
    <w:p w14:paraId="221EFEF7"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1A27FEB5" w14:textId="768571C0" w:rsidR="00202AE1" w:rsidRPr="00202AE1" w:rsidRDefault="00202AE1" w:rsidP="00F6182A">
      <w:pPr>
        <w:pStyle w:val="Nadpis1"/>
        <w:numPr>
          <w:ilvl w:val="0"/>
          <w:numId w:val="2"/>
        </w:numPr>
        <w:spacing w:before="0" w:after="0"/>
        <w:ind w:left="714" w:hanging="357"/>
        <w:rPr>
          <w:rFonts w:asciiTheme="minorHAnsi" w:hAnsiTheme="minorHAnsi" w:cstheme="minorHAnsi"/>
          <w:sz w:val="22"/>
          <w:szCs w:val="22"/>
        </w:rPr>
      </w:pPr>
      <w:r w:rsidRPr="00202AE1">
        <w:rPr>
          <w:rFonts w:asciiTheme="minorHAnsi" w:hAnsiTheme="minorHAnsi" w:cstheme="minorHAnsi"/>
          <w:sz w:val="22"/>
          <w:szCs w:val="22"/>
        </w:rPr>
        <w:t>Podmínky plnění a vlastnické právo</w:t>
      </w:r>
    </w:p>
    <w:p w14:paraId="7635C24C" w14:textId="397F835F" w:rsidR="00202AE1" w:rsidRPr="00202AE1"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Prodávající se</w:t>
      </w:r>
      <w:r w:rsidR="00E40E65">
        <w:rPr>
          <w:rFonts w:asciiTheme="minorHAnsi" w:hAnsiTheme="minorHAnsi" w:cstheme="minorHAnsi"/>
          <w:sz w:val="22"/>
          <w:szCs w:val="22"/>
        </w:rPr>
        <w:t xml:space="preserve"> touto smlouvou zavazuje dodat K</w:t>
      </w:r>
      <w:r w:rsidRPr="00202AE1">
        <w:rPr>
          <w:rFonts w:asciiTheme="minorHAnsi" w:hAnsiTheme="minorHAnsi" w:cstheme="minorHAnsi"/>
          <w:sz w:val="22"/>
          <w:szCs w:val="22"/>
        </w:rPr>
        <w:t>upujícímu Předmět plnění a převést na něj vlastnické pr</w:t>
      </w:r>
      <w:r w:rsidR="00E40E65">
        <w:rPr>
          <w:rFonts w:asciiTheme="minorHAnsi" w:hAnsiTheme="minorHAnsi" w:cstheme="minorHAnsi"/>
          <w:sz w:val="22"/>
          <w:szCs w:val="22"/>
        </w:rPr>
        <w:t>ávo k tomuto Předmětu plnění</w:t>
      </w:r>
      <w:r w:rsidRPr="00202AE1">
        <w:rPr>
          <w:rFonts w:asciiTheme="minorHAnsi" w:hAnsiTheme="minorHAnsi" w:cstheme="minorHAnsi"/>
          <w:sz w:val="22"/>
          <w:szCs w:val="22"/>
        </w:rPr>
        <w:t xml:space="preserve">. </w:t>
      </w:r>
    </w:p>
    <w:p w14:paraId="076BD9B2" w14:textId="3D700CD8" w:rsidR="00202AE1" w:rsidRPr="00202AE1"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Kupující nabývá vlastnického práva k Předmětu plnění jeho řádným převzetím na základě podepsaného dodacího listu dle článku III. odst. 4 této smlouvy, tj. okamžikem převzetí. </w:t>
      </w:r>
    </w:p>
    <w:p w14:paraId="4F8B2D59" w14:textId="65074D59" w:rsidR="00202AE1" w:rsidRPr="00202AE1"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Nebezpečí škody na Předmětu plnění ve smyslu § 2082 odst. 1 </w:t>
      </w:r>
      <w:r w:rsidR="009B3DA9">
        <w:rPr>
          <w:rFonts w:asciiTheme="minorHAnsi" w:hAnsiTheme="minorHAnsi" w:cstheme="minorHAnsi"/>
          <w:sz w:val="22"/>
          <w:szCs w:val="22"/>
        </w:rPr>
        <w:t>OZ přechází na K</w:t>
      </w:r>
      <w:r w:rsidRPr="00202AE1">
        <w:rPr>
          <w:rFonts w:asciiTheme="minorHAnsi" w:hAnsiTheme="minorHAnsi" w:cstheme="minorHAnsi"/>
          <w:sz w:val="22"/>
          <w:szCs w:val="22"/>
        </w:rPr>
        <w:t>upujícího okamžik</w:t>
      </w:r>
      <w:r w:rsidR="009B3DA9">
        <w:rPr>
          <w:rFonts w:asciiTheme="minorHAnsi" w:hAnsiTheme="minorHAnsi" w:cstheme="minorHAnsi"/>
          <w:sz w:val="22"/>
          <w:szCs w:val="22"/>
        </w:rPr>
        <w:t>em převzetí Předmětu plnění od P</w:t>
      </w:r>
      <w:r w:rsidRPr="00202AE1">
        <w:rPr>
          <w:rFonts w:asciiTheme="minorHAnsi" w:hAnsiTheme="minorHAnsi" w:cstheme="minorHAnsi"/>
          <w:sz w:val="22"/>
          <w:szCs w:val="22"/>
        </w:rPr>
        <w:t>rodávajícího.</w:t>
      </w:r>
    </w:p>
    <w:p w14:paraId="1D9DD583" w14:textId="4A055FBE" w:rsidR="00202AE1" w:rsidRPr="009B3DA9"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Kupující je povinen převzít Předmět plnění </w:t>
      </w:r>
      <w:r w:rsidRPr="009B3DA9">
        <w:rPr>
          <w:rFonts w:asciiTheme="minorHAnsi" w:hAnsiTheme="minorHAnsi" w:cstheme="minorHAnsi"/>
          <w:sz w:val="22"/>
          <w:szCs w:val="22"/>
        </w:rPr>
        <w:t xml:space="preserve">a zaplatit </w:t>
      </w:r>
      <w:r w:rsidR="00716A10">
        <w:rPr>
          <w:rFonts w:asciiTheme="minorHAnsi" w:hAnsiTheme="minorHAnsi" w:cstheme="minorHAnsi"/>
          <w:sz w:val="22"/>
          <w:szCs w:val="22"/>
        </w:rPr>
        <w:t>za něj sjednanou K</w:t>
      </w:r>
      <w:r w:rsidRPr="009B3DA9">
        <w:rPr>
          <w:rFonts w:asciiTheme="minorHAnsi" w:hAnsiTheme="minorHAnsi" w:cstheme="minorHAnsi"/>
          <w:sz w:val="22"/>
          <w:szCs w:val="22"/>
        </w:rPr>
        <w:t xml:space="preserve">upní cenu </w:t>
      </w:r>
      <w:r w:rsidR="00716A10">
        <w:rPr>
          <w:rFonts w:asciiTheme="minorHAnsi" w:hAnsiTheme="minorHAnsi" w:cstheme="minorHAnsi"/>
          <w:sz w:val="22"/>
          <w:szCs w:val="22"/>
        </w:rPr>
        <w:t>včetně DPH</w:t>
      </w:r>
      <w:r w:rsidRPr="009B3DA9">
        <w:rPr>
          <w:rFonts w:asciiTheme="minorHAnsi" w:hAnsiTheme="minorHAnsi" w:cstheme="minorHAnsi"/>
          <w:sz w:val="22"/>
          <w:szCs w:val="22"/>
        </w:rPr>
        <w:t>, s</w:t>
      </w:r>
      <w:r w:rsidR="009B3DA9">
        <w:rPr>
          <w:rFonts w:asciiTheme="minorHAnsi" w:hAnsiTheme="minorHAnsi" w:cstheme="minorHAnsi"/>
          <w:sz w:val="22"/>
          <w:szCs w:val="22"/>
        </w:rPr>
        <w:t> </w:t>
      </w:r>
      <w:r w:rsidRPr="009B3DA9">
        <w:rPr>
          <w:rFonts w:asciiTheme="minorHAnsi" w:hAnsiTheme="minorHAnsi" w:cstheme="minorHAnsi"/>
          <w:sz w:val="22"/>
          <w:szCs w:val="22"/>
        </w:rPr>
        <w:t>výjimkou</w:t>
      </w:r>
      <w:r w:rsidR="009B3DA9">
        <w:rPr>
          <w:rFonts w:asciiTheme="minorHAnsi" w:hAnsiTheme="minorHAnsi" w:cstheme="minorHAnsi"/>
          <w:sz w:val="22"/>
          <w:szCs w:val="22"/>
        </w:rPr>
        <w:t xml:space="preserve"> případu, kdy dojde ke skutečnostem dle</w:t>
      </w:r>
      <w:r w:rsidRPr="009B3DA9">
        <w:rPr>
          <w:rFonts w:asciiTheme="minorHAnsi" w:hAnsiTheme="minorHAnsi" w:cstheme="minorHAnsi"/>
          <w:sz w:val="22"/>
          <w:szCs w:val="22"/>
        </w:rPr>
        <w:t xml:space="preserve"> článku III. odst. 5 této smlouvy.</w:t>
      </w:r>
    </w:p>
    <w:p w14:paraId="4B14D037" w14:textId="07B4C32C" w:rsidR="00202AE1"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Kupující je povinen poskytnout Prodávajícímu, po předchozím sjednání termínu předání podle článku </w:t>
      </w:r>
      <w:r w:rsidR="009B3DA9">
        <w:rPr>
          <w:rFonts w:asciiTheme="minorHAnsi" w:hAnsiTheme="minorHAnsi" w:cstheme="minorHAnsi"/>
          <w:sz w:val="22"/>
          <w:szCs w:val="22"/>
        </w:rPr>
        <w:t>III. odst. 1</w:t>
      </w:r>
      <w:r w:rsidRPr="00202AE1">
        <w:rPr>
          <w:rFonts w:asciiTheme="minorHAnsi" w:hAnsiTheme="minorHAnsi" w:cstheme="minorHAnsi"/>
          <w:sz w:val="22"/>
          <w:szCs w:val="22"/>
        </w:rPr>
        <w:t xml:space="preserve"> této smlouvy, součinnost při předání Předmětu plnění.</w:t>
      </w:r>
    </w:p>
    <w:p w14:paraId="21517F9F" w14:textId="30D400A9" w:rsidR="00F85EB6" w:rsidRDefault="00F85EB6" w:rsidP="00F85EB6">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Prodávající</w:t>
      </w:r>
      <w:r w:rsidRPr="00F85EB6">
        <w:rPr>
          <w:rFonts w:asciiTheme="minorHAnsi" w:hAnsiTheme="minorHAnsi" w:cstheme="minorHAnsi"/>
          <w:sz w:val="22"/>
          <w:szCs w:val="22"/>
        </w:rPr>
        <w:t xml:space="preserve"> nemá právo bez souhlasu </w:t>
      </w:r>
      <w:r>
        <w:rPr>
          <w:rFonts w:asciiTheme="minorHAnsi" w:hAnsiTheme="minorHAnsi" w:cstheme="minorHAnsi"/>
          <w:sz w:val="22"/>
          <w:szCs w:val="22"/>
        </w:rPr>
        <w:t>Kupujícího</w:t>
      </w:r>
      <w:r w:rsidRPr="00F85EB6">
        <w:rPr>
          <w:rFonts w:asciiTheme="minorHAnsi" w:hAnsiTheme="minorHAnsi" w:cstheme="minorHAnsi"/>
          <w:sz w:val="22"/>
          <w:szCs w:val="22"/>
        </w:rPr>
        <w:t xml:space="preserve"> postoupit </w:t>
      </w:r>
      <w:r>
        <w:rPr>
          <w:rFonts w:asciiTheme="minorHAnsi" w:hAnsiTheme="minorHAnsi" w:cstheme="minorHAnsi"/>
          <w:sz w:val="22"/>
          <w:szCs w:val="22"/>
        </w:rPr>
        <w:t>s</w:t>
      </w:r>
      <w:r w:rsidRPr="00F85EB6">
        <w:rPr>
          <w:rFonts w:asciiTheme="minorHAnsi" w:hAnsiTheme="minorHAnsi" w:cstheme="minorHAnsi"/>
          <w:sz w:val="22"/>
          <w:szCs w:val="22"/>
        </w:rPr>
        <w:t xml:space="preserve">mlouvu, jakož i jednotlivé závazky ze </w:t>
      </w:r>
      <w:r>
        <w:rPr>
          <w:rFonts w:asciiTheme="minorHAnsi" w:hAnsiTheme="minorHAnsi" w:cstheme="minorHAnsi"/>
          <w:sz w:val="22"/>
          <w:szCs w:val="22"/>
        </w:rPr>
        <w:t>s</w:t>
      </w:r>
      <w:r w:rsidRPr="00F85EB6">
        <w:rPr>
          <w:rFonts w:asciiTheme="minorHAnsi" w:hAnsiTheme="minorHAnsi" w:cstheme="minorHAnsi"/>
          <w:sz w:val="22"/>
          <w:szCs w:val="22"/>
        </w:rPr>
        <w:t xml:space="preserve">mlouvy ani pohledávky vzniklé v souvislosti s touto </w:t>
      </w:r>
      <w:r>
        <w:rPr>
          <w:rFonts w:asciiTheme="minorHAnsi" w:hAnsiTheme="minorHAnsi" w:cstheme="minorHAnsi"/>
          <w:sz w:val="22"/>
          <w:szCs w:val="22"/>
        </w:rPr>
        <w:t>s</w:t>
      </w:r>
      <w:r w:rsidRPr="00F85EB6">
        <w:rPr>
          <w:rFonts w:asciiTheme="minorHAnsi" w:hAnsiTheme="minorHAnsi" w:cstheme="minorHAnsi"/>
          <w:sz w:val="22"/>
          <w:szCs w:val="22"/>
        </w:rPr>
        <w:t xml:space="preserve">mlouvou na třetí osoby, ani učinit jakékoliv právní jednání, v jehož důsledku by došlo k převodu či přechodu práv či povinností vyplývajících z této </w:t>
      </w:r>
      <w:r>
        <w:rPr>
          <w:rFonts w:asciiTheme="minorHAnsi" w:hAnsiTheme="minorHAnsi" w:cstheme="minorHAnsi"/>
          <w:sz w:val="22"/>
          <w:szCs w:val="22"/>
        </w:rPr>
        <w:t>s</w:t>
      </w:r>
      <w:r w:rsidRPr="00F85EB6">
        <w:rPr>
          <w:rFonts w:asciiTheme="minorHAnsi" w:hAnsiTheme="minorHAnsi" w:cstheme="minorHAnsi"/>
          <w:sz w:val="22"/>
          <w:szCs w:val="22"/>
        </w:rPr>
        <w:t>mlouvy</w:t>
      </w:r>
      <w:r>
        <w:rPr>
          <w:rFonts w:asciiTheme="minorHAnsi" w:hAnsiTheme="minorHAnsi" w:cstheme="minorHAnsi"/>
          <w:sz w:val="22"/>
          <w:szCs w:val="22"/>
        </w:rPr>
        <w:t>.</w:t>
      </w:r>
    </w:p>
    <w:p w14:paraId="4E99BA32" w14:textId="77777777" w:rsidR="00F85EB6" w:rsidRPr="00F85EB6" w:rsidRDefault="00F85EB6" w:rsidP="00F85EB6">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F85EB6">
        <w:rPr>
          <w:rFonts w:asciiTheme="minorHAnsi" w:hAnsiTheme="minorHAnsi" w:cstheme="minorHAnsi"/>
          <w:sz w:val="22"/>
          <w:szCs w:val="22"/>
        </w:rPr>
        <w:t>Prodávající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w:t>
      </w:r>
    </w:p>
    <w:p w14:paraId="743AD47F" w14:textId="77777777" w:rsidR="0070286A" w:rsidRPr="000D4169" w:rsidRDefault="0070286A" w:rsidP="0070286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0D4169">
        <w:rPr>
          <w:rFonts w:asciiTheme="minorHAnsi" w:hAnsiTheme="minorHAnsi" w:cstheme="minorHAnsi"/>
          <w:sz w:val="22"/>
          <w:szCs w:val="22"/>
        </w:rPr>
        <w:t xml:space="preserve">Prodávající se zavazuje, že po celou dobu trvání smlouvy zajistí dodržování aspektů sociální odpovědnosti (zejména legální zaměstnávání, spravedlivé a důstojné pracovní podmínky, odpovídající </w:t>
      </w:r>
      <w:r w:rsidRPr="000D4169">
        <w:rPr>
          <w:rFonts w:asciiTheme="minorHAnsi" w:hAnsiTheme="minorHAnsi" w:cstheme="minorHAnsi"/>
          <w:sz w:val="22"/>
          <w:szCs w:val="22"/>
        </w:rPr>
        <w:lastRenderedPageBreak/>
        <w:t>úroveň bezpečnosti práce pro všechny osoby podílející se na plnění veřejné zakázky a férové podmínky v rámci celého poddodavatelského řetězce), bude dbát na environmentálně odpovědné chování (zejména se bude snažit minimalizovat negativní dopad na životní prostředí a respektovat udržitelnost či možnosti cirkulární ekonomiky) a bude-li to možné a vhodné, zajistí implementaci nových nebo značně zlepšených produktů, služeb nebo postupů souvisejících s plněním předmětu veřejné zakázky. Současně se zavazuje dodržovat další požadavky na společenskou a environmentální odpovědnost a inovace uvedené v zadávacích podmínkách veřejné zakázky.</w:t>
      </w:r>
    </w:p>
    <w:p w14:paraId="7884AEB6"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152F6911" w14:textId="009F55CB" w:rsidR="00202AE1" w:rsidRPr="00202AE1" w:rsidRDefault="00581F54" w:rsidP="00F6182A">
      <w:pPr>
        <w:pStyle w:val="Nadpis1"/>
        <w:numPr>
          <w:ilvl w:val="0"/>
          <w:numId w:val="2"/>
        </w:numPr>
        <w:spacing w:before="0" w:after="0"/>
        <w:ind w:left="714" w:hanging="357"/>
        <w:rPr>
          <w:rFonts w:asciiTheme="minorHAnsi" w:hAnsiTheme="minorHAnsi" w:cstheme="minorHAnsi"/>
          <w:sz w:val="22"/>
          <w:szCs w:val="22"/>
        </w:rPr>
      </w:pPr>
      <w:r>
        <w:rPr>
          <w:rFonts w:asciiTheme="minorHAnsi" w:hAnsiTheme="minorHAnsi" w:cstheme="minorHAnsi"/>
          <w:sz w:val="22"/>
          <w:szCs w:val="22"/>
        </w:rPr>
        <w:t>Záruka za jakost a z</w:t>
      </w:r>
      <w:r w:rsidR="00202AE1" w:rsidRPr="00202AE1">
        <w:rPr>
          <w:rFonts w:asciiTheme="minorHAnsi" w:hAnsiTheme="minorHAnsi" w:cstheme="minorHAnsi"/>
          <w:sz w:val="22"/>
          <w:szCs w:val="22"/>
        </w:rPr>
        <w:t>áruční podmínky</w:t>
      </w:r>
    </w:p>
    <w:p w14:paraId="2D692519" w14:textId="530C7080" w:rsidR="00202AE1" w:rsidRPr="00202AE1" w:rsidRDefault="00202AE1" w:rsidP="00F6182A">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Prodávající výslovně prohlašuje, že dodávaný Předmět plnění je nový a prostý jakýchkoliv faktických a právních vad. </w:t>
      </w:r>
    </w:p>
    <w:p w14:paraId="35C108DF" w14:textId="00E556B5" w:rsidR="00202AE1" w:rsidRPr="000D4169" w:rsidRDefault="00581F54" w:rsidP="00F6182A">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7441F1">
        <w:rPr>
          <w:rFonts w:ascii="Calibri" w:hAnsi="Calibri" w:cs="Calibri"/>
          <w:sz w:val="22"/>
          <w:szCs w:val="22"/>
        </w:rPr>
        <w:t xml:space="preserve">Smluvní strany sjednávají, že </w:t>
      </w:r>
      <w:r>
        <w:rPr>
          <w:rFonts w:ascii="Calibri" w:hAnsi="Calibri" w:cs="Calibri"/>
          <w:sz w:val="22"/>
          <w:szCs w:val="22"/>
        </w:rPr>
        <w:t>Předmět plnění</w:t>
      </w:r>
      <w:r w:rsidRPr="007441F1">
        <w:rPr>
          <w:rFonts w:ascii="Calibri" w:hAnsi="Calibri" w:cs="Calibri"/>
          <w:sz w:val="22"/>
          <w:szCs w:val="22"/>
        </w:rPr>
        <w:t xml:space="preserve"> si shodu se Smlouvou udrží a že práva z jejich vad lze uplatňovat i po smluvenou záruční dobu. </w:t>
      </w:r>
      <w:r w:rsidR="00202AE1" w:rsidRPr="00202AE1">
        <w:rPr>
          <w:rFonts w:asciiTheme="minorHAnsi" w:hAnsiTheme="minorHAnsi" w:cstheme="minorHAnsi"/>
          <w:sz w:val="22"/>
          <w:szCs w:val="22"/>
        </w:rPr>
        <w:t xml:space="preserve">Prodávající poskytuje na Předmět plnění záruku na bezvadnou funkci v </w:t>
      </w:r>
      <w:r w:rsidR="00202AE1" w:rsidRPr="000D4169">
        <w:rPr>
          <w:rFonts w:asciiTheme="minorHAnsi" w:hAnsiTheme="minorHAnsi" w:cstheme="minorHAnsi"/>
          <w:sz w:val="22"/>
          <w:szCs w:val="22"/>
        </w:rPr>
        <w:t xml:space="preserve">délce trvání </w:t>
      </w:r>
      <w:r w:rsidR="00A05D87" w:rsidRPr="000D4169">
        <w:rPr>
          <w:rFonts w:asciiTheme="minorHAnsi" w:hAnsiTheme="minorHAnsi" w:cstheme="minorHAnsi"/>
          <w:sz w:val="22"/>
          <w:szCs w:val="22"/>
        </w:rPr>
        <w:t>24 měsíců/</w:t>
      </w:r>
      <w:r w:rsidR="00202AE1" w:rsidRPr="000D4169">
        <w:rPr>
          <w:rFonts w:asciiTheme="minorHAnsi" w:hAnsiTheme="minorHAnsi" w:cstheme="minorHAnsi"/>
          <w:sz w:val="22"/>
          <w:szCs w:val="22"/>
        </w:rPr>
        <w:t>uvedené v Příloze č. 1 této smlouvy. V případě, že bude na faktuře nebo na dodacím listu vyznačena delší záruční doba, má tato přednost před ustanovením této smlouvy. Záruční doba začíná běžet od</w:t>
      </w:r>
      <w:r w:rsidR="00DB1885" w:rsidRPr="000D4169">
        <w:rPr>
          <w:rFonts w:asciiTheme="minorHAnsi" w:hAnsiTheme="minorHAnsi" w:cstheme="minorHAnsi"/>
          <w:sz w:val="22"/>
          <w:szCs w:val="22"/>
        </w:rPr>
        <w:t>e dne převzetí Předmětu plnění K</w:t>
      </w:r>
      <w:r w:rsidR="00202AE1" w:rsidRPr="000D4169">
        <w:rPr>
          <w:rFonts w:asciiTheme="minorHAnsi" w:hAnsiTheme="minorHAnsi" w:cstheme="minorHAnsi"/>
          <w:sz w:val="22"/>
          <w:szCs w:val="22"/>
        </w:rPr>
        <w:t xml:space="preserve">upujícím. </w:t>
      </w:r>
    </w:p>
    <w:p w14:paraId="497E3637" w14:textId="69B5C447" w:rsidR="00202AE1" w:rsidRPr="000D4169" w:rsidRDefault="00202AE1" w:rsidP="00F6182A">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0D4169">
        <w:rPr>
          <w:rFonts w:asciiTheme="minorHAnsi" w:hAnsiTheme="minorHAnsi" w:cstheme="minorHAnsi"/>
          <w:sz w:val="22"/>
          <w:szCs w:val="22"/>
        </w:rPr>
        <w:t>Vada bude nahlášena prost</w:t>
      </w:r>
      <w:r w:rsidR="002352A4" w:rsidRPr="000D4169">
        <w:rPr>
          <w:rFonts w:asciiTheme="minorHAnsi" w:hAnsiTheme="minorHAnsi" w:cstheme="minorHAnsi"/>
          <w:sz w:val="22"/>
          <w:szCs w:val="22"/>
        </w:rPr>
        <w:t>řednictvím kontaktní osoby K</w:t>
      </w:r>
      <w:r w:rsidRPr="000D4169">
        <w:rPr>
          <w:rFonts w:asciiTheme="minorHAnsi" w:hAnsiTheme="minorHAnsi" w:cstheme="minorHAnsi"/>
          <w:sz w:val="22"/>
          <w:szCs w:val="22"/>
        </w:rPr>
        <w:t>upujícího písemně formou emailové zprávy</w:t>
      </w:r>
      <w:r w:rsidR="000D4169" w:rsidRPr="000D4169">
        <w:rPr>
          <w:rFonts w:asciiTheme="minorHAnsi" w:hAnsiTheme="minorHAnsi" w:cstheme="minorHAnsi"/>
          <w:sz w:val="22"/>
          <w:szCs w:val="22"/>
        </w:rPr>
        <w:t xml:space="preserve">. </w:t>
      </w:r>
      <w:r w:rsidRPr="000D4169">
        <w:rPr>
          <w:rFonts w:asciiTheme="minorHAnsi" w:hAnsiTheme="minorHAnsi" w:cstheme="minorHAnsi"/>
          <w:sz w:val="22"/>
          <w:szCs w:val="22"/>
        </w:rPr>
        <w:t xml:space="preserve">Kupující je oprávněn reklamovat písemně zjištěné vady Předmětu plnění u </w:t>
      </w:r>
      <w:r w:rsidR="00C93B6E" w:rsidRPr="000D4169">
        <w:rPr>
          <w:rFonts w:asciiTheme="minorHAnsi" w:hAnsiTheme="minorHAnsi" w:cstheme="minorHAnsi"/>
          <w:sz w:val="22"/>
          <w:szCs w:val="22"/>
        </w:rPr>
        <w:t>P</w:t>
      </w:r>
      <w:r w:rsidRPr="000D4169">
        <w:rPr>
          <w:rFonts w:asciiTheme="minorHAnsi" w:hAnsiTheme="minorHAnsi" w:cstheme="minorHAnsi"/>
          <w:sz w:val="22"/>
          <w:szCs w:val="22"/>
        </w:rPr>
        <w:t xml:space="preserve">rodávajícího kdykoli během záruční doby, a to bez ohledu na to, kdy </w:t>
      </w:r>
      <w:r w:rsidR="00C93B6E" w:rsidRPr="000D4169">
        <w:rPr>
          <w:rFonts w:asciiTheme="minorHAnsi" w:hAnsiTheme="minorHAnsi" w:cstheme="minorHAnsi"/>
          <w:sz w:val="22"/>
          <w:szCs w:val="22"/>
        </w:rPr>
        <w:t>K</w:t>
      </w:r>
      <w:r w:rsidRPr="000D4169">
        <w:rPr>
          <w:rFonts w:asciiTheme="minorHAnsi" w:hAnsiTheme="minorHAnsi" w:cstheme="minorHAnsi"/>
          <w:sz w:val="22"/>
          <w:szCs w:val="22"/>
        </w:rPr>
        <w:t xml:space="preserve">upující takové vady zjistil nebo mohl zjistit. Pro vyloučení pochybností se sjednává, že převzetím Předmětu plnění není dotčeno právo </w:t>
      </w:r>
      <w:r w:rsidR="00C93B6E" w:rsidRPr="000D4169">
        <w:rPr>
          <w:rFonts w:asciiTheme="minorHAnsi" w:hAnsiTheme="minorHAnsi" w:cstheme="minorHAnsi"/>
          <w:sz w:val="22"/>
          <w:szCs w:val="22"/>
        </w:rPr>
        <w:t>K</w:t>
      </w:r>
      <w:r w:rsidRPr="000D4169">
        <w:rPr>
          <w:rFonts w:asciiTheme="minorHAnsi" w:hAnsiTheme="minorHAnsi" w:cstheme="minorHAnsi"/>
          <w:sz w:val="22"/>
          <w:szCs w:val="22"/>
        </w:rPr>
        <w:t xml:space="preserve">upujícího uplatňovat práva z vad, které byly zjistitelné, ale nebyly zjištěny při převzetí. Při reklamaci musí být popsána vada Předmětu plnění nebo způsob, jakým se projevuje. </w:t>
      </w:r>
    </w:p>
    <w:p w14:paraId="040CF1AE" w14:textId="77777777" w:rsidR="00230DBE" w:rsidRPr="007441F1" w:rsidRDefault="00230DBE" w:rsidP="00230DBE">
      <w:pPr>
        <w:widowControl w:val="0"/>
        <w:numPr>
          <w:ilvl w:val="0"/>
          <w:numId w:val="9"/>
        </w:numPr>
        <w:autoSpaceDE w:val="0"/>
        <w:autoSpaceDN w:val="0"/>
        <w:spacing w:after="120" w:line="240" w:lineRule="atLeast"/>
        <w:ind w:left="567" w:hanging="567"/>
        <w:jc w:val="both"/>
        <w:rPr>
          <w:rFonts w:ascii="Calibri" w:hAnsi="Calibri" w:cs="Calibri"/>
          <w:sz w:val="22"/>
          <w:szCs w:val="22"/>
        </w:rPr>
      </w:pPr>
      <w:r w:rsidRPr="000D4169">
        <w:rPr>
          <w:rFonts w:asciiTheme="minorHAnsi" w:hAnsiTheme="minorHAnsi" w:cstheme="minorHAnsi"/>
          <w:sz w:val="22"/>
          <w:szCs w:val="22"/>
        </w:rPr>
        <w:t>Prodávající je povinen vyjádřit se písemně k reklamaci Kupujícího v termínu do 10 (deseti) kalendářních dnů ode dne, kdy mu byla doručena, a navrhnout v této lhůtě vhodný způsob odstranění vady</w:t>
      </w:r>
      <w:r>
        <w:rPr>
          <w:rFonts w:asciiTheme="minorHAnsi" w:hAnsiTheme="minorHAnsi" w:cstheme="minorHAnsi"/>
          <w:sz w:val="22"/>
          <w:szCs w:val="22"/>
        </w:rPr>
        <w:t>, s níž bude Kupující souhlasit</w:t>
      </w:r>
      <w:r>
        <w:rPr>
          <w:rFonts w:ascii="Calibri" w:hAnsi="Calibri" w:cs="Calibri"/>
          <w:sz w:val="22"/>
          <w:szCs w:val="22"/>
        </w:rPr>
        <w:t>. Kupující právo zejména na:</w:t>
      </w:r>
    </w:p>
    <w:p w14:paraId="7FA05E66" w14:textId="77777777" w:rsidR="00230DBE"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sidRPr="007441F1">
        <w:rPr>
          <w:rFonts w:ascii="Calibri" w:hAnsi="Calibri" w:cs="Calibri"/>
          <w:sz w:val="22"/>
          <w:szCs w:val="22"/>
        </w:rPr>
        <w:t xml:space="preserve">na </w:t>
      </w:r>
      <w:r>
        <w:rPr>
          <w:rFonts w:ascii="Calibri" w:hAnsi="Calibri" w:cs="Calibri"/>
          <w:sz w:val="22"/>
          <w:szCs w:val="22"/>
        </w:rPr>
        <w:t xml:space="preserve">bezplatné </w:t>
      </w:r>
      <w:r w:rsidRPr="007441F1">
        <w:rPr>
          <w:rFonts w:ascii="Calibri" w:hAnsi="Calibri" w:cs="Calibri"/>
          <w:sz w:val="22"/>
          <w:szCs w:val="22"/>
        </w:rPr>
        <w:t>odstranění vady</w:t>
      </w:r>
      <w:r>
        <w:rPr>
          <w:rFonts w:ascii="Calibri" w:hAnsi="Calibri" w:cs="Calibri"/>
          <w:sz w:val="22"/>
          <w:szCs w:val="22"/>
        </w:rPr>
        <w:t>, je</w:t>
      </w:r>
      <w:r w:rsidRPr="00006D67">
        <w:rPr>
          <w:rFonts w:ascii="Calibri" w:hAnsi="Calibri" w:cs="Calibri"/>
          <w:sz w:val="22"/>
          <w:szCs w:val="22"/>
        </w:rPr>
        <w:t xml:space="preserve">-li vada </w:t>
      </w:r>
      <w:r>
        <w:rPr>
          <w:rFonts w:ascii="Calibri" w:hAnsi="Calibri" w:cs="Calibri"/>
          <w:sz w:val="22"/>
          <w:szCs w:val="22"/>
        </w:rPr>
        <w:t>navrženým</w:t>
      </w:r>
      <w:r w:rsidRPr="00006D67">
        <w:rPr>
          <w:rFonts w:ascii="Calibri" w:hAnsi="Calibri" w:cs="Calibri"/>
          <w:sz w:val="22"/>
          <w:szCs w:val="22"/>
        </w:rPr>
        <w:t xml:space="preserve"> způsobem odstranitelná</w:t>
      </w:r>
      <w:r>
        <w:rPr>
          <w:rFonts w:ascii="Calibri" w:hAnsi="Calibri" w:cs="Calibri"/>
          <w:sz w:val="22"/>
          <w:szCs w:val="22"/>
        </w:rPr>
        <w:t>,</w:t>
      </w:r>
    </w:p>
    <w:p w14:paraId="4652661E" w14:textId="77777777" w:rsidR="00230DBE"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Pr>
          <w:rFonts w:ascii="Calibri" w:hAnsi="Calibri" w:cs="Calibri"/>
          <w:sz w:val="22"/>
          <w:szCs w:val="22"/>
        </w:rPr>
        <w:t>dodání nové věci bez vad, pokud to není vzhledem k povaze vady nepřiměřené nebo pokud v případě odstranitelné vady došlo již minimálně jednou k výskytu vad po opravě nebo pro výskyt většího počtu vad na věci,</w:t>
      </w:r>
    </w:p>
    <w:p w14:paraId="62245880" w14:textId="77777777" w:rsidR="00230DBE"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Pr>
          <w:rFonts w:ascii="Calibri" w:hAnsi="Calibri" w:cs="Calibri"/>
          <w:sz w:val="22"/>
          <w:szCs w:val="22"/>
        </w:rPr>
        <w:t>na výměnu součásti věci, pokud se vada týká pouze součásti věci nebo pokud v případě odstranitelné vady došlo již minimálně jednou k výskytu vad po opravě nebo pro výskyt většího počtu vad na věci, nebo</w:t>
      </w:r>
    </w:p>
    <w:p w14:paraId="27640AE8" w14:textId="04CCD842" w:rsidR="00230DBE"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sidRPr="00006D67">
        <w:rPr>
          <w:rFonts w:ascii="Calibri" w:hAnsi="Calibri" w:cs="Calibri"/>
          <w:sz w:val="22"/>
          <w:szCs w:val="22"/>
        </w:rPr>
        <w:t>na přiměřenou slevu</w:t>
      </w:r>
      <w:r>
        <w:rPr>
          <w:rFonts w:ascii="Calibri" w:hAnsi="Calibri" w:cs="Calibri"/>
          <w:sz w:val="22"/>
          <w:szCs w:val="22"/>
        </w:rPr>
        <w:t xml:space="preserve"> z</w:t>
      </w:r>
      <w:r w:rsidR="009833C5">
        <w:rPr>
          <w:rFonts w:ascii="Calibri" w:hAnsi="Calibri" w:cs="Calibri"/>
          <w:sz w:val="22"/>
          <w:szCs w:val="22"/>
        </w:rPr>
        <w:t> </w:t>
      </w:r>
      <w:r>
        <w:rPr>
          <w:rFonts w:ascii="Calibri" w:hAnsi="Calibri" w:cs="Calibri"/>
          <w:sz w:val="22"/>
          <w:szCs w:val="22"/>
        </w:rPr>
        <w:t>ceny</w:t>
      </w:r>
      <w:r w:rsidR="009833C5">
        <w:rPr>
          <w:rFonts w:ascii="Calibri" w:hAnsi="Calibri" w:cs="Calibri"/>
          <w:sz w:val="22"/>
          <w:szCs w:val="22"/>
        </w:rPr>
        <w:t>. Na přiměřenou slevu z ceny má Kupujícího právo zejména v případě, že mu Prodávající nemůže dodat novou věc bez vad, vyměnit její součást nebo věc opravit, jakož i v případě, že Prodávající nezjedná nápravu ve stanovené době nebo že by zjednání nápravy Kupujícímu působilo značné obtíže</w:t>
      </w:r>
      <w:r>
        <w:rPr>
          <w:rFonts w:ascii="Calibri" w:hAnsi="Calibri" w:cs="Calibri"/>
          <w:sz w:val="22"/>
          <w:szCs w:val="22"/>
        </w:rPr>
        <w:t>;</w:t>
      </w:r>
    </w:p>
    <w:p w14:paraId="4403290B" w14:textId="77777777" w:rsidR="00230DBE" w:rsidRPr="00006D67" w:rsidRDefault="00230DBE" w:rsidP="00230DBE">
      <w:pPr>
        <w:widowControl w:val="0"/>
        <w:autoSpaceDE w:val="0"/>
        <w:autoSpaceDN w:val="0"/>
        <w:spacing w:after="120" w:line="240" w:lineRule="atLeast"/>
        <w:ind w:left="927"/>
        <w:jc w:val="both"/>
        <w:rPr>
          <w:rFonts w:ascii="Calibri" w:hAnsi="Calibri" w:cs="Calibri"/>
          <w:sz w:val="22"/>
          <w:szCs w:val="22"/>
        </w:rPr>
      </w:pPr>
      <w:r w:rsidRPr="007441F1">
        <w:rPr>
          <w:rFonts w:ascii="Calibri" w:hAnsi="Calibri" w:cs="Calibri"/>
          <w:sz w:val="22"/>
          <w:szCs w:val="22"/>
        </w:rPr>
        <w:t xml:space="preserve">případně </w:t>
      </w:r>
      <w:r>
        <w:rPr>
          <w:rFonts w:ascii="Calibri" w:hAnsi="Calibri" w:cs="Calibri"/>
          <w:sz w:val="22"/>
          <w:szCs w:val="22"/>
        </w:rPr>
        <w:t xml:space="preserve">lze </w:t>
      </w:r>
      <w:r w:rsidRPr="007441F1">
        <w:rPr>
          <w:rFonts w:ascii="Calibri" w:hAnsi="Calibri" w:cs="Calibri"/>
          <w:sz w:val="22"/>
          <w:szCs w:val="22"/>
        </w:rPr>
        <w:t>zvolit a uplatnit kombinaci těchto práv</w:t>
      </w:r>
      <w:r>
        <w:rPr>
          <w:rFonts w:ascii="Calibri" w:hAnsi="Calibri" w:cs="Calibri"/>
          <w:sz w:val="22"/>
          <w:szCs w:val="22"/>
        </w:rPr>
        <w:t>.</w:t>
      </w:r>
    </w:p>
    <w:p w14:paraId="484A5EC4" w14:textId="77777777" w:rsidR="00230DBE" w:rsidRPr="00230DBE" w:rsidRDefault="00230DBE" w:rsidP="00230DBE">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230DBE">
        <w:rPr>
          <w:rFonts w:asciiTheme="minorHAnsi" w:hAnsiTheme="minorHAnsi" w:cstheme="minorHAnsi"/>
          <w:sz w:val="22"/>
          <w:szCs w:val="22"/>
        </w:rPr>
        <w:t>Kupujícímu náleží náhrada nákladů účelně vynaložených při uplatnění práv z vad plnění.</w:t>
      </w:r>
    </w:p>
    <w:p w14:paraId="682261E3" w14:textId="4EA8E511" w:rsidR="00230DBE" w:rsidRPr="00230DBE" w:rsidRDefault="00230DBE" w:rsidP="00230DBE">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230DBE">
        <w:rPr>
          <w:rFonts w:asciiTheme="minorHAnsi" w:hAnsiTheme="minorHAnsi" w:cstheme="minorHAnsi"/>
          <w:sz w:val="22"/>
          <w:szCs w:val="22"/>
        </w:rPr>
        <w:t xml:space="preserve">Uplatněná práva z vad se Prodávající zavazuje plně uspokojit bezodkladně, nejpozději však do 30 dnů ode dne obdržení reklamace, nebude-li mezi </w:t>
      </w:r>
      <w:r w:rsidR="002A02C2">
        <w:rPr>
          <w:rFonts w:asciiTheme="minorHAnsi" w:hAnsiTheme="minorHAnsi" w:cstheme="minorHAnsi"/>
          <w:sz w:val="22"/>
          <w:szCs w:val="22"/>
        </w:rPr>
        <w:t>Kupujícím a Prodávajícím</w:t>
      </w:r>
      <w:r w:rsidRPr="00230DBE">
        <w:rPr>
          <w:rFonts w:asciiTheme="minorHAnsi" w:hAnsiTheme="minorHAnsi" w:cstheme="minorHAnsi"/>
          <w:sz w:val="22"/>
          <w:szCs w:val="22"/>
        </w:rPr>
        <w:t xml:space="preserve"> dohodnuto jinak. </w:t>
      </w:r>
    </w:p>
    <w:p w14:paraId="0A1235C2" w14:textId="5B7C9526" w:rsidR="00230DBE" w:rsidRPr="00230DBE" w:rsidRDefault="00230DBE" w:rsidP="00230DBE">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230DBE">
        <w:rPr>
          <w:rFonts w:asciiTheme="minorHAnsi" w:hAnsiTheme="minorHAnsi" w:cstheme="minorHAnsi"/>
          <w:sz w:val="22"/>
          <w:szCs w:val="22"/>
        </w:rPr>
        <w:t>Při odstraňování vad se Kupující</w:t>
      </w:r>
      <w:r w:rsidR="002A02C2">
        <w:rPr>
          <w:rFonts w:asciiTheme="minorHAnsi" w:hAnsiTheme="minorHAnsi" w:cstheme="minorHAnsi"/>
          <w:sz w:val="22"/>
          <w:szCs w:val="22"/>
        </w:rPr>
        <w:t xml:space="preserve"> zavazuje poskytovat Prodávajícímu</w:t>
      </w:r>
      <w:r w:rsidRPr="00230DBE">
        <w:rPr>
          <w:rFonts w:asciiTheme="minorHAnsi" w:hAnsiTheme="minorHAnsi" w:cstheme="minorHAnsi"/>
          <w:sz w:val="22"/>
          <w:szCs w:val="22"/>
        </w:rPr>
        <w:t xml:space="preserve"> veškerou potřebnou součinnost.</w:t>
      </w:r>
    </w:p>
    <w:p w14:paraId="77A5035A" w14:textId="77777777" w:rsidR="00230DBE" w:rsidRDefault="00230DBE" w:rsidP="00230DBE">
      <w:pPr>
        <w:widowControl w:val="0"/>
        <w:numPr>
          <w:ilvl w:val="0"/>
          <w:numId w:val="9"/>
        </w:numPr>
        <w:autoSpaceDE w:val="0"/>
        <w:autoSpaceDN w:val="0"/>
        <w:spacing w:after="120" w:line="240" w:lineRule="atLeast"/>
        <w:ind w:left="567" w:hanging="567"/>
        <w:jc w:val="both"/>
        <w:rPr>
          <w:rFonts w:ascii="Calibri" w:hAnsi="Calibri" w:cs="Calibri"/>
          <w:sz w:val="22"/>
          <w:szCs w:val="22"/>
        </w:rPr>
      </w:pPr>
      <w:r w:rsidRPr="00230DBE">
        <w:rPr>
          <w:rFonts w:asciiTheme="minorHAnsi" w:hAnsiTheme="minorHAnsi" w:cstheme="minorHAnsi"/>
          <w:sz w:val="22"/>
          <w:szCs w:val="22"/>
        </w:rPr>
        <w:t>Záruční</w:t>
      </w:r>
      <w:r w:rsidRPr="007441F1">
        <w:rPr>
          <w:rFonts w:ascii="Calibri" w:hAnsi="Calibri" w:cs="Calibri"/>
          <w:sz w:val="22"/>
          <w:szCs w:val="22"/>
        </w:rPr>
        <w:t xml:space="preserve"> doba neběží od okamžiku </w:t>
      </w:r>
      <w:r>
        <w:rPr>
          <w:rFonts w:ascii="Calibri" w:hAnsi="Calibri" w:cs="Calibri"/>
          <w:sz w:val="22"/>
          <w:szCs w:val="22"/>
        </w:rPr>
        <w:t>r</w:t>
      </w:r>
      <w:r w:rsidRPr="007441F1">
        <w:rPr>
          <w:rFonts w:ascii="Calibri" w:hAnsi="Calibri" w:cs="Calibri"/>
          <w:sz w:val="22"/>
          <w:szCs w:val="22"/>
        </w:rPr>
        <w:t>eklamace až do dne odstranění vady, příp. do dne uhrazení přiměřené slevy</w:t>
      </w:r>
      <w:r>
        <w:rPr>
          <w:rFonts w:ascii="Calibri" w:hAnsi="Calibri" w:cs="Calibri"/>
          <w:sz w:val="22"/>
          <w:szCs w:val="22"/>
        </w:rPr>
        <w:t>.</w:t>
      </w:r>
    </w:p>
    <w:p w14:paraId="192BCBCD"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40363E21" w14:textId="43E4BFD3" w:rsidR="00202AE1" w:rsidRPr="00202AE1" w:rsidRDefault="00202AE1" w:rsidP="00F6182A">
      <w:pPr>
        <w:pStyle w:val="Nadpis1"/>
        <w:numPr>
          <w:ilvl w:val="0"/>
          <w:numId w:val="2"/>
        </w:numPr>
        <w:spacing w:before="0" w:after="0"/>
        <w:ind w:left="714" w:hanging="357"/>
        <w:rPr>
          <w:rFonts w:asciiTheme="minorHAnsi" w:hAnsiTheme="minorHAnsi" w:cstheme="minorHAnsi"/>
          <w:sz w:val="22"/>
          <w:szCs w:val="22"/>
        </w:rPr>
      </w:pPr>
      <w:r w:rsidRPr="00202AE1">
        <w:rPr>
          <w:rFonts w:asciiTheme="minorHAnsi" w:hAnsiTheme="minorHAnsi" w:cstheme="minorHAnsi"/>
          <w:sz w:val="22"/>
          <w:szCs w:val="22"/>
        </w:rPr>
        <w:lastRenderedPageBreak/>
        <w:t>Smluvní pokuty</w:t>
      </w:r>
    </w:p>
    <w:p w14:paraId="7F631E53" w14:textId="4279E493" w:rsidR="00202AE1" w:rsidRPr="00BB79A2" w:rsidRDefault="00202AE1" w:rsidP="006B0804">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BB79A2">
        <w:rPr>
          <w:rFonts w:asciiTheme="minorHAnsi" w:hAnsiTheme="minorHAnsi" w:cstheme="minorHAnsi"/>
          <w:sz w:val="22"/>
          <w:szCs w:val="22"/>
        </w:rPr>
        <w:t>Výslovně se touto smlouvou sjednávají dále stanovené smluvní sankce. Smluvní strany si výslovně ujednaly, že k jiným například ús</w:t>
      </w:r>
      <w:r w:rsidR="00A32DF6" w:rsidRPr="00BB79A2">
        <w:rPr>
          <w:rFonts w:asciiTheme="minorHAnsi" w:hAnsiTheme="minorHAnsi" w:cstheme="minorHAnsi"/>
          <w:sz w:val="22"/>
          <w:szCs w:val="22"/>
        </w:rPr>
        <w:t xml:space="preserve">tně sjednaným smluvním sankcím </w:t>
      </w:r>
      <w:r w:rsidRPr="00BB79A2">
        <w:rPr>
          <w:rFonts w:asciiTheme="minorHAnsi" w:hAnsiTheme="minorHAnsi" w:cstheme="minorHAnsi"/>
          <w:sz w:val="22"/>
          <w:szCs w:val="22"/>
        </w:rPr>
        <w:t>nebude přihlíženo.</w:t>
      </w:r>
    </w:p>
    <w:p w14:paraId="4FBF7DE9" w14:textId="6695DD2A" w:rsidR="00202AE1" w:rsidRPr="00202AE1"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V případě prodlení </w:t>
      </w:r>
      <w:r w:rsidR="00387894">
        <w:rPr>
          <w:rFonts w:asciiTheme="minorHAnsi" w:hAnsiTheme="minorHAnsi" w:cstheme="minorHAnsi"/>
          <w:sz w:val="22"/>
          <w:szCs w:val="22"/>
        </w:rPr>
        <w:t>P</w:t>
      </w:r>
      <w:r w:rsidRPr="00202AE1">
        <w:rPr>
          <w:rFonts w:asciiTheme="minorHAnsi" w:hAnsiTheme="minorHAnsi" w:cstheme="minorHAnsi"/>
          <w:sz w:val="22"/>
          <w:szCs w:val="22"/>
        </w:rPr>
        <w:t>rodávajícího s odstraněním vady Předmětu plnění dle článku V. této smlouvy</w:t>
      </w:r>
      <w:r w:rsidR="00BC3966">
        <w:rPr>
          <w:rFonts w:asciiTheme="minorHAnsi" w:hAnsiTheme="minorHAnsi" w:cstheme="minorHAnsi"/>
          <w:sz w:val="22"/>
          <w:szCs w:val="22"/>
        </w:rPr>
        <w:t>,</w:t>
      </w:r>
      <w:r w:rsidRPr="00202AE1">
        <w:rPr>
          <w:rFonts w:asciiTheme="minorHAnsi" w:hAnsiTheme="minorHAnsi" w:cstheme="minorHAnsi"/>
          <w:sz w:val="22"/>
          <w:szCs w:val="22"/>
        </w:rPr>
        <w:t xml:space="preserve"> </w:t>
      </w:r>
      <w:r w:rsidR="00BC3966">
        <w:rPr>
          <w:rFonts w:asciiTheme="minorHAnsi" w:hAnsiTheme="minorHAnsi" w:cstheme="minorHAnsi"/>
          <w:sz w:val="22"/>
          <w:szCs w:val="22"/>
        </w:rPr>
        <w:t xml:space="preserve">má Kupující právo na zaplacení </w:t>
      </w:r>
      <w:r w:rsidR="00BC3966" w:rsidRPr="00202AE1">
        <w:rPr>
          <w:rFonts w:asciiTheme="minorHAnsi" w:hAnsiTheme="minorHAnsi" w:cstheme="minorHAnsi"/>
          <w:sz w:val="22"/>
          <w:szCs w:val="22"/>
        </w:rPr>
        <w:t xml:space="preserve">smluvní </w:t>
      </w:r>
      <w:r w:rsidR="00BC3966" w:rsidRPr="000D4169">
        <w:rPr>
          <w:rFonts w:asciiTheme="minorHAnsi" w:hAnsiTheme="minorHAnsi" w:cstheme="minorHAnsi"/>
          <w:sz w:val="22"/>
          <w:szCs w:val="22"/>
        </w:rPr>
        <w:t xml:space="preserve">pokuty </w:t>
      </w:r>
      <w:r w:rsidRPr="000D4169">
        <w:rPr>
          <w:rFonts w:asciiTheme="minorHAnsi" w:hAnsiTheme="minorHAnsi" w:cstheme="minorHAnsi"/>
          <w:sz w:val="22"/>
          <w:szCs w:val="22"/>
        </w:rPr>
        <w:t xml:space="preserve">ve výši </w:t>
      </w:r>
      <w:r w:rsidR="000D4169" w:rsidRPr="000D4169">
        <w:rPr>
          <w:rFonts w:asciiTheme="minorHAnsi" w:hAnsiTheme="minorHAnsi" w:cstheme="minorHAnsi"/>
          <w:sz w:val="22"/>
          <w:szCs w:val="22"/>
        </w:rPr>
        <w:t>500</w:t>
      </w:r>
      <w:r w:rsidRPr="000D4169">
        <w:rPr>
          <w:rFonts w:asciiTheme="minorHAnsi" w:hAnsiTheme="minorHAnsi" w:cstheme="minorHAnsi"/>
          <w:sz w:val="22"/>
          <w:szCs w:val="22"/>
        </w:rPr>
        <w:t xml:space="preserve"> Kč (slovy</w:t>
      </w:r>
      <w:r w:rsidRPr="00202AE1">
        <w:rPr>
          <w:rFonts w:asciiTheme="minorHAnsi" w:hAnsiTheme="minorHAnsi" w:cstheme="minorHAnsi"/>
          <w:sz w:val="22"/>
          <w:szCs w:val="22"/>
        </w:rPr>
        <w:t>: jeden tisíc korun českých) za každý započatý den prodlení.</w:t>
      </w:r>
    </w:p>
    <w:p w14:paraId="2267E472" w14:textId="2299BFFD" w:rsidR="00F16F16" w:rsidRDefault="00F16F16"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Pr>
          <w:rFonts w:asciiTheme="minorHAnsi" w:hAnsiTheme="minorHAnsi" w:cstheme="minorHAnsi"/>
          <w:sz w:val="22"/>
          <w:szCs w:val="22"/>
        </w:rPr>
        <w:t xml:space="preserve">V případě porušení povinnosti Prodávajícího dle čl. IV odst. 6 této smlouvy, má Kupující právo </w:t>
      </w:r>
      <w:r w:rsidR="00166D4D">
        <w:rPr>
          <w:rFonts w:asciiTheme="minorHAnsi" w:hAnsiTheme="minorHAnsi" w:cstheme="minorHAnsi"/>
          <w:sz w:val="22"/>
          <w:szCs w:val="22"/>
        </w:rPr>
        <w:t>n</w:t>
      </w:r>
      <w:r>
        <w:rPr>
          <w:rFonts w:asciiTheme="minorHAnsi" w:hAnsiTheme="minorHAnsi" w:cstheme="minorHAnsi"/>
          <w:sz w:val="22"/>
          <w:szCs w:val="22"/>
        </w:rPr>
        <w:t>a</w:t>
      </w:r>
      <w:r w:rsidR="00166D4D">
        <w:rPr>
          <w:rFonts w:asciiTheme="minorHAnsi" w:hAnsiTheme="minorHAnsi" w:cstheme="minorHAnsi"/>
          <w:sz w:val="22"/>
          <w:szCs w:val="22"/>
        </w:rPr>
        <w:t> </w:t>
      </w:r>
      <w:r>
        <w:rPr>
          <w:rFonts w:asciiTheme="minorHAnsi" w:hAnsiTheme="minorHAnsi" w:cstheme="minorHAnsi"/>
          <w:sz w:val="22"/>
          <w:szCs w:val="22"/>
        </w:rPr>
        <w:t xml:space="preserve">zaplacení </w:t>
      </w:r>
      <w:r w:rsidRPr="000D4169">
        <w:rPr>
          <w:rFonts w:asciiTheme="minorHAnsi" w:hAnsiTheme="minorHAnsi" w:cstheme="minorHAnsi"/>
          <w:sz w:val="22"/>
          <w:szCs w:val="22"/>
        </w:rPr>
        <w:t xml:space="preserve">smluvní pokuty ve výši </w:t>
      </w:r>
      <w:r w:rsidR="000D4169" w:rsidRPr="000D4169">
        <w:rPr>
          <w:rFonts w:asciiTheme="minorHAnsi" w:hAnsiTheme="minorHAnsi" w:cstheme="minorHAnsi"/>
          <w:sz w:val="22"/>
          <w:szCs w:val="22"/>
        </w:rPr>
        <w:t>10</w:t>
      </w:r>
      <w:r w:rsidRPr="000D4169">
        <w:rPr>
          <w:rFonts w:asciiTheme="minorHAnsi" w:hAnsiTheme="minorHAnsi" w:cstheme="minorHAnsi"/>
          <w:sz w:val="22"/>
          <w:szCs w:val="22"/>
        </w:rPr>
        <w:t>.000,- Kč.</w:t>
      </w:r>
      <w:r>
        <w:rPr>
          <w:rFonts w:asciiTheme="minorHAnsi" w:hAnsiTheme="minorHAnsi" w:cstheme="minorHAnsi"/>
          <w:sz w:val="22"/>
          <w:szCs w:val="22"/>
        </w:rPr>
        <w:t xml:space="preserve"> </w:t>
      </w:r>
    </w:p>
    <w:p w14:paraId="1606C470" w14:textId="77777777" w:rsidR="005255B6" w:rsidRDefault="005255B6" w:rsidP="005255B6">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Při</w:t>
      </w:r>
      <w:r>
        <w:rPr>
          <w:rFonts w:asciiTheme="minorHAnsi" w:hAnsiTheme="minorHAnsi" w:cstheme="minorHAnsi"/>
          <w:sz w:val="22"/>
          <w:szCs w:val="22"/>
        </w:rPr>
        <w:t xml:space="preserve"> nedodržení termínu splatnosti f</w:t>
      </w:r>
      <w:r w:rsidRPr="00202AE1">
        <w:rPr>
          <w:rFonts w:asciiTheme="minorHAnsi" w:hAnsiTheme="minorHAnsi" w:cstheme="minorHAnsi"/>
          <w:sz w:val="22"/>
          <w:szCs w:val="22"/>
        </w:rPr>
        <w:t xml:space="preserve">aktury je </w:t>
      </w:r>
      <w:r>
        <w:rPr>
          <w:rFonts w:asciiTheme="minorHAnsi" w:hAnsiTheme="minorHAnsi" w:cstheme="minorHAnsi"/>
          <w:sz w:val="22"/>
          <w:szCs w:val="22"/>
        </w:rPr>
        <w:t>P</w:t>
      </w:r>
      <w:r w:rsidRPr="00202AE1">
        <w:rPr>
          <w:rFonts w:asciiTheme="minorHAnsi" w:hAnsiTheme="minorHAnsi" w:cstheme="minorHAnsi"/>
          <w:sz w:val="22"/>
          <w:szCs w:val="22"/>
        </w:rPr>
        <w:t xml:space="preserve">rodávající oprávněn požadovat od </w:t>
      </w:r>
      <w:r>
        <w:rPr>
          <w:rFonts w:asciiTheme="minorHAnsi" w:hAnsiTheme="minorHAnsi" w:cstheme="minorHAnsi"/>
          <w:sz w:val="22"/>
          <w:szCs w:val="22"/>
        </w:rPr>
        <w:t>K</w:t>
      </w:r>
      <w:r w:rsidRPr="00202AE1">
        <w:rPr>
          <w:rFonts w:asciiTheme="minorHAnsi" w:hAnsiTheme="minorHAnsi" w:cstheme="minorHAnsi"/>
          <w:sz w:val="22"/>
          <w:szCs w:val="22"/>
        </w:rPr>
        <w:t>upujícího úhradu úroku z prodlení ve výši stanoveném nařízením vlády č. 351/2013 Sb.</w:t>
      </w:r>
    </w:p>
    <w:p w14:paraId="50707406" w14:textId="70DC29EC" w:rsidR="00202AE1" w:rsidRPr="00202AE1"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Smluvní strany si výslovně ujednaly, že smluvní pokuta dle odst. 3</w:t>
      </w:r>
      <w:r w:rsidR="005255B6">
        <w:rPr>
          <w:rFonts w:asciiTheme="minorHAnsi" w:hAnsiTheme="minorHAnsi" w:cstheme="minorHAnsi"/>
          <w:sz w:val="22"/>
          <w:szCs w:val="22"/>
        </w:rPr>
        <w:t>,</w:t>
      </w:r>
      <w:r w:rsidRPr="00202AE1">
        <w:rPr>
          <w:rFonts w:asciiTheme="minorHAnsi" w:hAnsiTheme="minorHAnsi" w:cstheme="minorHAnsi"/>
          <w:sz w:val="22"/>
          <w:szCs w:val="22"/>
        </w:rPr>
        <w:t xml:space="preserve"> 4</w:t>
      </w:r>
      <w:r w:rsidR="005255B6">
        <w:rPr>
          <w:rFonts w:asciiTheme="minorHAnsi" w:hAnsiTheme="minorHAnsi" w:cstheme="minorHAnsi"/>
          <w:sz w:val="22"/>
          <w:szCs w:val="22"/>
        </w:rPr>
        <w:t xml:space="preserve"> a 5</w:t>
      </w:r>
      <w:r w:rsidRPr="00202AE1">
        <w:rPr>
          <w:rFonts w:asciiTheme="minorHAnsi" w:hAnsiTheme="minorHAnsi" w:cstheme="minorHAnsi"/>
          <w:sz w:val="22"/>
          <w:szCs w:val="22"/>
        </w:rPr>
        <w:t xml:space="preserve"> </w:t>
      </w:r>
      <w:r w:rsidR="0047123B">
        <w:rPr>
          <w:rFonts w:asciiTheme="minorHAnsi" w:hAnsiTheme="minorHAnsi" w:cstheme="minorHAnsi"/>
          <w:sz w:val="22"/>
          <w:szCs w:val="22"/>
        </w:rPr>
        <w:t xml:space="preserve">tohoto článku </w:t>
      </w:r>
      <w:r w:rsidRPr="00202AE1">
        <w:rPr>
          <w:rFonts w:asciiTheme="minorHAnsi" w:hAnsiTheme="minorHAnsi" w:cstheme="minorHAnsi"/>
          <w:sz w:val="22"/>
          <w:szCs w:val="22"/>
        </w:rPr>
        <w:t xml:space="preserve">smlouvy se nezapočítává na náhradu škody. Dále si smluvní strany výslovně ujednaly, že v případě uplatnění smluvní sankce dle </w:t>
      </w:r>
      <w:r w:rsidR="0047123B">
        <w:rPr>
          <w:rFonts w:asciiTheme="minorHAnsi" w:hAnsiTheme="minorHAnsi" w:cstheme="minorHAnsi"/>
          <w:sz w:val="22"/>
          <w:szCs w:val="22"/>
        </w:rPr>
        <w:t xml:space="preserve">odst. </w:t>
      </w:r>
      <w:r w:rsidR="00BB79A2">
        <w:rPr>
          <w:rFonts w:asciiTheme="minorHAnsi" w:hAnsiTheme="minorHAnsi" w:cstheme="minorHAnsi"/>
          <w:sz w:val="22"/>
          <w:szCs w:val="22"/>
        </w:rPr>
        <w:t>5</w:t>
      </w:r>
      <w:r w:rsidR="0047123B">
        <w:rPr>
          <w:rFonts w:asciiTheme="minorHAnsi" w:hAnsiTheme="minorHAnsi" w:cstheme="minorHAnsi"/>
          <w:sz w:val="22"/>
          <w:szCs w:val="22"/>
        </w:rPr>
        <w:t xml:space="preserve"> tohoto </w:t>
      </w:r>
      <w:r w:rsidRPr="00202AE1">
        <w:rPr>
          <w:rFonts w:asciiTheme="minorHAnsi" w:hAnsiTheme="minorHAnsi" w:cstheme="minorHAnsi"/>
          <w:sz w:val="22"/>
          <w:szCs w:val="22"/>
        </w:rPr>
        <w:t>článku smlouvy odpovídá výše úroků náhradě škody.</w:t>
      </w:r>
    </w:p>
    <w:p w14:paraId="051FDE68" w14:textId="6E943AA4" w:rsidR="00202AE1" w:rsidRPr="00202AE1"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Smluvní sankce je splatná do </w:t>
      </w:r>
      <w:r w:rsidR="0047123B">
        <w:rPr>
          <w:rFonts w:asciiTheme="minorHAnsi" w:hAnsiTheme="minorHAnsi" w:cstheme="minorHAnsi"/>
          <w:sz w:val="22"/>
          <w:szCs w:val="22"/>
        </w:rPr>
        <w:t>21</w:t>
      </w:r>
      <w:r w:rsidRPr="00202AE1">
        <w:rPr>
          <w:rFonts w:asciiTheme="minorHAnsi" w:hAnsiTheme="minorHAnsi" w:cstheme="minorHAnsi"/>
          <w:sz w:val="22"/>
          <w:szCs w:val="22"/>
        </w:rPr>
        <w:t xml:space="preserve"> kalendářních dnů od prokazatelného doručení výzvy smluvní straně povinné ze smluvní sankce k úhradě této smluvní sankce.</w:t>
      </w:r>
    </w:p>
    <w:p w14:paraId="32A3DD93" w14:textId="4A26177F" w:rsidR="00202AE1"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Smluvní strany si ujednaly vyloučení aplikace ustanovení § 1806 Občanského zákoníku.</w:t>
      </w:r>
    </w:p>
    <w:p w14:paraId="4D0AFFFF" w14:textId="77777777" w:rsidR="002869AA" w:rsidRPr="002869AA" w:rsidRDefault="002869AA" w:rsidP="002869A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2869AA">
        <w:rPr>
          <w:rFonts w:ascii="Calibri" w:hAnsi="Calibri" w:cs="Calibri"/>
          <w:sz w:val="22"/>
          <w:szCs w:val="22"/>
        </w:rPr>
        <w:t>Kupující může jednostranně započíst vůči Prodávajícímu pohledávku (i nesplatnou) vyplývající z této Smlouvy proti pohledávce Prodávajícího vyplývající z této Smlouvy.</w:t>
      </w:r>
    </w:p>
    <w:p w14:paraId="5378272B"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4383837F" w14:textId="2912BDAD" w:rsidR="00202AE1" w:rsidRPr="00202AE1" w:rsidRDefault="00202AE1" w:rsidP="00F6182A">
      <w:pPr>
        <w:pStyle w:val="Nadpis1"/>
        <w:numPr>
          <w:ilvl w:val="0"/>
          <w:numId w:val="2"/>
        </w:numPr>
        <w:spacing w:before="0" w:after="0"/>
        <w:ind w:left="714" w:hanging="357"/>
        <w:rPr>
          <w:rFonts w:asciiTheme="minorHAnsi" w:hAnsiTheme="minorHAnsi" w:cstheme="minorHAnsi"/>
          <w:sz w:val="22"/>
          <w:szCs w:val="22"/>
        </w:rPr>
      </w:pPr>
      <w:r w:rsidRPr="00202AE1">
        <w:rPr>
          <w:rFonts w:asciiTheme="minorHAnsi" w:hAnsiTheme="minorHAnsi" w:cstheme="minorHAnsi"/>
          <w:sz w:val="22"/>
          <w:szCs w:val="22"/>
        </w:rPr>
        <w:t>Ukončení smlouvy</w:t>
      </w:r>
    </w:p>
    <w:p w14:paraId="2BF7435F" w14:textId="77777777" w:rsidR="00E77799"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Každá ze smluvních stran má právo odstoupit od smlouvy v případech stanovených zákonem, zejména dojde-li druhou smluvní stranou k porušení smlouvy podstatným způsobem ve smyslu § 2002 </w:t>
      </w:r>
      <w:r w:rsidR="00E77799">
        <w:rPr>
          <w:rFonts w:asciiTheme="minorHAnsi" w:hAnsiTheme="minorHAnsi" w:cstheme="minorHAnsi"/>
          <w:sz w:val="22"/>
          <w:szCs w:val="22"/>
        </w:rPr>
        <w:t>OZ</w:t>
      </w:r>
      <w:r w:rsidRPr="00202AE1">
        <w:rPr>
          <w:rFonts w:asciiTheme="minorHAnsi" w:hAnsiTheme="minorHAnsi" w:cstheme="minorHAnsi"/>
          <w:sz w:val="22"/>
          <w:szCs w:val="22"/>
        </w:rPr>
        <w:t xml:space="preserve">. </w:t>
      </w:r>
    </w:p>
    <w:p w14:paraId="0A67A680" w14:textId="7625B7BD" w:rsidR="00202AE1" w:rsidRPr="00202AE1"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Za porušení smlouvy podstatným způsobem ze strany </w:t>
      </w:r>
      <w:r w:rsidR="00E77799">
        <w:rPr>
          <w:rFonts w:asciiTheme="minorHAnsi" w:hAnsiTheme="minorHAnsi" w:cstheme="minorHAnsi"/>
          <w:sz w:val="22"/>
          <w:szCs w:val="22"/>
        </w:rPr>
        <w:t>P</w:t>
      </w:r>
      <w:r w:rsidRPr="00202AE1">
        <w:rPr>
          <w:rFonts w:asciiTheme="minorHAnsi" w:hAnsiTheme="minorHAnsi" w:cstheme="minorHAnsi"/>
          <w:sz w:val="22"/>
          <w:szCs w:val="22"/>
        </w:rPr>
        <w:t>rodávajícího se považuje zejména:</w:t>
      </w:r>
    </w:p>
    <w:p w14:paraId="456B3F30" w14:textId="1BBF0FBD" w:rsidR="00202AE1" w:rsidRPr="007E33A0" w:rsidRDefault="00E77799" w:rsidP="007E33A0">
      <w:pPr>
        <w:pStyle w:val="Odstavecseseznamem"/>
        <w:widowControl w:val="0"/>
        <w:numPr>
          <w:ilvl w:val="0"/>
          <w:numId w:val="17"/>
        </w:numPr>
        <w:autoSpaceDE w:val="0"/>
        <w:autoSpaceDN w:val="0"/>
        <w:spacing w:line="240" w:lineRule="atLeast"/>
        <w:rPr>
          <w:rFonts w:asciiTheme="minorHAnsi" w:hAnsiTheme="minorHAnsi" w:cstheme="minorHAnsi"/>
          <w:sz w:val="22"/>
        </w:rPr>
      </w:pPr>
      <w:r w:rsidRPr="007E33A0">
        <w:rPr>
          <w:rFonts w:asciiTheme="minorHAnsi" w:hAnsiTheme="minorHAnsi" w:cstheme="minorHAnsi"/>
          <w:sz w:val="22"/>
        </w:rPr>
        <w:t xml:space="preserve">Prodávající je v prodlení oproti Době dodání </w:t>
      </w:r>
      <w:r w:rsidR="00202AE1" w:rsidRPr="007E33A0">
        <w:rPr>
          <w:rFonts w:asciiTheme="minorHAnsi" w:hAnsiTheme="minorHAnsi" w:cstheme="minorHAnsi"/>
          <w:sz w:val="22"/>
        </w:rPr>
        <w:t xml:space="preserve">Předmětu plnění o více jak </w:t>
      </w:r>
      <w:r w:rsidRPr="007E33A0">
        <w:rPr>
          <w:rFonts w:asciiTheme="minorHAnsi" w:hAnsiTheme="minorHAnsi" w:cstheme="minorHAnsi"/>
          <w:sz w:val="22"/>
          <w:highlight w:val="lightGray"/>
        </w:rPr>
        <w:t>15</w:t>
      </w:r>
      <w:r w:rsidR="007E33A0" w:rsidRPr="007E33A0">
        <w:rPr>
          <w:rFonts w:asciiTheme="minorHAnsi" w:hAnsiTheme="minorHAnsi" w:cstheme="minorHAnsi"/>
          <w:sz w:val="22"/>
        </w:rPr>
        <w:t xml:space="preserve"> kalendářních dní,</w:t>
      </w:r>
    </w:p>
    <w:p w14:paraId="76430299" w14:textId="154E7BC3" w:rsidR="007E33A0" w:rsidRPr="007E33A0" w:rsidRDefault="007C086C" w:rsidP="007E33A0">
      <w:pPr>
        <w:pStyle w:val="Odstavecseseznamem"/>
        <w:widowControl w:val="0"/>
        <w:numPr>
          <w:ilvl w:val="0"/>
          <w:numId w:val="17"/>
        </w:numPr>
        <w:autoSpaceDE w:val="0"/>
        <w:autoSpaceDN w:val="0"/>
        <w:spacing w:line="240" w:lineRule="atLeast"/>
        <w:rPr>
          <w:rFonts w:asciiTheme="minorHAnsi" w:hAnsiTheme="minorHAnsi" w:cstheme="minorHAnsi"/>
          <w:sz w:val="22"/>
        </w:rPr>
      </w:pPr>
      <w:r>
        <w:rPr>
          <w:rFonts w:asciiTheme="minorHAnsi" w:hAnsiTheme="minorHAnsi" w:cstheme="minorHAnsi"/>
          <w:sz w:val="22"/>
        </w:rPr>
        <w:t>v případě výskytu vady předmětu plnění se ukáže, že Prodávající</w:t>
      </w:r>
      <w:r>
        <w:rPr>
          <w:rFonts w:ascii="Calibri" w:hAnsi="Calibri" w:cs="Calibri"/>
          <w:sz w:val="22"/>
        </w:rPr>
        <w:t xml:space="preserve"> nemůže dodat novou věc bez vad, vyměnit její součást nebo věc opravit, jakož i v případě, že Prodávající nezjedná nápravu ve stanovené době, a to ani formou přiměřené slevy z ceny, nebo v případě, že by zjednání nápravy Kupujícímu působilo značné obtíže</w:t>
      </w:r>
      <w:r w:rsidR="007E33A0">
        <w:rPr>
          <w:rFonts w:asciiTheme="minorHAnsi" w:hAnsiTheme="minorHAnsi" w:cstheme="minorHAnsi"/>
          <w:sz w:val="22"/>
        </w:rPr>
        <w:t xml:space="preserve">. </w:t>
      </w:r>
    </w:p>
    <w:p w14:paraId="3E63E13D" w14:textId="1D2B6599" w:rsidR="00202AE1" w:rsidRPr="00202AE1"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Kupující </w:t>
      </w:r>
      <w:r w:rsidR="00E77799">
        <w:rPr>
          <w:rFonts w:asciiTheme="minorHAnsi" w:hAnsiTheme="minorHAnsi" w:cstheme="minorHAnsi"/>
          <w:sz w:val="22"/>
          <w:szCs w:val="22"/>
        </w:rPr>
        <w:t>je dále</w:t>
      </w:r>
      <w:r w:rsidRPr="00202AE1">
        <w:rPr>
          <w:rFonts w:asciiTheme="minorHAnsi" w:hAnsiTheme="minorHAnsi" w:cstheme="minorHAnsi"/>
          <w:sz w:val="22"/>
          <w:szCs w:val="22"/>
        </w:rPr>
        <w:t xml:space="preserve"> oprávněn od smlouvy odstoupit v případech, že:</w:t>
      </w:r>
    </w:p>
    <w:p w14:paraId="18C4C1F8" w14:textId="7E26FE29" w:rsidR="00202AE1" w:rsidRDefault="00202AE1" w:rsidP="00F6182A">
      <w:pPr>
        <w:pStyle w:val="Odstavecseseznamem"/>
        <w:numPr>
          <w:ilvl w:val="0"/>
          <w:numId w:val="12"/>
        </w:numPr>
        <w:rPr>
          <w:rFonts w:asciiTheme="minorHAnsi" w:hAnsiTheme="minorHAnsi" w:cstheme="minorHAnsi"/>
          <w:sz w:val="22"/>
        </w:rPr>
      </w:pPr>
      <w:r w:rsidRPr="00202AE1">
        <w:rPr>
          <w:rFonts w:asciiTheme="minorHAnsi" w:hAnsiTheme="minorHAnsi" w:cstheme="minorHAnsi"/>
          <w:sz w:val="22"/>
        </w:rPr>
        <w:t>Prodáv</w:t>
      </w:r>
      <w:r w:rsidR="00E42ADF">
        <w:rPr>
          <w:rFonts w:asciiTheme="minorHAnsi" w:hAnsiTheme="minorHAnsi" w:cstheme="minorHAnsi"/>
          <w:sz w:val="22"/>
        </w:rPr>
        <w:t xml:space="preserve">ající vstoupí do likvidace, </w:t>
      </w:r>
    </w:p>
    <w:p w14:paraId="6B87068B" w14:textId="7BD09070" w:rsidR="00E42ADF" w:rsidRPr="00E42ADF" w:rsidRDefault="00E42ADF" w:rsidP="00F6182A">
      <w:pPr>
        <w:pStyle w:val="Odstavecseseznamem"/>
        <w:numPr>
          <w:ilvl w:val="0"/>
          <w:numId w:val="12"/>
        </w:numPr>
        <w:rPr>
          <w:rFonts w:asciiTheme="minorHAnsi" w:hAnsiTheme="minorHAnsi" w:cstheme="minorHAnsi"/>
          <w:sz w:val="22"/>
        </w:rPr>
      </w:pPr>
      <w:r>
        <w:rPr>
          <w:rFonts w:asciiTheme="minorHAnsi" w:hAnsiTheme="minorHAnsi" w:cstheme="minorHAnsi"/>
          <w:sz w:val="22"/>
        </w:rPr>
        <w:t>Prodávající</w:t>
      </w:r>
      <w:r w:rsidRPr="00E42ADF">
        <w:rPr>
          <w:rFonts w:asciiTheme="minorHAnsi" w:hAnsiTheme="minorHAnsi" w:cstheme="minorHAnsi"/>
          <w:sz w:val="22"/>
        </w:rPr>
        <w:t xml:space="preserve"> podá insolvenční návrh ohledně své osoby, bude rozhodnuto o úpadku P</w:t>
      </w:r>
      <w:r>
        <w:rPr>
          <w:rFonts w:asciiTheme="minorHAnsi" w:hAnsiTheme="minorHAnsi" w:cstheme="minorHAnsi"/>
          <w:sz w:val="22"/>
        </w:rPr>
        <w:t xml:space="preserve">rodávajícího </w:t>
      </w:r>
      <w:r w:rsidRPr="00E42ADF">
        <w:rPr>
          <w:rFonts w:asciiTheme="minorHAnsi" w:hAnsiTheme="minorHAnsi" w:cstheme="minorHAnsi"/>
          <w:sz w:val="22"/>
        </w:rPr>
        <w:t xml:space="preserve">nebo bude ve vztahu k </w:t>
      </w:r>
      <w:r>
        <w:rPr>
          <w:rFonts w:asciiTheme="minorHAnsi" w:hAnsiTheme="minorHAnsi" w:cstheme="minorHAnsi"/>
          <w:sz w:val="22"/>
        </w:rPr>
        <w:t>Prodávajícímu</w:t>
      </w:r>
      <w:r w:rsidRPr="00E42ADF">
        <w:rPr>
          <w:rFonts w:asciiTheme="minorHAnsi" w:hAnsiTheme="minorHAnsi" w:cstheme="minorHAnsi"/>
          <w:sz w:val="22"/>
        </w:rPr>
        <w:t xml:space="preserve"> vydáno jin</w:t>
      </w:r>
      <w:r>
        <w:rPr>
          <w:rFonts w:asciiTheme="minorHAnsi" w:hAnsiTheme="minorHAnsi" w:cstheme="minorHAnsi"/>
          <w:sz w:val="22"/>
        </w:rPr>
        <w:t>é rozhodnutí s obdobnými účinky nebo</w:t>
      </w:r>
    </w:p>
    <w:p w14:paraId="46D587F1" w14:textId="5A54EB26" w:rsidR="00E42ADF" w:rsidRDefault="00E42ADF" w:rsidP="00F6182A">
      <w:pPr>
        <w:pStyle w:val="Odstavecseseznamem"/>
        <w:numPr>
          <w:ilvl w:val="0"/>
          <w:numId w:val="12"/>
        </w:numPr>
        <w:rPr>
          <w:rFonts w:asciiTheme="minorHAnsi" w:hAnsiTheme="minorHAnsi" w:cstheme="minorHAnsi"/>
          <w:sz w:val="22"/>
        </w:rPr>
      </w:pPr>
      <w:r>
        <w:rPr>
          <w:rFonts w:asciiTheme="minorHAnsi" w:hAnsiTheme="minorHAnsi" w:cstheme="minorHAnsi"/>
          <w:sz w:val="22"/>
        </w:rPr>
        <w:t>Prodávající</w:t>
      </w:r>
      <w:r w:rsidRPr="00E42ADF">
        <w:rPr>
          <w:rFonts w:asciiTheme="minorHAnsi" w:hAnsiTheme="minorHAnsi" w:cstheme="minorHAnsi"/>
          <w:sz w:val="22"/>
        </w:rPr>
        <w:t xml:space="preserve"> bude pravomocně odsouzen za úmyslný majetkový nebo hospodářský trestný čin</w:t>
      </w:r>
      <w:r>
        <w:rPr>
          <w:rFonts w:asciiTheme="minorHAnsi" w:hAnsiTheme="minorHAnsi" w:cstheme="minorHAnsi"/>
          <w:sz w:val="22"/>
        </w:rPr>
        <w:t>.</w:t>
      </w:r>
    </w:p>
    <w:p w14:paraId="489C3704" w14:textId="19D3FE86" w:rsidR="00202AE1" w:rsidRPr="00202AE1"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Odstoupení od smlouvy musí být písemné, jinak je neplatné. Odstoupení je účinné ode dne, kdy bude doručeno druhé Smluvní straně.</w:t>
      </w:r>
    </w:p>
    <w:p w14:paraId="2BF7624E" w14:textId="2525940D" w:rsidR="00202AE1"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Ukončením Smlouvy nejsou dotčena ustanovení týkající se nároků z odpovědnosti za vady a ze záruky za jakost, nároků z odpovědnosti za škodu a nároků ze smluvních pokut, ani další ustanovení o právech a povinnostech, z jejichž povahy vyplývá, že mají trvat i po ukončení smlouvy.</w:t>
      </w:r>
    </w:p>
    <w:p w14:paraId="650EEBE3" w14:textId="77777777" w:rsidR="00202AE1" w:rsidRPr="00202AE1" w:rsidRDefault="00202AE1" w:rsidP="004108B0">
      <w:pPr>
        <w:pStyle w:val="Odstavecseseznamem"/>
        <w:numPr>
          <w:ilvl w:val="0"/>
          <w:numId w:val="0"/>
        </w:numPr>
        <w:ind w:left="567"/>
        <w:rPr>
          <w:rFonts w:asciiTheme="minorHAnsi" w:hAnsiTheme="minorHAnsi" w:cstheme="minorHAnsi"/>
          <w:sz w:val="22"/>
        </w:rPr>
      </w:pPr>
    </w:p>
    <w:p w14:paraId="087C5369" w14:textId="0A47D524" w:rsidR="00202AE1" w:rsidRPr="00202AE1" w:rsidRDefault="00202AE1" w:rsidP="00F6182A">
      <w:pPr>
        <w:pStyle w:val="Nadpis1"/>
        <w:numPr>
          <w:ilvl w:val="0"/>
          <w:numId w:val="2"/>
        </w:numPr>
        <w:spacing w:before="0" w:after="0"/>
        <w:ind w:left="714" w:hanging="357"/>
        <w:rPr>
          <w:rFonts w:asciiTheme="minorHAnsi" w:hAnsiTheme="minorHAnsi" w:cstheme="minorHAnsi"/>
          <w:sz w:val="22"/>
          <w:szCs w:val="22"/>
        </w:rPr>
      </w:pPr>
      <w:r w:rsidRPr="00202AE1">
        <w:rPr>
          <w:rFonts w:asciiTheme="minorHAnsi" w:hAnsiTheme="minorHAnsi" w:cstheme="minorHAnsi"/>
          <w:sz w:val="22"/>
          <w:szCs w:val="22"/>
        </w:rPr>
        <w:t>Závěrečná ujednání</w:t>
      </w:r>
    </w:p>
    <w:p w14:paraId="2BED4D14" w14:textId="21D349EF" w:rsidR="0042653E" w:rsidRPr="00BB79A2" w:rsidRDefault="0042653E"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BB79A2">
        <w:rPr>
          <w:rFonts w:asciiTheme="minorHAnsi" w:hAnsiTheme="minorHAnsi" w:cstheme="minorHAnsi"/>
          <w:sz w:val="22"/>
          <w:szCs w:val="22"/>
        </w:rPr>
        <w:t>Vztahy mezi smluvními stranami touto smlouvou výslovně neupravené se budou řídit českými, obecně závaznými právními předpisy, zejména OZ.</w:t>
      </w:r>
    </w:p>
    <w:p w14:paraId="26FF904D" w14:textId="77777777" w:rsidR="00326D48"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Kupující si vyhrazuje právo zveřejnit obsah této smlouvy včetně případných dodatků k této smlouvě. Prodávající dále souhlasí se zveřejněním své identifikace a dalších údajů uvedených ve smlouvě včetně </w:t>
      </w:r>
      <w:r w:rsidR="00326D48">
        <w:rPr>
          <w:rFonts w:asciiTheme="minorHAnsi" w:hAnsiTheme="minorHAnsi" w:cstheme="minorHAnsi"/>
          <w:sz w:val="22"/>
          <w:szCs w:val="22"/>
        </w:rPr>
        <w:t xml:space="preserve">celkové </w:t>
      </w:r>
      <w:r w:rsidRPr="00202AE1">
        <w:rPr>
          <w:rFonts w:asciiTheme="minorHAnsi" w:hAnsiTheme="minorHAnsi" w:cstheme="minorHAnsi"/>
          <w:sz w:val="22"/>
          <w:szCs w:val="22"/>
        </w:rPr>
        <w:t>ceny</w:t>
      </w:r>
      <w:r w:rsidR="00326D48">
        <w:rPr>
          <w:rFonts w:asciiTheme="minorHAnsi" w:hAnsiTheme="minorHAnsi" w:cstheme="minorHAnsi"/>
          <w:sz w:val="22"/>
          <w:szCs w:val="22"/>
        </w:rPr>
        <w:t xml:space="preserve"> i ceny jednotlivých položek Předmětu plnění</w:t>
      </w:r>
      <w:r w:rsidRPr="00202AE1">
        <w:rPr>
          <w:rFonts w:asciiTheme="minorHAnsi" w:hAnsiTheme="minorHAnsi" w:cstheme="minorHAnsi"/>
          <w:sz w:val="22"/>
          <w:szCs w:val="22"/>
        </w:rPr>
        <w:t xml:space="preserve">. </w:t>
      </w:r>
    </w:p>
    <w:p w14:paraId="65B100D2" w14:textId="354FA414" w:rsidR="00D079E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Prodávající bere na vědomí, že </w:t>
      </w:r>
      <w:r w:rsidR="00326D48">
        <w:rPr>
          <w:rFonts w:asciiTheme="minorHAnsi" w:hAnsiTheme="minorHAnsi" w:cstheme="minorHAnsi"/>
          <w:sz w:val="22"/>
          <w:szCs w:val="22"/>
        </w:rPr>
        <w:t>K</w:t>
      </w:r>
      <w:r w:rsidRPr="00202AE1">
        <w:rPr>
          <w:rFonts w:asciiTheme="minorHAnsi" w:hAnsiTheme="minorHAnsi" w:cstheme="minorHAnsi"/>
          <w:sz w:val="22"/>
          <w:szCs w:val="22"/>
        </w:rPr>
        <w:t>upující je povinnou osobou ve smyslu zákona č. 106/1999 Sb., o</w:t>
      </w:r>
      <w:r>
        <w:rPr>
          <w:rFonts w:asciiTheme="minorHAnsi" w:hAnsiTheme="minorHAnsi" w:cstheme="minorHAnsi"/>
          <w:sz w:val="22"/>
          <w:szCs w:val="22"/>
        </w:rPr>
        <w:t> </w:t>
      </w:r>
      <w:r w:rsidRPr="00202AE1">
        <w:rPr>
          <w:rFonts w:asciiTheme="minorHAnsi" w:hAnsiTheme="minorHAnsi" w:cstheme="minorHAnsi"/>
          <w:sz w:val="22"/>
          <w:szCs w:val="22"/>
        </w:rPr>
        <w:t>svobodném přístupu k informacím.</w:t>
      </w:r>
    </w:p>
    <w:p w14:paraId="7C668CD9" w14:textId="77777777" w:rsidR="00D079E4" w:rsidRPr="002F7192"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BB79A2">
        <w:rPr>
          <w:rFonts w:asciiTheme="minorHAnsi" w:hAnsiTheme="minorHAnsi" w:cstheme="minorHAnsi"/>
          <w:sz w:val="22"/>
          <w:szCs w:val="22"/>
        </w:rPr>
        <w:t>Smluvní strany berou na vědomí, že tato smlouva podléhá uveřejnění dle zákona č. 340/2015 Sb., o zvláštních podmínkách účinnosti některých smluv, uveřejňování těchto smluv a o registru smluv (zákon o registru smluv). Uveřejnění zajistí Kupující</w:t>
      </w:r>
      <w:r w:rsidRPr="002F7192">
        <w:rPr>
          <w:rFonts w:asciiTheme="minorHAnsi" w:hAnsiTheme="minorHAnsi" w:cstheme="minorHAnsi"/>
          <w:sz w:val="22"/>
          <w:szCs w:val="22"/>
        </w:rPr>
        <w:t>.</w:t>
      </w:r>
    </w:p>
    <w:p w14:paraId="05365BB8" w14:textId="08A025E2" w:rsidR="00D079E4" w:rsidRPr="000D4169" w:rsidRDefault="00E701CB"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0D4169">
        <w:rPr>
          <w:rFonts w:asciiTheme="minorHAnsi" w:hAnsiTheme="minorHAnsi" w:cstheme="minorHAnsi"/>
          <w:sz w:val="22"/>
          <w:szCs w:val="22"/>
        </w:rPr>
        <w:t>Tato smlouva nabývá platnosti a účinnosti dnem jejího podpisu oběma smluvními stranami.</w:t>
      </w:r>
      <w:r w:rsidR="00054453" w:rsidRPr="000D4169">
        <w:rPr>
          <w:rFonts w:asciiTheme="minorHAnsi" w:hAnsiTheme="minorHAnsi" w:cstheme="minorHAnsi"/>
          <w:sz w:val="22"/>
          <w:szCs w:val="22"/>
        </w:rPr>
        <w:t xml:space="preserve"> </w:t>
      </w:r>
    </w:p>
    <w:p w14:paraId="11695120" w14:textId="7493E66C" w:rsidR="00D079E4" w:rsidRPr="000D4169"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0D4169">
        <w:rPr>
          <w:rFonts w:asciiTheme="minorHAnsi" w:hAnsiTheme="minorHAnsi" w:cstheme="minorHAnsi"/>
          <w:sz w:val="22"/>
          <w:szCs w:val="22"/>
        </w:rPr>
        <w:t>Tato smlouva je vyhotovena ve 2 vyhotoveních v českém jazyce, přičemž každá ze Smluvních stran obdrží po jednom vyhotovení</w:t>
      </w:r>
    </w:p>
    <w:p w14:paraId="287AA771" w14:textId="04765852" w:rsidR="00D079E4" w:rsidRPr="00202AE1"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2F7192">
        <w:rPr>
          <w:rFonts w:asciiTheme="minorHAnsi" w:hAnsiTheme="minorHAnsi" w:cstheme="minorHAnsi"/>
          <w:sz w:val="22"/>
          <w:szCs w:val="22"/>
        </w:rPr>
        <w:t xml:space="preserve">Doplňování nebo změnu této </w:t>
      </w:r>
      <w:r>
        <w:rPr>
          <w:rFonts w:asciiTheme="minorHAnsi" w:hAnsiTheme="minorHAnsi" w:cstheme="minorHAnsi"/>
          <w:sz w:val="22"/>
          <w:szCs w:val="22"/>
        </w:rPr>
        <w:t>s</w:t>
      </w:r>
      <w:r w:rsidRPr="002F7192">
        <w:rPr>
          <w:rFonts w:asciiTheme="minorHAnsi" w:hAnsiTheme="minorHAnsi" w:cstheme="minorHAnsi"/>
          <w:sz w:val="22"/>
          <w:szCs w:val="22"/>
        </w:rPr>
        <w:t xml:space="preserve">mlouvy lze provádět jen se souhlasem </w:t>
      </w:r>
      <w:r>
        <w:rPr>
          <w:rFonts w:asciiTheme="minorHAnsi" w:hAnsiTheme="minorHAnsi" w:cstheme="minorHAnsi"/>
          <w:sz w:val="22"/>
          <w:szCs w:val="22"/>
        </w:rPr>
        <w:t>Smluvních stran</w:t>
      </w:r>
      <w:r w:rsidRPr="002F7192">
        <w:rPr>
          <w:rFonts w:asciiTheme="minorHAnsi" w:hAnsiTheme="minorHAnsi" w:cstheme="minorHAnsi"/>
          <w:sz w:val="22"/>
          <w:szCs w:val="22"/>
        </w:rPr>
        <w:t>, a to pouze formou písemných dodatků.</w:t>
      </w:r>
      <w:r w:rsidRPr="00D079E4">
        <w:rPr>
          <w:rFonts w:asciiTheme="minorHAnsi" w:hAnsiTheme="minorHAnsi" w:cstheme="minorHAnsi"/>
          <w:sz w:val="22"/>
          <w:szCs w:val="22"/>
        </w:rPr>
        <w:t xml:space="preserve"> </w:t>
      </w:r>
      <w:r w:rsidRPr="00202AE1">
        <w:rPr>
          <w:rFonts w:asciiTheme="minorHAnsi" w:hAnsiTheme="minorHAnsi" w:cstheme="minorHAnsi"/>
          <w:sz w:val="22"/>
          <w:szCs w:val="22"/>
        </w:rPr>
        <w:t>Žádná ze smluvních stran se nemůže dovolávat zvláštních, v této smlouvě neuvedených ústních ujednání a dohod.</w:t>
      </w:r>
    </w:p>
    <w:p w14:paraId="0292B982" w14:textId="76DA5359" w:rsidR="00202AE1" w:rsidRPr="00202AE1"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Smluvní strany prohlašují, že žádná z nich se nepovažuje za slabší smluvní stranu ve smyslu ustanovení § 433 zákona č. 89/2012 Sb., občanský zákoník. </w:t>
      </w:r>
    </w:p>
    <w:p w14:paraId="5817D903" w14:textId="7F8271E6" w:rsidR="00202AE1" w:rsidRPr="00202AE1"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 xml:space="preserve">Informace k ochraně osobních údajů jsou ze strany NPÚ uveřejněny na webových stránkách </w:t>
      </w:r>
      <w:r w:rsidR="00D601E8">
        <w:rPr>
          <w:rFonts w:asciiTheme="minorHAnsi" w:hAnsiTheme="minorHAnsi" w:cstheme="minorHAnsi"/>
          <w:sz w:val="22"/>
          <w:szCs w:val="22"/>
        </w:rPr>
        <w:t>XXXX</w:t>
      </w:r>
      <w:bookmarkStart w:id="0" w:name="_GoBack"/>
      <w:bookmarkEnd w:id="0"/>
      <w:r w:rsidRPr="00202AE1">
        <w:rPr>
          <w:rFonts w:asciiTheme="minorHAnsi" w:hAnsiTheme="minorHAnsi" w:cstheme="minorHAnsi"/>
          <w:sz w:val="22"/>
          <w:szCs w:val="22"/>
        </w:rPr>
        <w:t xml:space="preserve"> v sekci „Ochrana osobních údajů“.</w:t>
      </w:r>
    </w:p>
    <w:p w14:paraId="25ED20BB" w14:textId="1265AE71" w:rsidR="00202AE1" w:rsidRPr="00202AE1"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202AE1">
        <w:rPr>
          <w:rFonts w:asciiTheme="minorHAnsi" w:hAnsiTheme="minorHAnsi" w:cstheme="minorHAnsi"/>
          <w:sz w:val="22"/>
          <w:szCs w:val="22"/>
        </w:rPr>
        <w:t>Na důkaz souhlasu s celým obsahem smlouvy připojují smluvní strany své podpisy.</w:t>
      </w:r>
    </w:p>
    <w:p w14:paraId="12E72B26" w14:textId="30BC6E1A" w:rsidR="00202AE1"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E60735">
        <w:rPr>
          <w:rFonts w:asciiTheme="minorHAnsi" w:hAnsiTheme="minorHAnsi" w:cstheme="minorHAnsi"/>
          <w:sz w:val="22"/>
          <w:szCs w:val="22"/>
        </w:rPr>
        <w:t xml:space="preserve">Nedílnou součást této smlouvy tvoří příloha:     </w:t>
      </w:r>
    </w:p>
    <w:p w14:paraId="3FFE19BE" w14:textId="64B79816" w:rsidR="00E60735" w:rsidRPr="00E60735" w:rsidRDefault="00E60735" w:rsidP="00E60735">
      <w:pPr>
        <w:widowControl w:val="0"/>
        <w:autoSpaceDE w:val="0"/>
        <w:autoSpaceDN w:val="0"/>
        <w:spacing w:after="120" w:line="240" w:lineRule="atLeast"/>
        <w:ind w:left="567"/>
        <w:jc w:val="both"/>
        <w:rPr>
          <w:rFonts w:asciiTheme="minorHAnsi" w:hAnsiTheme="minorHAnsi" w:cstheme="minorHAnsi"/>
          <w:sz w:val="22"/>
          <w:szCs w:val="22"/>
        </w:rPr>
      </w:pPr>
      <w:r w:rsidRPr="00191555">
        <w:rPr>
          <w:rFonts w:asciiTheme="minorHAnsi" w:hAnsiTheme="minorHAnsi" w:cstheme="minorHAnsi"/>
          <w:sz w:val="22"/>
          <w:szCs w:val="22"/>
        </w:rPr>
        <w:t>Příloha č. 1: Položkový rozpočet</w:t>
      </w:r>
    </w:p>
    <w:p w14:paraId="5E324947" w14:textId="77777777" w:rsidR="00DD6CBD" w:rsidRPr="00202AE1" w:rsidRDefault="00DD6CBD" w:rsidP="003F2CCA">
      <w:pPr>
        <w:widowControl w:val="0"/>
        <w:suppressAutoHyphens/>
        <w:rPr>
          <w:rFonts w:asciiTheme="minorHAnsi" w:hAnsiTheme="minorHAnsi" w:cstheme="minorHAnsi"/>
          <w:color w:val="000000" w:themeColor="text1"/>
          <w:sz w:val="22"/>
          <w:szCs w:val="22"/>
        </w:rPr>
      </w:pPr>
    </w:p>
    <w:p w14:paraId="4A3214EA" w14:textId="77777777" w:rsidR="00C56250" w:rsidRPr="00202AE1" w:rsidRDefault="00C56250" w:rsidP="00C56250">
      <w:pPr>
        <w:pStyle w:val="Zkladntext"/>
        <w:ind w:left="360"/>
        <w:jc w:val="both"/>
        <w:rPr>
          <w:rFonts w:asciiTheme="minorHAnsi" w:hAnsiTheme="minorHAnsi" w:cstheme="minorHAnsi"/>
          <w:b w:val="0"/>
          <w:color w:val="000000" w:themeColor="text1"/>
          <w:sz w:val="22"/>
          <w:szCs w:val="22"/>
        </w:rPr>
      </w:pPr>
    </w:p>
    <w:tbl>
      <w:tblPr>
        <w:tblW w:w="0" w:type="auto"/>
        <w:jc w:val="center"/>
        <w:tblLook w:val="04A0" w:firstRow="1" w:lastRow="0" w:firstColumn="1" w:lastColumn="0" w:noHBand="0" w:noVBand="1"/>
      </w:tblPr>
      <w:tblGrid>
        <w:gridCol w:w="4606"/>
        <w:gridCol w:w="4606"/>
      </w:tblGrid>
      <w:tr w:rsidR="00C56250" w:rsidRPr="00202AE1" w14:paraId="5AD0FD8B" w14:textId="77777777" w:rsidTr="00C233EE">
        <w:trPr>
          <w:jc w:val="center"/>
        </w:trPr>
        <w:tc>
          <w:tcPr>
            <w:tcW w:w="4606" w:type="dxa"/>
          </w:tcPr>
          <w:p w14:paraId="7E5932F7" w14:textId="6EC5F189"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V</w:t>
            </w:r>
            <w:r w:rsidR="000D4169">
              <w:rPr>
                <w:rFonts w:asciiTheme="minorHAnsi" w:hAnsiTheme="minorHAnsi" w:cstheme="minorHAnsi"/>
                <w:color w:val="000000" w:themeColor="text1"/>
                <w:sz w:val="22"/>
                <w:szCs w:val="22"/>
              </w:rPr>
              <w:t> Libochovicích</w:t>
            </w:r>
            <w:r w:rsidRPr="00202AE1">
              <w:rPr>
                <w:rFonts w:asciiTheme="minorHAnsi" w:hAnsiTheme="minorHAnsi" w:cstheme="minorHAnsi"/>
                <w:color w:val="000000" w:themeColor="text1"/>
                <w:sz w:val="22"/>
                <w:szCs w:val="22"/>
              </w:rPr>
              <w:t xml:space="preserve">, dne </w:t>
            </w:r>
            <w:r w:rsidR="00191555">
              <w:rPr>
                <w:rFonts w:asciiTheme="minorHAnsi" w:hAnsiTheme="minorHAnsi" w:cstheme="minorHAnsi"/>
                <w:color w:val="000000" w:themeColor="text1"/>
                <w:sz w:val="22"/>
                <w:szCs w:val="22"/>
              </w:rPr>
              <w:t>18</w:t>
            </w:r>
            <w:r w:rsidR="000D4169">
              <w:rPr>
                <w:rFonts w:asciiTheme="minorHAnsi" w:hAnsiTheme="minorHAnsi" w:cstheme="minorHAnsi"/>
                <w:color w:val="000000" w:themeColor="text1"/>
                <w:sz w:val="22"/>
                <w:szCs w:val="22"/>
              </w:rPr>
              <w:t>. 12.</w:t>
            </w:r>
            <w:r w:rsidR="00191555">
              <w:rPr>
                <w:rFonts w:asciiTheme="minorHAnsi" w:hAnsiTheme="minorHAnsi" w:cstheme="minorHAnsi"/>
                <w:color w:val="000000" w:themeColor="text1"/>
                <w:sz w:val="22"/>
                <w:szCs w:val="22"/>
              </w:rPr>
              <w:t xml:space="preserve"> 2023</w:t>
            </w:r>
          </w:p>
          <w:p w14:paraId="3F052564" w14:textId="77777777" w:rsidR="00C56250" w:rsidRPr="00202AE1" w:rsidRDefault="00C56250" w:rsidP="00C233EE">
            <w:pPr>
              <w:jc w:val="center"/>
              <w:rPr>
                <w:rFonts w:asciiTheme="minorHAnsi" w:hAnsiTheme="minorHAnsi" w:cstheme="minorHAnsi"/>
                <w:color w:val="000000" w:themeColor="text1"/>
                <w:sz w:val="22"/>
                <w:szCs w:val="22"/>
              </w:rPr>
            </w:pPr>
          </w:p>
          <w:p w14:paraId="43784A50" w14:textId="578652DA" w:rsidR="00C56250" w:rsidRDefault="00C56250" w:rsidP="00C233EE">
            <w:pPr>
              <w:jc w:val="center"/>
              <w:rPr>
                <w:rFonts w:asciiTheme="minorHAnsi" w:hAnsiTheme="minorHAnsi" w:cstheme="minorHAnsi"/>
                <w:color w:val="000000" w:themeColor="text1"/>
                <w:sz w:val="22"/>
                <w:szCs w:val="22"/>
              </w:rPr>
            </w:pPr>
          </w:p>
          <w:p w14:paraId="57255926" w14:textId="4ED9EC7B" w:rsidR="00130D4D" w:rsidRDefault="00130D4D" w:rsidP="00C233EE">
            <w:pPr>
              <w:jc w:val="center"/>
              <w:rPr>
                <w:rFonts w:asciiTheme="minorHAnsi" w:hAnsiTheme="minorHAnsi" w:cstheme="minorHAnsi"/>
                <w:color w:val="000000" w:themeColor="text1"/>
                <w:sz w:val="22"/>
                <w:szCs w:val="22"/>
              </w:rPr>
            </w:pPr>
          </w:p>
          <w:p w14:paraId="1952172F" w14:textId="7D501A25" w:rsidR="00130D4D" w:rsidRDefault="00130D4D" w:rsidP="00C233EE">
            <w:pPr>
              <w:jc w:val="center"/>
              <w:rPr>
                <w:rFonts w:asciiTheme="minorHAnsi" w:hAnsiTheme="minorHAnsi" w:cstheme="minorHAnsi"/>
                <w:color w:val="000000" w:themeColor="text1"/>
                <w:sz w:val="22"/>
                <w:szCs w:val="22"/>
              </w:rPr>
            </w:pPr>
          </w:p>
          <w:p w14:paraId="050806DD" w14:textId="77777777" w:rsidR="00130D4D" w:rsidRPr="00202AE1" w:rsidRDefault="00130D4D" w:rsidP="00C233EE">
            <w:pPr>
              <w:jc w:val="center"/>
              <w:rPr>
                <w:rFonts w:asciiTheme="minorHAnsi" w:hAnsiTheme="minorHAnsi" w:cstheme="minorHAnsi"/>
                <w:color w:val="000000" w:themeColor="text1"/>
                <w:sz w:val="22"/>
                <w:szCs w:val="22"/>
              </w:rPr>
            </w:pPr>
          </w:p>
          <w:p w14:paraId="78C7C8DC" w14:textId="77777777"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w:t>
            </w:r>
          </w:p>
          <w:p w14:paraId="23718C0C" w14:textId="6E40546F"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 xml:space="preserve">(podpis </w:t>
            </w:r>
            <w:r w:rsidR="00D079E4">
              <w:rPr>
                <w:rFonts w:asciiTheme="minorHAnsi" w:hAnsiTheme="minorHAnsi" w:cstheme="minorHAnsi"/>
                <w:color w:val="000000" w:themeColor="text1"/>
                <w:sz w:val="22"/>
                <w:szCs w:val="22"/>
              </w:rPr>
              <w:t>Kupujícího</w:t>
            </w:r>
            <w:r w:rsidRPr="00202AE1">
              <w:rPr>
                <w:rFonts w:asciiTheme="minorHAnsi" w:hAnsiTheme="minorHAnsi" w:cstheme="minorHAnsi"/>
                <w:color w:val="000000" w:themeColor="text1"/>
                <w:sz w:val="22"/>
                <w:szCs w:val="22"/>
              </w:rPr>
              <w:t>)</w:t>
            </w:r>
          </w:p>
          <w:p w14:paraId="56166008" w14:textId="77777777"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/razítko/</w:t>
            </w:r>
          </w:p>
        </w:tc>
        <w:tc>
          <w:tcPr>
            <w:tcW w:w="4606" w:type="dxa"/>
          </w:tcPr>
          <w:p w14:paraId="336EEB2C" w14:textId="4D7E6310"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V</w:t>
            </w:r>
            <w:r w:rsidR="00130D4D">
              <w:rPr>
                <w:rFonts w:asciiTheme="minorHAnsi" w:hAnsiTheme="minorHAnsi" w:cstheme="minorHAnsi"/>
                <w:color w:val="000000" w:themeColor="text1"/>
                <w:sz w:val="22"/>
                <w:szCs w:val="22"/>
              </w:rPr>
              <w:t xml:space="preserve">     </w:t>
            </w:r>
            <w:r w:rsidR="00191555">
              <w:rPr>
                <w:rFonts w:asciiTheme="minorHAnsi" w:hAnsiTheme="minorHAnsi" w:cstheme="minorHAnsi"/>
                <w:color w:val="000000" w:themeColor="text1"/>
                <w:sz w:val="22"/>
                <w:szCs w:val="22"/>
              </w:rPr>
              <w:t>Velké Opatovice</w:t>
            </w:r>
            <w:r w:rsidRPr="00202AE1">
              <w:rPr>
                <w:rFonts w:asciiTheme="minorHAnsi" w:hAnsiTheme="minorHAnsi" w:cstheme="minorHAnsi"/>
                <w:color w:val="000000" w:themeColor="text1"/>
                <w:sz w:val="22"/>
                <w:szCs w:val="22"/>
              </w:rPr>
              <w:t>, dne</w:t>
            </w:r>
            <w:r w:rsidR="00191555">
              <w:rPr>
                <w:rFonts w:asciiTheme="minorHAnsi" w:hAnsiTheme="minorHAnsi" w:cstheme="minorHAnsi"/>
                <w:color w:val="000000" w:themeColor="text1"/>
                <w:sz w:val="22"/>
                <w:szCs w:val="22"/>
              </w:rPr>
              <w:t xml:space="preserve"> 18. 12. 2023 </w:t>
            </w:r>
          </w:p>
          <w:p w14:paraId="4140CFC6" w14:textId="77777777" w:rsidR="00C56250" w:rsidRPr="00202AE1" w:rsidRDefault="00C56250" w:rsidP="00C233EE">
            <w:pPr>
              <w:jc w:val="center"/>
              <w:rPr>
                <w:rFonts w:asciiTheme="minorHAnsi" w:hAnsiTheme="minorHAnsi" w:cstheme="minorHAnsi"/>
                <w:color w:val="000000" w:themeColor="text1"/>
                <w:sz w:val="22"/>
                <w:szCs w:val="22"/>
              </w:rPr>
            </w:pPr>
          </w:p>
          <w:p w14:paraId="6E6FC222" w14:textId="1FFC04DC" w:rsidR="00C56250" w:rsidRDefault="00C56250" w:rsidP="00C233EE">
            <w:pPr>
              <w:jc w:val="center"/>
              <w:rPr>
                <w:rFonts w:asciiTheme="minorHAnsi" w:hAnsiTheme="minorHAnsi" w:cstheme="minorHAnsi"/>
                <w:color w:val="000000" w:themeColor="text1"/>
                <w:sz w:val="22"/>
                <w:szCs w:val="22"/>
              </w:rPr>
            </w:pPr>
          </w:p>
          <w:p w14:paraId="225324B8" w14:textId="6AB4748B" w:rsidR="00130D4D" w:rsidRDefault="00130D4D" w:rsidP="00C233EE">
            <w:pPr>
              <w:jc w:val="center"/>
              <w:rPr>
                <w:rFonts w:asciiTheme="minorHAnsi" w:hAnsiTheme="minorHAnsi" w:cstheme="minorHAnsi"/>
                <w:color w:val="000000" w:themeColor="text1"/>
                <w:sz w:val="22"/>
                <w:szCs w:val="22"/>
              </w:rPr>
            </w:pPr>
          </w:p>
          <w:p w14:paraId="27E7E033" w14:textId="0590C6FE" w:rsidR="00130D4D" w:rsidRDefault="00130D4D" w:rsidP="00C233EE">
            <w:pPr>
              <w:jc w:val="center"/>
              <w:rPr>
                <w:rFonts w:asciiTheme="minorHAnsi" w:hAnsiTheme="minorHAnsi" w:cstheme="minorHAnsi"/>
                <w:color w:val="000000" w:themeColor="text1"/>
                <w:sz w:val="22"/>
                <w:szCs w:val="22"/>
              </w:rPr>
            </w:pPr>
          </w:p>
          <w:p w14:paraId="1E2EB62C" w14:textId="77777777" w:rsidR="00130D4D" w:rsidRPr="00202AE1" w:rsidRDefault="00130D4D" w:rsidP="00C233EE">
            <w:pPr>
              <w:jc w:val="center"/>
              <w:rPr>
                <w:rFonts w:asciiTheme="minorHAnsi" w:hAnsiTheme="minorHAnsi" w:cstheme="minorHAnsi"/>
                <w:color w:val="000000" w:themeColor="text1"/>
                <w:sz w:val="22"/>
                <w:szCs w:val="22"/>
              </w:rPr>
            </w:pPr>
          </w:p>
          <w:p w14:paraId="50777F12" w14:textId="77777777"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w:t>
            </w:r>
          </w:p>
          <w:p w14:paraId="1352C4F6" w14:textId="5130408A"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 xml:space="preserve">(podpis </w:t>
            </w:r>
            <w:r w:rsidR="00D079E4">
              <w:rPr>
                <w:rFonts w:asciiTheme="minorHAnsi" w:hAnsiTheme="minorHAnsi" w:cstheme="minorHAnsi"/>
                <w:color w:val="000000" w:themeColor="text1"/>
                <w:sz w:val="22"/>
                <w:szCs w:val="22"/>
              </w:rPr>
              <w:t>Prodávajícího</w:t>
            </w:r>
            <w:r w:rsidRPr="00202AE1">
              <w:rPr>
                <w:rFonts w:asciiTheme="minorHAnsi" w:hAnsiTheme="minorHAnsi" w:cstheme="minorHAnsi"/>
                <w:color w:val="000000" w:themeColor="text1"/>
                <w:sz w:val="22"/>
                <w:szCs w:val="22"/>
              </w:rPr>
              <w:t>)</w:t>
            </w:r>
          </w:p>
          <w:p w14:paraId="695AC8A9" w14:textId="77777777" w:rsidR="00C56250" w:rsidRPr="00202AE1" w:rsidRDefault="00C56250" w:rsidP="00C233EE">
            <w:pPr>
              <w:jc w:val="cente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/razítko/</w:t>
            </w:r>
          </w:p>
        </w:tc>
      </w:tr>
    </w:tbl>
    <w:p w14:paraId="1E9BAAE5" w14:textId="77777777" w:rsidR="0004108B" w:rsidRPr="00202AE1" w:rsidRDefault="0004108B" w:rsidP="00C56250">
      <w:pPr>
        <w:rPr>
          <w:rFonts w:asciiTheme="minorHAnsi" w:hAnsiTheme="minorHAnsi" w:cstheme="minorHAnsi"/>
          <w:color w:val="000000" w:themeColor="text1"/>
          <w:sz w:val="22"/>
          <w:szCs w:val="22"/>
        </w:rPr>
      </w:pPr>
    </w:p>
    <w:p w14:paraId="54F7CE29" w14:textId="77777777" w:rsidR="00840271" w:rsidRPr="00202AE1" w:rsidRDefault="00840271">
      <w:pPr>
        <w:rPr>
          <w:rFonts w:asciiTheme="minorHAnsi" w:hAnsiTheme="minorHAnsi" w:cstheme="minorHAnsi"/>
          <w:color w:val="000000" w:themeColor="text1"/>
          <w:sz w:val="22"/>
          <w:szCs w:val="22"/>
        </w:rPr>
      </w:pPr>
    </w:p>
    <w:sectPr w:rsidR="00840271" w:rsidRPr="00202AE1" w:rsidSect="00665130">
      <w:headerReference w:type="default" r:id="rId9"/>
      <w:footerReference w:type="default" r:id="rId10"/>
      <w:pgSz w:w="11906" w:h="16838" w:code="9"/>
      <w:pgMar w:top="1418" w:right="1134" w:bottom="720" w:left="1134" w:header="709" w:footer="79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8A990" w14:textId="77777777" w:rsidR="00614A6D" w:rsidRDefault="00614A6D">
      <w:r>
        <w:separator/>
      </w:r>
    </w:p>
  </w:endnote>
  <w:endnote w:type="continuationSeparator" w:id="0">
    <w:p w14:paraId="139DC20C" w14:textId="77777777" w:rsidR="00614A6D" w:rsidRDefault="00614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News Serif EE">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2"/>
        <w:szCs w:val="22"/>
      </w:rPr>
      <w:id w:val="-964804749"/>
      <w:docPartObj>
        <w:docPartGallery w:val="Page Numbers (Bottom of Page)"/>
        <w:docPartUnique/>
      </w:docPartObj>
    </w:sdtPr>
    <w:sdtEndPr/>
    <w:sdtContent>
      <w:p w14:paraId="49BD2F70" w14:textId="0B3E7ABC" w:rsidR="00450F25" w:rsidRPr="00D41D41" w:rsidRDefault="00450F25" w:rsidP="00450F25">
        <w:pPr>
          <w:pStyle w:val="Zpat"/>
          <w:rPr>
            <w:rFonts w:asciiTheme="minorHAnsi" w:hAnsiTheme="minorHAnsi" w:cstheme="minorHAnsi"/>
            <w:sz w:val="22"/>
            <w:szCs w:val="22"/>
          </w:rPr>
        </w:pPr>
        <w:r w:rsidRPr="00D41D41">
          <w:rPr>
            <w:rFonts w:asciiTheme="minorHAnsi" w:hAnsiTheme="minorHAnsi" w:cstheme="minorHAnsi"/>
            <w:sz w:val="22"/>
            <w:szCs w:val="22"/>
          </w:rPr>
          <w:tab/>
        </w:r>
        <w:r w:rsidRPr="00D41D41">
          <w:rPr>
            <w:rFonts w:asciiTheme="minorHAnsi" w:hAnsiTheme="minorHAnsi" w:cstheme="minorHAnsi"/>
            <w:sz w:val="22"/>
            <w:szCs w:val="22"/>
          </w:rPr>
          <w:tab/>
        </w:r>
        <w:r w:rsidRPr="00D41D41">
          <w:rPr>
            <w:rFonts w:asciiTheme="minorHAnsi" w:hAnsiTheme="minorHAnsi" w:cstheme="minorHAnsi"/>
            <w:sz w:val="22"/>
            <w:szCs w:val="22"/>
          </w:rPr>
          <w:tab/>
        </w:r>
        <w:r w:rsidRPr="00D41D41">
          <w:rPr>
            <w:rFonts w:asciiTheme="minorHAnsi" w:hAnsiTheme="minorHAnsi" w:cstheme="minorHAnsi"/>
            <w:sz w:val="22"/>
            <w:szCs w:val="22"/>
          </w:rPr>
          <w:fldChar w:fldCharType="begin"/>
        </w:r>
        <w:r w:rsidRPr="00D41D41">
          <w:rPr>
            <w:rFonts w:asciiTheme="minorHAnsi" w:hAnsiTheme="minorHAnsi" w:cstheme="minorHAnsi"/>
            <w:sz w:val="22"/>
            <w:szCs w:val="22"/>
          </w:rPr>
          <w:instrText>PAGE   \* MERGEFORMAT</w:instrText>
        </w:r>
        <w:r w:rsidRPr="00D41D41">
          <w:rPr>
            <w:rFonts w:asciiTheme="minorHAnsi" w:hAnsiTheme="minorHAnsi" w:cstheme="minorHAnsi"/>
            <w:sz w:val="22"/>
            <w:szCs w:val="22"/>
          </w:rPr>
          <w:fldChar w:fldCharType="separate"/>
        </w:r>
        <w:r w:rsidRPr="00D41D41">
          <w:rPr>
            <w:rFonts w:asciiTheme="minorHAnsi" w:hAnsiTheme="minorHAnsi" w:cstheme="minorHAnsi"/>
            <w:noProof/>
            <w:sz w:val="22"/>
            <w:szCs w:val="22"/>
          </w:rPr>
          <w:t>8</w:t>
        </w:r>
        <w:r w:rsidRPr="00D41D41">
          <w:rPr>
            <w:rFonts w:asciiTheme="minorHAnsi" w:hAnsiTheme="minorHAnsi" w:cstheme="minorHAnsi"/>
            <w:sz w:val="22"/>
            <w:szCs w:val="22"/>
          </w:rPr>
          <w:fldChar w:fldCharType="end"/>
        </w:r>
      </w:p>
    </w:sdtContent>
  </w:sdt>
  <w:p w14:paraId="77512DC9" w14:textId="3C3B4B1B" w:rsidR="007C3725" w:rsidRPr="00D41D41" w:rsidRDefault="007C3725" w:rsidP="00450F25">
    <w:pPr>
      <w:pStyle w:val="Zpat"/>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97B5E" w14:textId="77777777" w:rsidR="00614A6D" w:rsidRDefault="00614A6D">
      <w:r>
        <w:separator/>
      </w:r>
    </w:p>
  </w:footnote>
  <w:footnote w:type="continuationSeparator" w:id="0">
    <w:p w14:paraId="6BDF13F6" w14:textId="77777777" w:rsidR="00614A6D" w:rsidRDefault="00614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FDD79" w14:textId="1D9BC9F4" w:rsidR="00665130" w:rsidRDefault="00665130" w:rsidP="00665130">
    <w:pPr>
      <w:rPr>
        <w:rFonts w:ascii="Calibri" w:hAnsi="Calibri"/>
        <w:bCs/>
        <w:sz w:val="22"/>
        <w:szCs w:val="22"/>
      </w:rPr>
    </w:pPr>
    <w:r>
      <w:rPr>
        <w:noProof/>
      </w:rPr>
      <w:drawing>
        <wp:inline distT="0" distB="0" distL="0" distR="0" wp14:anchorId="1D7B523A" wp14:editId="1F0E4241">
          <wp:extent cx="1771650" cy="485775"/>
          <wp:effectExtent l="0" t="0" r="0" b="0"/>
          <wp:docPr id="2" name="Obrázek 2" descr="cid:image001.jpg@01D4E965.984D2B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cid:image001.jpg@01D4E965.984D2B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71650" cy="485775"/>
                  </a:xfrm>
                  <a:prstGeom prst="rect">
                    <a:avLst/>
                  </a:prstGeom>
                  <a:noFill/>
                  <a:ln>
                    <a:noFill/>
                  </a:ln>
                </pic:spPr>
              </pic:pic>
            </a:graphicData>
          </a:graphic>
        </wp:inline>
      </w:drawing>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sidRPr="00AE73B7">
      <w:rPr>
        <w:rFonts w:ascii="Calibri" w:hAnsi="Calibri"/>
        <w:bCs/>
        <w:sz w:val="22"/>
        <w:szCs w:val="22"/>
      </w:rPr>
      <w:tab/>
    </w:r>
    <w:r w:rsidR="00AE73B7" w:rsidRPr="00AE73B7">
      <w:rPr>
        <w:rFonts w:ascii="Calibri" w:hAnsi="Calibri"/>
        <w:bCs/>
        <w:sz w:val="22"/>
        <w:szCs w:val="22"/>
      </w:rPr>
      <w:t xml:space="preserve">         </w:t>
    </w:r>
  </w:p>
  <w:p w14:paraId="3FE02C85" w14:textId="77777777" w:rsidR="00665130" w:rsidRDefault="00665130" w:rsidP="00665130">
    <w:pPr>
      <w:rPr>
        <w:rFonts w:ascii="Calibri" w:hAnsi="Calibri"/>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DD4"/>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 w15:restartNumberingAfterBreak="0">
    <w:nsid w:val="0BCB1B9E"/>
    <w:multiLevelType w:val="hybridMultilevel"/>
    <w:tmpl w:val="5F9C5310"/>
    <w:lvl w:ilvl="0" w:tplc="2904D232">
      <w:start w:val="1"/>
      <w:numFmt w:val="lowerLetter"/>
      <w:lvlText w:val="%1)"/>
      <w:lvlJc w:val="left"/>
      <w:pPr>
        <w:ind w:left="1417" w:hanging="85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 w15:restartNumberingAfterBreak="0">
    <w:nsid w:val="0C6E1B56"/>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3" w15:restartNumberingAfterBreak="0">
    <w:nsid w:val="0D6F09AA"/>
    <w:multiLevelType w:val="hybridMultilevel"/>
    <w:tmpl w:val="EBB2CE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186BF1"/>
    <w:multiLevelType w:val="multilevel"/>
    <w:tmpl w:val="3AF06C44"/>
    <w:lvl w:ilvl="0">
      <w:start w:val="1"/>
      <w:numFmt w:val="upperRoman"/>
      <w:pStyle w:val="Nadpis1"/>
      <w:lvlText w:val="%1."/>
      <w:lvlJc w:val="center"/>
      <w:pPr>
        <w:ind w:left="284" w:hanging="284"/>
      </w:pPr>
      <w:rPr>
        <w:rFonts w:hint="default"/>
      </w:rPr>
    </w:lvl>
    <w:lvl w:ilvl="1">
      <w:start w:val="1"/>
      <w:numFmt w:val="decimal"/>
      <w:pStyle w:val="Odstavecseseznamem"/>
      <w:isLgl/>
      <w:lvlText w:val="%1.%2."/>
      <w:lvlJc w:val="left"/>
      <w:pPr>
        <w:ind w:left="567" w:hanging="567"/>
      </w:pPr>
      <w:rPr>
        <w:rFonts w:hint="default"/>
      </w:rPr>
    </w:lvl>
    <w:lvl w:ilvl="2">
      <w:start w:val="1"/>
      <w:numFmt w:val="lowerLetter"/>
      <w:pStyle w:val="Pododstavec"/>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B066622"/>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6" w15:restartNumberingAfterBreak="0">
    <w:nsid w:val="1C5F23FB"/>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7" w15:restartNumberingAfterBreak="0">
    <w:nsid w:val="20D40B10"/>
    <w:multiLevelType w:val="hybridMultilevel"/>
    <w:tmpl w:val="1D1C2C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6641B6"/>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9" w15:restartNumberingAfterBreak="0">
    <w:nsid w:val="3D5367A5"/>
    <w:multiLevelType w:val="hybridMultilevel"/>
    <w:tmpl w:val="BEC65494"/>
    <w:lvl w:ilvl="0" w:tplc="20D01A64">
      <w:start w:val="1"/>
      <w:numFmt w:val="lowerLetter"/>
      <w:lvlText w:val="%1)"/>
      <w:lvlJc w:val="left"/>
      <w:pPr>
        <w:ind w:left="1417" w:hanging="85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43B5319C"/>
    <w:multiLevelType w:val="hybridMultilevel"/>
    <w:tmpl w:val="D1DC5C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55D4BBA"/>
    <w:multiLevelType w:val="hybridMultilevel"/>
    <w:tmpl w:val="CFC41B12"/>
    <w:lvl w:ilvl="0" w:tplc="818C4716">
      <w:start w:val="7"/>
      <w:numFmt w:val="decimal"/>
      <w:lvlText w:val="%1."/>
      <w:lvlJc w:val="left"/>
      <w:pPr>
        <w:ind w:left="114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93D5C16"/>
    <w:multiLevelType w:val="hybridMultilevel"/>
    <w:tmpl w:val="FCA2696C"/>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3" w15:restartNumberingAfterBreak="0">
    <w:nsid w:val="4C72732E"/>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4" w15:restartNumberingAfterBreak="0">
    <w:nsid w:val="4EF83678"/>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5" w15:restartNumberingAfterBreak="0">
    <w:nsid w:val="55D80F00"/>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6" w15:restartNumberingAfterBreak="0">
    <w:nsid w:val="59747674"/>
    <w:multiLevelType w:val="hybridMultilevel"/>
    <w:tmpl w:val="8C367F8E"/>
    <w:lvl w:ilvl="0" w:tplc="0405000F">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7" w15:restartNumberingAfterBreak="0">
    <w:nsid w:val="59B71275"/>
    <w:multiLevelType w:val="hybridMultilevel"/>
    <w:tmpl w:val="71FAE7B0"/>
    <w:lvl w:ilvl="0" w:tplc="A1746718">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8" w15:restartNumberingAfterBreak="0">
    <w:nsid w:val="5BB21102"/>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9" w15:restartNumberingAfterBreak="0">
    <w:nsid w:val="5DA67C01"/>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0" w15:restartNumberingAfterBreak="0">
    <w:nsid w:val="6622031A"/>
    <w:multiLevelType w:val="hybridMultilevel"/>
    <w:tmpl w:val="A2284902"/>
    <w:lvl w:ilvl="0" w:tplc="862834E6">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6A12007E"/>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2" w15:restartNumberingAfterBreak="0">
    <w:nsid w:val="76085EA1"/>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3" w15:restartNumberingAfterBreak="0">
    <w:nsid w:val="775D78B7"/>
    <w:multiLevelType w:val="hybridMultilevel"/>
    <w:tmpl w:val="82407638"/>
    <w:lvl w:ilvl="0" w:tplc="C868E43A">
      <w:start w:val="1"/>
      <w:numFmt w:val="upperRoman"/>
      <w:lvlText w:val="%1."/>
      <w:lvlJc w:val="left"/>
      <w:pPr>
        <w:ind w:left="720" w:hanging="360"/>
      </w:pPr>
      <w:rPr>
        <w:rFonts w:asciiTheme="minorHAnsi" w:eastAsia="Times New Roman" w:hAnsiTheme="minorHAnsi" w:cs="Times New Roman"/>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8122EF9"/>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5" w15:restartNumberingAfterBreak="0">
    <w:nsid w:val="7B3E44EF"/>
    <w:multiLevelType w:val="hybridMultilevel"/>
    <w:tmpl w:val="283CF792"/>
    <w:lvl w:ilvl="0" w:tplc="FC62CDDC">
      <w:start w:val="1"/>
      <w:numFmt w:val="decimal"/>
      <w:lvlText w:val="%1."/>
      <w:lvlJc w:val="left"/>
      <w:pPr>
        <w:ind w:left="1004" w:hanging="360"/>
      </w:pPr>
    </w:lvl>
    <w:lvl w:ilvl="1" w:tplc="04050019">
      <w:start w:val="1"/>
      <w:numFmt w:val="lowerLetter"/>
      <w:lvlText w:val="%2."/>
      <w:lvlJc w:val="left"/>
      <w:pPr>
        <w:ind w:left="1724" w:hanging="360"/>
      </w:pPr>
    </w:lvl>
    <w:lvl w:ilvl="2" w:tplc="0405001B">
      <w:start w:val="1"/>
      <w:numFmt w:val="lowerRoman"/>
      <w:lvlText w:val="%3."/>
      <w:lvlJc w:val="right"/>
      <w:pPr>
        <w:ind w:left="2444" w:hanging="180"/>
      </w:pPr>
    </w:lvl>
    <w:lvl w:ilvl="3" w:tplc="0405000F">
      <w:start w:val="1"/>
      <w:numFmt w:val="decimal"/>
      <w:lvlText w:val="%4."/>
      <w:lvlJc w:val="left"/>
      <w:pPr>
        <w:ind w:left="3164" w:hanging="360"/>
      </w:pPr>
    </w:lvl>
    <w:lvl w:ilvl="4" w:tplc="04050019">
      <w:start w:val="1"/>
      <w:numFmt w:val="lowerLetter"/>
      <w:lvlText w:val="%5."/>
      <w:lvlJc w:val="left"/>
      <w:pPr>
        <w:ind w:left="3884" w:hanging="360"/>
      </w:pPr>
    </w:lvl>
    <w:lvl w:ilvl="5" w:tplc="0405001B">
      <w:start w:val="1"/>
      <w:numFmt w:val="lowerRoman"/>
      <w:lvlText w:val="%6."/>
      <w:lvlJc w:val="right"/>
      <w:pPr>
        <w:ind w:left="4604" w:hanging="180"/>
      </w:pPr>
    </w:lvl>
    <w:lvl w:ilvl="6" w:tplc="0405000F">
      <w:start w:val="1"/>
      <w:numFmt w:val="decimal"/>
      <w:lvlText w:val="%7."/>
      <w:lvlJc w:val="left"/>
      <w:pPr>
        <w:ind w:left="5324" w:hanging="360"/>
      </w:pPr>
    </w:lvl>
    <w:lvl w:ilvl="7" w:tplc="04050019">
      <w:start w:val="1"/>
      <w:numFmt w:val="lowerLetter"/>
      <w:lvlText w:val="%8."/>
      <w:lvlJc w:val="left"/>
      <w:pPr>
        <w:ind w:left="6044" w:hanging="360"/>
      </w:pPr>
    </w:lvl>
    <w:lvl w:ilvl="8" w:tplc="0405001B">
      <w:start w:val="1"/>
      <w:numFmt w:val="lowerRoman"/>
      <w:lvlText w:val="%9."/>
      <w:lvlJc w:val="right"/>
      <w:pPr>
        <w:ind w:left="6764" w:hanging="180"/>
      </w:pPr>
    </w:lvl>
  </w:abstractNum>
  <w:abstractNum w:abstractNumId="26" w15:restartNumberingAfterBreak="0">
    <w:nsid w:val="7D4F07CC"/>
    <w:multiLevelType w:val="hybridMultilevel"/>
    <w:tmpl w:val="A6F6DE7C"/>
    <w:lvl w:ilvl="0" w:tplc="A522B83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abstractNumId w:val="4"/>
  </w:num>
  <w:num w:numId="2">
    <w:abstractNumId w:val="23"/>
  </w:num>
  <w:num w:numId="3">
    <w:abstractNumId w:val="15"/>
  </w:num>
  <w:num w:numId="4">
    <w:abstractNumId w:val="6"/>
  </w:num>
  <w:num w:numId="5">
    <w:abstractNumId w:val="22"/>
  </w:num>
  <w:num w:numId="6">
    <w:abstractNumId w:val="18"/>
  </w:num>
  <w:num w:numId="7">
    <w:abstractNumId w:val="26"/>
  </w:num>
  <w:num w:numId="8">
    <w:abstractNumId w:val="14"/>
  </w:num>
  <w:num w:numId="9">
    <w:abstractNumId w:val="19"/>
  </w:num>
  <w:num w:numId="10">
    <w:abstractNumId w:val="13"/>
  </w:num>
  <w:num w:numId="11">
    <w:abstractNumId w:val="0"/>
  </w:num>
  <w:num w:numId="12">
    <w:abstractNumId w:val="9"/>
  </w:num>
  <w:num w:numId="13">
    <w:abstractNumId w:val="21"/>
  </w:num>
  <w:num w:numId="14">
    <w:abstractNumId w:val="5"/>
  </w:num>
  <w:num w:numId="15">
    <w:abstractNumId w:val="11"/>
  </w:num>
  <w:num w:numId="16">
    <w:abstractNumId w:val="20"/>
  </w:num>
  <w:num w:numId="17">
    <w:abstractNumId w:val="1"/>
  </w:num>
  <w:num w:numId="18">
    <w:abstractNumId w:val="2"/>
  </w:num>
  <w:num w:numId="19">
    <w:abstractNumId w:val="8"/>
  </w:num>
  <w:num w:numId="20">
    <w:abstractNumId w:val="17"/>
  </w:num>
  <w:num w:numId="21">
    <w:abstractNumId w:val="24"/>
  </w:num>
  <w:num w:numId="22">
    <w:abstractNumId w:val="10"/>
  </w:num>
  <w:num w:numId="23">
    <w:abstractNumId w:val="7"/>
  </w:num>
  <w:num w:numId="24">
    <w:abstractNumId w:val="3"/>
  </w:num>
  <w:num w:numId="25">
    <w:abstractNumId w:val="12"/>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8"/>
  <w:hyphenationZone w:val="425"/>
  <w:noPunctuationKerning/>
  <w:characterSpacingControl w:val="doNotCompress"/>
  <w:hdrShapeDefaults>
    <o:shapedefaults v:ext="edit" spidmax="6145">
      <o:colormru v:ext="edit" colors="#00806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8A8"/>
    <w:rsid w:val="00000D53"/>
    <w:rsid w:val="00003FA7"/>
    <w:rsid w:val="0000473D"/>
    <w:rsid w:val="000175DB"/>
    <w:rsid w:val="00020D38"/>
    <w:rsid w:val="0002287D"/>
    <w:rsid w:val="000271EB"/>
    <w:rsid w:val="00031C50"/>
    <w:rsid w:val="000337CF"/>
    <w:rsid w:val="00036074"/>
    <w:rsid w:val="0003620F"/>
    <w:rsid w:val="00036DC2"/>
    <w:rsid w:val="0004108B"/>
    <w:rsid w:val="00047C92"/>
    <w:rsid w:val="00054343"/>
    <w:rsid w:val="00054453"/>
    <w:rsid w:val="00057DED"/>
    <w:rsid w:val="00062623"/>
    <w:rsid w:val="0007084B"/>
    <w:rsid w:val="00070C0B"/>
    <w:rsid w:val="000857B2"/>
    <w:rsid w:val="000867D6"/>
    <w:rsid w:val="000873F0"/>
    <w:rsid w:val="00095A83"/>
    <w:rsid w:val="00096461"/>
    <w:rsid w:val="000A6E03"/>
    <w:rsid w:val="000B556C"/>
    <w:rsid w:val="000B5599"/>
    <w:rsid w:val="000B7870"/>
    <w:rsid w:val="000C30F8"/>
    <w:rsid w:val="000D143E"/>
    <w:rsid w:val="000D4169"/>
    <w:rsid w:val="000E1714"/>
    <w:rsid w:val="000E2D76"/>
    <w:rsid w:val="000E4529"/>
    <w:rsid w:val="000E56C1"/>
    <w:rsid w:val="000E5886"/>
    <w:rsid w:val="000F2B41"/>
    <w:rsid w:val="000F2E86"/>
    <w:rsid w:val="000F389A"/>
    <w:rsid w:val="00101270"/>
    <w:rsid w:val="00103192"/>
    <w:rsid w:val="001127DC"/>
    <w:rsid w:val="00114EA3"/>
    <w:rsid w:val="00121159"/>
    <w:rsid w:val="00125A81"/>
    <w:rsid w:val="00126843"/>
    <w:rsid w:val="00130D4D"/>
    <w:rsid w:val="00140720"/>
    <w:rsid w:val="0015010B"/>
    <w:rsid w:val="001501D2"/>
    <w:rsid w:val="001514BA"/>
    <w:rsid w:val="00152B22"/>
    <w:rsid w:val="00154C0E"/>
    <w:rsid w:val="00154C7A"/>
    <w:rsid w:val="0015556C"/>
    <w:rsid w:val="001567C6"/>
    <w:rsid w:val="00160B3A"/>
    <w:rsid w:val="00163DA8"/>
    <w:rsid w:val="00166D4D"/>
    <w:rsid w:val="001700DB"/>
    <w:rsid w:val="001708E1"/>
    <w:rsid w:val="001738DB"/>
    <w:rsid w:val="00176D01"/>
    <w:rsid w:val="001777C5"/>
    <w:rsid w:val="00177F3C"/>
    <w:rsid w:val="00191555"/>
    <w:rsid w:val="0019446E"/>
    <w:rsid w:val="001A0175"/>
    <w:rsid w:val="001A5530"/>
    <w:rsid w:val="001B5169"/>
    <w:rsid w:val="001B5352"/>
    <w:rsid w:val="001C03D5"/>
    <w:rsid w:val="001C5D38"/>
    <w:rsid w:val="001D65AD"/>
    <w:rsid w:val="001D7207"/>
    <w:rsid w:val="001D78EA"/>
    <w:rsid w:val="001F280B"/>
    <w:rsid w:val="001F2C5D"/>
    <w:rsid w:val="001F5908"/>
    <w:rsid w:val="001F67D9"/>
    <w:rsid w:val="00202AE1"/>
    <w:rsid w:val="002036BC"/>
    <w:rsid w:val="002049F3"/>
    <w:rsid w:val="00215A79"/>
    <w:rsid w:val="0022461A"/>
    <w:rsid w:val="002264A4"/>
    <w:rsid w:val="00230DBE"/>
    <w:rsid w:val="002326E1"/>
    <w:rsid w:val="002352A4"/>
    <w:rsid w:val="0024001E"/>
    <w:rsid w:val="00244EF7"/>
    <w:rsid w:val="00247746"/>
    <w:rsid w:val="00252B24"/>
    <w:rsid w:val="00255E36"/>
    <w:rsid w:val="00280CD3"/>
    <w:rsid w:val="002869AA"/>
    <w:rsid w:val="00290CB9"/>
    <w:rsid w:val="00294FD3"/>
    <w:rsid w:val="002A02C2"/>
    <w:rsid w:val="002A074E"/>
    <w:rsid w:val="002A0EB4"/>
    <w:rsid w:val="002A11F2"/>
    <w:rsid w:val="002A649B"/>
    <w:rsid w:val="002B01F2"/>
    <w:rsid w:val="002B2562"/>
    <w:rsid w:val="002B3749"/>
    <w:rsid w:val="002B7144"/>
    <w:rsid w:val="002D1829"/>
    <w:rsid w:val="002D3B6D"/>
    <w:rsid w:val="002E070F"/>
    <w:rsid w:val="002E35D5"/>
    <w:rsid w:val="002F160D"/>
    <w:rsid w:val="002F67D4"/>
    <w:rsid w:val="002F7192"/>
    <w:rsid w:val="00302E1E"/>
    <w:rsid w:val="00313693"/>
    <w:rsid w:val="003150C5"/>
    <w:rsid w:val="003268F0"/>
    <w:rsid w:val="00326D48"/>
    <w:rsid w:val="003338F6"/>
    <w:rsid w:val="003430AC"/>
    <w:rsid w:val="003432EF"/>
    <w:rsid w:val="00343AD0"/>
    <w:rsid w:val="003460AA"/>
    <w:rsid w:val="00353528"/>
    <w:rsid w:val="003674A3"/>
    <w:rsid w:val="003775CE"/>
    <w:rsid w:val="003804DB"/>
    <w:rsid w:val="003831DD"/>
    <w:rsid w:val="003838BE"/>
    <w:rsid w:val="00385EC5"/>
    <w:rsid w:val="00387894"/>
    <w:rsid w:val="00395D54"/>
    <w:rsid w:val="003A1D34"/>
    <w:rsid w:val="003A2448"/>
    <w:rsid w:val="003A5F95"/>
    <w:rsid w:val="003B2738"/>
    <w:rsid w:val="003B62B8"/>
    <w:rsid w:val="003B6EB8"/>
    <w:rsid w:val="003C04A9"/>
    <w:rsid w:val="003C2581"/>
    <w:rsid w:val="003D0B4A"/>
    <w:rsid w:val="003D5EED"/>
    <w:rsid w:val="003E19BB"/>
    <w:rsid w:val="003F276D"/>
    <w:rsid w:val="003F2CCA"/>
    <w:rsid w:val="004005C7"/>
    <w:rsid w:val="00403A2B"/>
    <w:rsid w:val="00404BE3"/>
    <w:rsid w:val="00406FEE"/>
    <w:rsid w:val="004108B0"/>
    <w:rsid w:val="00411CAB"/>
    <w:rsid w:val="00412E44"/>
    <w:rsid w:val="004136A1"/>
    <w:rsid w:val="00416314"/>
    <w:rsid w:val="0041797B"/>
    <w:rsid w:val="0042166D"/>
    <w:rsid w:val="004218A8"/>
    <w:rsid w:val="0042653E"/>
    <w:rsid w:val="004304F2"/>
    <w:rsid w:val="00436E85"/>
    <w:rsid w:val="004414F0"/>
    <w:rsid w:val="004416EB"/>
    <w:rsid w:val="004452B7"/>
    <w:rsid w:val="00450F25"/>
    <w:rsid w:val="0045355E"/>
    <w:rsid w:val="00462240"/>
    <w:rsid w:val="00463B72"/>
    <w:rsid w:val="0046492A"/>
    <w:rsid w:val="00464D59"/>
    <w:rsid w:val="0047123B"/>
    <w:rsid w:val="00473290"/>
    <w:rsid w:val="00485467"/>
    <w:rsid w:val="00491C32"/>
    <w:rsid w:val="00492EFA"/>
    <w:rsid w:val="004A1797"/>
    <w:rsid w:val="004A4C44"/>
    <w:rsid w:val="004A61DA"/>
    <w:rsid w:val="004B29A4"/>
    <w:rsid w:val="004B312E"/>
    <w:rsid w:val="004B52AD"/>
    <w:rsid w:val="004B7DAE"/>
    <w:rsid w:val="004C2C07"/>
    <w:rsid w:val="004C751F"/>
    <w:rsid w:val="004C7753"/>
    <w:rsid w:val="004D0D90"/>
    <w:rsid w:val="004D190E"/>
    <w:rsid w:val="004D22C9"/>
    <w:rsid w:val="004D433A"/>
    <w:rsid w:val="004E0D74"/>
    <w:rsid w:val="004F0035"/>
    <w:rsid w:val="004F1154"/>
    <w:rsid w:val="004F1F55"/>
    <w:rsid w:val="005077FD"/>
    <w:rsid w:val="0050783D"/>
    <w:rsid w:val="00513E9B"/>
    <w:rsid w:val="005144A3"/>
    <w:rsid w:val="00520C51"/>
    <w:rsid w:val="0052278A"/>
    <w:rsid w:val="00522B97"/>
    <w:rsid w:val="005255B6"/>
    <w:rsid w:val="00526840"/>
    <w:rsid w:val="00527920"/>
    <w:rsid w:val="005324CD"/>
    <w:rsid w:val="00532C8C"/>
    <w:rsid w:val="00533F8F"/>
    <w:rsid w:val="005365CB"/>
    <w:rsid w:val="00537CB4"/>
    <w:rsid w:val="00540B93"/>
    <w:rsid w:val="0054486C"/>
    <w:rsid w:val="00551EE3"/>
    <w:rsid w:val="005532C5"/>
    <w:rsid w:val="00560D18"/>
    <w:rsid w:val="00563C60"/>
    <w:rsid w:val="00571018"/>
    <w:rsid w:val="0057163E"/>
    <w:rsid w:val="00581F54"/>
    <w:rsid w:val="00585BDA"/>
    <w:rsid w:val="00593CDD"/>
    <w:rsid w:val="005958D3"/>
    <w:rsid w:val="00595ECE"/>
    <w:rsid w:val="005A0AC6"/>
    <w:rsid w:val="005B0651"/>
    <w:rsid w:val="005B1754"/>
    <w:rsid w:val="005B551D"/>
    <w:rsid w:val="005C5C64"/>
    <w:rsid w:val="005C60DD"/>
    <w:rsid w:val="005D12C7"/>
    <w:rsid w:val="005D1DD3"/>
    <w:rsid w:val="005D2E6B"/>
    <w:rsid w:val="005D3694"/>
    <w:rsid w:val="005D3D4D"/>
    <w:rsid w:val="005D6741"/>
    <w:rsid w:val="005E09ED"/>
    <w:rsid w:val="005E5B49"/>
    <w:rsid w:val="005F18AA"/>
    <w:rsid w:val="005F7905"/>
    <w:rsid w:val="006015E6"/>
    <w:rsid w:val="006104E2"/>
    <w:rsid w:val="00610F46"/>
    <w:rsid w:val="00611C0C"/>
    <w:rsid w:val="00613E10"/>
    <w:rsid w:val="00614A6D"/>
    <w:rsid w:val="00615677"/>
    <w:rsid w:val="0061790F"/>
    <w:rsid w:val="00621116"/>
    <w:rsid w:val="0062719C"/>
    <w:rsid w:val="00630300"/>
    <w:rsid w:val="00633DC5"/>
    <w:rsid w:val="00642188"/>
    <w:rsid w:val="00645389"/>
    <w:rsid w:val="006458DC"/>
    <w:rsid w:val="00650886"/>
    <w:rsid w:val="0065138E"/>
    <w:rsid w:val="00651957"/>
    <w:rsid w:val="0065340B"/>
    <w:rsid w:val="00660AD6"/>
    <w:rsid w:val="0066458A"/>
    <w:rsid w:val="00665130"/>
    <w:rsid w:val="00672BA0"/>
    <w:rsid w:val="0067360F"/>
    <w:rsid w:val="00682BC1"/>
    <w:rsid w:val="00682C75"/>
    <w:rsid w:val="006909AC"/>
    <w:rsid w:val="00691034"/>
    <w:rsid w:val="00695D27"/>
    <w:rsid w:val="006A0607"/>
    <w:rsid w:val="006A1B7D"/>
    <w:rsid w:val="006A231F"/>
    <w:rsid w:val="006A246B"/>
    <w:rsid w:val="006A4EAA"/>
    <w:rsid w:val="006A7B1F"/>
    <w:rsid w:val="006B09AC"/>
    <w:rsid w:val="006B2444"/>
    <w:rsid w:val="006B388A"/>
    <w:rsid w:val="006C7019"/>
    <w:rsid w:val="006D1E82"/>
    <w:rsid w:val="006D5D72"/>
    <w:rsid w:val="006D7E95"/>
    <w:rsid w:val="006E04B2"/>
    <w:rsid w:val="006E4A78"/>
    <w:rsid w:val="006E6690"/>
    <w:rsid w:val="006F44A2"/>
    <w:rsid w:val="006F72D7"/>
    <w:rsid w:val="00701657"/>
    <w:rsid w:val="0070286A"/>
    <w:rsid w:val="00711BE4"/>
    <w:rsid w:val="00714086"/>
    <w:rsid w:val="0071670B"/>
    <w:rsid w:val="00716A10"/>
    <w:rsid w:val="00717C57"/>
    <w:rsid w:val="00725E30"/>
    <w:rsid w:val="00726043"/>
    <w:rsid w:val="00726FD9"/>
    <w:rsid w:val="0072793D"/>
    <w:rsid w:val="00730B15"/>
    <w:rsid w:val="00733911"/>
    <w:rsid w:val="00736060"/>
    <w:rsid w:val="0074117E"/>
    <w:rsid w:val="007417EE"/>
    <w:rsid w:val="00751E25"/>
    <w:rsid w:val="00754E44"/>
    <w:rsid w:val="00756223"/>
    <w:rsid w:val="00757530"/>
    <w:rsid w:val="00762505"/>
    <w:rsid w:val="00764837"/>
    <w:rsid w:val="007656FD"/>
    <w:rsid w:val="00767825"/>
    <w:rsid w:val="007715F9"/>
    <w:rsid w:val="00772E0E"/>
    <w:rsid w:val="00773093"/>
    <w:rsid w:val="00780102"/>
    <w:rsid w:val="00782707"/>
    <w:rsid w:val="00783ACF"/>
    <w:rsid w:val="00784F79"/>
    <w:rsid w:val="00796121"/>
    <w:rsid w:val="007A0054"/>
    <w:rsid w:val="007A76CF"/>
    <w:rsid w:val="007B0BAF"/>
    <w:rsid w:val="007B182A"/>
    <w:rsid w:val="007B4201"/>
    <w:rsid w:val="007C086C"/>
    <w:rsid w:val="007C1273"/>
    <w:rsid w:val="007C2810"/>
    <w:rsid w:val="007C3725"/>
    <w:rsid w:val="007D3575"/>
    <w:rsid w:val="007E33A0"/>
    <w:rsid w:val="007E6E19"/>
    <w:rsid w:val="007F0536"/>
    <w:rsid w:val="007F60C5"/>
    <w:rsid w:val="007F680C"/>
    <w:rsid w:val="007F6B1A"/>
    <w:rsid w:val="008000CF"/>
    <w:rsid w:val="00802B67"/>
    <w:rsid w:val="00802ED3"/>
    <w:rsid w:val="00804BFD"/>
    <w:rsid w:val="00805BA8"/>
    <w:rsid w:val="008064F0"/>
    <w:rsid w:val="00817277"/>
    <w:rsid w:val="00822036"/>
    <w:rsid w:val="00822AFC"/>
    <w:rsid w:val="008240A2"/>
    <w:rsid w:val="00833AB7"/>
    <w:rsid w:val="00833B6F"/>
    <w:rsid w:val="00840271"/>
    <w:rsid w:val="008463C4"/>
    <w:rsid w:val="008467B9"/>
    <w:rsid w:val="00847E69"/>
    <w:rsid w:val="00853B53"/>
    <w:rsid w:val="00857836"/>
    <w:rsid w:val="00862812"/>
    <w:rsid w:val="00863F7F"/>
    <w:rsid w:val="0086467F"/>
    <w:rsid w:val="0086585B"/>
    <w:rsid w:val="00866531"/>
    <w:rsid w:val="008665B6"/>
    <w:rsid w:val="0086771D"/>
    <w:rsid w:val="008747B2"/>
    <w:rsid w:val="00876476"/>
    <w:rsid w:val="008769DA"/>
    <w:rsid w:val="00884142"/>
    <w:rsid w:val="008A0973"/>
    <w:rsid w:val="008A129B"/>
    <w:rsid w:val="008A7B51"/>
    <w:rsid w:val="008B2642"/>
    <w:rsid w:val="008B79AB"/>
    <w:rsid w:val="008C273D"/>
    <w:rsid w:val="008C433F"/>
    <w:rsid w:val="008C57A7"/>
    <w:rsid w:val="008D00A4"/>
    <w:rsid w:val="008D2392"/>
    <w:rsid w:val="008E047E"/>
    <w:rsid w:val="008F1CB8"/>
    <w:rsid w:val="008F33B4"/>
    <w:rsid w:val="008F3D9A"/>
    <w:rsid w:val="008F4043"/>
    <w:rsid w:val="0090116D"/>
    <w:rsid w:val="00905708"/>
    <w:rsid w:val="00906E5C"/>
    <w:rsid w:val="009133E6"/>
    <w:rsid w:val="0091402B"/>
    <w:rsid w:val="009174D6"/>
    <w:rsid w:val="00930432"/>
    <w:rsid w:val="0093164E"/>
    <w:rsid w:val="009324F3"/>
    <w:rsid w:val="0093363B"/>
    <w:rsid w:val="00941393"/>
    <w:rsid w:val="00941D6D"/>
    <w:rsid w:val="0094556F"/>
    <w:rsid w:val="00945F74"/>
    <w:rsid w:val="00961B96"/>
    <w:rsid w:val="009621FA"/>
    <w:rsid w:val="00964DC3"/>
    <w:rsid w:val="00967A84"/>
    <w:rsid w:val="00973DE0"/>
    <w:rsid w:val="009833C5"/>
    <w:rsid w:val="00990A29"/>
    <w:rsid w:val="00991579"/>
    <w:rsid w:val="009923DD"/>
    <w:rsid w:val="00992955"/>
    <w:rsid w:val="009934BA"/>
    <w:rsid w:val="009970D6"/>
    <w:rsid w:val="009A05F6"/>
    <w:rsid w:val="009A1284"/>
    <w:rsid w:val="009A57DF"/>
    <w:rsid w:val="009A5D55"/>
    <w:rsid w:val="009B2653"/>
    <w:rsid w:val="009B3DA9"/>
    <w:rsid w:val="009B5503"/>
    <w:rsid w:val="009B6AC2"/>
    <w:rsid w:val="009C608C"/>
    <w:rsid w:val="009D4C32"/>
    <w:rsid w:val="009E5C95"/>
    <w:rsid w:val="009E6CFF"/>
    <w:rsid w:val="009F089A"/>
    <w:rsid w:val="009F1B71"/>
    <w:rsid w:val="00A017E1"/>
    <w:rsid w:val="00A05D87"/>
    <w:rsid w:val="00A12FF5"/>
    <w:rsid w:val="00A174AD"/>
    <w:rsid w:val="00A32DF6"/>
    <w:rsid w:val="00A33C04"/>
    <w:rsid w:val="00A34D4D"/>
    <w:rsid w:val="00A40045"/>
    <w:rsid w:val="00A42D70"/>
    <w:rsid w:val="00A4511C"/>
    <w:rsid w:val="00A462A0"/>
    <w:rsid w:val="00A46CB4"/>
    <w:rsid w:val="00A54678"/>
    <w:rsid w:val="00A5743D"/>
    <w:rsid w:val="00A6305A"/>
    <w:rsid w:val="00A66185"/>
    <w:rsid w:val="00A77F63"/>
    <w:rsid w:val="00A801F0"/>
    <w:rsid w:val="00A910B9"/>
    <w:rsid w:val="00A93A7A"/>
    <w:rsid w:val="00A97843"/>
    <w:rsid w:val="00AA02AB"/>
    <w:rsid w:val="00AA18DB"/>
    <w:rsid w:val="00AA5B52"/>
    <w:rsid w:val="00AB4418"/>
    <w:rsid w:val="00AC4DE4"/>
    <w:rsid w:val="00AD3039"/>
    <w:rsid w:val="00AE0542"/>
    <w:rsid w:val="00AE06C5"/>
    <w:rsid w:val="00AE1173"/>
    <w:rsid w:val="00AE2339"/>
    <w:rsid w:val="00AE73B7"/>
    <w:rsid w:val="00AE77B6"/>
    <w:rsid w:val="00AF1214"/>
    <w:rsid w:val="00AF159F"/>
    <w:rsid w:val="00AF64B4"/>
    <w:rsid w:val="00AF7845"/>
    <w:rsid w:val="00B0232D"/>
    <w:rsid w:val="00B05CE9"/>
    <w:rsid w:val="00B102A1"/>
    <w:rsid w:val="00B104E7"/>
    <w:rsid w:val="00B14A2C"/>
    <w:rsid w:val="00B17F29"/>
    <w:rsid w:val="00B25B13"/>
    <w:rsid w:val="00B33064"/>
    <w:rsid w:val="00B3407C"/>
    <w:rsid w:val="00B36AFB"/>
    <w:rsid w:val="00B37387"/>
    <w:rsid w:val="00B40996"/>
    <w:rsid w:val="00B41072"/>
    <w:rsid w:val="00B44120"/>
    <w:rsid w:val="00B45396"/>
    <w:rsid w:val="00B455DB"/>
    <w:rsid w:val="00B45CE6"/>
    <w:rsid w:val="00B4605E"/>
    <w:rsid w:val="00B55346"/>
    <w:rsid w:val="00B56094"/>
    <w:rsid w:val="00B6169E"/>
    <w:rsid w:val="00B71109"/>
    <w:rsid w:val="00B808FB"/>
    <w:rsid w:val="00B91178"/>
    <w:rsid w:val="00B94574"/>
    <w:rsid w:val="00B94C43"/>
    <w:rsid w:val="00BA77EE"/>
    <w:rsid w:val="00BB79A2"/>
    <w:rsid w:val="00BC0EF3"/>
    <w:rsid w:val="00BC1D4B"/>
    <w:rsid w:val="00BC3966"/>
    <w:rsid w:val="00BC7A5E"/>
    <w:rsid w:val="00BD0809"/>
    <w:rsid w:val="00BD106B"/>
    <w:rsid w:val="00BD1FE5"/>
    <w:rsid w:val="00BD242D"/>
    <w:rsid w:val="00BD2A43"/>
    <w:rsid w:val="00BD2D62"/>
    <w:rsid w:val="00BD37AB"/>
    <w:rsid w:val="00BD64AF"/>
    <w:rsid w:val="00BD7BB7"/>
    <w:rsid w:val="00BE3FBC"/>
    <w:rsid w:val="00BE7BF3"/>
    <w:rsid w:val="00BF44F3"/>
    <w:rsid w:val="00BF5840"/>
    <w:rsid w:val="00BF6273"/>
    <w:rsid w:val="00C01B66"/>
    <w:rsid w:val="00C07872"/>
    <w:rsid w:val="00C10CF4"/>
    <w:rsid w:val="00C15FBE"/>
    <w:rsid w:val="00C17CB0"/>
    <w:rsid w:val="00C21868"/>
    <w:rsid w:val="00C24EA2"/>
    <w:rsid w:val="00C409FB"/>
    <w:rsid w:val="00C41B8B"/>
    <w:rsid w:val="00C50BEC"/>
    <w:rsid w:val="00C542D9"/>
    <w:rsid w:val="00C56250"/>
    <w:rsid w:val="00C60E13"/>
    <w:rsid w:val="00C70900"/>
    <w:rsid w:val="00C73FF7"/>
    <w:rsid w:val="00C81043"/>
    <w:rsid w:val="00C84025"/>
    <w:rsid w:val="00C87B3B"/>
    <w:rsid w:val="00C922CA"/>
    <w:rsid w:val="00C93B6E"/>
    <w:rsid w:val="00C94449"/>
    <w:rsid w:val="00C95339"/>
    <w:rsid w:val="00CA0C21"/>
    <w:rsid w:val="00CA0E25"/>
    <w:rsid w:val="00CA0FD2"/>
    <w:rsid w:val="00CA2244"/>
    <w:rsid w:val="00CA2759"/>
    <w:rsid w:val="00CA4ABD"/>
    <w:rsid w:val="00CB6497"/>
    <w:rsid w:val="00CC194E"/>
    <w:rsid w:val="00CC3385"/>
    <w:rsid w:val="00CC373E"/>
    <w:rsid w:val="00CD27E0"/>
    <w:rsid w:val="00CE4798"/>
    <w:rsid w:val="00CE4A4C"/>
    <w:rsid w:val="00CF1C5A"/>
    <w:rsid w:val="00CF2734"/>
    <w:rsid w:val="00CF4993"/>
    <w:rsid w:val="00D00244"/>
    <w:rsid w:val="00D04BC7"/>
    <w:rsid w:val="00D079E4"/>
    <w:rsid w:val="00D2180B"/>
    <w:rsid w:val="00D24BA9"/>
    <w:rsid w:val="00D2734F"/>
    <w:rsid w:val="00D30B3A"/>
    <w:rsid w:val="00D31B37"/>
    <w:rsid w:val="00D35EC7"/>
    <w:rsid w:val="00D363C0"/>
    <w:rsid w:val="00D41D41"/>
    <w:rsid w:val="00D447E9"/>
    <w:rsid w:val="00D57001"/>
    <w:rsid w:val="00D573FD"/>
    <w:rsid w:val="00D601E8"/>
    <w:rsid w:val="00D63246"/>
    <w:rsid w:val="00D65C91"/>
    <w:rsid w:val="00D72C81"/>
    <w:rsid w:val="00D75B48"/>
    <w:rsid w:val="00D8021C"/>
    <w:rsid w:val="00D82033"/>
    <w:rsid w:val="00D84709"/>
    <w:rsid w:val="00D85362"/>
    <w:rsid w:val="00D8586E"/>
    <w:rsid w:val="00D87180"/>
    <w:rsid w:val="00D876CE"/>
    <w:rsid w:val="00DA5C1E"/>
    <w:rsid w:val="00DA5EB8"/>
    <w:rsid w:val="00DB1885"/>
    <w:rsid w:val="00DB55CB"/>
    <w:rsid w:val="00DC0D98"/>
    <w:rsid w:val="00DC2E5B"/>
    <w:rsid w:val="00DC3F88"/>
    <w:rsid w:val="00DC5FA3"/>
    <w:rsid w:val="00DC634E"/>
    <w:rsid w:val="00DC774D"/>
    <w:rsid w:val="00DC7E6B"/>
    <w:rsid w:val="00DC7EF5"/>
    <w:rsid w:val="00DD25E6"/>
    <w:rsid w:val="00DD3412"/>
    <w:rsid w:val="00DD406D"/>
    <w:rsid w:val="00DD623A"/>
    <w:rsid w:val="00DD6CBD"/>
    <w:rsid w:val="00DD6DE7"/>
    <w:rsid w:val="00DF2364"/>
    <w:rsid w:val="00DF2F60"/>
    <w:rsid w:val="00DF5FDD"/>
    <w:rsid w:val="00E016C3"/>
    <w:rsid w:val="00E0348E"/>
    <w:rsid w:val="00E1659C"/>
    <w:rsid w:val="00E17B9C"/>
    <w:rsid w:val="00E30619"/>
    <w:rsid w:val="00E30A2D"/>
    <w:rsid w:val="00E313B1"/>
    <w:rsid w:val="00E36DC2"/>
    <w:rsid w:val="00E37C3F"/>
    <w:rsid w:val="00E40E65"/>
    <w:rsid w:val="00E42ADF"/>
    <w:rsid w:val="00E44BB1"/>
    <w:rsid w:val="00E53BE7"/>
    <w:rsid w:val="00E60735"/>
    <w:rsid w:val="00E66977"/>
    <w:rsid w:val="00E701CB"/>
    <w:rsid w:val="00E74B14"/>
    <w:rsid w:val="00E767E6"/>
    <w:rsid w:val="00E77799"/>
    <w:rsid w:val="00E813DE"/>
    <w:rsid w:val="00E824B6"/>
    <w:rsid w:val="00E82D6B"/>
    <w:rsid w:val="00E934DD"/>
    <w:rsid w:val="00E9787F"/>
    <w:rsid w:val="00EA1463"/>
    <w:rsid w:val="00EB044F"/>
    <w:rsid w:val="00EC33BE"/>
    <w:rsid w:val="00ED0317"/>
    <w:rsid w:val="00ED2D8A"/>
    <w:rsid w:val="00ED2DB8"/>
    <w:rsid w:val="00ED569B"/>
    <w:rsid w:val="00ED60DA"/>
    <w:rsid w:val="00ED7898"/>
    <w:rsid w:val="00EE2BCD"/>
    <w:rsid w:val="00EE665F"/>
    <w:rsid w:val="00EE672F"/>
    <w:rsid w:val="00EF14AE"/>
    <w:rsid w:val="00EF315E"/>
    <w:rsid w:val="00EF659E"/>
    <w:rsid w:val="00EF6E23"/>
    <w:rsid w:val="00EF7EFA"/>
    <w:rsid w:val="00EF7F63"/>
    <w:rsid w:val="00F06B5D"/>
    <w:rsid w:val="00F11800"/>
    <w:rsid w:val="00F16F16"/>
    <w:rsid w:val="00F20A8C"/>
    <w:rsid w:val="00F25383"/>
    <w:rsid w:val="00F30BCF"/>
    <w:rsid w:val="00F473E5"/>
    <w:rsid w:val="00F522E6"/>
    <w:rsid w:val="00F53BFE"/>
    <w:rsid w:val="00F6172C"/>
    <w:rsid w:val="00F6182A"/>
    <w:rsid w:val="00F62999"/>
    <w:rsid w:val="00F66072"/>
    <w:rsid w:val="00F716A1"/>
    <w:rsid w:val="00F72559"/>
    <w:rsid w:val="00F73030"/>
    <w:rsid w:val="00F85EB6"/>
    <w:rsid w:val="00F87B43"/>
    <w:rsid w:val="00F90972"/>
    <w:rsid w:val="00F9799B"/>
    <w:rsid w:val="00FA3A99"/>
    <w:rsid w:val="00FB4F15"/>
    <w:rsid w:val="00FC2B99"/>
    <w:rsid w:val="00FC507F"/>
    <w:rsid w:val="00FC7419"/>
    <w:rsid w:val="00FD16BC"/>
    <w:rsid w:val="00FD198F"/>
    <w:rsid w:val="00FD3114"/>
    <w:rsid w:val="00FD4F02"/>
    <w:rsid w:val="00FD66C6"/>
    <w:rsid w:val="00FD7BA2"/>
    <w:rsid w:val="00FE51A6"/>
    <w:rsid w:val="00FF38EB"/>
    <w:rsid w:val="00FF63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008061"/>
    </o:shapedefaults>
    <o:shapelayout v:ext="edit">
      <o:idmap v:ext="edit" data="1"/>
    </o:shapelayout>
  </w:shapeDefaults>
  <w:decimalSymbol w:val=","/>
  <w:listSeparator w:val=";"/>
  <w14:docId w14:val="2FB6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733911"/>
    <w:rPr>
      <w:sz w:val="24"/>
      <w:szCs w:val="24"/>
    </w:rPr>
  </w:style>
  <w:style w:type="paragraph" w:styleId="Nadpis1">
    <w:name w:val="heading 1"/>
    <w:basedOn w:val="Normln"/>
    <w:next w:val="Odstavecseseznamem"/>
    <w:link w:val="Nadpis1Char"/>
    <w:uiPriority w:val="9"/>
    <w:qFormat/>
    <w:rsid w:val="00E37C3F"/>
    <w:pPr>
      <w:keepNext/>
      <w:keepLines/>
      <w:numPr>
        <w:numId w:val="1"/>
      </w:numPr>
      <w:spacing w:before="240" w:after="240"/>
      <w:jc w:val="center"/>
      <w:outlineLvl w:val="0"/>
    </w:pPr>
    <w:rPr>
      <w:b/>
      <w:bCs/>
      <w:sz w:val="28"/>
      <w:szCs w:val="28"/>
      <w:lang w:eastAsia="en-US"/>
    </w:rPr>
  </w:style>
  <w:style w:type="paragraph" w:styleId="Nadpis2">
    <w:name w:val="heading 2"/>
    <w:basedOn w:val="Normln"/>
    <w:next w:val="Normln"/>
    <w:link w:val="Nadpis2Char"/>
    <w:semiHidden/>
    <w:unhideWhenUsed/>
    <w:qFormat/>
    <w:rsid w:val="005B0651"/>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733911"/>
    <w:pPr>
      <w:tabs>
        <w:tab w:val="center" w:pos="4536"/>
        <w:tab w:val="right" w:pos="9072"/>
      </w:tabs>
    </w:pPr>
  </w:style>
  <w:style w:type="paragraph" w:styleId="Zpat">
    <w:name w:val="footer"/>
    <w:basedOn w:val="Normln"/>
    <w:link w:val="ZpatChar"/>
    <w:uiPriority w:val="99"/>
    <w:rsid w:val="00733911"/>
    <w:pPr>
      <w:tabs>
        <w:tab w:val="center" w:pos="4536"/>
        <w:tab w:val="right" w:pos="9072"/>
      </w:tabs>
    </w:pPr>
  </w:style>
  <w:style w:type="character" w:styleId="Hypertextovodkaz">
    <w:name w:val="Hyperlink"/>
    <w:rsid w:val="00733911"/>
    <w:rPr>
      <w:color w:val="0000FF"/>
      <w:u w:val="single"/>
    </w:rPr>
  </w:style>
  <w:style w:type="paragraph" w:styleId="Textbubliny">
    <w:name w:val="Balloon Text"/>
    <w:basedOn w:val="Normln"/>
    <w:semiHidden/>
    <w:rsid w:val="00733911"/>
    <w:rPr>
      <w:rFonts w:ascii="Tahoma" w:hAnsi="Tahoma" w:cs="Tahoma"/>
      <w:sz w:val="16"/>
      <w:szCs w:val="16"/>
    </w:rPr>
  </w:style>
  <w:style w:type="character" w:customStyle="1" w:styleId="Nadpis1Char">
    <w:name w:val="Nadpis 1 Char"/>
    <w:link w:val="Nadpis1"/>
    <w:uiPriority w:val="9"/>
    <w:rsid w:val="00E37C3F"/>
    <w:rPr>
      <w:b/>
      <w:bCs/>
      <w:sz w:val="28"/>
      <w:szCs w:val="28"/>
      <w:lang w:eastAsia="en-US"/>
    </w:rPr>
  </w:style>
  <w:style w:type="paragraph" w:styleId="Nzev">
    <w:name w:val="Title"/>
    <w:basedOn w:val="Normln"/>
    <w:next w:val="Podnadpis"/>
    <w:link w:val="NzevChar"/>
    <w:qFormat/>
    <w:rsid w:val="00E37C3F"/>
    <w:pPr>
      <w:spacing w:after="120"/>
      <w:contextualSpacing/>
      <w:jc w:val="center"/>
    </w:pPr>
    <w:rPr>
      <w:b/>
      <w:spacing w:val="5"/>
      <w:kern w:val="28"/>
      <w:sz w:val="32"/>
      <w:szCs w:val="52"/>
      <w:lang w:eastAsia="en-US"/>
    </w:rPr>
  </w:style>
  <w:style w:type="character" w:customStyle="1" w:styleId="NzevChar">
    <w:name w:val="Název Char"/>
    <w:link w:val="Nzev"/>
    <w:rsid w:val="00E37C3F"/>
    <w:rPr>
      <w:rFonts w:eastAsia="Times New Roman" w:cs="Times New Roman"/>
      <w:b/>
      <w:spacing w:val="5"/>
      <w:kern w:val="28"/>
      <w:sz w:val="32"/>
      <w:szCs w:val="52"/>
      <w:lang w:eastAsia="en-US"/>
    </w:rPr>
  </w:style>
  <w:style w:type="paragraph" w:styleId="Odstavecseseznamem">
    <w:name w:val="List Paragraph"/>
    <w:basedOn w:val="Normln"/>
    <w:uiPriority w:val="34"/>
    <w:qFormat/>
    <w:rsid w:val="00E37C3F"/>
    <w:pPr>
      <w:numPr>
        <w:ilvl w:val="1"/>
        <w:numId w:val="1"/>
      </w:numPr>
      <w:spacing w:after="120"/>
      <w:jc w:val="both"/>
    </w:pPr>
    <w:rPr>
      <w:rFonts w:eastAsia="Calibri"/>
      <w:szCs w:val="22"/>
      <w:lang w:eastAsia="en-US"/>
    </w:rPr>
  </w:style>
  <w:style w:type="paragraph" w:styleId="Podnadpis">
    <w:name w:val="Subtitle"/>
    <w:basedOn w:val="Normln"/>
    <w:next w:val="Normln"/>
    <w:link w:val="PodnadpisChar"/>
    <w:qFormat/>
    <w:rsid w:val="00E37C3F"/>
    <w:pPr>
      <w:spacing w:after="480"/>
      <w:jc w:val="center"/>
    </w:pPr>
    <w:rPr>
      <w:iCs/>
      <w:spacing w:val="15"/>
      <w:sz w:val="20"/>
      <w:lang w:eastAsia="en-US"/>
    </w:rPr>
  </w:style>
  <w:style w:type="character" w:customStyle="1" w:styleId="PodnadpisChar">
    <w:name w:val="Podnadpis Char"/>
    <w:link w:val="Podnadpis"/>
    <w:rsid w:val="00E37C3F"/>
    <w:rPr>
      <w:rFonts w:eastAsia="Times New Roman" w:cs="Times New Roman"/>
      <w:iCs/>
      <w:spacing w:val="15"/>
      <w:szCs w:val="24"/>
      <w:lang w:eastAsia="en-US"/>
    </w:rPr>
  </w:style>
  <w:style w:type="paragraph" w:customStyle="1" w:styleId="Pododstavec">
    <w:name w:val="Pododstavec"/>
    <w:basedOn w:val="Normln"/>
    <w:link w:val="PododstavecChar"/>
    <w:qFormat/>
    <w:rsid w:val="00E37C3F"/>
    <w:pPr>
      <w:numPr>
        <w:ilvl w:val="2"/>
        <w:numId w:val="1"/>
      </w:numPr>
      <w:spacing w:after="120"/>
      <w:contextualSpacing/>
      <w:jc w:val="both"/>
    </w:pPr>
    <w:rPr>
      <w:rFonts w:eastAsia="Calibri"/>
      <w:szCs w:val="22"/>
      <w:lang w:eastAsia="en-US"/>
    </w:rPr>
  </w:style>
  <w:style w:type="character" w:customStyle="1" w:styleId="PododstavecChar">
    <w:name w:val="Pododstavec Char"/>
    <w:link w:val="Pododstavec"/>
    <w:rsid w:val="00E37C3F"/>
    <w:rPr>
      <w:rFonts w:eastAsia="Calibri"/>
      <w:sz w:val="24"/>
      <w:szCs w:val="22"/>
      <w:lang w:eastAsia="en-US"/>
    </w:rPr>
  </w:style>
  <w:style w:type="paragraph" w:styleId="Zkladntext">
    <w:name w:val="Body Text"/>
    <w:basedOn w:val="Normln"/>
    <w:link w:val="ZkladntextChar"/>
    <w:rsid w:val="00DD623A"/>
    <w:pPr>
      <w:jc w:val="center"/>
    </w:pPr>
    <w:rPr>
      <w:b/>
      <w:sz w:val="32"/>
      <w:szCs w:val="20"/>
    </w:rPr>
  </w:style>
  <w:style w:type="character" w:customStyle="1" w:styleId="ZkladntextChar">
    <w:name w:val="Základní text Char"/>
    <w:link w:val="Zkladntext"/>
    <w:rsid w:val="00DD623A"/>
    <w:rPr>
      <w:b/>
      <w:sz w:val="32"/>
    </w:rPr>
  </w:style>
  <w:style w:type="paragraph" w:styleId="Zkladntext2">
    <w:name w:val="Body Text 2"/>
    <w:basedOn w:val="Normln"/>
    <w:link w:val="Zkladntext2Char"/>
    <w:rsid w:val="00DD623A"/>
    <w:pPr>
      <w:jc w:val="both"/>
    </w:pPr>
    <w:rPr>
      <w:szCs w:val="20"/>
    </w:rPr>
  </w:style>
  <w:style w:type="character" w:customStyle="1" w:styleId="Zkladntext2Char">
    <w:name w:val="Základní text 2 Char"/>
    <w:link w:val="Zkladntext2"/>
    <w:rsid w:val="00DD623A"/>
    <w:rPr>
      <w:sz w:val="24"/>
    </w:rPr>
  </w:style>
  <w:style w:type="character" w:styleId="Odkaznakoment">
    <w:name w:val="annotation reference"/>
    <w:rsid w:val="00DD623A"/>
    <w:rPr>
      <w:sz w:val="16"/>
      <w:szCs w:val="16"/>
    </w:rPr>
  </w:style>
  <w:style w:type="paragraph" w:styleId="Textkomente">
    <w:name w:val="annotation text"/>
    <w:basedOn w:val="Normln"/>
    <w:link w:val="TextkomenteChar"/>
    <w:rsid w:val="00DD623A"/>
    <w:rPr>
      <w:sz w:val="20"/>
      <w:szCs w:val="20"/>
    </w:rPr>
  </w:style>
  <w:style w:type="character" w:customStyle="1" w:styleId="TextkomenteChar">
    <w:name w:val="Text komentáře Char"/>
    <w:basedOn w:val="Standardnpsmoodstavce"/>
    <w:link w:val="Textkomente"/>
    <w:rsid w:val="00DD623A"/>
  </w:style>
  <w:style w:type="character" w:customStyle="1" w:styleId="ZpatChar">
    <w:name w:val="Zápatí Char"/>
    <w:link w:val="Zpat"/>
    <w:uiPriority w:val="99"/>
    <w:rsid w:val="001501D2"/>
    <w:rPr>
      <w:sz w:val="24"/>
      <w:szCs w:val="24"/>
    </w:rPr>
  </w:style>
  <w:style w:type="paragraph" w:styleId="Pedmtkomente">
    <w:name w:val="annotation subject"/>
    <w:basedOn w:val="Textkomente"/>
    <w:next w:val="Textkomente"/>
    <w:link w:val="PedmtkomenteChar"/>
    <w:rsid w:val="00E66977"/>
    <w:rPr>
      <w:b/>
      <w:bCs/>
    </w:rPr>
  </w:style>
  <w:style w:type="character" w:customStyle="1" w:styleId="PedmtkomenteChar">
    <w:name w:val="Předmět komentáře Char"/>
    <w:link w:val="Pedmtkomente"/>
    <w:rsid w:val="00E66977"/>
    <w:rPr>
      <w:b/>
      <w:bCs/>
    </w:rPr>
  </w:style>
  <w:style w:type="paragraph" w:styleId="Revize">
    <w:name w:val="Revision"/>
    <w:hidden/>
    <w:uiPriority w:val="99"/>
    <w:semiHidden/>
    <w:rsid w:val="004C751F"/>
    <w:rPr>
      <w:sz w:val="24"/>
      <w:szCs w:val="24"/>
    </w:rPr>
  </w:style>
  <w:style w:type="character" w:customStyle="1" w:styleId="ZhlavChar">
    <w:name w:val="Záhlaví Char"/>
    <w:basedOn w:val="Standardnpsmoodstavce"/>
    <w:link w:val="Zhlav"/>
    <w:uiPriority w:val="99"/>
    <w:rsid w:val="000857B2"/>
    <w:rPr>
      <w:sz w:val="24"/>
      <w:szCs w:val="24"/>
    </w:rPr>
  </w:style>
  <w:style w:type="character" w:customStyle="1" w:styleId="Nadpis2Char">
    <w:name w:val="Nadpis 2 Char"/>
    <w:basedOn w:val="Standardnpsmoodstavce"/>
    <w:link w:val="Nadpis2"/>
    <w:semiHidden/>
    <w:rsid w:val="00A54678"/>
    <w:rPr>
      <w:rFonts w:asciiTheme="majorHAnsi" w:eastAsiaTheme="majorEastAsia" w:hAnsiTheme="majorHAnsi" w:cstheme="majorBidi"/>
      <w:b/>
      <w:bCs/>
      <w:color w:val="5B9BD5" w:themeColor="accent1"/>
      <w:sz w:val="26"/>
      <w:szCs w:val="26"/>
    </w:rPr>
  </w:style>
  <w:style w:type="character" w:styleId="Siln">
    <w:name w:val="Strong"/>
    <w:qFormat/>
    <w:rsid w:val="00C56250"/>
    <w:rPr>
      <w:b/>
      <w:bCs/>
    </w:rPr>
  </w:style>
  <w:style w:type="paragraph" w:customStyle="1" w:styleId="a">
    <w:qFormat/>
    <w:rsid w:val="00C56250"/>
    <w:rPr>
      <w:sz w:val="24"/>
      <w:szCs w:val="24"/>
    </w:rPr>
  </w:style>
  <w:style w:type="paragraph" w:customStyle="1" w:styleId="Normln0">
    <w:name w:val="Normální~"/>
    <w:basedOn w:val="Normln"/>
    <w:rsid w:val="00C56250"/>
    <w:pPr>
      <w:widowControl w:val="0"/>
      <w:jc w:val="both"/>
    </w:pPr>
    <w:rPr>
      <w:rFonts w:ascii="Arial" w:hAnsi="Arial" w:cs="Arial"/>
      <w:sz w:val="22"/>
      <w:szCs w:val="20"/>
    </w:rPr>
  </w:style>
  <w:style w:type="character" w:styleId="Zdraznn">
    <w:name w:val="Emphasis"/>
    <w:basedOn w:val="Standardnpsmoodstavce"/>
    <w:qFormat/>
    <w:rsid w:val="00C56250"/>
    <w:rPr>
      <w:i/>
      <w:iCs/>
    </w:rPr>
  </w:style>
  <w:style w:type="paragraph" w:customStyle="1" w:styleId="Normln1">
    <w:name w:val="Normální1"/>
    <w:rsid w:val="001B5169"/>
    <w:pPr>
      <w:widowControl w:val="0"/>
    </w:pPr>
  </w:style>
  <w:style w:type="paragraph" w:customStyle="1" w:styleId="Default">
    <w:name w:val="Default"/>
    <w:rsid w:val="000C30F8"/>
    <w:pPr>
      <w:widowControl w:val="0"/>
      <w:autoSpaceDE w:val="0"/>
      <w:autoSpaceDN w:val="0"/>
      <w:adjustRightInd w:val="0"/>
    </w:pPr>
    <w:rPr>
      <w:rFonts w:ascii="News Serif EE" w:hAnsi="News Serif EE"/>
      <w:color w:val="000000"/>
      <w:sz w:val="24"/>
      <w:szCs w:val="24"/>
    </w:rPr>
  </w:style>
  <w:style w:type="paragraph" w:customStyle="1" w:styleId="Style2">
    <w:name w:val="Style 2"/>
    <w:basedOn w:val="Normln"/>
    <w:uiPriority w:val="99"/>
    <w:rsid w:val="002869AA"/>
    <w:pPr>
      <w:widowControl w:val="0"/>
      <w:autoSpaceDE w:val="0"/>
      <w:autoSpaceDN w:val="0"/>
      <w:ind w:left="432" w:hanging="432"/>
    </w:pPr>
  </w:style>
  <w:style w:type="paragraph" w:styleId="Normlnweb">
    <w:name w:val="Normal (Web)"/>
    <w:basedOn w:val="Normln"/>
    <w:uiPriority w:val="99"/>
    <w:semiHidden/>
    <w:unhideWhenUsed/>
    <w:rsid w:val="00F522E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27550">
      <w:bodyDiv w:val="1"/>
      <w:marLeft w:val="0"/>
      <w:marRight w:val="0"/>
      <w:marTop w:val="0"/>
      <w:marBottom w:val="0"/>
      <w:divBdr>
        <w:top w:val="none" w:sz="0" w:space="0" w:color="auto"/>
        <w:left w:val="none" w:sz="0" w:space="0" w:color="auto"/>
        <w:bottom w:val="none" w:sz="0" w:space="0" w:color="auto"/>
        <w:right w:val="none" w:sz="0" w:space="0" w:color="auto"/>
      </w:divBdr>
    </w:div>
    <w:div w:id="145630745">
      <w:bodyDiv w:val="1"/>
      <w:marLeft w:val="0"/>
      <w:marRight w:val="0"/>
      <w:marTop w:val="0"/>
      <w:marBottom w:val="0"/>
      <w:divBdr>
        <w:top w:val="none" w:sz="0" w:space="0" w:color="auto"/>
        <w:left w:val="none" w:sz="0" w:space="0" w:color="auto"/>
        <w:bottom w:val="none" w:sz="0" w:space="0" w:color="auto"/>
        <w:right w:val="none" w:sz="0" w:space="0" w:color="auto"/>
      </w:divBdr>
    </w:div>
    <w:div w:id="496111111">
      <w:bodyDiv w:val="1"/>
      <w:marLeft w:val="0"/>
      <w:marRight w:val="0"/>
      <w:marTop w:val="0"/>
      <w:marBottom w:val="0"/>
      <w:divBdr>
        <w:top w:val="none" w:sz="0" w:space="0" w:color="auto"/>
        <w:left w:val="none" w:sz="0" w:space="0" w:color="auto"/>
        <w:bottom w:val="none" w:sz="0" w:space="0" w:color="auto"/>
        <w:right w:val="none" w:sz="0" w:space="0" w:color="auto"/>
      </w:divBdr>
    </w:div>
    <w:div w:id="563761476">
      <w:bodyDiv w:val="1"/>
      <w:marLeft w:val="0"/>
      <w:marRight w:val="0"/>
      <w:marTop w:val="0"/>
      <w:marBottom w:val="0"/>
      <w:divBdr>
        <w:top w:val="none" w:sz="0" w:space="0" w:color="auto"/>
        <w:left w:val="none" w:sz="0" w:space="0" w:color="auto"/>
        <w:bottom w:val="none" w:sz="0" w:space="0" w:color="auto"/>
        <w:right w:val="none" w:sz="0" w:space="0" w:color="auto"/>
      </w:divBdr>
    </w:div>
    <w:div w:id="603464988">
      <w:bodyDiv w:val="1"/>
      <w:marLeft w:val="0"/>
      <w:marRight w:val="0"/>
      <w:marTop w:val="0"/>
      <w:marBottom w:val="0"/>
      <w:divBdr>
        <w:top w:val="none" w:sz="0" w:space="0" w:color="auto"/>
        <w:left w:val="none" w:sz="0" w:space="0" w:color="auto"/>
        <w:bottom w:val="none" w:sz="0" w:space="0" w:color="auto"/>
        <w:right w:val="none" w:sz="0" w:space="0" w:color="auto"/>
      </w:divBdr>
    </w:div>
    <w:div w:id="782844029">
      <w:bodyDiv w:val="1"/>
      <w:marLeft w:val="0"/>
      <w:marRight w:val="0"/>
      <w:marTop w:val="0"/>
      <w:marBottom w:val="0"/>
      <w:divBdr>
        <w:top w:val="none" w:sz="0" w:space="0" w:color="auto"/>
        <w:left w:val="none" w:sz="0" w:space="0" w:color="auto"/>
        <w:bottom w:val="none" w:sz="0" w:space="0" w:color="auto"/>
        <w:right w:val="none" w:sz="0" w:space="0" w:color="auto"/>
      </w:divBdr>
    </w:div>
    <w:div w:id="1013532596">
      <w:bodyDiv w:val="1"/>
      <w:marLeft w:val="0"/>
      <w:marRight w:val="0"/>
      <w:marTop w:val="0"/>
      <w:marBottom w:val="0"/>
      <w:divBdr>
        <w:top w:val="none" w:sz="0" w:space="0" w:color="auto"/>
        <w:left w:val="none" w:sz="0" w:space="0" w:color="auto"/>
        <w:bottom w:val="none" w:sz="0" w:space="0" w:color="auto"/>
        <w:right w:val="none" w:sz="0" w:space="0" w:color="auto"/>
      </w:divBdr>
    </w:div>
    <w:div w:id="1481923350">
      <w:bodyDiv w:val="1"/>
      <w:marLeft w:val="0"/>
      <w:marRight w:val="0"/>
      <w:marTop w:val="0"/>
      <w:marBottom w:val="0"/>
      <w:divBdr>
        <w:top w:val="none" w:sz="0" w:space="0" w:color="auto"/>
        <w:left w:val="none" w:sz="0" w:space="0" w:color="auto"/>
        <w:bottom w:val="none" w:sz="0" w:space="0" w:color="auto"/>
        <w:right w:val="none" w:sz="0" w:space="0" w:color="auto"/>
      </w:divBdr>
    </w:div>
    <w:div w:id="1507553620">
      <w:bodyDiv w:val="1"/>
      <w:marLeft w:val="0"/>
      <w:marRight w:val="0"/>
      <w:marTop w:val="0"/>
      <w:marBottom w:val="0"/>
      <w:divBdr>
        <w:top w:val="none" w:sz="0" w:space="0" w:color="auto"/>
        <w:left w:val="none" w:sz="0" w:space="0" w:color="auto"/>
        <w:bottom w:val="none" w:sz="0" w:space="0" w:color="auto"/>
        <w:right w:val="none" w:sz="0" w:space="0" w:color="auto"/>
      </w:divBdr>
    </w:div>
    <w:div w:id="1589541761">
      <w:bodyDiv w:val="1"/>
      <w:marLeft w:val="0"/>
      <w:marRight w:val="0"/>
      <w:marTop w:val="0"/>
      <w:marBottom w:val="0"/>
      <w:divBdr>
        <w:top w:val="none" w:sz="0" w:space="0" w:color="auto"/>
        <w:left w:val="none" w:sz="0" w:space="0" w:color="auto"/>
        <w:bottom w:val="none" w:sz="0" w:space="0" w:color="auto"/>
        <w:right w:val="none" w:sz="0" w:space="0" w:color="auto"/>
      </w:divBdr>
    </w:div>
    <w:div w:id="1623802185">
      <w:bodyDiv w:val="1"/>
      <w:marLeft w:val="0"/>
      <w:marRight w:val="0"/>
      <w:marTop w:val="0"/>
      <w:marBottom w:val="0"/>
      <w:divBdr>
        <w:top w:val="none" w:sz="0" w:space="0" w:color="auto"/>
        <w:left w:val="none" w:sz="0" w:space="0" w:color="auto"/>
        <w:bottom w:val="none" w:sz="0" w:space="0" w:color="auto"/>
        <w:right w:val="none" w:sz="0" w:space="0" w:color="auto"/>
      </w:divBdr>
    </w:div>
    <w:div w:id="1690644264">
      <w:bodyDiv w:val="1"/>
      <w:marLeft w:val="0"/>
      <w:marRight w:val="0"/>
      <w:marTop w:val="0"/>
      <w:marBottom w:val="0"/>
      <w:divBdr>
        <w:top w:val="none" w:sz="0" w:space="0" w:color="auto"/>
        <w:left w:val="none" w:sz="0" w:space="0" w:color="auto"/>
        <w:bottom w:val="none" w:sz="0" w:space="0" w:color="auto"/>
        <w:right w:val="none" w:sz="0" w:space="0" w:color="auto"/>
      </w:divBdr>
    </w:div>
    <w:div w:id="1773815202">
      <w:bodyDiv w:val="1"/>
      <w:marLeft w:val="0"/>
      <w:marRight w:val="0"/>
      <w:marTop w:val="0"/>
      <w:marBottom w:val="0"/>
      <w:divBdr>
        <w:top w:val="none" w:sz="0" w:space="0" w:color="auto"/>
        <w:left w:val="none" w:sz="0" w:space="0" w:color="auto"/>
        <w:bottom w:val="none" w:sz="0" w:space="0" w:color="auto"/>
        <w:right w:val="none" w:sz="0" w:space="0" w:color="auto"/>
      </w:divBdr>
    </w:div>
    <w:div w:id="1887989127">
      <w:bodyDiv w:val="1"/>
      <w:marLeft w:val="0"/>
      <w:marRight w:val="0"/>
      <w:marTop w:val="0"/>
      <w:marBottom w:val="0"/>
      <w:divBdr>
        <w:top w:val="none" w:sz="0" w:space="0" w:color="auto"/>
        <w:left w:val="none" w:sz="0" w:space="0" w:color="auto"/>
        <w:bottom w:val="none" w:sz="0" w:space="0" w:color="auto"/>
        <w:right w:val="none" w:sz="0" w:space="0" w:color="auto"/>
      </w:divBdr>
    </w:div>
    <w:div w:id="207122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4E965.984D2BB0" TargetMode="External"/><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0E943-A1F0-4DE0-9CC3-1A3BA0BD38F8}">
  <ds:schemaRefs>
    <ds:schemaRef ds:uri="http://schemas.openxmlformats.org/officeDocument/2006/bibliography"/>
  </ds:schemaRefs>
</ds:datastoreItem>
</file>

<file path=customXml/itemProps2.xml><?xml version="1.0" encoding="utf-8"?>
<ds:datastoreItem xmlns:ds="http://schemas.openxmlformats.org/officeDocument/2006/customXml" ds:itemID="{07119983-05AF-43D0-9260-12DE096B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2572</Words>
  <Characters>14572</Characters>
  <Application>Microsoft Office Word</Application>
  <DocSecurity>0</DocSecurity>
  <Lines>121</Lines>
  <Paragraphs>34</Paragraphs>
  <ScaleCrop>false</ScaleCrop>
  <Company/>
  <LinksUpToDate>false</LinksUpToDate>
  <CharactersWithSpaces>17110</CharactersWithSpaces>
  <SharedDoc>false</SharedDoc>
  <HLinks>
    <vt:vector size="6" baseType="variant">
      <vt:variant>
        <vt:i4>1900546</vt:i4>
      </vt:variant>
      <vt:variant>
        <vt:i4>0</vt:i4>
      </vt:variant>
      <vt:variant>
        <vt:i4>0</vt:i4>
      </vt:variant>
      <vt:variant>
        <vt:i4>5</vt:i4>
      </vt:variant>
      <vt:variant>
        <vt:lpwstr>http://www.europrint.cz/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2024-01-02T06:27:00Z</dcterms:created>
  <dcterms:modified xsi:type="dcterms:W3CDTF">2024-01-02T06:29:00Z</dcterms:modified>
</cp:coreProperties>
</file>