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A62" w:rsidRDefault="001A2A62" w:rsidP="001A2A62">
      <w:pPr>
        <w:ind w:left="15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Městský úřad Domažlice</w:t>
      </w:r>
    </w:p>
    <w:p w:rsidR="001A2A62" w:rsidRDefault="001A2A62" w:rsidP="001A2A62">
      <w:pPr>
        <w:spacing w:after="60"/>
        <w:ind w:left="155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Odbor výstavby a územního plánování</w:t>
      </w:r>
    </w:p>
    <w:p w:rsidR="001A2A62" w:rsidRDefault="001A2A62" w:rsidP="001A2A62">
      <w:pPr>
        <w:ind w:left="1560"/>
        <w:rPr>
          <w:sz w:val="20"/>
          <w:szCs w:val="20"/>
        </w:rPr>
      </w:pPr>
      <w:r>
        <w:rPr>
          <w:sz w:val="20"/>
          <w:szCs w:val="20"/>
        </w:rPr>
        <w:t>náměstí Míru 1, 344 20 Domažlice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2"/>
        <w:gridCol w:w="3256"/>
        <w:gridCol w:w="257"/>
        <w:gridCol w:w="4008"/>
        <w:gridCol w:w="256"/>
        <w:gridCol w:w="169"/>
      </w:tblGrid>
      <w:tr w:rsidR="001A2A62" w:rsidTr="00B81691">
        <w:tc>
          <w:tcPr>
            <w:tcW w:w="9438" w:type="dxa"/>
            <w:gridSpan w:val="6"/>
            <w:tcBorders>
              <w:top w:val="single" w:sz="4" w:space="0" w:color="000000"/>
            </w:tcBorders>
            <w:shd w:val="clear" w:color="auto" w:fill="auto"/>
          </w:tcPr>
          <w:p w:rsidR="001A2A62" w:rsidRDefault="001A2A62" w:rsidP="00B8169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1A2A62" w:rsidTr="00B81691">
        <w:tblPrEx>
          <w:tblCellMar>
            <w:left w:w="0" w:type="dxa"/>
            <w:right w:w="0" w:type="dxa"/>
          </w:tblCellMar>
        </w:tblPrEx>
        <w:tc>
          <w:tcPr>
            <w:tcW w:w="1492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SPIS. ZN.:</w:t>
            </w:r>
          </w:p>
        </w:tc>
        <w:tc>
          <w:tcPr>
            <w:tcW w:w="3256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ind w:left="68"/>
            </w:pPr>
            <w:r>
              <w:t>OVÚP-7957/2023</w:t>
            </w:r>
          </w:p>
        </w:tc>
        <w:tc>
          <w:tcPr>
            <w:tcW w:w="257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4008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256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169" w:type="dxa"/>
            <w:shd w:val="clear" w:color="auto" w:fill="auto"/>
          </w:tcPr>
          <w:p w:rsidR="001A2A62" w:rsidRDefault="001A2A62" w:rsidP="00B81691">
            <w:pPr>
              <w:snapToGrid w:val="0"/>
            </w:pPr>
          </w:p>
        </w:tc>
      </w:tr>
      <w:tr w:rsidR="001A2A62" w:rsidTr="00B81691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1492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Č.J.:</w:t>
            </w:r>
          </w:p>
        </w:tc>
        <w:tc>
          <w:tcPr>
            <w:tcW w:w="3256" w:type="dxa"/>
            <w:shd w:val="clear" w:color="auto" w:fill="auto"/>
          </w:tcPr>
          <w:p w:rsidR="001A2A62" w:rsidRDefault="001A2A62" w:rsidP="001A2A62">
            <w:pPr>
              <w:snapToGrid w:val="0"/>
              <w:spacing w:line="240" w:lineRule="atLeast"/>
              <w:ind w:left="68"/>
            </w:pPr>
            <w:r>
              <w:t>MeDO-66916/2023-***</w:t>
            </w:r>
          </w:p>
        </w:tc>
        <w:tc>
          <w:tcPr>
            <w:tcW w:w="257" w:type="dxa"/>
            <w:vMerge w:val="restart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4008" w:type="dxa"/>
            <w:vMerge w:val="restart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jc w:val="center"/>
            </w:pPr>
          </w:p>
          <w:p w:rsidR="001A2A62" w:rsidRDefault="001A2A62" w:rsidP="00B81691">
            <w:pPr>
              <w:spacing w:line="240" w:lineRule="atLeast"/>
              <w:jc w:val="center"/>
            </w:pPr>
          </w:p>
          <w:p w:rsidR="001A2A62" w:rsidRDefault="001A2A62" w:rsidP="00B81691">
            <w:pPr>
              <w:spacing w:line="240" w:lineRule="atLeast"/>
              <w:jc w:val="center"/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169" w:type="dxa"/>
            <w:shd w:val="clear" w:color="auto" w:fill="auto"/>
          </w:tcPr>
          <w:p w:rsidR="001A2A62" w:rsidRDefault="001A2A62" w:rsidP="00B81691">
            <w:pPr>
              <w:snapToGrid w:val="0"/>
            </w:pPr>
          </w:p>
        </w:tc>
      </w:tr>
      <w:tr w:rsidR="001A2A62" w:rsidTr="00B81691">
        <w:tblPrEx>
          <w:tblCellMar>
            <w:left w:w="0" w:type="dxa"/>
            <w:right w:w="0" w:type="dxa"/>
          </w:tblCellMar>
        </w:tblPrEx>
        <w:trPr>
          <w:cantSplit/>
          <w:trHeight w:val="945"/>
        </w:trPr>
        <w:tc>
          <w:tcPr>
            <w:tcW w:w="1492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VYŘIZUJE:</w:t>
            </w:r>
            <w:r>
              <w:rPr>
                <w:sz w:val="18"/>
                <w:szCs w:val="18"/>
              </w:rPr>
              <w:br/>
              <w:t>TEL.:</w:t>
            </w:r>
            <w:r>
              <w:rPr>
                <w:sz w:val="18"/>
                <w:szCs w:val="18"/>
              </w:rPr>
              <w:br/>
              <w:t>E-MAIL:</w:t>
            </w:r>
          </w:p>
        </w:tc>
        <w:tc>
          <w:tcPr>
            <w:tcW w:w="3256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ind w:left="68"/>
            </w:pPr>
            <w:r>
              <w:t>***</w:t>
            </w:r>
          </w:p>
          <w:p w:rsidR="001A2A62" w:rsidRDefault="001A2A62" w:rsidP="00B81691">
            <w:pPr>
              <w:snapToGrid w:val="0"/>
              <w:spacing w:line="240" w:lineRule="atLeast"/>
              <w:ind w:left="68"/>
            </w:pPr>
            <w:r>
              <w:t>379 719 111</w:t>
            </w:r>
          </w:p>
          <w:p w:rsidR="001A2A62" w:rsidRDefault="001A2A62" w:rsidP="00B81691">
            <w:pPr>
              <w:snapToGrid w:val="0"/>
              <w:spacing w:line="240" w:lineRule="atLeast"/>
              <w:ind w:left="68"/>
            </w:pPr>
            <w:r>
              <w:t>podatelna@mesto-domazlice.cz</w:t>
            </w:r>
          </w:p>
        </w:tc>
        <w:tc>
          <w:tcPr>
            <w:tcW w:w="257" w:type="dxa"/>
            <w:vMerge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4008" w:type="dxa"/>
            <w:vMerge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jc w:val="center"/>
            </w:pPr>
          </w:p>
        </w:tc>
        <w:tc>
          <w:tcPr>
            <w:tcW w:w="256" w:type="dxa"/>
            <w:vMerge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169" w:type="dxa"/>
            <w:shd w:val="clear" w:color="auto" w:fill="auto"/>
          </w:tcPr>
          <w:p w:rsidR="001A2A62" w:rsidRDefault="001A2A62" w:rsidP="00B81691">
            <w:pPr>
              <w:snapToGrid w:val="0"/>
            </w:pPr>
          </w:p>
        </w:tc>
      </w:tr>
      <w:tr w:rsidR="001A2A62" w:rsidTr="00B81691">
        <w:tblPrEx>
          <w:tblCellMar>
            <w:left w:w="0" w:type="dxa"/>
            <w:right w:w="0" w:type="dxa"/>
          </w:tblCellMar>
        </w:tblPrEx>
        <w:tc>
          <w:tcPr>
            <w:tcW w:w="1492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DATUM:</w:t>
            </w:r>
          </w:p>
        </w:tc>
        <w:tc>
          <w:tcPr>
            <w:tcW w:w="3256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  <w:ind w:left="68"/>
            </w:pPr>
            <w:r>
              <w:t>25.09.2023</w:t>
            </w:r>
          </w:p>
        </w:tc>
        <w:tc>
          <w:tcPr>
            <w:tcW w:w="257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4008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256" w:type="dxa"/>
            <w:shd w:val="clear" w:color="auto" w:fill="auto"/>
          </w:tcPr>
          <w:p w:rsidR="001A2A62" w:rsidRDefault="001A2A62" w:rsidP="00B81691">
            <w:pPr>
              <w:snapToGrid w:val="0"/>
              <w:spacing w:line="240" w:lineRule="atLeast"/>
            </w:pPr>
          </w:p>
        </w:tc>
        <w:tc>
          <w:tcPr>
            <w:tcW w:w="169" w:type="dxa"/>
            <w:shd w:val="clear" w:color="auto" w:fill="auto"/>
          </w:tcPr>
          <w:p w:rsidR="001A2A62" w:rsidRDefault="001A2A62" w:rsidP="00B81691">
            <w:pPr>
              <w:snapToGrid w:val="0"/>
            </w:pPr>
          </w:p>
        </w:tc>
      </w:tr>
    </w:tbl>
    <w:p w:rsidR="001A2A62" w:rsidRDefault="001A2A62" w:rsidP="001A2A62"/>
    <w:p w:rsidR="001A2A62" w:rsidRPr="00B869FF" w:rsidRDefault="001A2A62" w:rsidP="001A2A62">
      <w:pPr>
        <w:jc w:val="center"/>
        <w:rPr>
          <w:sz w:val="24"/>
          <w:szCs w:val="24"/>
        </w:rPr>
      </w:pPr>
    </w:p>
    <w:p w:rsidR="001A2A62" w:rsidRPr="00B869FF" w:rsidRDefault="001A2A62" w:rsidP="001A2A62">
      <w:pPr>
        <w:pStyle w:val="Nadpis1"/>
      </w:pPr>
      <w:r w:rsidRPr="00B869FF">
        <w:t>KOLAUDAČNÍ SOUHLAS</w:t>
      </w:r>
    </w:p>
    <w:p w:rsidR="001A2A62" w:rsidRPr="00B869FF" w:rsidRDefault="001A2A62" w:rsidP="001A2A62">
      <w:pPr>
        <w:spacing w:before="120"/>
        <w:jc w:val="center"/>
        <w:rPr>
          <w:b/>
        </w:rPr>
      </w:pPr>
      <w:r w:rsidRPr="00B869FF">
        <w:rPr>
          <w:b/>
        </w:rPr>
        <w:t>S UŽÍVÁNÍM STAVBY</w:t>
      </w:r>
    </w:p>
    <w:p w:rsidR="001A2A62" w:rsidRPr="00B869FF" w:rsidRDefault="001A2A62" w:rsidP="001A2A62">
      <w:pPr>
        <w:spacing w:before="120"/>
      </w:pPr>
    </w:p>
    <w:p w:rsidR="001A2A62" w:rsidRPr="00B869FF" w:rsidRDefault="001A2A62" w:rsidP="001A2A62">
      <w:pPr>
        <w:spacing w:before="120"/>
        <w:jc w:val="both"/>
      </w:pPr>
      <w:r>
        <w:t>Městský úřad Domažlice, odbor výstavby a územního plánování</w:t>
      </w:r>
      <w:r w:rsidRPr="00B869FF">
        <w:t xml:space="preserve">, jako silniční správní úřad příslušný podle </w:t>
      </w:r>
      <w:r>
        <w:t>§ 40 odst. 4 písm. a)</w:t>
      </w:r>
      <w:r w:rsidRPr="00B869FF">
        <w:t xml:space="preserve"> </w:t>
      </w:r>
      <w:r>
        <w:t>zákona č. 13/1997 Sb., o pozemních komunikacích, ve znění pozdějších předpisů</w:t>
      </w:r>
      <w:r w:rsidRPr="00B869FF">
        <w:t xml:space="preserve"> (dále jen </w:t>
      </w:r>
      <w:r>
        <w:t>"</w:t>
      </w:r>
      <w:r w:rsidRPr="00B869FF">
        <w:t>zákon o pozemních komunikacích</w:t>
      </w:r>
      <w:r>
        <w:t>"</w:t>
      </w:r>
      <w:r w:rsidRPr="00B869FF">
        <w:t xml:space="preserve">) a speciální stavební úřad příslušný podle </w:t>
      </w:r>
      <w:r>
        <w:t>§ 16 odst. 1 a § 40 odst. 4 písm. a) zákona o pozemních komunikacích,</w:t>
      </w:r>
      <w:r w:rsidRPr="00B869FF">
        <w:t xml:space="preserve"> a </w:t>
      </w:r>
      <w:r>
        <w:t>§ 15 odst. 1</w:t>
      </w:r>
      <w:r w:rsidRPr="00B869FF">
        <w:t xml:space="preserve"> </w:t>
      </w:r>
      <w:r>
        <w:t>zákona č. 183/2006 Sb., o územním plánování a stavebním řádu (stavební zákon), ve znění pozdějších předpisů</w:t>
      </w:r>
      <w:r w:rsidRPr="00B869FF">
        <w:t xml:space="preserve"> (dále jen </w:t>
      </w:r>
      <w:r>
        <w:t>"</w:t>
      </w:r>
      <w:r w:rsidRPr="00B869FF">
        <w:t>stavební zákon</w:t>
      </w:r>
      <w:r>
        <w:t>"</w:t>
      </w:r>
      <w:r w:rsidRPr="00B869FF">
        <w:t>)</w:t>
      </w:r>
      <w:r>
        <w:t>,</w:t>
      </w:r>
      <w:r w:rsidRPr="00B869FF">
        <w:t xml:space="preserve"> přezkoumal podle § 122 </w:t>
      </w:r>
      <w:r>
        <w:t>stavebního zákona</w:t>
      </w:r>
      <w:r w:rsidRPr="00B869FF">
        <w:t xml:space="preserve"> žádost o kolaudační souhlas, kterou dne </w:t>
      </w:r>
      <w:r>
        <w:t>27.07.2023</w:t>
      </w:r>
      <w:r w:rsidRPr="00B869FF">
        <w:t xml:space="preserve"> podal</w:t>
      </w:r>
      <w:r>
        <w:t xml:space="preserve"> pan</w:t>
      </w:r>
    </w:p>
    <w:p w:rsidR="001A2A62" w:rsidRPr="00B869FF" w:rsidRDefault="001A2A62" w:rsidP="001A2A62">
      <w:pPr>
        <w:spacing w:before="120"/>
        <w:ind w:left="440" w:hanging="1"/>
        <w:rPr>
          <w:b/>
          <w:bCs/>
        </w:rPr>
      </w:pPr>
      <w:r>
        <w:rPr>
          <w:b/>
          <w:bCs/>
        </w:rPr>
        <w:t>***</w:t>
      </w:r>
    </w:p>
    <w:p w:rsidR="001A2A62" w:rsidRPr="00B869FF" w:rsidRDefault="001A2A62" w:rsidP="001A2A62">
      <w:pPr>
        <w:spacing w:before="120"/>
        <w:jc w:val="both"/>
      </w:pPr>
      <w:r w:rsidRPr="00B869FF">
        <w:t xml:space="preserve">(dále jen </w:t>
      </w:r>
      <w:r>
        <w:t>"</w:t>
      </w:r>
      <w:r w:rsidRPr="00B869FF">
        <w:t>stavebník</w:t>
      </w:r>
      <w:r>
        <w:t>"</w:t>
      </w:r>
      <w:r w:rsidRPr="00B869FF">
        <w:t xml:space="preserve">), a na základě tohoto přezkoumání vydává podle § 122 odst. 3 </w:t>
      </w:r>
      <w:r>
        <w:t>stavebního zákona</w:t>
      </w:r>
      <w:r>
        <w:rPr>
          <w:color w:val="000000"/>
        </w:rPr>
        <w:t xml:space="preserve"> a § 18i</w:t>
      </w:r>
      <w:r>
        <w:t xml:space="preserve"> vyhlášky č. 503/2006 Sb., o podrobnější úpravě územního rozhodování, územního opatření a stavebního řádu</w:t>
      </w:r>
    </w:p>
    <w:p w:rsidR="001A2A62" w:rsidRPr="00B869FF" w:rsidRDefault="001A2A62" w:rsidP="001A2A62">
      <w:pPr>
        <w:spacing w:before="120"/>
        <w:jc w:val="center"/>
      </w:pPr>
      <w:r w:rsidRPr="00B869FF">
        <w:rPr>
          <w:b/>
          <w:bCs/>
        </w:rPr>
        <w:t>k o l a u d a č n í   s o u h l a s,</w:t>
      </w:r>
    </w:p>
    <w:p w:rsidR="001A2A62" w:rsidRPr="00B869FF" w:rsidRDefault="001A2A62" w:rsidP="001A2A62">
      <w:pPr>
        <w:spacing w:before="120"/>
        <w:jc w:val="both"/>
        <w:rPr>
          <w:color w:val="000000"/>
        </w:rPr>
      </w:pPr>
      <w:r w:rsidRPr="00B869FF">
        <w:rPr>
          <w:color w:val="000000"/>
        </w:rPr>
        <w:t>který je dokladem o povoleném účelu užívání stavby</w:t>
      </w:r>
    </w:p>
    <w:p w:rsidR="001A2A62" w:rsidRDefault="001A2A62" w:rsidP="001A2A62">
      <w:pPr>
        <w:spacing w:before="120"/>
        <w:jc w:val="center"/>
        <w:rPr>
          <w:b/>
          <w:bCs/>
        </w:rPr>
      </w:pPr>
      <w:r>
        <w:rPr>
          <w:b/>
          <w:bCs/>
        </w:rPr>
        <w:t>chodník Domažlice - Havlovice I. etapa</w:t>
      </w:r>
      <w:r>
        <w:rPr>
          <w:b/>
          <w:bCs/>
        </w:rPr>
        <w:br/>
      </w:r>
    </w:p>
    <w:p w:rsidR="001A2A62" w:rsidRPr="00B869FF" w:rsidRDefault="001A2A62" w:rsidP="001A2A62">
      <w:pPr>
        <w:spacing w:before="120"/>
        <w:jc w:val="both"/>
      </w:pPr>
      <w:r w:rsidRPr="00B869FF">
        <w:t xml:space="preserve">(dále jen </w:t>
      </w:r>
      <w:r>
        <w:t>"</w:t>
      </w:r>
      <w:r w:rsidRPr="00B869FF">
        <w:t>stavba</w:t>
      </w:r>
      <w:r>
        <w:t>"</w:t>
      </w:r>
      <w:r w:rsidRPr="00B869FF">
        <w:t xml:space="preserve">) na pozemku </w:t>
      </w:r>
      <w:r>
        <w:t>parc. č. 2592/2, 2592/3, 2592/8, 2592/10, 4807/1 (dle GP č. 4823-1005/2019 parc. č. 2592/13, 4807/117, 2592/14, 2592/15, 2592/8) v katastrálním území Domažlice</w:t>
      </w:r>
      <w:r w:rsidRPr="00B869FF">
        <w:t xml:space="preserve"> provedené podle stavebního povolení </w:t>
      </w:r>
      <w:proofErr w:type="spellStart"/>
      <w:r w:rsidRPr="003B624E">
        <w:t>spis.zn</w:t>
      </w:r>
      <w:proofErr w:type="spellEnd"/>
      <w:r w:rsidRPr="003B624E">
        <w:t xml:space="preserve">. </w:t>
      </w:r>
      <w:r>
        <w:t>OVÚP-9763/2022, č.j. MeDO-11995/2023-</w:t>
      </w:r>
      <w:r w:rsidR="007C3CF3">
        <w:t>***</w:t>
      </w:r>
      <w:r w:rsidRPr="003B624E">
        <w:t xml:space="preserve"> ze dne </w:t>
      </w:r>
      <w:r>
        <w:t>01.03.2023</w:t>
      </w:r>
      <w:r w:rsidRPr="00B869FF">
        <w:t>.</w:t>
      </w:r>
    </w:p>
    <w:p w:rsidR="001A2A62" w:rsidRPr="00B869FF" w:rsidRDefault="001A2A62" w:rsidP="001A2A62">
      <w:pPr>
        <w:spacing w:before="120"/>
      </w:pPr>
    </w:p>
    <w:p w:rsidR="001A2A62" w:rsidRPr="00B869FF" w:rsidRDefault="001A2A62" w:rsidP="001A2A62">
      <w:pPr>
        <w:spacing w:before="120"/>
        <w:rPr>
          <w:bCs/>
        </w:rPr>
      </w:pPr>
      <w:r w:rsidRPr="00B869FF">
        <w:t>Vymezení účelu užívání stavby</w:t>
      </w:r>
      <w:r w:rsidRPr="00B869FF">
        <w:rPr>
          <w:bCs/>
        </w:rPr>
        <w:t>:</w:t>
      </w:r>
    </w:p>
    <w:p w:rsidR="001A2A62" w:rsidRDefault="001A2A62" w:rsidP="001A2A62">
      <w:pPr>
        <w:numPr>
          <w:ilvl w:val="0"/>
          <w:numId w:val="1"/>
        </w:numPr>
        <w:tabs>
          <w:tab w:val="clear" w:pos="360"/>
        </w:tabs>
        <w:spacing w:before="60"/>
        <w:ind w:left="440" w:hanging="440"/>
      </w:pPr>
      <w:r>
        <w:t xml:space="preserve">chodník Domažlice - Havlovice </w:t>
      </w:r>
      <w:proofErr w:type="spellStart"/>
      <w:r>
        <w:t>I.etapa</w:t>
      </w:r>
      <w:proofErr w:type="spellEnd"/>
      <w:r>
        <w:t xml:space="preserve"> - celková délka chodníku 675m</w:t>
      </w:r>
    </w:p>
    <w:p w:rsidR="001A2A62" w:rsidRDefault="001A2A62" w:rsidP="001A2A62">
      <w:pPr>
        <w:numPr>
          <w:ilvl w:val="0"/>
          <w:numId w:val="1"/>
        </w:numPr>
        <w:tabs>
          <w:tab w:val="clear" w:pos="360"/>
        </w:tabs>
        <w:spacing w:before="60"/>
        <w:ind w:left="440" w:hanging="440"/>
      </w:pPr>
      <w:r>
        <w:t>veřejné osvětlení</w:t>
      </w:r>
    </w:p>
    <w:p w:rsidR="001A2A62" w:rsidRPr="00B869FF" w:rsidRDefault="001A2A62" w:rsidP="001A2A62">
      <w:pPr>
        <w:spacing w:before="120"/>
      </w:pPr>
    </w:p>
    <w:p w:rsidR="001A2A62" w:rsidRPr="00B869FF" w:rsidRDefault="001A2A62" w:rsidP="001A2A62">
      <w:pPr>
        <w:spacing w:before="120"/>
      </w:pPr>
      <w:r w:rsidRPr="00B869FF">
        <w:t xml:space="preserve">Závěrečná kontrolní prohlídka byla provedena dne </w:t>
      </w:r>
      <w:r>
        <w:rPr>
          <w:bCs/>
        </w:rPr>
        <w:t>24.08.2023</w:t>
      </w:r>
      <w:r w:rsidRPr="00B869FF">
        <w:t xml:space="preserve"> s tímto výsledkem:</w:t>
      </w:r>
    </w:p>
    <w:p w:rsidR="001A2A62" w:rsidRPr="00FC6CCC" w:rsidRDefault="001A2A62" w:rsidP="001A2A62">
      <w:pPr>
        <w:numPr>
          <w:ilvl w:val="0"/>
          <w:numId w:val="1"/>
        </w:numPr>
        <w:jc w:val="both"/>
      </w:pPr>
      <w:r w:rsidRPr="00FC6CCC">
        <w:t>stavba byla provedena podle dokumentace ověřené ve stavebním řízení a v souladu s vydaným stavebním povolením. Stavební úřad nezjistil závady, které by bránily užívání stavby. Skutečné provedení stavby a její užívání nebude ohrožovat život a veřejné zdraví, život a zdraví zvířat, bezpečnost anebo životní prostředí</w:t>
      </w:r>
    </w:p>
    <w:p w:rsidR="001A2A62" w:rsidRPr="00B869FF" w:rsidRDefault="001A2A62" w:rsidP="001A2A62">
      <w:pPr>
        <w:spacing w:before="120"/>
      </w:pPr>
    </w:p>
    <w:p w:rsidR="001A2A62" w:rsidRPr="00B869FF" w:rsidRDefault="001A2A62" w:rsidP="001A2A62">
      <w:pPr>
        <w:spacing w:before="120"/>
        <w:rPr>
          <w:b/>
          <w:bCs/>
        </w:rPr>
      </w:pPr>
      <w:r w:rsidRPr="00B869FF">
        <w:rPr>
          <w:b/>
          <w:bCs/>
        </w:rPr>
        <w:t>Odůvodnění:</w:t>
      </w:r>
    </w:p>
    <w:p w:rsidR="001A2A62" w:rsidRPr="00B869FF" w:rsidRDefault="001A2A62" w:rsidP="001A2A62">
      <w:pPr>
        <w:spacing w:before="120"/>
        <w:jc w:val="both"/>
      </w:pPr>
      <w:r w:rsidRPr="00B869FF">
        <w:t xml:space="preserve">Dne </w:t>
      </w:r>
      <w:r>
        <w:t>27.07.2023</w:t>
      </w:r>
      <w:r w:rsidRPr="00B869FF">
        <w:t xml:space="preserve"> podal stavebník žádost o kolaudační souhlas na stavbu s předpokládaným dokončením </w:t>
      </w:r>
      <w:r>
        <w:t>27.07.2023</w:t>
      </w:r>
      <w:r w:rsidRPr="00B869FF">
        <w:t xml:space="preserve">. Speciální stavební úřad provedl dne </w:t>
      </w:r>
      <w:r>
        <w:rPr>
          <w:bCs/>
        </w:rPr>
        <w:t>24.08.2023</w:t>
      </w:r>
      <w:r w:rsidRPr="00B869FF">
        <w:t xml:space="preserve"> závěrečnou kontrolní prohlídku stavby, při které</w:t>
      </w:r>
      <w:r w:rsidRPr="00B869FF">
        <w:rPr>
          <w:color w:val="000000"/>
        </w:rPr>
        <w:t xml:space="preserve"> podle § 122 odst. 3 </w:t>
      </w:r>
      <w:r>
        <w:rPr>
          <w:color w:val="000000"/>
        </w:rPr>
        <w:t>stavebního zákona</w:t>
      </w:r>
      <w:r w:rsidRPr="00B869FF">
        <w:t xml:space="preserve"> </w:t>
      </w:r>
      <w:r w:rsidRPr="00B869FF">
        <w:rPr>
          <w:color w:val="000000"/>
        </w:rPr>
        <w:t xml:space="preserve">nezjistil závady bránící jejímu bezpečnému užívání ani rozpor se závaznými stanovisky dotčených orgánů k užívání stavby a shledal též, že skutečné provedení stavby a </w:t>
      </w:r>
      <w:r w:rsidRPr="00B869FF">
        <w:rPr>
          <w:color w:val="000000"/>
        </w:rPr>
        <w:lastRenderedPageBreak/>
        <w:t>její užívání nebude ohrožovat život a veřejné zdraví, život a zdraví zvířat, bezpečnost anebo životní prostředí.</w:t>
      </w:r>
    </w:p>
    <w:p w:rsidR="001A2A62" w:rsidRPr="00B869FF" w:rsidRDefault="001A2A62" w:rsidP="001A2A62">
      <w:pPr>
        <w:spacing w:before="120"/>
        <w:jc w:val="both"/>
      </w:pPr>
      <w:r w:rsidRPr="00B869FF">
        <w:t xml:space="preserve">Speciální stavební úřad proto vydal </w:t>
      </w:r>
      <w:r w:rsidRPr="00B869FF">
        <w:rPr>
          <w:color w:val="000000"/>
        </w:rPr>
        <w:t>kolaudační souhlas s užíváním stavby</w:t>
      </w:r>
      <w:r>
        <w:rPr>
          <w:color w:val="000000"/>
        </w:rPr>
        <w:t>.</w:t>
      </w:r>
    </w:p>
    <w:p w:rsidR="001A2A62" w:rsidRPr="00B869FF" w:rsidRDefault="001A2A62" w:rsidP="001A2A62">
      <w:pPr>
        <w:spacing w:before="120"/>
      </w:pPr>
      <w:r w:rsidRPr="00B869FF">
        <w:t>Stanoviska sdělili:</w:t>
      </w:r>
    </w:p>
    <w:p w:rsidR="001A2A62" w:rsidRDefault="001A2A62" w:rsidP="001A2A62">
      <w:pPr>
        <w:numPr>
          <w:ilvl w:val="0"/>
          <w:numId w:val="2"/>
        </w:numPr>
        <w:tabs>
          <w:tab w:val="clear" w:pos="360"/>
        </w:tabs>
        <w:spacing w:before="60"/>
        <w:ind w:left="440" w:hanging="440"/>
        <w:jc w:val="both"/>
      </w:pPr>
      <w:proofErr w:type="spellStart"/>
      <w:r>
        <w:t>MěÚ</w:t>
      </w:r>
      <w:proofErr w:type="spellEnd"/>
      <w:r>
        <w:t xml:space="preserve"> Domažlice, odbor výstavby a územního plánování, úsek obecného stavebního úřadu do protokolu dne 24.08.2023</w:t>
      </w:r>
    </w:p>
    <w:p w:rsidR="001A2A62" w:rsidRPr="00B869FF" w:rsidRDefault="001A2A62" w:rsidP="001A2A62">
      <w:pPr>
        <w:numPr>
          <w:ilvl w:val="0"/>
          <w:numId w:val="2"/>
        </w:numPr>
        <w:tabs>
          <w:tab w:val="clear" w:pos="360"/>
        </w:tabs>
        <w:spacing w:before="60"/>
        <w:ind w:left="440" w:hanging="440"/>
        <w:jc w:val="both"/>
      </w:pPr>
      <w:r>
        <w:t>Policie ČR, Krajské ředitelství policie Plzeňského kraje, územní odbor Domažlice, dopravní inspektorát do protokolu dne 24.08.2023</w:t>
      </w:r>
    </w:p>
    <w:p w:rsidR="001A2A62" w:rsidRPr="00B869FF" w:rsidRDefault="001A2A62" w:rsidP="001A2A62">
      <w:pPr>
        <w:spacing w:before="120"/>
        <w:jc w:val="both"/>
      </w:pPr>
    </w:p>
    <w:p w:rsidR="001A2A62" w:rsidRPr="00B869FF" w:rsidRDefault="001A2A62" w:rsidP="001A2A62">
      <w:pPr>
        <w:spacing w:before="120"/>
        <w:jc w:val="both"/>
        <w:rPr>
          <w:b/>
          <w:bCs/>
        </w:rPr>
      </w:pPr>
      <w:r w:rsidRPr="00B869FF">
        <w:rPr>
          <w:b/>
          <w:bCs/>
        </w:rPr>
        <w:t>Poučení:</w:t>
      </w:r>
    </w:p>
    <w:p w:rsidR="001A2A62" w:rsidRPr="00CF0FE0" w:rsidRDefault="001A2A62" w:rsidP="001A2A62">
      <w:pPr>
        <w:tabs>
          <w:tab w:val="left" w:pos="709"/>
          <w:tab w:val="left" w:pos="1134"/>
        </w:tabs>
        <w:spacing w:before="120"/>
        <w:jc w:val="both"/>
      </w:pPr>
      <w:r w:rsidRPr="00CF0FE0">
        <w:t>Na vydávání kolaudačního souhlasu se</w:t>
      </w:r>
      <w:r w:rsidRPr="009913A2">
        <w:rPr>
          <w:color w:val="000000"/>
        </w:rPr>
        <w:t xml:space="preserve"> podle § 122 odst. </w:t>
      </w:r>
      <w:r>
        <w:rPr>
          <w:color w:val="000000"/>
        </w:rPr>
        <w:t>4</w:t>
      </w:r>
      <w:r w:rsidRPr="009913A2">
        <w:rPr>
          <w:color w:val="000000"/>
        </w:rPr>
        <w:t xml:space="preserve"> </w:t>
      </w:r>
      <w:r>
        <w:rPr>
          <w:bCs/>
        </w:rPr>
        <w:t>stavebního zákona</w:t>
      </w:r>
      <w:r w:rsidRPr="00CF0FE0">
        <w:t xml:space="preserve"> nevztahují části druhá a třetí správního řádu.</w:t>
      </w:r>
      <w:r>
        <w:t xml:space="preserve"> Kolaudační s</w:t>
      </w:r>
      <w:r w:rsidRPr="007A031A">
        <w:t>ouhlas lze přezkoumat v přezkumném řízení, které lze zahájit do 1</w:t>
      </w:r>
      <w:r>
        <w:t> </w:t>
      </w:r>
      <w:r w:rsidRPr="007A031A">
        <w:t>roku ode dne, kdy souhlas nabyl právních účinků. Rozhodnutí ve věci v přezkumném řízení v prvním stupni nelze vydat po uplynutí 15</w:t>
      </w:r>
      <w:r>
        <w:t> </w:t>
      </w:r>
      <w:r w:rsidRPr="007A031A">
        <w:t>měsíců ode dne, kdy souhlas nabyl právních účinků. K</w:t>
      </w:r>
      <w:r>
        <w:t> </w:t>
      </w:r>
      <w:r w:rsidRPr="007A031A">
        <w:t xml:space="preserve">přezkumnému řízení je příslušný správní orgán nadřízený </w:t>
      </w:r>
      <w:r>
        <w:t xml:space="preserve">speciálnímu </w:t>
      </w:r>
      <w:r w:rsidRPr="007A031A">
        <w:t>stavebnímu úřadu, který souhlas vydal.</w:t>
      </w:r>
    </w:p>
    <w:p w:rsidR="001A2A62" w:rsidRPr="009913A2" w:rsidRDefault="001A2A62" w:rsidP="001A2A62">
      <w:pPr>
        <w:tabs>
          <w:tab w:val="left" w:pos="709"/>
          <w:tab w:val="left" w:pos="1134"/>
        </w:tabs>
        <w:spacing w:before="120"/>
        <w:jc w:val="both"/>
      </w:pPr>
      <w:r w:rsidRPr="00CF0FE0">
        <w:t>Souhlas nabývá právních účinků dnem doručení stavebníkovi.</w:t>
      </w:r>
    </w:p>
    <w:p w:rsidR="001A2A62" w:rsidRPr="008030D4" w:rsidRDefault="001A2A62" w:rsidP="001A2A62"/>
    <w:p w:rsidR="001A2A62" w:rsidRPr="008030D4" w:rsidRDefault="001A2A62" w:rsidP="001A2A62"/>
    <w:p w:rsidR="001A2A62" w:rsidRPr="008030D4" w:rsidRDefault="001A2A62" w:rsidP="001A2A62"/>
    <w:p w:rsidR="001A2A62" w:rsidRPr="008030D4" w:rsidRDefault="001A2A62" w:rsidP="001A2A62">
      <w:pPr>
        <w:jc w:val="both"/>
      </w:pPr>
    </w:p>
    <w:p w:rsidR="001A2A62" w:rsidRPr="008030D4" w:rsidRDefault="001A2A62" w:rsidP="001A2A62">
      <w:pPr>
        <w:ind w:left="2268"/>
        <w:jc w:val="center"/>
      </w:pPr>
      <w:r>
        <w:t>***</w:t>
      </w:r>
    </w:p>
    <w:p w:rsidR="001A2A62" w:rsidRPr="008030D4" w:rsidRDefault="001A2A62" w:rsidP="001A2A62">
      <w:pPr>
        <w:ind w:left="2268"/>
        <w:jc w:val="center"/>
      </w:pPr>
      <w:r>
        <w:t>vedoucí odboru výstavby a ÚP</w:t>
      </w:r>
    </w:p>
    <w:p w:rsidR="001A2A62" w:rsidRPr="008030D4" w:rsidRDefault="001A2A62" w:rsidP="001A2A62">
      <w:r w:rsidRPr="008030D4">
        <w:t xml:space="preserve"> </w:t>
      </w:r>
    </w:p>
    <w:p w:rsidR="001A2A62" w:rsidRPr="008030D4" w:rsidRDefault="001A2A62" w:rsidP="001A2A62"/>
    <w:p w:rsidR="001A2A62" w:rsidRPr="00B869FF" w:rsidRDefault="001A2A62" w:rsidP="001A2A62">
      <w:pPr>
        <w:spacing w:before="120"/>
      </w:pPr>
    </w:p>
    <w:p w:rsidR="001A2A62" w:rsidRPr="00B869FF" w:rsidRDefault="001A2A62" w:rsidP="001A2A62"/>
    <w:p w:rsidR="001A2A62" w:rsidRPr="00B869FF" w:rsidRDefault="001A2A62" w:rsidP="001A2A62">
      <w:pPr>
        <w:spacing w:after="60"/>
        <w:rPr>
          <w:b/>
          <w:bCs/>
        </w:rPr>
      </w:pPr>
      <w:r w:rsidRPr="00B869FF">
        <w:rPr>
          <w:b/>
          <w:bCs/>
        </w:rPr>
        <w:t>Obdrží:</w:t>
      </w:r>
    </w:p>
    <w:p w:rsidR="001A2A62" w:rsidRDefault="001A2A62" w:rsidP="001A2A62">
      <w:r>
        <w:t>navrhovatelé (dodejky)</w:t>
      </w:r>
      <w:r>
        <w:br/>
        <w:t>1. ***</w:t>
      </w:r>
      <w:r>
        <w:br/>
      </w:r>
    </w:p>
    <w:p w:rsidR="001A2A62" w:rsidRDefault="001A2A62" w:rsidP="001A2A62">
      <w:r>
        <w:t>ostatní účastníci (dodejky)</w:t>
      </w:r>
    </w:p>
    <w:p w:rsidR="001A2A62" w:rsidRPr="00B869FF" w:rsidRDefault="001A2A62" w:rsidP="001A2A62">
      <w:r>
        <w:t xml:space="preserve">2. </w:t>
      </w:r>
      <w:r w:rsidR="007C3CF3">
        <w:t>***</w:t>
      </w:r>
      <w:bookmarkStart w:id="0" w:name="_GoBack"/>
      <w:bookmarkEnd w:id="0"/>
      <w:r>
        <w:br/>
      </w:r>
    </w:p>
    <w:p w:rsidR="00DF5083" w:rsidRDefault="007C3CF3"/>
    <w:sectPr w:rsidR="00DF5083" w:rsidSect="001A2A62">
      <w:headerReference w:type="default" r:id="rId7"/>
      <w:pgSz w:w="11906" w:h="16838"/>
      <w:pgMar w:top="851" w:right="1134" w:bottom="851" w:left="1418" w:header="709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C3CF3">
      <w:r>
        <w:separator/>
      </w:r>
    </w:p>
  </w:endnote>
  <w:endnote w:type="continuationSeparator" w:id="0">
    <w:p w:rsidR="00000000" w:rsidRDefault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C3CF3">
      <w:r>
        <w:separator/>
      </w:r>
    </w:p>
  </w:footnote>
  <w:footnote w:type="continuationSeparator" w:id="0">
    <w:p w:rsidR="00000000" w:rsidRDefault="007C3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D26" w:rsidRPr="00CB708E" w:rsidRDefault="001A2A62" w:rsidP="002D241F">
    <w:pPr>
      <w:pStyle w:val="Zhlav"/>
      <w:rPr>
        <w:rStyle w:val="slostrnky"/>
        <w:sz w:val="18"/>
        <w:szCs w:val="18"/>
      </w:rPr>
    </w:pPr>
    <w:r w:rsidRPr="00CB708E">
      <w:rPr>
        <w:sz w:val="18"/>
        <w:szCs w:val="18"/>
      </w:rPr>
      <w:t xml:space="preserve">Č.j. </w:t>
    </w:r>
    <w:r>
      <w:rPr>
        <w:sz w:val="18"/>
        <w:szCs w:val="18"/>
      </w:rPr>
      <w:t>MeDO-66916/2023-</w:t>
    </w:r>
    <w:r w:rsidR="007C3CF3">
      <w:rPr>
        <w:sz w:val="18"/>
        <w:szCs w:val="18"/>
      </w:rPr>
      <w:t>***</w:t>
    </w:r>
    <w:r w:rsidRPr="00CB708E">
      <w:rPr>
        <w:sz w:val="18"/>
        <w:szCs w:val="18"/>
      </w:rPr>
      <w:tab/>
      <w:t xml:space="preserve">str. </w:t>
    </w:r>
    <w:r w:rsidRPr="00CB708E">
      <w:rPr>
        <w:rStyle w:val="slostrnky"/>
        <w:sz w:val="18"/>
        <w:szCs w:val="18"/>
      </w:rPr>
      <w:fldChar w:fldCharType="begin"/>
    </w:r>
    <w:r w:rsidRPr="00CB708E">
      <w:rPr>
        <w:rStyle w:val="slostrnky"/>
        <w:sz w:val="18"/>
        <w:szCs w:val="18"/>
      </w:rPr>
      <w:instrText xml:space="preserve"> PAGE </w:instrText>
    </w:r>
    <w:r w:rsidRPr="00CB708E">
      <w:rPr>
        <w:rStyle w:val="slostrnky"/>
        <w:sz w:val="18"/>
        <w:szCs w:val="18"/>
      </w:rPr>
      <w:fldChar w:fldCharType="separate"/>
    </w:r>
    <w:r w:rsidR="007C3CF3">
      <w:rPr>
        <w:rStyle w:val="slostrnky"/>
        <w:noProof/>
        <w:sz w:val="18"/>
        <w:szCs w:val="18"/>
      </w:rPr>
      <w:t>2</w:t>
    </w:r>
    <w:r w:rsidRPr="00CB708E">
      <w:rPr>
        <w:rStyle w:val="slostrnky"/>
      </w:rPr>
      <w:fldChar w:fldCharType="end"/>
    </w:r>
  </w:p>
  <w:p w:rsidR="00691D26" w:rsidRDefault="007C3CF3" w:rsidP="002D241F">
    <w:pPr>
      <w:pStyle w:val="Zhlav"/>
      <w:rPr>
        <w:sz w:val="2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03F4D"/>
    <w:multiLevelType w:val="multilevel"/>
    <w:tmpl w:val="39444E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30486F1B"/>
    <w:multiLevelType w:val="multilevel"/>
    <w:tmpl w:val="630AF0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A62"/>
    <w:rsid w:val="001A2A62"/>
    <w:rsid w:val="0024018D"/>
    <w:rsid w:val="007C3CF3"/>
    <w:rsid w:val="00963BA6"/>
    <w:rsid w:val="00FD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DC34B"/>
  <w15:chartTrackingRefBased/>
  <w15:docId w15:val="{57E2497C-4AC0-4377-8560-DE8F7845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A2A62"/>
    <w:pPr>
      <w:autoSpaceDE w:val="0"/>
      <w:autoSpaceDN w:val="0"/>
      <w:spacing w:before="0" w:beforeAutospacing="0"/>
    </w:pPr>
    <w:rPr>
      <w:rFonts w:ascii="Times New Roman" w:eastAsia="Times New Roman" w:hAnsi="Times New Roman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A2A62"/>
    <w:pPr>
      <w:keepNext/>
      <w:spacing w:before="120"/>
      <w:jc w:val="center"/>
      <w:outlineLvl w:val="0"/>
    </w:pPr>
    <w:rPr>
      <w:b/>
      <w:bCs/>
      <w:kern w:val="28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A2A62"/>
    <w:rPr>
      <w:rFonts w:ascii="Times New Roman" w:eastAsia="Times New Roman" w:hAnsi="Times New Roman" w:cs="Times New Roman"/>
      <w:b/>
      <w:bCs/>
      <w:kern w:val="28"/>
      <w:sz w:val="28"/>
      <w:szCs w:val="28"/>
      <w:lang w:eastAsia="cs-CZ"/>
    </w:rPr>
  </w:style>
  <w:style w:type="paragraph" w:styleId="Zhlav">
    <w:name w:val="header"/>
    <w:basedOn w:val="Normln"/>
    <w:link w:val="ZhlavChar"/>
    <w:rsid w:val="001A2A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A2A62"/>
    <w:rPr>
      <w:rFonts w:ascii="Times New Roman" w:eastAsia="Times New Roman" w:hAnsi="Times New Roman" w:cs="Times New Roman"/>
      <w:lang w:eastAsia="cs-CZ"/>
    </w:rPr>
  </w:style>
  <w:style w:type="character" w:styleId="slostrnky">
    <w:name w:val="page number"/>
    <w:basedOn w:val="Standardnpsmoodstavce"/>
    <w:rsid w:val="001A2A62"/>
  </w:style>
  <w:style w:type="paragraph" w:styleId="Zpat">
    <w:name w:val="footer"/>
    <w:basedOn w:val="Normln"/>
    <w:link w:val="ZpatChar"/>
    <w:uiPriority w:val="99"/>
    <w:unhideWhenUsed/>
    <w:rsid w:val="007C3C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3CF3"/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523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Bauerová</dc:creator>
  <cp:keywords/>
  <dc:description/>
  <cp:lastModifiedBy>Jana Bauerová</cp:lastModifiedBy>
  <cp:revision>2</cp:revision>
  <dcterms:created xsi:type="dcterms:W3CDTF">2023-12-29T06:51:00Z</dcterms:created>
  <dcterms:modified xsi:type="dcterms:W3CDTF">2023-12-29T08:16:00Z</dcterms:modified>
</cp:coreProperties>
</file>