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23AA6" w14:textId="77777777" w:rsidR="00FA0BD7" w:rsidRDefault="00FA0BD7">
      <w:pPr>
        <w:spacing w:line="1" w:lineRule="exact"/>
      </w:pPr>
    </w:p>
    <w:p w14:paraId="6E10B5F6" w14:textId="77777777" w:rsidR="00FA0BD7" w:rsidRDefault="00000000">
      <w:pPr>
        <w:framePr w:wrap="none" w:vAnchor="page" w:hAnchor="page" w:x="2483" w:y="1461"/>
        <w:rPr>
          <w:sz w:val="2"/>
          <w:szCs w:val="2"/>
        </w:rPr>
      </w:pPr>
      <w:r>
        <w:rPr>
          <w:noProof/>
        </w:rPr>
        <w:drawing>
          <wp:inline distT="0" distB="0" distL="0" distR="0" wp14:anchorId="4042EEA5" wp14:editId="62CA0210">
            <wp:extent cx="438785" cy="37782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438785" cy="377825"/>
                    </a:xfrm>
                    <a:prstGeom prst="rect">
                      <a:avLst/>
                    </a:prstGeom>
                  </pic:spPr>
                </pic:pic>
              </a:graphicData>
            </a:graphic>
          </wp:inline>
        </w:drawing>
      </w:r>
    </w:p>
    <w:p w14:paraId="12219F66" w14:textId="77777777" w:rsidR="00FA0BD7" w:rsidRDefault="00000000">
      <w:pPr>
        <w:pStyle w:val="Nadpis10"/>
        <w:framePr w:w="9725" w:h="811" w:hRule="exact" w:wrap="none" w:vAnchor="page" w:hAnchor="page" w:x="1082" w:y="2023"/>
        <w:shd w:val="clear" w:color="auto" w:fill="auto"/>
        <w:ind w:left="13" w:right="6764"/>
      </w:pPr>
      <w:bookmarkStart w:id="0" w:name="bookmark0"/>
      <w:bookmarkStart w:id="1" w:name="bookmark1"/>
      <w:r>
        <w:t>Kooperativa</w:t>
      </w:r>
      <w:bookmarkEnd w:id="0"/>
      <w:bookmarkEnd w:id="1"/>
    </w:p>
    <w:p w14:paraId="2EECB771" w14:textId="77777777" w:rsidR="00FA0BD7" w:rsidRDefault="00000000">
      <w:pPr>
        <w:pStyle w:val="Zkladntext20"/>
        <w:framePr w:w="9725" w:h="811" w:hRule="exact" w:wrap="none" w:vAnchor="page" w:hAnchor="page" w:x="1082" w:y="2023"/>
        <w:shd w:val="clear" w:color="auto" w:fill="auto"/>
        <w:spacing w:line="240" w:lineRule="auto"/>
        <w:ind w:left="13" w:right="6764" w:firstLine="520"/>
      </w:pPr>
      <w:r>
        <w:rPr>
          <w:b/>
          <w:bCs/>
        </w:rPr>
        <w:t>VIENNA INSURANCE GROUP</w:t>
      </w:r>
    </w:p>
    <w:p w14:paraId="4A46240C" w14:textId="77777777" w:rsidR="00FA0BD7" w:rsidRDefault="00000000">
      <w:pPr>
        <w:pStyle w:val="Nadpis30"/>
        <w:framePr w:w="9725" w:h="2885" w:hRule="exact" w:wrap="none" w:vAnchor="page" w:hAnchor="page" w:x="1082" w:y="3563"/>
        <w:shd w:val="clear" w:color="auto" w:fill="auto"/>
      </w:pPr>
      <w:bookmarkStart w:id="2" w:name="bookmark2"/>
      <w:bookmarkStart w:id="3" w:name="bookmark3"/>
      <w:r>
        <w:t>Pojistná smlouva č. 7721171745</w:t>
      </w:r>
      <w:bookmarkEnd w:id="2"/>
      <w:bookmarkEnd w:id="3"/>
    </w:p>
    <w:p w14:paraId="7FE1AA76" w14:textId="77777777" w:rsidR="00FA0BD7" w:rsidRDefault="00000000">
      <w:pPr>
        <w:pStyle w:val="Zkladntext1"/>
        <w:framePr w:w="9725" w:h="2885" w:hRule="exact" w:wrap="none" w:vAnchor="page" w:hAnchor="page" w:x="1082" w:y="3563"/>
        <w:shd w:val="clear" w:color="auto" w:fill="auto"/>
        <w:spacing w:after="260" w:line="271" w:lineRule="auto"/>
      </w:pPr>
      <w:r>
        <w:rPr>
          <w:b/>
          <w:bCs/>
        </w:rPr>
        <w:t>Úsek pojištění hospodářských rizik</w:t>
      </w:r>
    </w:p>
    <w:p w14:paraId="0F55635C" w14:textId="77777777" w:rsidR="00FA0BD7" w:rsidRDefault="00000000">
      <w:pPr>
        <w:pStyle w:val="Nadpis30"/>
        <w:framePr w:w="9725" w:h="2885" w:hRule="exact" w:wrap="none" w:vAnchor="page" w:hAnchor="page" w:x="1082" w:y="3563"/>
        <w:shd w:val="clear" w:color="auto" w:fill="auto"/>
        <w:spacing w:line="226" w:lineRule="auto"/>
      </w:pPr>
      <w:bookmarkStart w:id="4" w:name="bookmark4"/>
      <w:bookmarkStart w:id="5" w:name="bookmark5"/>
      <w:r>
        <w:t xml:space="preserve">Kooperativa pojišťovna, a.s., </w:t>
      </w:r>
      <w:proofErr w:type="spellStart"/>
      <w:r>
        <w:t>Vienna</w:t>
      </w:r>
      <w:proofErr w:type="spellEnd"/>
      <w:r>
        <w:t xml:space="preserve"> </w:t>
      </w:r>
      <w:proofErr w:type="spellStart"/>
      <w:r>
        <w:t>Insurance</w:t>
      </w:r>
      <w:proofErr w:type="spellEnd"/>
      <w:r>
        <w:t xml:space="preserve"> Group</w:t>
      </w:r>
      <w:bookmarkEnd w:id="4"/>
      <w:bookmarkEnd w:id="5"/>
    </w:p>
    <w:p w14:paraId="59D188E0" w14:textId="77777777" w:rsidR="00FA0BD7" w:rsidRDefault="00000000">
      <w:pPr>
        <w:pStyle w:val="Zkladntext1"/>
        <w:framePr w:w="9725" w:h="2885" w:hRule="exact" w:wrap="none" w:vAnchor="page" w:hAnchor="page" w:x="1082" w:y="3563"/>
        <w:shd w:val="clear" w:color="auto" w:fill="auto"/>
        <w:spacing w:after="0" w:line="226" w:lineRule="auto"/>
      </w:pPr>
      <w:r>
        <w:rPr>
          <w:b/>
          <w:bCs/>
        </w:rPr>
        <w:t>se sídlem Praha 8, Pobřežní 665/21, PSČ 186 00, Česká republika</w:t>
      </w:r>
    </w:p>
    <w:p w14:paraId="567CEC04" w14:textId="77777777" w:rsidR="00FA0BD7" w:rsidRDefault="00000000">
      <w:pPr>
        <w:pStyle w:val="Zkladntext1"/>
        <w:framePr w:w="9725" w:h="2885" w:hRule="exact" w:wrap="none" w:vAnchor="page" w:hAnchor="page" w:x="1082" w:y="3563"/>
        <w:shd w:val="clear" w:color="auto" w:fill="auto"/>
        <w:spacing w:after="0" w:line="271" w:lineRule="auto"/>
      </w:pPr>
      <w:r>
        <w:rPr>
          <w:b/>
          <w:bCs/>
        </w:rPr>
        <w:t>IČO: 47116617</w:t>
      </w:r>
    </w:p>
    <w:p w14:paraId="11772BD9" w14:textId="77777777" w:rsidR="00FA0BD7" w:rsidRDefault="00000000">
      <w:pPr>
        <w:pStyle w:val="Zkladntext1"/>
        <w:framePr w:w="9725" w:h="2885" w:hRule="exact" w:wrap="none" w:vAnchor="page" w:hAnchor="page" w:x="1082" w:y="3563"/>
        <w:shd w:val="clear" w:color="auto" w:fill="auto"/>
        <w:spacing w:after="0" w:line="271" w:lineRule="auto"/>
      </w:pPr>
      <w:r>
        <w:t xml:space="preserve">zapsaná v obchodním rejstříku u Městského soudu v Praze, </w:t>
      </w:r>
      <w:proofErr w:type="spellStart"/>
      <w:r>
        <w:t>sp</w:t>
      </w:r>
      <w:proofErr w:type="spellEnd"/>
      <w:r>
        <w:t>. zn. B 1897</w:t>
      </w:r>
    </w:p>
    <w:p w14:paraId="23D9E7DE" w14:textId="77777777" w:rsidR="00FA0BD7" w:rsidRDefault="00000000">
      <w:pPr>
        <w:pStyle w:val="Zkladntext1"/>
        <w:framePr w:w="9725" w:h="2885" w:hRule="exact" w:wrap="none" w:vAnchor="page" w:hAnchor="page" w:x="1082" w:y="3563"/>
        <w:shd w:val="clear" w:color="auto" w:fill="auto"/>
        <w:spacing w:after="0" w:line="271" w:lineRule="auto"/>
      </w:pPr>
      <w:r>
        <w:t>(dále jen „</w:t>
      </w:r>
      <w:r>
        <w:rPr>
          <w:b/>
          <w:bCs/>
        </w:rPr>
        <w:t>pojistitel</w:t>
      </w:r>
      <w:r>
        <w:t>“)</w:t>
      </w:r>
    </w:p>
    <w:p w14:paraId="79A106C9" w14:textId="77777777" w:rsidR="00FA0BD7" w:rsidRDefault="00000000">
      <w:pPr>
        <w:pStyle w:val="Zkladntext1"/>
        <w:framePr w:w="9725" w:h="2885" w:hRule="exact" w:wrap="none" w:vAnchor="page" w:hAnchor="page" w:x="1082" w:y="3563"/>
        <w:shd w:val="clear" w:color="auto" w:fill="auto"/>
        <w:spacing w:line="271" w:lineRule="auto"/>
      </w:pPr>
      <w:r>
        <w:t>zastoupený na základě zmocnění níže podepsanými osobami</w:t>
      </w:r>
    </w:p>
    <w:p w14:paraId="318E56BD" w14:textId="77777777" w:rsidR="00FA0BD7" w:rsidRDefault="00000000">
      <w:pPr>
        <w:pStyle w:val="Zkladntext1"/>
        <w:framePr w:w="9725" w:h="2885" w:hRule="exact" w:wrap="none" w:vAnchor="page" w:hAnchor="page" w:x="1082" w:y="3563"/>
        <w:shd w:val="clear" w:color="auto" w:fill="auto"/>
        <w:spacing w:after="0" w:line="271" w:lineRule="auto"/>
      </w:pPr>
      <w:r>
        <w:t xml:space="preserve">Pracoviště: Kooperativa pojišťovna, a.s., </w:t>
      </w:r>
      <w:proofErr w:type="spellStart"/>
      <w:r>
        <w:t>Vienna</w:t>
      </w:r>
      <w:proofErr w:type="spellEnd"/>
      <w:r>
        <w:t xml:space="preserve"> </w:t>
      </w:r>
      <w:proofErr w:type="spellStart"/>
      <w:r>
        <w:t>Insurance</w:t>
      </w:r>
      <w:proofErr w:type="spellEnd"/>
      <w:r>
        <w:t xml:space="preserve"> Group, Pobřežní 665/21, Praha 8, PSČ 186 00,</w:t>
      </w:r>
    </w:p>
    <w:p w14:paraId="3CA2651B" w14:textId="77777777" w:rsidR="00FA0BD7" w:rsidRDefault="00000000">
      <w:pPr>
        <w:pStyle w:val="Jin0"/>
        <w:framePr w:wrap="none" w:vAnchor="page" w:hAnchor="page" w:x="1096" w:y="6991"/>
        <w:shd w:val="clear" w:color="auto" w:fill="auto"/>
        <w:spacing w:after="0"/>
        <w:jc w:val="both"/>
      </w:pPr>
      <w:r>
        <w:t>a</w:t>
      </w:r>
    </w:p>
    <w:p w14:paraId="3D0D8B7C" w14:textId="77777777" w:rsidR="00FA0BD7" w:rsidRDefault="00000000">
      <w:pPr>
        <w:pStyle w:val="Zkladntext1"/>
        <w:framePr w:w="9725" w:h="2290" w:hRule="exact" w:wrap="none" w:vAnchor="page" w:hAnchor="page" w:x="1082" w:y="7715"/>
        <w:shd w:val="clear" w:color="auto" w:fill="auto"/>
        <w:spacing w:after="0" w:line="230" w:lineRule="auto"/>
      </w:pPr>
      <w:r>
        <w:rPr>
          <w:rFonts w:ascii="Arial" w:eastAsia="Arial" w:hAnsi="Arial" w:cs="Arial"/>
          <w:b/>
          <w:bCs/>
          <w:sz w:val="28"/>
          <w:szCs w:val="28"/>
        </w:rPr>
        <w:t xml:space="preserve">DOPRAVNÍ PODNIK měst Mostu a Litvínova, a.s. </w:t>
      </w:r>
      <w:r>
        <w:rPr>
          <w:b/>
          <w:bCs/>
        </w:rPr>
        <w:t>se sídlem Most, tř. Budovatelů 1395/23, PSČ 434 01, Česká republika IČO: 62242504</w:t>
      </w:r>
    </w:p>
    <w:p w14:paraId="4BACE33F" w14:textId="77777777" w:rsidR="00FA0BD7" w:rsidRDefault="00000000">
      <w:pPr>
        <w:pStyle w:val="Zkladntext1"/>
        <w:framePr w:w="9725" w:h="2290" w:hRule="exact" w:wrap="none" w:vAnchor="page" w:hAnchor="page" w:x="1082" w:y="7715"/>
        <w:shd w:val="clear" w:color="auto" w:fill="auto"/>
        <w:spacing w:after="0" w:line="262" w:lineRule="auto"/>
      </w:pPr>
      <w:r>
        <w:t xml:space="preserve">zapsaná v obchodním rejstříku u Krajského soudu v Ústí nad Labem, </w:t>
      </w:r>
      <w:proofErr w:type="spellStart"/>
      <w:r>
        <w:t>sp</w:t>
      </w:r>
      <w:proofErr w:type="spellEnd"/>
      <w:r>
        <w:t>. zn. B 660 (dále jen „</w:t>
      </w:r>
      <w:r>
        <w:rPr>
          <w:b/>
          <w:bCs/>
        </w:rPr>
        <w:t>pojistník</w:t>
      </w:r>
      <w:r>
        <w:t>“)</w:t>
      </w:r>
    </w:p>
    <w:p w14:paraId="4296C180" w14:textId="77777777" w:rsidR="00FA0BD7" w:rsidRDefault="00000000">
      <w:pPr>
        <w:pStyle w:val="Zkladntext1"/>
        <w:framePr w:w="9725" w:h="2290" w:hRule="exact" w:wrap="none" w:vAnchor="page" w:hAnchor="page" w:x="1082" w:y="7715"/>
        <w:shd w:val="clear" w:color="auto" w:fill="auto"/>
        <w:spacing w:line="262" w:lineRule="auto"/>
      </w:pPr>
      <w:r>
        <w:t>zastoupený níže podepsanými osobami</w:t>
      </w:r>
    </w:p>
    <w:p w14:paraId="2C8A2EA2" w14:textId="77777777" w:rsidR="00FA0BD7" w:rsidRDefault="00000000">
      <w:pPr>
        <w:pStyle w:val="Zkladntext1"/>
        <w:framePr w:w="9725" w:h="2290" w:hRule="exact" w:wrap="none" w:vAnchor="page" w:hAnchor="page" w:x="1082" w:y="7715"/>
        <w:shd w:val="clear" w:color="auto" w:fill="auto"/>
        <w:spacing w:after="0" w:line="262" w:lineRule="auto"/>
      </w:pPr>
      <w:r>
        <w:rPr>
          <w:b/>
          <w:bCs/>
        </w:rPr>
        <w:t>Korespondenční adresa:</w:t>
      </w:r>
    </w:p>
    <w:p w14:paraId="4C2BBC3E" w14:textId="77777777" w:rsidR="00FA0BD7" w:rsidRDefault="00000000">
      <w:pPr>
        <w:pStyle w:val="Zkladntext1"/>
        <w:framePr w:w="9725" w:h="2290" w:hRule="exact" w:wrap="none" w:vAnchor="page" w:hAnchor="page" w:x="1082" w:y="7715"/>
        <w:shd w:val="clear" w:color="auto" w:fill="auto"/>
        <w:spacing w:after="0" w:line="262" w:lineRule="auto"/>
      </w:pPr>
      <w:r>
        <w:t>Korespondenční adresa pojistníka je totožná s výše uvedenou adresou pojistníka.</w:t>
      </w:r>
    </w:p>
    <w:p w14:paraId="44E163A0" w14:textId="77777777" w:rsidR="00FA0BD7" w:rsidRDefault="00000000">
      <w:pPr>
        <w:pStyle w:val="Zkladntext1"/>
        <w:framePr w:w="9725" w:h="3859" w:hRule="exact" w:wrap="none" w:vAnchor="page" w:hAnchor="page" w:x="1082" w:y="10557"/>
        <w:shd w:val="clear" w:color="auto" w:fill="auto"/>
        <w:spacing w:after="260"/>
      </w:pPr>
      <w:r>
        <w:t>uzavírají</w:t>
      </w:r>
    </w:p>
    <w:p w14:paraId="15B7C772" w14:textId="77777777" w:rsidR="00FA0BD7" w:rsidRDefault="00000000">
      <w:pPr>
        <w:pStyle w:val="Zkladntext1"/>
        <w:framePr w:w="9725" w:h="3859" w:hRule="exact" w:wrap="none" w:vAnchor="page" w:hAnchor="page" w:x="1082" w:y="10557"/>
        <w:shd w:val="clear" w:color="auto" w:fill="auto"/>
        <w:spacing w:after="480"/>
      </w:pPr>
      <w:r>
        <w:t>ve smyslu zákona č. 89/2012 Sb., občanského zákoníku, tuto pojistnou smlouvu, která spolu s pojistnými podmínkami pojistitele a přílohami, na které se tato pojistná smlouva odvolává, tvoří nedílný celek.</w:t>
      </w:r>
    </w:p>
    <w:p w14:paraId="466B1D7B" w14:textId="77777777" w:rsidR="00FA0BD7" w:rsidRDefault="00000000">
      <w:pPr>
        <w:pStyle w:val="Zkladntext1"/>
        <w:framePr w:w="9725" w:h="3859" w:hRule="exact" w:wrap="none" w:vAnchor="page" w:hAnchor="page" w:x="1082" w:y="10557"/>
        <w:shd w:val="clear" w:color="auto" w:fill="auto"/>
      </w:pPr>
      <w:r>
        <w:t>Tato pojistná smlouva byla sjednána prostřednictvím samostatného zprostředkovatele</w:t>
      </w:r>
    </w:p>
    <w:p w14:paraId="1656D2F3" w14:textId="77777777" w:rsidR="00FA0BD7" w:rsidRDefault="00000000">
      <w:pPr>
        <w:pStyle w:val="Nadpis30"/>
        <w:framePr w:w="9725" w:h="3859" w:hRule="exact" w:wrap="none" w:vAnchor="page" w:hAnchor="page" w:x="1082" w:y="10557"/>
        <w:shd w:val="clear" w:color="auto" w:fill="auto"/>
      </w:pPr>
      <w:bookmarkStart w:id="6" w:name="bookmark6"/>
      <w:bookmarkStart w:id="7" w:name="bookmark7"/>
      <w:r>
        <w:t>RENOMIA, a. s.</w:t>
      </w:r>
      <w:bookmarkEnd w:id="6"/>
      <w:bookmarkEnd w:id="7"/>
    </w:p>
    <w:p w14:paraId="1BE770E6" w14:textId="77777777" w:rsidR="00FA0BD7" w:rsidRDefault="00000000">
      <w:pPr>
        <w:pStyle w:val="Zkladntext1"/>
        <w:framePr w:w="9725" w:h="3859" w:hRule="exact" w:wrap="none" w:vAnchor="page" w:hAnchor="page" w:x="1082" w:y="10557"/>
        <w:shd w:val="clear" w:color="auto" w:fill="auto"/>
        <w:spacing w:after="0"/>
      </w:pPr>
      <w:r>
        <w:rPr>
          <w:b/>
          <w:bCs/>
        </w:rPr>
        <w:t>se sídlem Brno, Holandská 8, PSČ 639 00, Česká republika</w:t>
      </w:r>
    </w:p>
    <w:p w14:paraId="18E2D903" w14:textId="77777777" w:rsidR="00FA0BD7" w:rsidRDefault="00000000">
      <w:pPr>
        <w:pStyle w:val="Zkladntext1"/>
        <w:framePr w:w="9725" w:h="3859" w:hRule="exact" w:wrap="none" w:vAnchor="page" w:hAnchor="page" w:x="1082" w:y="10557"/>
        <w:shd w:val="clear" w:color="auto" w:fill="auto"/>
        <w:spacing w:after="0"/>
      </w:pPr>
      <w:r>
        <w:rPr>
          <w:b/>
          <w:bCs/>
        </w:rPr>
        <w:t>IČO: 48391301</w:t>
      </w:r>
    </w:p>
    <w:p w14:paraId="51ABF712" w14:textId="77777777" w:rsidR="00FA0BD7" w:rsidRDefault="00000000">
      <w:pPr>
        <w:pStyle w:val="Zkladntext1"/>
        <w:framePr w:w="9725" w:h="3859" w:hRule="exact" w:wrap="none" w:vAnchor="page" w:hAnchor="page" w:x="1082" w:y="10557"/>
        <w:shd w:val="clear" w:color="auto" w:fill="auto"/>
      </w:pPr>
      <w:r>
        <w:t>(dále jen „</w:t>
      </w:r>
      <w:r>
        <w:rPr>
          <w:b/>
          <w:bCs/>
        </w:rPr>
        <w:t>samostatný zprostředkovatel</w:t>
      </w:r>
      <w:r>
        <w:t>“)</w:t>
      </w:r>
    </w:p>
    <w:p w14:paraId="4D32431B" w14:textId="77777777" w:rsidR="00FA0BD7" w:rsidRDefault="00000000">
      <w:pPr>
        <w:pStyle w:val="Zkladntext1"/>
        <w:framePr w:w="9725" w:h="3859" w:hRule="exact" w:wrap="none" w:vAnchor="page" w:hAnchor="page" w:x="1082" w:y="10557"/>
        <w:shd w:val="clear" w:color="auto" w:fill="auto"/>
      </w:pPr>
      <w:r>
        <w:t>Korespondenční adresa pojišťovacího makléře: RENOMIA, a.s., Jaroslava Seiferta 2179, Most, PSČ 434 01.</w:t>
      </w:r>
    </w:p>
    <w:p w14:paraId="1C454D49" w14:textId="77777777" w:rsidR="00FA0BD7" w:rsidRDefault="00000000">
      <w:pPr>
        <w:pStyle w:val="Zkladntext1"/>
        <w:framePr w:w="9725" w:h="3859" w:hRule="exact" w:wrap="none" w:vAnchor="page" w:hAnchor="page" w:x="1082" w:y="10557"/>
        <w:shd w:val="clear" w:color="auto" w:fill="auto"/>
        <w:spacing w:after="0"/>
      </w:pPr>
      <w:r>
        <w:t>Sjednání této pojistné smlouvy zprostředkoval pro pojistníka samostatný zprostředkovatel v postavení pojišťovacího makléře.</w:t>
      </w:r>
    </w:p>
    <w:p w14:paraId="29B2A145" w14:textId="77777777" w:rsidR="00FA0BD7" w:rsidRDefault="00000000">
      <w:pPr>
        <w:pStyle w:val="Zhlavnebozpat0"/>
        <w:framePr w:wrap="none" w:vAnchor="page" w:hAnchor="page" w:x="367" w:y="16298"/>
        <w:shd w:val="clear" w:color="auto" w:fill="auto"/>
        <w:rPr>
          <w:sz w:val="18"/>
          <w:szCs w:val="18"/>
        </w:rPr>
      </w:pPr>
      <w:proofErr w:type="spellStart"/>
      <w:r>
        <w:rPr>
          <w:rFonts w:ascii="Calibri" w:eastAsia="Calibri" w:hAnsi="Calibri" w:cs="Calibri"/>
          <w:sz w:val="18"/>
          <w:szCs w:val="18"/>
        </w:rPr>
        <w:t>VIG_CZ:Důvěrné</w:t>
      </w:r>
      <w:proofErr w:type="spellEnd"/>
      <w:r>
        <w:rPr>
          <w:rFonts w:ascii="Calibri" w:eastAsia="Calibri" w:hAnsi="Calibri" w:cs="Calibri"/>
          <w:sz w:val="18"/>
          <w:szCs w:val="18"/>
        </w:rPr>
        <w:t>/</w:t>
      </w:r>
      <w:proofErr w:type="spellStart"/>
      <w:r>
        <w:rPr>
          <w:rFonts w:ascii="Calibri" w:eastAsia="Calibri" w:hAnsi="Calibri" w:cs="Calibri"/>
          <w:sz w:val="18"/>
          <w:szCs w:val="18"/>
        </w:rPr>
        <w:t>Confidential</w:t>
      </w:r>
      <w:proofErr w:type="spellEnd"/>
    </w:p>
    <w:p w14:paraId="44E18CF0" w14:textId="77777777" w:rsidR="00FA0BD7" w:rsidRDefault="00FA0BD7">
      <w:pPr>
        <w:spacing w:line="1" w:lineRule="exact"/>
        <w:sectPr w:rsidR="00FA0BD7">
          <w:pgSz w:w="11900" w:h="16840"/>
          <w:pgMar w:top="360" w:right="360" w:bottom="360" w:left="360" w:header="0" w:footer="3" w:gutter="0"/>
          <w:cols w:space="720"/>
          <w:noEndnote/>
          <w:docGrid w:linePitch="360"/>
        </w:sectPr>
      </w:pPr>
    </w:p>
    <w:p w14:paraId="1BE8A7DC" w14:textId="77777777" w:rsidR="00FA0BD7" w:rsidRDefault="00FA0BD7">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733"/>
        <w:gridCol w:w="7958"/>
      </w:tblGrid>
      <w:tr w:rsidR="00FA0BD7" w14:paraId="09ED55F5" w14:textId="77777777">
        <w:tblPrEx>
          <w:tblCellMar>
            <w:top w:w="0" w:type="dxa"/>
            <w:bottom w:w="0" w:type="dxa"/>
          </w:tblCellMar>
        </w:tblPrEx>
        <w:trPr>
          <w:trHeight w:hRule="exact" w:val="677"/>
        </w:trPr>
        <w:tc>
          <w:tcPr>
            <w:tcW w:w="1733" w:type="dxa"/>
            <w:shd w:val="clear" w:color="auto" w:fill="FFFFFF"/>
          </w:tcPr>
          <w:p w14:paraId="477C6023" w14:textId="77777777" w:rsidR="00FA0BD7" w:rsidRDefault="00FA0BD7">
            <w:pPr>
              <w:framePr w:w="9691" w:h="677" w:wrap="none" w:vAnchor="page" w:hAnchor="page" w:x="1099" w:y="1125"/>
              <w:rPr>
                <w:sz w:val="10"/>
                <w:szCs w:val="10"/>
              </w:rPr>
            </w:pPr>
          </w:p>
        </w:tc>
        <w:tc>
          <w:tcPr>
            <w:tcW w:w="7958" w:type="dxa"/>
            <w:shd w:val="clear" w:color="auto" w:fill="FFFFFF"/>
            <w:vAlign w:val="center"/>
          </w:tcPr>
          <w:p w14:paraId="098107EB" w14:textId="77777777" w:rsidR="00FA0BD7" w:rsidRDefault="00000000">
            <w:pPr>
              <w:pStyle w:val="Jin0"/>
              <w:framePr w:w="9691" w:h="677" w:wrap="none" w:vAnchor="page" w:hAnchor="page" w:x="1099" w:y="1125"/>
              <w:shd w:val="clear" w:color="auto" w:fill="auto"/>
              <w:spacing w:after="0"/>
              <w:ind w:left="2620"/>
              <w:rPr>
                <w:sz w:val="24"/>
                <w:szCs w:val="24"/>
              </w:rPr>
            </w:pPr>
            <w:r>
              <w:rPr>
                <w:rFonts w:ascii="Arial" w:eastAsia="Arial" w:hAnsi="Arial" w:cs="Arial"/>
                <w:b/>
                <w:bCs/>
                <w:sz w:val="24"/>
                <w:szCs w:val="24"/>
              </w:rPr>
              <w:t>Článek I.</w:t>
            </w:r>
          </w:p>
          <w:p w14:paraId="361976BF" w14:textId="77777777" w:rsidR="00FA0BD7" w:rsidRDefault="00000000">
            <w:pPr>
              <w:pStyle w:val="Jin0"/>
              <w:framePr w:w="9691" w:h="677" w:wrap="none" w:vAnchor="page" w:hAnchor="page" w:x="1099" w:y="1125"/>
              <w:shd w:val="clear" w:color="auto" w:fill="auto"/>
              <w:spacing w:after="0"/>
              <w:ind w:left="2080"/>
              <w:rPr>
                <w:sz w:val="24"/>
                <w:szCs w:val="24"/>
              </w:rPr>
            </w:pPr>
            <w:r>
              <w:rPr>
                <w:rFonts w:ascii="Arial" w:eastAsia="Arial" w:hAnsi="Arial" w:cs="Arial"/>
                <w:b/>
                <w:bCs/>
                <w:sz w:val="24"/>
                <w:szCs w:val="24"/>
              </w:rPr>
              <w:t>Úvodní ustanovení</w:t>
            </w:r>
          </w:p>
        </w:tc>
      </w:tr>
    </w:tbl>
    <w:p w14:paraId="71073FF0" w14:textId="77777777" w:rsidR="00FA0BD7" w:rsidRDefault="00000000">
      <w:pPr>
        <w:pStyle w:val="Zkladntext1"/>
        <w:framePr w:w="9710" w:h="2774" w:hRule="exact" w:wrap="none" w:vAnchor="page" w:hAnchor="page" w:x="1089" w:y="1821"/>
        <w:numPr>
          <w:ilvl w:val="0"/>
          <w:numId w:val="1"/>
        </w:numPr>
        <w:shd w:val="clear" w:color="auto" w:fill="auto"/>
        <w:tabs>
          <w:tab w:val="left" w:pos="432"/>
        </w:tabs>
        <w:spacing w:after="0"/>
      </w:pPr>
      <w:r>
        <w:t>Pojištěným je:</w:t>
      </w:r>
    </w:p>
    <w:p w14:paraId="3E2CD346" w14:textId="77777777" w:rsidR="00FA0BD7" w:rsidRDefault="00000000">
      <w:pPr>
        <w:pStyle w:val="Zkladntext1"/>
        <w:framePr w:w="9710" w:h="2774" w:hRule="exact" w:wrap="none" w:vAnchor="page" w:hAnchor="page" w:x="1089" w:y="1821"/>
        <w:numPr>
          <w:ilvl w:val="0"/>
          <w:numId w:val="2"/>
        </w:numPr>
        <w:shd w:val="clear" w:color="auto" w:fill="auto"/>
        <w:tabs>
          <w:tab w:val="left" w:pos="778"/>
        </w:tabs>
        <w:spacing w:after="0"/>
        <w:ind w:firstLine="420"/>
      </w:pPr>
      <w:r>
        <w:t>Pojistník</w:t>
      </w:r>
    </w:p>
    <w:p w14:paraId="58B1EC49" w14:textId="77777777" w:rsidR="00FA0BD7" w:rsidRDefault="00000000">
      <w:pPr>
        <w:pStyle w:val="Zkladntext1"/>
        <w:framePr w:w="9710" w:h="2774" w:hRule="exact" w:wrap="none" w:vAnchor="page" w:hAnchor="page" w:x="1089" w:y="1821"/>
        <w:numPr>
          <w:ilvl w:val="0"/>
          <w:numId w:val="2"/>
        </w:numPr>
        <w:shd w:val="clear" w:color="auto" w:fill="auto"/>
        <w:tabs>
          <w:tab w:val="left" w:pos="793"/>
        </w:tabs>
        <w:spacing w:after="0"/>
        <w:ind w:firstLine="420"/>
      </w:pPr>
      <w:r>
        <w:t xml:space="preserve">Zaměstnanci pojistníka výlučně pro tabulku č. 2.1.1., </w:t>
      </w:r>
      <w:proofErr w:type="spellStart"/>
      <w:r>
        <w:t>poř</w:t>
      </w:r>
      <w:proofErr w:type="spellEnd"/>
      <w:r>
        <w:t>. č. 5.</w:t>
      </w:r>
    </w:p>
    <w:p w14:paraId="3CC28DC7" w14:textId="77777777" w:rsidR="00FA0BD7" w:rsidRDefault="00000000">
      <w:pPr>
        <w:pStyle w:val="Zkladntext1"/>
        <w:framePr w:w="9710" w:h="2774" w:hRule="exact" w:wrap="none" w:vAnchor="page" w:hAnchor="page" w:x="1089" w:y="1821"/>
        <w:numPr>
          <w:ilvl w:val="0"/>
          <w:numId w:val="2"/>
        </w:numPr>
        <w:shd w:val="clear" w:color="auto" w:fill="auto"/>
        <w:tabs>
          <w:tab w:val="left" w:pos="813"/>
        </w:tabs>
        <w:ind w:left="720" w:hanging="280"/>
      </w:pPr>
      <w:r>
        <w:t>Pro pojištění sjednaná v rozsahu VPP P-690/14 uvedená v Článku II., tabulce 2.7.1. je pojištěným vlastník zásilky.</w:t>
      </w:r>
    </w:p>
    <w:p w14:paraId="0EC5DC4B" w14:textId="77777777" w:rsidR="00FA0BD7" w:rsidRDefault="00000000">
      <w:pPr>
        <w:pStyle w:val="Zkladntext1"/>
        <w:framePr w:w="9710" w:h="2774" w:hRule="exact" w:wrap="none" w:vAnchor="page" w:hAnchor="page" w:x="1089" w:y="1821"/>
        <w:numPr>
          <w:ilvl w:val="0"/>
          <w:numId w:val="1"/>
        </w:numPr>
        <w:shd w:val="clear" w:color="auto" w:fill="auto"/>
        <w:tabs>
          <w:tab w:val="left" w:pos="432"/>
        </w:tabs>
        <w:spacing w:after="220" w:line="257" w:lineRule="auto"/>
        <w:ind w:left="420" w:hanging="420"/>
      </w:pPr>
      <w:r>
        <w:t>K pojištění se vztahují: Všeobecné pojistné podmínky (dále jen „</w:t>
      </w:r>
      <w:r>
        <w:rPr>
          <w:b/>
          <w:bCs/>
        </w:rPr>
        <w:t>VPP</w:t>
      </w:r>
      <w:r>
        <w:t>“), Zvláštní pojistné podmínky (dále jen „</w:t>
      </w:r>
      <w:r>
        <w:rPr>
          <w:b/>
          <w:bCs/>
        </w:rPr>
        <w:t>ZPP</w:t>
      </w:r>
      <w:r>
        <w:t>“) a Dodatkové pojistné podmínky (dále jen „</w:t>
      </w:r>
      <w:r>
        <w:rPr>
          <w:b/>
          <w:bCs/>
        </w:rPr>
        <w:t>DPP</w:t>
      </w:r>
      <w:r>
        <w:t>“).</w:t>
      </w:r>
    </w:p>
    <w:p w14:paraId="57A0EA48" w14:textId="77777777" w:rsidR="00FA0BD7" w:rsidRDefault="00000000">
      <w:pPr>
        <w:pStyle w:val="Nadpis50"/>
        <w:framePr w:w="9710" w:h="2774" w:hRule="exact" w:wrap="none" w:vAnchor="page" w:hAnchor="page" w:x="1089" w:y="1821"/>
        <w:shd w:val="clear" w:color="auto" w:fill="auto"/>
        <w:ind w:firstLine="420"/>
      </w:pPr>
      <w:bookmarkStart w:id="8" w:name="bookmark8"/>
      <w:bookmarkStart w:id="9" w:name="bookmark9"/>
      <w:r>
        <w:t>Všeobecné pojistné podmínky</w:t>
      </w:r>
      <w:bookmarkEnd w:id="8"/>
      <w:bookmarkEnd w:id="9"/>
    </w:p>
    <w:p w14:paraId="5348BF78" w14:textId="77777777" w:rsidR="00FA0BD7" w:rsidRDefault="00000000">
      <w:pPr>
        <w:pStyle w:val="Zkladntext1"/>
        <w:framePr w:w="9710" w:h="2774" w:hRule="exact" w:wrap="none" w:vAnchor="page" w:hAnchor="page" w:x="1089" w:y="1821"/>
        <w:shd w:val="clear" w:color="auto" w:fill="auto"/>
        <w:spacing w:after="0"/>
        <w:ind w:firstLine="420"/>
      </w:pPr>
      <w:r>
        <w:t>VPP P-100/14 - pro pojištění majetku a odpovědnosti</w:t>
      </w:r>
    </w:p>
    <w:p w14:paraId="28E64D57" w14:textId="77777777" w:rsidR="00FA0BD7" w:rsidRDefault="00000000">
      <w:pPr>
        <w:pStyle w:val="Zkladntext1"/>
        <w:framePr w:w="9710" w:h="2774" w:hRule="exact" w:wrap="none" w:vAnchor="page" w:hAnchor="page" w:x="1089" w:y="1821"/>
        <w:shd w:val="clear" w:color="auto" w:fill="auto"/>
        <w:spacing w:after="0"/>
        <w:ind w:firstLine="420"/>
      </w:pPr>
      <w:r>
        <w:t>VPP P-690/14 - pro pojištění zásilek během přepravy</w:t>
      </w:r>
    </w:p>
    <w:p w14:paraId="2631C7EB" w14:textId="77777777" w:rsidR="00FA0BD7" w:rsidRDefault="00000000">
      <w:pPr>
        <w:pStyle w:val="Titulektabulky0"/>
        <w:framePr w:w="9710" w:h="221" w:hRule="exact" w:wrap="none" w:vAnchor="page" w:hAnchor="page" w:x="1089" w:y="4883"/>
        <w:shd w:val="clear" w:color="auto" w:fill="auto"/>
        <w:ind w:right="9" w:firstLine="440"/>
        <w:rPr>
          <w:sz w:val="20"/>
          <w:szCs w:val="20"/>
        </w:rPr>
      </w:pPr>
      <w:r>
        <w:rPr>
          <w:rFonts w:ascii="Times New Roman" w:eastAsia="Times New Roman" w:hAnsi="Times New Roman" w:cs="Times New Roman"/>
          <w:b/>
          <w:bCs/>
          <w:sz w:val="20"/>
          <w:szCs w:val="20"/>
        </w:rPr>
        <w:t>Zvláštní pojistné podmínky</w:t>
      </w:r>
    </w:p>
    <w:tbl>
      <w:tblPr>
        <w:tblOverlap w:val="never"/>
        <w:tblW w:w="0" w:type="auto"/>
        <w:tblLayout w:type="fixed"/>
        <w:tblCellMar>
          <w:left w:w="10" w:type="dxa"/>
          <w:right w:w="10" w:type="dxa"/>
        </w:tblCellMar>
        <w:tblLook w:val="04A0" w:firstRow="1" w:lastRow="0" w:firstColumn="1" w:lastColumn="0" w:noHBand="0" w:noVBand="1"/>
      </w:tblPr>
      <w:tblGrid>
        <w:gridCol w:w="1709"/>
        <w:gridCol w:w="7982"/>
      </w:tblGrid>
      <w:tr w:rsidR="00FA0BD7" w14:paraId="03475BD5" w14:textId="77777777">
        <w:tblPrEx>
          <w:tblCellMar>
            <w:top w:w="0" w:type="dxa"/>
            <w:bottom w:w="0" w:type="dxa"/>
          </w:tblCellMar>
        </w:tblPrEx>
        <w:trPr>
          <w:trHeight w:hRule="exact" w:val="1234"/>
        </w:trPr>
        <w:tc>
          <w:tcPr>
            <w:tcW w:w="1709" w:type="dxa"/>
            <w:shd w:val="clear" w:color="auto" w:fill="FFFFFF"/>
            <w:vAlign w:val="bottom"/>
          </w:tcPr>
          <w:p w14:paraId="5ECF3685" w14:textId="77777777" w:rsidR="00FA0BD7" w:rsidRDefault="00000000">
            <w:pPr>
              <w:pStyle w:val="Jin0"/>
              <w:framePr w:w="9691" w:h="1234" w:wrap="none" w:vAnchor="page" w:hAnchor="page" w:x="1099" w:y="5071"/>
              <w:shd w:val="clear" w:color="auto" w:fill="auto"/>
              <w:spacing w:after="0"/>
              <w:ind w:firstLine="420"/>
            </w:pPr>
            <w:r>
              <w:t>ZPP P-700/14</w:t>
            </w:r>
          </w:p>
          <w:p w14:paraId="4E6B7657" w14:textId="77777777" w:rsidR="00FA0BD7" w:rsidRDefault="00000000">
            <w:pPr>
              <w:pStyle w:val="Jin0"/>
              <w:framePr w:w="9691" w:h="1234" w:wrap="none" w:vAnchor="page" w:hAnchor="page" w:x="1099" w:y="5071"/>
              <w:shd w:val="clear" w:color="auto" w:fill="auto"/>
              <w:spacing w:after="0"/>
              <w:ind w:firstLine="420"/>
            </w:pPr>
            <w:r>
              <w:t>ZPP P-200/14</w:t>
            </w:r>
          </w:p>
          <w:p w14:paraId="0BA7C246" w14:textId="77777777" w:rsidR="00FA0BD7" w:rsidRDefault="00000000">
            <w:pPr>
              <w:pStyle w:val="Jin0"/>
              <w:framePr w:w="9691" w:h="1234" w:wrap="none" w:vAnchor="page" w:hAnchor="page" w:x="1099" w:y="5071"/>
              <w:shd w:val="clear" w:color="auto" w:fill="auto"/>
              <w:spacing w:after="0"/>
              <w:ind w:firstLine="420"/>
            </w:pPr>
            <w:r>
              <w:t>ZPP P-250/14</w:t>
            </w:r>
          </w:p>
          <w:p w14:paraId="3DD4A2AA" w14:textId="77777777" w:rsidR="00FA0BD7" w:rsidRDefault="00000000">
            <w:pPr>
              <w:pStyle w:val="Jin0"/>
              <w:framePr w:w="9691" w:h="1234" w:wrap="none" w:vAnchor="page" w:hAnchor="page" w:x="1099" w:y="5071"/>
              <w:shd w:val="clear" w:color="auto" w:fill="auto"/>
              <w:spacing w:after="0"/>
              <w:ind w:firstLine="420"/>
            </w:pPr>
            <w:r>
              <w:t>ZPP P-300/14</w:t>
            </w:r>
          </w:p>
          <w:p w14:paraId="2171262E" w14:textId="77777777" w:rsidR="00FA0BD7" w:rsidRDefault="00000000">
            <w:pPr>
              <w:pStyle w:val="Jin0"/>
              <w:framePr w:w="9691" w:h="1234" w:wrap="none" w:vAnchor="page" w:hAnchor="page" w:x="1099" w:y="5071"/>
              <w:shd w:val="clear" w:color="auto" w:fill="auto"/>
              <w:spacing w:after="0"/>
              <w:ind w:firstLine="420"/>
            </w:pPr>
            <w:r>
              <w:t>ZPP P-320/14</w:t>
            </w:r>
          </w:p>
        </w:tc>
        <w:tc>
          <w:tcPr>
            <w:tcW w:w="7982" w:type="dxa"/>
            <w:tcBorders>
              <w:left w:val="single" w:sz="4" w:space="0" w:color="auto"/>
            </w:tcBorders>
            <w:shd w:val="clear" w:color="auto" w:fill="FFFFFF"/>
            <w:vAlign w:val="bottom"/>
          </w:tcPr>
          <w:p w14:paraId="0CD28510" w14:textId="77777777" w:rsidR="00FA0BD7" w:rsidRDefault="00000000">
            <w:pPr>
              <w:pStyle w:val="Jin0"/>
              <w:framePr w:w="9691" w:h="1234" w:wrap="none" w:vAnchor="page" w:hAnchor="page" w:x="1099" w:y="5071"/>
              <w:shd w:val="clear" w:color="auto" w:fill="auto"/>
              <w:spacing w:after="0"/>
            </w:pPr>
            <w:r>
              <w:t>pro pojištění věci (majetku) pro pojištění pro případ odcizení pro pojištění skla pro pojištění strojů pro pojištění elektronických zařízení</w:t>
            </w:r>
          </w:p>
        </w:tc>
      </w:tr>
    </w:tbl>
    <w:p w14:paraId="639AA383" w14:textId="77777777" w:rsidR="00FA0BD7" w:rsidRDefault="00000000">
      <w:pPr>
        <w:pStyle w:val="Titulektabulky0"/>
        <w:framePr w:w="5026" w:h="518" w:hRule="exact" w:wrap="none" w:vAnchor="page" w:hAnchor="page" w:x="1507" w:y="6266"/>
        <w:shd w:val="clear" w:color="auto" w:fill="auto"/>
        <w:ind w:left="19" w:right="9"/>
        <w:rPr>
          <w:sz w:val="20"/>
          <w:szCs w:val="20"/>
        </w:rPr>
      </w:pPr>
      <w:r>
        <w:rPr>
          <w:rFonts w:ascii="Times New Roman" w:eastAsia="Times New Roman" w:hAnsi="Times New Roman" w:cs="Times New Roman"/>
          <w:sz w:val="20"/>
          <w:szCs w:val="20"/>
        </w:rPr>
        <w:t>ZPP P-6000/21 -pro pojištění odpovědnosti za újmu</w:t>
      </w:r>
    </w:p>
    <w:p w14:paraId="3E7FCE15" w14:textId="77777777" w:rsidR="00FA0BD7" w:rsidRDefault="00000000">
      <w:pPr>
        <w:pStyle w:val="Titulektabulky0"/>
        <w:framePr w:w="5026" w:h="518" w:hRule="exact" w:wrap="none" w:vAnchor="page" w:hAnchor="page" w:x="1507" w:y="6266"/>
        <w:shd w:val="clear" w:color="auto" w:fill="auto"/>
        <w:ind w:left="19" w:right="9"/>
        <w:rPr>
          <w:sz w:val="20"/>
          <w:szCs w:val="20"/>
        </w:rPr>
      </w:pPr>
      <w:r>
        <w:rPr>
          <w:rFonts w:ascii="Times New Roman" w:eastAsia="Times New Roman" w:hAnsi="Times New Roman" w:cs="Times New Roman"/>
          <w:sz w:val="20"/>
          <w:szCs w:val="20"/>
        </w:rPr>
        <w:t>ZPP P-695/14 - pro pojištění věcí během silniční dopravy</w:t>
      </w:r>
    </w:p>
    <w:p w14:paraId="4811BEEA" w14:textId="77777777" w:rsidR="00FA0BD7" w:rsidRDefault="00000000">
      <w:pPr>
        <w:pStyle w:val="Nadpis50"/>
        <w:framePr w:w="9710" w:h="8309" w:hRule="exact" w:wrap="none" w:vAnchor="page" w:hAnchor="page" w:x="1089" w:y="6986"/>
        <w:shd w:val="clear" w:color="auto" w:fill="auto"/>
        <w:ind w:firstLine="420"/>
      </w:pPr>
      <w:bookmarkStart w:id="10" w:name="bookmark10"/>
      <w:bookmarkStart w:id="11" w:name="bookmark11"/>
      <w:r>
        <w:t>Dodatkové pojistné podmínky</w:t>
      </w:r>
      <w:bookmarkEnd w:id="10"/>
      <w:bookmarkEnd w:id="11"/>
    </w:p>
    <w:p w14:paraId="6BD5F531" w14:textId="77777777" w:rsidR="00FA0BD7" w:rsidRDefault="00000000">
      <w:pPr>
        <w:pStyle w:val="Zkladntext1"/>
        <w:framePr w:w="9710" w:h="8309" w:hRule="exact" w:wrap="none" w:vAnchor="page" w:hAnchor="page" w:x="1089" w:y="6986"/>
        <w:shd w:val="clear" w:color="auto" w:fill="auto"/>
        <w:ind w:firstLine="420"/>
      </w:pPr>
      <w:r>
        <w:t>DPP P-520/14 - pro pojištění hospodářských rizik, sestávající se z následujících doložek:</w:t>
      </w:r>
    </w:p>
    <w:p w14:paraId="0A2C3F02" w14:textId="77777777" w:rsidR="00FA0BD7" w:rsidRDefault="00000000">
      <w:pPr>
        <w:pStyle w:val="Zkladntext1"/>
        <w:framePr w:w="9710" w:h="8309" w:hRule="exact" w:wrap="none" w:vAnchor="page" w:hAnchor="page" w:x="1089" w:y="6986"/>
        <w:shd w:val="clear" w:color="auto" w:fill="auto"/>
        <w:spacing w:after="0"/>
        <w:ind w:firstLine="420"/>
      </w:pPr>
      <w:r>
        <w:rPr>
          <w:b/>
          <w:bCs/>
        </w:rPr>
        <w:t>Věci (majetek)</w:t>
      </w:r>
    </w:p>
    <w:p w14:paraId="5E79D9E9" w14:textId="77777777" w:rsidR="00FA0BD7" w:rsidRDefault="00000000">
      <w:pPr>
        <w:pStyle w:val="Zkladntext1"/>
        <w:framePr w:w="9710" w:h="8309" w:hRule="exact" w:wrap="none" w:vAnchor="page" w:hAnchor="page" w:x="1089" w:y="6986"/>
        <w:shd w:val="clear" w:color="auto" w:fill="auto"/>
        <w:spacing w:after="0"/>
        <w:ind w:firstLine="420"/>
      </w:pPr>
      <w:r>
        <w:t>DALL101 - Lehké stavby, dřevostavby - Výluka (1401)</w:t>
      </w:r>
    </w:p>
    <w:p w14:paraId="03A9A39A" w14:textId="77777777" w:rsidR="00FA0BD7" w:rsidRDefault="00000000">
      <w:pPr>
        <w:pStyle w:val="Zkladntext1"/>
        <w:framePr w:w="9710" w:h="8309" w:hRule="exact" w:wrap="none" w:vAnchor="page" w:hAnchor="page" w:x="1089" w:y="6986"/>
        <w:shd w:val="clear" w:color="auto" w:fill="auto"/>
        <w:spacing w:after="0"/>
        <w:ind w:firstLine="420"/>
      </w:pPr>
      <w:r>
        <w:t>DALL105 - Suterén - Výluka (1401)</w:t>
      </w:r>
    </w:p>
    <w:p w14:paraId="1DF60A43" w14:textId="77777777" w:rsidR="00FA0BD7" w:rsidRDefault="00000000">
      <w:pPr>
        <w:pStyle w:val="Zkladntext1"/>
        <w:framePr w:w="9710" w:h="8309" w:hRule="exact" w:wrap="none" w:vAnchor="page" w:hAnchor="page" w:x="1089" w:y="6986"/>
        <w:shd w:val="clear" w:color="auto" w:fill="auto"/>
        <w:spacing w:after="0"/>
        <w:ind w:left="1420" w:hanging="980"/>
      </w:pPr>
      <w:r>
        <w:t>DALL108 - Předepsané způsoby zabezpečení pojištěných věcí (netýká se finančních prostředků a cenných předmětů) (1612)</w:t>
      </w:r>
    </w:p>
    <w:p w14:paraId="02F4727A" w14:textId="77777777" w:rsidR="00FA0BD7" w:rsidRDefault="00000000">
      <w:pPr>
        <w:pStyle w:val="Zkladntext1"/>
        <w:framePr w:w="9710" w:h="8309" w:hRule="exact" w:wrap="none" w:vAnchor="page" w:hAnchor="page" w:x="1089" w:y="6986"/>
        <w:shd w:val="clear" w:color="auto" w:fill="auto"/>
        <w:spacing w:after="0"/>
        <w:ind w:firstLine="420"/>
      </w:pPr>
      <w:r>
        <w:t>DALL109 - Předepsané způsoby zabezpečení finančních prostředků a cenných předmětů (1606)</w:t>
      </w:r>
    </w:p>
    <w:p w14:paraId="76D86664" w14:textId="77777777" w:rsidR="00FA0BD7" w:rsidRDefault="00000000">
      <w:pPr>
        <w:pStyle w:val="Zkladntext1"/>
        <w:framePr w:w="9710" w:h="8309" w:hRule="exact" w:wrap="none" w:vAnchor="page" w:hAnchor="page" w:x="1089" w:y="6986"/>
        <w:shd w:val="clear" w:color="auto" w:fill="auto"/>
        <w:spacing w:after="0"/>
        <w:ind w:firstLine="420"/>
      </w:pPr>
      <w:r>
        <w:t>DALL111 - Předepsané způsoby zabezpečení - Výklad pojmů (1401)</w:t>
      </w:r>
    </w:p>
    <w:p w14:paraId="66DD13BF" w14:textId="77777777" w:rsidR="00FA0BD7" w:rsidRDefault="00000000">
      <w:pPr>
        <w:pStyle w:val="Zkladntext1"/>
        <w:framePr w:w="9710" w:h="8309" w:hRule="exact" w:wrap="none" w:vAnchor="page" w:hAnchor="page" w:x="1089" w:y="6986"/>
        <w:shd w:val="clear" w:color="auto" w:fill="auto"/>
        <w:spacing w:after="0"/>
        <w:ind w:left="1420" w:hanging="980"/>
      </w:pPr>
      <w:r>
        <w:t>DALL113 - Poškození vnějšího kontaktního zateplovacího systému (zateplení fasády) ptactvem, hmyzem a hlodavci - Rozšíření rozsahu pojištění (1401)</w:t>
      </w:r>
    </w:p>
    <w:p w14:paraId="4A4B7C40" w14:textId="77777777" w:rsidR="00FA0BD7" w:rsidRDefault="00000000">
      <w:pPr>
        <w:pStyle w:val="Zkladntext1"/>
        <w:framePr w:w="9710" w:h="8309" w:hRule="exact" w:wrap="none" w:vAnchor="page" w:hAnchor="page" w:x="1089" w:y="6986"/>
        <w:shd w:val="clear" w:color="auto" w:fill="auto"/>
        <w:spacing w:after="0"/>
        <w:ind w:firstLine="420"/>
      </w:pPr>
      <w:r>
        <w:t>DALL114 - Malby, nástřiky nebo polepení - Rozšíření rozsahu pojištění (1401)</w:t>
      </w:r>
    </w:p>
    <w:p w14:paraId="4CEA7260" w14:textId="77777777" w:rsidR="00FA0BD7" w:rsidRDefault="00000000">
      <w:pPr>
        <w:pStyle w:val="Zkladntext1"/>
        <w:framePr w:w="9710" w:h="8309" w:hRule="exact" w:wrap="none" w:vAnchor="page" w:hAnchor="page" w:x="1089" w:y="6986"/>
        <w:shd w:val="clear" w:color="auto" w:fill="auto"/>
        <w:spacing w:after="0"/>
        <w:ind w:firstLine="420"/>
      </w:pPr>
      <w:r>
        <w:t>DALL115 - Nepřímý úder blesku - Rozšíření rozsahu pojištění (1404)</w:t>
      </w:r>
    </w:p>
    <w:p w14:paraId="59329F85" w14:textId="77777777" w:rsidR="00FA0BD7" w:rsidRDefault="00000000">
      <w:pPr>
        <w:pStyle w:val="Zkladntext1"/>
        <w:framePr w:w="9710" w:h="8309" w:hRule="exact" w:wrap="none" w:vAnchor="page" w:hAnchor="page" w:x="1089" w:y="6986"/>
        <w:shd w:val="clear" w:color="auto" w:fill="auto"/>
        <w:ind w:firstLine="420"/>
      </w:pPr>
      <w:r>
        <w:t>DALL117 - Atmosférické srážky - Rozšíření rozsahu pojištění (1612)</w:t>
      </w:r>
    </w:p>
    <w:p w14:paraId="061E9892" w14:textId="77777777" w:rsidR="00FA0BD7" w:rsidRDefault="00000000">
      <w:pPr>
        <w:pStyle w:val="Zkladntext1"/>
        <w:framePr w:w="9710" w:h="8309" w:hRule="exact" w:wrap="none" w:vAnchor="page" w:hAnchor="page" w:x="1089" w:y="6986"/>
        <w:shd w:val="clear" w:color="auto" w:fill="auto"/>
        <w:spacing w:after="0"/>
        <w:ind w:firstLine="420"/>
      </w:pPr>
      <w:r>
        <w:rPr>
          <w:b/>
          <w:bCs/>
        </w:rPr>
        <w:t>Zabezpečení</w:t>
      </w:r>
    </w:p>
    <w:p w14:paraId="5ECFD80D" w14:textId="77777777" w:rsidR="00FA0BD7" w:rsidRDefault="00000000">
      <w:pPr>
        <w:pStyle w:val="Zkladntext1"/>
        <w:framePr w:w="9710" w:h="8309" w:hRule="exact" w:wrap="none" w:vAnchor="page" w:hAnchor="page" w:x="1089" w:y="6986"/>
        <w:shd w:val="clear" w:color="auto" w:fill="auto"/>
        <w:spacing w:after="0"/>
        <w:ind w:left="1340" w:hanging="900"/>
      </w:pPr>
      <w:r>
        <w:t>DOZ104 - Loupež přepravovaných peněz nebo cenin - Předepsané způsoby zabezpečení peněz a cenin přepravovaných osobou provádějící přepravu (1401)</w:t>
      </w:r>
    </w:p>
    <w:p w14:paraId="66A061B5" w14:textId="77777777" w:rsidR="00FA0BD7" w:rsidRDefault="00000000">
      <w:pPr>
        <w:pStyle w:val="Zkladntext1"/>
        <w:framePr w:w="9710" w:h="8309" w:hRule="exact" w:wrap="none" w:vAnchor="page" w:hAnchor="page" w:x="1089" w:y="6986"/>
        <w:shd w:val="clear" w:color="auto" w:fill="auto"/>
        <w:ind w:firstLine="420"/>
      </w:pPr>
      <w:r>
        <w:t>DOZ105 - Předepsané způsoby zabezpečení - Výklad pojmů (2001)</w:t>
      </w:r>
    </w:p>
    <w:p w14:paraId="31D147AE" w14:textId="77777777" w:rsidR="00FA0BD7" w:rsidRDefault="00000000">
      <w:pPr>
        <w:pStyle w:val="Zkladntext1"/>
        <w:framePr w:w="9710" w:h="8309" w:hRule="exact" w:wrap="none" w:vAnchor="page" w:hAnchor="page" w:x="1089" w:y="6986"/>
        <w:shd w:val="clear" w:color="auto" w:fill="auto"/>
        <w:spacing w:after="0"/>
        <w:ind w:firstLine="420"/>
        <w:jc w:val="both"/>
      </w:pPr>
      <w:r>
        <w:rPr>
          <w:b/>
          <w:bCs/>
        </w:rPr>
        <w:t>Stroje</w:t>
      </w:r>
    </w:p>
    <w:p w14:paraId="44B79968" w14:textId="77777777" w:rsidR="00FA0BD7" w:rsidRDefault="00000000">
      <w:pPr>
        <w:pStyle w:val="Zkladntext1"/>
        <w:framePr w:w="9710" w:h="8309" w:hRule="exact" w:wrap="none" w:vAnchor="page" w:hAnchor="page" w:x="1089" w:y="6986"/>
        <w:shd w:val="clear" w:color="auto" w:fill="auto"/>
        <w:spacing w:after="0"/>
        <w:ind w:firstLine="420"/>
      </w:pPr>
      <w:r>
        <w:t>DST109 - Ponorná čerpadla nebo čerpadla v hlubinných studních - Výluka (1401)</w:t>
      </w:r>
    </w:p>
    <w:p w14:paraId="5284F14A" w14:textId="77777777" w:rsidR="00FA0BD7" w:rsidRDefault="00000000">
      <w:pPr>
        <w:pStyle w:val="Zkladntext1"/>
        <w:framePr w:w="9710" w:h="8309" w:hRule="exact" w:wrap="none" w:vAnchor="page" w:hAnchor="page" w:x="1089" w:y="6986"/>
        <w:shd w:val="clear" w:color="auto" w:fill="auto"/>
        <w:spacing w:after="0"/>
        <w:ind w:firstLine="420"/>
      </w:pPr>
      <w:r>
        <w:t>DST110 - Přesčas - Vymezení předmětu pojištění (1603)</w:t>
      </w:r>
    </w:p>
    <w:p w14:paraId="51297ACD" w14:textId="77777777" w:rsidR="00FA0BD7" w:rsidRDefault="00000000">
      <w:pPr>
        <w:pStyle w:val="Zkladntext1"/>
        <w:framePr w:w="9710" w:h="8309" w:hRule="exact" w:wrap="none" w:vAnchor="page" w:hAnchor="page" w:x="1089" w:y="6986"/>
        <w:shd w:val="clear" w:color="auto" w:fill="auto"/>
        <w:spacing w:after="0"/>
        <w:ind w:firstLine="420"/>
      </w:pPr>
      <w:r>
        <w:t>DST111 - Výměna agregátů, opravy vinutí - Vymezení pojistného plnění (1401)</w:t>
      </w:r>
    </w:p>
    <w:p w14:paraId="3F58D8EC" w14:textId="77777777" w:rsidR="00FA0BD7" w:rsidRDefault="00000000">
      <w:pPr>
        <w:pStyle w:val="Zkladntext1"/>
        <w:framePr w:w="9710" w:h="8309" w:hRule="exact" w:wrap="none" w:vAnchor="page" w:hAnchor="page" w:x="1089" w:y="6986"/>
        <w:shd w:val="clear" w:color="auto" w:fill="auto"/>
        <w:ind w:firstLine="420"/>
      </w:pPr>
      <w:r>
        <w:t>DST112 - Expresní a letecká doprava - Vymezení předmětu pojištění (1603)</w:t>
      </w:r>
    </w:p>
    <w:p w14:paraId="4E86B664" w14:textId="77777777" w:rsidR="00FA0BD7" w:rsidRDefault="00000000">
      <w:pPr>
        <w:pStyle w:val="Zkladntext1"/>
        <w:framePr w:w="9710" w:h="8309" w:hRule="exact" w:wrap="none" w:vAnchor="page" w:hAnchor="page" w:x="1089" w:y="6986"/>
        <w:shd w:val="clear" w:color="auto" w:fill="auto"/>
        <w:spacing w:after="0"/>
        <w:ind w:firstLine="420"/>
      </w:pPr>
      <w:r>
        <w:rPr>
          <w:b/>
          <w:bCs/>
        </w:rPr>
        <w:t>Odpovědnost za újmu</w:t>
      </w:r>
    </w:p>
    <w:p w14:paraId="2110004F" w14:textId="77777777" w:rsidR="00FA0BD7" w:rsidRDefault="00000000">
      <w:pPr>
        <w:pStyle w:val="Zkladntext1"/>
        <w:framePr w:w="9710" w:h="8309" w:hRule="exact" w:wrap="none" w:vAnchor="page" w:hAnchor="page" w:x="1089" w:y="6986"/>
        <w:shd w:val="clear" w:color="auto" w:fill="auto"/>
        <w:ind w:firstLine="420"/>
      </w:pPr>
      <w:r>
        <w:t>DODP6010 - Ručení vlastníků pozemních komunikací za správce pozemní komunikace (2110)</w:t>
      </w:r>
    </w:p>
    <w:p w14:paraId="7DE89257" w14:textId="77777777" w:rsidR="00FA0BD7" w:rsidRDefault="00000000">
      <w:pPr>
        <w:pStyle w:val="Zkladntext1"/>
        <w:framePr w:w="9710" w:h="8309" w:hRule="exact" w:wrap="none" w:vAnchor="page" w:hAnchor="page" w:x="1089" w:y="6986"/>
        <w:shd w:val="clear" w:color="auto" w:fill="auto"/>
        <w:spacing w:after="0"/>
        <w:ind w:firstLine="420"/>
      </w:pPr>
      <w:r>
        <w:rPr>
          <w:b/>
          <w:bCs/>
        </w:rPr>
        <w:t>Obecné</w:t>
      </w:r>
    </w:p>
    <w:p w14:paraId="5E4303EC" w14:textId="77777777" w:rsidR="00FA0BD7" w:rsidRDefault="00000000">
      <w:pPr>
        <w:pStyle w:val="Zkladntext1"/>
        <w:framePr w:w="9710" w:h="8309" w:hRule="exact" w:wrap="none" w:vAnchor="page" w:hAnchor="page" w:x="1089" w:y="6986"/>
        <w:shd w:val="clear" w:color="auto" w:fill="auto"/>
        <w:spacing w:after="0"/>
        <w:ind w:firstLine="420"/>
      </w:pPr>
      <w:r>
        <w:t>DOB101 - Elektronická rizika - Výluka (2001)</w:t>
      </w:r>
    </w:p>
    <w:p w14:paraId="4BFA595D" w14:textId="77777777" w:rsidR="00FA0BD7" w:rsidRDefault="00000000">
      <w:pPr>
        <w:pStyle w:val="Zkladntext1"/>
        <w:framePr w:w="9710" w:h="8309" w:hRule="exact" w:wrap="none" w:vAnchor="page" w:hAnchor="page" w:x="1089" w:y="6986"/>
        <w:shd w:val="clear" w:color="auto" w:fill="auto"/>
        <w:spacing w:after="0"/>
        <w:ind w:firstLine="420"/>
      </w:pPr>
      <w:r>
        <w:t>DOB103 - Výklad pojmů pro účely pojistné smlouvy (2001)</w:t>
      </w:r>
    </w:p>
    <w:p w14:paraId="5E431C73" w14:textId="77777777" w:rsidR="00FA0BD7" w:rsidRDefault="00000000">
      <w:pPr>
        <w:pStyle w:val="Zkladntext1"/>
        <w:framePr w:w="9710" w:h="8309" w:hRule="exact" w:wrap="none" w:vAnchor="page" w:hAnchor="page" w:x="1089" w:y="6986"/>
        <w:shd w:val="clear" w:color="auto" w:fill="auto"/>
        <w:spacing w:after="0"/>
        <w:ind w:firstLine="420"/>
      </w:pPr>
      <w:r>
        <w:t>DOB104 - Demolice, suť - Rozšíření pojistného plnění (1401)</w:t>
      </w:r>
    </w:p>
    <w:p w14:paraId="4FA7558C" w14:textId="77777777" w:rsidR="00FA0BD7" w:rsidRDefault="00000000">
      <w:pPr>
        <w:pStyle w:val="Zkladntext1"/>
        <w:framePr w:w="9710" w:h="8309" w:hRule="exact" w:wrap="none" w:vAnchor="page" w:hAnchor="page" w:x="1089" w:y="6986"/>
        <w:shd w:val="clear" w:color="auto" w:fill="auto"/>
        <w:spacing w:after="0"/>
        <w:ind w:firstLine="420"/>
      </w:pPr>
      <w:r>
        <w:t>DOB105 - Tíha sněhu, námraza - Vymezení podmínek (1401)</w:t>
      </w:r>
    </w:p>
    <w:p w14:paraId="6189B9AB" w14:textId="77777777" w:rsidR="00FA0BD7" w:rsidRDefault="00000000">
      <w:pPr>
        <w:pStyle w:val="Zkladntext1"/>
        <w:framePr w:w="9710" w:h="8309" w:hRule="exact" w:wrap="none" w:vAnchor="page" w:hAnchor="page" w:x="1089" w:y="6986"/>
        <w:shd w:val="clear" w:color="auto" w:fill="auto"/>
        <w:spacing w:after="0"/>
        <w:ind w:left="1340" w:hanging="900"/>
      </w:pPr>
      <w:r>
        <w:t>DOB107 - Definice jedné pojistné události pro pojistná nebezpečí povodeň, záplava, vichřice, krupobití (1401)</w:t>
      </w:r>
    </w:p>
    <w:p w14:paraId="7BA4BED7" w14:textId="77777777" w:rsidR="00FA0BD7" w:rsidRDefault="00000000">
      <w:pPr>
        <w:pStyle w:val="Zhlavnebozpat0"/>
        <w:framePr w:wrap="none" w:vAnchor="page" w:hAnchor="page" w:x="5860" w:y="15717"/>
        <w:shd w:val="clear" w:color="auto" w:fill="auto"/>
        <w:rPr>
          <w:sz w:val="15"/>
          <w:szCs w:val="15"/>
        </w:rPr>
      </w:pPr>
      <w:r>
        <w:rPr>
          <w:rFonts w:ascii="Arial" w:eastAsia="Arial" w:hAnsi="Arial" w:cs="Arial"/>
          <w:sz w:val="15"/>
          <w:szCs w:val="15"/>
        </w:rPr>
        <w:t>2</w:t>
      </w:r>
    </w:p>
    <w:p w14:paraId="7A3A499E" w14:textId="77777777" w:rsidR="00FA0BD7" w:rsidRDefault="00000000">
      <w:pPr>
        <w:pStyle w:val="Zhlavnebozpat0"/>
        <w:framePr w:wrap="none" w:vAnchor="page" w:hAnchor="page" w:x="355" w:y="16298"/>
        <w:shd w:val="clear" w:color="auto" w:fill="auto"/>
        <w:rPr>
          <w:sz w:val="18"/>
          <w:szCs w:val="18"/>
        </w:rPr>
      </w:pPr>
      <w:proofErr w:type="spellStart"/>
      <w:r>
        <w:rPr>
          <w:rFonts w:ascii="Calibri" w:eastAsia="Calibri" w:hAnsi="Calibri" w:cs="Calibri"/>
          <w:sz w:val="18"/>
          <w:szCs w:val="18"/>
        </w:rPr>
        <w:t>VIG_CZ:Důvěrné</w:t>
      </w:r>
      <w:proofErr w:type="spellEnd"/>
      <w:r>
        <w:rPr>
          <w:rFonts w:ascii="Calibri" w:eastAsia="Calibri" w:hAnsi="Calibri" w:cs="Calibri"/>
          <w:sz w:val="18"/>
          <w:szCs w:val="18"/>
        </w:rPr>
        <w:t>/</w:t>
      </w:r>
      <w:proofErr w:type="spellStart"/>
      <w:r>
        <w:rPr>
          <w:rFonts w:ascii="Calibri" w:eastAsia="Calibri" w:hAnsi="Calibri" w:cs="Calibri"/>
          <w:sz w:val="18"/>
          <w:szCs w:val="18"/>
        </w:rPr>
        <w:t>Confidential</w:t>
      </w:r>
      <w:proofErr w:type="spellEnd"/>
    </w:p>
    <w:p w14:paraId="29273AFF" w14:textId="77777777" w:rsidR="00FA0BD7" w:rsidRDefault="00FA0BD7">
      <w:pPr>
        <w:spacing w:line="1" w:lineRule="exact"/>
        <w:sectPr w:rsidR="00FA0BD7">
          <w:pgSz w:w="11900" w:h="16840"/>
          <w:pgMar w:top="360" w:right="360" w:bottom="778" w:left="360" w:header="0" w:footer="3" w:gutter="0"/>
          <w:cols w:space="720"/>
          <w:noEndnote/>
          <w:docGrid w:linePitch="360"/>
        </w:sectPr>
      </w:pPr>
    </w:p>
    <w:p w14:paraId="610F0135" w14:textId="77777777" w:rsidR="00FA0BD7" w:rsidRDefault="00FA0BD7">
      <w:pPr>
        <w:spacing w:line="1" w:lineRule="exact"/>
      </w:pPr>
    </w:p>
    <w:p w14:paraId="17AE2D6A" w14:textId="77777777" w:rsidR="00FA0BD7" w:rsidRDefault="00000000">
      <w:pPr>
        <w:pStyle w:val="Zkladntext1"/>
        <w:framePr w:wrap="none" w:vAnchor="page" w:hAnchor="page" w:x="1089" w:y="1120"/>
        <w:shd w:val="clear" w:color="auto" w:fill="auto"/>
        <w:spacing w:after="0"/>
        <w:ind w:firstLine="440"/>
      </w:pPr>
      <w:r>
        <w:t>DOB109 - Pojištění potrubí a rozvodů - Rozšíření rozsahu pojištění (1711)</w:t>
      </w:r>
    </w:p>
    <w:p w14:paraId="10110936" w14:textId="77777777" w:rsidR="00FA0BD7" w:rsidRDefault="00000000">
      <w:pPr>
        <w:pStyle w:val="Nadpis40"/>
        <w:framePr w:w="9710" w:h="5213" w:hRule="exact" w:wrap="none" w:vAnchor="page" w:hAnchor="page" w:x="1089" w:y="2133"/>
        <w:shd w:val="clear" w:color="auto" w:fill="auto"/>
        <w:spacing w:after="0"/>
        <w:ind w:left="15" w:right="10"/>
      </w:pPr>
      <w:bookmarkStart w:id="12" w:name="bookmark12"/>
      <w:bookmarkStart w:id="13" w:name="bookmark13"/>
      <w:r>
        <w:t>Článek II.</w:t>
      </w:r>
      <w:bookmarkEnd w:id="12"/>
      <w:bookmarkEnd w:id="13"/>
    </w:p>
    <w:p w14:paraId="789B1DF4" w14:textId="77777777" w:rsidR="00FA0BD7" w:rsidRDefault="00000000">
      <w:pPr>
        <w:pStyle w:val="Zkladntext20"/>
        <w:framePr w:w="9710" w:h="5213" w:hRule="exact" w:wrap="none" w:vAnchor="page" w:hAnchor="page" w:x="1089" w:y="2133"/>
        <w:shd w:val="clear" w:color="auto" w:fill="auto"/>
        <w:tabs>
          <w:tab w:val="left" w:pos="1157"/>
          <w:tab w:val="left" w:pos="2050"/>
          <w:tab w:val="left" w:pos="4724"/>
          <w:tab w:val="left" w:pos="5199"/>
        </w:tabs>
        <w:spacing w:line="187" w:lineRule="auto"/>
        <w:ind w:left="15" w:right="10" w:firstLine="0"/>
        <w:jc w:val="center"/>
        <w:rPr>
          <w:sz w:val="8"/>
          <w:szCs w:val="8"/>
        </w:rPr>
      </w:pPr>
      <w:r>
        <w:t>v* I</w:t>
      </w:r>
      <w:r>
        <w:tab/>
        <w:t>Ol</w:t>
      </w:r>
      <w:r>
        <w:tab/>
        <w:t xml:space="preserve">• • v ■ v </w:t>
      </w:r>
      <w:r>
        <w:rPr>
          <w:b/>
          <w:bCs/>
          <w:i/>
          <w:iCs/>
          <w:sz w:val="8"/>
          <w:szCs w:val="8"/>
        </w:rPr>
        <w:t>r</w:t>
      </w:r>
      <w:r>
        <w:t xml:space="preserve"> v </w:t>
      </w:r>
      <w:r>
        <w:rPr>
          <w:u w:val="single"/>
        </w:rPr>
        <w:t>|</w:t>
      </w:r>
      <w:r>
        <w:t xml:space="preserve"> v a</w:t>
      </w:r>
      <w:r>
        <w:tab/>
        <w:t>I</w:t>
      </w:r>
      <w:r>
        <w:tab/>
        <w:t xml:space="preserve">••v. v </w:t>
      </w:r>
      <w:r>
        <w:rPr>
          <w:b/>
          <w:bCs/>
          <w:i/>
          <w:iCs/>
          <w:sz w:val="8"/>
          <w:szCs w:val="8"/>
        </w:rPr>
        <w:t>r</w:t>
      </w:r>
    </w:p>
    <w:p w14:paraId="71D90276" w14:textId="77777777" w:rsidR="00FA0BD7" w:rsidRDefault="00000000">
      <w:pPr>
        <w:pStyle w:val="Nadpis40"/>
        <w:framePr w:w="9710" w:h="5213" w:hRule="exact" w:wrap="none" w:vAnchor="page" w:hAnchor="page" w:x="1089" w:y="2133"/>
        <w:shd w:val="clear" w:color="auto" w:fill="auto"/>
        <w:spacing w:after="120" w:line="180" w:lineRule="auto"/>
        <w:ind w:left="15" w:right="10"/>
      </w:pPr>
      <w:bookmarkStart w:id="14" w:name="bookmark14"/>
      <w:bookmarkStart w:id="15" w:name="bookmark15"/>
      <w:r>
        <w:t>Druhy a způsoby pojištění, předměty a rozsah pojištění</w:t>
      </w:r>
      <w:bookmarkEnd w:id="14"/>
      <w:bookmarkEnd w:id="15"/>
    </w:p>
    <w:p w14:paraId="2D406D91" w14:textId="77777777" w:rsidR="00FA0BD7" w:rsidRDefault="00000000">
      <w:pPr>
        <w:pStyle w:val="Nadpis50"/>
        <w:framePr w:w="9710" w:h="5213" w:hRule="exact" w:wrap="none" w:vAnchor="page" w:hAnchor="page" w:x="1089" w:y="2133"/>
        <w:numPr>
          <w:ilvl w:val="0"/>
          <w:numId w:val="3"/>
        </w:numPr>
        <w:shd w:val="clear" w:color="auto" w:fill="auto"/>
        <w:tabs>
          <w:tab w:val="left" w:pos="459"/>
        </w:tabs>
        <w:spacing w:after="120"/>
        <w:ind w:left="15" w:right="10"/>
      </w:pPr>
      <w:bookmarkStart w:id="16" w:name="bookmark16"/>
      <w:bookmarkStart w:id="17" w:name="bookmark17"/>
      <w:r>
        <w:t>Obecná ujednání pro pojištění majetku</w:t>
      </w:r>
      <w:bookmarkEnd w:id="16"/>
      <w:bookmarkEnd w:id="17"/>
    </w:p>
    <w:p w14:paraId="1BB82187" w14:textId="77777777" w:rsidR="00FA0BD7" w:rsidRDefault="00000000">
      <w:pPr>
        <w:pStyle w:val="Zkladntext1"/>
        <w:framePr w:w="9710" w:h="5213" w:hRule="exact" w:wrap="none" w:vAnchor="page" w:hAnchor="page" w:x="1089" w:y="2133"/>
        <w:numPr>
          <w:ilvl w:val="1"/>
          <w:numId w:val="3"/>
        </w:numPr>
        <w:shd w:val="clear" w:color="auto" w:fill="auto"/>
        <w:tabs>
          <w:tab w:val="left" w:pos="532"/>
        </w:tabs>
        <w:ind w:left="455" w:right="10" w:hanging="440"/>
      </w:pPr>
      <w:r>
        <w:t>Pravidla pro stanovení výše pojistného plnění jsou podrobně upravena v pojistných podmínkách vztahujících</w:t>
      </w:r>
      <w:r>
        <w:br/>
        <w:t>se ke sjednanému pojištění a v dalších ustanoveních této pojistné smlouvy. Na stanovení výše pojistného</w:t>
      </w:r>
      <w:r>
        <w:br/>
        <w:t>plnění tedy může mít vliv např. stupeň opotřebení, provedení opravy či znovupořízení nebo způsob</w:t>
      </w:r>
      <w:r>
        <w:br/>
        <w:t>zabezpečení pojištěných věcí.</w:t>
      </w:r>
    </w:p>
    <w:p w14:paraId="01EB0752" w14:textId="77777777" w:rsidR="00FA0BD7" w:rsidRDefault="00000000">
      <w:pPr>
        <w:pStyle w:val="Nadpis50"/>
        <w:framePr w:w="9710" w:h="5213" w:hRule="exact" w:wrap="none" w:vAnchor="page" w:hAnchor="page" w:x="1089" w:y="2133"/>
        <w:numPr>
          <w:ilvl w:val="1"/>
          <w:numId w:val="3"/>
        </w:numPr>
        <w:shd w:val="clear" w:color="auto" w:fill="auto"/>
        <w:tabs>
          <w:tab w:val="left" w:pos="532"/>
        </w:tabs>
        <w:ind w:left="15" w:right="10"/>
      </w:pPr>
      <w:bookmarkStart w:id="18" w:name="bookmark18"/>
      <w:bookmarkStart w:id="19" w:name="bookmark19"/>
      <w:r>
        <w:t>Pro pojištění majetku je místem pojištění</w:t>
      </w:r>
      <w:bookmarkEnd w:id="18"/>
      <w:bookmarkEnd w:id="19"/>
    </w:p>
    <w:p w14:paraId="30848F02" w14:textId="77777777" w:rsidR="00FA0BD7" w:rsidRDefault="00000000">
      <w:pPr>
        <w:pStyle w:val="Zkladntext1"/>
        <w:framePr w:w="9710" w:h="5213" w:hRule="exact" w:wrap="none" w:vAnchor="page" w:hAnchor="page" w:x="1089" w:y="2133"/>
        <w:shd w:val="clear" w:color="auto" w:fill="auto"/>
        <w:ind w:left="440" w:right="10"/>
      </w:pPr>
      <w:r>
        <w:t>- území dopravní obslužnosti, trasy DP a území ČR dle podnikatelské činnosti pojištěného,</w:t>
      </w:r>
      <w:r>
        <w:br/>
        <w:t>není-li dále uvedeno jinak.</w:t>
      </w:r>
    </w:p>
    <w:p w14:paraId="686F1EBC" w14:textId="77777777" w:rsidR="00FA0BD7" w:rsidRDefault="00000000">
      <w:pPr>
        <w:pStyle w:val="Zkladntext1"/>
        <w:framePr w:w="9710" w:h="5213" w:hRule="exact" w:wrap="none" w:vAnchor="page" w:hAnchor="page" w:x="1089" w:y="2133"/>
        <w:numPr>
          <w:ilvl w:val="0"/>
          <w:numId w:val="3"/>
        </w:numPr>
        <w:shd w:val="clear" w:color="auto" w:fill="auto"/>
        <w:tabs>
          <w:tab w:val="left" w:pos="459"/>
        </w:tabs>
        <w:ind w:left="15" w:right="10"/>
      </w:pPr>
      <w:r>
        <w:rPr>
          <w:b/>
          <w:bCs/>
        </w:rPr>
        <w:t>Přehled sjednaných pojištění</w:t>
      </w:r>
    </w:p>
    <w:p w14:paraId="09FB0F6E" w14:textId="77777777" w:rsidR="00FA0BD7" w:rsidRDefault="00000000">
      <w:pPr>
        <w:pStyle w:val="Nadpis50"/>
        <w:framePr w:w="9710" w:h="5213" w:hRule="exact" w:wrap="none" w:vAnchor="page" w:hAnchor="page" w:x="1089" w:y="2133"/>
        <w:numPr>
          <w:ilvl w:val="1"/>
          <w:numId w:val="3"/>
        </w:numPr>
        <w:shd w:val="clear" w:color="auto" w:fill="auto"/>
        <w:tabs>
          <w:tab w:val="left" w:pos="532"/>
        </w:tabs>
        <w:ind w:left="15" w:right="10"/>
      </w:pPr>
      <w:bookmarkStart w:id="20" w:name="bookmark20"/>
      <w:bookmarkStart w:id="21" w:name="bookmark21"/>
      <w:r>
        <w:t>Pojištění věci (majetku)</w:t>
      </w:r>
      <w:bookmarkEnd w:id="20"/>
      <w:bookmarkEnd w:id="21"/>
    </w:p>
    <w:p w14:paraId="7F8BAF78" w14:textId="77777777" w:rsidR="00FA0BD7" w:rsidRDefault="00000000">
      <w:pPr>
        <w:pStyle w:val="Zkladntext1"/>
        <w:framePr w:w="9710" w:h="5213" w:hRule="exact" w:wrap="none" w:vAnchor="page" w:hAnchor="page" w:x="1089" w:y="2133"/>
        <w:shd w:val="clear" w:color="auto" w:fill="auto"/>
        <w:ind w:left="15" w:right="10"/>
      </w:pPr>
      <w:r>
        <w:t>Pojištění se sjednává pro předměty pojištění v rozsahu a na místech pojištění uvedených v následující</w:t>
      </w:r>
      <w:r>
        <w:br/>
        <w:t>tabulce/následujících tabulkách:</w:t>
      </w:r>
    </w:p>
    <w:p w14:paraId="2CD79DDC" w14:textId="77777777" w:rsidR="00FA0BD7" w:rsidRDefault="00000000">
      <w:pPr>
        <w:pStyle w:val="Nadpis50"/>
        <w:framePr w:w="9710" w:h="5213" w:hRule="exact" w:wrap="none" w:vAnchor="page" w:hAnchor="page" w:x="1089" w:y="2133"/>
        <w:numPr>
          <w:ilvl w:val="2"/>
          <w:numId w:val="3"/>
        </w:numPr>
        <w:shd w:val="clear" w:color="auto" w:fill="auto"/>
        <w:tabs>
          <w:tab w:val="left" w:pos="681"/>
          <w:tab w:val="left" w:leader="underscore" w:pos="9617"/>
        </w:tabs>
        <w:ind w:left="15" w:right="10"/>
      </w:pPr>
      <w:bookmarkStart w:id="22" w:name="bookmark22"/>
      <w:bookmarkStart w:id="23" w:name="bookmark23"/>
      <w:r>
        <w:rPr>
          <w:u w:val="single"/>
        </w:rPr>
        <w:t>Pojištění věci (majetku)</w:t>
      </w:r>
      <w:r>
        <w:tab/>
      </w:r>
      <w:bookmarkEnd w:id="22"/>
      <w:bookmarkEnd w:id="23"/>
    </w:p>
    <w:p w14:paraId="66CFBFC9" w14:textId="77777777" w:rsidR="00FA0BD7" w:rsidRDefault="00000000">
      <w:pPr>
        <w:pStyle w:val="Zkladntext1"/>
        <w:framePr w:w="9710" w:h="5213" w:hRule="exact" w:wrap="none" w:vAnchor="page" w:hAnchor="page" w:x="1089" w:y="2133"/>
        <w:shd w:val="clear" w:color="auto" w:fill="auto"/>
        <w:tabs>
          <w:tab w:val="left" w:leader="underscore" w:pos="9602"/>
        </w:tabs>
        <w:spacing w:after="0"/>
        <w:ind w:right="10" w:firstLine="240"/>
        <w:jc w:val="both"/>
      </w:pPr>
      <w:r>
        <w:rPr>
          <w:b/>
          <w:bCs/>
          <w:u w:val="single"/>
        </w:rPr>
        <w:t xml:space="preserve">Místo pojištění: </w:t>
      </w:r>
      <w:r>
        <w:rPr>
          <w:u w:val="single"/>
        </w:rPr>
        <w:t>dle Článku II, bodu 1, odstavce 1.2.</w:t>
      </w:r>
      <w:r>
        <w:rPr>
          <w:u w:val="single"/>
        </w:rPr>
        <w:tab/>
      </w:r>
    </w:p>
    <w:p w14:paraId="4AFD6B12" w14:textId="77777777" w:rsidR="00FA0BD7" w:rsidRDefault="00000000">
      <w:pPr>
        <w:pStyle w:val="Zkladntext1"/>
        <w:framePr w:w="9710" w:h="5213" w:hRule="exact" w:wrap="none" w:vAnchor="page" w:hAnchor="page" w:x="1089" w:y="2133"/>
        <w:pBdr>
          <w:bottom w:val="single" w:sz="4" w:space="0" w:color="auto"/>
        </w:pBdr>
        <w:shd w:val="clear" w:color="auto" w:fill="auto"/>
        <w:spacing w:after="0"/>
        <w:ind w:left="240" w:right="10"/>
      </w:pPr>
      <w:r>
        <w:rPr>
          <w:b/>
          <w:bCs/>
        </w:rPr>
        <w:t xml:space="preserve">Rozsah pojištění: </w:t>
      </w:r>
      <w:r>
        <w:t>ZPP P-700/14 část 2. - proti vyjmenovaným pojistným nebezpečím a část 3. - proti všem</w:t>
      </w:r>
      <w:r>
        <w:br/>
        <w:t>nebezpečím kromě vyloučených</w:t>
      </w:r>
    </w:p>
    <w:p w14:paraId="77015E56" w14:textId="77777777" w:rsidR="00FA0BD7" w:rsidRDefault="00000000">
      <w:pPr>
        <w:pStyle w:val="Titulektabulky0"/>
        <w:framePr w:w="9346" w:h="509" w:hRule="exact" w:wrap="none" w:vAnchor="page" w:hAnchor="page" w:x="1324" w:y="7303"/>
        <w:shd w:val="clear" w:color="auto" w:fill="auto"/>
        <w:ind w:left="9" w:right="24"/>
        <w:rPr>
          <w:sz w:val="20"/>
          <w:szCs w:val="20"/>
        </w:rPr>
      </w:pPr>
      <w:r>
        <w:rPr>
          <w:rFonts w:ascii="Times New Roman" w:eastAsia="Times New Roman" w:hAnsi="Times New Roman" w:cs="Times New Roman"/>
          <w:b/>
          <w:bCs/>
          <w:sz w:val="20"/>
          <w:szCs w:val="20"/>
        </w:rPr>
        <w:t xml:space="preserve">Pojištění se řídí: </w:t>
      </w:r>
      <w:r>
        <w:rPr>
          <w:rFonts w:ascii="Times New Roman" w:eastAsia="Times New Roman" w:hAnsi="Times New Roman" w:cs="Times New Roman"/>
          <w:sz w:val="20"/>
          <w:szCs w:val="20"/>
        </w:rPr>
        <w:t>VPP P-100/14, ZPP P-700/14 a doložkami DOB101, DOB103, DOB104, DOB105, DOB107,</w:t>
      </w:r>
      <w:r>
        <w:rPr>
          <w:rFonts w:ascii="Times New Roman" w:eastAsia="Times New Roman" w:hAnsi="Times New Roman" w:cs="Times New Roman"/>
          <w:sz w:val="20"/>
          <w:szCs w:val="20"/>
        </w:rPr>
        <w:br/>
        <w:t>DOB109, DALL101, DALL105, DALL108, DALL109, DALL111, DALL113, DALL114, DALL115, DALL117</w:t>
      </w:r>
    </w:p>
    <w:tbl>
      <w:tblPr>
        <w:tblOverlap w:val="never"/>
        <w:tblW w:w="0" w:type="auto"/>
        <w:tblLayout w:type="fixed"/>
        <w:tblCellMar>
          <w:left w:w="10" w:type="dxa"/>
          <w:right w:w="10" w:type="dxa"/>
        </w:tblCellMar>
        <w:tblLook w:val="04A0" w:firstRow="1" w:lastRow="0" w:firstColumn="1" w:lastColumn="0" w:noHBand="0" w:noVBand="1"/>
      </w:tblPr>
      <w:tblGrid>
        <w:gridCol w:w="715"/>
        <w:gridCol w:w="1699"/>
        <w:gridCol w:w="1560"/>
        <w:gridCol w:w="1277"/>
        <w:gridCol w:w="1416"/>
        <w:gridCol w:w="1421"/>
        <w:gridCol w:w="1426"/>
      </w:tblGrid>
      <w:tr w:rsidR="00FA0BD7" w14:paraId="7C2339D4" w14:textId="77777777">
        <w:tblPrEx>
          <w:tblCellMar>
            <w:top w:w="0" w:type="dxa"/>
            <w:bottom w:w="0" w:type="dxa"/>
          </w:tblCellMar>
        </w:tblPrEx>
        <w:trPr>
          <w:trHeight w:hRule="exact" w:val="734"/>
        </w:trPr>
        <w:tc>
          <w:tcPr>
            <w:tcW w:w="715" w:type="dxa"/>
            <w:tcBorders>
              <w:top w:val="single" w:sz="4" w:space="0" w:color="auto"/>
              <w:left w:val="single" w:sz="4" w:space="0" w:color="auto"/>
            </w:tcBorders>
            <w:shd w:val="clear" w:color="auto" w:fill="FFFFFF"/>
            <w:vAlign w:val="bottom"/>
          </w:tcPr>
          <w:p w14:paraId="0A8D106B" w14:textId="77777777" w:rsidR="00FA0BD7" w:rsidRDefault="00000000">
            <w:pPr>
              <w:pStyle w:val="Jin0"/>
              <w:framePr w:w="9514" w:h="7512" w:wrap="none" w:vAnchor="page" w:hAnchor="page" w:x="1233" w:y="7797"/>
              <w:shd w:val="clear" w:color="auto" w:fill="auto"/>
              <w:spacing w:after="0"/>
              <w:jc w:val="center"/>
            </w:pPr>
            <w:proofErr w:type="spellStart"/>
            <w:r>
              <w:rPr>
                <w:b/>
                <w:bCs/>
              </w:rPr>
              <w:t>Poř</w:t>
            </w:r>
            <w:proofErr w:type="spellEnd"/>
            <w:r>
              <w:rPr>
                <w:b/>
                <w:bCs/>
              </w:rPr>
              <w:t>. číslo</w:t>
            </w:r>
          </w:p>
        </w:tc>
        <w:tc>
          <w:tcPr>
            <w:tcW w:w="1699" w:type="dxa"/>
            <w:tcBorders>
              <w:top w:val="single" w:sz="4" w:space="0" w:color="auto"/>
              <w:left w:val="single" w:sz="4" w:space="0" w:color="auto"/>
            </w:tcBorders>
            <w:shd w:val="clear" w:color="auto" w:fill="FFFFFF"/>
            <w:vAlign w:val="bottom"/>
          </w:tcPr>
          <w:p w14:paraId="60BB800F" w14:textId="77777777" w:rsidR="00FA0BD7" w:rsidRDefault="00000000">
            <w:pPr>
              <w:pStyle w:val="Jin0"/>
              <w:framePr w:w="9514" w:h="7512" w:wrap="none" w:vAnchor="page" w:hAnchor="page" w:x="1233" w:y="7797"/>
              <w:shd w:val="clear" w:color="auto" w:fill="auto"/>
              <w:spacing w:after="0"/>
              <w:ind w:left="440"/>
            </w:pPr>
            <w:r>
              <w:rPr>
                <w:b/>
                <w:bCs/>
              </w:rPr>
              <w:t>Předmět pojištění</w:t>
            </w:r>
          </w:p>
        </w:tc>
        <w:tc>
          <w:tcPr>
            <w:tcW w:w="1560" w:type="dxa"/>
            <w:tcBorders>
              <w:top w:val="single" w:sz="4" w:space="0" w:color="auto"/>
              <w:left w:val="single" w:sz="4" w:space="0" w:color="auto"/>
            </w:tcBorders>
            <w:shd w:val="clear" w:color="auto" w:fill="FFFFFF"/>
            <w:vAlign w:val="bottom"/>
          </w:tcPr>
          <w:p w14:paraId="142C9937" w14:textId="77777777" w:rsidR="00FA0BD7" w:rsidRDefault="00000000">
            <w:pPr>
              <w:pStyle w:val="Jin0"/>
              <w:framePr w:w="9514" w:h="7512" w:wrap="none" w:vAnchor="page" w:hAnchor="page" w:x="1233" w:y="7797"/>
              <w:shd w:val="clear" w:color="auto" w:fill="auto"/>
              <w:spacing w:after="0" w:line="221" w:lineRule="auto"/>
              <w:jc w:val="center"/>
            </w:pPr>
            <w:r>
              <w:rPr>
                <w:b/>
                <w:bCs/>
              </w:rPr>
              <w:t>Pojistná částka</w:t>
            </w:r>
            <w:r>
              <w:rPr>
                <w:b/>
                <w:bCs/>
                <w:vertAlign w:val="superscript"/>
              </w:rPr>
              <w:t>10)</w:t>
            </w:r>
          </w:p>
        </w:tc>
        <w:tc>
          <w:tcPr>
            <w:tcW w:w="1277" w:type="dxa"/>
            <w:tcBorders>
              <w:top w:val="single" w:sz="4" w:space="0" w:color="auto"/>
              <w:left w:val="single" w:sz="4" w:space="0" w:color="auto"/>
            </w:tcBorders>
            <w:shd w:val="clear" w:color="auto" w:fill="FFFFFF"/>
            <w:vAlign w:val="center"/>
          </w:tcPr>
          <w:p w14:paraId="0DFE9DB0" w14:textId="77777777" w:rsidR="00FA0BD7" w:rsidRDefault="00000000">
            <w:pPr>
              <w:pStyle w:val="Jin0"/>
              <w:framePr w:w="9514" w:h="7512" w:wrap="none" w:vAnchor="page" w:hAnchor="page" w:x="1233" w:y="7797"/>
              <w:shd w:val="clear" w:color="auto" w:fill="auto"/>
              <w:spacing w:after="0"/>
              <w:jc w:val="center"/>
            </w:pPr>
            <w:r>
              <w:rPr>
                <w:b/>
                <w:bCs/>
              </w:rPr>
              <w:t>Spoluúčast</w:t>
            </w:r>
          </w:p>
          <w:p w14:paraId="7BF42015" w14:textId="77777777" w:rsidR="00FA0BD7" w:rsidRDefault="00000000">
            <w:pPr>
              <w:pStyle w:val="Jin0"/>
              <w:framePr w:w="9514" w:h="7512" w:wrap="none" w:vAnchor="page" w:hAnchor="page" w:x="1233" w:y="7797"/>
              <w:shd w:val="clear" w:color="auto" w:fill="auto"/>
              <w:spacing w:after="0"/>
              <w:jc w:val="center"/>
              <w:rPr>
                <w:sz w:val="12"/>
                <w:szCs w:val="12"/>
              </w:rPr>
            </w:pPr>
            <w:r>
              <w:rPr>
                <w:rFonts w:ascii="Arial" w:eastAsia="Arial" w:hAnsi="Arial" w:cs="Arial"/>
                <w:b/>
                <w:bCs/>
                <w:sz w:val="12"/>
                <w:szCs w:val="12"/>
              </w:rPr>
              <w:t>5)</w:t>
            </w:r>
          </w:p>
        </w:tc>
        <w:tc>
          <w:tcPr>
            <w:tcW w:w="1416" w:type="dxa"/>
            <w:tcBorders>
              <w:top w:val="single" w:sz="4" w:space="0" w:color="auto"/>
              <w:left w:val="single" w:sz="4" w:space="0" w:color="auto"/>
            </w:tcBorders>
            <w:shd w:val="clear" w:color="auto" w:fill="FFFFFF"/>
          </w:tcPr>
          <w:p w14:paraId="5F7FB9D7" w14:textId="77777777" w:rsidR="00FA0BD7" w:rsidRDefault="00000000">
            <w:pPr>
              <w:pStyle w:val="Jin0"/>
              <w:framePr w:w="9514" w:h="7512" w:wrap="none" w:vAnchor="page" w:hAnchor="page" w:x="1233" w:y="7797"/>
              <w:shd w:val="clear" w:color="auto" w:fill="auto"/>
              <w:spacing w:after="0"/>
              <w:jc w:val="center"/>
            </w:pPr>
            <w:r>
              <w:rPr>
                <w:b/>
                <w:bCs/>
              </w:rPr>
              <w:t>Pojištění se sjednává na cenu</w:t>
            </w:r>
            <w:r>
              <w:rPr>
                <w:rFonts w:ascii="Arial" w:eastAsia="Arial" w:hAnsi="Arial" w:cs="Arial"/>
                <w:b/>
                <w:bCs/>
                <w:sz w:val="12"/>
                <w:szCs w:val="12"/>
              </w:rPr>
              <w:t xml:space="preserve">* </w:t>
            </w:r>
            <w:r>
              <w:rPr>
                <w:b/>
                <w:bCs/>
                <w:vertAlign w:val="superscript"/>
              </w:rPr>
              <w:t>1)</w:t>
            </w:r>
          </w:p>
        </w:tc>
        <w:tc>
          <w:tcPr>
            <w:tcW w:w="1421" w:type="dxa"/>
            <w:tcBorders>
              <w:top w:val="single" w:sz="4" w:space="0" w:color="auto"/>
              <w:left w:val="single" w:sz="4" w:space="0" w:color="auto"/>
            </w:tcBorders>
            <w:shd w:val="clear" w:color="auto" w:fill="FFFFFF"/>
          </w:tcPr>
          <w:p w14:paraId="420962D1" w14:textId="77777777" w:rsidR="00FA0BD7" w:rsidRDefault="00000000">
            <w:pPr>
              <w:pStyle w:val="Jin0"/>
              <w:framePr w:w="9514" w:h="7512" w:wrap="none" w:vAnchor="page" w:hAnchor="page" w:x="1233" w:y="7797"/>
              <w:shd w:val="clear" w:color="auto" w:fill="auto"/>
              <w:spacing w:after="0"/>
              <w:jc w:val="center"/>
            </w:pPr>
            <w:r>
              <w:rPr>
                <w:b/>
                <w:bCs/>
              </w:rPr>
              <w:t>MRLP</w:t>
            </w:r>
            <w:r>
              <w:rPr>
                <w:b/>
                <w:bCs/>
                <w:vertAlign w:val="superscript"/>
              </w:rPr>
              <w:t xml:space="preserve">3) </w:t>
            </w:r>
            <w:r>
              <w:rPr>
                <w:b/>
                <w:bCs/>
              </w:rPr>
              <w:t>První riziko</w:t>
            </w:r>
            <w:r>
              <w:rPr>
                <w:b/>
                <w:bCs/>
                <w:vertAlign w:val="superscript"/>
              </w:rPr>
              <w:t>2)</w:t>
            </w:r>
          </w:p>
          <w:p w14:paraId="7D20D379" w14:textId="77777777" w:rsidR="00FA0BD7" w:rsidRDefault="00000000">
            <w:pPr>
              <w:pStyle w:val="Jin0"/>
              <w:framePr w:w="9514" w:h="7512" w:wrap="none" w:vAnchor="page" w:hAnchor="page" w:x="1233" w:y="7797"/>
              <w:shd w:val="clear" w:color="auto" w:fill="auto"/>
              <w:spacing w:after="0"/>
              <w:jc w:val="center"/>
            </w:pPr>
            <w:r>
              <w:rPr>
                <w:b/>
                <w:bCs/>
              </w:rPr>
              <w:t>- odcizení</w:t>
            </w:r>
          </w:p>
        </w:tc>
        <w:tc>
          <w:tcPr>
            <w:tcW w:w="1426" w:type="dxa"/>
            <w:tcBorders>
              <w:top w:val="single" w:sz="4" w:space="0" w:color="auto"/>
              <w:left w:val="single" w:sz="4" w:space="0" w:color="auto"/>
              <w:right w:val="single" w:sz="4" w:space="0" w:color="auto"/>
            </w:tcBorders>
            <w:shd w:val="clear" w:color="auto" w:fill="FFFFFF"/>
          </w:tcPr>
          <w:p w14:paraId="6F5DCA35" w14:textId="77777777" w:rsidR="00FA0BD7" w:rsidRDefault="00000000">
            <w:pPr>
              <w:pStyle w:val="Jin0"/>
              <w:framePr w:w="9514" w:h="7512" w:wrap="none" w:vAnchor="page" w:hAnchor="page" w:x="1233" w:y="7797"/>
              <w:shd w:val="clear" w:color="auto" w:fill="auto"/>
              <w:spacing w:after="0"/>
              <w:jc w:val="center"/>
            </w:pPr>
            <w:r>
              <w:rPr>
                <w:b/>
                <w:bCs/>
              </w:rPr>
              <w:t>MRLP</w:t>
            </w:r>
            <w:r>
              <w:rPr>
                <w:b/>
                <w:bCs/>
                <w:vertAlign w:val="superscript"/>
              </w:rPr>
              <w:t xml:space="preserve">3) </w:t>
            </w:r>
            <w:r>
              <w:rPr>
                <w:b/>
                <w:bCs/>
              </w:rPr>
              <w:t>První riziko</w:t>
            </w:r>
            <w:r>
              <w:rPr>
                <w:b/>
                <w:bCs/>
                <w:vertAlign w:val="superscript"/>
              </w:rPr>
              <w:t xml:space="preserve">2) </w:t>
            </w:r>
            <w:r>
              <w:rPr>
                <w:b/>
                <w:bCs/>
              </w:rPr>
              <w:t>-vandalismus</w:t>
            </w:r>
          </w:p>
        </w:tc>
      </w:tr>
      <w:tr w:rsidR="00FA0BD7" w14:paraId="56A27B50" w14:textId="77777777">
        <w:tblPrEx>
          <w:tblCellMar>
            <w:top w:w="0" w:type="dxa"/>
            <w:bottom w:w="0" w:type="dxa"/>
          </w:tblCellMar>
        </w:tblPrEx>
        <w:trPr>
          <w:trHeight w:hRule="exact" w:val="1930"/>
        </w:trPr>
        <w:tc>
          <w:tcPr>
            <w:tcW w:w="715" w:type="dxa"/>
            <w:tcBorders>
              <w:top w:val="single" w:sz="4" w:space="0" w:color="auto"/>
              <w:left w:val="single" w:sz="4" w:space="0" w:color="auto"/>
            </w:tcBorders>
            <w:shd w:val="clear" w:color="auto" w:fill="FFFFFF"/>
            <w:vAlign w:val="center"/>
          </w:tcPr>
          <w:p w14:paraId="6E6E6D7A" w14:textId="77777777" w:rsidR="00FA0BD7" w:rsidRDefault="00000000">
            <w:pPr>
              <w:pStyle w:val="Jin0"/>
              <w:framePr w:w="9514" w:h="7512" w:wrap="none" w:vAnchor="page" w:hAnchor="page" w:x="1233" w:y="7797"/>
              <w:shd w:val="clear" w:color="auto" w:fill="auto"/>
              <w:spacing w:after="0"/>
            </w:pPr>
            <w:r>
              <w:t>1.</w:t>
            </w:r>
          </w:p>
        </w:tc>
        <w:tc>
          <w:tcPr>
            <w:tcW w:w="1699" w:type="dxa"/>
            <w:tcBorders>
              <w:top w:val="single" w:sz="4" w:space="0" w:color="auto"/>
              <w:left w:val="single" w:sz="4" w:space="0" w:color="auto"/>
            </w:tcBorders>
            <w:shd w:val="clear" w:color="auto" w:fill="FFFFFF"/>
            <w:vAlign w:val="bottom"/>
          </w:tcPr>
          <w:p w14:paraId="1D6ADE14" w14:textId="77777777" w:rsidR="00FA0BD7" w:rsidRDefault="00000000">
            <w:pPr>
              <w:pStyle w:val="Jin0"/>
              <w:framePr w:w="9514" w:h="7512" w:wrap="none" w:vAnchor="page" w:hAnchor="page" w:x="1233" w:y="7797"/>
              <w:shd w:val="clear" w:color="auto" w:fill="auto"/>
              <w:spacing w:after="0"/>
            </w:pPr>
            <w:r>
              <w:t>Soubor vlastních budov a</w:t>
            </w:r>
          </w:p>
          <w:p w14:paraId="27D66961" w14:textId="77777777" w:rsidR="00FA0BD7" w:rsidRDefault="00000000">
            <w:pPr>
              <w:pStyle w:val="Jin0"/>
              <w:framePr w:w="9514" w:h="7512" w:wrap="none" w:vAnchor="page" w:hAnchor="page" w:x="1233" w:y="7797"/>
              <w:shd w:val="clear" w:color="auto" w:fill="auto"/>
              <w:spacing w:after="0"/>
            </w:pPr>
            <w:r>
              <w:t>ostatních staveb vč. stav.</w:t>
            </w:r>
          </w:p>
          <w:p w14:paraId="679565FC" w14:textId="77777777" w:rsidR="00FA0BD7" w:rsidRDefault="00000000">
            <w:pPr>
              <w:pStyle w:val="Jin0"/>
              <w:framePr w:w="9514" w:h="7512" w:wrap="none" w:vAnchor="page" w:hAnchor="page" w:x="1233" w:y="7797"/>
              <w:shd w:val="clear" w:color="auto" w:fill="auto"/>
              <w:spacing w:after="0"/>
            </w:pPr>
            <w:r>
              <w:t>součástí, zábranných prostředků a příslušenství</w:t>
            </w:r>
          </w:p>
        </w:tc>
        <w:tc>
          <w:tcPr>
            <w:tcW w:w="1560" w:type="dxa"/>
            <w:tcBorders>
              <w:top w:val="single" w:sz="4" w:space="0" w:color="auto"/>
              <w:left w:val="single" w:sz="4" w:space="0" w:color="auto"/>
            </w:tcBorders>
            <w:shd w:val="clear" w:color="auto" w:fill="FFFFFF"/>
            <w:vAlign w:val="center"/>
          </w:tcPr>
          <w:p w14:paraId="7B78F452" w14:textId="6C6E0F23" w:rsidR="00FA0BD7" w:rsidRDefault="00FA0BD7">
            <w:pPr>
              <w:pStyle w:val="Jin0"/>
              <w:framePr w:w="9514" w:h="7512" w:wrap="none" w:vAnchor="page" w:hAnchor="page" w:x="1233" w:y="7797"/>
              <w:shd w:val="clear" w:color="auto" w:fill="auto"/>
              <w:spacing w:after="0"/>
              <w:jc w:val="center"/>
            </w:pPr>
          </w:p>
        </w:tc>
        <w:tc>
          <w:tcPr>
            <w:tcW w:w="1277" w:type="dxa"/>
            <w:tcBorders>
              <w:top w:val="single" w:sz="4" w:space="0" w:color="auto"/>
              <w:left w:val="single" w:sz="4" w:space="0" w:color="auto"/>
            </w:tcBorders>
            <w:shd w:val="clear" w:color="auto" w:fill="FFFFFF"/>
            <w:vAlign w:val="center"/>
          </w:tcPr>
          <w:p w14:paraId="6A41F7BB" w14:textId="77777777" w:rsidR="00FA0BD7" w:rsidRDefault="00000000">
            <w:pPr>
              <w:pStyle w:val="Jin0"/>
              <w:framePr w:w="9514" w:h="7512" w:wrap="none" w:vAnchor="page" w:hAnchor="page" w:x="1233" w:y="7797"/>
              <w:shd w:val="clear" w:color="auto" w:fill="auto"/>
              <w:spacing w:after="0"/>
              <w:jc w:val="center"/>
            </w:pPr>
            <w:r>
              <w:t>viz poznámka</w:t>
            </w:r>
          </w:p>
        </w:tc>
        <w:tc>
          <w:tcPr>
            <w:tcW w:w="1416" w:type="dxa"/>
            <w:tcBorders>
              <w:top w:val="single" w:sz="4" w:space="0" w:color="auto"/>
              <w:left w:val="single" w:sz="4" w:space="0" w:color="auto"/>
            </w:tcBorders>
            <w:shd w:val="clear" w:color="auto" w:fill="FFFFFF"/>
            <w:vAlign w:val="center"/>
          </w:tcPr>
          <w:p w14:paraId="7FC9AA34" w14:textId="77777777" w:rsidR="00FA0BD7" w:rsidRDefault="00000000">
            <w:pPr>
              <w:pStyle w:val="Jin0"/>
              <w:framePr w:w="9514" w:h="7512" w:wrap="none" w:vAnchor="page" w:hAnchor="page" w:x="1233" w:y="7797"/>
              <w:shd w:val="clear" w:color="auto" w:fill="auto"/>
              <w:spacing w:after="0"/>
              <w:jc w:val="center"/>
              <w:rPr>
                <w:sz w:val="12"/>
                <w:szCs w:val="12"/>
              </w:rPr>
            </w:pPr>
            <w:r>
              <w:rPr>
                <w:rFonts w:ascii="Arial" w:eastAsia="Arial" w:hAnsi="Arial" w:cs="Arial"/>
                <w:sz w:val="12"/>
                <w:szCs w:val="12"/>
              </w:rPr>
              <w:t>*)</w:t>
            </w:r>
          </w:p>
        </w:tc>
        <w:tc>
          <w:tcPr>
            <w:tcW w:w="1421" w:type="dxa"/>
            <w:tcBorders>
              <w:top w:val="single" w:sz="4" w:space="0" w:color="auto"/>
              <w:left w:val="single" w:sz="4" w:space="0" w:color="auto"/>
            </w:tcBorders>
            <w:shd w:val="clear" w:color="auto" w:fill="FFFFFF"/>
          </w:tcPr>
          <w:p w14:paraId="769394F5" w14:textId="77777777" w:rsidR="00FA0BD7" w:rsidRDefault="00FA0BD7">
            <w:pPr>
              <w:framePr w:w="9514" w:h="7512" w:wrap="none" w:vAnchor="page" w:hAnchor="page" w:x="1233" w:y="7797"/>
              <w:rPr>
                <w:sz w:val="10"/>
                <w:szCs w:val="10"/>
              </w:rPr>
            </w:pPr>
          </w:p>
        </w:tc>
        <w:tc>
          <w:tcPr>
            <w:tcW w:w="1426" w:type="dxa"/>
            <w:tcBorders>
              <w:top w:val="single" w:sz="4" w:space="0" w:color="auto"/>
              <w:left w:val="single" w:sz="4" w:space="0" w:color="auto"/>
              <w:right w:val="single" w:sz="4" w:space="0" w:color="auto"/>
            </w:tcBorders>
            <w:shd w:val="clear" w:color="auto" w:fill="FFFFFF"/>
          </w:tcPr>
          <w:p w14:paraId="16C675D0" w14:textId="77777777" w:rsidR="00FA0BD7" w:rsidRDefault="00FA0BD7">
            <w:pPr>
              <w:framePr w:w="9514" w:h="7512" w:wrap="none" w:vAnchor="page" w:hAnchor="page" w:x="1233" w:y="7797"/>
              <w:rPr>
                <w:sz w:val="10"/>
                <w:szCs w:val="10"/>
              </w:rPr>
            </w:pPr>
          </w:p>
        </w:tc>
      </w:tr>
      <w:tr w:rsidR="00FA0BD7" w14:paraId="28C25920" w14:textId="77777777">
        <w:tblPrEx>
          <w:tblCellMar>
            <w:top w:w="0" w:type="dxa"/>
            <w:bottom w:w="0" w:type="dxa"/>
          </w:tblCellMar>
        </w:tblPrEx>
        <w:trPr>
          <w:trHeight w:hRule="exact" w:val="1690"/>
        </w:trPr>
        <w:tc>
          <w:tcPr>
            <w:tcW w:w="715" w:type="dxa"/>
            <w:tcBorders>
              <w:top w:val="single" w:sz="4" w:space="0" w:color="auto"/>
              <w:left w:val="single" w:sz="4" w:space="0" w:color="auto"/>
            </w:tcBorders>
            <w:shd w:val="clear" w:color="auto" w:fill="FFFFFF"/>
            <w:vAlign w:val="center"/>
          </w:tcPr>
          <w:p w14:paraId="3261823B" w14:textId="77777777" w:rsidR="00FA0BD7" w:rsidRDefault="00000000">
            <w:pPr>
              <w:pStyle w:val="Jin0"/>
              <w:framePr w:w="9514" w:h="7512" w:wrap="none" w:vAnchor="page" w:hAnchor="page" w:x="1233" w:y="7797"/>
              <w:shd w:val="clear" w:color="auto" w:fill="auto"/>
              <w:spacing w:after="0"/>
            </w:pPr>
            <w:r>
              <w:t>2.</w:t>
            </w:r>
          </w:p>
        </w:tc>
        <w:tc>
          <w:tcPr>
            <w:tcW w:w="1699" w:type="dxa"/>
            <w:tcBorders>
              <w:top w:val="single" w:sz="4" w:space="0" w:color="auto"/>
              <w:left w:val="single" w:sz="4" w:space="0" w:color="auto"/>
            </w:tcBorders>
            <w:shd w:val="clear" w:color="auto" w:fill="FFFFFF"/>
            <w:vAlign w:val="bottom"/>
          </w:tcPr>
          <w:p w14:paraId="61CDE6ED" w14:textId="77777777" w:rsidR="00FA0BD7" w:rsidRDefault="00000000">
            <w:pPr>
              <w:pStyle w:val="Jin0"/>
              <w:framePr w:w="9514" w:h="7512" w:wrap="none" w:vAnchor="page" w:hAnchor="page" w:x="1233" w:y="7797"/>
              <w:shd w:val="clear" w:color="auto" w:fill="auto"/>
              <w:spacing w:after="0"/>
            </w:pPr>
            <w:r>
              <w:t>Soubor vlastních movitých zařízení a vybavení včetně kolejových vozidel, jejich částí a vybavení</w:t>
            </w:r>
          </w:p>
        </w:tc>
        <w:tc>
          <w:tcPr>
            <w:tcW w:w="1560" w:type="dxa"/>
            <w:tcBorders>
              <w:top w:val="single" w:sz="4" w:space="0" w:color="auto"/>
              <w:left w:val="single" w:sz="4" w:space="0" w:color="auto"/>
            </w:tcBorders>
            <w:shd w:val="clear" w:color="auto" w:fill="FFFFFF"/>
            <w:vAlign w:val="center"/>
          </w:tcPr>
          <w:p w14:paraId="3320F59B" w14:textId="55479CE6" w:rsidR="00FA0BD7" w:rsidRDefault="00FA0BD7">
            <w:pPr>
              <w:pStyle w:val="Jin0"/>
              <w:framePr w:w="9514" w:h="7512" w:wrap="none" w:vAnchor="page" w:hAnchor="page" w:x="1233" w:y="7797"/>
              <w:shd w:val="clear" w:color="auto" w:fill="auto"/>
              <w:spacing w:after="0"/>
              <w:jc w:val="center"/>
            </w:pPr>
          </w:p>
        </w:tc>
        <w:tc>
          <w:tcPr>
            <w:tcW w:w="1277" w:type="dxa"/>
            <w:tcBorders>
              <w:top w:val="single" w:sz="4" w:space="0" w:color="auto"/>
              <w:left w:val="single" w:sz="4" w:space="0" w:color="auto"/>
            </w:tcBorders>
            <w:shd w:val="clear" w:color="auto" w:fill="FFFFFF"/>
            <w:vAlign w:val="center"/>
          </w:tcPr>
          <w:p w14:paraId="127AF72E" w14:textId="77777777" w:rsidR="00FA0BD7" w:rsidRDefault="00000000">
            <w:pPr>
              <w:pStyle w:val="Jin0"/>
              <w:framePr w:w="9514" w:h="7512" w:wrap="none" w:vAnchor="page" w:hAnchor="page" w:x="1233" w:y="7797"/>
              <w:shd w:val="clear" w:color="auto" w:fill="auto"/>
              <w:spacing w:after="0"/>
              <w:jc w:val="center"/>
            </w:pPr>
            <w:r>
              <w:t>viz poznámka</w:t>
            </w:r>
          </w:p>
        </w:tc>
        <w:tc>
          <w:tcPr>
            <w:tcW w:w="1416" w:type="dxa"/>
            <w:tcBorders>
              <w:top w:val="single" w:sz="4" w:space="0" w:color="auto"/>
              <w:left w:val="single" w:sz="4" w:space="0" w:color="auto"/>
            </w:tcBorders>
            <w:shd w:val="clear" w:color="auto" w:fill="FFFFFF"/>
            <w:vAlign w:val="center"/>
          </w:tcPr>
          <w:p w14:paraId="12695836" w14:textId="77777777" w:rsidR="00FA0BD7" w:rsidRDefault="00000000">
            <w:pPr>
              <w:pStyle w:val="Jin0"/>
              <w:framePr w:w="9514" w:h="7512" w:wrap="none" w:vAnchor="page" w:hAnchor="page" w:x="1233" w:y="7797"/>
              <w:shd w:val="clear" w:color="auto" w:fill="auto"/>
              <w:spacing w:after="0"/>
              <w:jc w:val="center"/>
              <w:rPr>
                <w:sz w:val="12"/>
                <w:szCs w:val="12"/>
              </w:rPr>
            </w:pPr>
            <w:r>
              <w:rPr>
                <w:rFonts w:ascii="Arial" w:eastAsia="Arial" w:hAnsi="Arial" w:cs="Arial"/>
                <w:sz w:val="12"/>
                <w:szCs w:val="12"/>
              </w:rPr>
              <w:t>*)</w:t>
            </w:r>
          </w:p>
        </w:tc>
        <w:tc>
          <w:tcPr>
            <w:tcW w:w="1421" w:type="dxa"/>
            <w:tcBorders>
              <w:left w:val="single" w:sz="4" w:space="0" w:color="auto"/>
            </w:tcBorders>
            <w:shd w:val="clear" w:color="auto" w:fill="FFFFFF"/>
            <w:vAlign w:val="bottom"/>
          </w:tcPr>
          <w:p w14:paraId="6E69C171" w14:textId="3AAC06DC" w:rsidR="00FA0BD7" w:rsidRDefault="00FA0BD7">
            <w:pPr>
              <w:pStyle w:val="Jin0"/>
              <w:framePr w:w="9514" w:h="7512" w:wrap="none" w:vAnchor="page" w:hAnchor="page" w:x="1233" w:y="7797"/>
              <w:shd w:val="clear" w:color="auto" w:fill="auto"/>
              <w:spacing w:after="0"/>
              <w:jc w:val="center"/>
            </w:pPr>
          </w:p>
        </w:tc>
        <w:tc>
          <w:tcPr>
            <w:tcW w:w="1426" w:type="dxa"/>
            <w:tcBorders>
              <w:left w:val="single" w:sz="4" w:space="0" w:color="auto"/>
              <w:right w:val="single" w:sz="4" w:space="0" w:color="auto"/>
            </w:tcBorders>
            <w:shd w:val="clear" w:color="auto" w:fill="FFFFFF"/>
            <w:vAlign w:val="bottom"/>
          </w:tcPr>
          <w:p w14:paraId="6A2F043C" w14:textId="74900B26" w:rsidR="00FA0BD7" w:rsidRDefault="00FA0BD7">
            <w:pPr>
              <w:pStyle w:val="Jin0"/>
              <w:framePr w:w="9514" w:h="7512" w:wrap="none" w:vAnchor="page" w:hAnchor="page" w:x="1233" w:y="7797"/>
              <w:shd w:val="clear" w:color="auto" w:fill="auto"/>
              <w:spacing w:after="0"/>
              <w:jc w:val="center"/>
            </w:pPr>
          </w:p>
        </w:tc>
      </w:tr>
      <w:tr w:rsidR="00FA0BD7" w14:paraId="2A0D516B" w14:textId="77777777">
        <w:tblPrEx>
          <w:tblCellMar>
            <w:top w:w="0" w:type="dxa"/>
            <w:bottom w:w="0" w:type="dxa"/>
          </w:tblCellMar>
        </w:tblPrEx>
        <w:trPr>
          <w:trHeight w:hRule="exact" w:val="1450"/>
        </w:trPr>
        <w:tc>
          <w:tcPr>
            <w:tcW w:w="715" w:type="dxa"/>
            <w:tcBorders>
              <w:top w:val="single" w:sz="4" w:space="0" w:color="auto"/>
              <w:left w:val="single" w:sz="4" w:space="0" w:color="auto"/>
            </w:tcBorders>
            <w:shd w:val="clear" w:color="auto" w:fill="FFFFFF"/>
            <w:vAlign w:val="center"/>
          </w:tcPr>
          <w:p w14:paraId="42E1E69C" w14:textId="77777777" w:rsidR="00FA0BD7" w:rsidRDefault="00000000">
            <w:pPr>
              <w:pStyle w:val="Jin0"/>
              <w:framePr w:w="9514" w:h="7512" w:wrap="none" w:vAnchor="page" w:hAnchor="page" w:x="1233" w:y="7797"/>
              <w:shd w:val="clear" w:color="auto" w:fill="auto"/>
              <w:spacing w:after="0"/>
            </w:pPr>
            <w:r>
              <w:t>3.</w:t>
            </w:r>
          </w:p>
        </w:tc>
        <w:tc>
          <w:tcPr>
            <w:tcW w:w="1699" w:type="dxa"/>
            <w:tcBorders>
              <w:top w:val="single" w:sz="4" w:space="0" w:color="auto"/>
              <w:left w:val="single" w:sz="4" w:space="0" w:color="auto"/>
            </w:tcBorders>
            <w:shd w:val="clear" w:color="auto" w:fill="FFFFFF"/>
            <w:vAlign w:val="bottom"/>
          </w:tcPr>
          <w:p w14:paraId="6F58BB2C" w14:textId="77777777" w:rsidR="00FA0BD7" w:rsidRDefault="00000000">
            <w:pPr>
              <w:pStyle w:val="Jin0"/>
              <w:framePr w:w="9514" w:h="7512" w:wrap="none" w:vAnchor="page" w:hAnchor="page" w:x="1233" w:y="7797"/>
              <w:shd w:val="clear" w:color="auto" w:fill="auto"/>
              <w:spacing w:after="0"/>
            </w:pPr>
            <w:r>
              <w:t>Soubor vlastních ostatních staveb a soubor movitých zařízení a vybavení</w:t>
            </w:r>
          </w:p>
        </w:tc>
        <w:tc>
          <w:tcPr>
            <w:tcW w:w="1560" w:type="dxa"/>
            <w:tcBorders>
              <w:top w:val="single" w:sz="4" w:space="0" w:color="auto"/>
              <w:left w:val="single" w:sz="4" w:space="0" w:color="auto"/>
            </w:tcBorders>
            <w:shd w:val="clear" w:color="auto" w:fill="FFFFFF"/>
            <w:vAlign w:val="center"/>
          </w:tcPr>
          <w:p w14:paraId="3A117248" w14:textId="375B0A6F" w:rsidR="00FA0BD7" w:rsidRDefault="00FA0BD7">
            <w:pPr>
              <w:pStyle w:val="Jin0"/>
              <w:framePr w:w="9514" w:h="7512" w:wrap="none" w:vAnchor="page" w:hAnchor="page" w:x="1233" w:y="7797"/>
              <w:shd w:val="clear" w:color="auto" w:fill="auto"/>
              <w:spacing w:after="0"/>
              <w:jc w:val="center"/>
            </w:pPr>
          </w:p>
        </w:tc>
        <w:tc>
          <w:tcPr>
            <w:tcW w:w="1277" w:type="dxa"/>
            <w:tcBorders>
              <w:top w:val="single" w:sz="4" w:space="0" w:color="auto"/>
              <w:left w:val="single" w:sz="4" w:space="0" w:color="auto"/>
            </w:tcBorders>
            <w:shd w:val="clear" w:color="auto" w:fill="FFFFFF"/>
            <w:vAlign w:val="center"/>
          </w:tcPr>
          <w:p w14:paraId="4A5A1231" w14:textId="77777777" w:rsidR="00FA0BD7" w:rsidRDefault="00000000">
            <w:pPr>
              <w:pStyle w:val="Jin0"/>
              <w:framePr w:w="9514" w:h="7512" w:wrap="none" w:vAnchor="page" w:hAnchor="page" w:x="1233" w:y="7797"/>
              <w:shd w:val="clear" w:color="auto" w:fill="auto"/>
              <w:spacing w:after="0"/>
              <w:jc w:val="center"/>
            </w:pPr>
            <w:r>
              <w:t>viz poznámka</w:t>
            </w:r>
          </w:p>
        </w:tc>
        <w:tc>
          <w:tcPr>
            <w:tcW w:w="1416" w:type="dxa"/>
            <w:tcBorders>
              <w:top w:val="single" w:sz="4" w:space="0" w:color="auto"/>
              <w:left w:val="single" w:sz="4" w:space="0" w:color="auto"/>
            </w:tcBorders>
            <w:shd w:val="clear" w:color="auto" w:fill="FFFFFF"/>
            <w:vAlign w:val="center"/>
          </w:tcPr>
          <w:p w14:paraId="7C78BA10" w14:textId="77777777" w:rsidR="00FA0BD7" w:rsidRDefault="00000000">
            <w:pPr>
              <w:pStyle w:val="Jin0"/>
              <w:framePr w:w="9514" w:h="7512" w:wrap="none" w:vAnchor="page" w:hAnchor="page" w:x="1233" w:y="7797"/>
              <w:shd w:val="clear" w:color="auto" w:fill="auto"/>
              <w:spacing w:after="0"/>
              <w:jc w:val="center"/>
              <w:rPr>
                <w:sz w:val="12"/>
                <w:szCs w:val="12"/>
              </w:rPr>
            </w:pPr>
            <w:r>
              <w:rPr>
                <w:rFonts w:ascii="Arial" w:eastAsia="Arial" w:hAnsi="Arial" w:cs="Arial"/>
                <w:sz w:val="12"/>
                <w:szCs w:val="12"/>
              </w:rPr>
              <w:t>*)</w:t>
            </w:r>
          </w:p>
        </w:tc>
        <w:tc>
          <w:tcPr>
            <w:tcW w:w="1421" w:type="dxa"/>
            <w:tcBorders>
              <w:left w:val="single" w:sz="4" w:space="0" w:color="auto"/>
            </w:tcBorders>
            <w:shd w:val="clear" w:color="auto" w:fill="FFFFFF"/>
          </w:tcPr>
          <w:p w14:paraId="3E86F6F7" w14:textId="77777777" w:rsidR="00FA0BD7" w:rsidRDefault="00FA0BD7">
            <w:pPr>
              <w:framePr w:w="9514" w:h="7512" w:wrap="none" w:vAnchor="page" w:hAnchor="page" w:x="1233" w:y="7797"/>
              <w:rPr>
                <w:sz w:val="10"/>
                <w:szCs w:val="10"/>
              </w:rPr>
            </w:pPr>
          </w:p>
        </w:tc>
        <w:tc>
          <w:tcPr>
            <w:tcW w:w="1426" w:type="dxa"/>
            <w:tcBorders>
              <w:left w:val="single" w:sz="4" w:space="0" w:color="auto"/>
              <w:right w:val="single" w:sz="4" w:space="0" w:color="auto"/>
            </w:tcBorders>
            <w:shd w:val="clear" w:color="auto" w:fill="FFFFFF"/>
          </w:tcPr>
          <w:p w14:paraId="5ABD4502" w14:textId="77777777" w:rsidR="00FA0BD7" w:rsidRDefault="00FA0BD7">
            <w:pPr>
              <w:framePr w:w="9514" w:h="7512" w:wrap="none" w:vAnchor="page" w:hAnchor="page" w:x="1233" w:y="7797"/>
              <w:rPr>
                <w:sz w:val="10"/>
                <w:szCs w:val="10"/>
              </w:rPr>
            </w:pPr>
          </w:p>
        </w:tc>
      </w:tr>
      <w:tr w:rsidR="00FA0BD7" w14:paraId="5B991717" w14:textId="77777777">
        <w:tblPrEx>
          <w:tblCellMar>
            <w:top w:w="0" w:type="dxa"/>
            <w:bottom w:w="0" w:type="dxa"/>
          </w:tblCellMar>
        </w:tblPrEx>
        <w:trPr>
          <w:trHeight w:hRule="exact" w:val="490"/>
        </w:trPr>
        <w:tc>
          <w:tcPr>
            <w:tcW w:w="715" w:type="dxa"/>
            <w:tcBorders>
              <w:top w:val="single" w:sz="4" w:space="0" w:color="auto"/>
              <w:left w:val="single" w:sz="4" w:space="0" w:color="auto"/>
            </w:tcBorders>
            <w:shd w:val="clear" w:color="auto" w:fill="FFFFFF"/>
            <w:vAlign w:val="center"/>
          </w:tcPr>
          <w:p w14:paraId="5BF93ABB" w14:textId="77777777" w:rsidR="00FA0BD7" w:rsidRDefault="00000000">
            <w:pPr>
              <w:pStyle w:val="Jin0"/>
              <w:framePr w:w="9514" w:h="7512" w:wrap="none" w:vAnchor="page" w:hAnchor="page" w:x="1233" w:y="7797"/>
              <w:shd w:val="clear" w:color="auto" w:fill="auto"/>
              <w:spacing w:after="0"/>
            </w:pPr>
            <w:r>
              <w:t>4.</w:t>
            </w:r>
          </w:p>
        </w:tc>
        <w:tc>
          <w:tcPr>
            <w:tcW w:w="1699" w:type="dxa"/>
            <w:tcBorders>
              <w:top w:val="single" w:sz="4" w:space="0" w:color="auto"/>
              <w:left w:val="single" w:sz="4" w:space="0" w:color="auto"/>
            </w:tcBorders>
            <w:shd w:val="clear" w:color="auto" w:fill="FFFFFF"/>
            <w:vAlign w:val="center"/>
          </w:tcPr>
          <w:p w14:paraId="034EEF01" w14:textId="77777777" w:rsidR="00FA0BD7" w:rsidRDefault="00000000">
            <w:pPr>
              <w:pStyle w:val="Jin0"/>
              <w:framePr w:w="9514" w:h="7512" w:wrap="none" w:vAnchor="page" w:hAnchor="page" w:x="1233" w:y="7797"/>
              <w:shd w:val="clear" w:color="auto" w:fill="auto"/>
              <w:spacing w:after="0"/>
            </w:pPr>
            <w:r>
              <w:t>Dokumentace</w:t>
            </w:r>
          </w:p>
        </w:tc>
        <w:tc>
          <w:tcPr>
            <w:tcW w:w="1560" w:type="dxa"/>
            <w:tcBorders>
              <w:top w:val="single" w:sz="4" w:space="0" w:color="auto"/>
              <w:left w:val="single" w:sz="4" w:space="0" w:color="auto"/>
            </w:tcBorders>
            <w:shd w:val="clear" w:color="auto" w:fill="FFFFFF"/>
            <w:vAlign w:val="bottom"/>
          </w:tcPr>
          <w:p w14:paraId="07DC4163" w14:textId="77777777" w:rsidR="00FA0BD7" w:rsidRDefault="00000000">
            <w:pPr>
              <w:pStyle w:val="Jin0"/>
              <w:framePr w:w="9514" w:h="7512" w:wrap="none" w:vAnchor="page" w:hAnchor="page" w:x="1233" w:y="7797"/>
              <w:shd w:val="clear" w:color="auto" w:fill="auto"/>
              <w:spacing w:after="0" w:line="216" w:lineRule="auto"/>
              <w:jc w:val="center"/>
              <w:rPr>
                <w:sz w:val="12"/>
                <w:szCs w:val="12"/>
              </w:rPr>
            </w:pPr>
            <w:r>
              <w:rPr>
                <w:rFonts w:ascii="Arial" w:eastAsia="Arial" w:hAnsi="Arial" w:cs="Arial"/>
                <w:sz w:val="12"/>
                <w:szCs w:val="12"/>
              </w:rPr>
              <w:t>**)</w:t>
            </w:r>
          </w:p>
        </w:tc>
        <w:tc>
          <w:tcPr>
            <w:tcW w:w="1277" w:type="dxa"/>
            <w:tcBorders>
              <w:top w:val="single" w:sz="4" w:space="0" w:color="auto"/>
              <w:left w:val="single" w:sz="4" w:space="0" w:color="auto"/>
            </w:tcBorders>
            <w:shd w:val="clear" w:color="auto" w:fill="FFFFFF"/>
            <w:vAlign w:val="bottom"/>
          </w:tcPr>
          <w:p w14:paraId="27C523F6" w14:textId="77777777" w:rsidR="00FA0BD7" w:rsidRDefault="00000000">
            <w:pPr>
              <w:pStyle w:val="Jin0"/>
              <w:framePr w:w="9514" w:h="7512" w:wrap="none" w:vAnchor="page" w:hAnchor="page" w:x="1233" w:y="7797"/>
              <w:shd w:val="clear" w:color="auto" w:fill="auto"/>
              <w:spacing w:after="0"/>
              <w:jc w:val="center"/>
            </w:pPr>
            <w:r>
              <w:t>viz poznámka</w:t>
            </w:r>
          </w:p>
        </w:tc>
        <w:tc>
          <w:tcPr>
            <w:tcW w:w="1416" w:type="dxa"/>
            <w:tcBorders>
              <w:top w:val="single" w:sz="4" w:space="0" w:color="auto"/>
              <w:left w:val="single" w:sz="4" w:space="0" w:color="auto"/>
            </w:tcBorders>
            <w:shd w:val="clear" w:color="auto" w:fill="FFFFFF"/>
            <w:vAlign w:val="center"/>
          </w:tcPr>
          <w:p w14:paraId="51015701" w14:textId="77777777" w:rsidR="00FA0BD7" w:rsidRDefault="00000000">
            <w:pPr>
              <w:pStyle w:val="Jin0"/>
              <w:framePr w:w="9514" w:h="7512" w:wrap="none" w:vAnchor="page" w:hAnchor="page" w:x="1233" w:y="7797"/>
              <w:shd w:val="clear" w:color="auto" w:fill="auto"/>
              <w:spacing w:after="0"/>
              <w:jc w:val="center"/>
              <w:rPr>
                <w:sz w:val="12"/>
                <w:szCs w:val="12"/>
              </w:rPr>
            </w:pPr>
            <w:r>
              <w:rPr>
                <w:rFonts w:ascii="Arial" w:eastAsia="Arial" w:hAnsi="Arial" w:cs="Arial"/>
                <w:sz w:val="12"/>
                <w:szCs w:val="12"/>
              </w:rPr>
              <w:t>*)</w:t>
            </w:r>
          </w:p>
        </w:tc>
        <w:tc>
          <w:tcPr>
            <w:tcW w:w="1421" w:type="dxa"/>
            <w:tcBorders>
              <w:left w:val="single" w:sz="4" w:space="0" w:color="auto"/>
            </w:tcBorders>
            <w:shd w:val="clear" w:color="auto" w:fill="FFFFFF"/>
          </w:tcPr>
          <w:p w14:paraId="3B73B4FA" w14:textId="77777777" w:rsidR="00FA0BD7" w:rsidRDefault="00FA0BD7">
            <w:pPr>
              <w:framePr w:w="9514" w:h="7512" w:wrap="none" w:vAnchor="page" w:hAnchor="page" w:x="1233" w:y="7797"/>
              <w:rPr>
                <w:sz w:val="10"/>
                <w:szCs w:val="10"/>
              </w:rPr>
            </w:pPr>
          </w:p>
        </w:tc>
        <w:tc>
          <w:tcPr>
            <w:tcW w:w="1426" w:type="dxa"/>
            <w:tcBorders>
              <w:left w:val="single" w:sz="4" w:space="0" w:color="auto"/>
              <w:right w:val="single" w:sz="4" w:space="0" w:color="auto"/>
            </w:tcBorders>
            <w:shd w:val="clear" w:color="auto" w:fill="FFFFFF"/>
          </w:tcPr>
          <w:p w14:paraId="60F2BF13" w14:textId="77777777" w:rsidR="00FA0BD7" w:rsidRDefault="00FA0BD7">
            <w:pPr>
              <w:framePr w:w="9514" w:h="7512" w:wrap="none" w:vAnchor="page" w:hAnchor="page" w:x="1233" w:y="7797"/>
              <w:rPr>
                <w:sz w:val="10"/>
                <w:szCs w:val="10"/>
              </w:rPr>
            </w:pPr>
          </w:p>
        </w:tc>
      </w:tr>
      <w:tr w:rsidR="00FA0BD7" w14:paraId="6EB1A8D1" w14:textId="77777777">
        <w:tblPrEx>
          <w:tblCellMar>
            <w:top w:w="0" w:type="dxa"/>
            <w:bottom w:w="0" w:type="dxa"/>
          </w:tblCellMar>
        </w:tblPrEx>
        <w:trPr>
          <w:trHeight w:hRule="exact" w:val="1219"/>
        </w:trPr>
        <w:tc>
          <w:tcPr>
            <w:tcW w:w="715" w:type="dxa"/>
            <w:tcBorders>
              <w:top w:val="single" w:sz="4" w:space="0" w:color="auto"/>
              <w:left w:val="single" w:sz="4" w:space="0" w:color="auto"/>
              <w:bottom w:val="single" w:sz="4" w:space="0" w:color="auto"/>
            </w:tcBorders>
            <w:shd w:val="clear" w:color="auto" w:fill="FFFFFF"/>
            <w:vAlign w:val="center"/>
          </w:tcPr>
          <w:p w14:paraId="1B17A95F" w14:textId="77777777" w:rsidR="00FA0BD7" w:rsidRDefault="00000000">
            <w:pPr>
              <w:pStyle w:val="Jin0"/>
              <w:framePr w:w="9514" w:h="7512" w:wrap="none" w:vAnchor="page" w:hAnchor="page" w:x="1233" w:y="7797"/>
              <w:shd w:val="clear" w:color="auto" w:fill="auto"/>
              <w:spacing w:after="0"/>
            </w:pPr>
            <w:r>
              <w:t>5.</w:t>
            </w:r>
          </w:p>
        </w:tc>
        <w:tc>
          <w:tcPr>
            <w:tcW w:w="1699" w:type="dxa"/>
            <w:tcBorders>
              <w:top w:val="single" w:sz="4" w:space="0" w:color="auto"/>
              <w:left w:val="single" w:sz="4" w:space="0" w:color="auto"/>
              <w:bottom w:val="single" w:sz="4" w:space="0" w:color="auto"/>
            </w:tcBorders>
            <w:shd w:val="clear" w:color="auto" w:fill="FFFFFF"/>
          </w:tcPr>
          <w:p w14:paraId="75C95715" w14:textId="77777777" w:rsidR="00FA0BD7" w:rsidRDefault="00000000">
            <w:pPr>
              <w:pStyle w:val="Jin0"/>
              <w:framePr w:w="9514" w:h="7512" w:wrap="none" w:vAnchor="page" w:hAnchor="page" w:x="1233" w:y="7797"/>
              <w:shd w:val="clear" w:color="auto" w:fill="auto"/>
              <w:spacing w:after="0"/>
            </w:pPr>
            <w:r>
              <w:t>Soubor vlastních movitých zařízení a vybavení - věci zaměstnanců</w:t>
            </w:r>
          </w:p>
        </w:tc>
        <w:tc>
          <w:tcPr>
            <w:tcW w:w="1560" w:type="dxa"/>
            <w:tcBorders>
              <w:top w:val="single" w:sz="4" w:space="0" w:color="auto"/>
              <w:left w:val="single" w:sz="4" w:space="0" w:color="auto"/>
              <w:bottom w:val="single" w:sz="4" w:space="0" w:color="auto"/>
            </w:tcBorders>
            <w:shd w:val="clear" w:color="auto" w:fill="FFFFFF"/>
            <w:vAlign w:val="center"/>
          </w:tcPr>
          <w:p w14:paraId="5E1DA59B" w14:textId="77777777" w:rsidR="00FA0BD7" w:rsidRDefault="00000000">
            <w:pPr>
              <w:pStyle w:val="Jin0"/>
              <w:framePr w:w="9514" w:h="7512" w:wrap="none" w:vAnchor="page" w:hAnchor="page" w:x="1233" w:y="7797"/>
              <w:shd w:val="clear" w:color="auto" w:fill="auto"/>
              <w:spacing w:after="0"/>
              <w:jc w:val="center"/>
              <w:rPr>
                <w:sz w:val="12"/>
                <w:szCs w:val="12"/>
              </w:rPr>
            </w:pPr>
            <w:r>
              <w:rPr>
                <w:rFonts w:ascii="Arial" w:eastAsia="Arial" w:hAnsi="Arial" w:cs="Arial"/>
                <w:sz w:val="12"/>
                <w:szCs w:val="12"/>
              </w:rPr>
              <w:t>**)</w:t>
            </w:r>
          </w:p>
        </w:tc>
        <w:tc>
          <w:tcPr>
            <w:tcW w:w="1277" w:type="dxa"/>
            <w:tcBorders>
              <w:top w:val="single" w:sz="4" w:space="0" w:color="auto"/>
              <w:left w:val="single" w:sz="4" w:space="0" w:color="auto"/>
              <w:bottom w:val="single" w:sz="4" w:space="0" w:color="auto"/>
            </w:tcBorders>
            <w:shd w:val="clear" w:color="auto" w:fill="FFFFFF"/>
            <w:vAlign w:val="center"/>
          </w:tcPr>
          <w:p w14:paraId="326711F6" w14:textId="77777777" w:rsidR="00FA0BD7" w:rsidRDefault="00000000">
            <w:pPr>
              <w:pStyle w:val="Jin0"/>
              <w:framePr w:w="9514" w:h="7512" w:wrap="none" w:vAnchor="page" w:hAnchor="page" w:x="1233" w:y="7797"/>
              <w:shd w:val="clear" w:color="auto" w:fill="auto"/>
              <w:spacing w:after="0"/>
              <w:jc w:val="center"/>
            </w:pPr>
            <w:r>
              <w:t>viz poznámka</w:t>
            </w:r>
          </w:p>
        </w:tc>
        <w:tc>
          <w:tcPr>
            <w:tcW w:w="1416" w:type="dxa"/>
            <w:tcBorders>
              <w:top w:val="single" w:sz="4" w:space="0" w:color="auto"/>
              <w:left w:val="single" w:sz="4" w:space="0" w:color="auto"/>
              <w:bottom w:val="single" w:sz="4" w:space="0" w:color="auto"/>
            </w:tcBorders>
            <w:shd w:val="clear" w:color="auto" w:fill="FFFFFF"/>
            <w:vAlign w:val="center"/>
          </w:tcPr>
          <w:p w14:paraId="3728DE5D" w14:textId="77777777" w:rsidR="00FA0BD7" w:rsidRDefault="00000000">
            <w:pPr>
              <w:pStyle w:val="Jin0"/>
              <w:framePr w:w="9514" w:h="7512" w:wrap="none" w:vAnchor="page" w:hAnchor="page" w:x="1233" w:y="7797"/>
              <w:shd w:val="clear" w:color="auto" w:fill="auto"/>
              <w:spacing w:after="0"/>
              <w:jc w:val="center"/>
              <w:rPr>
                <w:sz w:val="12"/>
                <w:szCs w:val="12"/>
              </w:rPr>
            </w:pPr>
            <w:r>
              <w:rPr>
                <w:rFonts w:ascii="Arial" w:eastAsia="Arial" w:hAnsi="Arial" w:cs="Arial"/>
                <w:sz w:val="12"/>
                <w:szCs w:val="12"/>
              </w:rPr>
              <w:t>*)</w:t>
            </w:r>
          </w:p>
        </w:tc>
        <w:tc>
          <w:tcPr>
            <w:tcW w:w="1421" w:type="dxa"/>
            <w:tcBorders>
              <w:left w:val="single" w:sz="4" w:space="0" w:color="auto"/>
              <w:bottom w:val="single" w:sz="4" w:space="0" w:color="auto"/>
            </w:tcBorders>
            <w:shd w:val="clear" w:color="auto" w:fill="FFFFFF"/>
          </w:tcPr>
          <w:p w14:paraId="35E76104" w14:textId="77777777" w:rsidR="00FA0BD7" w:rsidRDefault="00FA0BD7">
            <w:pPr>
              <w:framePr w:w="9514" w:h="7512" w:wrap="none" w:vAnchor="page" w:hAnchor="page" w:x="1233" w:y="7797"/>
              <w:rPr>
                <w:sz w:val="10"/>
                <w:szCs w:val="10"/>
              </w:rPr>
            </w:pPr>
          </w:p>
        </w:tc>
        <w:tc>
          <w:tcPr>
            <w:tcW w:w="1426" w:type="dxa"/>
            <w:tcBorders>
              <w:left w:val="single" w:sz="4" w:space="0" w:color="auto"/>
              <w:bottom w:val="single" w:sz="4" w:space="0" w:color="auto"/>
              <w:right w:val="single" w:sz="4" w:space="0" w:color="auto"/>
            </w:tcBorders>
            <w:shd w:val="clear" w:color="auto" w:fill="FFFFFF"/>
          </w:tcPr>
          <w:p w14:paraId="08819805" w14:textId="77777777" w:rsidR="00FA0BD7" w:rsidRDefault="00FA0BD7">
            <w:pPr>
              <w:framePr w:w="9514" w:h="7512" w:wrap="none" w:vAnchor="page" w:hAnchor="page" w:x="1233" w:y="7797"/>
              <w:rPr>
                <w:sz w:val="10"/>
                <w:szCs w:val="10"/>
              </w:rPr>
            </w:pPr>
          </w:p>
        </w:tc>
      </w:tr>
    </w:tbl>
    <w:p w14:paraId="30A65230" w14:textId="77777777" w:rsidR="00FA0BD7" w:rsidRDefault="00000000">
      <w:pPr>
        <w:pStyle w:val="Zhlavnebozpat0"/>
        <w:framePr w:wrap="none" w:vAnchor="page" w:hAnchor="page" w:x="5870" w:y="15717"/>
        <w:shd w:val="clear" w:color="auto" w:fill="auto"/>
        <w:rPr>
          <w:sz w:val="15"/>
          <w:szCs w:val="15"/>
        </w:rPr>
      </w:pPr>
      <w:r>
        <w:rPr>
          <w:rFonts w:ascii="Arial" w:eastAsia="Arial" w:hAnsi="Arial" w:cs="Arial"/>
          <w:sz w:val="15"/>
          <w:szCs w:val="15"/>
        </w:rPr>
        <w:t>3</w:t>
      </w:r>
    </w:p>
    <w:p w14:paraId="77ABC371" w14:textId="77777777" w:rsidR="00FA0BD7" w:rsidRDefault="00000000">
      <w:pPr>
        <w:pStyle w:val="Zhlavnebozpat0"/>
        <w:framePr w:wrap="none" w:vAnchor="page" w:hAnchor="page" w:x="364" w:y="16298"/>
        <w:shd w:val="clear" w:color="auto" w:fill="auto"/>
        <w:rPr>
          <w:sz w:val="18"/>
          <w:szCs w:val="18"/>
        </w:rPr>
      </w:pPr>
      <w:proofErr w:type="spellStart"/>
      <w:r>
        <w:rPr>
          <w:rFonts w:ascii="Calibri" w:eastAsia="Calibri" w:hAnsi="Calibri" w:cs="Calibri"/>
          <w:sz w:val="18"/>
          <w:szCs w:val="18"/>
        </w:rPr>
        <w:t>VIG_CZ:Důvěrné</w:t>
      </w:r>
      <w:proofErr w:type="spellEnd"/>
      <w:r>
        <w:rPr>
          <w:rFonts w:ascii="Calibri" w:eastAsia="Calibri" w:hAnsi="Calibri" w:cs="Calibri"/>
          <w:sz w:val="18"/>
          <w:szCs w:val="18"/>
        </w:rPr>
        <w:t>/</w:t>
      </w:r>
      <w:proofErr w:type="spellStart"/>
      <w:r>
        <w:rPr>
          <w:rFonts w:ascii="Calibri" w:eastAsia="Calibri" w:hAnsi="Calibri" w:cs="Calibri"/>
          <w:sz w:val="18"/>
          <w:szCs w:val="18"/>
        </w:rPr>
        <w:t>Confidential</w:t>
      </w:r>
      <w:proofErr w:type="spellEnd"/>
    </w:p>
    <w:p w14:paraId="1375B53F" w14:textId="77777777" w:rsidR="00FA0BD7" w:rsidRDefault="00FA0BD7">
      <w:pPr>
        <w:spacing w:line="1" w:lineRule="exact"/>
        <w:sectPr w:rsidR="00FA0BD7">
          <w:pgSz w:w="11900" w:h="16840"/>
          <w:pgMar w:top="360" w:right="360" w:bottom="778" w:left="360" w:header="0" w:footer="3" w:gutter="0"/>
          <w:cols w:space="720"/>
          <w:noEndnote/>
          <w:docGrid w:linePitch="360"/>
        </w:sectPr>
      </w:pPr>
    </w:p>
    <w:p w14:paraId="25B6FAA5" w14:textId="77777777" w:rsidR="00FA0BD7" w:rsidRDefault="00FA0BD7">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715"/>
        <w:gridCol w:w="1699"/>
        <w:gridCol w:w="1560"/>
        <w:gridCol w:w="1277"/>
        <w:gridCol w:w="1416"/>
        <w:gridCol w:w="1421"/>
        <w:gridCol w:w="1426"/>
      </w:tblGrid>
      <w:tr w:rsidR="00FA0BD7" w14:paraId="35A8174B" w14:textId="77777777">
        <w:tblPrEx>
          <w:tblCellMar>
            <w:top w:w="0" w:type="dxa"/>
            <w:bottom w:w="0" w:type="dxa"/>
          </w:tblCellMar>
        </w:tblPrEx>
        <w:trPr>
          <w:trHeight w:hRule="exact" w:val="734"/>
        </w:trPr>
        <w:tc>
          <w:tcPr>
            <w:tcW w:w="715" w:type="dxa"/>
            <w:tcBorders>
              <w:top w:val="single" w:sz="4" w:space="0" w:color="auto"/>
              <w:left w:val="single" w:sz="4" w:space="0" w:color="auto"/>
            </w:tcBorders>
            <w:shd w:val="clear" w:color="auto" w:fill="FFFFFF"/>
            <w:vAlign w:val="center"/>
          </w:tcPr>
          <w:p w14:paraId="77BA4DBA" w14:textId="77777777" w:rsidR="00FA0BD7" w:rsidRDefault="00000000">
            <w:pPr>
              <w:pStyle w:val="Jin0"/>
              <w:framePr w:w="9514" w:h="13301" w:wrap="none" w:vAnchor="page" w:hAnchor="page" w:x="1257" w:y="1135"/>
              <w:shd w:val="clear" w:color="auto" w:fill="auto"/>
              <w:spacing w:after="0"/>
            </w:pPr>
            <w:r>
              <w:t>6.</w:t>
            </w:r>
          </w:p>
        </w:tc>
        <w:tc>
          <w:tcPr>
            <w:tcW w:w="1699" w:type="dxa"/>
            <w:tcBorders>
              <w:top w:val="single" w:sz="4" w:space="0" w:color="auto"/>
              <w:left w:val="single" w:sz="4" w:space="0" w:color="auto"/>
            </w:tcBorders>
            <w:shd w:val="clear" w:color="auto" w:fill="FFFFFF"/>
            <w:vAlign w:val="bottom"/>
          </w:tcPr>
          <w:p w14:paraId="4144C4D8" w14:textId="77777777" w:rsidR="00FA0BD7" w:rsidRDefault="00000000">
            <w:pPr>
              <w:pStyle w:val="Jin0"/>
              <w:framePr w:w="9514" w:h="13301" w:wrap="none" w:vAnchor="page" w:hAnchor="page" w:x="1257" w:y="1135"/>
              <w:shd w:val="clear" w:color="auto" w:fill="auto"/>
              <w:spacing w:after="0"/>
            </w:pPr>
            <w:r>
              <w:t>Soubor cizích předmětů převzatých</w:t>
            </w:r>
          </w:p>
        </w:tc>
        <w:tc>
          <w:tcPr>
            <w:tcW w:w="1560" w:type="dxa"/>
            <w:tcBorders>
              <w:top w:val="single" w:sz="4" w:space="0" w:color="auto"/>
              <w:left w:val="single" w:sz="4" w:space="0" w:color="auto"/>
            </w:tcBorders>
            <w:shd w:val="clear" w:color="auto" w:fill="FFFFFF"/>
            <w:vAlign w:val="center"/>
          </w:tcPr>
          <w:p w14:paraId="06405815" w14:textId="550899DA" w:rsidR="00FA0BD7" w:rsidRDefault="00FA0BD7">
            <w:pPr>
              <w:pStyle w:val="Jin0"/>
              <w:framePr w:w="9514" w:h="13301" w:wrap="none" w:vAnchor="page" w:hAnchor="page" w:x="1257" w:y="1135"/>
              <w:shd w:val="clear" w:color="auto" w:fill="auto"/>
              <w:spacing w:after="0" w:line="233" w:lineRule="auto"/>
              <w:jc w:val="center"/>
              <w:rPr>
                <w:sz w:val="12"/>
                <w:szCs w:val="12"/>
              </w:rPr>
            </w:pPr>
          </w:p>
        </w:tc>
        <w:tc>
          <w:tcPr>
            <w:tcW w:w="1277" w:type="dxa"/>
            <w:tcBorders>
              <w:top w:val="single" w:sz="4" w:space="0" w:color="auto"/>
              <w:left w:val="single" w:sz="4" w:space="0" w:color="auto"/>
            </w:tcBorders>
            <w:shd w:val="clear" w:color="auto" w:fill="FFFFFF"/>
            <w:vAlign w:val="center"/>
          </w:tcPr>
          <w:p w14:paraId="6D7FC749" w14:textId="77777777" w:rsidR="00FA0BD7" w:rsidRDefault="00000000">
            <w:pPr>
              <w:pStyle w:val="Jin0"/>
              <w:framePr w:w="9514" w:h="13301" w:wrap="none" w:vAnchor="page" w:hAnchor="page" w:x="1257" w:y="1135"/>
              <w:shd w:val="clear" w:color="auto" w:fill="auto"/>
              <w:spacing w:after="0"/>
              <w:jc w:val="center"/>
            </w:pPr>
            <w:r>
              <w:t>viz poznámka</w:t>
            </w:r>
          </w:p>
        </w:tc>
        <w:tc>
          <w:tcPr>
            <w:tcW w:w="1416" w:type="dxa"/>
            <w:tcBorders>
              <w:top w:val="single" w:sz="4" w:space="0" w:color="auto"/>
              <w:left w:val="single" w:sz="4" w:space="0" w:color="auto"/>
            </w:tcBorders>
            <w:shd w:val="clear" w:color="auto" w:fill="FFFFFF"/>
            <w:vAlign w:val="center"/>
          </w:tcPr>
          <w:p w14:paraId="5A0D3B6C" w14:textId="77777777" w:rsidR="00FA0BD7" w:rsidRDefault="00000000">
            <w:pPr>
              <w:pStyle w:val="Jin0"/>
              <w:framePr w:w="9514" w:h="13301" w:wrap="none" w:vAnchor="page" w:hAnchor="page" w:x="1257" w:y="1135"/>
              <w:shd w:val="clear" w:color="auto" w:fill="auto"/>
              <w:spacing w:after="0"/>
              <w:jc w:val="center"/>
              <w:rPr>
                <w:sz w:val="12"/>
                <w:szCs w:val="12"/>
              </w:rPr>
            </w:pPr>
            <w:r>
              <w:rPr>
                <w:rFonts w:ascii="Arial" w:eastAsia="Arial" w:hAnsi="Arial" w:cs="Arial"/>
                <w:sz w:val="12"/>
                <w:szCs w:val="12"/>
              </w:rPr>
              <w:t>*)</w:t>
            </w:r>
          </w:p>
        </w:tc>
        <w:tc>
          <w:tcPr>
            <w:tcW w:w="1421" w:type="dxa"/>
            <w:vMerge w:val="restart"/>
            <w:tcBorders>
              <w:top w:val="single" w:sz="4" w:space="0" w:color="auto"/>
              <w:left w:val="single" w:sz="4" w:space="0" w:color="auto"/>
            </w:tcBorders>
            <w:shd w:val="clear" w:color="auto" w:fill="FFFFFF"/>
          </w:tcPr>
          <w:p w14:paraId="48AD7A79" w14:textId="77777777" w:rsidR="00FA0BD7" w:rsidRDefault="00FA0BD7">
            <w:pPr>
              <w:framePr w:w="9514" w:h="13301" w:wrap="none" w:vAnchor="page" w:hAnchor="page" w:x="1257" w:y="1135"/>
              <w:rPr>
                <w:sz w:val="10"/>
                <w:szCs w:val="10"/>
              </w:rPr>
            </w:pPr>
          </w:p>
        </w:tc>
        <w:tc>
          <w:tcPr>
            <w:tcW w:w="1426" w:type="dxa"/>
            <w:vMerge w:val="restart"/>
            <w:tcBorders>
              <w:top w:val="single" w:sz="4" w:space="0" w:color="auto"/>
              <w:left w:val="single" w:sz="4" w:space="0" w:color="auto"/>
              <w:right w:val="single" w:sz="4" w:space="0" w:color="auto"/>
            </w:tcBorders>
            <w:shd w:val="clear" w:color="auto" w:fill="FFFFFF"/>
          </w:tcPr>
          <w:p w14:paraId="42403E70" w14:textId="77777777" w:rsidR="00FA0BD7" w:rsidRDefault="00FA0BD7">
            <w:pPr>
              <w:framePr w:w="9514" w:h="13301" w:wrap="none" w:vAnchor="page" w:hAnchor="page" w:x="1257" w:y="1135"/>
              <w:rPr>
                <w:sz w:val="10"/>
                <w:szCs w:val="10"/>
              </w:rPr>
            </w:pPr>
          </w:p>
        </w:tc>
      </w:tr>
      <w:tr w:rsidR="00FA0BD7" w14:paraId="1B76B3D4" w14:textId="77777777">
        <w:tblPrEx>
          <w:tblCellMar>
            <w:top w:w="0" w:type="dxa"/>
            <w:bottom w:w="0" w:type="dxa"/>
          </w:tblCellMar>
        </w:tblPrEx>
        <w:trPr>
          <w:trHeight w:hRule="exact" w:val="490"/>
        </w:trPr>
        <w:tc>
          <w:tcPr>
            <w:tcW w:w="715" w:type="dxa"/>
            <w:tcBorders>
              <w:top w:val="single" w:sz="4" w:space="0" w:color="auto"/>
              <w:left w:val="single" w:sz="4" w:space="0" w:color="auto"/>
            </w:tcBorders>
            <w:shd w:val="clear" w:color="auto" w:fill="FFFFFF"/>
            <w:vAlign w:val="center"/>
          </w:tcPr>
          <w:p w14:paraId="0C927277" w14:textId="77777777" w:rsidR="00FA0BD7" w:rsidRDefault="00000000">
            <w:pPr>
              <w:pStyle w:val="Jin0"/>
              <w:framePr w:w="9514" w:h="13301" w:wrap="none" w:vAnchor="page" w:hAnchor="page" w:x="1257" w:y="1135"/>
              <w:shd w:val="clear" w:color="auto" w:fill="auto"/>
              <w:spacing w:after="0"/>
            </w:pPr>
            <w:r>
              <w:t>7.</w:t>
            </w:r>
          </w:p>
        </w:tc>
        <w:tc>
          <w:tcPr>
            <w:tcW w:w="1699" w:type="dxa"/>
            <w:tcBorders>
              <w:top w:val="single" w:sz="4" w:space="0" w:color="auto"/>
              <w:left w:val="single" w:sz="4" w:space="0" w:color="auto"/>
            </w:tcBorders>
            <w:shd w:val="clear" w:color="auto" w:fill="FFFFFF"/>
            <w:vAlign w:val="center"/>
          </w:tcPr>
          <w:p w14:paraId="693DE704" w14:textId="77777777" w:rsidR="00FA0BD7" w:rsidRDefault="00000000">
            <w:pPr>
              <w:pStyle w:val="Jin0"/>
              <w:framePr w:w="9514" w:h="13301" w:wrap="none" w:vAnchor="page" w:hAnchor="page" w:x="1257" w:y="1135"/>
              <w:shd w:val="clear" w:color="auto" w:fill="auto"/>
              <w:spacing w:after="0"/>
            </w:pPr>
            <w:r>
              <w:t>Soubor zásob</w:t>
            </w:r>
          </w:p>
        </w:tc>
        <w:tc>
          <w:tcPr>
            <w:tcW w:w="1560" w:type="dxa"/>
            <w:tcBorders>
              <w:top w:val="single" w:sz="4" w:space="0" w:color="auto"/>
              <w:left w:val="single" w:sz="4" w:space="0" w:color="auto"/>
            </w:tcBorders>
            <w:shd w:val="clear" w:color="auto" w:fill="FFFFFF"/>
            <w:vAlign w:val="center"/>
          </w:tcPr>
          <w:p w14:paraId="06D46F9B" w14:textId="46033383" w:rsidR="00FA0BD7" w:rsidRDefault="00FA0BD7">
            <w:pPr>
              <w:pStyle w:val="Jin0"/>
              <w:framePr w:w="9514" w:h="13301" w:wrap="none" w:vAnchor="page" w:hAnchor="page" w:x="1257" w:y="1135"/>
              <w:shd w:val="clear" w:color="auto" w:fill="auto"/>
              <w:spacing w:after="0"/>
              <w:jc w:val="center"/>
            </w:pPr>
          </w:p>
        </w:tc>
        <w:tc>
          <w:tcPr>
            <w:tcW w:w="1277" w:type="dxa"/>
            <w:tcBorders>
              <w:top w:val="single" w:sz="4" w:space="0" w:color="auto"/>
              <w:left w:val="single" w:sz="4" w:space="0" w:color="auto"/>
            </w:tcBorders>
            <w:shd w:val="clear" w:color="auto" w:fill="FFFFFF"/>
            <w:vAlign w:val="bottom"/>
          </w:tcPr>
          <w:p w14:paraId="1ECA370C" w14:textId="77777777" w:rsidR="00FA0BD7" w:rsidRDefault="00000000">
            <w:pPr>
              <w:pStyle w:val="Jin0"/>
              <w:framePr w:w="9514" w:h="13301" w:wrap="none" w:vAnchor="page" w:hAnchor="page" w:x="1257" w:y="1135"/>
              <w:shd w:val="clear" w:color="auto" w:fill="auto"/>
              <w:spacing w:after="0"/>
              <w:jc w:val="center"/>
            </w:pPr>
            <w:r>
              <w:t>viz poznámka</w:t>
            </w:r>
          </w:p>
        </w:tc>
        <w:tc>
          <w:tcPr>
            <w:tcW w:w="1416" w:type="dxa"/>
            <w:tcBorders>
              <w:top w:val="single" w:sz="4" w:space="0" w:color="auto"/>
              <w:left w:val="single" w:sz="4" w:space="0" w:color="auto"/>
            </w:tcBorders>
            <w:shd w:val="clear" w:color="auto" w:fill="FFFFFF"/>
            <w:vAlign w:val="center"/>
          </w:tcPr>
          <w:p w14:paraId="4EAE8181" w14:textId="77777777" w:rsidR="00FA0BD7" w:rsidRDefault="00000000">
            <w:pPr>
              <w:pStyle w:val="Jin0"/>
              <w:framePr w:w="9514" w:h="13301" w:wrap="none" w:vAnchor="page" w:hAnchor="page" w:x="1257" w:y="1135"/>
              <w:shd w:val="clear" w:color="auto" w:fill="auto"/>
              <w:spacing w:after="0"/>
              <w:jc w:val="center"/>
              <w:rPr>
                <w:sz w:val="12"/>
                <w:szCs w:val="12"/>
              </w:rPr>
            </w:pPr>
            <w:r>
              <w:rPr>
                <w:rFonts w:ascii="Arial" w:eastAsia="Arial" w:hAnsi="Arial" w:cs="Arial"/>
                <w:sz w:val="12"/>
                <w:szCs w:val="12"/>
              </w:rPr>
              <w:t>*)</w:t>
            </w:r>
          </w:p>
        </w:tc>
        <w:tc>
          <w:tcPr>
            <w:tcW w:w="1421" w:type="dxa"/>
            <w:vMerge/>
            <w:tcBorders>
              <w:left w:val="single" w:sz="4" w:space="0" w:color="auto"/>
            </w:tcBorders>
            <w:shd w:val="clear" w:color="auto" w:fill="FFFFFF"/>
          </w:tcPr>
          <w:p w14:paraId="17AB09E8" w14:textId="77777777" w:rsidR="00FA0BD7" w:rsidRDefault="00FA0BD7">
            <w:pPr>
              <w:framePr w:w="9514" w:h="13301" w:wrap="none" w:vAnchor="page" w:hAnchor="page" w:x="1257" w:y="1135"/>
            </w:pPr>
          </w:p>
        </w:tc>
        <w:tc>
          <w:tcPr>
            <w:tcW w:w="1426" w:type="dxa"/>
            <w:vMerge/>
            <w:tcBorders>
              <w:left w:val="single" w:sz="4" w:space="0" w:color="auto"/>
              <w:right w:val="single" w:sz="4" w:space="0" w:color="auto"/>
            </w:tcBorders>
            <w:shd w:val="clear" w:color="auto" w:fill="FFFFFF"/>
          </w:tcPr>
          <w:p w14:paraId="17A7CD2B" w14:textId="77777777" w:rsidR="00FA0BD7" w:rsidRDefault="00FA0BD7">
            <w:pPr>
              <w:framePr w:w="9514" w:h="13301" w:wrap="none" w:vAnchor="page" w:hAnchor="page" w:x="1257" w:y="1135"/>
            </w:pPr>
          </w:p>
        </w:tc>
      </w:tr>
      <w:tr w:rsidR="00FA0BD7" w14:paraId="12B900C1" w14:textId="77777777">
        <w:tblPrEx>
          <w:tblCellMar>
            <w:top w:w="0" w:type="dxa"/>
            <w:bottom w:w="0" w:type="dxa"/>
          </w:tblCellMar>
        </w:tblPrEx>
        <w:trPr>
          <w:trHeight w:hRule="exact" w:val="1690"/>
        </w:trPr>
        <w:tc>
          <w:tcPr>
            <w:tcW w:w="715" w:type="dxa"/>
            <w:tcBorders>
              <w:top w:val="single" w:sz="4" w:space="0" w:color="auto"/>
              <w:left w:val="single" w:sz="4" w:space="0" w:color="auto"/>
            </w:tcBorders>
            <w:shd w:val="clear" w:color="auto" w:fill="FFFFFF"/>
            <w:vAlign w:val="center"/>
          </w:tcPr>
          <w:p w14:paraId="33DD9140" w14:textId="77777777" w:rsidR="00FA0BD7" w:rsidRDefault="00000000">
            <w:pPr>
              <w:pStyle w:val="Jin0"/>
              <w:framePr w:w="9514" w:h="13301" w:wrap="none" w:vAnchor="page" w:hAnchor="page" w:x="1257" w:y="1135"/>
              <w:shd w:val="clear" w:color="auto" w:fill="auto"/>
              <w:spacing w:after="0"/>
            </w:pPr>
            <w:r>
              <w:t>8.</w:t>
            </w:r>
          </w:p>
        </w:tc>
        <w:tc>
          <w:tcPr>
            <w:tcW w:w="1699" w:type="dxa"/>
            <w:tcBorders>
              <w:top w:val="single" w:sz="4" w:space="0" w:color="auto"/>
              <w:left w:val="single" w:sz="4" w:space="0" w:color="auto"/>
            </w:tcBorders>
            <w:shd w:val="clear" w:color="auto" w:fill="FFFFFF"/>
            <w:vAlign w:val="bottom"/>
          </w:tcPr>
          <w:p w14:paraId="561A17CB" w14:textId="77777777" w:rsidR="00FA0BD7" w:rsidRDefault="00000000">
            <w:pPr>
              <w:pStyle w:val="Jin0"/>
              <w:framePr w:w="9514" w:h="13301" w:wrap="none" w:vAnchor="page" w:hAnchor="page" w:x="1257" w:y="1135"/>
              <w:shd w:val="clear" w:color="auto" w:fill="auto"/>
              <w:spacing w:after="0"/>
            </w:pPr>
            <w:r>
              <w:t>Soubor cenných předmětů a finančních prostředků - uloženo i v automatech na lístky a u řidičů</w:t>
            </w:r>
          </w:p>
        </w:tc>
        <w:tc>
          <w:tcPr>
            <w:tcW w:w="1560" w:type="dxa"/>
            <w:tcBorders>
              <w:top w:val="single" w:sz="4" w:space="0" w:color="auto"/>
              <w:left w:val="single" w:sz="4" w:space="0" w:color="auto"/>
            </w:tcBorders>
            <w:shd w:val="clear" w:color="auto" w:fill="FFFFFF"/>
            <w:vAlign w:val="center"/>
          </w:tcPr>
          <w:p w14:paraId="6F9B691D" w14:textId="77777777" w:rsidR="00FA0BD7" w:rsidRDefault="00000000">
            <w:pPr>
              <w:pStyle w:val="Jin0"/>
              <w:framePr w:w="9514" w:h="13301" w:wrap="none" w:vAnchor="page" w:hAnchor="page" w:x="1257" w:y="1135"/>
              <w:shd w:val="clear" w:color="auto" w:fill="auto"/>
              <w:spacing w:after="0"/>
              <w:jc w:val="center"/>
              <w:rPr>
                <w:sz w:val="12"/>
                <w:szCs w:val="12"/>
              </w:rPr>
            </w:pPr>
            <w:r>
              <w:rPr>
                <w:rFonts w:ascii="Arial" w:eastAsia="Arial" w:hAnsi="Arial" w:cs="Arial"/>
                <w:sz w:val="12"/>
                <w:szCs w:val="12"/>
              </w:rPr>
              <w:t>**)</w:t>
            </w:r>
          </w:p>
        </w:tc>
        <w:tc>
          <w:tcPr>
            <w:tcW w:w="1277" w:type="dxa"/>
            <w:tcBorders>
              <w:top w:val="single" w:sz="4" w:space="0" w:color="auto"/>
              <w:left w:val="single" w:sz="4" w:space="0" w:color="auto"/>
            </w:tcBorders>
            <w:shd w:val="clear" w:color="auto" w:fill="FFFFFF"/>
            <w:vAlign w:val="center"/>
          </w:tcPr>
          <w:p w14:paraId="381C7905" w14:textId="77777777" w:rsidR="00FA0BD7" w:rsidRDefault="00000000">
            <w:pPr>
              <w:pStyle w:val="Jin0"/>
              <w:framePr w:w="9514" w:h="13301" w:wrap="none" w:vAnchor="page" w:hAnchor="page" w:x="1257" w:y="1135"/>
              <w:shd w:val="clear" w:color="auto" w:fill="auto"/>
              <w:spacing w:after="0"/>
              <w:jc w:val="center"/>
            </w:pPr>
            <w:r>
              <w:t>viz poznámka</w:t>
            </w:r>
          </w:p>
        </w:tc>
        <w:tc>
          <w:tcPr>
            <w:tcW w:w="1416" w:type="dxa"/>
            <w:tcBorders>
              <w:top w:val="single" w:sz="4" w:space="0" w:color="auto"/>
              <w:left w:val="single" w:sz="4" w:space="0" w:color="auto"/>
            </w:tcBorders>
            <w:shd w:val="clear" w:color="auto" w:fill="FFFFFF"/>
            <w:vAlign w:val="center"/>
          </w:tcPr>
          <w:p w14:paraId="375B757B" w14:textId="77777777" w:rsidR="00FA0BD7" w:rsidRDefault="00000000">
            <w:pPr>
              <w:pStyle w:val="Jin0"/>
              <w:framePr w:w="9514" w:h="13301" w:wrap="none" w:vAnchor="page" w:hAnchor="page" w:x="1257" w:y="1135"/>
              <w:shd w:val="clear" w:color="auto" w:fill="auto"/>
              <w:spacing w:after="0"/>
              <w:jc w:val="center"/>
              <w:rPr>
                <w:sz w:val="12"/>
                <w:szCs w:val="12"/>
              </w:rPr>
            </w:pPr>
            <w:r>
              <w:rPr>
                <w:rFonts w:ascii="Arial" w:eastAsia="Arial" w:hAnsi="Arial" w:cs="Arial"/>
                <w:sz w:val="12"/>
                <w:szCs w:val="12"/>
              </w:rPr>
              <w:t>*)</w:t>
            </w:r>
          </w:p>
        </w:tc>
        <w:tc>
          <w:tcPr>
            <w:tcW w:w="1421" w:type="dxa"/>
            <w:vMerge/>
            <w:tcBorders>
              <w:left w:val="single" w:sz="4" w:space="0" w:color="auto"/>
            </w:tcBorders>
            <w:shd w:val="clear" w:color="auto" w:fill="FFFFFF"/>
          </w:tcPr>
          <w:p w14:paraId="4AB6C028" w14:textId="77777777" w:rsidR="00FA0BD7" w:rsidRDefault="00FA0BD7">
            <w:pPr>
              <w:framePr w:w="9514" w:h="13301" w:wrap="none" w:vAnchor="page" w:hAnchor="page" w:x="1257" w:y="1135"/>
            </w:pPr>
          </w:p>
        </w:tc>
        <w:tc>
          <w:tcPr>
            <w:tcW w:w="1426" w:type="dxa"/>
            <w:vMerge/>
            <w:tcBorders>
              <w:left w:val="single" w:sz="4" w:space="0" w:color="auto"/>
              <w:right w:val="single" w:sz="4" w:space="0" w:color="auto"/>
            </w:tcBorders>
            <w:shd w:val="clear" w:color="auto" w:fill="FFFFFF"/>
          </w:tcPr>
          <w:p w14:paraId="5FF69B84" w14:textId="77777777" w:rsidR="00FA0BD7" w:rsidRDefault="00FA0BD7">
            <w:pPr>
              <w:framePr w:w="9514" w:h="13301" w:wrap="none" w:vAnchor="page" w:hAnchor="page" w:x="1257" w:y="1135"/>
            </w:pPr>
          </w:p>
        </w:tc>
      </w:tr>
      <w:tr w:rsidR="00FA0BD7" w14:paraId="51EE1DBA" w14:textId="77777777">
        <w:tblPrEx>
          <w:tblCellMar>
            <w:top w:w="0" w:type="dxa"/>
            <w:bottom w:w="0" w:type="dxa"/>
          </w:tblCellMar>
        </w:tblPrEx>
        <w:trPr>
          <w:trHeight w:hRule="exact" w:val="1210"/>
        </w:trPr>
        <w:tc>
          <w:tcPr>
            <w:tcW w:w="715" w:type="dxa"/>
            <w:tcBorders>
              <w:top w:val="single" w:sz="4" w:space="0" w:color="auto"/>
              <w:left w:val="single" w:sz="4" w:space="0" w:color="auto"/>
            </w:tcBorders>
            <w:shd w:val="clear" w:color="auto" w:fill="FFFFFF"/>
            <w:vAlign w:val="center"/>
          </w:tcPr>
          <w:p w14:paraId="5E5EB1DF" w14:textId="77777777" w:rsidR="00FA0BD7" w:rsidRDefault="00000000">
            <w:pPr>
              <w:pStyle w:val="Jin0"/>
              <w:framePr w:w="9514" w:h="13301" w:wrap="none" w:vAnchor="page" w:hAnchor="page" w:x="1257" w:y="1135"/>
              <w:shd w:val="clear" w:color="auto" w:fill="auto"/>
              <w:spacing w:after="0"/>
            </w:pPr>
            <w:r>
              <w:t>9.</w:t>
            </w:r>
          </w:p>
        </w:tc>
        <w:tc>
          <w:tcPr>
            <w:tcW w:w="1699" w:type="dxa"/>
            <w:tcBorders>
              <w:top w:val="single" w:sz="4" w:space="0" w:color="auto"/>
              <w:left w:val="single" w:sz="4" w:space="0" w:color="auto"/>
            </w:tcBorders>
            <w:shd w:val="clear" w:color="auto" w:fill="FFFFFF"/>
            <w:vAlign w:val="bottom"/>
          </w:tcPr>
          <w:p w14:paraId="71DA95F8" w14:textId="77777777" w:rsidR="00FA0BD7" w:rsidRDefault="00000000">
            <w:pPr>
              <w:pStyle w:val="Jin0"/>
              <w:framePr w:w="9514" w:h="13301" w:wrap="none" w:vAnchor="page" w:hAnchor="page" w:x="1257" w:y="1135"/>
              <w:shd w:val="clear" w:color="auto" w:fill="auto"/>
              <w:spacing w:after="0"/>
            </w:pPr>
            <w:r>
              <w:t>Soubor věcí umělecké, historické nebo sběratelské hodnoty</w:t>
            </w:r>
          </w:p>
        </w:tc>
        <w:tc>
          <w:tcPr>
            <w:tcW w:w="1560" w:type="dxa"/>
            <w:tcBorders>
              <w:top w:val="single" w:sz="4" w:space="0" w:color="auto"/>
              <w:left w:val="single" w:sz="4" w:space="0" w:color="auto"/>
            </w:tcBorders>
            <w:shd w:val="clear" w:color="auto" w:fill="FFFFFF"/>
            <w:vAlign w:val="center"/>
          </w:tcPr>
          <w:p w14:paraId="5CE5C319" w14:textId="77777777" w:rsidR="00FA0BD7" w:rsidRDefault="00000000">
            <w:pPr>
              <w:pStyle w:val="Jin0"/>
              <w:framePr w:w="9514" w:h="13301" w:wrap="none" w:vAnchor="page" w:hAnchor="page" w:x="1257" w:y="1135"/>
              <w:shd w:val="clear" w:color="auto" w:fill="auto"/>
              <w:spacing w:after="0"/>
              <w:jc w:val="center"/>
              <w:rPr>
                <w:sz w:val="12"/>
                <w:szCs w:val="12"/>
              </w:rPr>
            </w:pPr>
            <w:r>
              <w:rPr>
                <w:rFonts w:ascii="Arial" w:eastAsia="Arial" w:hAnsi="Arial" w:cs="Arial"/>
                <w:sz w:val="12"/>
                <w:szCs w:val="12"/>
              </w:rPr>
              <w:t>**)</w:t>
            </w:r>
          </w:p>
        </w:tc>
        <w:tc>
          <w:tcPr>
            <w:tcW w:w="1277" w:type="dxa"/>
            <w:tcBorders>
              <w:top w:val="single" w:sz="4" w:space="0" w:color="auto"/>
              <w:left w:val="single" w:sz="4" w:space="0" w:color="auto"/>
            </w:tcBorders>
            <w:shd w:val="clear" w:color="auto" w:fill="FFFFFF"/>
            <w:vAlign w:val="center"/>
          </w:tcPr>
          <w:p w14:paraId="757A7FE1" w14:textId="77777777" w:rsidR="00FA0BD7" w:rsidRDefault="00000000">
            <w:pPr>
              <w:pStyle w:val="Jin0"/>
              <w:framePr w:w="9514" w:h="13301" w:wrap="none" w:vAnchor="page" w:hAnchor="page" w:x="1257" w:y="1135"/>
              <w:shd w:val="clear" w:color="auto" w:fill="auto"/>
              <w:spacing w:after="0"/>
              <w:jc w:val="center"/>
            </w:pPr>
            <w:r>
              <w:t>viz poznámka</w:t>
            </w:r>
          </w:p>
        </w:tc>
        <w:tc>
          <w:tcPr>
            <w:tcW w:w="1416" w:type="dxa"/>
            <w:tcBorders>
              <w:top w:val="single" w:sz="4" w:space="0" w:color="auto"/>
              <w:left w:val="single" w:sz="4" w:space="0" w:color="auto"/>
            </w:tcBorders>
            <w:shd w:val="clear" w:color="auto" w:fill="FFFFFF"/>
            <w:vAlign w:val="center"/>
          </w:tcPr>
          <w:p w14:paraId="7788C6DB" w14:textId="77777777" w:rsidR="00FA0BD7" w:rsidRDefault="00000000">
            <w:pPr>
              <w:pStyle w:val="Jin0"/>
              <w:framePr w:w="9514" w:h="13301" w:wrap="none" w:vAnchor="page" w:hAnchor="page" w:x="1257" w:y="1135"/>
              <w:shd w:val="clear" w:color="auto" w:fill="auto"/>
              <w:spacing w:after="0"/>
              <w:jc w:val="center"/>
              <w:rPr>
                <w:sz w:val="12"/>
                <w:szCs w:val="12"/>
              </w:rPr>
            </w:pPr>
            <w:r>
              <w:rPr>
                <w:rFonts w:ascii="Arial" w:eastAsia="Arial" w:hAnsi="Arial" w:cs="Arial"/>
                <w:sz w:val="12"/>
                <w:szCs w:val="12"/>
              </w:rPr>
              <w:t>*)</w:t>
            </w:r>
          </w:p>
        </w:tc>
        <w:tc>
          <w:tcPr>
            <w:tcW w:w="1421" w:type="dxa"/>
            <w:vMerge/>
            <w:tcBorders>
              <w:left w:val="single" w:sz="4" w:space="0" w:color="auto"/>
            </w:tcBorders>
            <w:shd w:val="clear" w:color="auto" w:fill="FFFFFF"/>
          </w:tcPr>
          <w:p w14:paraId="5541C3F5" w14:textId="77777777" w:rsidR="00FA0BD7" w:rsidRDefault="00FA0BD7">
            <w:pPr>
              <w:framePr w:w="9514" w:h="13301" w:wrap="none" w:vAnchor="page" w:hAnchor="page" w:x="1257" w:y="1135"/>
            </w:pPr>
          </w:p>
        </w:tc>
        <w:tc>
          <w:tcPr>
            <w:tcW w:w="1426" w:type="dxa"/>
            <w:vMerge/>
            <w:tcBorders>
              <w:left w:val="single" w:sz="4" w:space="0" w:color="auto"/>
              <w:right w:val="single" w:sz="4" w:space="0" w:color="auto"/>
            </w:tcBorders>
            <w:shd w:val="clear" w:color="auto" w:fill="FFFFFF"/>
          </w:tcPr>
          <w:p w14:paraId="57076658" w14:textId="77777777" w:rsidR="00FA0BD7" w:rsidRDefault="00FA0BD7">
            <w:pPr>
              <w:framePr w:w="9514" w:h="13301" w:wrap="none" w:vAnchor="page" w:hAnchor="page" w:x="1257" w:y="1135"/>
            </w:pPr>
          </w:p>
        </w:tc>
      </w:tr>
      <w:tr w:rsidR="00FA0BD7" w14:paraId="22DC80BC" w14:textId="77777777">
        <w:tblPrEx>
          <w:tblCellMar>
            <w:top w:w="0" w:type="dxa"/>
            <w:bottom w:w="0" w:type="dxa"/>
          </w:tblCellMar>
        </w:tblPrEx>
        <w:trPr>
          <w:trHeight w:hRule="exact" w:val="9178"/>
        </w:trPr>
        <w:tc>
          <w:tcPr>
            <w:tcW w:w="9514"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14:paraId="36F747A8" w14:textId="77777777" w:rsidR="00FA0BD7" w:rsidRDefault="00000000">
            <w:pPr>
              <w:pStyle w:val="Jin0"/>
              <w:framePr w:w="9514" w:h="13301" w:wrap="none" w:vAnchor="page" w:hAnchor="page" w:x="1257" w:y="1135"/>
              <w:shd w:val="clear" w:color="auto" w:fill="auto"/>
              <w:spacing w:after="0"/>
            </w:pPr>
            <w:r>
              <w:t>Poznámky:</w:t>
            </w:r>
          </w:p>
          <w:p w14:paraId="4784BEC3" w14:textId="77777777" w:rsidR="00FA0BD7" w:rsidRDefault="00000000">
            <w:pPr>
              <w:pStyle w:val="Jin0"/>
              <w:framePr w:w="9514" w:h="13301" w:wrap="none" w:vAnchor="page" w:hAnchor="page" w:x="1257" w:y="1135"/>
              <w:shd w:val="clear" w:color="auto" w:fill="auto"/>
              <w:spacing w:after="0"/>
              <w:ind w:firstLine="520"/>
            </w:pPr>
            <w:r>
              <w:t>Spoluúčast:</w:t>
            </w:r>
          </w:p>
          <w:p w14:paraId="4A972AA9" w14:textId="77777777" w:rsidR="00FA0BD7" w:rsidRDefault="00000000">
            <w:pPr>
              <w:pStyle w:val="Jin0"/>
              <w:framePr w:w="9514" w:h="13301" w:wrap="none" w:vAnchor="page" w:hAnchor="page" w:x="1257" w:y="1135"/>
              <w:shd w:val="clear" w:color="auto" w:fill="auto"/>
              <w:spacing w:after="0"/>
            </w:pPr>
            <w:r>
              <w:t>- povodeň nebo záplava ve výši 10%, min. 50 000 Kč;</w:t>
            </w:r>
          </w:p>
          <w:p w14:paraId="244C7DD9" w14:textId="77777777" w:rsidR="00FA0BD7" w:rsidRDefault="00000000">
            <w:pPr>
              <w:pStyle w:val="Jin0"/>
              <w:framePr w:w="9514" w:h="13301" w:wrap="none" w:vAnchor="page" w:hAnchor="page" w:x="1257" w:y="1135"/>
              <w:shd w:val="clear" w:color="auto" w:fill="auto"/>
              <w:spacing w:after="0"/>
            </w:pPr>
            <w:r>
              <w:t>- vichřice nebo krupobití, sesuv, zemětřesení, tíha sněhu nebo námrazy ve výši 50 000 Kč;</w:t>
            </w:r>
          </w:p>
          <w:p w14:paraId="2584A941" w14:textId="77777777" w:rsidR="00FA0BD7" w:rsidRDefault="00000000">
            <w:pPr>
              <w:pStyle w:val="Jin0"/>
              <w:framePr w:w="9514" w:h="13301" w:wrap="none" w:vAnchor="page" w:hAnchor="page" w:x="1257" w:y="1135"/>
              <w:shd w:val="clear" w:color="auto" w:fill="auto"/>
              <w:spacing w:after="0"/>
            </w:pPr>
            <w:r>
              <w:t>- požární nebezpečí, náraz nebo pád, kouř ve výši 50 000 Kč;</w:t>
            </w:r>
          </w:p>
          <w:p w14:paraId="6D5DD7A9" w14:textId="77777777" w:rsidR="00FA0BD7" w:rsidRDefault="00000000">
            <w:pPr>
              <w:pStyle w:val="Jin0"/>
              <w:framePr w:w="9514" w:h="13301" w:wrap="none" w:vAnchor="page" w:hAnchor="page" w:x="1257" w:y="1135"/>
              <w:shd w:val="clear" w:color="auto" w:fill="auto"/>
              <w:spacing w:after="0"/>
            </w:pPr>
            <w:r>
              <w:t>- vodovodní nebezpečí ve výši 50 000 Kč,</w:t>
            </w:r>
          </w:p>
          <w:p w14:paraId="44275F50" w14:textId="77777777" w:rsidR="00FA0BD7" w:rsidRDefault="00000000">
            <w:pPr>
              <w:pStyle w:val="Jin0"/>
              <w:framePr w:w="9514" w:h="13301" w:wrap="none" w:vAnchor="page" w:hAnchor="page" w:x="1257" w:y="1135"/>
              <w:shd w:val="clear" w:color="auto" w:fill="auto"/>
              <w:spacing w:after="0"/>
            </w:pPr>
            <w:r>
              <w:t>- krádež s překonáním překážky, loupež ve výši 10 000 Kč,</w:t>
            </w:r>
          </w:p>
          <w:p w14:paraId="35804FB6" w14:textId="77777777" w:rsidR="00FA0BD7" w:rsidRDefault="00000000">
            <w:pPr>
              <w:pStyle w:val="Jin0"/>
              <w:framePr w:w="9514" w:h="13301" w:wrap="none" w:vAnchor="page" w:hAnchor="page" w:x="1257" w:y="1135"/>
              <w:shd w:val="clear" w:color="auto" w:fill="auto"/>
              <w:spacing w:after="0"/>
            </w:pPr>
            <w:r>
              <w:t>- vandalismus ve výši 10%, min. 10 000 Kč,</w:t>
            </w:r>
          </w:p>
          <w:p w14:paraId="167ED62E" w14:textId="77777777" w:rsidR="00FA0BD7" w:rsidRDefault="00000000">
            <w:pPr>
              <w:pStyle w:val="Jin0"/>
              <w:framePr w:w="9514" w:h="13301" w:wrap="none" w:vAnchor="page" w:hAnchor="page" w:x="1257" w:y="1135"/>
              <w:shd w:val="clear" w:color="auto" w:fill="auto"/>
              <w:spacing w:after="240"/>
            </w:pPr>
            <w:r>
              <w:t>- ostatní poj. nebezpečí ve výši 50 000 Kč.</w:t>
            </w:r>
          </w:p>
          <w:p w14:paraId="1AEB6D1E" w14:textId="77777777" w:rsidR="00FA0BD7" w:rsidRDefault="00000000">
            <w:pPr>
              <w:pStyle w:val="Jin0"/>
              <w:framePr w:w="9514" w:h="13301" w:wrap="none" w:vAnchor="page" w:hAnchor="page" w:x="1257" w:y="1135"/>
              <w:shd w:val="clear" w:color="auto" w:fill="auto"/>
              <w:spacing w:after="0"/>
            </w:pPr>
            <w:proofErr w:type="spellStart"/>
            <w:r>
              <w:t>Poř</w:t>
            </w:r>
            <w:proofErr w:type="spellEnd"/>
            <w:r>
              <w:t>. číslo 1 - vč. technologií, vlastní stavby - zastávky, vč. příslušenství a zpevněných ploch, výhybek, křížení, tratě, včetně majetku pořízeného v rámci projektu IPRM doprava apod.</w:t>
            </w:r>
          </w:p>
          <w:p w14:paraId="54C5D989" w14:textId="77777777" w:rsidR="00FA0BD7" w:rsidRDefault="00000000">
            <w:pPr>
              <w:pStyle w:val="Jin0"/>
              <w:framePr w:w="9514" w:h="13301" w:wrap="none" w:vAnchor="page" w:hAnchor="page" w:x="1257" w:y="1135"/>
              <w:shd w:val="clear" w:color="auto" w:fill="auto"/>
              <w:spacing w:after="0"/>
            </w:pPr>
            <w:proofErr w:type="spellStart"/>
            <w:r>
              <w:t>Poř</w:t>
            </w:r>
            <w:proofErr w:type="spellEnd"/>
            <w:r>
              <w:t>. číslo 2 - stroje, elektronika, věci vedené v operativní evidenci, na účtu spotřeby materiálu, ostatní vybavení kanceláře, drobný majetek, apod.</w:t>
            </w:r>
          </w:p>
          <w:p w14:paraId="45373B1B" w14:textId="77777777" w:rsidR="00FA0BD7" w:rsidRDefault="00000000">
            <w:pPr>
              <w:pStyle w:val="Jin0"/>
              <w:framePr w:w="9514" w:h="13301" w:wrap="none" w:vAnchor="page" w:hAnchor="page" w:x="1257" w:y="1135"/>
              <w:shd w:val="clear" w:color="auto" w:fill="auto"/>
              <w:spacing w:after="240"/>
            </w:pPr>
            <w:proofErr w:type="spellStart"/>
            <w:r>
              <w:t>Poř</w:t>
            </w:r>
            <w:proofErr w:type="spellEnd"/>
            <w:r>
              <w:t>. číslo 3 - informační systém pořízený v rámci projektu IPRM doprava včetně softwaru</w:t>
            </w:r>
          </w:p>
          <w:p w14:paraId="72E34895" w14:textId="77777777" w:rsidR="00FA0BD7" w:rsidRDefault="00000000">
            <w:pPr>
              <w:pStyle w:val="Jin0"/>
              <w:framePr w:w="9514" w:h="13301" w:wrap="none" w:vAnchor="page" w:hAnchor="page" w:x="1257" w:y="1135"/>
              <w:shd w:val="clear" w:color="auto" w:fill="auto"/>
              <w:spacing w:after="240"/>
            </w:pPr>
            <w:r>
              <w:rPr>
                <w:vertAlign w:val="superscript"/>
              </w:rPr>
              <w:t>**)</w:t>
            </w:r>
            <w:r>
              <w:t xml:space="preserve"> Pojištění sjednané pod pořadovým číslem 4., 5., 6., 8. a 9. se sjednává na první riziko</w:t>
            </w:r>
            <w:r>
              <w:rPr>
                <w:vertAlign w:val="superscript"/>
              </w:rPr>
              <w:t>2)</w:t>
            </w:r>
            <w:r>
              <w:t>, hodnotou uvedenou ve sloupci „Pojistná částka“ se v tomto případě rozumí MRLP</w:t>
            </w:r>
            <w:r>
              <w:rPr>
                <w:vertAlign w:val="superscript"/>
              </w:rPr>
              <w:t>3)</w:t>
            </w:r>
            <w:r>
              <w:t>.</w:t>
            </w:r>
          </w:p>
          <w:p w14:paraId="14646ACD" w14:textId="77777777" w:rsidR="00FA0BD7" w:rsidRDefault="00000000">
            <w:pPr>
              <w:pStyle w:val="Jin0"/>
              <w:framePr w:w="9514" w:h="13301" w:wrap="none" w:vAnchor="page" w:hAnchor="page" w:x="1257" w:y="1135"/>
              <w:shd w:val="clear" w:color="auto" w:fill="auto"/>
              <w:spacing w:after="0"/>
            </w:pPr>
            <w:r>
              <w:t>Ujednává se, že se ustanovení části 1. čl. 3 odst. 2) písm. f) ZPP P-700/14 ruší a nově zní:</w:t>
            </w:r>
          </w:p>
          <w:p w14:paraId="6B61F8E3" w14:textId="77777777" w:rsidR="00FA0BD7" w:rsidRDefault="00000000">
            <w:pPr>
              <w:pStyle w:val="Jin0"/>
              <w:framePr w:w="9514" w:h="13301" w:wrap="none" w:vAnchor="page" w:hAnchor="page" w:x="1257" w:y="1135"/>
              <w:shd w:val="clear" w:color="auto" w:fill="auto"/>
              <w:spacing w:after="240"/>
            </w:pPr>
            <w:r>
              <w:t>„Z pojištění nevzniká právo na plnění pojistitele za škody vzniklé na pojištěné věci během její přepravy jako nákladu.“</w:t>
            </w:r>
          </w:p>
          <w:p w14:paraId="28960212" w14:textId="77777777" w:rsidR="00FA0BD7" w:rsidRDefault="00000000">
            <w:pPr>
              <w:pStyle w:val="Jin0"/>
              <w:framePr w:w="9514" w:h="13301" w:wrap="none" w:vAnchor="page" w:hAnchor="page" w:x="1257" w:y="1135"/>
              <w:shd w:val="clear" w:color="auto" w:fill="auto"/>
              <w:spacing w:after="240"/>
            </w:pPr>
            <w:r>
              <w:t>Ujednává se, že se pojištění odchylně od části 3. ZPP P-700/14 nevztahuje na úmyslné poškození nebo úmyslné zničení pojištěné věci.</w:t>
            </w:r>
          </w:p>
          <w:p w14:paraId="1DDA2BB5" w14:textId="77777777" w:rsidR="00FA0BD7" w:rsidRDefault="00000000">
            <w:pPr>
              <w:pStyle w:val="Jin0"/>
              <w:framePr w:w="9514" w:h="13301" w:wrap="none" w:vAnchor="page" w:hAnchor="page" w:x="1257" w:y="1135"/>
              <w:shd w:val="clear" w:color="auto" w:fill="auto"/>
              <w:spacing w:after="0"/>
            </w:pPr>
            <w:r>
              <w:t>Ujednává se, že v případě odcizení mobilního elektronického zařízení z motorového vozidla vzniká pojištěnému právo na plnění, pokud jsou současně splněny následující podmínky:</w:t>
            </w:r>
          </w:p>
          <w:p w14:paraId="55CB76F3" w14:textId="77777777" w:rsidR="00FA0BD7" w:rsidRDefault="00000000">
            <w:pPr>
              <w:pStyle w:val="Jin0"/>
              <w:framePr w:w="9514" w:h="13301" w:wrap="none" w:vAnchor="page" w:hAnchor="page" w:x="1257" w:y="1135"/>
              <w:numPr>
                <w:ilvl w:val="0"/>
                <w:numId w:val="4"/>
              </w:numPr>
              <w:shd w:val="clear" w:color="auto" w:fill="auto"/>
              <w:tabs>
                <w:tab w:val="left" w:pos="202"/>
              </w:tabs>
              <w:spacing w:after="0"/>
            </w:pPr>
            <w:r>
              <w:t>motorové vozidlo, z něhož bylo zařízení odcizeno, bylo uzamčeno, mělo uzavřená okna a mělo pevnou střechu,</w:t>
            </w:r>
          </w:p>
          <w:p w14:paraId="799F2AF4" w14:textId="77777777" w:rsidR="00FA0BD7" w:rsidRDefault="00000000">
            <w:pPr>
              <w:pStyle w:val="Jin0"/>
              <w:framePr w:w="9514" w:h="13301" w:wrap="none" w:vAnchor="page" w:hAnchor="page" w:x="1257" w:y="1135"/>
              <w:numPr>
                <w:ilvl w:val="0"/>
                <w:numId w:val="4"/>
              </w:numPr>
              <w:shd w:val="clear" w:color="auto" w:fill="auto"/>
              <w:tabs>
                <w:tab w:val="left" w:pos="230"/>
              </w:tabs>
              <w:spacing w:after="0"/>
            </w:pPr>
            <w:r>
              <w:t>odcizené zařízení bylo v době vzniku škody umístěno v zavazadlovém prostoru a nebylo zvnějšku viditelné, nebo bylo umístěno v uzamčené příruční schránce vozidla,</w:t>
            </w:r>
          </w:p>
          <w:p w14:paraId="6A3FDB4F" w14:textId="77777777" w:rsidR="00FA0BD7" w:rsidRDefault="00000000">
            <w:pPr>
              <w:pStyle w:val="Jin0"/>
              <w:framePr w:w="9514" w:h="13301" w:wrap="none" w:vAnchor="page" w:hAnchor="page" w:x="1257" w:y="1135"/>
              <w:numPr>
                <w:ilvl w:val="0"/>
                <w:numId w:val="4"/>
              </w:numPr>
              <w:shd w:val="clear" w:color="auto" w:fill="auto"/>
              <w:tabs>
                <w:tab w:val="left" w:pos="216"/>
              </w:tabs>
              <w:spacing w:after="240"/>
            </w:pPr>
            <w:r>
              <w:t>škoda vznikla prokazatelně v době od 6.00 do 22.00 hod.; ustanovení tohoto písmene neplatí, pokud bylo motorové vozidlo odstaveno v uzamčené garáži nebo na hlídaném parkovišti.</w:t>
            </w:r>
          </w:p>
          <w:p w14:paraId="2ECD4B87" w14:textId="77777777" w:rsidR="00FA0BD7" w:rsidRDefault="00000000">
            <w:pPr>
              <w:pStyle w:val="Jin0"/>
              <w:framePr w:w="9514" w:h="13301" w:wrap="none" w:vAnchor="page" w:hAnchor="page" w:x="1257" w:y="1135"/>
              <w:shd w:val="clear" w:color="auto" w:fill="auto"/>
              <w:spacing w:after="0"/>
            </w:pPr>
            <w:r>
              <w:t>Oprávněná osoba se na pojistném plnění podílí spoluúčastí ve výši 25 % z pojistného plnění, minimálně však spoluúčastí sjednanou v pojistné smlouvě.</w:t>
            </w:r>
          </w:p>
          <w:p w14:paraId="14D74E1E" w14:textId="77777777" w:rsidR="00FA0BD7" w:rsidRDefault="00000000">
            <w:pPr>
              <w:pStyle w:val="Jin0"/>
              <w:framePr w:w="9514" w:h="13301" w:wrap="none" w:vAnchor="page" w:hAnchor="page" w:x="1257" w:y="1135"/>
              <w:shd w:val="clear" w:color="auto" w:fill="auto"/>
              <w:spacing w:after="0"/>
            </w:pPr>
            <w:r>
              <w:t>Odchylně od části 1. čl. 1 odst. 6) písm. d) ZPP P-700/14 se pojištění vztahuje i na kolejová vozidla.</w:t>
            </w:r>
          </w:p>
        </w:tc>
      </w:tr>
    </w:tbl>
    <w:p w14:paraId="004369BE" w14:textId="77777777" w:rsidR="00FA0BD7" w:rsidRDefault="00000000">
      <w:pPr>
        <w:pStyle w:val="Titulektabulky0"/>
        <w:framePr w:wrap="none" w:vAnchor="page" w:hAnchor="page" w:x="1118" w:y="14416"/>
        <w:shd w:val="clear" w:color="auto" w:fill="auto"/>
        <w:ind w:left="10" w:right="14"/>
      </w:pPr>
      <w:r>
        <w:t>*) není-li uvedeno, sjednává se pojištění s pojistnou hodnotou uvedenou v příslušných pojistných podmínkách</w:t>
      </w:r>
    </w:p>
    <w:p w14:paraId="353C4F67" w14:textId="77777777" w:rsidR="00FA0BD7" w:rsidRDefault="00000000">
      <w:pPr>
        <w:pStyle w:val="Zhlavnebozpat0"/>
        <w:framePr w:wrap="none" w:vAnchor="page" w:hAnchor="page" w:x="5894" w:y="15717"/>
        <w:shd w:val="clear" w:color="auto" w:fill="auto"/>
        <w:rPr>
          <w:sz w:val="15"/>
          <w:szCs w:val="15"/>
        </w:rPr>
      </w:pPr>
      <w:r>
        <w:rPr>
          <w:rFonts w:ascii="Arial" w:eastAsia="Arial" w:hAnsi="Arial" w:cs="Arial"/>
          <w:sz w:val="15"/>
          <w:szCs w:val="15"/>
        </w:rPr>
        <w:t>4</w:t>
      </w:r>
    </w:p>
    <w:p w14:paraId="65BEF0CB" w14:textId="77777777" w:rsidR="00FA0BD7" w:rsidRDefault="00000000">
      <w:pPr>
        <w:pStyle w:val="Zhlavnebozpat0"/>
        <w:framePr w:wrap="none" w:vAnchor="page" w:hAnchor="page" w:x="388" w:y="16298"/>
        <w:shd w:val="clear" w:color="auto" w:fill="auto"/>
        <w:rPr>
          <w:sz w:val="18"/>
          <w:szCs w:val="18"/>
        </w:rPr>
      </w:pPr>
      <w:proofErr w:type="spellStart"/>
      <w:r>
        <w:rPr>
          <w:rFonts w:ascii="Calibri" w:eastAsia="Calibri" w:hAnsi="Calibri" w:cs="Calibri"/>
          <w:sz w:val="18"/>
          <w:szCs w:val="18"/>
        </w:rPr>
        <w:t>VIG_CZ:Důvěrné</w:t>
      </w:r>
      <w:proofErr w:type="spellEnd"/>
      <w:r>
        <w:rPr>
          <w:rFonts w:ascii="Calibri" w:eastAsia="Calibri" w:hAnsi="Calibri" w:cs="Calibri"/>
          <w:sz w:val="18"/>
          <w:szCs w:val="18"/>
        </w:rPr>
        <w:t>/</w:t>
      </w:r>
      <w:proofErr w:type="spellStart"/>
      <w:r>
        <w:rPr>
          <w:rFonts w:ascii="Calibri" w:eastAsia="Calibri" w:hAnsi="Calibri" w:cs="Calibri"/>
          <w:sz w:val="18"/>
          <w:szCs w:val="18"/>
        </w:rPr>
        <w:t>Confidential</w:t>
      </w:r>
      <w:proofErr w:type="spellEnd"/>
    </w:p>
    <w:p w14:paraId="692883D2" w14:textId="77777777" w:rsidR="00FA0BD7" w:rsidRDefault="00FA0BD7">
      <w:pPr>
        <w:spacing w:line="1" w:lineRule="exact"/>
        <w:sectPr w:rsidR="00FA0BD7">
          <w:pgSz w:w="11900" w:h="16840"/>
          <w:pgMar w:top="360" w:right="360" w:bottom="778" w:left="360" w:header="0" w:footer="3" w:gutter="0"/>
          <w:cols w:space="720"/>
          <w:noEndnote/>
          <w:docGrid w:linePitch="360"/>
        </w:sectPr>
      </w:pPr>
    </w:p>
    <w:p w14:paraId="5255F497" w14:textId="77777777" w:rsidR="00FA0BD7" w:rsidRDefault="00FA0BD7">
      <w:pPr>
        <w:spacing w:line="1" w:lineRule="exact"/>
      </w:pPr>
    </w:p>
    <w:p w14:paraId="469534E0" w14:textId="77777777" w:rsidR="00FA0BD7" w:rsidRDefault="00000000">
      <w:pPr>
        <w:pStyle w:val="Zhlavnebozpat0"/>
        <w:framePr w:w="9710" w:h="725" w:hRule="exact" w:wrap="none" w:vAnchor="page" w:hAnchor="page" w:x="1216" w:y="1228"/>
        <w:shd w:val="clear" w:color="auto" w:fill="auto"/>
      </w:pPr>
      <w:r>
        <w:rPr>
          <w:b/>
          <w:bCs/>
        </w:rPr>
        <w:t>2.2. Pojištění pro případ odcizení - loupež přepravovaných peněz nebo cenin</w:t>
      </w:r>
    </w:p>
    <w:p w14:paraId="651A3E0E" w14:textId="77777777" w:rsidR="00FA0BD7" w:rsidRDefault="00000000">
      <w:pPr>
        <w:pStyle w:val="Zhlavnebozpat0"/>
        <w:framePr w:w="9710" w:h="725" w:hRule="exact" w:wrap="none" w:vAnchor="page" w:hAnchor="page" w:x="1216" w:y="1228"/>
        <w:shd w:val="clear" w:color="auto" w:fill="auto"/>
        <w:jc w:val="both"/>
      </w:pPr>
      <w:r>
        <w:t>Pojištění se sjednává pro předměty pojištění v rozsahu a na místech pojištění uvedených v následující</w:t>
      </w:r>
    </w:p>
    <w:p w14:paraId="3ACB8045" w14:textId="77777777" w:rsidR="00FA0BD7" w:rsidRDefault="00000000">
      <w:pPr>
        <w:pStyle w:val="Zhlavnebozpat0"/>
        <w:framePr w:w="9710" w:h="725" w:hRule="exact" w:wrap="none" w:vAnchor="page" w:hAnchor="page" w:x="1216" w:y="1228"/>
        <w:shd w:val="clear" w:color="auto" w:fill="auto"/>
        <w:jc w:val="both"/>
      </w:pPr>
      <w:r>
        <w:t>tabulce/následujících tabulkách:</w:t>
      </w:r>
    </w:p>
    <w:p w14:paraId="2C04A119" w14:textId="77777777" w:rsidR="00FA0BD7" w:rsidRDefault="00000000">
      <w:pPr>
        <w:pStyle w:val="Titulektabulky0"/>
        <w:framePr w:w="9710" w:h="240" w:hRule="exact" w:wrap="none" w:vAnchor="page" w:hAnchor="page" w:x="1216" w:y="2121"/>
        <w:shd w:val="clear" w:color="auto" w:fill="auto"/>
        <w:ind w:left="15" w:right="10"/>
        <w:rPr>
          <w:sz w:val="20"/>
          <w:szCs w:val="20"/>
        </w:rPr>
      </w:pPr>
      <w:r>
        <w:rPr>
          <w:rFonts w:ascii="Times New Roman" w:eastAsia="Times New Roman" w:hAnsi="Times New Roman" w:cs="Times New Roman"/>
          <w:b/>
          <w:bCs/>
          <w:sz w:val="20"/>
          <w:szCs w:val="20"/>
        </w:rPr>
        <w:t>2.2.1. Pojištění pro případ odcizení - loupež přepravovaných peněz nebo cenin</w:t>
      </w:r>
    </w:p>
    <w:tbl>
      <w:tblPr>
        <w:tblOverlap w:val="never"/>
        <w:tblW w:w="0" w:type="auto"/>
        <w:tblLayout w:type="fixed"/>
        <w:tblCellMar>
          <w:left w:w="10" w:type="dxa"/>
          <w:right w:w="10" w:type="dxa"/>
        </w:tblCellMar>
        <w:tblLook w:val="04A0" w:firstRow="1" w:lastRow="0" w:firstColumn="1" w:lastColumn="0" w:noHBand="0" w:noVBand="1"/>
      </w:tblPr>
      <w:tblGrid>
        <w:gridCol w:w="715"/>
        <w:gridCol w:w="1987"/>
        <w:gridCol w:w="1133"/>
        <w:gridCol w:w="1272"/>
        <w:gridCol w:w="1421"/>
        <w:gridCol w:w="1416"/>
        <w:gridCol w:w="1570"/>
      </w:tblGrid>
      <w:tr w:rsidR="00FA0BD7" w14:paraId="7D2D7419" w14:textId="77777777">
        <w:tblPrEx>
          <w:tblCellMar>
            <w:top w:w="0" w:type="dxa"/>
            <w:bottom w:w="0" w:type="dxa"/>
          </w:tblCellMar>
        </w:tblPrEx>
        <w:trPr>
          <w:trHeight w:hRule="exact" w:val="259"/>
        </w:trPr>
        <w:tc>
          <w:tcPr>
            <w:tcW w:w="9514" w:type="dxa"/>
            <w:gridSpan w:val="7"/>
            <w:tcBorders>
              <w:top w:val="single" w:sz="4" w:space="0" w:color="auto"/>
              <w:left w:val="single" w:sz="4" w:space="0" w:color="auto"/>
              <w:right w:val="single" w:sz="4" w:space="0" w:color="auto"/>
            </w:tcBorders>
            <w:shd w:val="clear" w:color="auto" w:fill="FFFFFF"/>
            <w:vAlign w:val="bottom"/>
          </w:tcPr>
          <w:p w14:paraId="48A5013E" w14:textId="77777777" w:rsidR="00FA0BD7" w:rsidRDefault="00000000">
            <w:pPr>
              <w:pStyle w:val="Jin0"/>
              <w:framePr w:w="9514" w:h="2246" w:wrap="none" w:vAnchor="page" w:hAnchor="page" w:x="1360" w:y="2313"/>
              <w:shd w:val="clear" w:color="auto" w:fill="auto"/>
              <w:spacing w:after="0"/>
            </w:pPr>
            <w:r>
              <w:rPr>
                <w:b/>
                <w:bCs/>
              </w:rPr>
              <w:t xml:space="preserve">Místo pojištění: </w:t>
            </w:r>
            <w:r>
              <w:t>území České republiky</w:t>
            </w:r>
          </w:p>
        </w:tc>
      </w:tr>
      <w:tr w:rsidR="00FA0BD7" w14:paraId="4DC49152" w14:textId="77777777">
        <w:tblPrEx>
          <w:tblCellMar>
            <w:top w:w="0" w:type="dxa"/>
            <w:bottom w:w="0" w:type="dxa"/>
          </w:tblCellMar>
        </w:tblPrEx>
        <w:trPr>
          <w:trHeight w:hRule="exact" w:val="254"/>
        </w:trPr>
        <w:tc>
          <w:tcPr>
            <w:tcW w:w="9514" w:type="dxa"/>
            <w:gridSpan w:val="7"/>
            <w:tcBorders>
              <w:top w:val="single" w:sz="4" w:space="0" w:color="auto"/>
              <w:left w:val="single" w:sz="4" w:space="0" w:color="auto"/>
              <w:right w:val="single" w:sz="4" w:space="0" w:color="auto"/>
            </w:tcBorders>
            <w:shd w:val="clear" w:color="auto" w:fill="FFFFFF"/>
            <w:vAlign w:val="bottom"/>
          </w:tcPr>
          <w:p w14:paraId="53CBD559" w14:textId="77777777" w:rsidR="00FA0BD7" w:rsidRDefault="00000000">
            <w:pPr>
              <w:pStyle w:val="Jin0"/>
              <w:framePr w:w="9514" w:h="2246" w:wrap="none" w:vAnchor="page" w:hAnchor="page" w:x="1360" w:y="2313"/>
              <w:shd w:val="clear" w:color="auto" w:fill="auto"/>
              <w:spacing w:after="0"/>
            </w:pPr>
            <w:r>
              <w:rPr>
                <w:b/>
                <w:bCs/>
              </w:rPr>
              <w:t xml:space="preserve">Rozsah pojištění: </w:t>
            </w:r>
            <w:r>
              <w:t>pojištění pro případ odcizení - loupež přepravovaných peněz nebo cenin</w:t>
            </w:r>
          </w:p>
        </w:tc>
      </w:tr>
      <w:tr w:rsidR="00FA0BD7" w14:paraId="0CB8D835" w14:textId="77777777">
        <w:tblPrEx>
          <w:tblCellMar>
            <w:top w:w="0" w:type="dxa"/>
            <w:bottom w:w="0" w:type="dxa"/>
          </w:tblCellMar>
        </w:tblPrEx>
        <w:trPr>
          <w:trHeight w:hRule="exact" w:val="250"/>
        </w:trPr>
        <w:tc>
          <w:tcPr>
            <w:tcW w:w="9514" w:type="dxa"/>
            <w:gridSpan w:val="7"/>
            <w:tcBorders>
              <w:top w:val="single" w:sz="4" w:space="0" w:color="auto"/>
              <w:left w:val="single" w:sz="4" w:space="0" w:color="auto"/>
              <w:right w:val="single" w:sz="4" w:space="0" w:color="auto"/>
            </w:tcBorders>
            <w:shd w:val="clear" w:color="auto" w:fill="FFFFFF"/>
            <w:vAlign w:val="bottom"/>
          </w:tcPr>
          <w:p w14:paraId="0907D667" w14:textId="77777777" w:rsidR="00FA0BD7" w:rsidRDefault="00000000">
            <w:pPr>
              <w:pStyle w:val="Jin0"/>
              <w:framePr w:w="9514" w:h="2246" w:wrap="none" w:vAnchor="page" w:hAnchor="page" w:x="1360" w:y="2313"/>
              <w:shd w:val="clear" w:color="auto" w:fill="auto"/>
              <w:spacing w:after="0"/>
            </w:pPr>
            <w:r>
              <w:rPr>
                <w:b/>
                <w:bCs/>
              </w:rPr>
              <w:t xml:space="preserve">Pojištění se řídí: </w:t>
            </w:r>
            <w:r>
              <w:t>VPP P-100/14, ZPP P-200/14 a doložkami DOB101, DOB103, DOZ104, DOZ105</w:t>
            </w:r>
          </w:p>
        </w:tc>
      </w:tr>
      <w:tr w:rsidR="00FA0BD7" w14:paraId="1A76B076" w14:textId="77777777">
        <w:tblPrEx>
          <w:tblCellMar>
            <w:top w:w="0" w:type="dxa"/>
            <w:bottom w:w="0" w:type="dxa"/>
          </w:tblCellMar>
        </w:tblPrEx>
        <w:trPr>
          <w:trHeight w:hRule="exact" w:val="730"/>
        </w:trPr>
        <w:tc>
          <w:tcPr>
            <w:tcW w:w="715" w:type="dxa"/>
            <w:tcBorders>
              <w:top w:val="single" w:sz="4" w:space="0" w:color="auto"/>
              <w:left w:val="single" w:sz="4" w:space="0" w:color="auto"/>
            </w:tcBorders>
            <w:shd w:val="clear" w:color="auto" w:fill="FFFFFF"/>
            <w:vAlign w:val="center"/>
          </w:tcPr>
          <w:p w14:paraId="2A4B11DE" w14:textId="77777777" w:rsidR="00FA0BD7" w:rsidRDefault="00000000">
            <w:pPr>
              <w:pStyle w:val="Jin0"/>
              <w:framePr w:w="9514" w:h="2246" w:wrap="none" w:vAnchor="page" w:hAnchor="page" w:x="1360" w:y="2313"/>
              <w:shd w:val="clear" w:color="auto" w:fill="auto"/>
              <w:spacing w:after="0"/>
              <w:jc w:val="center"/>
            </w:pPr>
            <w:proofErr w:type="spellStart"/>
            <w:r>
              <w:rPr>
                <w:b/>
                <w:bCs/>
              </w:rPr>
              <w:t>Poř</w:t>
            </w:r>
            <w:proofErr w:type="spellEnd"/>
            <w:r>
              <w:rPr>
                <w:b/>
                <w:bCs/>
              </w:rPr>
              <w:t>. číslo</w:t>
            </w:r>
          </w:p>
        </w:tc>
        <w:tc>
          <w:tcPr>
            <w:tcW w:w="1987" w:type="dxa"/>
            <w:tcBorders>
              <w:top w:val="single" w:sz="4" w:space="0" w:color="auto"/>
              <w:left w:val="single" w:sz="4" w:space="0" w:color="auto"/>
            </w:tcBorders>
            <w:shd w:val="clear" w:color="auto" w:fill="FFFFFF"/>
            <w:vAlign w:val="center"/>
          </w:tcPr>
          <w:p w14:paraId="1CF9365C" w14:textId="77777777" w:rsidR="00FA0BD7" w:rsidRDefault="00000000">
            <w:pPr>
              <w:pStyle w:val="Jin0"/>
              <w:framePr w:w="9514" w:h="2246" w:wrap="none" w:vAnchor="page" w:hAnchor="page" w:x="1360" w:y="2313"/>
              <w:shd w:val="clear" w:color="auto" w:fill="auto"/>
              <w:spacing w:after="0"/>
              <w:jc w:val="center"/>
            </w:pPr>
            <w:r>
              <w:rPr>
                <w:b/>
                <w:bCs/>
              </w:rPr>
              <w:t>Předmět pojištění</w:t>
            </w:r>
          </w:p>
        </w:tc>
        <w:tc>
          <w:tcPr>
            <w:tcW w:w="1133" w:type="dxa"/>
            <w:tcBorders>
              <w:top w:val="single" w:sz="4" w:space="0" w:color="auto"/>
              <w:left w:val="single" w:sz="4" w:space="0" w:color="auto"/>
            </w:tcBorders>
            <w:shd w:val="clear" w:color="auto" w:fill="FFFFFF"/>
            <w:vAlign w:val="center"/>
          </w:tcPr>
          <w:p w14:paraId="1FA7308E" w14:textId="77777777" w:rsidR="00FA0BD7" w:rsidRDefault="00000000">
            <w:pPr>
              <w:pStyle w:val="Jin0"/>
              <w:framePr w:w="9514" w:h="2246" w:wrap="none" w:vAnchor="page" w:hAnchor="page" w:x="1360" w:y="2313"/>
              <w:shd w:val="clear" w:color="auto" w:fill="auto"/>
              <w:spacing w:after="0"/>
              <w:jc w:val="center"/>
            </w:pPr>
            <w:r>
              <w:rPr>
                <w:b/>
                <w:bCs/>
              </w:rPr>
              <w:t>Pojistná</w:t>
            </w:r>
          </w:p>
          <w:p w14:paraId="6BFE75D9" w14:textId="77777777" w:rsidR="00FA0BD7" w:rsidRDefault="00000000">
            <w:pPr>
              <w:pStyle w:val="Jin0"/>
              <w:framePr w:w="9514" w:h="2246" w:wrap="none" w:vAnchor="page" w:hAnchor="page" w:x="1360" w:y="2313"/>
              <w:shd w:val="clear" w:color="auto" w:fill="auto"/>
              <w:spacing w:after="0" w:line="218" w:lineRule="auto"/>
              <w:jc w:val="center"/>
            </w:pPr>
            <w:r>
              <w:rPr>
                <w:b/>
                <w:bCs/>
              </w:rPr>
              <w:t>částka</w:t>
            </w:r>
            <w:r>
              <w:rPr>
                <w:b/>
                <w:bCs/>
                <w:vertAlign w:val="superscript"/>
              </w:rPr>
              <w:t>10)</w:t>
            </w:r>
          </w:p>
        </w:tc>
        <w:tc>
          <w:tcPr>
            <w:tcW w:w="1272" w:type="dxa"/>
            <w:tcBorders>
              <w:top w:val="single" w:sz="4" w:space="0" w:color="auto"/>
              <w:left w:val="single" w:sz="4" w:space="0" w:color="auto"/>
            </w:tcBorders>
            <w:shd w:val="clear" w:color="auto" w:fill="FFFFFF"/>
            <w:vAlign w:val="center"/>
          </w:tcPr>
          <w:p w14:paraId="1BFC03DD" w14:textId="77777777" w:rsidR="00FA0BD7" w:rsidRDefault="00000000">
            <w:pPr>
              <w:pStyle w:val="Jin0"/>
              <w:framePr w:w="9514" w:h="2246" w:wrap="none" w:vAnchor="page" w:hAnchor="page" w:x="1360" w:y="2313"/>
              <w:shd w:val="clear" w:color="auto" w:fill="auto"/>
              <w:spacing w:after="0"/>
              <w:jc w:val="center"/>
            </w:pPr>
            <w:r>
              <w:rPr>
                <w:b/>
                <w:bCs/>
              </w:rPr>
              <w:t>Spoluúčast</w:t>
            </w:r>
          </w:p>
          <w:p w14:paraId="2E2CFCD8" w14:textId="77777777" w:rsidR="00FA0BD7" w:rsidRDefault="00000000">
            <w:pPr>
              <w:pStyle w:val="Jin0"/>
              <w:framePr w:w="9514" w:h="2246" w:wrap="none" w:vAnchor="page" w:hAnchor="page" w:x="1360" w:y="2313"/>
              <w:shd w:val="clear" w:color="auto" w:fill="auto"/>
              <w:spacing w:after="0"/>
              <w:jc w:val="center"/>
              <w:rPr>
                <w:sz w:val="12"/>
                <w:szCs w:val="12"/>
              </w:rPr>
            </w:pPr>
            <w:r>
              <w:rPr>
                <w:rFonts w:ascii="Arial" w:eastAsia="Arial" w:hAnsi="Arial" w:cs="Arial"/>
                <w:b/>
                <w:bCs/>
                <w:sz w:val="12"/>
                <w:szCs w:val="12"/>
              </w:rPr>
              <w:t>5)</w:t>
            </w:r>
          </w:p>
        </w:tc>
        <w:tc>
          <w:tcPr>
            <w:tcW w:w="1421" w:type="dxa"/>
            <w:tcBorders>
              <w:top w:val="single" w:sz="4" w:space="0" w:color="auto"/>
              <w:left w:val="single" w:sz="4" w:space="0" w:color="auto"/>
            </w:tcBorders>
            <w:shd w:val="clear" w:color="auto" w:fill="FFFFFF"/>
            <w:vAlign w:val="bottom"/>
          </w:tcPr>
          <w:p w14:paraId="0EECAFDB" w14:textId="77777777" w:rsidR="00FA0BD7" w:rsidRDefault="00000000">
            <w:pPr>
              <w:pStyle w:val="Jin0"/>
              <w:framePr w:w="9514" w:h="2246" w:wrap="none" w:vAnchor="page" w:hAnchor="page" w:x="1360" w:y="2313"/>
              <w:shd w:val="clear" w:color="auto" w:fill="auto"/>
              <w:spacing w:after="0"/>
              <w:jc w:val="center"/>
            </w:pPr>
            <w:r>
              <w:rPr>
                <w:b/>
                <w:bCs/>
              </w:rPr>
              <w:t>Pojištění se sjednává na cenu</w:t>
            </w:r>
            <w:r>
              <w:rPr>
                <w:rFonts w:ascii="Arial" w:eastAsia="Arial" w:hAnsi="Arial" w:cs="Arial"/>
                <w:b/>
                <w:bCs/>
                <w:sz w:val="12"/>
                <w:szCs w:val="12"/>
              </w:rPr>
              <w:t>*</w:t>
            </w:r>
            <w:r>
              <w:rPr>
                <w:b/>
                <w:bCs/>
                <w:vertAlign w:val="superscript"/>
              </w:rPr>
              <w:t>) 1)</w:t>
            </w:r>
          </w:p>
        </w:tc>
        <w:tc>
          <w:tcPr>
            <w:tcW w:w="1416" w:type="dxa"/>
            <w:tcBorders>
              <w:top w:val="single" w:sz="4" w:space="0" w:color="auto"/>
              <w:left w:val="single" w:sz="4" w:space="0" w:color="auto"/>
            </w:tcBorders>
            <w:shd w:val="clear" w:color="auto" w:fill="FFFFFF"/>
            <w:vAlign w:val="center"/>
          </w:tcPr>
          <w:p w14:paraId="29231FAE" w14:textId="77777777" w:rsidR="00FA0BD7" w:rsidRDefault="00000000">
            <w:pPr>
              <w:pStyle w:val="Jin0"/>
              <w:framePr w:w="9514" w:h="2246" w:wrap="none" w:vAnchor="page" w:hAnchor="page" w:x="1360" w:y="2313"/>
              <w:shd w:val="clear" w:color="auto" w:fill="auto"/>
              <w:spacing w:after="0"/>
              <w:jc w:val="center"/>
            </w:pPr>
            <w:r>
              <w:rPr>
                <w:b/>
                <w:bCs/>
              </w:rPr>
              <w:t>MRLP</w:t>
            </w:r>
            <w:r>
              <w:rPr>
                <w:b/>
                <w:bCs/>
                <w:vertAlign w:val="superscript"/>
              </w:rPr>
              <w:t>3)</w:t>
            </w:r>
          </w:p>
          <w:p w14:paraId="438315C0" w14:textId="77777777" w:rsidR="00FA0BD7" w:rsidRDefault="00000000">
            <w:pPr>
              <w:pStyle w:val="Jin0"/>
              <w:framePr w:w="9514" w:h="2246" w:wrap="none" w:vAnchor="page" w:hAnchor="page" w:x="1360" w:y="2313"/>
              <w:shd w:val="clear" w:color="auto" w:fill="auto"/>
              <w:spacing w:after="0"/>
              <w:jc w:val="center"/>
            </w:pPr>
            <w:r>
              <w:rPr>
                <w:b/>
                <w:bCs/>
              </w:rPr>
              <w:t>První riziko</w:t>
            </w:r>
            <w:r>
              <w:rPr>
                <w:b/>
                <w:bCs/>
                <w:vertAlign w:val="superscript"/>
              </w:rPr>
              <w:t>2)</w:t>
            </w:r>
          </w:p>
        </w:tc>
        <w:tc>
          <w:tcPr>
            <w:tcW w:w="1570" w:type="dxa"/>
            <w:tcBorders>
              <w:top w:val="single" w:sz="4" w:space="0" w:color="auto"/>
              <w:left w:val="single" w:sz="4" w:space="0" w:color="auto"/>
              <w:right w:val="single" w:sz="4" w:space="0" w:color="auto"/>
            </w:tcBorders>
            <w:shd w:val="clear" w:color="auto" w:fill="FFFFFF"/>
            <w:vAlign w:val="center"/>
          </w:tcPr>
          <w:p w14:paraId="16E641CA" w14:textId="77777777" w:rsidR="00FA0BD7" w:rsidRDefault="00000000">
            <w:pPr>
              <w:pStyle w:val="Jin0"/>
              <w:framePr w:w="9514" w:h="2246" w:wrap="none" w:vAnchor="page" w:hAnchor="page" w:x="1360" w:y="2313"/>
              <w:shd w:val="clear" w:color="auto" w:fill="auto"/>
              <w:spacing w:after="0"/>
              <w:jc w:val="center"/>
            </w:pPr>
            <w:r>
              <w:rPr>
                <w:b/>
                <w:bCs/>
              </w:rPr>
              <w:t>MRLP</w:t>
            </w:r>
            <w:r>
              <w:rPr>
                <w:b/>
                <w:bCs/>
                <w:vertAlign w:val="superscript"/>
              </w:rPr>
              <w:t>3)</w:t>
            </w:r>
          </w:p>
        </w:tc>
      </w:tr>
      <w:tr w:rsidR="00FA0BD7" w14:paraId="15A5B7E8" w14:textId="77777777">
        <w:tblPrEx>
          <w:tblCellMar>
            <w:top w:w="0" w:type="dxa"/>
            <w:bottom w:w="0" w:type="dxa"/>
          </w:tblCellMar>
        </w:tblPrEx>
        <w:trPr>
          <w:trHeight w:hRule="exact" w:val="494"/>
        </w:trPr>
        <w:tc>
          <w:tcPr>
            <w:tcW w:w="715" w:type="dxa"/>
            <w:tcBorders>
              <w:top w:val="single" w:sz="4" w:space="0" w:color="auto"/>
              <w:left w:val="single" w:sz="4" w:space="0" w:color="auto"/>
            </w:tcBorders>
            <w:shd w:val="clear" w:color="auto" w:fill="FFFFFF"/>
            <w:vAlign w:val="center"/>
          </w:tcPr>
          <w:p w14:paraId="565C5CAF" w14:textId="77777777" w:rsidR="00FA0BD7" w:rsidRDefault="00000000">
            <w:pPr>
              <w:pStyle w:val="Jin0"/>
              <w:framePr w:w="9514" w:h="2246" w:wrap="none" w:vAnchor="page" w:hAnchor="page" w:x="1360" w:y="2313"/>
              <w:shd w:val="clear" w:color="auto" w:fill="auto"/>
              <w:spacing w:after="0"/>
            </w:pPr>
            <w:r>
              <w:t>1.</w:t>
            </w:r>
          </w:p>
        </w:tc>
        <w:tc>
          <w:tcPr>
            <w:tcW w:w="1987" w:type="dxa"/>
            <w:tcBorders>
              <w:top w:val="single" w:sz="4" w:space="0" w:color="auto"/>
              <w:left w:val="single" w:sz="4" w:space="0" w:color="auto"/>
            </w:tcBorders>
            <w:shd w:val="clear" w:color="auto" w:fill="FFFFFF"/>
            <w:vAlign w:val="bottom"/>
          </w:tcPr>
          <w:p w14:paraId="305C79CB" w14:textId="77777777" w:rsidR="00FA0BD7" w:rsidRDefault="00000000">
            <w:pPr>
              <w:pStyle w:val="Jin0"/>
              <w:framePr w:w="9514" w:h="2246" w:wrap="none" w:vAnchor="page" w:hAnchor="page" w:x="1360" w:y="2313"/>
              <w:shd w:val="clear" w:color="auto" w:fill="auto"/>
              <w:spacing w:after="0"/>
            </w:pPr>
            <w:r>
              <w:t>Přepravované peníze nebo ceniny</w:t>
            </w:r>
          </w:p>
        </w:tc>
        <w:tc>
          <w:tcPr>
            <w:tcW w:w="1133" w:type="dxa"/>
            <w:tcBorders>
              <w:top w:val="single" w:sz="4" w:space="0" w:color="auto"/>
              <w:left w:val="single" w:sz="4" w:space="0" w:color="auto"/>
            </w:tcBorders>
            <w:shd w:val="clear" w:color="auto" w:fill="FFFFFF"/>
          </w:tcPr>
          <w:p w14:paraId="66B940E1" w14:textId="77777777" w:rsidR="00FA0BD7" w:rsidRDefault="00FA0BD7">
            <w:pPr>
              <w:framePr w:w="9514" w:h="2246" w:wrap="none" w:vAnchor="page" w:hAnchor="page" w:x="1360" w:y="2313"/>
              <w:rPr>
                <w:sz w:val="10"/>
                <w:szCs w:val="10"/>
              </w:rPr>
            </w:pPr>
          </w:p>
        </w:tc>
        <w:tc>
          <w:tcPr>
            <w:tcW w:w="1272" w:type="dxa"/>
            <w:tcBorders>
              <w:top w:val="single" w:sz="4" w:space="0" w:color="auto"/>
              <w:left w:val="single" w:sz="4" w:space="0" w:color="auto"/>
            </w:tcBorders>
            <w:shd w:val="clear" w:color="auto" w:fill="FFFFFF"/>
            <w:vAlign w:val="center"/>
          </w:tcPr>
          <w:p w14:paraId="6BFAD34C" w14:textId="77777777" w:rsidR="00FA0BD7" w:rsidRDefault="00000000">
            <w:pPr>
              <w:pStyle w:val="Jin0"/>
              <w:framePr w:w="9514" w:h="2246" w:wrap="none" w:vAnchor="page" w:hAnchor="page" w:x="1360" w:y="2313"/>
              <w:shd w:val="clear" w:color="auto" w:fill="auto"/>
              <w:spacing w:after="0"/>
              <w:jc w:val="center"/>
            </w:pPr>
            <w:r>
              <w:t>5 000 Kč</w:t>
            </w:r>
          </w:p>
        </w:tc>
        <w:tc>
          <w:tcPr>
            <w:tcW w:w="1421" w:type="dxa"/>
            <w:tcBorders>
              <w:top w:val="single" w:sz="4" w:space="0" w:color="auto"/>
              <w:left w:val="single" w:sz="4" w:space="0" w:color="auto"/>
            </w:tcBorders>
            <w:shd w:val="clear" w:color="auto" w:fill="FFFFFF"/>
            <w:vAlign w:val="center"/>
          </w:tcPr>
          <w:p w14:paraId="10890977" w14:textId="77777777" w:rsidR="00FA0BD7" w:rsidRDefault="00000000">
            <w:pPr>
              <w:pStyle w:val="Jin0"/>
              <w:framePr w:w="9514" w:h="2246" w:wrap="none" w:vAnchor="page" w:hAnchor="page" w:x="1360" w:y="2313"/>
              <w:shd w:val="clear" w:color="auto" w:fill="auto"/>
              <w:spacing w:after="0"/>
              <w:rPr>
                <w:sz w:val="12"/>
                <w:szCs w:val="12"/>
              </w:rPr>
            </w:pPr>
            <w:r>
              <w:rPr>
                <w:rFonts w:ascii="Arial" w:eastAsia="Arial" w:hAnsi="Arial" w:cs="Arial"/>
                <w:sz w:val="12"/>
                <w:szCs w:val="12"/>
              </w:rPr>
              <w:t>*)</w:t>
            </w:r>
          </w:p>
        </w:tc>
        <w:tc>
          <w:tcPr>
            <w:tcW w:w="1416" w:type="dxa"/>
            <w:tcBorders>
              <w:top w:val="single" w:sz="4" w:space="0" w:color="auto"/>
              <w:left w:val="single" w:sz="4" w:space="0" w:color="auto"/>
            </w:tcBorders>
            <w:shd w:val="clear" w:color="auto" w:fill="FFFFFF"/>
            <w:vAlign w:val="center"/>
          </w:tcPr>
          <w:p w14:paraId="743CE1A2" w14:textId="77777777" w:rsidR="00FA0BD7" w:rsidRDefault="00000000">
            <w:pPr>
              <w:pStyle w:val="Jin0"/>
              <w:framePr w:w="9514" w:h="2246" w:wrap="none" w:vAnchor="page" w:hAnchor="page" w:x="1360" w:y="2313"/>
              <w:shd w:val="clear" w:color="auto" w:fill="auto"/>
              <w:spacing w:after="0"/>
              <w:jc w:val="center"/>
            </w:pPr>
            <w:r>
              <w:t>1 000 000 Kč</w:t>
            </w:r>
          </w:p>
        </w:tc>
        <w:tc>
          <w:tcPr>
            <w:tcW w:w="1570" w:type="dxa"/>
            <w:tcBorders>
              <w:top w:val="single" w:sz="4" w:space="0" w:color="auto"/>
              <w:left w:val="single" w:sz="4" w:space="0" w:color="auto"/>
              <w:right w:val="single" w:sz="4" w:space="0" w:color="auto"/>
            </w:tcBorders>
            <w:shd w:val="clear" w:color="auto" w:fill="FFFFFF"/>
          </w:tcPr>
          <w:p w14:paraId="5EA90806" w14:textId="77777777" w:rsidR="00FA0BD7" w:rsidRDefault="00FA0BD7">
            <w:pPr>
              <w:framePr w:w="9514" w:h="2246" w:wrap="none" w:vAnchor="page" w:hAnchor="page" w:x="1360" w:y="2313"/>
              <w:rPr>
                <w:sz w:val="10"/>
                <w:szCs w:val="10"/>
              </w:rPr>
            </w:pPr>
          </w:p>
        </w:tc>
      </w:tr>
      <w:tr w:rsidR="00FA0BD7" w14:paraId="68FBDA9E" w14:textId="77777777">
        <w:tblPrEx>
          <w:tblCellMar>
            <w:top w:w="0" w:type="dxa"/>
            <w:bottom w:w="0" w:type="dxa"/>
          </w:tblCellMar>
        </w:tblPrEx>
        <w:trPr>
          <w:trHeight w:hRule="exact" w:val="259"/>
        </w:trPr>
        <w:tc>
          <w:tcPr>
            <w:tcW w:w="9514"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14:paraId="118CFE13" w14:textId="77777777" w:rsidR="00FA0BD7" w:rsidRDefault="00000000">
            <w:pPr>
              <w:pStyle w:val="Jin0"/>
              <w:framePr w:w="9514" w:h="2246" w:wrap="none" w:vAnchor="page" w:hAnchor="page" w:x="1360" w:y="2313"/>
              <w:shd w:val="clear" w:color="auto" w:fill="auto"/>
              <w:spacing w:after="0"/>
            </w:pPr>
            <w:r>
              <w:t>Poznámky:</w:t>
            </w:r>
          </w:p>
        </w:tc>
      </w:tr>
    </w:tbl>
    <w:p w14:paraId="20FED6B0" w14:textId="77777777" w:rsidR="00FA0BD7" w:rsidRDefault="00000000">
      <w:pPr>
        <w:pStyle w:val="Titulektabulky0"/>
        <w:framePr w:wrap="none" w:vAnchor="page" w:hAnchor="page" w:x="1221" w:y="4540"/>
        <w:shd w:val="clear" w:color="auto" w:fill="auto"/>
        <w:ind w:left="10" w:right="14"/>
      </w:pPr>
      <w:r>
        <w:t>*) není-li uvedeno, sjednává se pojištění s pojistnou hodnotou uvedenou v příslušných pojistných podmínkách</w:t>
      </w:r>
    </w:p>
    <w:p w14:paraId="6B7ED801" w14:textId="77777777" w:rsidR="00FA0BD7" w:rsidRDefault="00000000">
      <w:pPr>
        <w:pStyle w:val="Nadpis50"/>
        <w:framePr w:w="9715" w:h="725" w:hRule="exact" w:wrap="none" w:vAnchor="page" w:hAnchor="page" w:x="1216" w:y="4977"/>
        <w:numPr>
          <w:ilvl w:val="0"/>
          <w:numId w:val="5"/>
        </w:numPr>
        <w:shd w:val="clear" w:color="auto" w:fill="auto"/>
        <w:tabs>
          <w:tab w:val="left" w:pos="507"/>
        </w:tabs>
        <w:jc w:val="both"/>
      </w:pPr>
      <w:bookmarkStart w:id="24" w:name="bookmark24"/>
      <w:bookmarkStart w:id="25" w:name="bookmark25"/>
      <w:r>
        <w:t>Pojištění skla</w:t>
      </w:r>
      <w:bookmarkEnd w:id="24"/>
      <w:bookmarkEnd w:id="25"/>
    </w:p>
    <w:p w14:paraId="7C3195CC" w14:textId="77777777" w:rsidR="00FA0BD7" w:rsidRDefault="00000000">
      <w:pPr>
        <w:pStyle w:val="Zkladntext1"/>
        <w:framePr w:w="9715" w:h="725" w:hRule="exact" w:wrap="none" w:vAnchor="page" w:hAnchor="page" w:x="1216" w:y="4977"/>
        <w:shd w:val="clear" w:color="auto" w:fill="auto"/>
        <w:spacing w:after="0"/>
      </w:pPr>
      <w:r>
        <w:t>Pojištění se sjednává pro předměty pojištění v rozsahu a na místech pojištění uvedených v následující tabulce/následujících tabulkách:</w:t>
      </w:r>
    </w:p>
    <w:p w14:paraId="154CA1A2" w14:textId="77777777" w:rsidR="00FA0BD7" w:rsidRDefault="00000000">
      <w:pPr>
        <w:pStyle w:val="Titulektabulky0"/>
        <w:framePr w:w="9715" w:h="240" w:hRule="exact" w:wrap="none" w:vAnchor="page" w:hAnchor="page" w:x="1216" w:y="5869"/>
        <w:shd w:val="clear" w:color="auto" w:fill="auto"/>
        <w:tabs>
          <w:tab w:val="left" w:leader="underscore" w:pos="9615"/>
        </w:tabs>
        <w:ind w:left="15" w:right="10"/>
        <w:rPr>
          <w:sz w:val="20"/>
          <w:szCs w:val="20"/>
        </w:rPr>
      </w:pPr>
      <w:r>
        <w:rPr>
          <w:rFonts w:ascii="Times New Roman" w:eastAsia="Times New Roman" w:hAnsi="Times New Roman" w:cs="Times New Roman"/>
          <w:b/>
          <w:bCs/>
          <w:sz w:val="20"/>
          <w:szCs w:val="20"/>
        </w:rPr>
        <w:t>2</w:t>
      </w:r>
      <w:r>
        <w:rPr>
          <w:rFonts w:ascii="Times New Roman" w:eastAsia="Times New Roman" w:hAnsi="Times New Roman" w:cs="Times New Roman"/>
          <w:b/>
          <w:bCs/>
          <w:sz w:val="20"/>
          <w:szCs w:val="20"/>
          <w:u w:val="single"/>
        </w:rPr>
        <w:t>.3.1. Pojištění skla</w:t>
      </w:r>
      <w:r>
        <w:rPr>
          <w:rFonts w:ascii="Times New Roman" w:eastAsia="Times New Roman" w:hAnsi="Times New Roman" w:cs="Times New Roman"/>
          <w:b/>
          <w:bCs/>
          <w:sz w:val="20"/>
          <w:szCs w:val="20"/>
        </w:rPr>
        <w:tab/>
      </w:r>
    </w:p>
    <w:tbl>
      <w:tblPr>
        <w:tblOverlap w:val="never"/>
        <w:tblW w:w="0" w:type="auto"/>
        <w:tblLayout w:type="fixed"/>
        <w:tblCellMar>
          <w:left w:w="10" w:type="dxa"/>
          <w:right w:w="10" w:type="dxa"/>
        </w:tblCellMar>
        <w:tblLook w:val="04A0" w:firstRow="1" w:lastRow="0" w:firstColumn="1" w:lastColumn="0" w:noHBand="0" w:noVBand="1"/>
      </w:tblPr>
      <w:tblGrid>
        <w:gridCol w:w="715"/>
        <w:gridCol w:w="2299"/>
        <w:gridCol w:w="1133"/>
        <w:gridCol w:w="1416"/>
        <w:gridCol w:w="1277"/>
        <w:gridCol w:w="1416"/>
        <w:gridCol w:w="1258"/>
      </w:tblGrid>
      <w:tr w:rsidR="00FA0BD7" w14:paraId="5F38A85C" w14:textId="77777777">
        <w:tblPrEx>
          <w:tblCellMar>
            <w:top w:w="0" w:type="dxa"/>
            <w:bottom w:w="0" w:type="dxa"/>
          </w:tblCellMar>
        </w:tblPrEx>
        <w:trPr>
          <w:trHeight w:hRule="exact" w:val="254"/>
        </w:trPr>
        <w:tc>
          <w:tcPr>
            <w:tcW w:w="9514" w:type="dxa"/>
            <w:gridSpan w:val="7"/>
            <w:tcBorders>
              <w:top w:val="single" w:sz="4" w:space="0" w:color="auto"/>
              <w:left w:val="single" w:sz="4" w:space="0" w:color="auto"/>
              <w:right w:val="single" w:sz="4" w:space="0" w:color="auto"/>
            </w:tcBorders>
            <w:shd w:val="clear" w:color="auto" w:fill="FFFFFF"/>
            <w:vAlign w:val="bottom"/>
          </w:tcPr>
          <w:p w14:paraId="37E17455" w14:textId="77777777" w:rsidR="00FA0BD7" w:rsidRDefault="00000000">
            <w:pPr>
              <w:pStyle w:val="Jin0"/>
              <w:framePr w:w="9514" w:h="1747" w:wrap="none" w:vAnchor="page" w:hAnchor="page" w:x="1360" w:y="6066"/>
              <w:shd w:val="clear" w:color="auto" w:fill="auto"/>
              <w:spacing w:after="0"/>
            </w:pPr>
            <w:r>
              <w:rPr>
                <w:b/>
                <w:bCs/>
              </w:rPr>
              <w:t xml:space="preserve">Místo pojištění: </w:t>
            </w:r>
            <w:r>
              <w:t>dle Článku II, bodu 1, odstavce 1.2.</w:t>
            </w:r>
          </w:p>
        </w:tc>
      </w:tr>
      <w:tr w:rsidR="00FA0BD7" w14:paraId="591DA821" w14:textId="77777777">
        <w:tblPrEx>
          <w:tblCellMar>
            <w:top w:w="0" w:type="dxa"/>
            <w:bottom w:w="0" w:type="dxa"/>
          </w:tblCellMar>
        </w:tblPrEx>
        <w:trPr>
          <w:trHeight w:hRule="exact" w:val="254"/>
        </w:trPr>
        <w:tc>
          <w:tcPr>
            <w:tcW w:w="9514" w:type="dxa"/>
            <w:gridSpan w:val="7"/>
            <w:tcBorders>
              <w:top w:val="single" w:sz="4" w:space="0" w:color="auto"/>
              <w:left w:val="single" w:sz="4" w:space="0" w:color="auto"/>
              <w:right w:val="single" w:sz="4" w:space="0" w:color="auto"/>
            </w:tcBorders>
            <w:shd w:val="clear" w:color="auto" w:fill="FFFFFF"/>
            <w:vAlign w:val="bottom"/>
          </w:tcPr>
          <w:p w14:paraId="1B9FB634" w14:textId="77777777" w:rsidR="00FA0BD7" w:rsidRDefault="00000000">
            <w:pPr>
              <w:pStyle w:val="Jin0"/>
              <w:framePr w:w="9514" w:h="1747" w:wrap="none" w:vAnchor="page" w:hAnchor="page" w:x="1360" w:y="6066"/>
              <w:shd w:val="clear" w:color="auto" w:fill="auto"/>
              <w:spacing w:after="0"/>
            </w:pPr>
            <w:r>
              <w:rPr>
                <w:b/>
                <w:bCs/>
              </w:rPr>
              <w:t xml:space="preserve">Pojištění se řídí: </w:t>
            </w:r>
            <w:r>
              <w:t>VPP P-100/14, ZPP P-250/14 a doložkami DOB101, DOB103</w:t>
            </w:r>
          </w:p>
        </w:tc>
      </w:tr>
      <w:tr w:rsidR="00FA0BD7" w14:paraId="5AD5A5BF" w14:textId="77777777">
        <w:tblPrEx>
          <w:tblCellMar>
            <w:top w:w="0" w:type="dxa"/>
            <w:bottom w:w="0" w:type="dxa"/>
          </w:tblCellMar>
        </w:tblPrEx>
        <w:trPr>
          <w:trHeight w:hRule="exact" w:val="730"/>
        </w:trPr>
        <w:tc>
          <w:tcPr>
            <w:tcW w:w="715" w:type="dxa"/>
            <w:tcBorders>
              <w:top w:val="single" w:sz="4" w:space="0" w:color="auto"/>
              <w:left w:val="single" w:sz="4" w:space="0" w:color="auto"/>
            </w:tcBorders>
            <w:shd w:val="clear" w:color="auto" w:fill="FFFFFF"/>
            <w:vAlign w:val="center"/>
          </w:tcPr>
          <w:p w14:paraId="61C7DF84" w14:textId="77777777" w:rsidR="00FA0BD7" w:rsidRDefault="00000000">
            <w:pPr>
              <w:pStyle w:val="Jin0"/>
              <w:framePr w:w="9514" w:h="1747" w:wrap="none" w:vAnchor="page" w:hAnchor="page" w:x="1360" w:y="6066"/>
              <w:shd w:val="clear" w:color="auto" w:fill="auto"/>
              <w:spacing w:after="0"/>
              <w:jc w:val="center"/>
            </w:pPr>
            <w:proofErr w:type="spellStart"/>
            <w:r>
              <w:rPr>
                <w:b/>
                <w:bCs/>
              </w:rPr>
              <w:t>Poř</w:t>
            </w:r>
            <w:proofErr w:type="spellEnd"/>
            <w:r>
              <w:rPr>
                <w:b/>
                <w:bCs/>
              </w:rPr>
              <w:t>. číslo</w:t>
            </w:r>
          </w:p>
        </w:tc>
        <w:tc>
          <w:tcPr>
            <w:tcW w:w="2299" w:type="dxa"/>
            <w:tcBorders>
              <w:top w:val="single" w:sz="4" w:space="0" w:color="auto"/>
              <w:left w:val="single" w:sz="4" w:space="0" w:color="auto"/>
            </w:tcBorders>
            <w:shd w:val="clear" w:color="auto" w:fill="FFFFFF"/>
            <w:vAlign w:val="center"/>
          </w:tcPr>
          <w:p w14:paraId="4BD6A983" w14:textId="77777777" w:rsidR="00FA0BD7" w:rsidRDefault="00000000">
            <w:pPr>
              <w:pStyle w:val="Jin0"/>
              <w:framePr w:w="9514" w:h="1747" w:wrap="none" w:vAnchor="page" w:hAnchor="page" w:x="1360" w:y="6066"/>
              <w:shd w:val="clear" w:color="auto" w:fill="auto"/>
              <w:spacing w:after="0"/>
              <w:jc w:val="center"/>
            </w:pPr>
            <w:r>
              <w:rPr>
                <w:b/>
                <w:bCs/>
              </w:rPr>
              <w:t>Předmět pojištění</w:t>
            </w:r>
          </w:p>
        </w:tc>
        <w:tc>
          <w:tcPr>
            <w:tcW w:w="1133" w:type="dxa"/>
            <w:tcBorders>
              <w:top w:val="single" w:sz="4" w:space="0" w:color="auto"/>
              <w:left w:val="single" w:sz="4" w:space="0" w:color="auto"/>
            </w:tcBorders>
            <w:shd w:val="clear" w:color="auto" w:fill="FFFFFF"/>
            <w:vAlign w:val="center"/>
          </w:tcPr>
          <w:p w14:paraId="0531E946" w14:textId="77777777" w:rsidR="00FA0BD7" w:rsidRDefault="00000000">
            <w:pPr>
              <w:pStyle w:val="Jin0"/>
              <w:framePr w:w="9514" w:h="1747" w:wrap="none" w:vAnchor="page" w:hAnchor="page" w:x="1360" w:y="6066"/>
              <w:shd w:val="clear" w:color="auto" w:fill="auto"/>
              <w:spacing w:after="0"/>
              <w:jc w:val="center"/>
            </w:pPr>
            <w:r>
              <w:rPr>
                <w:b/>
                <w:bCs/>
              </w:rPr>
              <w:t>Pojistná</w:t>
            </w:r>
          </w:p>
          <w:p w14:paraId="66CEDE5F" w14:textId="77777777" w:rsidR="00FA0BD7" w:rsidRDefault="00000000">
            <w:pPr>
              <w:pStyle w:val="Jin0"/>
              <w:framePr w:w="9514" w:h="1747" w:wrap="none" w:vAnchor="page" w:hAnchor="page" w:x="1360" w:y="6066"/>
              <w:shd w:val="clear" w:color="auto" w:fill="auto"/>
              <w:spacing w:after="0" w:line="218" w:lineRule="auto"/>
              <w:jc w:val="center"/>
            </w:pPr>
            <w:r>
              <w:rPr>
                <w:b/>
                <w:bCs/>
              </w:rPr>
              <w:t>částka</w:t>
            </w:r>
            <w:r>
              <w:rPr>
                <w:b/>
                <w:bCs/>
                <w:vertAlign w:val="superscript"/>
              </w:rPr>
              <w:t>10)</w:t>
            </w:r>
          </w:p>
        </w:tc>
        <w:tc>
          <w:tcPr>
            <w:tcW w:w="1416" w:type="dxa"/>
            <w:tcBorders>
              <w:top w:val="single" w:sz="4" w:space="0" w:color="auto"/>
              <w:left w:val="single" w:sz="4" w:space="0" w:color="auto"/>
            </w:tcBorders>
            <w:shd w:val="clear" w:color="auto" w:fill="FFFFFF"/>
            <w:vAlign w:val="center"/>
          </w:tcPr>
          <w:p w14:paraId="2935C857" w14:textId="77777777" w:rsidR="00FA0BD7" w:rsidRDefault="00000000">
            <w:pPr>
              <w:pStyle w:val="Jin0"/>
              <w:framePr w:w="9514" w:h="1747" w:wrap="none" w:vAnchor="page" w:hAnchor="page" w:x="1360" w:y="6066"/>
              <w:shd w:val="clear" w:color="auto" w:fill="auto"/>
              <w:spacing w:after="0"/>
              <w:jc w:val="center"/>
            </w:pPr>
            <w:r>
              <w:rPr>
                <w:b/>
                <w:bCs/>
              </w:rPr>
              <w:t>Spoluúčast</w:t>
            </w:r>
          </w:p>
          <w:p w14:paraId="0F5385AE" w14:textId="77777777" w:rsidR="00FA0BD7" w:rsidRDefault="00000000">
            <w:pPr>
              <w:pStyle w:val="Jin0"/>
              <w:framePr w:w="9514" w:h="1747" w:wrap="none" w:vAnchor="page" w:hAnchor="page" w:x="1360" w:y="6066"/>
              <w:shd w:val="clear" w:color="auto" w:fill="auto"/>
              <w:spacing w:after="0"/>
              <w:jc w:val="center"/>
              <w:rPr>
                <w:sz w:val="12"/>
                <w:szCs w:val="12"/>
              </w:rPr>
            </w:pPr>
            <w:r>
              <w:rPr>
                <w:rFonts w:ascii="Arial" w:eastAsia="Arial" w:hAnsi="Arial" w:cs="Arial"/>
                <w:b/>
                <w:bCs/>
                <w:sz w:val="12"/>
                <w:szCs w:val="12"/>
              </w:rPr>
              <w:t>5)</w:t>
            </w:r>
          </w:p>
        </w:tc>
        <w:tc>
          <w:tcPr>
            <w:tcW w:w="1277" w:type="dxa"/>
            <w:tcBorders>
              <w:top w:val="single" w:sz="4" w:space="0" w:color="auto"/>
              <w:left w:val="single" w:sz="4" w:space="0" w:color="auto"/>
            </w:tcBorders>
            <w:shd w:val="clear" w:color="auto" w:fill="FFFFFF"/>
            <w:vAlign w:val="bottom"/>
          </w:tcPr>
          <w:p w14:paraId="123C100C" w14:textId="77777777" w:rsidR="00FA0BD7" w:rsidRDefault="00000000">
            <w:pPr>
              <w:pStyle w:val="Jin0"/>
              <w:framePr w:w="9514" w:h="1747" w:wrap="none" w:vAnchor="page" w:hAnchor="page" w:x="1360" w:y="6066"/>
              <w:shd w:val="clear" w:color="auto" w:fill="auto"/>
              <w:spacing w:after="0"/>
              <w:jc w:val="center"/>
            </w:pPr>
            <w:r>
              <w:rPr>
                <w:b/>
                <w:bCs/>
              </w:rPr>
              <w:t>Pojištění se sjednává na cenu</w:t>
            </w:r>
            <w:r>
              <w:rPr>
                <w:rFonts w:ascii="Arial" w:eastAsia="Arial" w:hAnsi="Arial" w:cs="Arial"/>
                <w:b/>
                <w:bCs/>
                <w:sz w:val="12"/>
                <w:szCs w:val="12"/>
              </w:rPr>
              <w:t xml:space="preserve">* </w:t>
            </w:r>
            <w:r>
              <w:rPr>
                <w:b/>
                <w:bCs/>
                <w:vertAlign w:val="superscript"/>
              </w:rPr>
              <w:t>1</w:t>
            </w:r>
          </w:p>
        </w:tc>
        <w:tc>
          <w:tcPr>
            <w:tcW w:w="1416" w:type="dxa"/>
            <w:tcBorders>
              <w:top w:val="single" w:sz="4" w:space="0" w:color="auto"/>
              <w:left w:val="single" w:sz="4" w:space="0" w:color="auto"/>
            </w:tcBorders>
            <w:shd w:val="clear" w:color="auto" w:fill="FFFFFF"/>
            <w:vAlign w:val="center"/>
          </w:tcPr>
          <w:p w14:paraId="254059CD" w14:textId="77777777" w:rsidR="00FA0BD7" w:rsidRDefault="00000000">
            <w:pPr>
              <w:pStyle w:val="Jin0"/>
              <w:framePr w:w="9514" w:h="1747" w:wrap="none" w:vAnchor="page" w:hAnchor="page" w:x="1360" w:y="6066"/>
              <w:shd w:val="clear" w:color="auto" w:fill="auto"/>
              <w:spacing w:after="0"/>
              <w:jc w:val="center"/>
            </w:pPr>
            <w:r>
              <w:rPr>
                <w:b/>
                <w:bCs/>
              </w:rPr>
              <w:t>MRLP</w:t>
            </w:r>
            <w:r>
              <w:rPr>
                <w:b/>
                <w:bCs/>
                <w:vertAlign w:val="superscript"/>
              </w:rPr>
              <w:t>3)</w:t>
            </w:r>
          </w:p>
          <w:p w14:paraId="30C1E537" w14:textId="77777777" w:rsidR="00FA0BD7" w:rsidRDefault="00000000">
            <w:pPr>
              <w:pStyle w:val="Jin0"/>
              <w:framePr w:w="9514" w:h="1747" w:wrap="none" w:vAnchor="page" w:hAnchor="page" w:x="1360" w:y="6066"/>
              <w:shd w:val="clear" w:color="auto" w:fill="auto"/>
              <w:spacing w:after="0"/>
              <w:jc w:val="center"/>
            </w:pPr>
            <w:r>
              <w:rPr>
                <w:b/>
                <w:bCs/>
              </w:rPr>
              <w:t>První riziko</w:t>
            </w:r>
            <w:r>
              <w:rPr>
                <w:b/>
                <w:bCs/>
                <w:vertAlign w:val="superscript"/>
              </w:rPr>
              <w:t>2)</w:t>
            </w:r>
          </w:p>
        </w:tc>
        <w:tc>
          <w:tcPr>
            <w:tcW w:w="1258" w:type="dxa"/>
            <w:tcBorders>
              <w:top w:val="single" w:sz="4" w:space="0" w:color="auto"/>
              <w:left w:val="single" w:sz="4" w:space="0" w:color="auto"/>
              <w:right w:val="single" w:sz="4" w:space="0" w:color="auto"/>
            </w:tcBorders>
            <w:shd w:val="clear" w:color="auto" w:fill="FFFFFF"/>
            <w:vAlign w:val="center"/>
          </w:tcPr>
          <w:p w14:paraId="19833D5C" w14:textId="77777777" w:rsidR="00FA0BD7" w:rsidRDefault="00000000">
            <w:pPr>
              <w:pStyle w:val="Jin0"/>
              <w:framePr w:w="9514" w:h="1747" w:wrap="none" w:vAnchor="page" w:hAnchor="page" w:x="1360" w:y="6066"/>
              <w:shd w:val="clear" w:color="auto" w:fill="auto"/>
              <w:spacing w:after="0"/>
              <w:jc w:val="center"/>
            </w:pPr>
            <w:r>
              <w:rPr>
                <w:b/>
                <w:bCs/>
              </w:rPr>
              <w:t>MRLP</w:t>
            </w:r>
            <w:r>
              <w:rPr>
                <w:b/>
                <w:bCs/>
                <w:vertAlign w:val="superscript"/>
              </w:rPr>
              <w:t>3)</w:t>
            </w:r>
          </w:p>
        </w:tc>
      </w:tr>
      <w:tr w:rsidR="00FA0BD7" w14:paraId="28A13E59" w14:textId="77777777">
        <w:tblPrEx>
          <w:tblCellMar>
            <w:top w:w="0" w:type="dxa"/>
            <w:bottom w:w="0" w:type="dxa"/>
          </w:tblCellMar>
        </w:tblPrEx>
        <w:trPr>
          <w:trHeight w:hRule="exact" w:val="250"/>
        </w:trPr>
        <w:tc>
          <w:tcPr>
            <w:tcW w:w="715" w:type="dxa"/>
            <w:tcBorders>
              <w:top w:val="single" w:sz="4" w:space="0" w:color="auto"/>
              <w:left w:val="single" w:sz="4" w:space="0" w:color="auto"/>
            </w:tcBorders>
            <w:shd w:val="clear" w:color="auto" w:fill="FFFFFF"/>
            <w:vAlign w:val="bottom"/>
          </w:tcPr>
          <w:p w14:paraId="51447A7C" w14:textId="77777777" w:rsidR="00FA0BD7" w:rsidRDefault="00000000">
            <w:pPr>
              <w:pStyle w:val="Jin0"/>
              <w:framePr w:w="9514" w:h="1747" w:wrap="none" w:vAnchor="page" w:hAnchor="page" w:x="1360" w:y="6066"/>
              <w:shd w:val="clear" w:color="auto" w:fill="auto"/>
              <w:spacing w:after="0"/>
            </w:pPr>
            <w:r>
              <w:t>1.</w:t>
            </w:r>
          </w:p>
        </w:tc>
        <w:tc>
          <w:tcPr>
            <w:tcW w:w="2299" w:type="dxa"/>
            <w:tcBorders>
              <w:top w:val="single" w:sz="4" w:space="0" w:color="auto"/>
              <w:left w:val="single" w:sz="4" w:space="0" w:color="auto"/>
            </w:tcBorders>
            <w:shd w:val="clear" w:color="auto" w:fill="FFFFFF"/>
          </w:tcPr>
          <w:p w14:paraId="4B1BC8AE" w14:textId="77777777" w:rsidR="00FA0BD7" w:rsidRDefault="00000000">
            <w:pPr>
              <w:pStyle w:val="Jin0"/>
              <w:framePr w:w="9514" w:h="1747" w:wrap="none" w:vAnchor="page" w:hAnchor="page" w:x="1360" w:y="6066"/>
              <w:shd w:val="clear" w:color="auto" w:fill="auto"/>
              <w:spacing w:after="0"/>
            </w:pPr>
            <w:r>
              <w:t>Soubor vlastních skel</w:t>
            </w:r>
          </w:p>
        </w:tc>
        <w:tc>
          <w:tcPr>
            <w:tcW w:w="1133" w:type="dxa"/>
            <w:tcBorders>
              <w:top w:val="single" w:sz="4" w:space="0" w:color="auto"/>
              <w:left w:val="single" w:sz="4" w:space="0" w:color="auto"/>
            </w:tcBorders>
            <w:shd w:val="clear" w:color="auto" w:fill="FFFFFF"/>
          </w:tcPr>
          <w:p w14:paraId="03EE88B1" w14:textId="77777777" w:rsidR="00FA0BD7" w:rsidRDefault="00FA0BD7">
            <w:pPr>
              <w:framePr w:w="9514" w:h="1747" w:wrap="none" w:vAnchor="page" w:hAnchor="page" w:x="1360" w:y="6066"/>
              <w:rPr>
                <w:sz w:val="10"/>
                <w:szCs w:val="10"/>
              </w:rPr>
            </w:pPr>
          </w:p>
        </w:tc>
        <w:tc>
          <w:tcPr>
            <w:tcW w:w="1416" w:type="dxa"/>
            <w:tcBorders>
              <w:top w:val="single" w:sz="4" w:space="0" w:color="auto"/>
              <w:left w:val="single" w:sz="4" w:space="0" w:color="auto"/>
            </w:tcBorders>
            <w:shd w:val="clear" w:color="auto" w:fill="FFFFFF"/>
          </w:tcPr>
          <w:p w14:paraId="70FE9ABB" w14:textId="77777777" w:rsidR="00FA0BD7" w:rsidRDefault="00000000">
            <w:pPr>
              <w:pStyle w:val="Jin0"/>
              <w:framePr w:w="9514" w:h="1747" w:wrap="none" w:vAnchor="page" w:hAnchor="page" w:x="1360" w:y="6066"/>
              <w:shd w:val="clear" w:color="auto" w:fill="auto"/>
              <w:spacing w:after="0"/>
              <w:jc w:val="center"/>
            </w:pPr>
            <w:r>
              <w:t>1 000 Kč</w:t>
            </w:r>
          </w:p>
        </w:tc>
        <w:tc>
          <w:tcPr>
            <w:tcW w:w="1277" w:type="dxa"/>
            <w:tcBorders>
              <w:top w:val="single" w:sz="4" w:space="0" w:color="auto"/>
              <w:left w:val="single" w:sz="4" w:space="0" w:color="auto"/>
            </w:tcBorders>
            <w:shd w:val="clear" w:color="auto" w:fill="FFFFFF"/>
          </w:tcPr>
          <w:p w14:paraId="7282ED1E" w14:textId="77777777" w:rsidR="00FA0BD7" w:rsidRDefault="00000000">
            <w:pPr>
              <w:pStyle w:val="Jin0"/>
              <w:framePr w:w="9514" w:h="1747" w:wrap="none" w:vAnchor="page" w:hAnchor="page" w:x="1360" w:y="6066"/>
              <w:shd w:val="clear" w:color="auto" w:fill="auto"/>
              <w:spacing w:after="0"/>
              <w:jc w:val="center"/>
              <w:rPr>
                <w:sz w:val="12"/>
                <w:szCs w:val="12"/>
              </w:rPr>
            </w:pPr>
            <w:r>
              <w:rPr>
                <w:rFonts w:ascii="Arial" w:eastAsia="Arial" w:hAnsi="Arial" w:cs="Arial"/>
                <w:sz w:val="12"/>
                <w:szCs w:val="12"/>
              </w:rPr>
              <w:t>*)</w:t>
            </w:r>
          </w:p>
        </w:tc>
        <w:tc>
          <w:tcPr>
            <w:tcW w:w="1416" w:type="dxa"/>
            <w:tcBorders>
              <w:top w:val="single" w:sz="4" w:space="0" w:color="auto"/>
              <w:left w:val="single" w:sz="4" w:space="0" w:color="auto"/>
            </w:tcBorders>
            <w:shd w:val="clear" w:color="auto" w:fill="FFFFFF"/>
          </w:tcPr>
          <w:p w14:paraId="23CF9B66" w14:textId="77777777" w:rsidR="00FA0BD7" w:rsidRDefault="00000000">
            <w:pPr>
              <w:pStyle w:val="Jin0"/>
              <w:framePr w:w="9514" w:h="1747" w:wrap="none" w:vAnchor="page" w:hAnchor="page" w:x="1360" w:y="6066"/>
              <w:shd w:val="clear" w:color="auto" w:fill="auto"/>
              <w:spacing w:after="0"/>
              <w:jc w:val="center"/>
            </w:pPr>
            <w:r>
              <w:t>300 000 Kč</w:t>
            </w:r>
          </w:p>
        </w:tc>
        <w:tc>
          <w:tcPr>
            <w:tcW w:w="1258" w:type="dxa"/>
            <w:tcBorders>
              <w:top w:val="single" w:sz="4" w:space="0" w:color="auto"/>
              <w:left w:val="single" w:sz="4" w:space="0" w:color="auto"/>
              <w:right w:val="single" w:sz="4" w:space="0" w:color="auto"/>
            </w:tcBorders>
            <w:shd w:val="clear" w:color="auto" w:fill="FFFFFF"/>
          </w:tcPr>
          <w:p w14:paraId="6E896980" w14:textId="77777777" w:rsidR="00FA0BD7" w:rsidRDefault="00FA0BD7">
            <w:pPr>
              <w:framePr w:w="9514" w:h="1747" w:wrap="none" w:vAnchor="page" w:hAnchor="page" w:x="1360" w:y="6066"/>
              <w:rPr>
                <w:sz w:val="10"/>
                <w:szCs w:val="10"/>
              </w:rPr>
            </w:pPr>
          </w:p>
        </w:tc>
      </w:tr>
      <w:tr w:rsidR="00FA0BD7" w14:paraId="0A39061C" w14:textId="77777777">
        <w:tblPrEx>
          <w:tblCellMar>
            <w:top w:w="0" w:type="dxa"/>
            <w:bottom w:w="0" w:type="dxa"/>
          </w:tblCellMar>
        </w:tblPrEx>
        <w:trPr>
          <w:trHeight w:hRule="exact" w:val="259"/>
        </w:trPr>
        <w:tc>
          <w:tcPr>
            <w:tcW w:w="9514"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14:paraId="4CE1B712" w14:textId="77777777" w:rsidR="00FA0BD7" w:rsidRDefault="00000000">
            <w:pPr>
              <w:pStyle w:val="Jin0"/>
              <w:framePr w:w="9514" w:h="1747" w:wrap="none" w:vAnchor="page" w:hAnchor="page" w:x="1360" w:y="6066"/>
              <w:shd w:val="clear" w:color="auto" w:fill="auto"/>
              <w:spacing w:after="0"/>
            </w:pPr>
            <w:r>
              <w:t>Poznámky:</w:t>
            </w:r>
          </w:p>
        </w:tc>
      </w:tr>
    </w:tbl>
    <w:p w14:paraId="48AC081C" w14:textId="77777777" w:rsidR="00FA0BD7" w:rsidRDefault="00000000">
      <w:pPr>
        <w:pStyle w:val="Titulektabulky0"/>
        <w:framePr w:wrap="none" w:vAnchor="page" w:hAnchor="page" w:x="1221" w:y="7794"/>
        <w:shd w:val="clear" w:color="auto" w:fill="auto"/>
        <w:ind w:left="10" w:right="14"/>
      </w:pPr>
      <w:r>
        <w:t>*) není-li uvedeno, sjednává se pojištění s pojistnou hodnotou uvedenou v příslušných pojistných podmínkách</w:t>
      </w:r>
    </w:p>
    <w:p w14:paraId="0ABFECE5" w14:textId="77777777" w:rsidR="00FA0BD7" w:rsidRDefault="00000000">
      <w:pPr>
        <w:pStyle w:val="Nadpis50"/>
        <w:framePr w:w="9715" w:h="754" w:hRule="exact" w:wrap="none" w:vAnchor="page" w:hAnchor="page" w:x="1216" w:y="8231"/>
        <w:numPr>
          <w:ilvl w:val="0"/>
          <w:numId w:val="5"/>
        </w:numPr>
        <w:shd w:val="clear" w:color="auto" w:fill="auto"/>
        <w:tabs>
          <w:tab w:val="left" w:pos="507"/>
        </w:tabs>
      </w:pPr>
      <w:bookmarkStart w:id="26" w:name="bookmark26"/>
      <w:bookmarkStart w:id="27" w:name="bookmark27"/>
      <w:r>
        <w:t>Pojištění strojů</w:t>
      </w:r>
      <w:bookmarkEnd w:id="26"/>
      <w:bookmarkEnd w:id="27"/>
    </w:p>
    <w:p w14:paraId="7FEFD50B" w14:textId="77777777" w:rsidR="00FA0BD7" w:rsidRDefault="00000000">
      <w:pPr>
        <w:pStyle w:val="Zkladntext1"/>
        <w:framePr w:w="9715" w:h="754" w:hRule="exact" w:wrap="none" w:vAnchor="page" w:hAnchor="page" w:x="1216" w:y="8231"/>
        <w:shd w:val="clear" w:color="auto" w:fill="auto"/>
        <w:spacing w:after="0"/>
      </w:pPr>
      <w:r>
        <w:t>Pojištění se sjednává pro předměty pojištění v rozsahu a na místech pojištění uvedených v následující tabulce/následujících tabulkách:</w:t>
      </w:r>
    </w:p>
    <w:p w14:paraId="2ECD0E9E" w14:textId="77777777" w:rsidR="00FA0BD7" w:rsidRDefault="00000000">
      <w:pPr>
        <w:pStyle w:val="Titulektabulky0"/>
        <w:framePr w:wrap="none" w:vAnchor="page" w:hAnchor="page" w:x="1221" w:y="9071"/>
        <w:shd w:val="clear" w:color="auto" w:fill="auto"/>
        <w:ind w:left="10" w:right="10"/>
        <w:rPr>
          <w:sz w:val="20"/>
          <w:szCs w:val="20"/>
        </w:rPr>
      </w:pPr>
      <w:r>
        <w:rPr>
          <w:rFonts w:ascii="Times New Roman" w:eastAsia="Times New Roman" w:hAnsi="Times New Roman" w:cs="Times New Roman"/>
          <w:b/>
          <w:bCs/>
          <w:sz w:val="20"/>
          <w:szCs w:val="20"/>
        </w:rPr>
        <w:t>2</w:t>
      </w:r>
      <w:r>
        <w:rPr>
          <w:rFonts w:ascii="Times New Roman" w:eastAsia="Times New Roman" w:hAnsi="Times New Roman" w:cs="Times New Roman"/>
          <w:b/>
          <w:bCs/>
          <w:sz w:val="20"/>
          <w:szCs w:val="20"/>
          <w:u w:val="single"/>
        </w:rPr>
        <w:t>.4.1. Pojištění strojů</w:t>
      </w:r>
    </w:p>
    <w:tbl>
      <w:tblPr>
        <w:tblOverlap w:val="never"/>
        <w:tblW w:w="0" w:type="auto"/>
        <w:tblLayout w:type="fixed"/>
        <w:tblCellMar>
          <w:left w:w="10" w:type="dxa"/>
          <w:right w:w="10" w:type="dxa"/>
        </w:tblCellMar>
        <w:tblLook w:val="04A0" w:firstRow="1" w:lastRow="0" w:firstColumn="1" w:lastColumn="0" w:noHBand="0" w:noVBand="1"/>
      </w:tblPr>
      <w:tblGrid>
        <w:gridCol w:w="715"/>
        <w:gridCol w:w="2011"/>
        <w:gridCol w:w="1138"/>
        <w:gridCol w:w="1272"/>
        <w:gridCol w:w="1421"/>
        <w:gridCol w:w="1661"/>
        <w:gridCol w:w="1296"/>
      </w:tblGrid>
      <w:tr w:rsidR="00FA0BD7" w14:paraId="766D8DD5" w14:textId="77777777">
        <w:tblPrEx>
          <w:tblCellMar>
            <w:top w:w="0" w:type="dxa"/>
            <w:bottom w:w="0" w:type="dxa"/>
          </w:tblCellMar>
        </w:tblPrEx>
        <w:trPr>
          <w:trHeight w:hRule="exact" w:val="254"/>
        </w:trPr>
        <w:tc>
          <w:tcPr>
            <w:tcW w:w="9514" w:type="dxa"/>
            <w:gridSpan w:val="7"/>
            <w:tcBorders>
              <w:top w:val="single" w:sz="4" w:space="0" w:color="auto"/>
              <w:left w:val="single" w:sz="4" w:space="0" w:color="auto"/>
              <w:right w:val="single" w:sz="4" w:space="0" w:color="auto"/>
            </w:tcBorders>
            <w:shd w:val="clear" w:color="auto" w:fill="FFFFFF"/>
            <w:vAlign w:val="bottom"/>
          </w:tcPr>
          <w:p w14:paraId="0BB6948D" w14:textId="77777777" w:rsidR="00FA0BD7" w:rsidRDefault="00000000">
            <w:pPr>
              <w:pStyle w:val="Jin0"/>
              <w:framePr w:w="9514" w:h="2765" w:wrap="none" w:vAnchor="page" w:hAnchor="page" w:x="1360" w:y="9321"/>
              <w:shd w:val="clear" w:color="auto" w:fill="auto"/>
              <w:spacing w:after="0"/>
            </w:pPr>
            <w:r>
              <w:rPr>
                <w:b/>
                <w:bCs/>
              </w:rPr>
              <w:t xml:space="preserve">Místo pojištění: </w:t>
            </w:r>
            <w:r>
              <w:t>dle Článku II, bodu 1, odstavce 1.2</w:t>
            </w:r>
          </w:p>
        </w:tc>
      </w:tr>
      <w:tr w:rsidR="00FA0BD7" w14:paraId="26EF8191" w14:textId="77777777">
        <w:tblPrEx>
          <w:tblCellMar>
            <w:top w:w="0" w:type="dxa"/>
            <w:bottom w:w="0" w:type="dxa"/>
          </w:tblCellMar>
        </w:tblPrEx>
        <w:trPr>
          <w:trHeight w:hRule="exact" w:val="254"/>
        </w:trPr>
        <w:tc>
          <w:tcPr>
            <w:tcW w:w="8218" w:type="dxa"/>
            <w:gridSpan w:val="6"/>
            <w:tcBorders>
              <w:top w:val="single" w:sz="4" w:space="0" w:color="auto"/>
              <w:left w:val="single" w:sz="4" w:space="0" w:color="auto"/>
            </w:tcBorders>
            <w:shd w:val="clear" w:color="auto" w:fill="FFFFFF"/>
            <w:vAlign w:val="bottom"/>
          </w:tcPr>
          <w:p w14:paraId="63E70F73" w14:textId="77777777" w:rsidR="00FA0BD7" w:rsidRDefault="00000000">
            <w:pPr>
              <w:pStyle w:val="Jin0"/>
              <w:framePr w:w="9514" w:h="2765" w:wrap="none" w:vAnchor="page" w:hAnchor="page" w:x="1360" w:y="9321"/>
              <w:shd w:val="clear" w:color="auto" w:fill="auto"/>
              <w:spacing w:after="0"/>
            </w:pPr>
            <w:r>
              <w:rPr>
                <w:b/>
                <w:bCs/>
              </w:rPr>
              <w:t xml:space="preserve">Pojištění se řídí: </w:t>
            </w:r>
            <w:r>
              <w:t>VPP P-100/14, ZPP P-300/14 a doložkami DOB103, DST109, DST110, DST11</w:t>
            </w:r>
          </w:p>
        </w:tc>
        <w:tc>
          <w:tcPr>
            <w:tcW w:w="1296" w:type="dxa"/>
            <w:tcBorders>
              <w:top w:val="single" w:sz="4" w:space="0" w:color="auto"/>
              <w:right w:val="single" w:sz="4" w:space="0" w:color="auto"/>
            </w:tcBorders>
            <w:shd w:val="clear" w:color="auto" w:fill="FFFFFF"/>
            <w:vAlign w:val="bottom"/>
          </w:tcPr>
          <w:p w14:paraId="32489E59" w14:textId="77777777" w:rsidR="00FA0BD7" w:rsidRDefault="00000000">
            <w:pPr>
              <w:pStyle w:val="Jin0"/>
              <w:framePr w:w="9514" w:h="2765" w:wrap="none" w:vAnchor="page" w:hAnchor="page" w:x="1360" w:y="9321"/>
              <w:shd w:val="clear" w:color="auto" w:fill="auto"/>
              <w:spacing w:after="0"/>
            </w:pPr>
            <w:r>
              <w:t>.1, DST112</w:t>
            </w:r>
          </w:p>
        </w:tc>
      </w:tr>
      <w:tr w:rsidR="00FA0BD7" w14:paraId="75D1847E" w14:textId="77777777">
        <w:tblPrEx>
          <w:tblCellMar>
            <w:top w:w="0" w:type="dxa"/>
            <w:bottom w:w="0" w:type="dxa"/>
          </w:tblCellMar>
        </w:tblPrEx>
        <w:trPr>
          <w:trHeight w:hRule="exact" w:val="730"/>
        </w:trPr>
        <w:tc>
          <w:tcPr>
            <w:tcW w:w="715" w:type="dxa"/>
            <w:tcBorders>
              <w:top w:val="single" w:sz="4" w:space="0" w:color="auto"/>
              <w:left w:val="single" w:sz="4" w:space="0" w:color="auto"/>
            </w:tcBorders>
            <w:shd w:val="clear" w:color="auto" w:fill="FFFFFF"/>
            <w:vAlign w:val="center"/>
          </w:tcPr>
          <w:p w14:paraId="4D4A6B38" w14:textId="77777777" w:rsidR="00FA0BD7" w:rsidRDefault="00000000">
            <w:pPr>
              <w:pStyle w:val="Jin0"/>
              <w:framePr w:w="9514" w:h="2765" w:wrap="none" w:vAnchor="page" w:hAnchor="page" w:x="1360" w:y="9321"/>
              <w:shd w:val="clear" w:color="auto" w:fill="auto"/>
              <w:spacing w:after="0"/>
              <w:jc w:val="center"/>
            </w:pPr>
            <w:proofErr w:type="spellStart"/>
            <w:r>
              <w:rPr>
                <w:b/>
                <w:bCs/>
              </w:rPr>
              <w:t>Poř</w:t>
            </w:r>
            <w:proofErr w:type="spellEnd"/>
            <w:r>
              <w:rPr>
                <w:b/>
                <w:bCs/>
              </w:rPr>
              <w:t>. číslo</w:t>
            </w:r>
          </w:p>
        </w:tc>
        <w:tc>
          <w:tcPr>
            <w:tcW w:w="2011" w:type="dxa"/>
            <w:tcBorders>
              <w:top w:val="single" w:sz="4" w:space="0" w:color="auto"/>
              <w:left w:val="single" w:sz="4" w:space="0" w:color="auto"/>
            </w:tcBorders>
            <w:shd w:val="clear" w:color="auto" w:fill="FFFFFF"/>
            <w:vAlign w:val="center"/>
          </w:tcPr>
          <w:p w14:paraId="3B00317D" w14:textId="77777777" w:rsidR="00FA0BD7" w:rsidRDefault="00000000">
            <w:pPr>
              <w:pStyle w:val="Jin0"/>
              <w:framePr w:w="9514" w:h="2765" w:wrap="none" w:vAnchor="page" w:hAnchor="page" w:x="1360" w:y="9321"/>
              <w:shd w:val="clear" w:color="auto" w:fill="auto"/>
              <w:spacing w:after="0"/>
              <w:ind w:firstLine="200"/>
            </w:pPr>
            <w:r>
              <w:rPr>
                <w:b/>
                <w:bCs/>
              </w:rPr>
              <w:t>Předmět pojištění</w:t>
            </w:r>
          </w:p>
        </w:tc>
        <w:tc>
          <w:tcPr>
            <w:tcW w:w="1138" w:type="dxa"/>
            <w:tcBorders>
              <w:top w:val="single" w:sz="4" w:space="0" w:color="auto"/>
              <w:left w:val="single" w:sz="4" w:space="0" w:color="auto"/>
            </w:tcBorders>
            <w:shd w:val="clear" w:color="auto" w:fill="FFFFFF"/>
            <w:vAlign w:val="bottom"/>
          </w:tcPr>
          <w:p w14:paraId="117762B4" w14:textId="77777777" w:rsidR="00FA0BD7" w:rsidRDefault="00000000">
            <w:pPr>
              <w:pStyle w:val="Jin0"/>
              <w:framePr w:w="9514" w:h="2765" w:wrap="none" w:vAnchor="page" w:hAnchor="page" w:x="1360" w:y="9321"/>
              <w:shd w:val="clear" w:color="auto" w:fill="auto"/>
              <w:spacing w:after="0"/>
              <w:jc w:val="center"/>
            </w:pPr>
            <w:r>
              <w:rPr>
                <w:b/>
                <w:bCs/>
              </w:rPr>
              <w:t>Pojistná</w:t>
            </w:r>
          </w:p>
          <w:p w14:paraId="2C124226" w14:textId="77777777" w:rsidR="00FA0BD7" w:rsidRDefault="00000000">
            <w:pPr>
              <w:pStyle w:val="Jin0"/>
              <w:framePr w:w="9514" w:h="2765" w:wrap="none" w:vAnchor="page" w:hAnchor="page" w:x="1360" w:y="9321"/>
              <w:shd w:val="clear" w:color="auto" w:fill="auto"/>
              <w:spacing w:after="0" w:line="218" w:lineRule="auto"/>
              <w:jc w:val="center"/>
            </w:pPr>
            <w:r>
              <w:rPr>
                <w:b/>
                <w:bCs/>
              </w:rPr>
              <w:t>částka</w:t>
            </w:r>
            <w:r>
              <w:rPr>
                <w:b/>
                <w:bCs/>
                <w:vertAlign w:val="superscript"/>
              </w:rPr>
              <w:t>10)</w:t>
            </w:r>
          </w:p>
        </w:tc>
        <w:tc>
          <w:tcPr>
            <w:tcW w:w="1272" w:type="dxa"/>
            <w:tcBorders>
              <w:top w:val="single" w:sz="4" w:space="0" w:color="auto"/>
              <w:left w:val="single" w:sz="4" w:space="0" w:color="auto"/>
            </w:tcBorders>
            <w:shd w:val="clear" w:color="auto" w:fill="FFFFFF"/>
            <w:vAlign w:val="center"/>
          </w:tcPr>
          <w:p w14:paraId="53806C78" w14:textId="77777777" w:rsidR="00FA0BD7" w:rsidRDefault="00000000">
            <w:pPr>
              <w:pStyle w:val="Jin0"/>
              <w:framePr w:w="9514" w:h="2765" w:wrap="none" w:vAnchor="page" w:hAnchor="page" w:x="1360" w:y="9321"/>
              <w:shd w:val="clear" w:color="auto" w:fill="auto"/>
              <w:spacing w:after="0"/>
              <w:jc w:val="center"/>
            </w:pPr>
            <w:r>
              <w:rPr>
                <w:b/>
                <w:bCs/>
              </w:rPr>
              <w:t>Spoluúčast</w:t>
            </w:r>
          </w:p>
          <w:p w14:paraId="00CE0812" w14:textId="77777777" w:rsidR="00FA0BD7" w:rsidRDefault="00000000">
            <w:pPr>
              <w:pStyle w:val="Jin0"/>
              <w:framePr w:w="9514" w:h="2765" w:wrap="none" w:vAnchor="page" w:hAnchor="page" w:x="1360" w:y="9321"/>
              <w:shd w:val="clear" w:color="auto" w:fill="auto"/>
              <w:spacing w:after="0"/>
              <w:jc w:val="center"/>
              <w:rPr>
                <w:sz w:val="12"/>
                <w:szCs w:val="12"/>
              </w:rPr>
            </w:pPr>
            <w:r>
              <w:rPr>
                <w:rFonts w:ascii="Arial" w:eastAsia="Arial" w:hAnsi="Arial" w:cs="Arial"/>
                <w:b/>
                <w:bCs/>
                <w:sz w:val="12"/>
                <w:szCs w:val="12"/>
              </w:rPr>
              <w:t>5)</w:t>
            </w:r>
          </w:p>
        </w:tc>
        <w:tc>
          <w:tcPr>
            <w:tcW w:w="1421" w:type="dxa"/>
            <w:tcBorders>
              <w:top w:val="single" w:sz="4" w:space="0" w:color="auto"/>
              <w:left w:val="single" w:sz="4" w:space="0" w:color="auto"/>
            </w:tcBorders>
            <w:shd w:val="clear" w:color="auto" w:fill="FFFFFF"/>
            <w:vAlign w:val="bottom"/>
          </w:tcPr>
          <w:p w14:paraId="7B185129" w14:textId="77777777" w:rsidR="00FA0BD7" w:rsidRDefault="00000000">
            <w:pPr>
              <w:pStyle w:val="Jin0"/>
              <w:framePr w:w="9514" w:h="2765" w:wrap="none" w:vAnchor="page" w:hAnchor="page" w:x="1360" w:y="9321"/>
              <w:shd w:val="clear" w:color="auto" w:fill="auto"/>
              <w:spacing w:after="0"/>
              <w:jc w:val="center"/>
            </w:pPr>
            <w:r>
              <w:rPr>
                <w:b/>
                <w:bCs/>
              </w:rPr>
              <w:t>Pojištění se sjednává na cenu</w:t>
            </w:r>
            <w:r>
              <w:rPr>
                <w:rFonts w:ascii="Arial" w:eastAsia="Arial" w:hAnsi="Arial" w:cs="Arial"/>
                <w:b/>
                <w:bCs/>
                <w:sz w:val="12"/>
                <w:szCs w:val="12"/>
              </w:rPr>
              <w:t xml:space="preserve">* </w:t>
            </w:r>
            <w:r>
              <w:rPr>
                <w:b/>
                <w:bCs/>
                <w:vertAlign w:val="superscript"/>
              </w:rPr>
              <w:t>1</w:t>
            </w:r>
          </w:p>
        </w:tc>
        <w:tc>
          <w:tcPr>
            <w:tcW w:w="1661" w:type="dxa"/>
            <w:tcBorders>
              <w:top w:val="single" w:sz="4" w:space="0" w:color="auto"/>
              <w:left w:val="single" w:sz="4" w:space="0" w:color="auto"/>
            </w:tcBorders>
            <w:shd w:val="clear" w:color="auto" w:fill="FFFFFF"/>
            <w:vAlign w:val="center"/>
          </w:tcPr>
          <w:p w14:paraId="6EEE7BB1" w14:textId="77777777" w:rsidR="00FA0BD7" w:rsidRDefault="00000000">
            <w:pPr>
              <w:pStyle w:val="Jin0"/>
              <w:framePr w:w="9514" w:h="2765" w:wrap="none" w:vAnchor="page" w:hAnchor="page" w:x="1360" w:y="9321"/>
              <w:shd w:val="clear" w:color="auto" w:fill="auto"/>
              <w:spacing w:after="0"/>
              <w:jc w:val="center"/>
            </w:pPr>
            <w:r>
              <w:rPr>
                <w:b/>
                <w:bCs/>
              </w:rPr>
              <w:t>MRLP</w:t>
            </w:r>
            <w:r>
              <w:rPr>
                <w:b/>
                <w:bCs/>
                <w:vertAlign w:val="superscript"/>
              </w:rPr>
              <w:t>3)</w:t>
            </w:r>
          </w:p>
          <w:p w14:paraId="4E0C2CF6" w14:textId="77777777" w:rsidR="00FA0BD7" w:rsidRDefault="00000000">
            <w:pPr>
              <w:pStyle w:val="Jin0"/>
              <w:framePr w:w="9514" w:h="2765" w:wrap="none" w:vAnchor="page" w:hAnchor="page" w:x="1360" w:y="9321"/>
              <w:shd w:val="clear" w:color="auto" w:fill="auto"/>
              <w:spacing w:after="0"/>
              <w:jc w:val="center"/>
            </w:pPr>
            <w:r>
              <w:rPr>
                <w:b/>
                <w:bCs/>
              </w:rPr>
              <w:t>První riziko</w:t>
            </w:r>
            <w:r>
              <w:rPr>
                <w:b/>
                <w:bCs/>
                <w:vertAlign w:val="superscript"/>
              </w:rPr>
              <w:t>2)</w:t>
            </w:r>
          </w:p>
        </w:tc>
        <w:tc>
          <w:tcPr>
            <w:tcW w:w="1296" w:type="dxa"/>
            <w:tcBorders>
              <w:top w:val="single" w:sz="4" w:space="0" w:color="auto"/>
              <w:left w:val="single" w:sz="4" w:space="0" w:color="auto"/>
              <w:right w:val="single" w:sz="4" w:space="0" w:color="auto"/>
            </w:tcBorders>
            <w:shd w:val="clear" w:color="auto" w:fill="FFFFFF"/>
          </w:tcPr>
          <w:p w14:paraId="4425B65A" w14:textId="77777777" w:rsidR="00FA0BD7" w:rsidRDefault="00000000">
            <w:pPr>
              <w:pStyle w:val="Jin0"/>
              <w:framePr w:w="9514" w:h="2765" w:wrap="none" w:vAnchor="page" w:hAnchor="page" w:x="1360" w:y="9321"/>
              <w:shd w:val="clear" w:color="auto" w:fill="auto"/>
              <w:spacing w:before="120" w:after="0"/>
              <w:jc w:val="center"/>
            </w:pPr>
            <w:r>
              <w:rPr>
                <w:b/>
                <w:bCs/>
              </w:rPr>
              <w:t>MRLP</w:t>
            </w:r>
            <w:r>
              <w:rPr>
                <w:b/>
                <w:bCs/>
                <w:vertAlign w:val="superscript"/>
              </w:rPr>
              <w:t>3)</w:t>
            </w:r>
          </w:p>
        </w:tc>
      </w:tr>
      <w:tr w:rsidR="00FA0BD7" w14:paraId="0EFBDFF6" w14:textId="77777777">
        <w:tblPrEx>
          <w:tblCellMar>
            <w:top w:w="0" w:type="dxa"/>
            <w:bottom w:w="0" w:type="dxa"/>
          </w:tblCellMar>
        </w:tblPrEx>
        <w:trPr>
          <w:trHeight w:hRule="exact" w:val="490"/>
        </w:trPr>
        <w:tc>
          <w:tcPr>
            <w:tcW w:w="715" w:type="dxa"/>
            <w:tcBorders>
              <w:top w:val="single" w:sz="4" w:space="0" w:color="auto"/>
              <w:left w:val="single" w:sz="4" w:space="0" w:color="auto"/>
            </w:tcBorders>
            <w:shd w:val="clear" w:color="auto" w:fill="FFFFFF"/>
            <w:vAlign w:val="center"/>
          </w:tcPr>
          <w:p w14:paraId="01D4C1E6" w14:textId="77777777" w:rsidR="00FA0BD7" w:rsidRDefault="00000000">
            <w:pPr>
              <w:pStyle w:val="Jin0"/>
              <w:framePr w:w="9514" w:h="2765" w:wrap="none" w:vAnchor="page" w:hAnchor="page" w:x="1360" w:y="9321"/>
              <w:shd w:val="clear" w:color="auto" w:fill="auto"/>
              <w:spacing w:after="0"/>
              <w:ind w:firstLine="300"/>
            </w:pPr>
            <w:r>
              <w:t>1.</w:t>
            </w:r>
          </w:p>
        </w:tc>
        <w:tc>
          <w:tcPr>
            <w:tcW w:w="2011" w:type="dxa"/>
            <w:tcBorders>
              <w:top w:val="single" w:sz="4" w:space="0" w:color="auto"/>
              <w:left w:val="single" w:sz="4" w:space="0" w:color="auto"/>
            </w:tcBorders>
            <w:shd w:val="clear" w:color="auto" w:fill="FFFFFF"/>
            <w:vAlign w:val="bottom"/>
          </w:tcPr>
          <w:p w14:paraId="5A1F4C3A" w14:textId="77777777" w:rsidR="00FA0BD7" w:rsidRDefault="00000000">
            <w:pPr>
              <w:pStyle w:val="Jin0"/>
              <w:framePr w:w="9514" w:h="2765" w:wrap="none" w:vAnchor="page" w:hAnchor="page" w:x="1360" w:y="9321"/>
              <w:shd w:val="clear" w:color="auto" w:fill="auto"/>
              <w:spacing w:after="0"/>
            </w:pPr>
            <w:r>
              <w:t>soubor vlastních strojů</w:t>
            </w:r>
          </w:p>
        </w:tc>
        <w:tc>
          <w:tcPr>
            <w:tcW w:w="1138" w:type="dxa"/>
            <w:tcBorders>
              <w:top w:val="single" w:sz="4" w:space="0" w:color="auto"/>
              <w:left w:val="single" w:sz="4" w:space="0" w:color="auto"/>
            </w:tcBorders>
            <w:shd w:val="clear" w:color="auto" w:fill="FFFFFF"/>
          </w:tcPr>
          <w:p w14:paraId="7DBC2556" w14:textId="77777777" w:rsidR="00FA0BD7" w:rsidRDefault="00FA0BD7">
            <w:pPr>
              <w:framePr w:w="9514" w:h="2765" w:wrap="none" w:vAnchor="page" w:hAnchor="page" w:x="1360" w:y="9321"/>
              <w:rPr>
                <w:sz w:val="10"/>
                <w:szCs w:val="10"/>
              </w:rPr>
            </w:pPr>
          </w:p>
        </w:tc>
        <w:tc>
          <w:tcPr>
            <w:tcW w:w="1272" w:type="dxa"/>
            <w:tcBorders>
              <w:top w:val="single" w:sz="4" w:space="0" w:color="auto"/>
              <w:left w:val="single" w:sz="4" w:space="0" w:color="auto"/>
            </w:tcBorders>
            <w:shd w:val="clear" w:color="auto" w:fill="FFFFFF"/>
            <w:vAlign w:val="center"/>
          </w:tcPr>
          <w:p w14:paraId="35F14409" w14:textId="77777777" w:rsidR="00FA0BD7" w:rsidRDefault="00000000">
            <w:pPr>
              <w:pStyle w:val="Jin0"/>
              <w:framePr w:w="9514" w:h="2765" w:wrap="none" w:vAnchor="page" w:hAnchor="page" w:x="1360" w:y="9321"/>
              <w:shd w:val="clear" w:color="auto" w:fill="auto"/>
              <w:spacing w:after="0"/>
              <w:jc w:val="center"/>
            </w:pPr>
            <w:r>
              <w:t>10 000 Kč</w:t>
            </w:r>
          </w:p>
        </w:tc>
        <w:tc>
          <w:tcPr>
            <w:tcW w:w="1421" w:type="dxa"/>
            <w:tcBorders>
              <w:top w:val="single" w:sz="4" w:space="0" w:color="auto"/>
              <w:left w:val="single" w:sz="4" w:space="0" w:color="auto"/>
            </w:tcBorders>
            <w:shd w:val="clear" w:color="auto" w:fill="FFFFFF"/>
            <w:vAlign w:val="center"/>
          </w:tcPr>
          <w:p w14:paraId="03CBE76A" w14:textId="77777777" w:rsidR="00FA0BD7" w:rsidRDefault="00000000">
            <w:pPr>
              <w:pStyle w:val="Jin0"/>
              <w:framePr w:w="9514" w:h="2765" w:wrap="none" w:vAnchor="page" w:hAnchor="page" w:x="1360" w:y="9321"/>
              <w:shd w:val="clear" w:color="auto" w:fill="auto"/>
              <w:spacing w:after="0"/>
              <w:jc w:val="center"/>
              <w:rPr>
                <w:sz w:val="12"/>
                <w:szCs w:val="12"/>
              </w:rPr>
            </w:pPr>
            <w:r>
              <w:rPr>
                <w:rFonts w:ascii="Arial" w:eastAsia="Arial" w:hAnsi="Arial" w:cs="Arial"/>
                <w:sz w:val="12"/>
                <w:szCs w:val="12"/>
              </w:rPr>
              <w:t>*)</w:t>
            </w:r>
          </w:p>
        </w:tc>
        <w:tc>
          <w:tcPr>
            <w:tcW w:w="1661" w:type="dxa"/>
            <w:tcBorders>
              <w:top w:val="single" w:sz="4" w:space="0" w:color="auto"/>
              <w:left w:val="single" w:sz="4" w:space="0" w:color="auto"/>
            </w:tcBorders>
            <w:shd w:val="clear" w:color="auto" w:fill="FFFFFF"/>
            <w:vAlign w:val="center"/>
          </w:tcPr>
          <w:p w14:paraId="40796E54" w14:textId="77777777" w:rsidR="00FA0BD7" w:rsidRDefault="00000000">
            <w:pPr>
              <w:pStyle w:val="Jin0"/>
              <w:framePr w:w="9514" w:h="2765" w:wrap="none" w:vAnchor="page" w:hAnchor="page" w:x="1360" w:y="9321"/>
              <w:shd w:val="clear" w:color="auto" w:fill="auto"/>
              <w:spacing w:after="0"/>
              <w:jc w:val="center"/>
            </w:pPr>
            <w:r>
              <w:t>3 000 000 Kč</w:t>
            </w:r>
          </w:p>
        </w:tc>
        <w:tc>
          <w:tcPr>
            <w:tcW w:w="1296" w:type="dxa"/>
            <w:tcBorders>
              <w:top w:val="single" w:sz="4" w:space="0" w:color="auto"/>
              <w:left w:val="single" w:sz="4" w:space="0" w:color="auto"/>
              <w:right w:val="single" w:sz="4" w:space="0" w:color="auto"/>
            </w:tcBorders>
            <w:shd w:val="clear" w:color="auto" w:fill="FFFFFF"/>
          </w:tcPr>
          <w:p w14:paraId="0D8A556D" w14:textId="77777777" w:rsidR="00FA0BD7" w:rsidRDefault="00FA0BD7">
            <w:pPr>
              <w:framePr w:w="9514" w:h="2765" w:wrap="none" w:vAnchor="page" w:hAnchor="page" w:x="1360" w:y="9321"/>
              <w:rPr>
                <w:sz w:val="10"/>
                <w:szCs w:val="10"/>
              </w:rPr>
            </w:pPr>
          </w:p>
        </w:tc>
      </w:tr>
      <w:tr w:rsidR="00FA0BD7" w14:paraId="540430D9" w14:textId="77777777">
        <w:tblPrEx>
          <w:tblCellMar>
            <w:top w:w="0" w:type="dxa"/>
            <w:bottom w:w="0" w:type="dxa"/>
          </w:tblCellMar>
        </w:tblPrEx>
        <w:trPr>
          <w:trHeight w:hRule="exact" w:val="288"/>
        </w:trPr>
        <w:tc>
          <w:tcPr>
            <w:tcW w:w="715" w:type="dxa"/>
            <w:tcBorders>
              <w:top w:val="single" w:sz="4" w:space="0" w:color="auto"/>
              <w:left w:val="single" w:sz="4" w:space="0" w:color="auto"/>
            </w:tcBorders>
            <w:shd w:val="clear" w:color="auto" w:fill="FFFFFF"/>
            <w:vAlign w:val="center"/>
          </w:tcPr>
          <w:p w14:paraId="6FCB9E08" w14:textId="77777777" w:rsidR="00FA0BD7" w:rsidRDefault="00000000">
            <w:pPr>
              <w:pStyle w:val="Jin0"/>
              <w:framePr w:w="9514" w:h="2765" w:wrap="none" w:vAnchor="page" w:hAnchor="page" w:x="1360" w:y="9321"/>
              <w:shd w:val="clear" w:color="auto" w:fill="auto"/>
              <w:spacing w:after="0"/>
              <w:ind w:firstLine="300"/>
            </w:pPr>
            <w:r>
              <w:t>2.</w:t>
            </w:r>
          </w:p>
        </w:tc>
        <w:tc>
          <w:tcPr>
            <w:tcW w:w="2011" w:type="dxa"/>
            <w:tcBorders>
              <w:top w:val="single" w:sz="4" w:space="0" w:color="auto"/>
              <w:left w:val="single" w:sz="4" w:space="0" w:color="auto"/>
            </w:tcBorders>
            <w:shd w:val="clear" w:color="auto" w:fill="FFFFFF"/>
            <w:vAlign w:val="center"/>
          </w:tcPr>
          <w:p w14:paraId="717A858D" w14:textId="77777777" w:rsidR="00FA0BD7" w:rsidRDefault="00000000">
            <w:pPr>
              <w:pStyle w:val="Jin0"/>
              <w:framePr w:w="9514" w:h="2765" w:wrap="none" w:vAnchor="page" w:hAnchor="page" w:x="1360" w:y="9321"/>
              <w:shd w:val="clear" w:color="auto" w:fill="auto"/>
              <w:spacing w:after="0"/>
            </w:pPr>
            <w:r>
              <w:t>DST110 - Přesčas</w:t>
            </w:r>
          </w:p>
        </w:tc>
        <w:tc>
          <w:tcPr>
            <w:tcW w:w="1138" w:type="dxa"/>
            <w:tcBorders>
              <w:top w:val="single" w:sz="4" w:space="0" w:color="auto"/>
              <w:left w:val="single" w:sz="4" w:space="0" w:color="auto"/>
            </w:tcBorders>
            <w:shd w:val="clear" w:color="auto" w:fill="FFFFFF"/>
          </w:tcPr>
          <w:p w14:paraId="04625AC0" w14:textId="77777777" w:rsidR="00FA0BD7" w:rsidRDefault="00FA0BD7">
            <w:pPr>
              <w:framePr w:w="9514" w:h="2765" w:wrap="none" w:vAnchor="page" w:hAnchor="page" w:x="1360" w:y="9321"/>
              <w:rPr>
                <w:sz w:val="10"/>
                <w:szCs w:val="10"/>
              </w:rPr>
            </w:pPr>
          </w:p>
        </w:tc>
        <w:tc>
          <w:tcPr>
            <w:tcW w:w="1272" w:type="dxa"/>
            <w:tcBorders>
              <w:top w:val="single" w:sz="4" w:space="0" w:color="auto"/>
              <w:left w:val="single" w:sz="4" w:space="0" w:color="auto"/>
            </w:tcBorders>
            <w:shd w:val="clear" w:color="auto" w:fill="FFFFFF"/>
            <w:vAlign w:val="center"/>
          </w:tcPr>
          <w:p w14:paraId="4C403A36" w14:textId="77777777" w:rsidR="00FA0BD7" w:rsidRDefault="00000000">
            <w:pPr>
              <w:pStyle w:val="Jin0"/>
              <w:framePr w:w="9514" w:h="2765" w:wrap="none" w:vAnchor="page" w:hAnchor="page" w:x="1360" w:y="9321"/>
              <w:shd w:val="clear" w:color="auto" w:fill="auto"/>
              <w:spacing w:after="0"/>
              <w:jc w:val="center"/>
            </w:pPr>
            <w:r>
              <w:t>5 000 Kč</w:t>
            </w:r>
          </w:p>
        </w:tc>
        <w:tc>
          <w:tcPr>
            <w:tcW w:w="1421" w:type="dxa"/>
            <w:tcBorders>
              <w:top w:val="single" w:sz="4" w:space="0" w:color="auto"/>
              <w:left w:val="single" w:sz="4" w:space="0" w:color="auto"/>
            </w:tcBorders>
            <w:shd w:val="clear" w:color="auto" w:fill="FFFFFF"/>
            <w:vAlign w:val="center"/>
          </w:tcPr>
          <w:p w14:paraId="570607E0" w14:textId="77777777" w:rsidR="00FA0BD7" w:rsidRDefault="00000000">
            <w:pPr>
              <w:pStyle w:val="Jin0"/>
              <w:framePr w:w="9514" w:h="2765" w:wrap="none" w:vAnchor="page" w:hAnchor="page" w:x="1360" w:y="9321"/>
              <w:shd w:val="clear" w:color="auto" w:fill="auto"/>
              <w:spacing w:after="0"/>
              <w:jc w:val="center"/>
              <w:rPr>
                <w:sz w:val="12"/>
                <w:szCs w:val="12"/>
              </w:rPr>
            </w:pPr>
            <w:r>
              <w:rPr>
                <w:rFonts w:ascii="Arial" w:eastAsia="Arial" w:hAnsi="Arial" w:cs="Arial"/>
                <w:sz w:val="12"/>
                <w:szCs w:val="12"/>
              </w:rPr>
              <w:t>*)</w:t>
            </w:r>
          </w:p>
        </w:tc>
        <w:tc>
          <w:tcPr>
            <w:tcW w:w="1661" w:type="dxa"/>
            <w:tcBorders>
              <w:top w:val="single" w:sz="4" w:space="0" w:color="auto"/>
              <w:left w:val="single" w:sz="4" w:space="0" w:color="auto"/>
            </w:tcBorders>
            <w:shd w:val="clear" w:color="auto" w:fill="FFFFFF"/>
            <w:vAlign w:val="center"/>
          </w:tcPr>
          <w:p w14:paraId="1D69098C" w14:textId="77777777" w:rsidR="00FA0BD7" w:rsidRDefault="00000000">
            <w:pPr>
              <w:pStyle w:val="Jin0"/>
              <w:framePr w:w="9514" w:h="2765" w:wrap="none" w:vAnchor="page" w:hAnchor="page" w:x="1360" w:y="9321"/>
              <w:shd w:val="clear" w:color="auto" w:fill="auto"/>
              <w:spacing w:after="0"/>
              <w:jc w:val="center"/>
            </w:pPr>
            <w:r>
              <w:t>100 000 Kč</w:t>
            </w:r>
          </w:p>
        </w:tc>
        <w:tc>
          <w:tcPr>
            <w:tcW w:w="1296" w:type="dxa"/>
            <w:tcBorders>
              <w:top w:val="single" w:sz="4" w:space="0" w:color="auto"/>
              <w:left w:val="single" w:sz="4" w:space="0" w:color="auto"/>
              <w:right w:val="single" w:sz="4" w:space="0" w:color="auto"/>
            </w:tcBorders>
            <w:shd w:val="clear" w:color="auto" w:fill="FFFFFF"/>
          </w:tcPr>
          <w:p w14:paraId="61A00C49" w14:textId="77777777" w:rsidR="00FA0BD7" w:rsidRDefault="00FA0BD7">
            <w:pPr>
              <w:framePr w:w="9514" w:h="2765" w:wrap="none" w:vAnchor="page" w:hAnchor="page" w:x="1360" w:y="9321"/>
              <w:rPr>
                <w:sz w:val="10"/>
                <w:szCs w:val="10"/>
              </w:rPr>
            </w:pPr>
          </w:p>
        </w:tc>
      </w:tr>
      <w:tr w:rsidR="00FA0BD7" w14:paraId="151A802F" w14:textId="77777777">
        <w:tblPrEx>
          <w:tblCellMar>
            <w:top w:w="0" w:type="dxa"/>
            <w:bottom w:w="0" w:type="dxa"/>
          </w:tblCellMar>
        </w:tblPrEx>
        <w:trPr>
          <w:trHeight w:hRule="exact" w:val="490"/>
        </w:trPr>
        <w:tc>
          <w:tcPr>
            <w:tcW w:w="715" w:type="dxa"/>
            <w:tcBorders>
              <w:top w:val="single" w:sz="4" w:space="0" w:color="auto"/>
              <w:left w:val="single" w:sz="4" w:space="0" w:color="auto"/>
            </w:tcBorders>
            <w:shd w:val="clear" w:color="auto" w:fill="FFFFFF"/>
          </w:tcPr>
          <w:p w14:paraId="3FD2D6FD" w14:textId="77777777" w:rsidR="00FA0BD7" w:rsidRDefault="00000000">
            <w:pPr>
              <w:pStyle w:val="Jin0"/>
              <w:framePr w:w="9514" w:h="2765" w:wrap="none" w:vAnchor="page" w:hAnchor="page" w:x="1360" w:y="9321"/>
              <w:shd w:val="clear" w:color="auto" w:fill="auto"/>
              <w:spacing w:after="0"/>
              <w:ind w:firstLine="300"/>
            </w:pPr>
            <w:r>
              <w:t>3.</w:t>
            </w:r>
          </w:p>
        </w:tc>
        <w:tc>
          <w:tcPr>
            <w:tcW w:w="2011" w:type="dxa"/>
            <w:tcBorders>
              <w:top w:val="single" w:sz="4" w:space="0" w:color="auto"/>
              <w:left w:val="single" w:sz="4" w:space="0" w:color="auto"/>
            </w:tcBorders>
            <w:shd w:val="clear" w:color="auto" w:fill="FFFFFF"/>
            <w:vAlign w:val="bottom"/>
          </w:tcPr>
          <w:p w14:paraId="168E7FCE" w14:textId="77777777" w:rsidR="00FA0BD7" w:rsidRDefault="00000000">
            <w:pPr>
              <w:pStyle w:val="Jin0"/>
              <w:framePr w:w="9514" w:h="2765" w:wrap="none" w:vAnchor="page" w:hAnchor="page" w:x="1360" w:y="9321"/>
              <w:shd w:val="clear" w:color="auto" w:fill="auto"/>
              <w:spacing w:after="0"/>
            </w:pPr>
            <w:r>
              <w:t>DST112 - Expresní a letecká doprava</w:t>
            </w:r>
          </w:p>
        </w:tc>
        <w:tc>
          <w:tcPr>
            <w:tcW w:w="1138" w:type="dxa"/>
            <w:tcBorders>
              <w:top w:val="single" w:sz="4" w:space="0" w:color="auto"/>
              <w:left w:val="single" w:sz="4" w:space="0" w:color="auto"/>
            </w:tcBorders>
            <w:shd w:val="clear" w:color="auto" w:fill="FFFFFF"/>
          </w:tcPr>
          <w:p w14:paraId="73C9B7C8" w14:textId="77777777" w:rsidR="00FA0BD7" w:rsidRDefault="00FA0BD7">
            <w:pPr>
              <w:framePr w:w="9514" w:h="2765" w:wrap="none" w:vAnchor="page" w:hAnchor="page" w:x="1360" w:y="9321"/>
              <w:rPr>
                <w:sz w:val="10"/>
                <w:szCs w:val="10"/>
              </w:rPr>
            </w:pPr>
          </w:p>
        </w:tc>
        <w:tc>
          <w:tcPr>
            <w:tcW w:w="1272" w:type="dxa"/>
            <w:tcBorders>
              <w:top w:val="single" w:sz="4" w:space="0" w:color="auto"/>
              <w:left w:val="single" w:sz="4" w:space="0" w:color="auto"/>
            </w:tcBorders>
            <w:shd w:val="clear" w:color="auto" w:fill="FFFFFF"/>
            <w:vAlign w:val="center"/>
          </w:tcPr>
          <w:p w14:paraId="1C9C6B78" w14:textId="77777777" w:rsidR="00FA0BD7" w:rsidRDefault="00000000">
            <w:pPr>
              <w:pStyle w:val="Jin0"/>
              <w:framePr w:w="9514" w:h="2765" w:wrap="none" w:vAnchor="page" w:hAnchor="page" w:x="1360" w:y="9321"/>
              <w:shd w:val="clear" w:color="auto" w:fill="auto"/>
              <w:spacing w:after="0"/>
              <w:jc w:val="center"/>
            </w:pPr>
            <w:r>
              <w:t>5 000 Kč</w:t>
            </w:r>
          </w:p>
        </w:tc>
        <w:tc>
          <w:tcPr>
            <w:tcW w:w="1421" w:type="dxa"/>
            <w:tcBorders>
              <w:top w:val="single" w:sz="4" w:space="0" w:color="auto"/>
              <w:left w:val="single" w:sz="4" w:space="0" w:color="auto"/>
            </w:tcBorders>
            <w:shd w:val="clear" w:color="auto" w:fill="FFFFFF"/>
            <w:vAlign w:val="center"/>
          </w:tcPr>
          <w:p w14:paraId="37D39F27" w14:textId="77777777" w:rsidR="00FA0BD7" w:rsidRDefault="00000000">
            <w:pPr>
              <w:pStyle w:val="Jin0"/>
              <w:framePr w:w="9514" w:h="2765" w:wrap="none" w:vAnchor="page" w:hAnchor="page" w:x="1360" w:y="9321"/>
              <w:shd w:val="clear" w:color="auto" w:fill="auto"/>
              <w:spacing w:after="0"/>
              <w:jc w:val="center"/>
              <w:rPr>
                <w:sz w:val="12"/>
                <w:szCs w:val="12"/>
              </w:rPr>
            </w:pPr>
            <w:r>
              <w:rPr>
                <w:rFonts w:ascii="Arial" w:eastAsia="Arial" w:hAnsi="Arial" w:cs="Arial"/>
                <w:sz w:val="12"/>
                <w:szCs w:val="12"/>
              </w:rPr>
              <w:t>*)</w:t>
            </w:r>
          </w:p>
        </w:tc>
        <w:tc>
          <w:tcPr>
            <w:tcW w:w="1661" w:type="dxa"/>
            <w:tcBorders>
              <w:top w:val="single" w:sz="4" w:space="0" w:color="auto"/>
              <w:left w:val="single" w:sz="4" w:space="0" w:color="auto"/>
            </w:tcBorders>
            <w:shd w:val="clear" w:color="auto" w:fill="FFFFFF"/>
            <w:vAlign w:val="center"/>
          </w:tcPr>
          <w:p w14:paraId="4C8D7CB9" w14:textId="77777777" w:rsidR="00FA0BD7" w:rsidRDefault="00000000">
            <w:pPr>
              <w:pStyle w:val="Jin0"/>
              <w:framePr w:w="9514" w:h="2765" w:wrap="none" w:vAnchor="page" w:hAnchor="page" w:x="1360" w:y="9321"/>
              <w:shd w:val="clear" w:color="auto" w:fill="auto"/>
              <w:spacing w:after="0"/>
              <w:jc w:val="center"/>
            </w:pPr>
            <w:r>
              <w:t>100 000 Kč</w:t>
            </w:r>
          </w:p>
        </w:tc>
        <w:tc>
          <w:tcPr>
            <w:tcW w:w="1296" w:type="dxa"/>
            <w:tcBorders>
              <w:top w:val="single" w:sz="4" w:space="0" w:color="auto"/>
              <w:left w:val="single" w:sz="4" w:space="0" w:color="auto"/>
              <w:right w:val="single" w:sz="4" w:space="0" w:color="auto"/>
            </w:tcBorders>
            <w:shd w:val="clear" w:color="auto" w:fill="FFFFFF"/>
          </w:tcPr>
          <w:p w14:paraId="6AF6B213" w14:textId="77777777" w:rsidR="00FA0BD7" w:rsidRDefault="00FA0BD7">
            <w:pPr>
              <w:framePr w:w="9514" w:h="2765" w:wrap="none" w:vAnchor="page" w:hAnchor="page" w:x="1360" w:y="9321"/>
              <w:rPr>
                <w:sz w:val="10"/>
                <w:szCs w:val="10"/>
              </w:rPr>
            </w:pPr>
          </w:p>
        </w:tc>
      </w:tr>
      <w:tr w:rsidR="00FA0BD7" w14:paraId="05DB4A57" w14:textId="77777777">
        <w:tblPrEx>
          <w:tblCellMar>
            <w:top w:w="0" w:type="dxa"/>
            <w:bottom w:w="0" w:type="dxa"/>
          </w:tblCellMar>
        </w:tblPrEx>
        <w:trPr>
          <w:trHeight w:hRule="exact" w:val="259"/>
        </w:trPr>
        <w:tc>
          <w:tcPr>
            <w:tcW w:w="9514"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14:paraId="34B45986" w14:textId="77777777" w:rsidR="00FA0BD7" w:rsidRDefault="00000000">
            <w:pPr>
              <w:pStyle w:val="Jin0"/>
              <w:framePr w:w="9514" w:h="2765" w:wrap="none" w:vAnchor="page" w:hAnchor="page" w:x="1360" w:y="9321"/>
              <w:shd w:val="clear" w:color="auto" w:fill="auto"/>
              <w:spacing w:after="0"/>
              <w:jc w:val="both"/>
            </w:pPr>
            <w:r>
              <w:t>Poznámky:</w:t>
            </w:r>
          </w:p>
        </w:tc>
      </w:tr>
    </w:tbl>
    <w:p w14:paraId="48BFAB38" w14:textId="77777777" w:rsidR="00FA0BD7" w:rsidRDefault="00000000">
      <w:pPr>
        <w:pStyle w:val="Titulektabulky0"/>
        <w:framePr w:wrap="none" w:vAnchor="page" w:hAnchor="page" w:x="1221" w:y="12066"/>
        <w:shd w:val="clear" w:color="auto" w:fill="auto"/>
        <w:ind w:left="10" w:right="14"/>
      </w:pPr>
      <w:r>
        <w:t>*) není-li uvedeno, sjednává se pojištění s pojistnou hodnotou uvedenou v příslušných pojistných podmínkách</w:t>
      </w:r>
    </w:p>
    <w:p w14:paraId="7C186559" w14:textId="77777777" w:rsidR="00FA0BD7" w:rsidRDefault="00000000">
      <w:pPr>
        <w:pStyle w:val="Zhlavnebozpat0"/>
        <w:framePr w:wrap="none" w:vAnchor="page" w:hAnchor="page" w:x="5997" w:y="15820"/>
        <w:shd w:val="clear" w:color="auto" w:fill="auto"/>
        <w:rPr>
          <w:sz w:val="15"/>
          <w:szCs w:val="15"/>
        </w:rPr>
      </w:pPr>
      <w:r>
        <w:rPr>
          <w:rFonts w:ascii="Arial" w:eastAsia="Arial" w:hAnsi="Arial" w:cs="Arial"/>
          <w:sz w:val="15"/>
          <w:szCs w:val="15"/>
        </w:rPr>
        <w:t>5</w:t>
      </w:r>
    </w:p>
    <w:p w14:paraId="4EF4F7A6" w14:textId="77777777" w:rsidR="00FA0BD7" w:rsidRDefault="00000000">
      <w:pPr>
        <w:pStyle w:val="Zhlavnebozpat0"/>
        <w:framePr w:wrap="none" w:vAnchor="page" w:hAnchor="page" w:x="491" w:y="16401"/>
        <w:shd w:val="clear" w:color="auto" w:fill="auto"/>
        <w:rPr>
          <w:sz w:val="18"/>
          <w:szCs w:val="18"/>
        </w:rPr>
      </w:pPr>
      <w:proofErr w:type="spellStart"/>
      <w:r>
        <w:rPr>
          <w:rFonts w:ascii="Calibri" w:eastAsia="Calibri" w:hAnsi="Calibri" w:cs="Calibri"/>
          <w:sz w:val="18"/>
          <w:szCs w:val="18"/>
        </w:rPr>
        <w:t>VIG_CZ:Důvěrné</w:t>
      </w:r>
      <w:proofErr w:type="spellEnd"/>
      <w:r>
        <w:rPr>
          <w:rFonts w:ascii="Calibri" w:eastAsia="Calibri" w:hAnsi="Calibri" w:cs="Calibri"/>
          <w:sz w:val="18"/>
          <w:szCs w:val="18"/>
        </w:rPr>
        <w:t>/</w:t>
      </w:r>
      <w:proofErr w:type="spellStart"/>
      <w:r>
        <w:rPr>
          <w:rFonts w:ascii="Calibri" w:eastAsia="Calibri" w:hAnsi="Calibri" w:cs="Calibri"/>
          <w:sz w:val="18"/>
          <w:szCs w:val="18"/>
        </w:rPr>
        <w:t>Confidential</w:t>
      </w:r>
      <w:proofErr w:type="spellEnd"/>
    </w:p>
    <w:p w14:paraId="26CD7FEF" w14:textId="77777777" w:rsidR="00FA0BD7" w:rsidRDefault="00FA0BD7">
      <w:pPr>
        <w:spacing w:line="1" w:lineRule="exact"/>
        <w:sectPr w:rsidR="00FA0BD7">
          <w:pgSz w:w="11900" w:h="16840"/>
          <w:pgMar w:top="672" w:right="360" w:bottom="778" w:left="360" w:header="0" w:footer="3" w:gutter="0"/>
          <w:cols w:space="720"/>
          <w:noEndnote/>
          <w:docGrid w:linePitch="360"/>
        </w:sectPr>
      </w:pPr>
    </w:p>
    <w:p w14:paraId="34B1CB7E" w14:textId="77777777" w:rsidR="00FA0BD7" w:rsidRDefault="00FA0BD7">
      <w:pPr>
        <w:spacing w:line="1" w:lineRule="exact"/>
      </w:pPr>
    </w:p>
    <w:p w14:paraId="23D8682F" w14:textId="77777777" w:rsidR="00FA0BD7" w:rsidRDefault="00000000">
      <w:pPr>
        <w:pStyle w:val="Zhlavnebozpat0"/>
        <w:framePr w:w="9715" w:h="725" w:hRule="exact" w:wrap="none" w:vAnchor="page" w:hAnchor="page" w:x="1031" w:y="1321"/>
        <w:shd w:val="clear" w:color="auto" w:fill="auto"/>
      </w:pPr>
      <w:r>
        <w:rPr>
          <w:b/>
          <w:bCs/>
        </w:rPr>
        <w:t>2.5. Pojištění elektronických zařízení</w:t>
      </w:r>
    </w:p>
    <w:p w14:paraId="40218A85" w14:textId="77777777" w:rsidR="00FA0BD7" w:rsidRDefault="00000000">
      <w:pPr>
        <w:pStyle w:val="Zhlavnebozpat0"/>
        <w:framePr w:w="9715" w:h="725" w:hRule="exact" w:wrap="none" w:vAnchor="page" w:hAnchor="page" w:x="1031" w:y="1321"/>
        <w:shd w:val="clear" w:color="auto" w:fill="auto"/>
      </w:pPr>
      <w:r>
        <w:t>Pojištění se sjednává pro předměty pojištění v rozsahu a na místech pojištění uvedených v následující</w:t>
      </w:r>
    </w:p>
    <w:p w14:paraId="61CBFA0A" w14:textId="77777777" w:rsidR="00FA0BD7" w:rsidRDefault="00000000">
      <w:pPr>
        <w:pStyle w:val="Zhlavnebozpat0"/>
        <w:framePr w:w="9715" w:h="725" w:hRule="exact" w:wrap="none" w:vAnchor="page" w:hAnchor="page" w:x="1031" w:y="1321"/>
        <w:shd w:val="clear" w:color="auto" w:fill="auto"/>
      </w:pPr>
      <w:r>
        <w:t>tabulce/následujících tabulkách:</w:t>
      </w:r>
    </w:p>
    <w:p w14:paraId="694436C9" w14:textId="77777777" w:rsidR="00FA0BD7" w:rsidRDefault="00000000">
      <w:pPr>
        <w:pStyle w:val="Titulektabulky0"/>
        <w:framePr w:w="9715" w:h="240" w:hRule="exact" w:wrap="none" w:vAnchor="page" w:hAnchor="page" w:x="1031" w:y="2214"/>
        <w:shd w:val="clear" w:color="auto" w:fill="auto"/>
        <w:ind w:left="15" w:right="10"/>
        <w:rPr>
          <w:sz w:val="20"/>
          <w:szCs w:val="20"/>
        </w:rPr>
      </w:pPr>
      <w:r>
        <w:rPr>
          <w:rFonts w:ascii="Times New Roman" w:eastAsia="Times New Roman" w:hAnsi="Times New Roman" w:cs="Times New Roman"/>
          <w:b/>
          <w:bCs/>
          <w:sz w:val="20"/>
          <w:szCs w:val="20"/>
        </w:rPr>
        <w:t>2.5.1. Pojištění elektronických zařízení</w:t>
      </w:r>
    </w:p>
    <w:tbl>
      <w:tblPr>
        <w:tblOverlap w:val="never"/>
        <w:tblW w:w="0" w:type="auto"/>
        <w:tblLayout w:type="fixed"/>
        <w:tblCellMar>
          <w:left w:w="10" w:type="dxa"/>
          <w:right w:w="10" w:type="dxa"/>
        </w:tblCellMar>
        <w:tblLook w:val="04A0" w:firstRow="1" w:lastRow="0" w:firstColumn="1" w:lastColumn="0" w:noHBand="0" w:noVBand="1"/>
      </w:tblPr>
      <w:tblGrid>
        <w:gridCol w:w="715"/>
        <w:gridCol w:w="2155"/>
        <w:gridCol w:w="1416"/>
        <w:gridCol w:w="1277"/>
        <w:gridCol w:w="1277"/>
        <w:gridCol w:w="1334"/>
        <w:gridCol w:w="1339"/>
      </w:tblGrid>
      <w:tr w:rsidR="00FA0BD7" w14:paraId="2842795F" w14:textId="77777777">
        <w:tblPrEx>
          <w:tblCellMar>
            <w:top w:w="0" w:type="dxa"/>
            <w:bottom w:w="0" w:type="dxa"/>
          </w:tblCellMar>
        </w:tblPrEx>
        <w:trPr>
          <w:trHeight w:hRule="exact" w:val="259"/>
        </w:trPr>
        <w:tc>
          <w:tcPr>
            <w:tcW w:w="9513" w:type="dxa"/>
            <w:gridSpan w:val="7"/>
            <w:tcBorders>
              <w:top w:val="single" w:sz="4" w:space="0" w:color="auto"/>
              <w:left w:val="single" w:sz="4" w:space="0" w:color="auto"/>
              <w:right w:val="single" w:sz="4" w:space="0" w:color="auto"/>
            </w:tcBorders>
            <w:shd w:val="clear" w:color="auto" w:fill="FFFFFF"/>
            <w:vAlign w:val="bottom"/>
          </w:tcPr>
          <w:p w14:paraId="78F69F19" w14:textId="77777777" w:rsidR="00FA0BD7" w:rsidRDefault="00000000">
            <w:pPr>
              <w:pStyle w:val="Jin0"/>
              <w:framePr w:w="9514" w:h="2952" w:wrap="none" w:vAnchor="page" w:hAnchor="page" w:x="1175" w:y="2406"/>
              <w:shd w:val="clear" w:color="auto" w:fill="auto"/>
              <w:spacing w:after="0"/>
            </w:pPr>
            <w:r>
              <w:rPr>
                <w:b/>
                <w:bCs/>
              </w:rPr>
              <w:t xml:space="preserve">Místo pojištění: </w:t>
            </w:r>
            <w:r>
              <w:t>dle Článku II, bodu 1, odstavce 1.2.</w:t>
            </w:r>
          </w:p>
        </w:tc>
      </w:tr>
      <w:tr w:rsidR="00FA0BD7" w14:paraId="6AF88433" w14:textId="77777777">
        <w:tblPrEx>
          <w:tblCellMar>
            <w:top w:w="0" w:type="dxa"/>
            <w:bottom w:w="0" w:type="dxa"/>
          </w:tblCellMar>
        </w:tblPrEx>
        <w:trPr>
          <w:trHeight w:hRule="exact" w:val="254"/>
        </w:trPr>
        <w:tc>
          <w:tcPr>
            <w:tcW w:w="9513" w:type="dxa"/>
            <w:gridSpan w:val="7"/>
            <w:tcBorders>
              <w:top w:val="single" w:sz="4" w:space="0" w:color="auto"/>
              <w:left w:val="single" w:sz="4" w:space="0" w:color="auto"/>
              <w:right w:val="single" w:sz="4" w:space="0" w:color="auto"/>
            </w:tcBorders>
            <w:shd w:val="clear" w:color="auto" w:fill="FFFFFF"/>
            <w:vAlign w:val="bottom"/>
          </w:tcPr>
          <w:p w14:paraId="1936EB95" w14:textId="77777777" w:rsidR="00FA0BD7" w:rsidRDefault="00000000">
            <w:pPr>
              <w:pStyle w:val="Jin0"/>
              <w:framePr w:w="9514" w:h="2952" w:wrap="none" w:vAnchor="page" w:hAnchor="page" w:x="1175" w:y="2406"/>
              <w:shd w:val="clear" w:color="auto" w:fill="auto"/>
              <w:spacing w:after="0"/>
            </w:pPr>
            <w:r>
              <w:rPr>
                <w:b/>
                <w:bCs/>
              </w:rPr>
              <w:t xml:space="preserve">Pojištění se řídí: </w:t>
            </w:r>
            <w:r>
              <w:t>VPP P-100/14, ZPP P-320/14 a doložkou DOB103</w:t>
            </w:r>
          </w:p>
        </w:tc>
      </w:tr>
      <w:tr w:rsidR="00FA0BD7" w14:paraId="6571A312" w14:textId="77777777">
        <w:tblPrEx>
          <w:tblCellMar>
            <w:top w:w="0" w:type="dxa"/>
            <w:bottom w:w="0" w:type="dxa"/>
          </w:tblCellMar>
        </w:tblPrEx>
        <w:trPr>
          <w:trHeight w:hRule="exact" w:val="730"/>
        </w:trPr>
        <w:tc>
          <w:tcPr>
            <w:tcW w:w="715" w:type="dxa"/>
            <w:tcBorders>
              <w:top w:val="single" w:sz="4" w:space="0" w:color="auto"/>
              <w:left w:val="single" w:sz="4" w:space="0" w:color="auto"/>
            </w:tcBorders>
            <w:shd w:val="clear" w:color="auto" w:fill="FFFFFF"/>
            <w:vAlign w:val="center"/>
          </w:tcPr>
          <w:p w14:paraId="5AF486E5" w14:textId="77777777" w:rsidR="00FA0BD7" w:rsidRDefault="00000000">
            <w:pPr>
              <w:pStyle w:val="Jin0"/>
              <w:framePr w:w="9514" w:h="2952" w:wrap="none" w:vAnchor="page" w:hAnchor="page" w:x="1175" w:y="2406"/>
              <w:shd w:val="clear" w:color="auto" w:fill="auto"/>
              <w:spacing w:after="0"/>
              <w:jc w:val="center"/>
            </w:pPr>
            <w:proofErr w:type="spellStart"/>
            <w:r>
              <w:rPr>
                <w:b/>
                <w:bCs/>
              </w:rPr>
              <w:t>Poř</w:t>
            </w:r>
            <w:proofErr w:type="spellEnd"/>
            <w:r>
              <w:rPr>
                <w:b/>
                <w:bCs/>
              </w:rPr>
              <w:t>. číslo</w:t>
            </w:r>
          </w:p>
        </w:tc>
        <w:tc>
          <w:tcPr>
            <w:tcW w:w="2155" w:type="dxa"/>
            <w:tcBorders>
              <w:top w:val="single" w:sz="4" w:space="0" w:color="auto"/>
              <w:left w:val="single" w:sz="4" w:space="0" w:color="auto"/>
            </w:tcBorders>
            <w:shd w:val="clear" w:color="auto" w:fill="FFFFFF"/>
            <w:vAlign w:val="center"/>
          </w:tcPr>
          <w:p w14:paraId="71E7EE75" w14:textId="77777777" w:rsidR="00FA0BD7" w:rsidRDefault="00000000">
            <w:pPr>
              <w:pStyle w:val="Jin0"/>
              <w:framePr w:w="9514" w:h="2952" w:wrap="none" w:vAnchor="page" w:hAnchor="page" w:x="1175" w:y="2406"/>
              <w:shd w:val="clear" w:color="auto" w:fill="auto"/>
              <w:spacing w:after="0"/>
              <w:jc w:val="center"/>
            </w:pPr>
            <w:r>
              <w:rPr>
                <w:b/>
                <w:bCs/>
              </w:rPr>
              <w:t>Předmět pojištění</w:t>
            </w:r>
          </w:p>
        </w:tc>
        <w:tc>
          <w:tcPr>
            <w:tcW w:w="1416" w:type="dxa"/>
            <w:tcBorders>
              <w:top w:val="single" w:sz="4" w:space="0" w:color="auto"/>
              <w:left w:val="single" w:sz="4" w:space="0" w:color="auto"/>
            </w:tcBorders>
            <w:shd w:val="clear" w:color="auto" w:fill="FFFFFF"/>
            <w:vAlign w:val="bottom"/>
          </w:tcPr>
          <w:p w14:paraId="69B3F497" w14:textId="77777777" w:rsidR="00FA0BD7" w:rsidRDefault="00000000">
            <w:pPr>
              <w:pStyle w:val="Jin0"/>
              <w:framePr w:w="9514" w:h="2952" w:wrap="none" w:vAnchor="page" w:hAnchor="page" w:x="1175" w:y="2406"/>
              <w:shd w:val="clear" w:color="auto" w:fill="auto"/>
              <w:spacing w:after="0" w:line="221" w:lineRule="auto"/>
              <w:jc w:val="center"/>
            </w:pPr>
            <w:r>
              <w:rPr>
                <w:b/>
                <w:bCs/>
              </w:rPr>
              <w:t>Pojistná částka</w:t>
            </w:r>
            <w:r>
              <w:rPr>
                <w:b/>
                <w:bCs/>
                <w:vertAlign w:val="superscript"/>
              </w:rPr>
              <w:t>10)</w:t>
            </w:r>
          </w:p>
        </w:tc>
        <w:tc>
          <w:tcPr>
            <w:tcW w:w="1277" w:type="dxa"/>
            <w:tcBorders>
              <w:top w:val="single" w:sz="4" w:space="0" w:color="auto"/>
              <w:left w:val="single" w:sz="4" w:space="0" w:color="auto"/>
            </w:tcBorders>
            <w:shd w:val="clear" w:color="auto" w:fill="FFFFFF"/>
            <w:vAlign w:val="center"/>
          </w:tcPr>
          <w:p w14:paraId="37BB28E3" w14:textId="77777777" w:rsidR="00FA0BD7" w:rsidRDefault="00000000">
            <w:pPr>
              <w:pStyle w:val="Jin0"/>
              <w:framePr w:w="9514" w:h="2952" w:wrap="none" w:vAnchor="page" w:hAnchor="page" w:x="1175" w:y="2406"/>
              <w:shd w:val="clear" w:color="auto" w:fill="auto"/>
              <w:spacing w:after="0"/>
              <w:jc w:val="center"/>
            </w:pPr>
            <w:r>
              <w:rPr>
                <w:b/>
                <w:bCs/>
              </w:rPr>
              <w:t>Spoluúčast</w:t>
            </w:r>
          </w:p>
          <w:p w14:paraId="221C52C0" w14:textId="77777777" w:rsidR="00FA0BD7" w:rsidRDefault="00000000">
            <w:pPr>
              <w:pStyle w:val="Jin0"/>
              <w:framePr w:w="9514" w:h="2952" w:wrap="none" w:vAnchor="page" w:hAnchor="page" w:x="1175" w:y="2406"/>
              <w:shd w:val="clear" w:color="auto" w:fill="auto"/>
              <w:spacing w:after="0"/>
              <w:jc w:val="center"/>
              <w:rPr>
                <w:sz w:val="12"/>
                <w:szCs w:val="12"/>
              </w:rPr>
            </w:pPr>
            <w:r>
              <w:rPr>
                <w:rFonts w:ascii="Arial" w:eastAsia="Arial" w:hAnsi="Arial" w:cs="Arial"/>
                <w:b/>
                <w:bCs/>
                <w:sz w:val="12"/>
                <w:szCs w:val="12"/>
              </w:rPr>
              <w:t>5)</w:t>
            </w:r>
          </w:p>
        </w:tc>
        <w:tc>
          <w:tcPr>
            <w:tcW w:w="1277" w:type="dxa"/>
            <w:tcBorders>
              <w:top w:val="single" w:sz="4" w:space="0" w:color="auto"/>
              <w:left w:val="single" w:sz="4" w:space="0" w:color="auto"/>
            </w:tcBorders>
            <w:shd w:val="clear" w:color="auto" w:fill="FFFFFF"/>
          </w:tcPr>
          <w:p w14:paraId="339F51C3" w14:textId="77777777" w:rsidR="00FA0BD7" w:rsidRDefault="00000000">
            <w:pPr>
              <w:pStyle w:val="Jin0"/>
              <w:framePr w:w="9514" w:h="2952" w:wrap="none" w:vAnchor="page" w:hAnchor="page" w:x="1175" w:y="2406"/>
              <w:shd w:val="clear" w:color="auto" w:fill="auto"/>
              <w:spacing w:after="0"/>
              <w:jc w:val="center"/>
            </w:pPr>
            <w:r>
              <w:rPr>
                <w:b/>
                <w:bCs/>
              </w:rPr>
              <w:t>Pojištění se sjednává na cenu</w:t>
            </w:r>
            <w:r>
              <w:rPr>
                <w:rFonts w:ascii="Arial" w:eastAsia="Arial" w:hAnsi="Arial" w:cs="Arial"/>
                <w:b/>
                <w:bCs/>
                <w:sz w:val="12"/>
                <w:szCs w:val="12"/>
              </w:rPr>
              <w:t>*</w:t>
            </w:r>
            <w:r>
              <w:rPr>
                <w:b/>
                <w:bCs/>
                <w:vertAlign w:val="superscript"/>
              </w:rPr>
              <w:t>) 1)</w:t>
            </w:r>
          </w:p>
        </w:tc>
        <w:tc>
          <w:tcPr>
            <w:tcW w:w="1334" w:type="dxa"/>
            <w:tcBorders>
              <w:top w:val="single" w:sz="4" w:space="0" w:color="auto"/>
              <w:left w:val="single" w:sz="4" w:space="0" w:color="auto"/>
            </w:tcBorders>
            <w:shd w:val="clear" w:color="auto" w:fill="FFFFFF"/>
          </w:tcPr>
          <w:p w14:paraId="021080A8" w14:textId="77777777" w:rsidR="00FA0BD7" w:rsidRDefault="00000000">
            <w:pPr>
              <w:pStyle w:val="Jin0"/>
              <w:framePr w:w="9514" w:h="2952" w:wrap="none" w:vAnchor="page" w:hAnchor="page" w:x="1175" w:y="2406"/>
              <w:shd w:val="clear" w:color="auto" w:fill="auto"/>
              <w:spacing w:after="0"/>
              <w:jc w:val="center"/>
            </w:pPr>
            <w:r>
              <w:rPr>
                <w:b/>
                <w:bCs/>
              </w:rPr>
              <w:t>MRLP</w:t>
            </w:r>
            <w:r>
              <w:rPr>
                <w:b/>
                <w:bCs/>
                <w:vertAlign w:val="superscript"/>
              </w:rPr>
              <w:t xml:space="preserve">3) </w:t>
            </w:r>
            <w:r>
              <w:rPr>
                <w:b/>
                <w:bCs/>
              </w:rPr>
              <w:t>První riziko</w:t>
            </w:r>
            <w:r>
              <w:rPr>
                <w:b/>
                <w:bCs/>
                <w:vertAlign w:val="superscript"/>
              </w:rPr>
              <w:t>8</w:t>
            </w:r>
          </w:p>
        </w:tc>
        <w:tc>
          <w:tcPr>
            <w:tcW w:w="1339" w:type="dxa"/>
            <w:tcBorders>
              <w:top w:val="single" w:sz="4" w:space="0" w:color="auto"/>
              <w:left w:val="single" w:sz="4" w:space="0" w:color="auto"/>
              <w:right w:val="single" w:sz="4" w:space="0" w:color="auto"/>
            </w:tcBorders>
            <w:shd w:val="clear" w:color="auto" w:fill="FFFFFF"/>
          </w:tcPr>
          <w:p w14:paraId="4E246633" w14:textId="77777777" w:rsidR="00FA0BD7" w:rsidRDefault="00000000">
            <w:pPr>
              <w:pStyle w:val="Jin0"/>
              <w:framePr w:w="9514" w:h="2952" w:wrap="none" w:vAnchor="page" w:hAnchor="page" w:x="1175" w:y="2406"/>
              <w:shd w:val="clear" w:color="auto" w:fill="auto"/>
              <w:spacing w:before="120" w:after="0"/>
              <w:jc w:val="center"/>
            </w:pPr>
            <w:r>
              <w:rPr>
                <w:b/>
                <w:bCs/>
              </w:rPr>
              <w:t>MRLP</w:t>
            </w:r>
            <w:r>
              <w:rPr>
                <w:b/>
                <w:bCs/>
                <w:vertAlign w:val="superscript"/>
              </w:rPr>
              <w:t>3)</w:t>
            </w:r>
          </w:p>
        </w:tc>
      </w:tr>
      <w:tr w:rsidR="00FA0BD7" w14:paraId="1151B7AE" w14:textId="77777777">
        <w:tblPrEx>
          <w:tblCellMar>
            <w:top w:w="0" w:type="dxa"/>
            <w:bottom w:w="0" w:type="dxa"/>
          </w:tblCellMar>
        </w:tblPrEx>
        <w:trPr>
          <w:trHeight w:hRule="exact" w:val="490"/>
        </w:trPr>
        <w:tc>
          <w:tcPr>
            <w:tcW w:w="715" w:type="dxa"/>
            <w:tcBorders>
              <w:top w:val="single" w:sz="4" w:space="0" w:color="auto"/>
              <w:left w:val="single" w:sz="4" w:space="0" w:color="auto"/>
            </w:tcBorders>
            <w:shd w:val="clear" w:color="auto" w:fill="FFFFFF"/>
            <w:vAlign w:val="center"/>
          </w:tcPr>
          <w:p w14:paraId="5389D3A3" w14:textId="77777777" w:rsidR="00FA0BD7" w:rsidRDefault="00000000">
            <w:pPr>
              <w:pStyle w:val="Jin0"/>
              <w:framePr w:w="9514" w:h="2952" w:wrap="none" w:vAnchor="page" w:hAnchor="page" w:x="1175" w:y="2406"/>
              <w:shd w:val="clear" w:color="auto" w:fill="auto"/>
              <w:spacing w:after="0"/>
              <w:jc w:val="center"/>
            </w:pPr>
            <w:r>
              <w:t>1.</w:t>
            </w:r>
          </w:p>
        </w:tc>
        <w:tc>
          <w:tcPr>
            <w:tcW w:w="2155" w:type="dxa"/>
            <w:tcBorders>
              <w:top w:val="single" w:sz="4" w:space="0" w:color="auto"/>
              <w:left w:val="single" w:sz="4" w:space="0" w:color="auto"/>
            </w:tcBorders>
            <w:shd w:val="clear" w:color="auto" w:fill="FFFFFF"/>
            <w:vAlign w:val="bottom"/>
          </w:tcPr>
          <w:p w14:paraId="6988F5D8" w14:textId="77777777" w:rsidR="00FA0BD7" w:rsidRDefault="00000000">
            <w:pPr>
              <w:pStyle w:val="Jin0"/>
              <w:framePr w:w="9514" w:h="2952" w:wrap="none" w:vAnchor="page" w:hAnchor="page" w:x="1175" w:y="2406"/>
              <w:shd w:val="clear" w:color="auto" w:fill="auto"/>
              <w:spacing w:after="0"/>
            </w:pPr>
            <w:r>
              <w:t>Soubor vlastních el. zařízení vč. mobilních</w:t>
            </w:r>
          </w:p>
        </w:tc>
        <w:tc>
          <w:tcPr>
            <w:tcW w:w="1416" w:type="dxa"/>
            <w:tcBorders>
              <w:top w:val="single" w:sz="4" w:space="0" w:color="auto"/>
              <w:left w:val="single" w:sz="4" w:space="0" w:color="auto"/>
            </w:tcBorders>
            <w:shd w:val="clear" w:color="auto" w:fill="FFFFFF"/>
          </w:tcPr>
          <w:p w14:paraId="464C534F" w14:textId="77777777" w:rsidR="00FA0BD7" w:rsidRDefault="00FA0BD7">
            <w:pPr>
              <w:framePr w:w="9514" w:h="2952" w:wrap="none" w:vAnchor="page" w:hAnchor="page" w:x="1175" w:y="2406"/>
              <w:rPr>
                <w:sz w:val="10"/>
                <w:szCs w:val="10"/>
              </w:rPr>
            </w:pPr>
          </w:p>
        </w:tc>
        <w:tc>
          <w:tcPr>
            <w:tcW w:w="1277" w:type="dxa"/>
            <w:tcBorders>
              <w:top w:val="single" w:sz="4" w:space="0" w:color="auto"/>
              <w:left w:val="single" w:sz="4" w:space="0" w:color="auto"/>
            </w:tcBorders>
            <w:shd w:val="clear" w:color="auto" w:fill="FFFFFF"/>
            <w:vAlign w:val="center"/>
          </w:tcPr>
          <w:p w14:paraId="7924D07E" w14:textId="77777777" w:rsidR="00FA0BD7" w:rsidRDefault="00000000">
            <w:pPr>
              <w:pStyle w:val="Jin0"/>
              <w:framePr w:w="9514" w:h="2952" w:wrap="none" w:vAnchor="page" w:hAnchor="page" w:x="1175" w:y="2406"/>
              <w:shd w:val="clear" w:color="auto" w:fill="auto"/>
              <w:spacing w:after="0"/>
            </w:pPr>
            <w:r>
              <w:t>5 000 Kč</w:t>
            </w:r>
          </w:p>
        </w:tc>
        <w:tc>
          <w:tcPr>
            <w:tcW w:w="1277" w:type="dxa"/>
            <w:tcBorders>
              <w:top w:val="single" w:sz="4" w:space="0" w:color="auto"/>
              <w:left w:val="single" w:sz="4" w:space="0" w:color="auto"/>
            </w:tcBorders>
            <w:shd w:val="clear" w:color="auto" w:fill="FFFFFF"/>
          </w:tcPr>
          <w:p w14:paraId="145F66F7" w14:textId="77777777" w:rsidR="00FA0BD7" w:rsidRDefault="00FA0BD7">
            <w:pPr>
              <w:framePr w:w="9514" w:h="2952" w:wrap="none" w:vAnchor="page" w:hAnchor="page" w:x="1175" w:y="2406"/>
              <w:rPr>
                <w:sz w:val="10"/>
                <w:szCs w:val="10"/>
              </w:rPr>
            </w:pPr>
          </w:p>
        </w:tc>
        <w:tc>
          <w:tcPr>
            <w:tcW w:w="1334" w:type="dxa"/>
            <w:tcBorders>
              <w:top w:val="single" w:sz="4" w:space="0" w:color="auto"/>
              <w:left w:val="single" w:sz="4" w:space="0" w:color="auto"/>
            </w:tcBorders>
            <w:shd w:val="clear" w:color="auto" w:fill="FFFFFF"/>
            <w:vAlign w:val="bottom"/>
          </w:tcPr>
          <w:p w14:paraId="2AFDC881" w14:textId="77777777" w:rsidR="00FA0BD7" w:rsidRDefault="00000000">
            <w:pPr>
              <w:pStyle w:val="Jin0"/>
              <w:framePr w:w="9514" w:h="2952" w:wrap="none" w:vAnchor="page" w:hAnchor="page" w:x="1175" w:y="2406"/>
              <w:shd w:val="clear" w:color="auto" w:fill="auto"/>
              <w:spacing w:after="0"/>
              <w:jc w:val="center"/>
            </w:pPr>
            <w:r>
              <w:t>2 500 000 Kč</w:t>
            </w:r>
          </w:p>
        </w:tc>
        <w:tc>
          <w:tcPr>
            <w:tcW w:w="1339" w:type="dxa"/>
            <w:tcBorders>
              <w:top w:val="single" w:sz="4" w:space="0" w:color="auto"/>
              <w:left w:val="single" w:sz="4" w:space="0" w:color="auto"/>
              <w:right w:val="single" w:sz="4" w:space="0" w:color="auto"/>
            </w:tcBorders>
            <w:shd w:val="clear" w:color="auto" w:fill="FFFFFF"/>
          </w:tcPr>
          <w:p w14:paraId="6501CE3C" w14:textId="77777777" w:rsidR="00FA0BD7" w:rsidRDefault="00FA0BD7">
            <w:pPr>
              <w:framePr w:w="9514" w:h="2952" w:wrap="none" w:vAnchor="page" w:hAnchor="page" w:x="1175" w:y="2406"/>
              <w:rPr>
                <w:sz w:val="10"/>
                <w:szCs w:val="10"/>
              </w:rPr>
            </w:pPr>
          </w:p>
        </w:tc>
      </w:tr>
      <w:tr w:rsidR="00FA0BD7" w14:paraId="2ECE6E72" w14:textId="77777777">
        <w:tblPrEx>
          <w:tblCellMar>
            <w:top w:w="0" w:type="dxa"/>
            <w:bottom w:w="0" w:type="dxa"/>
          </w:tblCellMar>
        </w:tblPrEx>
        <w:trPr>
          <w:trHeight w:hRule="exact" w:val="1219"/>
        </w:trPr>
        <w:tc>
          <w:tcPr>
            <w:tcW w:w="9513"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14:paraId="07004690" w14:textId="77777777" w:rsidR="00FA0BD7" w:rsidRDefault="00000000">
            <w:pPr>
              <w:pStyle w:val="Jin0"/>
              <w:framePr w:w="9514" w:h="2952" w:wrap="none" w:vAnchor="page" w:hAnchor="page" w:x="1175" w:y="2406"/>
              <w:shd w:val="clear" w:color="auto" w:fill="auto"/>
              <w:spacing w:after="0"/>
            </w:pPr>
            <w:r>
              <w:t>Poznámky:</w:t>
            </w:r>
          </w:p>
          <w:p w14:paraId="309FA634" w14:textId="77777777" w:rsidR="00FA0BD7" w:rsidRDefault="00000000">
            <w:pPr>
              <w:pStyle w:val="Jin0"/>
              <w:framePr w:w="9514" w:h="2952" w:wrap="none" w:vAnchor="page" w:hAnchor="page" w:x="1175" w:y="2406"/>
              <w:shd w:val="clear" w:color="auto" w:fill="auto"/>
              <w:spacing w:after="0"/>
            </w:pPr>
            <w:r>
              <w:t>Jde zařízení včetně el. odbavovacího systému NOIS.</w:t>
            </w:r>
          </w:p>
          <w:p w14:paraId="77B7F2F4" w14:textId="77777777" w:rsidR="00FA0BD7" w:rsidRDefault="00000000">
            <w:pPr>
              <w:pStyle w:val="Jin0"/>
              <w:framePr w:w="9514" w:h="2952" w:wrap="none" w:vAnchor="page" w:hAnchor="page" w:x="1175" w:y="2406"/>
              <w:shd w:val="clear" w:color="auto" w:fill="auto"/>
              <w:spacing w:after="0"/>
            </w:pPr>
            <w:r>
              <w:t>Ujednává se, že se ustanovení čl. 3 odst. 2) písm. h) ZPP P-320/14 ruší a nově zní:</w:t>
            </w:r>
          </w:p>
          <w:p w14:paraId="66F06137" w14:textId="77777777" w:rsidR="00FA0BD7" w:rsidRDefault="00000000">
            <w:pPr>
              <w:pStyle w:val="Jin0"/>
              <w:framePr w:w="9514" w:h="2952" w:wrap="none" w:vAnchor="page" w:hAnchor="page" w:x="1175" w:y="2406"/>
              <w:shd w:val="clear" w:color="auto" w:fill="auto"/>
              <w:spacing w:after="0"/>
            </w:pPr>
            <w:r>
              <w:t>„Z pojištění nevzniká právo na plnění pojistitele za škody vzniklé na pojištěném zařízení během jeho přepravy jako nákladu.“</w:t>
            </w:r>
          </w:p>
        </w:tc>
      </w:tr>
    </w:tbl>
    <w:p w14:paraId="406FE1BB" w14:textId="77777777" w:rsidR="00FA0BD7" w:rsidRDefault="00000000">
      <w:pPr>
        <w:pStyle w:val="Titulektabulky0"/>
        <w:framePr w:w="9706" w:h="202" w:hRule="exact" w:wrap="none" w:vAnchor="page" w:hAnchor="page" w:x="1031" w:y="5344"/>
        <w:shd w:val="clear" w:color="auto" w:fill="auto"/>
        <w:ind w:left="15" w:right="10"/>
      </w:pPr>
      <w:r>
        <w:t>*) není-li uvedeno, sjednává se pojištění s pojistnou hodnotou uvedenou v příslušných pojistných podmínkách</w:t>
      </w:r>
    </w:p>
    <w:p w14:paraId="1F33A65E" w14:textId="77777777" w:rsidR="00FA0BD7" w:rsidRDefault="00000000">
      <w:pPr>
        <w:pStyle w:val="Nadpis50"/>
        <w:framePr w:w="10085" w:h="672" w:hRule="exact" w:wrap="none" w:vAnchor="page" w:hAnchor="page" w:x="1031" w:y="5829"/>
        <w:numPr>
          <w:ilvl w:val="0"/>
          <w:numId w:val="6"/>
        </w:numPr>
        <w:shd w:val="clear" w:color="auto" w:fill="auto"/>
        <w:tabs>
          <w:tab w:val="left" w:pos="507"/>
        </w:tabs>
        <w:jc w:val="both"/>
      </w:pPr>
      <w:bookmarkStart w:id="28" w:name="bookmark28"/>
      <w:bookmarkStart w:id="29" w:name="bookmark29"/>
      <w:r>
        <w:t>Pojištění věcí během silniční dopravy</w:t>
      </w:r>
      <w:bookmarkEnd w:id="28"/>
      <w:bookmarkEnd w:id="29"/>
    </w:p>
    <w:p w14:paraId="1B82190D" w14:textId="77777777" w:rsidR="00FA0BD7" w:rsidRDefault="00000000">
      <w:pPr>
        <w:pStyle w:val="Zkladntext1"/>
        <w:framePr w:w="10085" w:h="672" w:hRule="exact" w:wrap="none" w:vAnchor="page" w:hAnchor="page" w:x="1031" w:y="5829"/>
        <w:shd w:val="clear" w:color="auto" w:fill="auto"/>
        <w:spacing w:after="0"/>
      </w:pPr>
      <w:r>
        <w:t>Pojištění se sjednává pro předměty pojištění v rozsahu a na místech pojištění uvedených v následující tabulce/následujících tabulkách:</w:t>
      </w:r>
    </w:p>
    <w:p w14:paraId="6907C456" w14:textId="77777777" w:rsidR="00FA0BD7" w:rsidRDefault="00000000">
      <w:pPr>
        <w:pStyle w:val="Titulektabulky0"/>
        <w:framePr w:w="9706" w:h="240" w:hRule="exact" w:wrap="none" w:vAnchor="page" w:hAnchor="page" w:x="1031" w:y="6669"/>
        <w:shd w:val="clear" w:color="auto" w:fill="auto"/>
        <w:ind w:left="15" w:right="10"/>
        <w:rPr>
          <w:sz w:val="20"/>
          <w:szCs w:val="20"/>
        </w:rPr>
      </w:pPr>
      <w:r>
        <w:rPr>
          <w:rFonts w:ascii="Times New Roman" w:eastAsia="Times New Roman" w:hAnsi="Times New Roman" w:cs="Times New Roman"/>
          <w:b/>
          <w:bCs/>
          <w:sz w:val="20"/>
          <w:szCs w:val="20"/>
        </w:rPr>
        <w:t>2.6.1. Pojištění věcí během silniční dopravy</w:t>
      </w:r>
    </w:p>
    <w:tbl>
      <w:tblPr>
        <w:tblOverlap w:val="never"/>
        <w:tblW w:w="0" w:type="auto"/>
        <w:tblLayout w:type="fixed"/>
        <w:tblCellMar>
          <w:left w:w="10" w:type="dxa"/>
          <w:right w:w="10" w:type="dxa"/>
        </w:tblCellMar>
        <w:tblLook w:val="04A0" w:firstRow="1" w:lastRow="0" w:firstColumn="1" w:lastColumn="0" w:noHBand="0" w:noVBand="1"/>
      </w:tblPr>
      <w:tblGrid>
        <w:gridCol w:w="715"/>
        <w:gridCol w:w="2410"/>
        <w:gridCol w:w="1694"/>
        <w:gridCol w:w="2131"/>
        <w:gridCol w:w="2563"/>
      </w:tblGrid>
      <w:tr w:rsidR="00FA0BD7" w14:paraId="39B6A594" w14:textId="77777777">
        <w:tblPrEx>
          <w:tblCellMar>
            <w:top w:w="0" w:type="dxa"/>
            <w:bottom w:w="0" w:type="dxa"/>
          </w:tblCellMar>
        </w:tblPrEx>
        <w:trPr>
          <w:trHeight w:hRule="exact" w:val="264"/>
        </w:trPr>
        <w:tc>
          <w:tcPr>
            <w:tcW w:w="9513" w:type="dxa"/>
            <w:gridSpan w:val="5"/>
            <w:tcBorders>
              <w:top w:val="single" w:sz="4" w:space="0" w:color="auto"/>
              <w:left w:val="single" w:sz="4" w:space="0" w:color="auto"/>
              <w:right w:val="single" w:sz="4" w:space="0" w:color="auto"/>
            </w:tcBorders>
            <w:shd w:val="clear" w:color="auto" w:fill="FFFFFF"/>
            <w:vAlign w:val="bottom"/>
          </w:tcPr>
          <w:p w14:paraId="6A04156B" w14:textId="77777777" w:rsidR="00FA0BD7" w:rsidRDefault="00000000">
            <w:pPr>
              <w:pStyle w:val="Jin0"/>
              <w:framePr w:w="9514" w:h="6734" w:wrap="none" w:vAnchor="page" w:hAnchor="page" w:x="1175" w:y="6861"/>
              <w:shd w:val="clear" w:color="auto" w:fill="auto"/>
              <w:spacing w:after="0"/>
            </w:pPr>
            <w:r>
              <w:rPr>
                <w:b/>
                <w:bCs/>
              </w:rPr>
              <w:t xml:space="preserve">Územní platnost pojištění: </w:t>
            </w:r>
            <w:r>
              <w:t>Evropa</w:t>
            </w:r>
          </w:p>
        </w:tc>
      </w:tr>
      <w:tr w:rsidR="00FA0BD7" w14:paraId="6C7C4B5A" w14:textId="77777777">
        <w:tblPrEx>
          <w:tblCellMar>
            <w:top w:w="0" w:type="dxa"/>
            <w:bottom w:w="0" w:type="dxa"/>
          </w:tblCellMar>
        </w:tblPrEx>
        <w:trPr>
          <w:trHeight w:hRule="exact" w:val="250"/>
        </w:trPr>
        <w:tc>
          <w:tcPr>
            <w:tcW w:w="9513" w:type="dxa"/>
            <w:gridSpan w:val="5"/>
            <w:tcBorders>
              <w:top w:val="single" w:sz="4" w:space="0" w:color="auto"/>
              <w:left w:val="single" w:sz="4" w:space="0" w:color="auto"/>
              <w:right w:val="single" w:sz="4" w:space="0" w:color="auto"/>
            </w:tcBorders>
            <w:shd w:val="clear" w:color="auto" w:fill="FFFFFF"/>
            <w:vAlign w:val="bottom"/>
          </w:tcPr>
          <w:p w14:paraId="2EFAF456" w14:textId="77777777" w:rsidR="00FA0BD7" w:rsidRDefault="00000000">
            <w:pPr>
              <w:pStyle w:val="Jin0"/>
              <w:framePr w:w="9514" w:h="6734" w:wrap="none" w:vAnchor="page" w:hAnchor="page" w:x="1175" w:y="6861"/>
              <w:shd w:val="clear" w:color="auto" w:fill="auto"/>
              <w:spacing w:after="0"/>
            </w:pPr>
            <w:r>
              <w:rPr>
                <w:b/>
                <w:bCs/>
              </w:rPr>
              <w:t xml:space="preserve">Rozsah pojištění: </w:t>
            </w:r>
            <w:r>
              <w:t>poj. nebezpečí dle čl. 2 odst. 1) a 2) ZPP P-695/14, včetně vykládky a nakládky</w:t>
            </w:r>
          </w:p>
        </w:tc>
      </w:tr>
      <w:tr w:rsidR="00FA0BD7" w14:paraId="644FAE48" w14:textId="77777777">
        <w:tblPrEx>
          <w:tblCellMar>
            <w:top w:w="0" w:type="dxa"/>
            <w:bottom w:w="0" w:type="dxa"/>
          </w:tblCellMar>
        </w:tblPrEx>
        <w:trPr>
          <w:trHeight w:hRule="exact" w:val="254"/>
        </w:trPr>
        <w:tc>
          <w:tcPr>
            <w:tcW w:w="4819" w:type="dxa"/>
            <w:gridSpan w:val="3"/>
            <w:tcBorders>
              <w:top w:val="single" w:sz="4" w:space="0" w:color="auto"/>
              <w:left w:val="single" w:sz="4" w:space="0" w:color="auto"/>
            </w:tcBorders>
            <w:shd w:val="clear" w:color="auto" w:fill="FFFFFF"/>
            <w:vAlign w:val="bottom"/>
          </w:tcPr>
          <w:p w14:paraId="776399CD" w14:textId="77777777" w:rsidR="00FA0BD7" w:rsidRDefault="00000000">
            <w:pPr>
              <w:pStyle w:val="Jin0"/>
              <w:framePr w:w="9514" w:h="6734" w:wrap="none" w:vAnchor="page" w:hAnchor="page" w:x="1175" w:y="6861"/>
              <w:shd w:val="clear" w:color="auto" w:fill="auto"/>
              <w:spacing w:after="0"/>
            </w:pPr>
            <w:r>
              <w:rPr>
                <w:b/>
                <w:bCs/>
              </w:rPr>
              <w:t xml:space="preserve">Pojištění se řídí: </w:t>
            </w:r>
            <w:r>
              <w:t>VPP P-100/14, ZPP P-695/14 a dolož</w:t>
            </w:r>
          </w:p>
        </w:tc>
        <w:tc>
          <w:tcPr>
            <w:tcW w:w="4694" w:type="dxa"/>
            <w:gridSpan w:val="2"/>
            <w:tcBorders>
              <w:top w:val="single" w:sz="4" w:space="0" w:color="auto"/>
              <w:left w:val="single" w:sz="4" w:space="0" w:color="auto"/>
              <w:right w:val="single" w:sz="4" w:space="0" w:color="auto"/>
            </w:tcBorders>
            <w:shd w:val="clear" w:color="auto" w:fill="FFFFFF"/>
            <w:vAlign w:val="bottom"/>
          </w:tcPr>
          <w:p w14:paraId="43105312" w14:textId="77777777" w:rsidR="00FA0BD7" w:rsidRDefault="00000000">
            <w:pPr>
              <w:pStyle w:val="Jin0"/>
              <w:framePr w:w="9514" w:h="6734" w:wrap="none" w:vAnchor="page" w:hAnchor="page" w:x="1175" w:y="6861"/>
              <w:shd w:val="clear" w:color="auto" w:fill="auto"/>
              <w:spacing w:after="0"/>
            </w:pPr>
            <w:proofErr w:type="spellStart"/>
            <w:r>
              <w:t>kami</w:t>
            </w:r>
            <w:proofErr w:type="spellEnd"/>
            <w:r>
              <w:t xml:space="preserve"> DOB101, DOB103, DOB107</w:t>
            </w:r>
          </w:p>
        </w:tc>
      </w:tr>
      <w:tr w:rsidR="00FA0BD7" w14:paraId="053C5238" w14:textId="77777777">
        <w:tblPrEx>
          <w:tblCellMar>
            <w:top w:w="0" w:type="dxa"/>
            <w:bottom w:w="0" w:type="dxa"/>
          </w:tblCellMar>
        </w:tblPrEx>
        <w:trPr>
          <w:trHeight w:hRule="exact" w:val="658"/>
        </w:trPr>
        <w:tc>
          <w:tcPr>
            <w:tcW w:w="715" w:type="dxa"/>
            <w:tcBorders>
              <w:top w:val="single" w:sz="4" w:space="0" w:color="auto"/>
              <w:left w:val="single" w:sz="4" w:space="0" w:color="auto"/>
            </w:tcBorders>
            <w:shd w:val="clear" w:color="auto" w:fill="FFFFFF"/>
            <w:vAlign w:val="center"/>
          </w:tcPr>
          <w:p w14:paraId="5FDDEAB4" w14:textId="77777777" w:rsidR="00FA0BD7" w:rsidRDefault="00000000">
            <w:pPr>
              <w:pStyle w:val="Jin0"/>
              <w:framePr w:w="9514" w:h="6734" w:wrap="none" w:vAnchor="page" w:hAnchor="page" w:x="1175" w:y="6861"/>
              <w:shd w:val="clear" w:color="auto" w:fill="auto"/>
              <w:spacing w:after="0"/>
              <w:jc w:val="center"/>
            </w:pPr>
            <w:proofErr w:type="spellStart"/>
            <w:r>
              <w:rPr>
                <w:b/>
                <w:bCs/>
              </w:rPr>
              <w:t>Poř</w:t>
            </w:r>
            <w:proofErr w:type="spellEnd"/>
            <w:r>
              <w:rPr>
                <w:b/>
                <w:bCs/>
              </w:rPr>
              <w:t>. číslo</w:t>
            </w:r>
          </w:p>
        </w:tc>
        <w:tc>
          <w:tcPr>
            <w:tcW w:w="2410" w:type="dxa"/>
            <w:tcBorders>
              <w:top w:val="single" w:sz="4" w:space="0" w:color="auto"/>
              <w:left w:val="single" w:sz="4" w:space="0" w:color="auto"/>
            </w:tcBorders>
            <w:shd w:val="clear" w:color="auto" w:fill="FFFFFF"/>
            <w:vAlign w:val="center"/>
          </w:tcPr>
          <w:p w14:paraId="5F81E078" w14:textId="77777777" w:rsidR="00FA0BD7" w:rsidRDefault="00000000">
            <w:pPr>
              <w:pStyle w:val="Jin0"/>
              <w:framePr w:w="9514" w:h="6734" w:wrap="none" w:vAnchor="page" w:hAnchor="page" w:x="1175" w:y="6861"/>
              <w:shd w:val="clear" w:color="auto" w:fill="auto"/>
              <w:spacing w:after="0"/>
              <w:jc w:val="center"/>
            </w:pPr>
            <w:r>
              <w:rPr>
                <w:b/>
                <w:bCs/>
              </w:rPr>
              <w:t>Předmět pojištění v rizikové skupině (RIZ)</w:t>
            </w:r>
          </w:p>
        </w:tc>
        <w:tc>
          <w:tcPr>
            <w:tcW w:w="1694" w:type="dxa"/>
            <w:tcBorders>
              <w:top w:val="single" w:sz="4" w:space="0" w:color="auto"/>
              <w:left w:val="single" w:sz="4" w:space="0" w:color="auto"/>
            </w:tcBorders>
            <w:shd w:val="clear" w:color="auto" w:fill="FFFFFF"/>
            <w:vAlign w:val="center"/>
          </w:tcPr>
          <w:p w14:paraId="148D36B6" w14:textId="77777777" w:rsidR="00FA0BD7" w:rsidRDefault="00000000">
            <w:pPr>
              <w:pStyle w:val="Jin0"/>
              <w:framePr w:w="9514" w:h="6734" w:wrap="none" w:vAnchor="page" w:hAnchor="page" w:x="1175" w:y="6861"/>
              <w:shd w:val="clear" w:color="auto" w:fill="auto"/>
              <w:spacing w:after="0"/>
              <w:jc w:val="center"/>
            </w:pPr>
            <w:r>
              <w:rPr>
                <w:b/>
                <w:bCs/>
              </w:rPr>
              <w:t>Spoluúčast</w:t>
            </w:r>
            <w:r>
              <w:rPr>
                <w:b/>
                <w:bCs/>
                <w:vertAlign w:val="superscript"/>
              </w:rPr>
              <w:t>5)</w:t>
            </w:r>
          </w:p>
        </w:tc>
        <w:tc>
          <w:tcPr>
            <w:tcW w:w="2131" w:type="dxa"/>
            <w:tcBorders>
              <w:top w:val="single" w:sz="4" w:space="0" w:color="auto"/>
              <w:left w:val="single" w:sz="4" w:space="0" w:color="auto"/>
            </w:tcBorders>
            <w:shd w:val="clear" w:color="auto" w:fill="FFFFFF"/>
            <w:vAlign w:val="center"/>
          </w:tcPr>
          <w:p w14:paraId="087892CD" w14:textId="77777777" w:rsidR="00FA0BD7" w:rsidRDefault="00000000">
            <w:pPr>
              <w:pStyle w:val="Jin0"/>
              <w:framePr w:w="9514" w:h="6734" w:wrap="none" w:vAnchor="page" w:hAnchor="page" w:x="1175" w:y="6861"/>
              <w:shd w:val="clear" w:color="auto" w:fill="auto"/>
              <w:spacing w:after="0" w:line="216" w:lineRule="auto"/>
              <w:jc w:val="center"/>
            </w:pPr>
            <w:r>
              <w:rPr>
                <w:b/>
                <w:bCs/>
              </w:rPr>
              <w:t>Pojištění se sjednává na cenu</w:t>
            </w:r>
            <w:r>
              <w:rPr>
                <w:b/>
                <w:bCs/>
                <w:vertAlign w:val="superscript"/>
              </w:rPr>
              <w:t>*) 1)</w:t>
            </w:r>
          </w:p>
        </w:tc>
        <w:tc>
          <w:tcPr>
            <w:tcW w:w="2563" w:type="dxa"/>
            <w:tcBorders>
              <w:top w:val="single" w:sz="4" w:space="0" w:color="auto"/>
              <w:left w:val="single" w:sz="4" w:space="0" w:color="auto"/>
              <w:right w:val="single" w:sz="4" w:space="0" w:color="auto"/>
            </w:tcBorders>
            <w:shd w:val="clear" w:color="auto" w:fill="FFFFFF"/>
            <w:vAlign w:val="center"/>
          </w:tcPr>
          <w:p w14:paraId="14A47C2C" w14:textId="77777777" w:rsidR="00FA0BD7" w:rsidRDefault="00000000">
            <w:pPr>
              <w:pStyle w:val="Jin0"/>
              <w:framePr w:w="9514" w:h="6734" w:wrap="none" w:vAnchor="page" w:hAnchor="page" w:x="1175" w:y="6861"/>
              <w:shd w:val="clear" w:color="auto" w:fill="auto"/>
              <w:spacing w:after="0"/>
              <w:jc w:val="center"/>
            </w:pPr>
            <w:r>
              <w:rPr>
                <w:b/>
                <w:bCs/>
              </w:rPr>
              <w:t>Limit pojistného plnění První riziko</w:t>
            </w:r>
            <w:r>
              <w:rPr>
                <w:b/>
                <w:bCs/>
                <w:vertAlign w:val="superscript"/>
              </w:rPr>
              <w:t>2)</w:t>
            </w:r>
          </w:p>
        </w:tc>
      </w:tr>
      <w:tr w:rsidR="00FA0BD7" w14:paraId="09B5382A" w14:textId="77777777">
        <w:tblPrEx>
          <w:tblCellMar>
            <w:top w:w="0" w:type="dxa"/>
            <w:bottom w:w="0" w:type="dxa"/>
          </w:tblCellMar>
        </w:tblPrEx>
        <w:trPr>
          <w:trHeight w:hRule="exact" w:val="250"/>
        </w:trPr>
        <w:tc>
          <w:tcPr>
            <w:tcW w:w="715" w:type="dxa"/>
            <w:tcBorders>
              <w:top w:val="single" w:sz="4" w:space="0" w:color="auto"/>
              <w:left w:val="single" w:sz="4" w:space="0" w:color="auto"/>
            </w:tcBorders>
            <w:shd w:val="clear" w:color="auto" w:fill="FFFFFF"/>
            <w:vAlign w:val="bottom"/>
          </w:tcPr>
          <w:p w14:paraId="762AE497" w14:textId="77777777" w:rsidR="00FA0BD7" w:rsidRDefault="00000000">
            <w:pPr>
              <w:pStyle w:val="Jin0"/>
              <w:framePr w:w="9514" w:h="6734" w:wrap="none" w:vAnchor="page" w:hAnchor="page" w:x="1175" w:y="6861"/>
              <w:shd w:val="clear" w:color="auto" w:fill="auto"/>
              <w:spacing w:after="0"/>
              <w:jc w:val="center"/>
            </w:pPr>
            <w:r>
              <w:t>1.</w:t>
            </w:r>
          </w:p>
        </w:tc>
        <w:tc>
          <w:tcPr>
            <w:tcW w:w="2410" w:type="dxa"/>
            <w:tcBorders>
              <w:top w:val="single" w:sz="4" w:space="0" w:color="auto"/>
              <w:left w:val="single" w:sz="4" w:space="0" w:color="auto"/>
            </w:tcBorders>
            <w:shd w:val="clear" w:color="auto" w:fill="FFFFFF"/>
          </w:tcPr>
          <w:p w14:paraId="6690622C" w14:textId="77777777" w:rsidR="00FA0BD7" w:rsidRDefault="00000000">
            <w:pPr>
              <w:pStyle w:val="Jin0"/>
              <w:framePr w:w="9514" w:h="6734" w:wrap="none" w:vAnchor="page" w:hAnchor="page" w:x="1175" w:y="6861"/>
              <w:shd w:val="clear" w:color="auto" w:fill="auto"/>
              <w:spacing w:after="0"/>
            </w:pPr>
            <w:r>
              <w:t>RIZ 1</w:t>
            </w:r>
          </w:p>
        </w:tc>
        <w:tc>
          <w:tcPr>
            <w:tcW w:w="1694" w:type="dxa"/>
            <w:tcBorders>
              <w:top w:val="single" w:sz="4" w:space="0" w:color="auto"/>
              <w:left w:val="single" w:sz="4" w:space="0" w:color="auto"/>
            </w:tcBorders>
            <w:shd w:val="clear" w:color="auto" w:fill="FFFFFF"/>
          </w:tcPr>
          <w:p w14:paraId="4C1332C9" w14:textId="77777777" w:rsidR="00FA0BD7" w:rsidRDefault="00000000">
            <w:pPr>
              <w:pStyle w:val="Jin0"/>
              <w:framePr w:w="9514" w:h="6734" w:wrap="none" w:vAnchor="page" w:hAnchor="page" w:x="1175" w:y="6861"/>
              <w:shd w:val="clear" w:color="auto" w:fill="auto"/>
              <w:spacing w:after="0"/>
            </w:pPr>
            <w:r>
              <w:t>1 000 Kč</w:t>
            </w:r>
          </w:p>
        </w:tc>
        <w:tc>
          <w:tcPr>
            <w:tcW w:w="2131" w:type="dxa"/>
            <w:tcBorders>
              <w:top w:val="single" w:sz="4" w:space="0" w:color="auto"/>
              <w:left w:val="single" w:sz="4" w:space="0" w:color="auto"/>
            </w:tcBorders>
            <w:shd w:val="clear" w:color="auto" w:fill="FFFFFF"/>
          </w:tcPr>
          <w:p w14:paraId="17902C14" w14:textId="77777777" w:rsidR="00FA0BD7" w:rsidRDefault="00000000">
            <w:pPr>
              <w:pStyle w:val="Jin0"/>
              <w:framePr w:w="9514" w:h="6734" w:wrap="none" w:vAnchor="page" w:hAnchor="page" w:x="1175" w:y="6861"/>
              <w:shd w:val="clear" w:color="auto" w:fill="auto"/>
              <w:spacing w:after="0"/>
              <w:jc w:val="center"/>
            </w:pPr>
            <w:r>
              <w:t>*)</w:t>
            </w:r>
          </w:p>
        </w:tc>
        <w:tc>
          <w:tcPr>
            <w:tcW w:w="2563" w:type="dxa"/>
            <w:tcBorders>
              <w:top w:val="single" w:sz="4" w:space="0" w:color="auto"/>
              <w:left w:val="single" w:sz="4" w:space="0" w:color="auto"/>
              <w:right w:val="single" w:sz="4" w:space="0" w:color="auto"/>
            </w:tcBorders>
            <w:shd w:val="clear" w:color="auto" w:fill="FFFFFF"/>
          </w:tcPr>
          <w:p w14:paraId="10F7B3B1" w14:textId="77777777" w:rsidR="00FA0BD7" w:rsidRDefault="00000000">
            <w:pPr>
              <w:pStyle w:val="Jin0"/>
              <w:framePr w:w="9514" w:h="6734" w:wrap="none" w:vAnchor="page" w:hAnchor="page" w:x="1175" w:y="6861"/>
              <w:shd w:val="clear" w:color="auto" w:fill="auto"/>
              <w:spacing w:after="0"/>
            </w:pPr>
            <w:r>
              <w:t>500 000 Kč</w:t>
            </w:r>
          </w:p>
        </w:tc>
      </w:tr>
      <w:tr w:rsidR="00FA0BD7" w14:paraId="2AC7E611" w14:textId="77777777">
        <w:tblPrEx>
          <w:tblCellMar>
            <w:top w:w="0" w:type="dxa"/>
            <w:bottom w:w="0" w:type="dxa"/>
          </w:tblCellMar>
        </w:tblPrEx>
        <w:trPr>
          <w:trHeight w:hRule="exact" w:val="5059"/>
        </w:trPr>
        <w:tc>
          <w:tcPr>
            <w:tcW w:w="9513"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083852D7" w14:textId="77777777" w:rsidR="00FA0BD7" w:rsidRDefault="00000000">
            <w:pPr>
              <w:pStyle w:val="Jin0"/>
              <w:framePr w:w="9514" w:h="6734" w:wrap="none" w:vAnchor="page" w:hAnchor="page" w:x="1175" w:y="6861"/>
              <w:shd w:val="clear" w:color="auto" w:fill="auto"/>
              <w:spacing w:after="0"/>
            </w:pPr>
            <w:r>
              <w:t>Poznámky:</w:t>
            </w:r>
          </w:p>
          <w:p w14:paraId="73CEC2B1" w14:textId="77777777" w:rsidR="00FA0BD7" w:rsidRDefault="00000000">
            <w:pPr>
              <w:pStyle w:val="Jin0"/>
              <w:framePr w:w="9514" w:h="6734" w:wrap="none" w:vAnchor="page" w:hAnchor="page" w:x="1175" w:y="6861"/>
              <w:shd w:val="clear" w:color="auto" w:fill="auto"/>
              <w:spacing w:after="240"/>
              <w:jc w:val="both"/>
            </w:pPr>
            <w:r>
              <w:t>Doprava je prováděna vozidly ve vlastnictví nebo oprávněném užívání pojistníka. Odchylně od čl. 1 odst. 3) písm. g) ZPP PPP-695/14 se pojištění vztahuje i na motorová a přípojná vozidla s přidělenou registrační značkou (SPZ), pro tyto předměty se však pojištění nevztahuje na pojistné nebezpečí odcizení.</w:t>
            </w:r>
          </w:p>
          <w:p w14:paraId="5E0FF02B" w14:textId="77777777" w:rsidR="00FA0BD7" w:rsidRDefault="00000000">
            <w:pPr>
              <w:pStyle w:val="Jin0"/>
              <w:framePr w:w="9514" w:h="6734" w:wrap="none" w:vAnchor="page" w:hAnchor="page" w:x="1175" w:y="6861"/>
              <w:shd w:val="clear" w:color="auto" w:fill="auto"/>
              <w:spacing w:after="240"/>
              <w:jc w:val="both"/>
            </w:pPr>
            <w:r>
              <w:t>Pojištění se vztahuje na odcizení pojištěné věci dle čl. 2 odst. 2) ZPP P-695/14, pokud bylo šetřeno policií, bez ohledu na to, zda byl pachatel zjištěn.</w:t>
            </w:r>
          </w:p>
          <w:p w14:paraId="247D82CE" w14:textId="77777777" w:rsidR="00FA0BD7" w:rsidRDefault="00000000">
            <w:pPr>
              <w:pStyle w:val="Jin0"/>
              <w:framePr w:w="9514" w:h="6734" w:wrap="none" w:vAnchor="page" w:hAnchor="page" w:x="1175" w:y="6861"/>
              <w:shd w:val="clear" w:color="auto" w:fill="auto"/>
              <w:spacing w:after="240"/>
              <w:jc w:val="both"/>
            </w:pPr>
            <w:r>
              <w:t>Odchylně od čl. 2 a čl. 3 odst. 1) písm. d) ZPP P-695/14 se pojištění vztahuje i na škody vzniklé v důsledku nakládky či vykládky pojištěné věci. Nakládkou se rozumí manipulace s pojištěnou věcí, která je prováděna v místě jejího dosavadního uložení za účelem jejího naložení na vozidlo v okamžiku, který bezprostředně předchází její přepravě. Vykládkou se rozumí manipulace s pojištěnou věcí při jejím ukládání na místo určení v okamžiku, který bezprostředně následuje po provedení její dopravy.</w:t>
            </w:r>
          </w:p>
          <w:p w14:paraId="7E0FE2DD" w14:textId="77777777" w:rsidR="00FA0BD7" w:rsidRDefault="00000000">
            <w:pPr>
              <w:pStyle w:val="Jin0"/>
              <w:framePr w:w="9514" w:h="6734" w:wrap="none" w:vAnchor="page" w:hAnchor="page" w:x="1175" w:y="6861"/>
              <w:shd w:val="clear" w:color="auto" w:fill="auto"/>
              <w:spacing w:after="0"/>
            </w:pPr>
            <w:r>
              <w:t>Ujednává se, že se čl. 2 odst. 1) ZPP P-695/14 doplňuje o písm. g) takto:</w:t>
            </w:r>
          </w:p>
          <w:p w14:paraId="427F23CF" w14:textId="77777777" w:rsidR="00FA0BD7" w:rsidRDefault="00000000">
            <w:pPr>
              <w:pStyle w:val="Jin0"/>
              <w:framePr w:w="9514" w:h="6734" w:wrap="none" w:vAnchor="page" w:hAnchor="page" w:x="1175" w:y="6861"/>
              <w:shd w:val="clear" w:color="auto" w:fill="auto"/>
              <w:spacing w:after="0"/>
            </w:pPr>
            <w:r>
              <w:t>„g) následkem nehody pojištěné věci, pokud byla šetřena policií nebo pokud byl o ní sepsán společný záznam v souladu s obecně závazným právním předpisem, přičemž za nehodu pojištěné věci se považuje událost, při níž pojištěná věc utrpí věcnou škodu následkem jejího nárazu do jiné věci, a to bez ohledu na skutečnost, zda současně došlo k nehodě vozidla či nikoliv.“</w:t>
            </w:r>
          </w:p>
          <w:p w14:paraId="228D88DA" w14:textId="77777777" w:rsidR="00FA0BD7" w:rsidRDefault="00000000">
            <w:pPr>
              <w:pStyle w:val="Jin0"/>
              <w:framePr w:w="9514" w:h="6734" w:wrap="none" w:vAnchor="page" w:hAnchor="page" w:x="1175" w:y="6861"/>
              <w:shd w:val="clear" w:color="auto" w:fill="auto"/>
            </w:pPr>
            <w:r>
              <w:t>Tímto ujednáním nejsou dotčena jiná ustanovení uvedená v pojistných podmínkách ZPP P-695/14, zejména v čl. 3 (výluky z pojištění).</w:t>
            </w:r>
          </w:p>
        </w:tc>
      </w:tr>
    </w:tbl>
    <w:p w14:paraId="51D1EFF8" w14:textId="77777777" w:rsidR="00FA0BD7" w:rsidRDefault="00000000">
      <w:pPr>
        <w:pStyle w:val="Titulektabulky0"/>
        <w:framePr w:wrap="none" w:vAnchor="page" w:hAnchor="page" w:x="1036" w:y="13576"/>
        <w:shd w:val="clear" w:color="auto" w:fill="auto"/>
        <w:ind w:left="10" w:right="14"/>
      </w:pPr>
      <w:r>
        <w:t>*) není-li uvedeno, sjednává se pojištění s pojistnou hodnotou uvedenou v příslušných pojistných podmínkách</w:t>
      </w:r>
    </w:p>
    <w:p w14:paraId="7DEFD61B" w14:textId="77777777" w:rsidR="00FA0BD7" w:rsidRDefault="00000000">
      <w:pPr>
        <w:pStyle w:val="Zhlavnebozpat0"/>
        <w:framePr w:wrap="none" w:vAnchor="page" w:hAnchor="page" w:x="5812" w:y="15481"/>
        <w:shd w:val="clear" w:color="auto" w:fill="auto"/>
        <w:rPr>
          <w:sz w:val="15"/>
          <w:szCs w:val="15"/>
        </w:rPr>
      </w:pPr>
      <w:r>
        <w:rPr>
          <w:rFonts w:ascii="Arial" w:eastAsia="Arial" w:hAnsi="Arial" w:cs="Arial"/>
          <w:sz w:val="15"/>
          <w:szCs w:val="15"/>
        </w:rPr>
        <w:t>6</w:t>
      </w:r>
    </w:p>
    <w:p w14:paraId="74F5C1EA" w14:textId="77777777" w:rsidR="00FA0BD7" w:rsidRDefault="00000000">
      <w:pPr>
        <w:pStyle w:val="Zhlavnebozpat0"/>
        <w:framePr w:wrap="none" w:vAnchor="page" w:hAnchor="page" w:x="306" w:y="16062"/>
        <w:shd w:val="clear" w:color="auto" w:fill="auto"/>
        <w:rPr>
          <w:sz w:val="18"/>
          <w:szCs w:val="18"/>
        </w:rPr>
      </w:pPr>
      <w:proofErr w:type="spellStart"/>
      <w:r>
        <w:rPr>
          <w:rFonts w:ascii="Calibri" w:eastAsia="Calibri" w:hAnsi="Calibri" w:cs="Calibri"/>
          <w:sz w:val="18"/>
          <w:szCs w:val="18"/>
        </w:rPr>
        <w:t>VIG_CZ:Důvěrné</w:t>
      </w:r>
      <w:proofErr w:type="spellEnd"/>
      <w:r>
        <w:rPr>
          <w:rFonts w:ascii="Calibri" w:eastAsia="Calibri" w:hAnsi="Calibri" w:cs="Calibri"/>
          <w:sz w:val="18"/>
          <w:szCs w:val="18"/>
        </w:rPr>
        <w:t>/</w:t>
      </w:r>
      <w:proofErr w:type="spellStart"/>
      <w:r>
        <w:rPr>
          <w:rFonts w:ascii="Calibri" w:eastAsia="Calibri" w:hAnsi="Calibri" w:cs="Calibri"/>
          <w:sz w:val="18"/>
          <w:szCs w:val="18"/>
        </w:rPr>
        <w:t>Confidential</w:t>
      </w:r>
      <w:proofErr w:type="spellEnd"/>
    </w:p>
    <w:p w14:paraId="131D34CF" w14:textId="77777777" w:rsidR="00FA0BD7" w:rsidRDefault="00FA0BD7">
      <w:pPr>
        <w:spacing w:line="1" w:lineRule="exact"/>
        <w:sectPr w:rsidR="00FA0BD7">
          <w:pgSz w:w="11900" w:h="16840"/>
          <w:pgMar w:top="667" w:right="360" w:bottom="778" w:left="360" w:header="0" w:footer="3" w:gutter="0"/>
          <w:cols w:space="720"/>
          <w:noEndnote/>
          <w:docGrid w:linePitch="360"/>
        </w:sectPr>
      </w:pPr>
    </w:p>
    <w:p w14:paraId="627F93FB" w14:textId="77777777" w:rsidR="00FA0BD7" w:rsidRDefault="00FA0BD7">
      <w:pPr>
        <w:spacing w:line="1" w:lineRule="exact"/>
      </w:pPr>
    </w:p>
    <w:p w14:paraId="535CF985" w14:textId="77777777" w:rsidR="00FA0BD7" w:rsidRDefault="00000000">
      <w:pPr>
        <w:pStyle w:val="Zhlavnebozpat0"/>
        <w:framePr w:w="9715" w:h="725" w:hRule="exact" w:wrap="none" w:vAnchor="page" w:hAnchor="page" w:x="1031" w:y="1228"/>
        <w:shd w:val="clear" w:color="auto" w:fill="auto"/>
      </w:pPr>
      <w:r>
        <w:rPr>
          <w:b/>
          <w:bCs/>
        </w:rPr>
        <w:t>2.7. Pojištění zásilek během přepravy</w:t>
      </w:r>
    </w:p>
    <w:p w14:paraId="30DD4E64" w14:textId="77777777" w:rsidR="00FA0BD7" w:rsidRDefault="00000000">
      <w:pPr>
        <w:pStyle w:val="Zhlavnebozpat0"/>
        <w:framePr w:w="9715" w:h="725" w:hRule="exact" w:wrap="none" w:vAnchor="page" w:hAnchor="page" w:x="1031" w:y="1228"/>
        <w:shd w:val="clear" w:color="auto" w:fill="auto"/>
      </w:pPr>
      <w:r>
        <w:t>Pojištění se sjednává pro předměty pojištění v rozsahu a na místech pojištění uvedených v následující</w:t>
      </w:r>
    </w:p>
    <w:p w14:paraId="35151B76" w14:textId="77777777" w:rsidR="00FA0BD7" w:rsidRDefault="00000000">
      <w:pPr>
        <w:pStyle w:val="Zhlavnebozpat0"/>
        <w:framePr w:w="9715" w:h="725" w:hRule="exact" w:wrap="none" w:vAnchor="page" w:hAnchor="page" w:x="1031" w:y="1228"/>
        <w:shd w:val="clear" w:color="auto" w:fill="auto"/>
      </w:pPr>
      <w:r>
        <w:t>tabulce/následujících tabulkách:</w:t>
      </w:r>
    </w:p>
    <w:p w14:paraId="05CB3C23" w14:textId="77777777" w:rsidR="00FA0BD7" w:rsidRDefault="00000000">
      <w:pPr>
        <w:pStyle w:val="Titulektabulky0"/>
        <w:framePr w:w="9715" w:h="240" w:hRule="exact" w:wrap="none" w:vAnchor="page" w:hAnchor="page" w:x="1031" w:y="2121"/>
        <w:shd w:val="clear" w:color="auto" w:fill="auto"/>
        <w:ind w:left="15" w:right="10"/>
        <w:rPr>
          <w:sz w:val="20"/>
          <w:szCs w:val="20"/>
        </w:rPr>
      </w:pPr>
      <w:r>
        <w:rPr>
          <w:rFonts w:ascii="Times New Roman" w:eastAsia="Times New Roman" w:hAnsi="Times New Roman" w:cs="Times New Roman"/>
          <w:b/>
          <w:bCs/>
          <w:sz w:val="20"/>
          <w:szCs w:val="20"/>
        </w:rPr>
        <w:t>2.7.1 Pojištění zásilek během přepravy</w:t>
      </w:r>
    </w:p>
    <w:tbl>
      <w:tblPr>
        <w:tblOverlap w:val="never"/>
        <w:tblW w:w="0" w:type="auto"/>
        <w:tblLayout w:type="fixed"/>
        <w:tblCellMar>
          <w:left w:w="10" w:type="dxa"/>
          <w:right w:w="10" w:type="dxa"/>
        </w:tblCellMar>
        <w:tblLook w:val="04A0" w:firstRow="1" w:lastRow="0" w:firstColumn="1" w:lastColumn="0" w:noHBand="0" w:noVBand="1"/>
      </w:tblPr>
      <w:tblGrid>
        <w:gridCol w:w="715"/>
        <w:gridCol w:w="2410"/>
        <w:gridCol w:w="2198"/>
        <w:gridCol w:w="2198"/>
        <w:gridCol w:w="2419"/>
      </w:tblGrid>
      <w:tr w:rsidR="00FA0BD7" w14:paraId="760FD338" w14:textId="77777777">
        <w:tblPrEx>
          <w:tblCellMar>
            <w:top w:w="0" w:type="dxa"/>
            <w:bottom w:w="0" w:type="dxa"/>
          </w:tblCellMar>
        </w:tblPrEx>
        <w:trPr>
          <w:trHeight w:hRule="exact" w:val="259"/>
        </w:trPr>
        <w:tc>
          <w:tcPr>
            <w:tcW w:w="9940" w:type="dxa"/>
            <w:gridSpan w:val="5"/>
            <w:tcBorders>
              <w:top w:val="single" w:sz="4" w:space="0" w:color="auto"/>
              <w:left w:val="single" w:sz="4" w:space="0" w:color="auto"/>
              <w:right w:val="single" w:sz="4" w:space="0" w:color="auto"/>
            </w:tcBorders>
            <w:shd w:val="clear" w:color="auto" w:fill="FFFFFF"/>
            <w:vAlign w:val="bottom"/>
          </w:tcPr>
          <w:p w14:paraId="60CEBC04" w14:textId="77777777" w:rsidR="00FA0BD7" w:rsidRDefault="00000000">
            <w:pPr>
              <w:pStyle w:val="Jin0"/>
              <w:framePr w:w="9941" w:h="2486" w:wrap="none" w:vAnchor="page" w:hAnchor="page" w:x="1175" w:y="2313"/>
              <w:shd w:val="clear" w:color="auto" w:fill="auto"/>
              <w:spacing w:after="0"/>
            </w:pPr>
            <w:r>
              <w:rPr>
                <w:b/>
                <w:bCs/>
              </w:rPr>
              <w:t xml:space="preserve">Územní platnost pojištění: </w:t>
            </w:r>
            <w:r>
              <w:t>Evropa</w:t>
            </w:r>
          </w:p>
        </w:tc>
      </w:tr>
      <w:tr w:rsidR="00FA0BD7" w14:paraId="6D8B24AD" w14:textId="77777777">
        <w:tblPrEx>
          <w:tblCellMar>
            <w:top w:w="0" w:type="dxa"/>
            <w:bottom w:w="0" w:type="dxa"/>
          </w:tblCellMar>
        </w:tblPrEx>
        <w:trPr>
          <w:trHeight w:hRule="exact" w:val="494"/>
        </w:trPr>
        <w:tc>
          <w:tcPr>
            <w:tcW w:w="9940" w:type="dxa"/>
            <w:gridSpan w:val="5"/>
            <w:tcBorders>
              <w:top w:val="single" w:sz="4" w:space="0" w:color="auto"/>
              <w:left w:val="single" w:sz="4" w:space="0" w:color="auto"/>
              <w:right w:val="single" w:sz="4" w:space="0" w:color="auto"/>
            </w:tcBorders>
            <w:shd w:val="clear" w:color="auto" w:fill="FFFFFF"/>
            <w:vAlign w:val="bottom"/>
          </w:tcPr>
          <w:p w14:paraId="58270F84" w14:textId="77777777" w:rsidR="00FA0BD7" w:rsidRDefault="00000000">
            <w:pPr>
              <w:pStyle w:val="Jin0"/>
              <w:framePr w:w="9941" w:h="2486" w:wrap="none" w:vAnchor="page" w:hAnchor="page" w:x="1175" w:y="2313"/>
              <w:shd w:val="clear" w:color="auto" w:fill="auto"/>
              <w:spacing w:after="0"/>
            </w:pPr>
            <w:r>
              <w:rPr>
                <w:b/>
                <w:bCs/>
              </w:rPr>
              <w:t xml:space="preserve">Rozsah pojištění: </w:t>
            </w:r>
            <w:r>
              <w:t>Pojištění se dle čl. 9 odst. 1) VPP P-690/14 vztahuje na poškození, zničení nebo pohřešování zásilky nahodilou skutečností, která není z pojištění vyloučena (resp. dle ICC (A) No. 382/01/01/09)</w:t>
            </w:r>
          </w:p>
        </w:tc>
      </w:tr>
      <w:tr w:rsidR="00FA0BD7" w14:paraId="5326703B" w14:textId="77777777">
        <w:tblPrEx>
          <w:tblCellMar>
            <w:top w:w="0" w:type="dxa"/>
            <w:bottom w:w="0" w:type="dxa"/>
          </w:tblCellMar>
        </w:tblPrEx>
        <w:trPr>
          <w:trHeight w:hRule="exact" w:val="250"/>
        </w:trPr>
        <w:tc>
          <w:tcPr>
            <w:tcW w:w="9940" w:type="dxa"/>
            <w:gridSpan w:val="5"/>
            <w:tcBorders>
              <w:top w:val="single" w:sz="4" w:space="0" w:color="auto"/>
              <w:left w:val="single" w:sz="4" w:space="0" w:color="auto"/>
              <w:right w:val="single" w:sz="4" w:space="0" w:color="auto"/>
            </w:tcBorders>
            <w:shd w:val="clear" w:color="auto" w:fill="FFFFFF"/>
            <w:vAlign w:val="bottom"/>
          </w:tcPr>
          <w:p w14:paraId="0E0AE601" w14:textId="77777777" w:rsidR="00FA0BD7" w:rsidRDefault="00000000">
            <w:pPr>
              <w:pStyle w:val="Jin0"/>
              <w:framePr w:w="9941" w:h="2486" w:wrap="none" w:vAnchor="page" w:hAnchor="page" w:x="1175" w:y="2313"/>
              <w:shd w:val="clear" w:color="auto" w:fill="auto"/>
              <w:spacing w:after="0"/>
            </w:pPr>
            <w:r>
              <w:rPr>
                <w:b/>
                <w:bCs/>
              </w:rPr>
              <w:t xml:space="preserve">Pojištění se řídí: </w:t>
            </w:r>
            <w:r>
              <w:t>VPP P-690/14</w:t>
            </w:r>
          </w:p>
        </w:tc>
      </w:tr>
      <w:tr w:rsidR="00FA0BD7" w14:paraId="1EB8EDB1" w14:textId="77777777">
        <w:tblPrEx>
          <w:tblCellMar>
            <w:top w:w="0" w:type="dxa"/>
            <w:bottom w:w="0" w:type="dxa"/>
          </w:tblCellMar>
        </w:tblPrEx>
        <w:trPr>
          <w:trHeight w:hRule="exact" w:val="490"/>
        </w:trPr>
        <w:tc>
          <w:tcPr>
            <w:tcW w:w="715" w:type="dxa"/>
            <w:tcBorders>
              <w:top w:val="single" w:sz="4" w:space="0" w:color="auto"/>
              <w:left w:val="single" w:sz="4" w:space="0" w:color="auto"/>
            </w:tcBorders>
            <w:shd w:val="clear" w:color="auto" w:fill="FFFFFF"/>
          </w:tcPr>
          <w:p w14:paraId="04AC664C" w14:textId="77777777" w:rsidR="00FA0BD7" w:rsidRDefault="00000000">
            <w:pPr>
              <w:pStyle w:val="Jin0"/>
              <w:framePr w:w="9941" w:h="2486" w:wrap="none" w:vAnchor="page" w:hAnchor="page" w:x="1175" w:y="2313"/>
              <w:shd w:val="clear" w:color="auto" w:fill="auto"/>
              <w:spacing w:after="0"/>
              <w:jc w:val="center"/>
            </w:pPr>
            <w:proofErr w:type="spellStart"/>
            <w:r>
              <w:rPr>
                <w:b/>
                <w:bCs/>
              </w:rPr>
              <w:t>Poř</w:t>
            </w:r>
            <w:proofErr w:type="spellEnd"/>
            <w:r>
              <w:rPr>
                <w:b/>
                <w:bCs/>
              </w:rPr>
              <w:t>. číslo</w:t>
            </w:r>
          </w:p>
        </w:tc>
        <w:tc>
          <w:tcPr>
            <w:tcW w:w="2410" w:type="dxa"/>
            <w:tcBorders>
              <w:top w:val="single" w:sz="4" w:space="0" w:color="auto"/>
              <w:left w:val="single" w:sz="4" w:space="0" w:color="auto"/>
            </w:tcBorders>
            <w:shd w:val="clear" w:color="auto" w:fill="FFFFFF"/>
            <w:vAlign w:val="bottom"/>
          </w:tcPr>
          <w:p w14:paraId="64DD236F" w14:textId="77777777" w:rsidR="00FA0BD7" w:rsidRDefault="00000000">
            <w:pPr>
              <w:pStyle w:val="Jin0"/>
              <w:framePr w:w="9941" w:h="2486" w:wrap="none" w:vAnchor="page" w:hAnchor="page" w:x="1175" w:y="2313"/>
              <w:shd w:val="clear" w:color="auto" w:fill="auto"/>
              <w:spacing w:after="0"/>
              <w:jc w:val="center"/>
            </w:pPr>
            <w:r>
              <w:rPr>
                <w:b/>
                <w:bCs/>
              </w:rPr>
              <w:t>Předmět pojištění</w:t>
            </w:r>
          </w:p>
        </w:tc>
        <w:tc>
          <w:tcPr>
            <w:tcW w:w="2198" w:type="dxa"/>
            <w:tcBorders>
              <w:top w:val="single" w:sz="4" w:space="0" w:color="auto"/>
              <w:left w:val="single" w:sz="4" w:space="0" w:color="auto"/>
            </w:tcBorders>
            <w:shd w:val="clear" w:color="auto" w:fill="FFFFFF"/>
            <w:vAlign w:val="bottom"/>
          </w:tcPr>
          <w:p w14:paraId="12A55183" w14:textId="77777777" w:rsidR="00FA0BD7" w:rsidRDefault="00000000">
            <w:pPr>
              <w:pStyle w:val="Jin0"/>
              <w:framePr w:w="9941" w:h="2486" w:wrap="none" w:vAnchor="page" w:hAnchor="page" w:x="1175" w:y="2313"/>
              <w:shd w:val="clear" w:color="auto" w:fill="auto"/>
              <w:spacing w:after="0"/>
              <w:jc w:val="center"/>
            </w:pPr>
            <w:r>
              <w:rPr>
                <w:b/>
                <w:bCs/>
              </w:rPr>
              <w:t>Spoluúčast</w:t>
            </w:r>
            <w:r>
              <w:rPr>
                <w:b/>
                <w:bCs/>
                <w:vertAlign w:val="superscript"/>
              </w:rPr>
              <w:t>51</w:t>
            </w:r>
          </w:p>
        </w:tc>
        <w:tc>
          <w:tcPr>
            <w:tcW w:w="2198" w:type="dxa"/>
            <w:tcBorders>
              <w:top w:val="single" w:sz="4" w:space="0" w:color="auto"/>
              <w:left w:val="single" w:sz="4" w:space="0" w:color="auto"/>
            </w:tcBorders>
            <w:shd w:val="clear" w:color="auto" w:fill="FFFFFF"/>
          </w:tcPr>
          <w:p w14:paraId="6B34CF8D" w14:textId="77777777" w:rsidR="00FA0BD7" w:rsidRDefault="00000000">
            <w:pPr>
              <w:pStyle w:val="Jin0"/>
              <w:framePr w:w="9941" w:h="2486" w:wrap="none" w:vAnchor="page" w:hAnchor="page" w:x="1175" w:y="2313"/>
              <w:shd w:val="clear" w:color="auto" w:fill="auto"/>
              <w:spacing w:after="0"/>
              <w:jc w:val="center"/>
            </w:pPr>
            <w:r>
              <w:rPr>
                <w:b/>
                <w:bCs/>
              </w:rPr>
              <w:t>Pojištění se sjednává na cenu</w:t>
            </w:r>
            <w:r>
              <w:rPr>
                <w:rFonts w:ascii="Arial" w:eastAsia="Arial" w:hAnsi="Arial" w:cs="Arial"/>
                <w:b/>
                <w:bCs/>
                <w:sz w:val="12"/>
                <w:szCs w:val="12"/>
              </w:rPr>
              <w:t>*</w:t>
            </w:r>
            <w:r>
              <w:rPr>
                <w:b/>
                <w:bCs/>
                <w:vertAlign w:val="superscript"/>
              </w:rPr>
              <w:t>11</w:t>
            </w:r>
          </w:p>
        </w:tc>
        <w:tc>
          <w:tcPr>
            <w:tcW w:w="2419" w:type="dxa"/>
            <w:tcBorders>
              <w:top w:val="single" w:sz="4" w:space="0" w:color="auto"/>
              <w:left w:val="single" w:sz="4" w:space="0" w:color="auto"/>
              <w:right w:val="single" w:sz="4" w:space="0" w:color="auto"/>
            </w:tcBorders>
            <w:shd w:val="clear" w:color="auto" w:fill="FFFFFF"/>
          </w:tcPr>
          <w:p w14:paraId="640B4091" w14:textId="77777777" w:rsidR="00FA0BD7" w:rsidRDefault="00000000">
            <w:pPr>
              <w:pStyle w:val="Jin0"/>
              <w:framePr w:w="9941" w:h="2486" w:wrap="none" w:vAnchor="page" w:hAnchor="page" w:x="1175" w:y="2313"/>
              <w:shd w:val="clear" w:color="auto" w:fill="auto"/>
              <w:spacing w:after="0"/>
              <w:jc w:val="center"/>
            </w:pPr>
            <w:r>
              <w:rPr>
                <w:b/>
                <w:bCs/>
              </w:rPr>
              <w:t>Limit pojistného plnění První riziko</w:t>
            </w:r>
            <w:r>
              <w:rPr>
                <w:b/>
                <w:bCs/>
                <w:vertAlign w:val="superscript"/>
              </w:rPr>
              <w:t>21</w:t>
            </w:r>
          </w:p>
        </w:tc>
      </w:tr>
      <w:tr w:rsidR="00FA0BD7" w14:paraId="7C5B541C" w14:textId="77777777">
        <w:tblPrEx>
          <w:tblCellMar>
            <w:top w:w="0" w:type="dxa"/>
            <w:bottom w:w="0" w:type="dxa"/>
          </w:tblCellMar>
        </w:tblPrEx>
        <w:trPr>
          <w:trHeight w:hRule="exact" w:val="494"/>
        </w:trPr>
        <w:tc>
          <w:tcPr>
            <w:tcW w:w="715" w:type="dxa"/>
            <w:tcBorders>
              <w:top w:val="single" w:sz="4" w:space="0" w:color="auto"/>
              <w:left w:val="single" w:sz="4" w:space="0" w:color="auto"/>
            </w:tcBorders>
            <w:shd w:val="clear" w:color="auto" w:fill="FFFFFF"/>
            <w:vAlign w:val="center"/>
          </w:tcPr>
          <w:p w14:paraId="3783722C" w14:textId="77777777" w:rsidR="00FA0BD7" w:rsidRDefault="00000000">
            <w:pPr>
              <w:pStyle w:val="Jin0"/>
              <w:framePr w:w="9941" w:h="2486" w:wrap="none" w:vAnchor="page" w:hAnchor="page" w:x="1175" w:y="2313"/>
              <w:shd w:val="clear" w:color="auto" w:fill="auto"/>
              <w:spacing w:after="0"/>
              <w:jc w:val="center"/>
            </w:pPr>
            <w:r>
              <w:t>1.</w:t>
            </w:r>
          </w:p>
        </w:tc>
        <w:tc>
          <w:tcPr>
            <w:tcW w:w="2410" w:type="dxa"/>
            <w:tcBorders>
              <w:top w:val="single" w:sz="4" w:space="0" w:color="auto"/>
              <w:left w:val="single" w:sz="4" w:space="0" w:color="auto"/>
            </w:tcBorders>
            <w:shd w:val="clear" w:color="auto" w:fill="FFFFFF"/>
            <w:vAlign w:val="bottom"/>
          </w:tcPr>
          <w:p w14:paraId="48BFD7C7" w14:textId="77777777" w:rsidR="00FA0BD7" w:rsidRDefault="00000000">
            <w:pPr>
              <w:pStyle w:val="Jin0"/>
              <w:framePr w:w="9941" w:h="2486" w:wrap="none" w:vAnchor="page" w:hAnchor="page" w:x="1175" w:y="2313"/>
              <w:shd w:val="clear" w:color="auto" w:fill="auto"/>
              <w:spacing w:after="0"/>
              <w:jc w:val="center"/>
            </w:pPr>
            <w:r>
              <w:t>Zásilky - zavazadla cestujících</w:t>
            </w:r>
          </w:p>
        </w:tc>
        <w:tc>
          <w:tcPr>
            <w:tcW w:w="2198" w:type="dxa"/>
            <w:tcBorders>
              <w:top w:val="single" w:sz="4" w:space="0" w:color="auto"/>
              <w:left w:val="single" w:sz="4" w:space="0" w:color="auto"/>
            </w:tcBorders>
            <w:shd w:val="clear" w:color="auto" w:fill="FFFFFF"/>
            <w:vAlign w:val="center"/>
          </w:tcPr>
          <w:p w14:paraId="02C5C650" w14:textId="77777777" w:rsidR="00FA0BD7" w:rsidRDefault="00000000">
            <w:pPr>
              <w:pStyle w:val="Jin0"/>
              <w:framePr w:w="9941" w:h="2486" w:wrap="none" w:vAnchor="page" w:hAnchor="page" w:x="1175" w:y="2313"/>
              <w:shd w:val="clear" w:color="auto" w:fill="auto"/>
              <w:spacing w:after="0"/>
              <w:jc w:val="center"/>
            </w:pPr>
            <w:r>
              <w:t>0 Kč</w:t>
            </w:r>
          </w:p>
        </w:tc>
        <w:tc>
          <w:tcPr>
            <w:tcW w:w="2198" w:type="dxa"/>
            <w:tcBorders>
              <w:top w:val="single" w:sz="4" w:space="0" w:color="auto"/>
              <w:left w:val="single" w:sz="4" w:space="0" w:color="auto"/>
            </w:tcBorders>
            <w:shd w:val="clear" w:color="auto" w:fill="FFFFFF"/>
            <w:vAlign w:val="center"/>
          </w:tcPr>
          <w:p w14:paraId="78559671" w14:textId="77777777" w:rsidR="00FA0BD7" w:rsidRDefault="00000000">
            <w:pPr>
              <w:pStyle w:val="Jin0"/>
              <w:framePr w:w="9941" w:h="2486" w:wrap="none" w:vAnchor="page" w:hAnchor="page" w:x="1175" w:y="2313"/>
              <w:shd w:val="clear" w:color="auto" w:fill="auto"/>
              <w:spacing w:after="0"/>
              <w:jc w:val="center"/>
            </w:pPr>
            <w:r>
              <w:t>*)</w:t>
            </w:r>
          </w:p>
        </w:tc>
        <w:tc>
          <w:tcPr>
            <w:tcW w:w="2419" w:type="dxa"/>
            <w:tcBorders>
              <w:top w:val="single" w:sz="4" w:space="0" w:color="auto"/>
              <w:left w:val="single" w:sz="4" w:space="0" w:color="auto"/>
              <w:right w:val="single" w:sz="4" w:space="0" w:color="auto"/>
            </w:tcBorders>
            <w:shd w:val="clear" w:color="auto" w:fill="FFFFFF"/>
            <w:vAlign w:val="center"/>
          </w:tcPr>
          <w:p w14:paraId="067973C7" w14:textId="77777777" w:rsidR="00FA0BD7" w:rsidRDefault="00000000">
            <w:pPr>
              <w:pStyle w:val="Jin0"/>
              <w:framePr w:w="9941" w:h="2486" w:wrap="none" w:vAnchor="page" w:hAnchor="page" w:x="1175" w:y="2313"/>
              <w:shd w:val="clear" w:color="auto" w:fill="auto"/>
              <w:spacing w:after="0"/>
              <w:jc w:val="center"/>
            </w:pPr>
            <w:r>
              <w:t>500 000 Kč</w:t>
            </w:r>
          </w:p>
        </w:tc>
      </w:tr>
      <w:tr w:rsidR="00FA0BD7" w14:paraId="3820CDD6" w14:textId="77777777">
        <w:tblPrEx>
          <w:tblCellMar>
            <w:top w:w="0" w:type="dxa"/>
            <w:bottom w:w="0" w:type="dxa"/>
          </w:tblCellMar>
        </w:tblPrEx>
        <w:trPr>
          <w:trHeight w:hRule="exact" w:val="499"/>
        </w:trPr>
        <w:tc>
          <w:tcPr>
            <w:tcW w:w="9940" w:type="dxa"/>
            <w:gridSpan w:val="5"/>
            <w:tcBorders>
              <w:top w:val="single" w:sz="4" w:space="0" w:color="auto"/>
              <w:left w:val="single" w:sz="4" w:space="0" w:color="auto"/>
              <w:bottom w:val="single" w:sz="4" w:space="0" w:color="auto"/>
              <w:right w:val="single" w:sz="4" w:space="0" w:color="auto"/>
            </w:tcBorders>
            <w:shd w:val="clear" w:color="auto" w:fill="FFFFFF"/>
          </w:tcPr>
          <w:p w14:paraId="56B6A690" w14:textId="77777777" w:rsidR="00FA0BD7" w:rsidRDefault="00000000">
            <w:pPr>
              <w:pStyle w:val="Jin0"/>
              <w:framePr w:w="9941" w:h="2486" w:wrap="none" w:vAnchor="page" w:hAnchor="page" w:x="1175" w:y="2313"/>
              <w:shd w:val="clear" w:color="auto" w:fill="auto"/>
              <w:spacing w:after="0" w:line="257" w:lineRule="auto"/>
            </w:pPr>
            <w:r>
              <w:t xml:space="preserve">Poznámky: Doprava je prováděna vozidly ve vlastnictví nebo oprávněném užívání pojistníka. Odchylně od Článku 8 odst. 2) písm. a) VPP P-690/14 se </w:t>
            </w:r>
            <w:r>
              <w:rPr>
                <w:b/>
                <w:bCs/>
              </w:rPr>
              <w:t>pojištění vztahuje i na zavazadla a věci osobní potřeby.</w:t>
            </w:r>
          </w:p>
        </w:tc>
      </w:tr>
    </w:tbl>
    <w:p w14:paraId="5D855751" w14:textId="77777777" w:rsidR="00FA0BD7" w:rsidRDefault="00000000">
      <w:pPr>
        <w:pStyle w:val="Titulektabulky0"/>
        <w:framePr w:wrap="none" w:vAnchor="page" w:hAnchor="page" w:x="1036" w:y="4785"/>
        <w:shd w:val="clear" w:color="auto" w:fill="auto"/>
        <w:ind w:left="10" w:right="14"/>
      </w:pPr>
      <w:r>
        <w:t>*) není-li uvedeno, sjednává se pojištění s pojistnou hodnotou uvedenou v příslušných pojistných podmínkách</w:t>
      </w:r>
    </w:p>
    <w:p w14:paraId="5F73B0B1" w14:textId="77777777" w:rsidR="00FA0BD7" w:rsidRDefault="00000000">
      <w:pPr>
        <w:pStyle w:val="Nadpis50"/>
        <w:framePr w:w="10085" w:h="1118" w:hRule="exact" w:wrap="none" w:vAnchor="page" w:hAnchor="page" w:x="1031" w:y="5409"/>
        <w:shd w:val="clear" w:color="auto" w:fill="auto"/>
      </w:pPr>
      <w:bookmarkStart w:id="30" w:name="bookmark30"/>
      <w:bookmarkStart w:id="31" w:name="bookmark31"/>
      <w:r>
        <w:t>2.8. Pojištění odpovědnosti za újmu</w:t>
      </w:r>
      <w:bookmarkEnd w:id="30"/>
      <w:bookmarkEnd w:id="31"/>
    </w:p>
    <w:p w14:paraId="744E5036" w14:textId="77777777" w:rsidR="00FA0BD7" w:rsidRDefault="00000000">
      <w:pPr>
        <w:pStyle w:val="Zkladntext1"/>
        <w:framePr w:w="10085" w:h="1118" w:hRule="exact" w:wrap="none" w:vAnchor="page" w:hAnchor="page" w:x="1031" w:y="5409"/>
        <w:shd w:val="clear" w:color="auto" w:fill="auto"/>
      </w:pPr>
      <w:r>
        <w:t>Pojištění se sjednává v rozsahu a za podmínek uvedených v následující tabulce/následujících tabulkách:</w:t>
      </w:r>
    </w:p>
    <w:p w14:paraId="7B68269E" w14:textId="77777777" w:rsidR="00FA0BD7" w:rsidRDefault="00000000">
      <w:pPr>
        <w:pStyle w:val="Nadpis50"/>
        <w:framePr w:w="10085" w:h="1118" w:hRule="exact" w:wrap="none" w:vAnchor="page" w:hAnchor="page" w:x="1031" w:y="5409"/>
        <w:numPr>
          <w:ilvl w:val="0"/>
          <w:numId w:val="7"/>
        </w:numPr>
        <w:shd w:val="clear" w:color="auto" w:fill="auto"/>
        <w:tabs>
          <w:tab w:val="left" w:pos="666"/>
        </w:tabs>
      </w:pPr>
      <w:bookmarkStart w:id="32" w:name="bookmark32"/>
      <w:bookmarkStart w:id="33" w:name="bookmark33"/>
      <w:r>
        <w:t>Pojištění odpovědnosti za újmu</w:t>
      </w:r>
      <w:bookmarkEnd w:id="32"/>
      <w:bookmarkEnd w:id="33"/>
    </w:p>
    <w:p w14:paraId="659E771A" w14:textId="77777777" w:rsidR="00FA0BD7" w:rsidRDefault="00000000">
      <w:pPr>
        <w:pStyle w:val="Zkladntext1"/>
        <w:framePr w:w="10085" w:h="1118" w:hRule="exact" w:wrap="none" w:vAnchor="page" w:hAnchor="page" w:x="1031" w:y="5409"/>
        <w:shd w:val="clear" w:color="auto" w:fill="auto"/>
        <w:spacing w:after="0"/>
      </w:pPr>
      <w:r>
        <w:rPr>
          <w:b/>
          <w:bCs/>
        </w:rPr>
        <w:t xml:space="preserve">Pojištění se řídí: </w:t>
      </w:r>
      <w:r>
        <w:t>VPP P-100/14, ZPP P-6000/21 a v tabulkách níže uvedenými doložkami</w:t>
      </w:r>
    </w:p>
    <w:tbl>
      <w:tblPr>
        <w:tblOverlap w:val="never"/>
        <w:tblW w:w="0" w:type="auto"/>
        <w:tblLayout w:type="fixed"/>
        <w:tblCellMar>
          <w:left w:w="10" w:type="dxa"/>
          <w:right w:w="10" w:type="dxa"/>
        </w:tblCellMar>
        <w:tblLook w:val="04A0" w:firstRow="1" w:lastRow="0" w:firstColumn="1" w:lastColumn="0" w:noHBand="0" w:noVBand="1"/>
      </w:tblPr>
      <w:tblGrid>
        <w:gridCol w:w="667"/>
        <w:gridCol w:w="2611"/>
        <w:gridCol w:w="1363"/>
        <w:gridCol w:w="1411"/>
        <w:gridCol w:w="1195"/>
        <w:gridCol w:w="1406"/>
        <w:gridCol w:w="1291"/>
      </w:tblGrid>
      <w:tr w:rsidR="00FA0BD7" w14:paraId="01EC5939" w14:textId="77777777">
        <w:tblPrEx>
          <w:tblCellMar>
            <w:top w:w="0" w:type="dxa"/>
            <w:bottom w:w="0" w:type="dxa"/>
          </w:tblCellMar>
        </w:tblPrEx>
        <w:trPr>
          <w:trHeight w:hRule="exact" w:val="288"/>
        </w:trPr>
        <w:tc>
          <w:tcPr>
            <w:tcW w:w="9944" w:type="dxa"/>
            <w:gridSpan w:val="7"/>
            <w:tcBorders>
              <w:top w:val="single" w:sz="4" w:space="0" w:color="auto"/>
              <w:left w:val="single" w:sz="4" w:space="0" w:color="auto"/>
              <w:right w:val="single" w:sz="4" w:space="0" w:color="auto"/>
            </w:tcBorders>
            <w:shd w:val="clear" w:color="auto" w:fill="FFFFFF"/>
            <w:vAlign w:val="bottom"/>
          </w:tcPr>
          <w:p w14:paraId="0B4C1C75" w14:textId="77777777" w:rsidR="00FA0BD7" w:rsidRDefault="00000000">
            <w:pPr>
              <w:pStyle w:val="Jin0"/>
              <w:framePr w:w="9946" w:h="8707" w:wrap="none" w:vAnchor="page" w:hAnchor="page" w:x="1065" w:y="6738"/>
              <w:shd w:val="clear" w:color="auto" w:fill="auto"/>
              <w:spacing w:after="0"/>
            </w:pPr>
            <w:r>
              <w:rPr>
                <w:b/>
                <w:bCs/>
              </w:rPr>
              <w:t>Tabulka k Oddílu I. Části 2. ZPP P-6000/21</w:t>
            </w:r>
          </w:p>
        </w:tc>
      </w:tr>
      <w:tr w:rsidR="00FA0BD7" w14:paraId="3664CE85" w14:textId="77777777">
        <w:tblPrEx>
          <w:tblCellMar>
            <w:top w:w="0" w:type="dxa"/>
            <w:bottom w:w="0" w:type="dxa"/>
          </w:tblCellMar>
        </w:tblPrEx>
        <w:trPr>
          <w:trHeight w:hRule="exact" w:val="1699"/>
        </w:trPr>
        <w:tc>
          <w:tcPr>
            <w:tcW w:w="667" w:type="dxa"/>
            <w:tcBorders>
              <w:top w:val="single" w:sz="4" w:space="0" w:color="auto"/>
              <w:left w:val="single" w:sz="4" w:space="0" w:color="auto"/>
            </w:tcBorders>
            <w:shd w:val="clear" w:color="auto" w:fill="FFFFFF"/>
            <w:vAlign w:val="center"/>
          </w:tcPr>
          <w:p w14:paraId="63279355" w14:textId="77777777" w:rsidR="00FA0BD7" w:rsidRDefault="00000000">
            <w:pPr>
              <w:pStyle w:val="Jin0"/>
              <w:framePr w:w="9946" w:h="8707" w:wrap="none" w:vAnchor="page" w:hAnchor="page" w:x="1065" w:y="6738"/>
              <w:shd w:val="clear" w:color="auto" w:fill="auto"/>
              <w:spacing w:after="0"/>
            </w:pPr>
            <w:proofErr w:type="spellStart"/>
            <w:r>
              <w:rPr>
                <w:b/>
                <w:bCs/>
              </w:rPr>
              <w:t>Poř</w:t>
            </w:r>
            <w:proofErr w:type="spellEnd"/>
            <w:r>
              <w:rPr>
                <w:b/>
                <w:bCs/>
              </w:rPr>
              <w:t>. číslo</w:t>
            </w:r>
          </w:p>
        </w:tc>
        <w:tc>
          <w:tcPr>
            <w:tcW w:w="2611" w:type="dxa"/>
            <w:tcBorders>
              <w:top w:val="single" w:sz="4" w:space="0" w:color="auto"/>
              <w:left w:val="single" w:sz="4" w:space="0" w:color="auto"/>
            </w:tcBorders>
            <w:shd w:val="clear" w:color="auto" w:fill="FFFFFF"/>
            <w:vAlign w:val="center"/>
          </w:tcPr>
          <w:p w14:paraId="004C037E" w14:textId="77777777" w:rsidR="00FA0BD7" w:rsidRDefault="00000000">
            <w:pPr>
              <w:pStyle w:val="Jin0"/>
              <w:framePr w:w="9946" w:h="8707" w:wrap="none" w:vAnchor="page" w:hAnchor="page" w:x="1065" w:y="6738"/>
              <w:shd w:val="clear" w:color="auto" w:fill="auto"/>
              <w:spacing w:after="0"/>
              <w:jc w:val="center"/>
            </w:pPr>
            <w:r>
              <w:rPr>
                <w:b/>
                <w:bCs/>
              </w:rPr>
              <w:t>Rozsah pojištění</w:t>
            </w:r>
          </w:p>
        </w:tc>
        <w:tc>
          <w:tcPr>
            <w:tcW w:w="1363" w:type="dxa"/>
            <w:tcBorders>
              <w:top w:val="single" w:sz="4" w:space="0" w:color="auto"/>
              <w:left w:val="single" w:sz="4" w:space="0" w:color="auto"/>
            </w:tcBorders>
            <w:shd w:val="clear" w:color="auto" w:fill="FFFFFF"/>
            <w:vAlign w:val="center"/>
          </w:tcPr>
          <w:p w14:paraId="7F2EBA8F" w14:textId="77777777" w:rsidR="00FA0BD7" w:rsidRDefault="00000000">
            <w:pPr>
              <w:pStyle w:val="Jin0"/>
              <w:framePr w:w="9946" w:h="8707" w:wrap="none" w:vAnchor="page" w:hAnchor="page" w:x="1065" w:y="6738"/>
              <w:shd w:val="clear" w:color="auto" w:fill="auto"/>
              <w:spacing w:after="0"/>
              <w:jc w:val="center"/>
            </w:pPr>
            <w:r>
              <w:rPr>
                <w:b/>
                <w:bCs/>
              </w:rPr>
              <w:t>Limit pojistného plnění</w:t>
            </w:r>
          </w:p>
        </w:tc>
        <w:tc>
          <w:tcPr>
            <w:tcW w:w="1411" w:type="dxa"/>
            <w:tcBorders>
              <w:top w:val="single" w:sz="4" w:space="0" w:color="auto"/>
              <w:left w:val="single" w:sz="4" w:space="0" w:color="auto"/>
            </w:tcBorders>
            <w:shd w:val="clear" w:color="auto" w:fill="FFFFFF"/>
            <w:vAlign w:val="bottom"/>
          </w:tcPr>
          <w:p w14:paraId="3EB7EC39" w14:textId="77777777" w:rsidR="00FA0BD7" w:rsidRDefault="00000000">
            <w:pPr>
              <w:pStyle w:val="Jin0"/>
              <w:framePr w:w="9946" w:h="8707" w:wrap="none" w:vAnchor="page" w:hAnchor="page" w:x="1065" w:y="6738"/>
              <w:shd w:val="clear" w:color="auto" w:fill="auto"/>
              <w:spacing w:after="0"/>
              <w:jc w:val="center"/>
            </w:pPr>
            <w:proofErr w:type="spellStart"/>
            <w:r>
              <w:rPr>
                <w:b/>
                <w:bCs/>
              </w:rPr>
              <w:t>Sublimit</w:t>
            </w:r>
            <w:proofErr w:type="spellEnd"/>
            <w:r>
              <w:rPr>
                <w:b/>
                <w:bCs/>
              </w:rPr>
              <w:t xml:space="preserve"> v rámci limitu pojistného plnění sjednaného pro </w:t>
            </w:r>
            <w:proofErr w:type="spellStart"/>
            <w:r>
              <w:rPr>
                <w:b/>
                <w:bCs/>
              </w:rPr>
              <w:t>poř</w:t>
            </w:r>
            <w:proofErr w:type="spellEnd"/>
            <w:r>
              <w:rPr>
                <w:b/>
                <w:bCs/>
              </w:rPr>
              <w:t>. číslo 1.</w:t>
            </w:r>
          </w:p>
        </w:tc>
        <w:tc>
          <w:tcPr>
            <w:tcW w:w="1195" w:type="dxa"/>
            <w:tcBorders>
              <w:top w:val="single" w:sz="4" w:space="0" w:color="auto"/>
              <w:left w:val="single" w:sz="4" w:space="0" w:color="auto"/>
            </w:tcBorders>
            <w:shd w:val="clear" w:color="auto" w:fill="FFFFFF"/>
            <w:vAlign w:val="center"/>
          </w:tcPr>
          <w:p w14:paraId="30EE1AB4" w14:textId="77777777" w:rsidR="00FA0BD7" w:rsidRDefault="00000000">
            <w:pPr>
              <w:pStyle w:val="Jin0"/>
              <w:framePr w:w="9946" w:h="8707" w:wrap="none" w:vAnchor="page" w:hAnchor="page" w:x="1065" w:y="6738"/>
              <w:shd w:val="clear" w:color="auto" w:fill="auto"/>
              <w:spacing w:after="0"/>
            </w:pPr>
            <w:r>
              <w:rPr>
                <w:b/>
                <w:bCs/>
              </w:rPr>
              <w:t>Spoluúčast</w:t>
            </w:r>
          </w:p>
        </w:tc>
        <w:tc>
          <w:tcPr>
            <w:tcW w:w="1406" w:type="dxa"/>
            <w:tcBorders>
              <w:top w:val="single" w:sz="4" w:space="0" w:color="auto"/>
              <w:left w:val="single" w:sz="4" w:space="0" w:color="auto"/>
            </w:tcBorders>
            <w:shd w:val="clear" w:color="auto" w:fill="FFFFFF"/>
            <w:vAlign w:val="center"/>
          </w:tcPr>
          <w:p w14:paraId="3983369F" w14:textId="77777777" w:rsidR="00FA0BD7" w:rsidRDefault="00000000">
            <w:pPr>
              <w:pStyle w:val="Jin0"/>
              <w:framePr w:w="9946" w:h="8707" w:wrap="none" w:vAnchor="page" w:hAnchor="page" w:x="1065" w:y="6738"/>
              <w:shd w:val="clear" w:color="auto" w:fill="auto"/>
              <w:spacing w:after="0"/>
              <w:jc w:val="center"/>
            </w:pPr>
            <w:r>
              <w:rPr>
                <w:b/>
                <w:bCs/>
              </w:rPr>
              <w:t>Princip pojištění</w:t>
            </w:r>
          </w:p>
        </w:tc>
        <w:tc>
          <w:tcPr>
            <w:tcW w:w="1291" w:type="dxa"/>
            <w:tcBorders>
              <w:top w:val="single" w:sz="4" w:space="0" w:color="auto"/>
              <w:left w:val="single" w:sz="4" w:space="0" w:color="auto"/>
              <w:right w:val="single" w:sz="4" w:space="0" w:color="auto"/>
            </w:tcBorders>
            <w:shd w:val="clear" w:color="auto" w:fill="FFFFFF"/>
            <w:vAlign w:val="center"/>
          </w:tcPr>
          <w:p w14:paraId="79D33352" w14:textId="77777777" w:rsidR="00FA0BD7" w:rsidRDefault="00000000">
            <w:pPr>
              <w:pStyle w:val="Jin0"/>
              <w:framePr w:w="9946" w:h="8707" w:wrap="none" w:vAnchor="page" w:hAnchor="page" w:x="1065" w:y="6738"/>
              <w:shd w:val="clear" w:color="auto" w:fill="auto"/>
              <w:spacing w:after="0"/>
              <w:jc w:val="center"/>
            </w:pPr>
            <w:r>
              <w:rPr>
                <w:b/>
                <w:bCs/>
              </w:rPr>
              <w:t>Územní platnost pojištění</w:t>
            </w:r>
          </w:p>
        </w:tc>
      </w:tr>
      <w:tr w:rsidR="00FA0BD7" w14:paraId="723DA09B" w14:textId="77777777">
        <w:tblPrEx>
          <w:tblCellMar>
            <w:top w:w="0" w:type="dxa"/>
            <w:bottom w:w="0" w:type="dxa"/>
          </w:tblCellMar>
        </w:tblPrEx>
        <w:trPr>
          <w:trHeight w:hRule="exact" w:val="730"/>
        </w:trPr>
        <w:tc>
          <w:tcPr>
            <w:tcW w:w="667" w:type="dxa"/>
            <w:tcBorders>
              <w:top w:val="single" w:sz="4" w:space="0" w:color="auto"/>
              <w:left w:val="single" w:sz="4" w:space="0" w:color="auto"/>
            </w:tcBorders>
            <w:shd w:val="clear" w:color="auto" w:fill="FFFFFF"/>
          </w:tcPr>
          <w:p w14:paraId="5453965D" w14:textId="77777777" w:rsidR="00FA0BD7" w:rsidRDefault="00000000">
            <w:pPr>
              <w:pStyle w:val="Jin0"/>
              <w:framePr w:w="9946" w:h="8707" w:wrap="none" w:vAnchor="page" w:hAnchor="page" w:x="1065" w:y="6738"/>
              <w:shd w:val="clear" w:color="auto" w:fill="auto"/>
              <w:spacing w:after="0"/>
            </w:pPr>
            <w:r>
              <w:rPr>
                <w:b/>
                <w:bCs/>
              </w:rPr>
              <w:t>1.</w:t>
            </w:r>
          </w:p>
        </w:tc>
        <w:tc>
          <w:tcPr>
            <w:tcW w:w="2611" w:type="dxa"/>
            <w:tcBorders>
              <w:top w:val="single" w:sz="4" w:space="0" w:color="auto"/>
              <w:left w:val="single" w:sz="4" w:space="0" w:color="auto"/>
            </w:tcBorders>
            <w:shd w:val="clear" w:color="auto" w:fill="FFFFFF"/>
          </w:tcPr>
          <w:p w14:paraId="25BC43A8" w14:textId="77777777" w:rsidR="00FA0BD7" w:rsidRDefault="00000000">
            <w:pPr>
              <w:pStyle w:val="Jin0"/>
              <w:framePr w:w="9946" w:h="8707" w:wrap="none" w:vAnchor="page" w:hAnchor="page" w:x="1065" w:y="6738"/>
              <w:shd w:val="clear" w:color="auto" w:fill="auto"/>
              <w:spacing w:after="0"/>
            </w:pPr>
            <w:r>
              <w:rPr>
                <w:b/>
                <w:bCs/>
              </w:rPr>
              <w:t>Oddíl I. Pojištění obecné odpovědnosti za újmu</w:t>
            </w:r>
          </w:p>
        </w:tc>
        <w:tc>
          <w:tcPr>
            <w:tcW w:w="1363" w:type="dxa"/>
            <w:tcBorders>
              <w:top w:val="single" w:sz="4" w:space="0" w:color="auto"/>
              <w:left w:val="single" w:sz="4" w:space="0" w:color="auto"/>
            </w:tcBorders>
            <w:shd w:val="clear" w:color="auto" w:fill="FFFFFF"/>
            <w:vAlign w:val="center"/>
          </w:tcPr>
          <w:p w14:paraId="3355FD4B" w14:textId="03DBF0F9" w:rsidR="00FA0BD7" w:rsidRDefault="00FA0BD7">
            <w:pPr>
              <w:pStyle w:val="Jin0"/>
              <w:framePr w:w="9946" w:h="8707" w:wrap="none" w:vAnchor="page" w:hAnchor="page" w:x="1065" w:y="6738"/>
              <w:shd w:val="clear" w:color="auto" w:fill="auto"/>
              <w:spacing w:after="0"/>
            </w:pPr>
          </w:p>
        </w:tc>
        <w:tc>
          <w:tcPr>
            <w:tcW w:w="1411" w:type="dxa"/>
            <w:tcBorders>
              <w:top w:val="single" w:sz="4" w:space="0" w:color="auto"/>
              <w:left w:val="single" w:sz="4" w:space="0" w:color="auto"/>
            </w:tcBorders>
            <w:shd w:val="clear" w:color="auto" w:fill="FFFFFF"/>
            <w:vAlign w:val="center"/>
          </w:tcPr>
          <w:p w14:paraId="04E306FC" w14:textId="77777777" w:rsidR="00FA0BD7" w:rsidRDefault="00000000">
            <w:pPr>
              <w:pStyle w:val="Jin0"/>
              <w:framePr w:w="9946" w:h="8707" w:wrap="none" w:vAnchor="page" w:hAnchor="page" w:x="1065" w:y="6738"/>
              <w:shd w:val="clear" w:color="auto" w:fill="auto"/>
              <w:spacing w:after="0"/>
            </w:pPr>
            <w:r>
              <w:t>---</w:t>
            </w:r>
          </w:p>
        </w:tc>
        <w:tc>
          <w:tcPr>
            <w:tcW w:w="1195" w:type="dxa"/>
            <w:tcBorders>
              <w:top w:val="single" w:sz="4" w:space="0" w:color="auto"/>
              <w:left w:val="single" w:sz="4" w:space="0" w:color="auto"/>
            </w:tcBorders>
            <w:shd w:val="clear" w:color="auto" w:fill="FFFFFF"/>
            <w:vAlign w:val="center"/>
          </w:tcPr>
          <w:p w14:paraId="148F91C5" w14:textId="77777777" w:rsidR="00FA0BD7" w:rsidRDefault="00000000">
            <w:pPr>
              <w:pStyle w:val="Jin0"/>
              <w:framePr w:w="9946" w:h="8707" w:wrap="none" w:vAnchor="page" w:hAnchor="page" w:x="1065" w:y="6738"/>
              <w:shd w:val="clear" w:color="auto" w:fill="auto"/>
              <w:spacing w:after="0"/>
            </w:pPr>
            <w:r>
              <w:t>5 000 Kč</w:t>
            </w:r>
          </w:p>
        </w:tc>
        <w:tc>
          <w:tcPr>
            <w:tcW w:w="1406" w:type="dxa"/>
            <w:tcBorders>
              <w:top w:val="single" w:sz="4" w:space="0" w:color="auto"/>
              <w:left w:val="single" w:sz="4" w:space="0" w:color="auto"/>
            </w:tcBorders>
            <w:shd w:val="clear" w:color="auto" w:fill="FFFFFF"/>
            <w:vAlign w:val="bottom"/>
          </w:tcPr>
          <w:p w14:paraId="62D7EA16" w14:textId="77777777" w:rsidR="00FA0BD7" w:rsidRDefault="00000000">
            <w:pPr>
              <w:pStyle w:val="Jin0"/>
              <w:framePr w:w="9946" w:h="8707" w:wrap="none" w:vAnchor="page" w:hAnchor="page" w:x="1065" w:y="6738"/>
              <w:shd w:val="clear" w:color="auto" w:fill="auto"/>
              <w:spacing w:after="0"/>
            </w:pPr>
            <w:r>
              <w:t>Princip příčiny (</w:t>
            </w:r>
            <w:proofErr w:type="spellStart"/>
            <w:r>
              <w:t>act</w:t>
            </w:r>
            <w:proofErr w:type="spellEnd"/>
            <w:r>
              <w:t xml:space="preserve"> </w:t>
            </w:r>
            <w:proofErr w:type="spellStart"/>
            <w:r>
              <w:t>committed</w:t>
            </w:r>
            <w:proofErr w:type="spellEnd"/>
            <w:r>
              <w:t>)</w:t>
            </w:r>
          </w:p>
        </w:tc>
        <w:tc>
          <w:tcPr>
            <w:tcW w:w="1291" w:type="dxa"/>
            <w:tcBorders>
              <w:top w:val="single" w:sz="4" w:space="0" w:color="auto"/>
              <w:left w:val="single" w:sz="4" w:space="0" w:color="auto"/>
              <w:right w:val="single" w:sz="4" w:space="0" w:color="auto"/>
            </w:tcBorders>
            <w:shd w:val="clear" w:color="auto" w:fill="FFFFFF"/>
            <w:vAlign w:val="center"/>
          </w:tcPr>
          <w:p w14:paraId="103C3EB0" w14:textId="77777777" w:rsidR="00FA0BD7" w:rsidRDefault="00000000">
            <w:pPr>
              <w:pStyle w:val="Jin0"/>
              <w:framePr w:w="9946" w:h="8707" w:wrap="none" w:vAnchor="page" w:hAnchor="page" w:x="1065" w:y="6738"/>
              <w:shd w:val="clear" w:color="auto" w:fill="auto"/>
              <w:spacing w:after="0"/>
            </w:pPr>
            <w:r>
              <w:t>Evropa</w:t>
            </w:r>
          </w:p>
        </w:tc>
      </w:tr>
      <w:tr w:rsidR="00FA0BD7" w14:paraId="2102D789" w14:textId="77777777">
        <w:tblPrEx>
          <w:tblCellMar>
            <w:top w:w="0" w:type="dxa"/>
            <w:bottom w:w="0" w:type="dxa"/>
          </w:tblCellMar>
        </w:tblPrEx>
        <w:trPr>
          <w:trHeight w:hRule="exact" w:val="1498"/>
        </w:trPr>
        <w:tc>
          <w:tcPr>
            <w:tcW w:w="667" w:type="dxa"/>
            <w:tcBorders>
              <w:top w:val="single" w:sz="4" w:space="0" w:color="auto"/>
              <w:left w:val="single" w:sz="4" w:space="0" w:color="auto"/>
            </w:tcBorders>
            <w:shd w:val="clear" w:color="auto" w:fill="FFFFFF"/>
          </w:tcPr>
          <w:p w14:paraId="41473CC4" w14:textId="77777777" w:rsidR="00FA0BD7" w:rsidRDefault="00000000">
            <w:pPr>
              <w:pStyle w:val="Jin0"/>
              <w:framePr w:w="9946" w:h="8707" w:wrap="none" w:vAnchor="page" w:hAnchor="page" w:x="1065" w:y="6738"/>
              <w:shd w:val="clear" w:color="auto" w:fill="auto"/>
              <w:spacing w:after="0"/>
            </w:pPr>
            <w:r>
              <w:t>1.1.</w:t>
            </w:r>
          </w:p>
        </w:tc>
        <w:tc>
          <w:tcPr>
            <w:tcW w:w="3974" w:type="dxa"/>
            <w:gridSpan w:val="2"/>
            <w:tcBorders>
              <w:top w:val="single" w:sz="4" w:space="0" w:color="auto"/>
              <w:left w:val="single" w:sz="4" w:space="0" w:color="auto"/>
            </w:tcBorders>
            <w:shd w:val="clear" w:color="auto" w:fill="FFFFFF"/>
          </w:tcPr>
          <w:p w14:paraId="64F2F8C1" w14:textId="77777777" w:rsidR="00FA0BD7" w:rsidRDefault="00000000">
            <w:pPr>
              <w:pStyle w:val="Jin0"/>
              <w:framePr w:w="9946" w:h="8707" w:wrap="none" w:vAnchor="page" w:hAnchor="page" w:x="1065" w:y="6738"/>
              <w:shd w:val="clear" w:color="auto" w:fill="auto"/>
              <w:spacing w:after="0"/>
            </w:pPr>
            <w:r>
              <w:t>Pojištění věcí převzatých a užívaných dle článku 1 odst. 2) ZPP P-6000/21</w:t>
            </w:r>
          </w:p>
        </w:tc>
        <w:tc>
          <w:tcPr>
            <w:tcW w:w="1411" w:type="dxa"/>
            <w:tcBorders>
              <w:top w:val="single" w:sz="4" w:space="0" w:color="auto"/>
              <w:left w:val="single" w:sz="4" w:space="0" w:color="auto"/>
            </w:tcBorders>
            <w:shd w:val="clear" w:color="auto" w:fill="FFFFFF"/>
          </w:tcPr>
          <w:p w14:paraId="583DDDE0" w14:textId="27B845C4" w:rsidR="00FA0BD7" w:rsidRDefault="00FA0BD7">
            <w:pPr>
              <w:pStyle w:val="Jin0"/>
              <w:framePr w:w="9946" w:h="8707" w:wrap="none" w:vAnchor="page" w:hAnchor="page" w:x="1065" w:y="6738"/>
              <w:shd w:val="clear" w:color="auto" w:fill="auto"/>
              <w:spacing w:before="380" w:after="0"/>
              <w:jc w:val="center"/>
            </w:pPr>
          </w:p>
        </w:tc>
        <w:tc>
          <w:tcPr>
            <w:tcW w:w="1195" w:type="dxa"/>
            <w:tcBorders>
              <w:top w:val="single" w:sz="4" w:space="0" w:color="auto"/>
              <w:left w:val="single" w:sz="4" w:space="0" w:color="auto"/>
            </w:tcBorders>
            <w:shd w:val="clear" w:color="auto" w:fill="FFFFFF"/>
            <w:vAlign w:val="center"/>
          </w:tcPr>
          <w:p w14:paraId="5875CB71" w14:textId="77777777" w:rsidR="00FA0BD7" w:rsidRDefault="00000000">
            <w:pPr>
              <w:pStyle w:val="Jin0"/>
              <w:framePr w:w="9946" w:h="8707" w:wrap="none" w:vAnchor="page" w:hAnchor="page" w:x="1065" w:y="6738"/>
              <w:shd w:val="clear" w:color="auto" w:fill="auto"/>
              <w:spacing w:after="0"/>
            </w:pPr>
            <w:r>
              <w:t>5 000 Kč</w:t>
            </w:r>
          </w:p>
        </w:tc>
        <w:tc>
          <w:tcPr>
            <w:tcW w:w="1406" w:type="dxa"/>
            <w:tcBorders>
              <w:top w:val="single" w:sz="4" w:space="0" w:color="auto"/>
              <w:left w:val="single" w:sz="4" w:space="0" w:color="auto"/>
            </w:tcBorders>
            <w:shd w:val="clear" w:color="auto" w:fill="FFFFFF"/>
            <w:vAlign w:val="center"/>
          </w:tcPr>
          <w:p w14:paraId="3A0A8B90" w14:textId="77777777" w:rsidR="00FA0BD7" w:rsidRDefault="00000000">
            <w:pPr>
              <w:pStyle w:val="Jin0"/>
              <w:framePr w:w="9946" w:h="8707" w:wrap="none" w:vAnchor="page" w:hAnchor="page" w:x="1065" w:y="6738"/>
              <w:shd w:val="clear" w:color="auto" w:fill="auto"/>
              <w:spacing w:after="0"/>
            </w:pPr>
            <w:r>
              <w:t xml:space="preserve">Shodný s </w:t>
            </w:r>
            <w:proofErr w:type="spellStart"/>
            <w:r>
              <w:t>poř</w:t>
            </w:r>
            <w:proofErr w:type="spellEnd"/>
            <w:r>
              <w:t>. číslem 1.</w:t>
            </w:r>
          </w:p>
        </w:tc>
        <w:tc>
          <w:tcPr>
            <w:tcW w:w="1291" w:type="dxa"/>
            <w:tcBorders>
              <w:top w:val="single" w:sz="4" w:space="0" w:color="auto"/>
              <w:left w:val="single" w:sz="4" w:space="0" w:color="auto"/>
              <w:right w:val="single" w:sz="4" w:space="0" w:color="auto"/>
            </w:tcBorders>
            <w:shd w:val="clear" w:color="auto" w:fill="FFFFFF"/>
            <w:vAlign w:val="center"/>
          </w:tcPr>
          <w:p w14:paraId="4198E12A" w14:textId="77777777" w:rsidR="00FA0BD7" w:rsidRDefault="00000000">
            <w:pPr>
              <w:pStyle w:val="Jin0"/>
              <w:framePr w:w="9946" w:h="8707" w:wrap="none" w:vAnchor="page" w:hAnchor="page" w:x="1065" w:y="6738"/>
              <w:shd w:val="clear" w:color="auto" w:fill="auto"/>
              <w:spacing w:after="0"/>
            </w:pPr>
            <w:r>
              <w:t>Evropa</w:t>
            </w:r>
          </w:p>
        </w:tc>
      </w:tr>
      <w:tr w:rsidR="00FA0BD7" w14:paraId="5CBF1D0F" w14:textId="77777777">
        <w:tblPrEx>
          <w:tblCellMar>
            <w:top w:w="0" w:type="dxa"/>
            <w:bottom w:w="0" w:type="dxa"/>
          </w:tblCellMar>
        </w:tblPrEx>
        <w:trPr>
          <w:trHeight w:hRule="exact" w:val="1493"/>
        </w:trPr>
        <w:tc>
          <w:tcPr>
            <w:tcW w:w="667" w:type="dxa"/>
            <w:tcBorders>
              <w:top w:val="single" w:sz="4" w:space="0" w:color="auto"/>
              <w:left w:val="single" w:sz="4" w:space="0" w:color="auto"/>
            </w:tcBorders>
            <w:shd w:val="clear" w:color="auto" w:fill="FFFFFF"/>
          </w:tcPr>
          <w:p w14:paraId="05135CFE" w14:textId="77777777" w:rsidR="00FA0BD7" w:rsidRDefault="00000000">
            <w:pPr>
              <w:pStyle w:val="Jin0"/>
              <w:framePr w:w="9946" w:h="8707" w:wrap="none" w:vAnchor="page" w:hAnchor="page" w:x="1065" w:y="6738"/>
              <w:shd w:val="clear" w:color="auto" w:fill="auto"/>
              <w:spacing w:after="0"/>
            </w:pPr>
            <w:r>
              <w:t>1.2.</w:t>
            </w:r>
          </w:p>
        </w:tc>
        <w:tc>
          <w:tcPr>
            <w:tcW w:w="3974" w:type="dxa"/>
            <w:gridSpan w:val="2"/>
            <w:tcBorders>
              <w:top w:val="single" w:sz="4" w:space="0" w:color="auto"/>
              <w:left w:val="single" w:sz="4" w:space="0" w:color="auto"/>
            </w:tcBorders>
            <w:shd w:val="clear" w:color="auto" w:fill="FFFFFF"/>
          </w:tcPr>
          <w:p w14:paraId="52E334EB" w14:textId="77777777" w:rsidR="00FA0BD7" w:rsidRDefault="00000000">
            <w:pPr>
              <w:pStyle w:val="Jin0"/>
              <w:framePr w:w="9946" w:h="8707" w:wrap="none" w:vAnchor="page" w:hAnchor="page" w:x="1065" w:y="6738"/>
              <w:shd w:val="clear" w:color="auto" w:fill="auto"/>
              <w:spacing w:after="0"/>
            </w:pPr>
            <w:r>
              <w:t>Pojištění čisté finanční škody dle článku 1 odst. 3) ZPP P-6000/21</w:t>
            </w:r>
          </w:p>
        </w:tc>
        <w:tc>
          <w:tcPr>
            <w:tcW w:w="1411" w:type="dxa"/>
            <w:tcBorders>
              <w:top w:val="single" w:sz="4" w:space="0" w:color="auto"/>
              <w:left w:val="single" w:sz="4" w:space="0" w:color="auto"/>
            </w:tcBorders>
            <w:shd w:val="clear" w:color="auto" w:fill="FFFFFF"/>
            <w:vAlign w:val="center"/>
          </w:tcPr>
          <w:p w14:paraId="7172017F" w14:textId="63594AB7" w:rsidR="00FA0BD7" w:rsidRDefault="00FA0BD7">
            <w:pPr>
              <w:pStyle w:val="Jin0"/>
              <w:framePr w:w="9946" w:h="8707" w:wrap="none" w:vAnchor="page" w:hAnchor="page" w:x="1065" w:y="6738"/>
              <w:shd w:val="clear" w:color="auto" w:fill="auto"/>
              <w:spacing w:after="0"/>
              <w:jc w:val="center"/>
            </w:pPr>
          </w:p>
        </w:tc>
        <w:tc>
          <w:tcPr>
            <w:tcW w:w="1195" w:type="dxa"/>
            <w:tcBorders>
              <w:top w:val="single" w:sz="4" w:space="0" w:color="auto"/>
              <w:left w:val="single" w:sz="4" w:space="0" w:color="auto"/>
            </w:tcBorders>
            <w:shd w:val="clear" w:color="auto" w:fill="FFFFFF"/>
            <w:vAlign w:val="center"/>
          </w:tcPr>
          <w:p w14:paraId="3DB05514" w14:textId="77777777" w:rsidR="00FA0BD7" w:rsidRDefault="00000000">
            <w:pPr>
              <w:pStyle w:val="Jin0"/>
              <w:framePr w:w="9946" w:h="8707" w:wrap="none" w:vAnchor="page" w:hAnchor="page" w:x="1065" w:y="6738"/>
              <w:shd w:val="clear" w:color="auto" w:fill="auto"/>
              <w:spacing w:after="0"/>
            </w:pPr>
            <w:r>
              <w:t>10%, min.</w:t>
            </w:r>
          </w:p>
          <w:p w14:paraId="30BCC87E" w14:textId="77777777" w:rsidR="00FA0BD7" w:rsidRDefault="00000000">
            <w:pPr>
              <w:pStyle w:val="Jin0"/>
              <w:framePr w:w="9946" w:h="8707" w:wrap="none" w:vAnchor="page" w:hAnchor="page" w:x="1065" w:y="6738"/>
              <w:shd w:val="clear" w:color="auto" w:fill="auto"/>
              <w:spacing w:after="0"/>
            </w:pPr>
            <w:r>
              <w:t>10 000 Kč</w:t>
            </w:r>
          </w:p>
        </w:tc>
        <w:tc>
          <w:tcPr>
            <w:tcW w:w="1406" w:type="dxa"/>
            <w:tcBorders>
              <w:top w:val="single" w:sz="4" w:space="0" w:color="auto"/>
              <w:left w:val="single" w:sz="4" w:space="0" w:color="auto"/>
            </w:tcBorders>
            <w:shd w:val="clear" w:color="auto" w:fill="FFFFFF"/>
            <w:vAlign w:val="center"/>
          </w:tcPr>
          <w:p w14:paraId="556456A6" w14:textId="77777777" w:rsidR="00FA0BD7" w:rsidRDefault="00000000">
            <w:pPr>
              <w:pStyle w:val="Jin0"/>
              <w:framePr w:w="9946" w:h="8707" w:wrap="none" w:vAnchor="page" w:hAnchor="page" w:x="1065" w:y="6738"/>
              <w:shd w:val="clear" w:color="auto" w:fill="auto"/>
              <w:spacing w:after="0"/>
            </w:pPr>
            <w:r>
              <w:t xml:space="preserve">Shodný s </w:t>
            </w:r>
            <w:proofErr w:type="spellStart"/>
            <w:r>
              <w:t>poř</w:t>
            </w:r>
            <w:proofErr w:type="spellEnd"/>
            <w:r>
              <w:t>. číslem 1.</w:t>
            </w:r>
          </w:p>
        </w:tc>
        <w:tc>
          <w:tcPr>
            <w:tcW w:w="1291" w:type="dxa"/>
            <w:tcBorders>
              <w:top w:val="single" w:sz="4" w:space="0" w:color="auto"/>
              <w:left w:val="single" w:sz="4" w:space="0" w:color="auto"/>
              <w:right w:val="single" w:sz="4" w:space="0" w:color="auto"/>
            </w:tcBorders>
            <w:shd w:val="clear" w:color="auto" w:fill="FFFFFF"/>
            <w:vAlign w:val="center"/>
          </w:tcPr>
          <w:p w14:paraId="055D0616" w14:textId="77777777" w:rsidR="00FA0BD7" w:rsidRDefault="00000000">
            <w:pPr>
              <w:pStyle w:val="Jin0"/>
              <w:framePr w:w="9946" w:h="8707" w:wrap="none" w:vAnchor="page" w:hAnchor="page" w:x="1065" w:y="6738"/>
              <w:shd w:val="clear" w:color="auto" w:fill="auto"/>
              <w:spacing w:after="0"/>
            </w:pPr>
            <w:r>
              <w:t>Evropa</w:t>
            </w:r>
          </w:p>
        </w:tc>
      </w:tr>
      <w:tr w:rsidR="00FA0BD7" w14:paraId="323E0217" w14:textId="77777777">
        <w:tblPrEx>
          <w:tblCellMar>
            <w:top w:w="0" w:type="dxa"/>
            <w:bottom w:w="0" w:type="dxa"/>
          </w:tblCellMar>
        </w:tblPrEx>
        <w:trPr>
          <w:trHeight w:hRule="exact" w:val="1493"/>
        </w:trPr>
        <w:tc>
          <w:tcPr>
            <w:tcW w:w="667" w:type="dxa"/>
            <w:tcBorders>
              <w:top w:val="single" w:sz="4" w:space="0" w:color="auto"/>
              <w:left w:val="single" w:sz="4" w:space="0" w:color="auto"/>
            </w:tcBorders>
            <w:shd w:val="clear" w:color="auto" w:fill="FFFFFF"/>
          </w:tcPr>
          <w:p w14:paraId="2ACAA297" w14:textId="77777777" w:rsidR="00FA0BD7" w:rsidRDefault="00000000">
            <w:pPr>
              <w:pStyle w:val="Jin0"/>
              <w:framePr w:w="9946" w:h="8707" w:wrap="none" w:vAnchor="page" w:hAnchor="page" w:x="1065" w:y="6738"/>
              <w:shd w:val="clear" w:color="auto" w:fill="auto"/>
              <w:spacing w:after="0"/>
            </w:pPr>
            <w:r>
              <w:t>1.3.</w:t>
            </w:r>
          </w:p>
        </w:tc>
        <w:tc>
          <w:tcPr>
            <w:tcW w:w="3974" w:type="dxa"/>
            <w:gridSpan w:val="2"/>
            <w:tcBorders>
              <w:top w:val="single" w:sz="4" w:space="0" w:color="auto"/>
              <w:left w:val="single" w:sz="4" w:space="0" w:color="auto"/>
            </w:tcBorders>
            <w:shd w:val="clear" w:color="auto" w:fill="FFFFFF"/>
          </w:tcPr>
          <w:p w14:paraId="3ACC420A" w14:textId="77777777" w:rsidR="00FA0BD7" w:rsidRDefault="00000000">
            <w:pPr>
              <w:pStyle w:val="Jin0"/>
              <w:framePr w:w="9946" w:h="8707" w:wrap="none" w:vAnchor="page" w:hAnchor="page" w:x="1065" w:y="6738"/>
              <w:shd w:val="clear" w:color="auto" w:fill="auto"/>
              <w:spacing w:after="0"/>
            </w:pPr>
            <w:r>
              <w:t>Pojištění věcí odložených a vnesených dle článku 9 odst. 6) ZPP P-6000/21</w:t>
            </w:r>
          </w:p>
        </w:tc>
        <w:tc>
          <w:tcPr>
            <w:tcW w:w="1411" w:type="dxa"/>
            <w:tcBorders>
              <w:top w:val="single" w:sz="4" w:space="0" w:color="auto"/>
              <w:left w:val="single" w:sz="4" w:space="0" w:color="auto"/>
            </w:tcBorders>
            <w:shd w:val="clear" w:color="auto" w:fill="FFFFFF"/>
          </w:tcPr>
          <w:p w14:paraId="490E428A" w14:textId="73943880" w:rsidR="00FA0BD7" w:rsidRDefault="00FA0BD7">
            <w:pPr>
              <w:pStyle w:val="Jin0"/>
              <w:framePr w:w="9946" w:h="8707" w:wrap="none" w:vAnchor="page" w:hAnchor="page" w:x="1065" w:y="6738"/>
              <w:shd w:val="clear" w:color="auto" w:fill="auto"/>
              <w:spacing w:before="260" w:after="0"/>
              <w:jc w:val="center"/>
            </w:pPr>
          </w:p>
        </w:tc>
        <w:tc>
          <w:tcPr>
            <w:tcW w:w="1195" w:type="dxa"/>
            <w:tcBorders>
              <w:top w:val="single" w:sz="4" w:space="0" w:color="auto"/>
              <w:left w:val="single" w:sz="4" w:space="0" w:color="auto"/>
            </w:tcBorders>
            <w:shd w:val="clear" w:color="auto" w:fill="FFFFFF"/>
            <w:vAlign w:val="center"/>
          </w:tcPr>
          <w:p w14:paraId="431B77DB" w14:textId="77777777" w:rsidR="00FA0BD7" w:rsidRDefault="00000000">
            <w:pPr>
              <w:pStyle w:val="Jin0"/>
              <w:framePr w:w="9946" w:h="8707" w:wrap="none" w:vAnchor="page" w:hAnchor="page" w:x="1065" w:y="6738"/>
              <w:shd w:val="clear" w:color="auto" w:fill="auto"/>
              <w:spacing w:after="0"/>
            </w:pPr>
            <w:r>
              <w:t>1 000 Kč</w:t>
            </w:r>
          </w:p>
        </w:tc>
        <w:tc>
          <w:tcPr>
            <w:tcW w:w="1406" w:type="dxa"/>
            <w:tcBorders>
              <w:top w:val="single" w:sz="4" w:space="0" w:color="auto"/>
              <w:left w:val="single" w:sz="4" w:space="0" w:color="auto"/>
            </w:tcBorders>
            <w:shd w:val="clear" w:color="auto" w:fill="FFFFFF"/>
            <w:vAlign w:val="center"/>
          </w:tcPr>
          <w:p w14:paraId="0FD1F097" w14:textId="77777777" w:rsidR="00FA0BD7" w:rsidRDefault="00000000">
            <w:pPr>
              <w:pStyle w:val="Jin0"/>
              <w:framePr w:w="9946" w:h="8707" w:wrap="none" w:vAnchor="page" w:hAnchor="page" w:x="1065" w:y="6738"/>
              <w:shd w:val="clear" w:color="auto" w:fill="auto"/>
              <w:spacing w:after="0"/>
            </w:pPr>
            <w:r>
              <w:t xml:space="preserve">Shodný s </w:t>
            </w:r>
            <w:proofErr w:type="spellStart"/>
            <w:r>
              <w:t>poř</w:t>
            </w:r>
            <w:proofErr w:type="spellEnd"/>
            <w:r>
              <w:t>. číslem 1.</w:t>
            </w:r>
          </w:p>
        </w:tc>
        <w:tc>
          <w:tcPr>
            <w:tcW w:w="1291" w:type="dxa"/>
            <w:tcBorders>
              <w:top w:val="single" w:sz="4" w:space="0" w:color="auto"/>
              <w:left w:val="single" w:sz="4" w:space="0" w:color="auto"/>
              <w:right w:val="single" w:sz="4" w:space="0" w:color="auto"/>
            </w:tcBorders>
            <w:shd w:val="clear" w:color="auto" w:fill="FFFFFF"/>
            <w:vAlign w:val="center"/>
          </w:tcPr>
          <w:p w14:paraId="04079724" w14:textId="77777777" w:rsidR="00FA0BD7" w:rsidRDefault="00000000">
            <w:pPr>
              <w:pStyle w:val="Jin0"/>
              <w:framePr w:w="9946" w:h="8707" w:wrap="none" w:vAnchor="page" w:hAnchor="page" w:x="1065" w:y="6738"/>
              <w:shd w:val="clear" w:color="auto" w:fill="auto"/>
              <w:spacing w:after="0"/>
            </w:pPr>
            <w:r>
              <w:t>Evropa</w:t>
            </w:r>
          </w:p>
        </w:tc>
      </w:tr>
      <w:tr w:rsidR="00FA0BD7" w14:paraId="7E0F0522" w14:textId="77777777">
        <w:tblPrEx>
          <w:tblCellMar>
            <w:top w:w="0" w:type="dxa"/>
            <w:bottom w:w="0" w:type="dxa"/>
          </w:tblCellMar>
        </w:tblPrEx>
        <w:trPr>
          <w:trHeight w:hRule="exact" w:val="1507"/>
        </w:trPr>
        <w:tc>
          <w:tcPr>
            <w:tcW w:w="667" w:type="dxa"/>
            <w:tcBorders>
              <w:top w:val="single" w:sz="4" w:space="0" w:color="auto"/>
              <w:left w:val="single" w:sz="4" w:space="0" w:color="auto"/>
              <w:bottom w:val="single" w:sz="4" w:space="0" w:color="auto"/>
            </w:tcBorders>
            <w:shd w:val="clear" w:color="auto" w:fill="FFFFFF"/>
          </w:tcPr>
          <w:p w14:paraId="0FE3072C" w14:textId="77777777" w:rsidR="00FA0BD7" w:rsidRDefault="00000000">
            <w:pPr>
              <w:pStyle w:val="Jin0"/>
              <w:framePr w:w="9946" w:h="8707" w:wrap="none" w:vAnchor="page" w:hAnchor="page" w:x="1065" w:y="6738"/>
              <w:shd w:val="clear" w:color="auto" w:fill="auto"/>
              <w:spacing w:after="0"/>
            </w:pPr>
            <w:r>
              <w:t>1.4.</w:t>
            </w:r>
          </w:p>
        </w:tc>
        <w:tc>
          <w:tcPr>
            <w:tcW w:w="3974" w:type="dxa"/>
            <w:gridSpan w:val="2"/>
            <w:tcBorders>
              <w:top w:val="single" w:sz="4" w:space="0" w:color="auto"/>
              <w:left w:val="single" w:sz="4" w:space="0" w:color="auto"/>
              <w:bottom w:val="single" w:sz="4" w:space="0" w:color="auto"/>
            </w:tcBorders>
            <w:shd w:val="clear" w:color="auto" w:fill="FFFFFF"/>
          </w:tcPr>
          <w:p w14:paraId="1396DC28" w14:textId="77777777" w:rsidR="00FA0BD7" w:rsidRDefault="00000000">
            <w:pPr>
              <w:pStyle w:val="Jin0"/>
              <w:framePr w:w="9946" w:h="8707" w:wrap="none" w:vAnchor="page" w:hAnchor="page" w:x="1065" w:y="6738"/>
              <w:shd w:val="clear" w:color="auto" w:fill="auto"/>
              <w:spacing w:after="0"/>
            </w:pPr>
            <w:r>
              <w:t>Pojištění věcí zaměstnanců dle článku 9 odst. 7) ZPP P-6000/21</w:t>
            </w:r>
          </w:p>
        </w:tc>
        <w:tc>
          <w:tcPr>
            <w:tcW w:w="1411" w:type="dxa"/>
            <w:tcBorders>
              <w:top w:val="single" w:sz="4" w:space="0" w:color="auto"/>
              <w:left w:val="single" w:sz="4" w:space="0" w:color="auto"/>
              <w:bottom w:val="single" w:sz="4" w:space="0" w:color="auto"/>
            </w:tcBorders>
            <w:shd w:val="clear" w:color="auto" w:fill="FFFFFF"/>
          </w:tcPr>
          <w:p w14:paraId="1D88B4B6" w14:textId="18488787" w:rsidR="00FA0BD7" w:rsidRDefault="00FA0BD7">
            <w:pPr>
              <w:pStyle w:val="Jin0"/>
              <w:framePr w:w="9946" w:h="8707" w:wrap="none" w:vAnchor="page" w:hAnchor="page" w:x="1065" w:y="6738"/>
              <w:shd w:val="clear" w:color="auto" w:fill="auto"/>
              <w:spacing w:before="260" w:after="0"/>
              <w:jc w:val="center"/>
            </w:pPr>
          </w:p>
        </w:tc>
        <w:tc>
          <w:tcPr>
            <w:tcW w:w="1195" w:type="dxa"/>
            <w:tcBorders>
              <w:top w:val="single" w:sz="4" w:space="0" w:color="auto"/>
              <w:left w:val="single" w:sz="4" w:space="0" w:color="auto"/>
              <w:bottom w:val="single" w:sz="4" w:space="0" w:color="auto"/>
            </w:tcBorders>
            <w:shd w:val="clear" w:color="auto" w:fill="FFFFFF"/>
            <w:vAlign w:val="center"/>
          </w:tcPr>
          <w:p w14:paraId="20897D37" w14:textId="77777777" w:rsidR="00FA0BD7" w:rsidRDefault="00000000">
            <w:pPr>
              <w:pStyle w:val="Jin0"/>
              <w:framePr w:w="9946" w:h="8707" w:wrap="none" w:vAnchor="page" w:hAnchor="page" w:x="1065" w:y="6738"/>
              <w:shd w:val="clear" w:color="auto" w:fill="auto"/>
              <w:spacing w:after="0"/>
            </w:pPr>
            <w:r>
              <w:t>1 000 Kč</w:t>
            </w:r>
          </w:p>
        </w:tc>
        <w:tc>
          <w:tcPr>
            <w:tcW w:w="1406" w:type="dxa"/>
            <w:tcBorders>
              <w:top w:val="single" w:sz="4" w:space="0" w:color="auto"/>
              <w:left w:val="single" w:sz="4" w:space="0" w:color="auto"/>
              <w:bottom w:val="single" w:sz="4" w:space="0" w:color="auto"/>
            </w:tcBorders>
            <w:shd w:val="clear" w:color="auto" w:fill="FFFFFF"/>
            <w:vAlign w:val="center"/>
          </w:tcPr>
          <w:p w14:paraId="55956B50" w14:textId="77777777" w:rsidR="00FA0BD7" w:rsidRDefault="00000000">
            <w:pPr>
              <w:pStyle w:val="Jin0"/>
              <w:framePr w:w="9946" w:h="8707" w:wrap="none" w:vAnchor="page" w:hAnchor="page" w:x="1065" w:y="6738"/>
              <w:shd w:val="clear" w:color="auto" w:fill="auto"/>
              <w:spacing w:after="0"/>
            </w:pPr>
            <w:r>
              <w:t xml:space="preserve">Shodný s </w:t>
            </w:r>
            <w:proofErr w:type="spellStart"/>
            <w:r>
              <w:t>poř</w:t>
            </w:r>
            <w:proofErr w:type="spellEnd"/>
            <w:r>
              <w:t>. číslem 1.</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14:paraId="6042CF13" w14:textId="77777777" w:rsidR="00FA0BD7" w:rsidRDefault="00000000">
            <w:pPr>
              <w:pStyle w:val="Jin0"/>
              <w:framePr w:w="9946" w:h="8707" w:wrap="none" w:vAnchor="page" w:hAnchor="page" w:x="1065" w:y="6738"/>
              <w:shd w:val="clear" w:color="auto" w:fill="auto"/>
              <w:spacing w:after="0"/>
            </w:pPr>
            <w:r>
              <w:t>Evropa</w:t>
            </w:r>
          </w:p>
        </w:tc>
      </w:tr>
    </w:tbl>
    <w:p w14:paraId="2144E583" w14:textId="77777777" w:rsidR="00FA0BD7" w:rsidRDefault="00000000">
      <w:pPr>
        <w:pStyle w:val="Zhlavnebozpat0"/>
        <w:framePr w:wrap="none" w:vAnchor="page" w:hAnchor="page" w:x="5812" w:y="15820"/>
        <w:shd w:val="clear" w:color="auto" w:fill="auto"/>
        <w:rPr>
          <w:sz w:val="15"/>
          <w:szCs w:val="15"/>
        </w:rPr>
      </w:pPr>
      <w:r>
        <w:rPr>
          <w:rFonts w:ascii="Arial" w:eastAsia="Arial" w:hAnsi="Arial" w:cs="Arial"/>
          <w:sz w:val="15"/>
          <w:szCs w:val="15"/>
        </w:rPr>
        <w:t>7</w:t>
      </w:r>
    </w:p>
    <w:p w14:paraId="6B258550" w14:textId="77777777" w:rsidR="00FA0BD7" w:rsidRDefault="00000000">
      <w:pPr>
        <w:pStyle w:val="Zhlavnebozpat0"/>
        <w:framePr w:wrap="none" w:vAnchor="page" w:hAnchor="page" w:x="306" w:y="16401"/>
        <w:shd w:val="clear" w:color="auto" w:fill="auto"/>
        <w:rPr>
          <w:sz w:val="18"/>
          <w:szCs w:val="18"/>
        </w:rPr>
      </w:pPr>
      <w:proofErr w:type="spellStart"/>
      <w:r>
        <w:rPr>
          <w:rFonts w:ascii="Calibri" w:eastAsia="Calibri" w:hAnsi="Calibri" w:cs="Calibri"/>
          <w:sz w:val="18"/>
          <w:szCs w:val="18"/>
        </w:rPr>
        <w:t>VIG_CZ:Důvěrné</w:t>
      </w:r>
      <w:proofErr w:type="spellEnd"/>
      <w:r>
        <w:rPr>
          <w:rFonts w:ascii="Calibri" w:eastAsia="Calibri" w:hAnsi="Calibri" w:cs="Calibri"/>
          <w:sz w:val="18"/>
          <w:szCs w:val="18"/>
        </w:rPr>
        <w:t>/</w:t>
      </w:r>
      <w:proofErr w:type="spellStart"/>
      <w:r>
        <w:rPr>
          <w:rFonts w:ascii="Calibri" w:eastAsia="Calibri" w:hAnsi="Calibri" w:cs="Calibri"/>
          <w:sz w:val="18"/>
          <w:szCs w:val="18"/>
        </w:rPr>
        <w:t>Confidential</w:t>
      </w:r>
      <w:proofErr w:type="spellEnd"/>
    </w:p>
    <w:p w14:paraId="19784D25" w14:textId="77777777" w:rsidR="00FA0BD7" w:rsidRDefault="00FA0BD7">
      <w:pPr>
        <w:spacing w:line="1" w:lineRule="exact"/>
        <w:sectPr w:rsidR="00FA0BD7">
          <w:pgSz w:w="11900" w:h="16840"/>
          <w:pgMar w:top="672" w:right="360" w:bottom="778" w:left="360" w:header="0" w:footer="3" w:gutter="0"/>
          <w:cols w:space="720"/>
          <w:noEndnote/>
          <w:docGrid w:linePitch="360"/>
        </w:sectPr>
      </w:pPr>
    </w:p>
    <w:p w14:paraId="37343A51" w14:textId="77777777" w:rsidR="00FA0BD7" w:rsidRDefault="00FA0BD7">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667"/>
        <w:gridCol w:w="3974"/>
        <w:gridCol w:w="1411"/>
        <w:gridCol w:w="1195"/>
        <w:gridCol w:w="1406"/>
        <w:gridCol w:w="1291"/>
      </w:tblGrid>
      <w:tr w:rsidR="00FA0BD7" w14:paraId="265FF0C0" w14:textId="77777777">
        <w:tblPrEx>
          <w:tblCellMar>
            <w:top w:w="0" w:type="dxa"/>
            <w:bottom w:w="0" w:type="dxa"/>
          </w:tblCellMar>
        </w:tblPrEx>
        <w:trPr>
          <w:trHeight w:hRule="exact" w:val="1498"/>
        </w:trPr>
        <w:tc>
          <w:tcPr>
            <w:tcW w:w="667" w:type="dxa"/>
            <w:tcBorders>
              <w:top w:val="single" w:sz="4" w:space="0" w:color="auto"/>
              <w:left w:val="single" w:sz="4" w:space="0" w:color="auto"/>
            </w:tcBorders>
            <w:shd w:val="clear" w:color="auto" w:fill="FFFFFF"/>
          </w:tcPr>
          <w:p w14:paraId="69ADFFE7" w14:textId="77777777" w:rsidR="00FA0BD7" w:rsidRDefault="00000000">
            <w:pPr>
              <w:pStyle w:val="Jin0"/>
              <w:framePr w:w="9946" w:h="7934" w:wrap="none" w:vAnchor="page" w:hAnchor="page" w:x="1052" w:y="1127"/>
              <w:shd w:val="clear" w:color="auto" w:fill="auto"/>
              <w:spacing w:after="0"/>
            </w:pPr>
            <w:r>
              <w:t>1.5.</w:t>
            </w:r>
          </w:p>
        </w:tc>
        <w:tc>
          <w:tcPr>
            <w:tcW w:w="3974" w:type="dxa"/>
            <w:tcBorders>
              <w:top w:val="single" w:sz="4" w:space="0" w:color="auto"/>
              <w:left w:val="single" w:sz="4" w:space="0" w:color="auto"/>
            </w:tcBorders>
            <w:shd w:val="clear" w:color="auto" w:fill="FFFFFF"/>
          </w:tcPr>
          <w:p w14:paraId="533F2FE3" w14:textId="77777777" w:rsidR="00FA0BD7" w:rsidRDefault="00000000">
            <w:pPr>
              <w:pStyle w:val="Jin0"/>
              <w:framePr w:w="9946" w:h="7934" w:wrap="none" w:vAnchor="page" w:hAnchor="page" w:x="1052" w:y="1127"/>
              <w:shd w:val="clear" w:color="auto" w:fill="auto"/>
              <w:spacing w:after="0"/>
              <w:jc w:val="both"/>
            </w:pPr>
            <w:r>
              <w:t>Pojištění znečištění životního prostředí dle článku 12 ZPP P-6000/21</w:t>
            </w:r>
          </w:p>
        </w:tc>
        <w:tc>
          <w:tcPr>
            <w:tcW w:w="1411" w:type="dxa"/>
            <w:tcBorders>
              <w:top w:val="single" w:sz="4" w:space="0" w:color="auto"/>
              <w:left w:val="single" w:sz="4" w:space="0" w:color="auto"/>
            </w:tcBorders>
            <w:shd w:val="clear" w:color="auto" w:fill="FFFFFF"/>
            <w:vAlign w:val="center"/>
          </w:tcPr>
          <w:p w14:paraId="3A1CF1AE" w14:textId="318417CA" w:rsidR="00FA0BD7" w:rsidRDefault="00FA0BD7">
            <w:pPr>
              <w:pStyle w:val="Jin0"/>
              <w:framePr w:w="9946" w:h="7934" w:wrap="none" w:vAnchor="page" w:hAnchor="page" w:x="1052" w:y="1127"/>
              <w:shd w:val="clear" w:color="auto" w:fill="auto"/>
              <w:spacing w:after="0"/>
              <w:jc w:val="center"/>
            </w:pPr>
          </w:p>
        </w:tc>
        <w:tc>
          <w:tcPr>
            <w:tcW w:w="1195" w:type="dxa"/>
            <w:tcBorders>
              <w:top w:val="single" w:sz="4" w:space="0" w:color="auto"/>
              <w:left w:val="single" w:sz="4" w:space="0" w:color="auto"/>
            </w:tcBorders>
            <w:shd w:val="clear" w:color="auto" w:fill="FFFFFF"/>
            <w:vAlign w:val="center"/>
          </w:tcPr>
          <w:p w14:paraId="03706E5D" w14:textId="77777777" w:rsidR="00FA0BD7" w:rsidRDefault="00000000">
            <w:pPr>
              <w:pStyle w:val="Jin0"/>
              <w:framePr w:w="9946" w:h="7934" w:wrap="none" w:vAnchor="page" w:hAnchor="page" w:x="1052" w:y="1127"/>
              <w:shd w:val="clear" w:color="auto" w:fill="auto"/>
              <w:spacing w:after="0"/>
            </w:pPr>
            <w:r>
              <w:t>10%, min.</w:t>
            </w:r>
          </w:p>
          <w:p w14:paraId="0B46AA93" w14:textId="77777777" w:rsidR="00FA0BD7" w:rsidRDefault="00000000">
            <w:pPr>
              <w:pStyle w:val="Jin0"/>
              <w:framePr w:w="9946" w:h="7934" w:wrap="none" w:vAnchor="page" w:hAnchor="page" w:x="1052" w:y="1127"/>
              <w:shd w:val="clear" w:color="auto" w:fill="auto"/>
              <w:spacing w:after="0"/>
            </w:pPr>
            <w:r>
              <w:t>10 000 Kč</w:t>
            </w:r>
          </w:p>
        </w:tc>
        <w:tc>
          <w:tcPr>
            <w:tcW w:w="1406" w:type="dxa"/>
            <w:tcBorders>
              <w:top w:val="single" w:sz="4" w:space="0" w:color="auto"/>
              <w:left w:val="single" w:sz="4" w:space="0" w:color="auto"/>
            </w:tcBorders>
            <w:shd w:val="clear" w:color="auto" w:fill="FFFFFF"/>
            <w:vAlign w:val="center"/>
          </w:tcPr>
          <w:p w14:paraId="310A7323" w14:textId="77777777" w:rsidR="00FA0BD7" w:rsidRDefault="00000000">
            <w:pPr>
              <w:pStyle w:val="Jin0"/>
              <w:framePr w:w="9946" w:h="7934" w:wrap="none" w:vAnchor="page" w:hAnchor="page" w:x="1052" w:y="1127"/>
              <w:shd w:val="clear" w:color="auto" w:fill="auto"/>
              <w:spacing w:after="0"/>
            </w:pPr>
            <w:r>
              <w:t>dle. čl. 12 odst. 2)</w:t>
            </w:r>
          </w:p>
        </w:tc>
        <w:tc>
          <w:tcPr>
            <w:tcW w:w="1291" w:type="dxa"/>
            <w:tcBorders>
              <w:top w:val="single" w:sz="4" w:space="0" w:color="auto"/>
              <w:left w:val="single" w:sz="4" w:space="0" w:color="auto"/>
              <w:right w:val="single" w:sz="4" w:space="0" w:color="auto"/>
            </w:tcBorders>
            <w:shd w:val="clear" w:color="auto" w:fill="FFFFFF"/>
            <w:vAlign w:val="center"/>
          </w:tcPr>
          <w:p w14:paraId="78EFE638" w14:textId="77777777" w:rsidR="00FA0BD7" w:rsidRDefault="00000000">
            <w:pPr>
              <w:pStyle w:val="Jin0"/>
              <w:framePr w:w="9946" w:h="7934" w:wrap="none" w:vAnchor="page" w:hAnchor="page" w:x="1052" w:y="1127"/>
              <w:shd w:val="clear" w:color="auto" w:fill="auto"/>
              <w:spacing w:after="0"/>
            </w:pPr>
            <w:r>
              <w:t>Evropa</w:t>
            </w:r>
          </w:p>
        </w:tc>
      </w:tr>
      <w:tr w:rsidR="00FA0BD7" w14:paraId="4E144FFD" w14:textId="77777777">
        <w:tblPrEx>
          <w:tblCellMar>
            <w:top w:w="0" w:type="dxa"/>
            <w:bottom w:w="0" w:type="dxa"/>
          </w:tblCellMar>
        </w:tblPrEx>
        <w:trPr>
          <w:trHeight w:hRule="exact" w:val="1498"/>
        </w:trPr>
        <w:tc>
          <w:tcPr>
            <w:tcW w:w="667" w:type="dxa"/>
            <w:tcBorders>
              <w:top w:val="single" w:sz="4" w:space="0" w:color="auto"/>
              <w:left w:val="single" w:sz="4" w:space="0" w:color="auto"/>
            </w:tcBorders>
            <w:shd w:val="clear" w:color="auto" w:fill="FFFFFF"/>
          </w:tcPr>
          <w:p w14:paraId="49A3B9B6" w14:textId="77777777" w:rsidR="00FA0BD7" w:rsidRDefault="00000000">
            <w:pPr>
              <w:pStyle w:val="Jin0"/>
              <w:framePr w:w="9946" w:h="7934" w:wrap="none" w:vAnchor="page" w:hAnchor="page" w:x="1052" w:y="1127"/>
              <w:shd w:val="clear" w:color="auto" w:fill="auto"/>
              <w:spacing w:after="0"/>
            </w:pPr>
            <w:r>
              <w:t>1.6.</w:t>
            </w:r>
          </w:p>
        </w:tc>
        <w:tc>
          <w:tcPr>
            <w:tcW w:w="3974" w:type="dxa"/>
            <w:tcBorders>
              <w:top w:val="single" w:sz="4" w:space="0" w:color="auto"/>
              <w:left w:val="single" w:sz="4" w:space="0" w:color="auto"/>
            </w:tcBorders>
            <w:shd w:val="clear" w:color="auto" w:fill="FFFFFF"/>
          </w:tcPr>
          <w:p w14:paraId="29184B4B" w14:textId="77777777" w:rsidR="00FA0BD7" w:rsidRDefault="00000000">
            <w:pPr>
              <w:pStyle w:val="Jin0"/>
              <w:framePr w:w="9946" w:h="7934" w:wrap="none" w:vAnchor="page" w:hAnchor="page" w:x="1052" w:y="1127"/>
              <w:shd w:val="clear" w:color="auto" w:fill="auto"/>
              <w:spacing w:after="0"/>
              <w:jc w:val="both"/>
            </w:pPr>
            <w:r>
              <w:t>Pojištění odpovědnosti za újmu, kterou je obchodní korporace povinna nahradit členům svých orgánů, dle článku 11 ZPP P- 6000/21</w:t>
            </w:r>
          </w:p>
        </w:tc>
        <w:tc>
          <w:tcPr>
            <w:tcW w:w="1411" w:type="dxa"/>
            <w:tcBorders>
              <w:top w:val="single" w:sz="4" w:space="0" w:color="auto"/>
              <w:left w:val="single" w:sz="4" w:space="0" w:color="auto"/>
            </w:tcBorders>
            <w:shd w:val="clear" w:color="auto" w:fill="FFFFFF"/>
          </w:tcPr>
          <w:p w14:paraId="240D3D5C" w14:textId="339180BE" w:rsidR="00FA0BD7" w:rsidRDefault="00000000">
            <w:pPr>
              <w:pStyle w:val="Jin0"/>
              <w:framePr w:w="9946" w:h="7934" w:wrap="none" w:vAnchor="page" w:hAnchor="page" w:x="1052" w:y="1127"/>
              <w:shd w:val="clear" w:color="auto" w:fill="auto"/>
              <w:spacing w:after="0"/>
              <w:jc w:val="center"/>
            </w:pPr>
            <w:r>
              <w:t>, avšak pro čl. 11 odst. 3)</w:t>
            </w:r>
          </w:p>
          <w:p w14:paraId="2AF7C658" w14:textId="7004C320" w:rsidR="00FA0BD7" w:rsidRDefault="00FA0BD7">
            <w:pPr>
              <w:pStyle w:val="Jin0"/>
              <w:framePr w:w="9946" w:h="7934" w:wrap="none" w:vAnchor="page" w:hAnchor="page" w:x="1052" w:y="1127"/>
              <w:shd w:val="clear" w:color="auto" w:fill="auto"/>
              <w:spacing w:after="0"/>
              <w:jc w:val="center"/>
            </w:pPr>
          </w:p>
        </w:tc>
        <w:tc>
          <w:tcPr>
            <w:tcW w:w="1195" w:type="dxa"/>
            <w:tcBorders>
              <w:top w:val="single" w:sz="4" w:space="0" w:color="auto"/>
              <w:left w:val="single" w:sz="4" w:space="0" w:color="auto"/>
            </w:tcBorders>
            <w:shd w:val="clear" w:color="auto" w:fill="FFFFFF"/>
            <w:vAlign w:val="center"/>
          </w:tcPr>
          <w:p w14:paraId="7E80E23A" w14:textId="77777777" w:rsidR="00FA0BD7" w:rsidRDefault="00000000">
            <w:pPr>
              <w:pStyle w:val="Jin0"/>
              <w:framePr w:w="9946" w:h="7934" w:wrap="none" w:vAnchor="page" w:hAnchor="page" w:x="1052" w:y="1127"/>
              <w:shd w:val="clear" w:color="auto" w:fill="auto"/>
              <w:spacing w:after="0"/>
            </w:pPr>
            <w:r>
              <w:t>5 000 Kč</w:t>
            </w:r>
          </w:p>
        </w:tc>
        <w:tc>
          <w:tcPr>
            <w:tcW w:w="1406" w:type="dxa"/>
            <w:tcBorders>
              <w:top w:val="single" w:sz="4" w:space="0" w:color="auto"/>
              <w:left w:val="single" w:sz="4" w:space="0" w:color="auto"/>
            </w:tcBorders>
            <w:shd w:val="clear" w:color="auto" w:fill="FFFFFF"/>
            <w:vAlign w:val="center"/>
          </w:tcPr>
          <w:p w14:paraId="3173B71E" w14:textId="77777777" w:rsidR="00FA0BD7" w:rsidRDefault="00000000">
            <w:pPr>
              <w:pStyle w:val="Jin0"/>
              <w:framePr w:w="9946" w:h="7934" w:wrap="none" w:vAnchor="page" w:hAnchor="page" w:x="1052" w:y="1127"/>
              <w:shd w:val="clear" w:color="auto" w:fill="auto"/>
              <w:spacing w:after="0"/>
            </w:pPr>
            <w:r>
              <w:t xml:space="preserve">Shodný s </w:t>
            </w:r>
            <w:proofErr w:type="spellStart"/>
            <w:r>
              <w:t>poř</w:t>
            </w:r>
            <w:proofErr w:type="spellEnd"/>
            <w:r>
              <w:t>. číslem 1.</w:t>
            </w:r>
          </w:p>
        </w:tc>
        <w:tc>
          <w:tcPr>
            <w:tcW w:w="1291" w:type="dxa"/>
            <w:tcBorders>
              <w:top w:val="single" w:sz="4" w:space="0" w:color="auto"/>
              <w:left w:val="single" w:sz="4" w:space="0" w:color="auto"/>
              <w:right w:val="single" w:sz="4" w:space="0" w:color="auto"/>
            </w:tcBorders>
            <w:shd w:val="clear" w:color="auto" w:fill="FFFFFF"/>
            <w:vAlign w:val="center"/>
          </w:tcPr>
          <w:p w14:paraId="3F44D10A" w14:textId="77777777" w:rsidR="00FA0BD7" w:rsidRDefault="00000000">
            <w:pPr>
              <w:pStyle w:val="Jin0"/>
              <w:framePr w:w="9946" w:h="7934" w:wrap="none" w:vAnchor="page" w:hAnchor="page" w:x="1052" w:y="1127"/>
              <w:shd w:val="clear" w:color="auto" w:fill="auto"/>
              <w:spacing w:after="0"/>
            </w:pPr>
            <w:r>
              <w:t>Evropa</w:t>
            </w:r>
          </w:p>
        </w:tc>
      </w:tr>
      <w:tr w:rsidR="00FA0BD7" w14:paraId="61682ED8" w14:textId="77777777">
        <w:tblPrEx>
          <w:tblCellMar>
            <w:top w:w="0" w:type="dxa"/>
            <w:bottom w:w="0" w:type="dxa"/>
          </w:tblCellMar>
        </w:tblPrEx>
        <w:trPr>
          <w:trHeight w:hRule="exact" w:val="1210"/>
        </w:trPr>
        <w:tc>
          <w:tcPr>
            <w:tcW w:w="667" w:type="dxa"/>
            <w:tcBorders>
              <w:top w:val="single" w:sz="4" w:space="0" w:color="auto"/>
              <w:left w:val="single" w:sz="4" w:space="0" w:color="auto"/>
            </w:tcBorders>
            <w:shd w:val="clear" w:color="auto" w:fill="FFFFFF"/>
          </w:tcPr>
          <w:p w14:paraId="7C4D7133" w14:textId="77777777" w:rsidR="00FA0BD7" w:rsidRDefault="00000000">
            <w:pPr>
              <w:pStyle w:val="Jin0"/>
              <w:framePr w:w="9946" w:h="7934" w:wrap="none" w:vAnchor="page" w:hAnchor="page" w:x="1052" w:y="1127"/>
              <w:shd w:val="clear" w:color="auto" w:fill="auto"/>
              <w:spacing w:after="0"/>
            </w:pPr>
            <w:r>
              <w:t>1.7.</w:t>
            </w:r>
          </w:p>
        </w:tc>
        <w:tc>
          <w:tcPr>
            <w:tcW w:w="3974" w:type="dxa"/>
            <w:tcBorders>
              <w:top w:val="single" w:sz="4" w:space="0" w:color="auto"/>
              <w:left w:val="single" w:sz="4" w:space="0" w:color="auto"/>
            </w:tcBorders>
            <w:shd w:val="clear" w:color="auto" w:fill="FFFFFF"/>
            <w:vAlign w:val="bottom"/>
          </w:tcPr>
          <w:p w14:paraId="41FCBEFE" w14:textId="77777777" w:rsidR="00FA0BD7" w:rsidRDefault="00000000">
            <w:pPr>
              <w:pStyle w:val="Jin0"/>
              <w:framePr w:w="9946" w:h="7934" w:wrap="none" w:vAnchor="page" w:hAnchor="page" w:x="1052" w:y="1127"/>
              <w:shd w:val="clear" w:color="auto" w:fill="auto"/>
              <w:tabs>
                <w:tab w:val="left" w:pos="1162"/>
                <w:tab w:val="left" w:pos="2741"/>
                <w:tab w:val="left" w:pos="3307"/>
              </w:tabs>
              <w:spacing w:after="0"/>
              <w:jc w:val="both"/>
            </w:pPr>
            <w:r>
              <w:t>Pojištění</w:t>
            </w:r>
            <w:r>
              <w:tab/>
              <w:t>odpovědnosti</w:t>
            </w:r>
            <w:r>
              <w:tab/>
              <w:t>za</w:t>
            </w:r>
            <w:r>
              <w:tab/>
              <w:t>újmu</w:t>
            </w:r>
          </w:p>
          <w:p w14:paraId="1837EDB8" w14:textId="77777777" w:rsidR="00FA0BD7" w:rsidRDefault="00000000">
            <w:pPr>
              <w:pStyle w:val="Jin0"/>
              <w:framePr w:w="9946" w:h="7934" w:wrap="none" w:vAnchor="page" w:hAnchor="page" w:x="1052" w:y="1127"/>
              <w:shd w:val="clear" w:color="auto" w:fill="auto"/>
              <w:spacing w:after="0"/>
              <w:jc w:val="both"/>
            </w:pPr>
            <w:r>
              <w:t>způsobenou na klenotech a jiných cennostech, věcech umělecké, historické nebo sběratelské hodnoty, penězích, směnkách, cenných papírech a ceninách</w:t>
            </w:r>
          </w:p>
        </w:tc>
        <w:tc>
          <w:tcPr>
            <w:tcW w:w="1411" w:type="dxa"/>
            <w:tcBorders>
              <w:top w:val="single" w:sz="4" w:space="0" w:color="auto"/>
              <w:left w:val="single" w:sz="4" w:space="0" w:color="auto"/>
            </w:tcBorders>
            <w:shd w:val="clear" w:color="auto" w:fill="FFFFFF"/>
            <w:vAlign w:val="center"/>
          </w:tcPr>
          <w:p w14:paraId="34A75E59" w14:textId="01BE951F" w:rsidR="00FA0BD7" w:rsidRDefault="00FA0BD7">
            <w:pPr>
              <w:pStyle w:val="Jin0"/>
              <w:framePr w:w="9946" w:h="7934" w:wrap="none" w:vAnchor="page" w:hAnchor="page" w:x="1052" w:y="1127"/>
              <w:shd w:val="clear" w:color="auto" w:fill="auto"/>
              <w:spacing w:after="0"/>
              <w:jc w:val="center"/>
            </w:pPr>
          </w:p>
        </w:tc>
        <w:tc>
          <w:tcPr>
            <w:tcW w:w="1195" w:type="dxa"/>
            <w:tcBorders>
              <w:top w:val="single" w:sz="4" w:space="0" w:color="auto"/>
              <w:left w:val="single" w:sz="4" w:space="0" w:color="auto"/>
            </w:tcBorders>
            <w:shd w:val="clear" w:color="auto" w:fill="FFFFFF"/>
            <w:vAlign w:val="center"/>
          </w:tcPr>
          <w:p w14:paraId="13DB4025" w14:textId="77777777" w:rsidR="00FA0BD7" w:rsidRDefault="00000000">
            <w:pPr>
              <w:pStyle w:val="Jin0"/>
              <w:framePr w:w="9946" w:h="7934" w:wrap="none" w:vAnchor="page" w:hAnchor="page" w:x="1052" w:y="1127"/>
              <w:shd w:val="clear" w:color="auto" w:fill="auto"/>
              <w:spacing w:after="0"/>
            </w:pPr>
            <w:r>
              <w:t>5 000 Kč</w:t>
            </w:r>
          </w:p>
        </w:tc>
        <w:tc>
          <w:tcPr>
            <w:tcW w:w="1406" w:type="dxa"/>
            <w:tcBorders>
              <w:top w:val="single" w:sz="4" w:space="0" w:color="auto"/>
              <w:left w:val="single" w:sz="4" w:space="0" w:color="auto"/>
            </w:tcBorders>
            <w:shd w:val="clear" w:color="auto" w:fill="FFFFFF"/>
            <w:vAlign w:val="center"/>
          </w:tcPr>
          <w:p w14:paraId="5D388DAD" w14:textId="77777777" w:rsidR="00FA0BD7" w:rsidRDefault="00000000">
            <w:pPr>
              <w:pStyle w:val="Jin0"/>
              <w:framePr w:w="9946" w:h="7934" w:wrap="none" w:vAnchor="page" w:hAnchor="page" w:x="1052" w:y="1127"/>
              <w:shd w:val="clear" w:color="auto" w:fill="auto"/>
              <w:spacing w:after="0"/>
            </w:pPr>
            <w:r>
              <w:t xml:space="preserve">Shodný s </w:t>
            </w:r>
            <w:proofErr w:type="spellStart"/>
            <w:r>
              <w:t>poř</w:t>
            </w:r>
            <w:proofErr w:type="spellEnd"/>
            <w:r>
              <w:t>. číslem 1.</w:t>
            </w:r>
          </w:p>
        </w:tc>
        <w:tc>
          <w:tcPr>
            <w:tcW w:w="1291" w:type="dxa"/>
            <w:tcBorders>
              <w:top w:val="single" w:sz="4" w:space="0" w:color="auto"/>
              <w:left w:val="single" w:sz="4" w:space="0" w:color="auto"/>
              <w:right w:val="single" w:sz="4" w:space="0" w:color="auto"/>
            </w:tcBorders>
            <w:shd w:val="clear" w:color="auto" w:fill="FFFFFF"/>
            <w:vAlign w:val="center"/>
          </w:tcPr>
          <w:p w14:paraId="5DA01590" w14:textId="77777777" w:rsidR="00FA0BD7" w:rsidRDefault="00000000">
            <w:pPr>
              <w:pStyle w:val="Jin0"/>
              <w:framePr w:w="9946" w:h="7934" w:wrap="none" w:vAnchor="page" w:hAnchor="page" w:x="1052" w:y="1127"/>
              <w:shd w:val="clear" w:color="auto" w:fill="auto"/>
              <w:spacing w:after="0"/>
            </w:pPr>
            <w:r>
              <w:t xml:space="preserve">Shodná s </w:t>
            </w:r>
            <w:proofErr w:type="spellStart"/>
            <w:r>
              <w:t>poř</w:t>
            </w:r>
            <w:proofErr w:type="spellEnd"/>
            <w:r>
              <w:t>. číslem 1.</w:t>
            </w:r>
          </w:p>
        </w:tc>
      </w:tr>
      <w:tr w:rsidR="00FA0BD7" w14:paraId="426F02B9" w14:textId="77777777">
        <w:tblPrEx>
          <w:tblCellMar>
            <w:top w:w="0" w:type="dxa"/>
            <w:bottom w:w="0" w:type="dxa"/>
          </w:tblCellMar>
        </w:tblPrEx>
        <w:trPr>
          <w:trHeight w:hRule="exact" w:val="1622"/>
        </w:trPr>
        <w:tc>
          <w:tcPr>
            <w:tcW w:w="667" w:type="dxa"/>
            <w:tcBorders>
              <w:top w:val="single" w:sz="4" w:space="0" w:color="auto"/>
              <w:left w:val="single" w:sz="4" w:space="0" w:color="auto"/>
            </w:tcBorders>
            <w:shd w:val="clear" w:color="auto" w:fill="FFFFFF"/>
          </w:tcPr>
          <w:p w14:paraId="74DA0622" w14:textId="77777777" w:rsidR="00FA0BD7" w:rsidRDefault="00000000">
            <w:pPr>
              <w:pStyle w:val="Jin0"/>
              <w:framePr w:w="9946" w:h="7934" w:wrap="none" w:vAnchor="page" w:hAnchor="page" w:x="1052" w:y="1127"/>
              <w:shd w:val="clear" w:color="auto" w:fill="auto"/>
              <w:spacing w:after="0"/>
            </w:pPr>
            <w:r>
              <w:t>1.8.</w:t>
            </w:r>
          </w:p>
        </w:tc>
        <w:tc>
          <w:tcPr>
            <w:tcW w:w="3974" w:type="dxa"/>
            <w:tcBorders>
              <w:top w:val="single" w:sz="4" w:space="0" w:color="auto"/>
              <w:left w:val="single" w:sz="4" w:space="0" w:color="auto"/>
            </w:tcBorders>
            <w:shd w:val="clear" w:color="auto" w:fill="FFFFFF"/>
          </w:tcPr>
          <w:p w14:paraId="6B2A353E" w14:textId="77777777" w:rsidR="00FA0BD7" w:rsidRDefault="00000000">
            <w:pPr>
              <w:pStyle w:val="Jin0"/>
              <w:framePr w:w="9946" w:h="7934" w:wrap="none" w:vAnchor="page" w:hAnchor="page" w:x="1052" w:y="1127"/>
              <w:shd w:val="clear" w:color="auto" w:fill="auto"/>
              <w:spacing w:after="0"/>
              <w:jc w:val="both"/>
            </w:pPr>
            <w:r>
              <w:t>Připojištění provozu vozidla dle článku 14</w:t>
            </w:r>
          </w:p>
          <w:p w14:paraId="4D498522" w14:textId="77777777" w:rsidR="00FA0BD7" w:rsidRDefault="00000000">
            <w:pPr>
              <w:pStyle w:val="Jin0"/>
              <w:framePr w:w="9946" w:h="7934" w:wrap="none" w:vAnchor="page" w:hAnchor="page" w:x="1052" w:y="1127"/>
              <w:shd w:val="clear" w:color="auto" w:fill="auto"/>
              <w:spacing w:after="0"/>
              <w:jc w:val="both"/>
            </w:pPr>
            <w:r>
              <w:t>ZPP P-6000/21</w:t>
            </w:r>
          </w:p>
        </w:tc>
        <w:tc>
          <w:tcPr>
            <w:tcW w:w="1411" w:type="dxa"/>
            <w:tcBorders>
              <w:top w:val="single" w:sz="4" w:space="0" w:color="auto"/>
              <w:left w:val="single" w:sz="4" w:space="0" w:color="auto"/>
            </w:tcBorders>
            <w:shd w:val="clear" w:color="auto" w:fill="FFFFFF"/>
            <w:vAlign w:val="center"/>
          </w:tcPr>
          <w:p w14:paraId="4A500D68" w14:textId="076B685C" w:rsidR="00FA0BD7" w:rsidRDefault="00FA0BD7">
            <w:pPr>
              <w:pStyle w:val="Jin0"/>
              <w:framePr w:w="9946" w:h="7934" w:wrap="none" w:vAnchor="page" w:hAnchor="page" w:x="1052" w:y="1127"/>
              <w:shd w:val="clear" w:color="auto" w:fill="auto"/>
              <w:spacing w:after="0"/>
              <w:jc w:val="center"/>
            </w:pPr>
          </w:p>
        </w:tc>
        <w:tc>
          <w:tcPr>
            <w:tcW w:w="1195" w:type="dxa"/>
            <w:tcBorders>
              <w:top w:val="single" w:sz="4" w:space="0" w:color="auto"/>
              <w:left w:val="single" w:sz="4" w:space="0" w:color="auto"/>
            </w:tcBorders>
            <w:shd w:val="clear" w:color="auto" w:fill="FFFFFF"/>
            <w:vAlign w:val="center"/>
          </w:tcPr>
          <w:p w14:paraId="7C1F1E47" w14:textId="77777777" w:rsidR="00FA0BD7" w:rsidRDefault="00000000">
            <w:pPr>
              <w:pStyle w:val="Jin0"/>
              <w:framePr w:w="9946" w:h="7934" w:wrap="none" w:vAnchor="page" w:hAnchor="page" w:x="1052" w:y="1127"/>
              <w:shd w:val="clear" w:color="auto" w:fill="auto"/>
              <w:spacing w:after="0"/>
            </w:pPr>
            <w:r>
              <w:t>5 000 Kč</w:t>
            </w:r>
          </w:p>
        </w:tc>
        <w:tc>
          <w:tcPr>
            <w:tcW w:w="1406" w:type="dxa"/>
            <w:tcBorders>
              <w:top w:val="single" w:sz="4" w:space="0" w:color="auto"/>
              <w:left w:val="single" w:sz="4" w:space="0" w:color="auto"/>
            </w:tcBorders>
            <w:shd w:val="clear" w:color="auto" w:fill="FFFFFF"/>
            <w:vAlign w:val="center"/>
          </w:tcPr>
          <w:p w14:paraId="50D97F48" w14:textId="77777777" w:rsidR="00FA0BD7" w:rsidRDefault="00000000">
            <w:pPr>
              <w:pStyle w:val="Jin0"/>
              <w:framePr w:w="9946" w:h="7934" w:wrap="none" w:vAnchor="page" w:hAnchor="page" w:x="1052" w:y="1127"/>
              <w:shd w:val="clear" w:color="auto" w:fill="auto"/>
              <w:spacing w:after="0"/>
            </w:pPr>
            <w:r>
              <w:t xml:space="preserve">Shodný s </w:t>
            </w:r>
            <w:proofErr w:type="spellStart"/>
            <w:r>
              <w:t>poř</w:t>
            </w:r>
            <w:proofErr w:type="spellEnd"/>
            <w:r>
              <w:t>. číslem 1.</w:t>
            </w:r>
          </w:p>
        </w:tc>
        <w:tc>
          <w:tcPr>
            <w:tcW w:w="1291" w:type="dxa"/>
            <w:tcBorders>
              <w:top w:val="single" w:sz="4" w:space="0" w:color="auto"/>
              <w:left w:val="single" w:sz="4" w:space="0" w:color="auto"/>
              <w:right w:val="single" w:sz="4" w:space="0" w:color="auto"/>
            </w:tcBorders>
            <w:shd w:val="clear" w:color="auto" w:fill="FFFFFF"/>
            <w:vAlign w:val="center"/>
          </w:tcPr>
          <w:p w14:paraId="42F4BFCD" w14:textId="77777777" w:rsidR="00FA0BD7" w:rsidRDefault="00000000">
            <w:pPr>
              <w:pStyle w:val="Jin0"/>
              <w:framePr w:w="9946" w:h="7934" w:wrap="none" w:vAnchor="page" w:hAnchor="page" w:x="1052" w:y="1127"/>
              <w:shd w:val="clear" w:color="auto" w:fill="auto"/>
              <w:spacing w:after="0"/>
            </w:pPr>
            <w:r>
              <w:t>Evropa</w:t>
            </w:r>
          </w:p>
        </w:tc>
      </w:tr>
      <w:tr w:rsidR="00FA0BD7" w14:paraId="44D9A370" w14:textId="77777777">
        <w:tblPrEx>
          <w:tblCellMar>
            <w:top w:w="0" w:type="dxa"/>
            <w:bottom w:w="0" w:type="dxa"/>
          </w:tblCellMar>
        </w:tblPrEx>
        <w:trPr>
          <w:trHeight w:hRule="exact" w:val="1829"/>
        </w:trPr>
        <w:tc>
          <w:tcPr>
            <w:tcW w:w="667" w:type="dxa"/>
            <w:tcBorders>
              <w:top w:val="single" w:sz="4" w:space="0" w:color="auto"/>
              <w:left w:val="single" w:sz="4" w:space="0" w:color="auto"/>
            </w:tcBorders>
            <w:shd w:val="clear" w:color="auto" w:fill="FFFFFF"/>
          </w:tcPr>
          <w:p w14:paraId="37C85896" w14:textId="77777777" w:rsidR="00FA0BD7" w:rsidRDefault="00000000">
            <w:pPr>
              <w:pStyle w:val="Jin0"/>
              <w:framePr w:w="9946" w:h="7934" w:wrap="none" w:vAnchor="page" w:hAnchor="page" w:x="1052" w:y="1127"/>
              <w:shd w:val="clear" w:color="auto" w:fill="auto"/>
              <w:spacing w:after="0"/>
            </w:pPr>
            <w:r>
              <w:t>1.9.</w:t>
            </w:r>
          </w:p>
        </w:tc>
        <w:tc>
          <w:tcPr>
            <w:tcW w:w="3974" w:type="dxa"/>
            <w:tcBorders>
              <w:top w:val="single" w:sz="4" w:space="0" w:color="auto"/>
              <w:left w:val="single" w:sz="4" w:space="0" w:color="auto"/>
            </w:tcBorders>
            <w:shd w:val="clear" w:color="auto" w:fill="FFFFFF"/>
          </w:tcPr>
          <w:p w14:paraId="1BFB431E" w14:textId="77777777" w:rsidR="00FA0BD7" w:rsidRDefault="00000000">
            <w:pPr>
              <w:pStyle w:val="Jin0"/>
              <w:framePr w:w="9946" w:h="7934" w:wrap="none" w:vAnchor="page" w:hAnchor="page" w:x="1052" w:y="1127"/>
              <w:shd w:val="clear" w:color="auto" w:fill="auto"/>
              <w:spacing w:after="0"/>
              <w:jc w:val="both"/>
            </w:pPr>
            <w:r>
              <w:t>Ručení vlastníků pozemních komunikací za správce pozemní komunikace (DODP6010)</w:t>
            </w:r>
          </w:p>
        </w:tc>
        <w:tc>
          <w:tcPr>
            <w:tcW w:w="1411" w:type="dxa"/>
            <w:tcBorders>
              <w:top w:val="single" w:sz="4" w:space="0" w:color="auto"/>
              <w:left w:val="single" w:sz="4" w:space="0" w:color="auto"/>
            </w:tcBorders>
            <w:shd w:val="clear" w:color="auto" w:fill="FFFFFF"/>
            <w:vAlign w:val="center"/>
          </w:tcPr>
          <w:p w14:paraId="76145C0F" w14:textId="3E8F3757" w:rsidR="00FA0BD7" w:rsidRDefault="00FA0BD7">
            <w:pPr>
              <w:pStyle w:val="Jin0"/>
              <w:framePr w:w="9946" w:h="7934" w:wrap="none" w:vAnchor="page" w:hAnchor="page" w:x="1052" w:y="1127"/>
              <w:shd w:val="clear" w:color="auto" w:fill="auto"/>
              <w:spacing w:after="0"/>
              <w:jc w:val="center"/>
            </w:pPr>
          </w:p>
        </w:tc>
        <w:tc>
          <w:tcPr>
            <w:tcW w:w="1195" w:type="dxa"/>
            <w:tcBorders>
              <w:top w:val="single" w:sz="4" w:space="0" w:color="auto"/>
              <w:left w:val="single" w:sz="4" w:space="0" w:color="auto"/>
            </w:tcBorders>
            <w:shd w:val="clear" w:color="auto" w:fill="FFFFFF"/>
            <w:vAlign w:val="center"/>
          </w:tcPr>
          <w:p w14:paraId="061C9853" w14:textId="77777777" w:rsidR="00FA0BD7" w:rsidRDefault="00000000">
            <w:pPr>
              <w:pStyle w:val="Jin0"/>
              <w:framePr w:w="9946" w:h="7934" w:wrap="none" w:vAnchor="page" w:hAnchor="page" w:x="1052" w:y="1127"/>
              <w:shd w:val="clear" w:color="auto" w:fill="auto"/>
              <w:spacing w:after="0"/>
            </w:pPr>
            <w:r>
              <w:t>5 000 Kč</w:t>
            </w:r>
          </w:p>
        </w:tc>
        <w:tc>
          <w:tcPr>
            <w:tcW w:w="1406" w:type="dxa"/>
            <w:tcBorders>
              <w:top w:val="single" w:sz="4" w:space="0" w:color="auto"/>
              <w:left w:val="single" w:sz="4" w:space="0" w:color="auto"/>
            </w:tcBorders>
            <w:shd w:val="clear" w:color="auto" w:fill="FFFFFF"/>
            <w:vAlign w:val="center"/>
          </w:tcPr>
          <w:p w14:paraId="120C58C9" w14:textId="77777777" w:rsidR="00FA0BD7" w:rsidRDefault="00000000">
            <w:pPr>
              <w:pStyle w:val="Jin0"/>
              <w:framePr w:w="9946" w:h="7934" w:wrap="none" w:vAnchor="page" w:hAnchor="page" w:x="1052" w:y="1127"/>
              <w:shd w:val="clear" w:color="auto" w:fill="auto"/>
              <w:spacing w:after="0"/>
            </w:pPr>
            <w:r>
              <w:t xml:space="preserve">Shodný s </w:t>
            </w:r>
            <w:proofErr w:type="spellStart"/>
            <w:r>
              <w:t>poř</w:t>
            </w:r>
            <w:proofErr w:type="spellEnd"/>
            <w:r>
              <w:t>. číslem 1.</w:t>
            </w:r>
          </w:p>
        </w:tc>
        <w:tc>
          <w:tcPr>
            <w:tcW w:w="1291" w:type="dxa"/>
            <w:tcBorders>
              <w:top w:val="single" w:sz="4" w:space="0" w:color="auto"/>
              <w:left w:val="single" w:sz="4" w:space="0" w:color="auto"/>
              <w:right w:val="single" w:sz="4" w:space="0" w:color="auto"/>
            </w:tcBorders>
            <w:shd w:val="clear" w:color="auto" w:fill="FFFFFF"/>
            <w:vAlign w:val="center"/>
          </w:tcPr>
          <w:p w14:paraId="7EB6C612" w14:textId="77777777" w:rsidR="00FA0BD7" w:rsidRDefault="00000000">
            <w:pPr>
              <w:pStyle w:val="Jin0"/>
              <w:framePr w:w="9946" w:h="7934" w:wrap="none" w:vAnchor="page" w:hAnchor="page" w:x="1052" w:y="1127"/>
              <w:shd w:val="clear" w:color="auto" w:fill="auto"/>
              <w:spacing w:after="0"/>
            </w:pPr>
            <w:r>
              <w:t>Evropa</w:t>
            </w:r>
          </w:p>
        </w:tc>
      </w:tr>
      <w:tr w:rsidR="00FA0BD7" w14:paraId="360BCBFD" w14:textId="77777777">
        <w:tblPrEx>
          <w:tblCellMar>
            <w:top w:w="0" w:type="dxa"/>
            <w:bottom w:w="0" w:type="dxa"/>
          </w:tblCellMar>
        </w:tblPrEx>
        <w:trPr>
          <w:trHeight w:hRule="exact" w:val="278"/>
        </w:trPr>
        <w:tc>
          <w:tcPr>
            <w:tcW w:w="9944"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14:paraId="6C5FE61D" w14:textId="77777777" w:rsidR="00FA0BD7" w:rsidRDefault="00000000">
            <w:pPr>
              <w:pStyle w:val="Jin0"/>
              <w:framePr w:w="9946" w:h="7934" w:wrap="none" w:vAnchor="page" w:hAnchor="page" w:x="1052" w:y="1127"/>
              <w:shd w:val="clear" w:color="auto" w:fill="auto"/>
              <w:spacing w:after="0"/>
            </w:pPr>
            <w:r>
              <w:t>Poznámky:</w:t>
            </w:r>
          </w:p>
        </w:tc>
      </w:tr>
    </w:tbl>
    <w:tbl>
      <w:tblPr>
        <w:tblOverlap w:val="never"/>
        <w:tblW w:w="0" w:type="auto"/>
        <w:tblLayout w:type="fixed"/>
        <w:tblCellMar>
          <w:left w:w="10" w:type="dxa"/>
          <w:right w:w="10" w:type="dxa"/>
        </w:tblCellMar>
        <w:tblLook w:val="04A0" w:firstRow="1" w:lastRow="0" w:firstColumn="1" w:lastColumn="0" w:noHBand="0" w:noVBand="1"/>
      </w:tblPr>
      <w:tblGrid>
        <w:gridCol w:w="691"/>
        <w:gridCol w:w="3082"/>
        <w:gridCol w:w="1171"/>
        <w:gridCol w:w="1224"/>
        <w:gridCol w:w="1349"/>
        <w:gridCol w:w="1277"/>
        <w:gridCol w:w="1152"/>
      </w:tblGrid>
      <w:tr w:rsidR="00FA0BD7" w14:paraId="1E5D550C" w14:textId="77777777">
        <w:tblPrEx>
          <w:tblCellMar>
            <w:top w:w="0" w:type="dxa"/>
            <w:bottom w:w="0" w:type="dxa"/>
          </w:tblCellMar>
        </w:tblPrEx>
        <w:trPr>
          <w:trHeight w:hRule="exact" w:val="283"/>
        </w:trPr>
        <w:tc>
          <w:tcPr>
            <w:tcW w:w="9946" w:type="dxa"/>
            <w:gridSpan w:val="7"/>
            <w:tcBorders>
              <w:top w:val="single" w:sz="4" w:space="0" w:color="auto"/>
              <w:left w:val="single" w:sz="4" w:space="0" w:color="auto"/>
              <w:right w:val="single" w:sz="4" w:space="0" w:color="auto"/>
            </w:tcBorders>
            <w:shd w:val="clear" w:color="auto" w:fill="FFFFFF"/>
          </w:tcPr>
          <w:p w14:paraId="7D9D80A6" w14:textId="77777777" w:rsidR="00FA0BD7" w:rsidRDefault="00000000">
            <w:pPr>
              <w:pStyle w:val="Jin0"/>
              <w:framePr w:w="9946" w:h="5453" w:wrap="none" w:vAnchor="page" w:hAnchor="page" w:x="1052" w:y="9273"/>
              <w:shd w:val="clear" w:color="auto" w:fill="auto"/>
              <w:spacing w:after="0"/>
            </w:pPr>
            <w:r>
              <w:rPr>
                <w:b/>
                <w:bCs/>
              </w:rPr>
              <w:t>Tabulka k Oddílu II. Části 2. ZPP P-6000/21</w:t>
            </w:r>
          </w:p>
        </w:tc>
      </w:tr>
      <w:tr w:rsidR="00FA0BD7" w14:paraId="32CAAEC6" w14:textId="77777777">
        <w:tblPrEx>
          <w:tblCellMar>
            <w:top w:w="0" w:type="dxa"/>
            <w:bottom w:w="0" w:type="dxa"/>
          </w:tblCellMar>
        </w:tblPrEx>
        <w:trPr>
          <w:trHeight w:hRule="exact" w:val="1954"/>
        </w:trPr>
        <w:tc>
          <w:tcPr>
            <w:tcW w:w="691" w:type="dxa"/>
            <w:tcBorders>
              <w:top w:val="single" w:sz="4" w:space="0" w:color="auto"/>
              <w:left w:val="single" w:sz="4" w:space="0" w:color="auto"/>
            </w:tcBorders>
            <w:shd w:val="clear" w:color="auto" w:fill="FFFFFF"/>
            <w:vAlign w:val="center"/>
          </w:tcPr>
          <w:p w14:paraId="7D9460D5" w14:textId="77777777" w:rsidR="00FA0BD7" w:rsidRDefault="00000000">
            <w:pPr>
              <w:pStyle w:val="Jin0"/>
              <w:framePr w:w="9946" w:h="5453" w:wrap="none" w:vAnchor="page" w:hAnchor="page" w:x="1052" w:y="9273"/>
              <w:shd w:val="clear" w:color="auto" w:fill="auto"/>
              <w:spacing w:after="0"/>
            </w:pPr>
            <w:proofErr w:type="spellStart"/>
            <w:r>
              <w:rPr>
                <w:b/>
                <w:bCs/>
              </w:rPr>
              <w:t>Poř</w:t>
            </w:r>
            <w:proofErr w:type="spellEnd"/>
            <w:r>
              <w:rPr>
                <w:b/>
                <w:bCs/>
              </w:rPr>
              <w:t>. číslo</w:t>
            </w:r>
          </w:p>
        </w:tc>
        <w:tc>
          <w:tcPr>
            <w:tcW w:w="3082" w:type="dxa"/>
            <w:tcBorders>
              <w:top w:val="single" w:sz="4" w:space="0" w:color="auto"/>
              <w:left w:val="single" w:sz="4" w:space="0" w:color="auto"/>
            </w:tcBorders>
            <w:shd w:val="clear" w:color="auto" w:fill="FFFFFF"/>
            <w:vAlign w:val="center"/>
          </w:tcPr>
          <w:p w14:paraId="4053C36A" w14:textId="77777777" w:rsidR="00FA0BD7" w:rsidRDefault="00000000">
            <w:pPr>
              <w:pStyle w:val="Jin0"/>
              <w:framePr w:w="9946" w:h="5453" w:wrap="none" w:vAnchor="page" w:hAnchor="page" w:x="1052" w:y="9273"/>
              <w:shd w:val="clear" w:color="auto" w:fill="auto"/>
              <w:spacing w:after="0"/>
              <w:jc w:val="center"/>
            </w:pPr>
            <w:r>
              <w:rPr>
                <w:b/>
                <w:bCs/>
              </w:rPr>
              <w:t>Rozsah pojištění</w:t>
            </w:r>
          </w:p>
        </w:tc>
        <w:tc>
          <w:tcPr>
            <w:tcW w:w="1171" w:type="dxa"/>
            <w:tcBorders>
              <w:top w:val="single" w:sz="4" w:space="0" w:color="auto"/>
              <w:left w:val="single" w:sz="4" w:space="0" w:color="auto"/>
            </w:tcBorders>
            <w:shd w:val="clear" w:color="auto" w:fill="FFFFFF"/>
            <w:vAlign w:val="center"/>
          </w:tcPr>
          <w:p w14:paraId="687C930C" w14:textId="77777777" w:rsidR="00FA0BD7" w:rsidRDefault="00000000">
            <w:pPr>
              <w:pStyle w:val="Jin0"/>
              <w:framePr w:w="9946" w:h="5453" w:wrap="none" w:vAnchor="page" w:hAnchor="page" w:x="1052" w:y="9273"/>
              <w:shd w:val="clear" w:color="auto" w:fill="auto"/>
              <w:spacing w:after="0"/>
              <w:jc w:val="center"/>
            </w:pPr>
            <w:r>
              <w:rPr>
                <w:b/>
                <w:bCs/>
              </w:rPr>
              <w:t>Limit pojistného plnění</w:t>
            </w:r>
          </w:p>
        </w:tc>
        <w:tc>
          <w:tcPr>
            <w:tcW w:w="1224" w:type="dxa"/>
            <w:tcBorders>
              <w:top w:val="single" w:sz="4" w:space="0" w:color="auto"/>
              <w:left w:val="single" w:sz="4" w:space="0" w:color="auto"/>
            </w:tcBorders>
            <w:shd w:val="clear" w:color="auto" w:fill="FFFFFF"/>
            <w:vAlign w:val="bottom"/>
          </w:tcPr>
          <w:p w14:paraId="0E220F86" w14:textId="77777777" w:rsidR="00FA0BD7" w:rsidRDefault="00000000">
            <w:pPr>
              <w:pStyle w:val="Jin0"/>
              <w:framePr w:w="9946" w:h="5453" w:wrap="none" w:vAnchor="page" w:hAnchor="page" w:x="1052" w:y="9273"/>
              <w:shd w:val="clear" w:color="auto" w:fill="auto"/>
              <w:spacing w:after="0"/>
              <w:jc w:val="center"/>
            </w:pPr>
            <w:proofErr w:type="spellStart"/>
            <w:r>
              <w:rPr>
                <w:b/>
                <w:bCs/>
              </w:rPr>
              <w:t>Sublimit</w:t>
            </w:r>
            <w:proofErr w:type="spellEnd"/>
            <w:r>
              <w:rPr>
                <w:b/>
                <w:bCs/>
              </w:rPr>
              <w:t xml:space="preserve"> v rámci limitu pojistného plnění sjednaného pro </w:t>
            </w:r>
            <w:proofErr w:type="spellStart"/>
            <w:r>
              <w:rPr>
                <w:b/>
                <w:bCs/>
              </w:rPr>
              <w:t>poř</w:t>
            </w:r>
            <w:proofErr w:type="spellEnd"/>
            <w:r>
              <w:rPr>
                <w:b/>
                <w:bCs/>
              </w:rPr>
              <w:t>. číslo 1.</w:t>
            </w:r>
          </w:p>
        </w:tc>
        <w:tc>
          <w:tcPr>
            <w:tcW w:w="1349" w:type="dxa"/>
            <w:tcBorders>
              <w:top w:val="single" w:sz="4" w:space="0" w:color="auto"/>
              <w:left w:val="single" w:sz="4" w:space="0" w:color="auto"/>
            </w:tcBorders>
            <w:shd w:val="clear" w:color="auto" w:fill="FFFFFF"/>
            <w:vAlign w:val="center"/>
          </w:tcPr>
          <w:p w14:paraId="4BBA4B31" w14:textId="77777777" w:rsidR="00FA0BD7" w:rsidRDefault="00000000">
            <w:pPr>
              <w:pStyle w:val="Jin0"/>
              <w:framePr w:w="9946" w:h="5453" w:wrap="none" w:vAnchor="page" w:hAnchor="page" w:x="1052" w:y="9273"/>
              <w:shd w:val="clear" w:color="auto" w:fill="auto"/>
              <w:spacing w:after="0"/>
              <w:jc w:val="center"/>
            </w:pPr>
            <w:r>
              <w:rPr>
                <w:b/>
                <w:bCs/>
              </w:rPr>
              <w:t>Spoluúčast</w:t>
            </w:r>
          </w:p>
        </w:tc>
        <w:tc>
          <w:tcPr>
            <w:tcW w:w="1277" w:type="dxa"/>
            <w:tcBorders>
              <w:top w:val="single" w:sz="4" w:space="0" w:color="auto"/>
              <w:left w:val="single" w:sz="4" w:space="0" w:color="auto"/>
            </w:tcBorders>
            <w:shd w:val="clear" w:color="auto" w:fill="FFFFFF"/>
            <w:vAlign w:val="center"/>
          </w:tcPr>
          <w:p w14:paraId="44E36387" w14:textId="77777777" w:rsidR="00FA0BD7" w:rsidRDefault="00000000">
            <w:pPr>
              <w:pStyle w:val="Jin0"/>
              <w:framePr w:w="9946" w:h="5453" w:wrap="none" w:vAnchor="page" w:hAnchor="page" w:x="1052" w:y="9273"/>
              <w:shd w:val="clear" w:color="auto" w:fill="auto"/>
              <w:spacing w:after="0"/>
              <w:jc w:val="center"/>
            </w:pPr>
            <w:r>
              <w:rPr>
                <w:b/>
                <w:bCs/>
              </w:rPr>
              <w:t>Princip pojištění</w:t>
            </w:r>
          </w:p>
        </w:tc>
        <w:tc>
          <w:tcPr>
            <w:tcW w:w="1152" w:type="dxa"/>
            <w:tcBorders>
              <w:top w:val="single" w:sz="4" w:space="0" w:color="auto"/>
              <w:left w:val="single" w:sz="4" w:space="0" w:color="auto"/>
              <w:right w:val="single" w:sz="4" w:space="0" w:color="auto"/>
            </w:tcBorders>
            <w:shd w:val="clear" w:color="auto" w:fill="FFFFFF"/>
            <w:vAlign w:val="center"/>
          </w:tcPr>
          <w:p w14:paraId="626E0BE1" w14:textId="77777777" w:rsidR="00FA0BD7" w:rsidRDefault="00000000">
            <w:pPr>
              <w:pStyle w:val="Jin0"/>
              <w:framePr w:w="9946" w:h="5453" w:wrap="none" w:vAnchor="page" w:hAnchor="page" w:x="1052" w:y="9273"/>
              <w:shd w:val="clear" w:color="auto" w:fill="auto"/>
              <w:spacing w:after="0"/>
              <w:jc w:val="center"/>
            </w:pPr>
            <w:r>
              <w:rPr>
                <w:b/>
                <w:bCs/>
              </w:rPr>
              <w:t>Územní platnost pojištění</w:t>
            </w:r>
          </w:p>
        </w:tc>
      </w:tr>
      <w:tr w:rsidR="00FA0BD7" w14:paraId="4D3DB088" w14:textId="77777777">
        <w:tblPrEx>
          <w:tblCellMar>
            <w:top w:w="0" w:type="dxa"/>
            <w:bottom w:w="0" w:type="dxa"/>
          </w:tblCellMar>
        </w:tblPrEx>
        <w:trPr>
          <w:trHeight w:hRule="exact" w:val="979"/>
        </w:trPr>
        <w:tc>
          <w:tcPr>
            <w:tcW w:w="691" w:type="dxa"/>
            <w:tcBorders>
              <w:top w:val="single" w:sz="4" w:space="0" w:color="auto"/>
              <w:left w:val="single" w:sz="4" w:space="0" w:color="auto"/>
            </w:tcBorders>
            <w:shd w:val="clear" w:color="auto" w:fill="FFFFFF"/>
          </w:tcPr>
          <w:p w14:paraId="249FBB52" w14:textId="77777777" w:rsidR="00FA0BD7" w:rsidRDefault="00000000">
            <w:pPr>
              <w:pStyle w:val="Jin0"/>
              <w:framePr w:w="9946" w:h="5453" w:wrap="none" w:vAnchor="page" w:hAnchor="page" w:x="1052" w:y="9273"/>
              <w:shd w:val="clear" w:color="auto" w:fill="auto"/>
              <w:spacing w:after="0"/>
            </w:pPr>
            <w:r>
              <w:rPr>
                <w:b/>
                <w:bCs/>
              </w:rPr>
              <w:t>2.</w:t>
            </w:r>
          </w:p>
        </w:tc>
        <w:tc>
          <w:tcPr>
            <w:tcW w:w="3082" w:type="dxa"/>
            <w:tcBorders>
              <w:top w:val="single" w:sz="4" w:space="0" w:color="auto"/>
              <w:left w:val="single" w:sz="4" w:space="0" w:color="auto"/>
            </w:tcBorders>
            <w:shd w:val="clear" w:color="auto" w:fill="FFFFFF"/>
            <w:vAlign w:val="bottom"/>
          </w:tcPr>
          <w:p w14:paraId="1EE20704" w14:textId="77777777" w:rsidR="00FA0BD7" w:rsidRDefault="00000000">
            <w:pPr>
              <w:pStyle w:val="Jin0"/>
              <w:framePr w:w="9946" w:h="5453" w:wrap="none" w:vAnchor="page" w:hAnchor="page" w:x="1052" w:y="9273"/>
              <w:shd w:val="clear" w:color="auto" w:fill="auto"/>
              <w:spacing w:after="0"/>
            </w:pPr>
            <w:r>
              <w:rPr>
                <w:b/>
                <w:bCs/>
              </w:rPr>
              <w:t>Oddíl II. Pojištění odpovědnosti za újmu způsobenou vadou výrobku a vadou práce po předání</w:t>
            </w:r>
          </w:p>
        </w:tc>
        <w:tc>
          <w:tcPr>
            <w:tcW w:w="1171" w:type="dxa"/>
            <w:tcBorders>
              <w:top w:val="single" w:sz="4" w:space="0" w:color="auto"/>
              <w:left w:val="single" w:sz="4" w:space="0" w:color="auto"/>
            </w:tcBorders>
            <w:shd w:val="clear" w:color="auto" w:fill="FFFFFF"/>
            <w:vAlign w:val="center"/>
          </w:tcPr>
          <w:p w14:paraId="6033F034" w14:textId="77777777" w:rsidR="00FA0BD7" w:rsidRDefault="00000000">
            <w:pPr>
              <w:pStyle w:val="Jin0"/>
              <w:framePr w:w="9946" w:h="5453" w:wrap="none" w:vAnchor="page" w:hAnchor="page" w:x="1052" w:y="9273"/>
              <w:shd w:val="clear" w:color="auto" w:fill="auto"/>
              <w:spacing w:after="0"/>
            </w:pPr>
            <w:r>
              <w:rPr>
                <w:b/>
                <w:bCs/>
              </w:rPr>
              <w:t>---</w:t>
            </w:r>
          </w:p>
        </w:tc>
        <w:tc>
          <w:tcPr>
            <w:tcW w:w="1224" w:type="dxa"/>
            <w:tcBorders>
              <w:top w:val="single" w:sz="4" w:space="0" w:color="auto"/>
              <w:left w:val="single" w:sz="4" w:space="0" w:color="auto"/>
            </w:tcBorders>
            <w:shd w:val="clear" w:color="auto" w:fill="FFFFFF"/>
            <w:vAlign w:val="bottom"/>
          </w:tcPr>
          <w:p w14:paraId="76A3D150" w14:textId="174ACBA2" w:rsidR="00FA0BD7" w:rsidRDefault="00FA0BD7">
            <w:pPr>
              <w:pStyle w:val="Jin0"/>
              <w:framePr w:w="9946" w:h="5453" w:wrap="none" w:vAnchor="page" w:hAnchor="page" w:x="1052" w:y="9273"/>
              <w:shd w:val="clear" w:color="auto" w:fill="auto"/>
              <w:spacing w:after="0"/>
              <w:jc w:val="center"/>
            </w:pPr>
          </w:p>
        </w:tc>
        <w:tc>
          <w:tcPr>
            <w:tcW w:w="1349" w:type="dxa"/>
            <w:tcBorders>
              <w:top w:val="single" w:sz="4" w:space="0" w:color="auto"/>
              <w:left w:val="single" w:sz="4" w:space="0" w:color="auto"/>
            </w:tcBorders>
            <w:shd w:val="clear" w:color="auto" w:fill="FFFFFF"/>
            <w:vAlign w:val="center"/>
          </w:tcPr>
          <w:p w14:paraId="05A1E4F3" w14:textId="77777777" w:rsidR="00FA0BD7" w:rsidRDefault="00000000">
            <w:pPr>
              <w:pStyle w:val="Jin0"/>
              <w:framePr w:w="9946" w:h="5453" w:wrap="none" w:vAnchor="page" w:hAnchor="page" w:x="1052" w:y="9273"/>
              <w:shd w:val="clear" w:color="auto" w:fill="auto"/>
              <w:spacing w:after="0"/>
              <w:jc w:val="center"/>
            </w:pPr>
            <w:r>
              <w:t>5 000 Kč</w:t>
            </w:r>
          </w:p>
        </w:tc>
        <w:tc>
          <w:tcPr>
            <w:tcW w:w="1277" w:type="dxa"/>
            <w:vMerge w:val="restart"/>
            <w:tcBorders>
              <w:top w:val="single" w:sz="4" w:space="0" w:color="auto"/>
              <w:left w:val="single" w:sz="4" w:space="0" w:color="auto"/>
            </w:tcBorders>
            <w:shd w:val="clear" w:color="auto" w:fill="FFFFFF"/>
            <w:vAlign w:val="center"/>
          </w:tcPr>
          <w:p w14:paraId="2ED8ED8F" w14:textId="77777777" w:rsidR="00FA0BD7" w:rsidRDefault="00000000">
            <w:pPr>
              <w:pStyle w:val="Jin0"/>
              <w:framePr w:w="9946" w:h="5453" w:wrap="none" w:vAnchor="page" w:hAnchor="page" w:x="1052" w:y="9273"/>
              <w:shd w:val="clear" w:color="auto" w:fill="auto"/>
              <w:spacing w:after="0"/>
            </w:pPr>
            <w:r>
              <w:t>Princip příčiny (</w:t>
            </w:r>
            <w:proofErr w:type="spellStart"/>
            <w:r>
              <w:t>act</w:t>
            </w:r>
            <w:proofErr w:type="spellEnd"/>
            <w:r>
              <w:t xml:space="preserve"> </w:t>
            </w:r>
            <w:proofErr w:type="spellStart"/>
            <w:r>
              <w:t>committed</w:t>
            </w:r>
            <w:proofErr w:type="spellEnd"/>
            <w:r>
              <w:t>)</w:t>
            </w:r>
          </w:p>
        </w:tc>
        <w:tc>
          <w:tcPr>
            <w:tcW w:w="1152" w:type="dxa"/>
            <w:vMerge w:val="restart"/>
            <w:tcBorders>
              <w:top w:val="single" w:sz="4" w:space="0" w:color="auto"/>
              <w:left w:val="single" w:sz="4" w:space="0" w:color="auto"/>
              <w:right w:val="single" w:sz="4" w:space="0" w:color="auto"/>
            </w:tcBorders>
            <w:shd w:val="clear" w:color="auto" w:fill="FFFFFF"/>
            <w:vAlign w:val="center"/>
          </w:tcPr>
          <w:p w14:paraId="531E5207" w14:textId="77777777" w:rsidR="00FA0BD7" w:rsidRDefault="00000000">
            <w:pPr>
              <w:pStyle w:val="Jin0"/>
              <w:framePr w:w="9946" w:h="5453" w:wrap="none" w:vAnchor="page" w:hAnchor="page" w:x="1052" w:y="9273"/>
              <w:shd w:val="clear" w:color="auto" w:fill="auto"/>
              <w:spacing w:after="0"/>
            </w:pPr>
            <w:r>
              <w:t>Evropa</w:t>
            </w:r>
          </w:p>
        </w:tc>
      </w:tr>
      <w:tr w:rsidR="00FA0BD7" w14:paraId="328D3D4B" w14:textId="77777777">
        <w:tblPrEx>
          <w:tblCellMar>
            <w:top w:w="0" w:type="dxa"/>
            <w:bottom w:w="0" w:type="dxa"/>
          </w:tblCellMar>
        </w:tblPrEx>
        <w:trPr>
          <w:trHeight w:hRule="exact" w:val="1210"/>
        </w:trPr>
        <w:tc>
          <w:tcPr>
            <w:tcW w:w="691" w:type="dxa"/>
            <w:tcBorders>
              <w:top w:val="single" w:sz="4" w:space="0" w:color="auto"/>
              <w:left w:val="single" w:sz="4" w:space="0" w:color="auto"/>
            </w:tcBorders>
            <w:shd w:val="clear" w:color="auto" w:fill="FFFFFF"/>
          </w:tcPr>
          <w:p w14:paraId="52AA3104" w14:textId="77777777" w:rsidR="00FA0BD7" w:rsidRDefault="00000000">
            <w:pPr>
              <w:pStyle w:val="Jin0"/>
              <w:framePr w:w="9946" w:h="5453" w:wrap="none" w:vAnchor="page" w:hAnchor="page" w:x="1052" w:y="9273"/>
              <w:shd w:val="clear" w:color="auto" w:fill="auto"/>
              <w:spacing w:after="0"/>
            </w:pPr>
            <w:r>
              <w:t>2.1.</w:t>
            </w:r>
          </w:p>
        </w:tc>
        <w:tc>
          <w:tcPr>
            <w:tcW w:w="4253" w:type="dxa"/>
            <w:gridSpan w:val="2"/>
            <w:tcBorders>
              <w:top w:val="single" w:sz="4" w:space="0" w:color="auto"/>
              <w:left w:val="single" w:sz="4" w:space="0" w:color="auto"/>
            </w:tcBorders>
            <w:shd w:val="clear" w:color="auto" w:fill="FFFFFF"/>
          </w:tcPr>
          <w:p w14:paraId="66273799" w14:textId="77777777" w:rsidR="00FA0BD7" w:rsidRDefault="00000000">
            <w:pPr>
              <w:pStyle w:val="Jin0"/>
              <w:framePr w:w="9946" w:h="5453" w:wrap="none" w:vAnchor="page" w:hAnchor="page" w:x="1052" w:y="9273"/>
              <w:shd w:val="clear" w:color="auto" w:fill="auto"/>
              <w:spacing w:after="0"/>
              <w:jc w:val="both"/>
            </w:pPr>
            <w:r>
              <w:t>Pojištění odpovědnosti za újmu způsobenou na klenotech a jiných cennostech, věcech umělecké, historické nebo sběratelské hodnoty, penězích, směnkách, cenných papírech a ceninách</w:t>
            </w:r>
          </w:p>
        </w:tc>
        <w:tc>
          <w:tcPr>
            <w:tcW w:w="1224" w:type="dxa"/>
            <w:tcBorders>
              <w:top w:val="single" w:sz="4" w:space="0" w:color="auto"/>
              <w:left w:val="single" w:sz="4" w:space="0" w:color="auto"/>
            </w:tcBorders>
            <w:shd w:val="clear" w:color="auto" w:fill="FFFFFF"/>
            <w:vAlign w:val="center"/>
          </w:tcPr>
          <w:p w14:paraId="098CDDEC" w14:textId="6A11AAA3" w:rsidR="00FA0BD7" w:rsidRDefault="00FA0BD7">
            <w:pPr>
              <w:pStyle w:val="Jin0"/>
              <w:framePr w:w="9946" w:h="5453" w:wrap="none" w:vAnchor="page" w:hAnchor="page" w:x="1052" w:y="9273"/>
              <w:shd w:val="clear" w:color="auto" w:fill="auto"/>
              <w:spacing w:after="0"/>
              <w:jc w:val="center"/>
            </w:pPr>
          </w:p>
        </w:tc>
        <w:tc>
          <w:tcPr>
            <w:tcW w:w="1349" w:type="dxa"/>
            <w:tcBorders>
              <w:top w:val="single" w:sz="4" w:space="0" w:color="auto"/>
              <w:left w:val="single" w:sz="4" w:space="0" w:color="auto"/>
            </w:tcBorders>
            <w:shd w:val="clear" w:color="auto" w:fill="FFFFFF"/>
            <w:vAlign w:val="center"/>
          </w:tcPr>
          <w:p w14:paraId="7C2A6B71" w14:textId="2B72B189" w:rsidR="00FA0BD7" w:rsidRDefault="00FA0BD7">
            <w:pPr>
              <w:pStyle w:val="Jin0"/>
              <w:framePr w:w="9946" w:h="5453" w:wrap="none" w:vAnchor="page" w:hAnchor="page" w:x="1052" w:y="9273"/>
              <w:shd w:val="clear" w:color="auto" w:fill="auto"/>
              <w:spacing w:after="0"/>
              <w:jc w:val="center"/>
            </w:pPr>
          </w:p>
        </w:tc>
        <w:tc>
          <w:tcPr>
            <w:tcW w:w="1277" w:type="dxa"/>
            <w:vMerge/>
            <w:tcBorders>
              <w:left w:val="single" w:sz="4" w:space="0" w:color="auto"/>
            </w:tcBorders>
            <w:shd w:val="clear" w:color="auto" w:fill="FFFFFF"/>
            <w:vAlign w:val="center"/>
          </w:tcPr>
          <w:p w14:paraId="0268BD8C" w14:textId="77777777" w:rsidR="00FA0BD7" w:rsidRDefault="00FA0BD7">
            <w:pPr>
              <w:framePr w:w="9946" w:h="5453" w:wrap="none" w:vAnchor="page" w:hAnchor="page" w:x="1052" w:y="9273"/>
            </w:pPr>
          </w:p>
        </w:tc>
        <w:tc>
          <w:tcPr>
            <w:tcW w:w="1152" w:type="dxa"/>
            <w:vMerge/>
            <w:tcBorders>
              <w:left w:val="single" w:sz="4" w:space="0" w:color="auto"/>
              <w:right w:val="single" w:sz="4" w:space="0" w:color="auto"/>
            </w:tcBorders>
            <w:shd w:val="clear" w:color="auto" w:fill="FFFFFF"/>
            <w:vAlign w:val="center"/>
          </w:tcPr>
          <w:p w14:paraId="073C6221" w14:textId="77777777" w:rsidR="00FA0BD7" w:rsidRDefault="00FA0BD7">
            <w:pPr>
              <w:framePr w:w="9946" w:h="5453" w:wrap="none" w:vAnchor="page" w:hAnchor="page" w:x="1052" w:y="9273"/>
            </w:pPr>
          </w:p>
        </w:tc>
      </w:tr>
      <w:tr w:rsidR="00FA0BD7" w14:paraId="3EA4D45A" w14:textId="77777777">
        <w:tblPrEx>
          <w:tblCellMar>
            <w:top w:w="0" w:type="dxa"/>
            <w:bottom w:w="0" w:type="dxa"/>
          </w:tblCellMar>
        </w:tblPrEx>
        <w:trPr>
          <w:trHeight w:hRule="exact" w:val="730"/>
        </w:trPr>
        <w:tc>
          <w:tcPr>
            <w:tcW w:w="691" w:type="dxa"/>
            <w:tcBorders>
              <w:top w:val="single" w:sz="4" w:space="0" w:color="auto"/>
              <w:left w:val="single" w:sz="4" w:space="0" w:color="auto"/>
            </w:tcBorders>
            <w:shd w:val="clear" w:color="auto" w:fill="FFFFFF"/>
          </w:tcPr>
          <w:p w14:paraId="6F7544A5" w14:textId="77777777" w:rsidR="00FA0BD7" w:rsidRDefault="00000000">
            <w:pPr>
              <w:pStyle w:val="Jin0"/>
              <w:framePr w:w="9946" w:h="5453" w:wrap="none" w:vAnchor="page" w:hAnchor="page" w:x="1052" w:y="9273"/>
              <w:shd w:val="clear" w:color="auto" w:fill="auto"/>
              <w:spacing w:after="0"/>
            </w:pPr>
            <w:r>
              <w:t>2.2.</w:t>
            </w:r>
          </w:p>
        </w:tc>
        <w:tc>
          <w:tcPr>
            <w:tcW w:w="4253" w:type="dxa"/>
            <w:gridSpan w:val="2"/>
            <w:tcBorders>
              <w:top w:val="single" w:sz="4" w:space="0" w:color="auto"/>
              <w:left w:val="single" w:sz="4" w:space="0" w:color="auto"/>
            </w:tcBorders>
            <w:shd w:val="clear" w:color="auto" w:fill="FFFFFF"/>
          </w:tcPr>
          <w:p w14:paraId="00D759CE" w14:textId="77777777" w:rsidR="00FA0BD7" w:rsidRDefault="00000000">
            <w:pPr>
              <w:pStyle w:val="Jin0"/>
              <w:framePr w:w="9946" w:h="5453" w:wrap="none" w:vAnchor="page" w:hAnchor="page" w:x="1052" w:y="9273"/>
              <w:shd w:val="clear" w:color="auto" w:fill="auto"/>
              <w:spacing w:after="0"/>
              <w:jc w:val="both"/>
            </w:pPr>
            <w:r>
              <w:t>Pojištění čistých finančních škod dle článku 1 odst. 3) ZPP P-6000/21</w:t>
            </w:r>
          </w:p>
        </w:tc>
        <w:tc>
          <w:tcPr>
            <w:tcW w:w="1224" w:type="dxa"/>
            <w:tcBorders>
              <w:top w:val="single" w:sz="4" w:space="0" w:color="auto"/>
              <w:left w:val="single" w:sz="4" w:space="0" w:color="auto"/>
            </w:tcBorders>
            <w:shd w:val="clear" w:color="auto" w:fill="FFFFFF"/>
            <w:vAlign w:val="bottom"/>
          </w:tcPr>
          <w:p w14:paraId="7E3A7B8B" w14:textId="296FE528" w:rsidR="00FA0BD7" w:rsidRDefault="00FA0BD7">
            <w:pPr>
              <w:pStyle w:val="Jin0"/>
              <w:framePr w:w="9946" w:h="5453" w:wrap="none" w:vAnchor="page" w:hAnchor="page" w:x="1052" w:y="9273"/>
              <w:shd w:val="clear" w:color="auto" w:fill="auto"/>
              <w:spacing w:after="0"/>
              <w:jc w:val="center"/>
            </w:pPr>
          </w:p>
        </w:tc>
        <w:tc>
          <w:tcPr>
            <w:tcW w:w="1349" w:type="dxa"/>
            <w:tcBorders>
              <w:top w:val="single" w:sz="4" w:space="0" w:color="auto"/>
              <w:left w:val="single" w:sz="4" w:space="0" w:color="auto"/>
            </w:tcBorders>
            <w:shd w:val="clear" w:color="auto" w:fill="FFFFFF"/>
            <w:vAlign w:val="center"/>
          </w:tcPr>
          <w:p w14:paraId="24A27BAF" w14:textId="77777777" w:rsidR="00FA0BD7" w:rsidRDefault="00000000">
            <w:pPr>
              <w:pStyle w:val="Jin0"/>
              <w:framePr w:w="9946" w:h="5453" w:wrap="none" w:vAnchor="page" w:hAnchor="page" w:x="1052" w:y="9273"/>
              <w:shd w:val="clear" w:color="auto" w:fill="auto"/>
              <w:spacing w:after="0"/>
              <w:jc w:val="center"/>
            </w:pPr>
            <w:r>
              <w:t>10 %, min.</w:t>
            </w:r>
          </w:p>
          <w:p w14:paraId="086FA98A" w14:textId="77777777" w:rsidR="00FA0BD7" w:rsidRDefault="00000000">
            <w:pPr>
              <w:pStyle w:val="Jin0"/>
              <w:framePr w:w="9946" w:h="5453" w:wrap="none" w:vAnchor="page" w:hAnchor="page" w:x="1052" w:y="9273"/>
              <w:shd w:val="clear" w:color="auto" w:fill="auto"/>
              <w:spacing w:after="0"/>
              <w:jc w:val="center"/>
            </w:pPr>
            <w:r>
              <w:t>10 000 Kč</w:t>
            </w:r>
          </w:p>
        </w:tc>
        <w:tc>
          <w:tcPr>
            <w:tcW w:w="1277" w:type="dxa"/>
            <w:tcBorders>
              <w:top w:val="single" w:sz="4" w:space="0" w:color="auto"/>
              <w:left w:val="single" w:sz="4" w:space="0" w:color="auto"/>
            </w:tcBorders>
            <w:shd w:val="clear" w:color="auto" w:fill="FFFFFF"/>
            <w:vAlign w:val="center"/>
          </w:tcPr>
          <w:p w14:paraId="3EC7D91E" w14:textId="77777777" w:rsidR="00FA0BD7" w:rsidRDefault="00000000">
            <w:pPr>
              <w:pStyle w:val="Jin0"/>
              <w:framePr w:w="9946" w:h="5453" w:wrap="none" w:vAnchor="page" w:hAnchor="page" w:x="1052" w:y="9273"/>
              <w:shd w:val="clear" w:color="auto" w:fill="auto"/>
              <w:spacing w:after="0"/>
            </w:pPr>
            <w:r>
              <w:t xml:space="preserve">Shodný s </w:t>
            </w:r>
            <w:proofErr w:type="spellStart"/>
            <w:r>
              <w:t>poř</w:t>
            </w:r>
            <w:proofErr w:type="spellEnd"/>
            <w:r>
              <w:t>. číslem 2.</w:t>
            </w:r>
          </w:p>
        </w:tc>
        <w:tc>
          <w:tcPr>
            <w:tcW w:w="1152" w:type="dxa"/>
            <w:tcBorders>
              <w:top w:val="single" w:sz="4" w:space="0" w:color="auto"/>
              <w:left w:val="single" w:sz="4" w:space="0" w:color="auto"/>
              <w:right w:val="single" w:sz="4" w:space="0" w:color="auto"/>
            </w:tcBorders>
            <w:shd w:val="clear" w:color="auto" w:fill="FFFFFF"/>
            <w:vAlign w:val="center"/>
          </w:tcPr>
          <w:p w14:paraId="13E12067" w14:textId="77777777" w:rsidR="00FA0BD7" w:rsidRDefault="00000000">
            <w:pPr>
              <w:pStyle w:val="Jin0"/>
              <w:framePr w:w="9946" w:h="5453" w:wrap="none" w:vAnchor="page" w:hAnchor="page" w:x="1052" w:y="9273"/>
              <w:shd w:val="clear" w:color="auto" w:fill="auto"/>
              <w:spacing w:after="0"/>
            </w:pPr>
            <w:r>
              <w:t>Evropa</w:t>
            </w:r>
          </w:p>
        </w:tc>
      </w:tr>
      <w:tr w:rsidR="00FA0BD7" w14:paraId="69060432" w14:textId="77777777">
        <w:tblPrEx>
          <w:tblCellMar>
            <w:top w:w="0" w:type="dxa"/>
            <w:bottom w:w="0" w:type="dxa"/>
          </w:tblCellMar>
        </w:tblPrEx>
        <w:trPr>
          <w:trHeight w:hRule="exact" w:val="298"/>
        </w:trPr>
        <w:tc>
          <w:tcPr>
            <w:tcW w:w="9946" w:type="dxa"/>
            <w:gridSpan w:val="7"/>
            <w:tcBorders>
              <w:top w:val="single" w:sz="4" w:space="0" w:color="auto"/>
              <w:left w:val="single" w:sz="4" w:space="0" w:color="auto"/>
              <w:bottom w:val="single" w:sz="4" w:space="0" w:color="auto"/>
              <w:right w:val="single" w:sz="4" w:space="0" w:color="auto"/>
            </w:tcBorders>
            <w:shd w:val="clear" w:color="auto" w:fill="FFFFFF"/>
          </w:tcPr>
          <w:p w14:paraId="54735EBB" w14:textId="77777777" w:rsidR="00FA0BD7" w:rsidRDefault="00000000">
            <w:pPr>
              <w:pStyle w:val="Jin0"/>
              <w:framePr w:w="9946" w:h="5453" w:wrap="none" w:vAnchor="page" w:hAnchor="page" w:x="1052" w:y="9273"/>
              <w:shd w:val="clear" w:color="auto" w:fill="auto"/>
              <w:spacing w:after="0"/>
            </w:pPr>
            <w:r>
              <w:t>Poznámky:</w:t>
            </w:r>
          </w:p>
        </w:tc>
      </w:tr>
    </w:tbl>
    <w:p w14:paraId="26DBF152" w14:textId="77777777" w:rsidR="00FA0BD7" w:rsidRDefault="00000000">
      <w:pPr>
        <w:pStyle w:val="Titulektabulky0"/>
        <w:framePr w:wrap="none" w:vAnchor="page" w:hAnchor="page" w:x="1013" w:y="14908"/>
        <w:shd w:val="clear" w:color="auto" w:fill="auto"/>
        <w:rPr>
          <w:sz w:val="20"/>
          <w:szCs w:val="20"/>
        </w:rPr>
      </w:pPr>
      <w:r>
        <w:rPr>
          <w:rFonts w:ascii="Times New Roman" w:eastAsia="Times New Roman" w:hAnsi="Times New Roman" w:cs="Times New Roman"/>
          <w:b/>
          <w:bCs/>
          <w:sz w:val="20"/>
          <w:szCs w:val="20"/>
        </w:rPr>
        <w:t>| Pojištění profesní odpovědnosti dle Oddílu III. Části 2. ZPP P-6000/21 se nesjednává</w:t>
      </w:r>
    </w:p>
    <w:p w14:paraId="5EC593A1" w14:textId="77777777" w:rsidR="00FA0BD7" w:rsidRDefault="00000000">
      <w:pPr>
        <w:pStyle w:val="Zhlavnebozpat0"/>
        <w:framePr w:wrap="none" w:vAnchor="page" w:hAnchor="page" w:x="5799" w:y="15710"/>
        <w:shd w:val="clear" w:color="auto" w:fill="auto"/>
        <w:rPr>
          <w:sz w:val="15"/>
          <w:szCs w:val="15"/>
        </w:rPr>
      </w:pPr>
      <w:r>
        <w:rPr>
          <w:rFonts w:ascii="Arial" w:eastAsia="Arial" w:hAnsi="Arial" w:cs="Arial"/>
          <w:sz w:val="15"/>
          <w:szCs w:val="15"/>
        </w:rPr>
        <w:t>8</w:t>
      </w:r>
    </w:p>
    <w:p w14:paraId="5CBD7435" w14:textId="77777777" w:rsidR="00FA0BD7" w:rsidRDefault="00000000">
      <w:pPr>
        <w:pStyle w:val="Zhlavnebozpat0"/>
        <w:framePr w:wrap="none" w:vAnchor="page" w:hAnchor="page" w:x="293" w:y="16291"/>
        <w:shd w:val="clear" w:color="auto" w:fill="auto"/>
        <w:rPr>
          <w:sz w:val="18"/>
          <w:szCs w:val="18"/>
        </w:rPr>
      </w:pPr>
      <w:proofErr w:type="spellStart"/>
      <w:r>
        <w:rPr>
          <w:rFonts w:ascii="Calibri" w:eastAsia="Calibri" w:hAnsi="Calibri" w:cs="Calibri"/>
          <w:sz w:val="18"/>
          <w:szCs w:val="18"/>
        </w:rPr>
        <w:t>VIG_CZ:Důvěrné</w:t>
      </w:r>
      <w:proofErr w:type="spellEnd"/>
      <w:r>
        <w:rPr>
          <w:rFonts w:ascii="Calibri" w:eastAsia="Calibri" w:hAnsi="Calibri" w:cs="Calibri"/>
          <w:sz w:val="18"/>
          <w:szCs w:val="18"/>
        </w:rPr>
        <w:t>/</w:t>
      </w:r>
      <w:proofErr w:type="spellStart"/>
      <w:r>
        <w:rPr>
          <w:rFonts w:ascii="Calibri" w:eastAsia="Calibri" w:hAnsi="Calibri" w:cs="Calibri"/>
          <w:sz w:val="18"/>
          <w:szCs w:val="18"/>
        </w:rPr>
        <w:t>Confidential</w:t>
      </w:r>
      <w:proofErr w:type="spellEnd"/>
    </w:p>
    <w:p w14:paraId="6B200498" w14:textId="77777777" w:rsidR="00FA0BD7" w:rsidRDefault="00FA0BD7">
      <w:pPr>
        <w:spacing w:line="1" w:lineRule="exact"/>
        <w:sectPr w:rsidR="00FA0BD7">
          <w:pgSz w:w="11900" w:h="16840"/>
          <w:pgMar w:top="360" w:right="360" w:bottom="778" w:left="360" w:header="0" w:footer="3" w:gutter="0"/>
          <w:cols w:space="720"/>
          <w:noEndnote/>
          <w:docGrid w:linePitch="360"/>
        </w:sectPr>
      </w:pPr>
    </w:p>
    <w:p w14:paraId="465D3846" w14:textId="77777777" w:rsidR="00FA0BD7" w:rsidRDefault="00FA0BD7">
      <w:pPr>
        <w:spacing w:line="1" w:lineRule="exact"/>
      </w:pPr>
    </w:p>
    <w:p w14:paraId="0144B56B" w14:textId="77777777" w:rsidR="00FA0BD7" w:rsidRDefault="00000000">
      <w:pPr>
        <w:pStyle w:val="Nadpis50"/>
        <w:framePr w:w="9888" w:h="13838" w:hRule="exact" w:wrap="none" w:vAnchor="page" w:hAnchor="page" w:x="1061" w:y="1367"/>
        <w:pBdr>
          <w:top w:val="single" w:sz="4" w:space="0" w:color="auto"/>
          <w:left w:val="single" w:sz="4" w:space="0" w:color="auto"/>
          <w:bottom w:val="single" w:sz="4" w:space="0" w:color="auto"/>
          <w:right w:val="single" w:sz="4" w:space="0" w:color="auto"/>
        </w:pBdr>
        <w:shd w:val="clear" w:color="auto" w:fill="auto"/>
        <w:spacing w:after="520"/>
        <w:ind w:left="140"/>
      </w:pPr>
      <w:bookmarkStart w:id="34" w:name="bookmark34"/>
      <w:bookmarkStart w:id="35" w:name="bookmark35"/>
      <w:r>
        <w:t>Pojištění odpovědnosti poskytovatele zdravotních služeb za újmu dle Oddílu IV. Části 2. ZPP P-6000/21 se nesjednává</w:t>
      </w:r>
      <w:bookmarkEnd w:id="34"/>
      <w:bookmarkEnd w:id="35"/>
    </w:p>
    <w:p w14:paraId="43F07122" w14:textId="77777777" w:rsidR="00FA0BD7" w:rsidRDefault="00000000">
      <w:pPr>
        <w:pStyle w:val="Zkladntext20"/>
        <w:framePr w:w="9888" w:h="13838" w:hRule="exact" w:wrap="none" w:vAnchor="page" w:hAnchor="page" w:x="1061" w:y="1367"/>
        <w:numPr>
          <w:ilvl w:val="0"/>
          <w:numId w:val="8"/>
        </w:numPr>
        <w:shd w:val="clear" w:color="auto" w:fill="auto"/>
        <w:tabs>
          <w:tab w:val="left" w:pos="241"/>
        </w:tabs>
      </w:pPr>
      <w:r>
        <w:t>nová cena je vyjádření pojistné hodnoty věci ve smyslu ustanovení čl. 21 odst. 2) písm. a) VPP P-100/14 časová cena je vyjádření pojistné hodnoty věci ve smyslu ustanovení čl. 21 odst. 2) písm. b) VPP P-100/14 obvyklá cena je vyjádření pojistné hodnoty věci ve smyslu ustanovení čl. 21 odst. 2) písm. c) VPP P-100/14 jiná cena je vyjádření pojistné hodnoty věci ve smyslu čl. V. Zvláštní ujednání této pojistné smlouvy</w:t>
      </w:r>
    </w:p>
    <w:p w14:paraId="7A310615" w14:textId="77777777" w:rsidR="00FA0BD7" w:rsidRDefault="00000000">
      <w:pPr>
        <w:pStyle w:val="Zkladntext20"/>
        <w:framePr w:w="9888" w:h="13838" w:hRule="exact" w:wrap="none" w:vAnchor="page" w:hAnchor="page" w:x="1061" w:y="1367"/>
        <w:numPr>
          <w:ilvl w:val="0"/>
          <w:numId w:val="8"/>
        </w:numPr>
        <w:shd w:val="clear" w:color="auto" w:fill="auto"/>
        <w:tabs>
          <w:tab w:val="left" w:pos="241"/>
        </w:tabs>
        <w:ind w:left="0" w:firstLine="0"/>
      </w:pPr>
      <w:r>
        <w:t>první riziko ve smyslu ustanovení čl. 23 odst. 1) písm. a) VPP P-100/14</w:t>
      </w:r>
    </w:p>
    <w:p w14:paraId="45C34C0A" w14:textId="77777777" w:rsidR="00FA0BD7" w:rsidRDefault="00000000">
      <w:pPr>
        <w:pStyle w:val="Zkladntext20"/>
        <w:framePr w:w="9888" w:h="13838" w:hRule="exact" w:wrap="none" w:vAnchor="page" w:hAnchor="page" w:x="1061" w:y="1367"/>
        <w:numPr>
          <w:ilvl w:val="0"/>
          <w:numId w:val="8"/>
        </w:numPr>
        <w:shd w:val="clear" w:color="auto" w:fill="auto"/>
        <w:tabs>
          <w:tab w:val="left" w:pos="241"/>
        </w:tabs>
        <w:jc w:val="both"/>
      </w:pPr>
      <w:r>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p>
    <w:p w14:paraId="7048F193" w14:textId="77777777" w:rsidR="00FA0BD7" w:rsidRDefault="00000000">
      <w:pPr>
        <w:pStyle w:val="Zkladntext20"/>
        <w:framePr w:w="9888" w:h="13838" w:hRule="exact" w:wrap="none" w:vAnchor="page" w:hAnchor="page" w:x="1061" w:y="1367"/>
        <w:numPr>
          <w:ilvl w:val="0"/>
          <w:numId w:val="8"/>
        </w:numPr>
        <w:shd w:val="clear" w:color="auto" w:fill="auto"/>
        <w:tabs>
          <w:tab w:val="left" w:pos="241"/>
        </w:tabs>
        <w:ind w:left="0" w:firstLine="0"/>
      </w:pPr>
      <w:r>
        <w:t>zlomkové pojištění ve smyslu čl. 23 odst. 1) písm. b) VPP P-100/14</w:t>
      </w:r>
    </w:p>
    <w:p w14:paraId="39687B5B" w14:textId="77777777" w:rsidR="00FA0BD7" w:rsidRDefault="00000000">
      <w:pPr>
        <w:pStyle w:val="Zkladntext20"/>
        <w:framePr w:w="9888" w:h="13838" w:hRule="exact" w:wrap="none" w:vAnchor="page" w:hAnchor="page" w:x="1061" w:y="1367"/>
        <w:numPr>
          <w:ilvl w:val="0"/>
          <w:numId w:val="8"/>
        </w:numPr>
        <w:shd w:val="clear" w:color="auto" w:fill="auto"/>
        <w:tabs>
          <w:tab w:val="left" w:pos="241"/>
        </w:tabs>
        <w:jc w:val="both"/>
      </w:pPr>
      <w:r>
        <w:t>spoluúčast může být vyjádřena pevnou částkou, procentem, časovým úsekem nebo jejich kombinací ve smyslu čl. 11 odst. 4) VPP P-100/14</w:t>
      </w:r>
    </w:p>
    <w:p w14:paraId="78511BB6" w14:textId="77777777" w:rsidR="00FA0BD7" w:rsidRDefault="00000000">
      <w:pPr>
        <w:pStyle w:val="Zkladntext20"/>
        <w:framePr w:w="9888" w:h="13838" w:hRule="exact" w:wrap="none" w:vAnchor="page" w:hAnchor="page" w:x="1061" w:y="1367"/>
        <w:numPr>
          <w:ilvl w:val="0"/>
          <w:numId w:val="8"/>
        </w:numPr>
        <w:shd w:val="clear" w:color="auto" w:fill="auto"/>
        <w:tabs>
          <w:tab w:val="left" w:pos="241"/>
        </w:tabs>
        <w:ind w:left="0" w:firstLine="0"/>
      </w:pPr>
      <w:r>
        <w:t>zrušeno</w:t>
      </w:r>
    </w:p>
    <w:p w14:paraId="5AA10429" w14:textId="77777777" w:rsidR="00FA0BD7" w:rsidRDefault="00000000">
      <w:pPr>
        <w:pStyle w:val="Zkladntext20"/>
        <w:framePr w:w="9888" w:h="13838" w:hRule="exact" w:wrap="none" w:vAnchor="page" w:hAnchor="page" w:x="1061" w:y="1367"/>
        <w:numPr>
          <w:ilvl w:val="0"/>
          <w:numId w:val="8"/>
        </w:numPr>
        <w:shd w:val="clear" w:color="auto" w:fill="auto"/>
        <w:tabs>
          <w:tab w:val="left" w:pos="241"/>
        </w:tabs>
        <w:ind w:left="0" w:firstLine="0"/>
      </w:pPr>
      <w:r>
        <w:t>zrušeno</w:t>
      </w:r>
    </w:p>
    <w:p w14:paraId="6E297A39" w14:textId="77777777" w:rsidR="00FA0BD7" w:rsidRDefault="00000000">
      <w:pPr>
        <w:pStyle w:val="Zkladntext20"/>
        <w:framePr w:w="9888" w:h="13838" w:hRule="exact" w:wrap="none" w:vAnchor="page" w:hAnchor="page" w:x="1061" w:y="1367"/>
        <w:numPr>
          <w:ilvl w:val="0"/>
          <w:numId w:val="8"/>
        </w:numPr>
        <w:shd w:val="clear" w:color="auto" w:fill="auto"/>
        <w:tabs>
          <w:tab w:val="left" w:pos="241"/>
        </w:tabs>
        <w:jc w:val="both"/>
      </w:pPr>
      <w:r>
        <w:t>dobou ručení se rozumí doba ve smyslu čl. 11 odst. 5) ZPP P-400/14, resp. čl. 14 odst. 2) DPP P-330/16, resp. čl. 20 odst. 4) DPP P-340/16</w:t>
      </w:r>
    </w:p>
    <w:p w14:paraId="4842DB09" w14:textId="77777777" w:rsidR="00FA0BD7" w:rsidRDefault="00000000">
      <w:pPr>
        <w:pStyle w:val="Zkladntext20"/>
        <w:framePr w:w="9888" w:h="13838" w:hRule="exact" w:wrap="none" w:vAnchor="page" w:hAnchor="page" w:x="1061" w:y="1367"/>
        <w:numPr>
          <w:ilvl w:val="0"/>
          <w:numId w:val="8"/>
        </w:numPr>
        <w:shd w:val="clear" w:color="auto" w:fill="auto"/>
        <w:tabs>
          <w:tab w:val="left" w:pos="241"/>
        </w:tabs>
        <w:jc w:val="both"/>
      </w:pPr>
      <w:r>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 vliv na výši pojistného plnění</w:t>
      </w:r>
    </w:p>
    <w:p w14:paraId="47D9CBB3" w14:textId="77777777" w:rsidR="00FA0BD7" w:rsidRDefault="00000000">
      <w:pPr>
        <w:pStyle w:val="Zkladntext20"/>
        <w:framePr w:w="9888" w:h="13838" w:hRule="exact" w:wrap="none" w:vAnchor="page" w:hAnchor="page" w:x="1061" w:y="1367"/>
        <w:numPr>
          <w:ilvl w:val="0"/>
          <w:numId w:val="8"/>
        </w:numPr>
        <w:shd w:val="clear" w:color="auto" w:fill="auto"/>
        <w:tabs>
          <w:tab w:val="left" w:pos="298"/>
        </w:tabs>
        <w:jc w:val="both"/>
      </w:pPr>
      <w:r>
        <w:t>agregovaná pojistná částka se sjednává v případě pojištění souboru věcí, celková pojistná částka se sjednává v případě pojištění výčtu jednotlivých věcí a součtu jejich hodnot</w:t>
      </w:r>
    </w:p>
    <w:p w14:paraId="09686D4B" w14:textId="77777777" w:rsidR="00FA0BD7" w:rsidRDefault="00000000">
      <w:pPr>
        <w:pStyle w:val="Zkladntext20"/>
        <w:framePr w:w="9888" w:h="13838" w:hRule="exact" w:wrap="none" w:vAnchor="page" w:hAnchor="page" w:x="1061" w:y="1367"/>
        <w:numPr>
          <w:ilvl w:val="0"/>
          <w:numId w:val="8"/>
        </w:numPr>
        <w:shd w:val="clear" w:color="auto" w:fill="auto"/>
        <w:tabs>
          <w:tab w:val="left" w:pos="298"/>
        </w:tabs>
        <w:jc w:val="both"/>
      </w:pPr>
      <w:r>
        <w:t>MRLPPR je horní hranicí pojistného plnění v souhrnu ze všech pojistných událostí, u nichž věcná škoda, která byla důvodem jejich vzniku, nastala během jednoho pojistného roku. Je-li pojištění přerušení provozu sjednáno na dobu kratší než jeden pojistný rok, je MRLPPR horní hranicí pojistného plnění v souhrnu ze všech pojistných událostí, u nichž věcná škoda, která byla důvodem jejich vzniku, nastala během doby trvání pojištění. Není-li sjednán limit pojistného plnění pro jednu pojistnou událost, považuje se sjednaný MRLPPR i za limit pojistného plnění pro jednu pojistnou událost</w:t>
      </w:r>
    </w:p>
    <w:p w14:paraId="063592DE" w14:textId="77777777" w:rsidR="00FA0BD7" w:rsidRDefault="00000000">
      <w:pPr>
        <w:pStyle w:val="Zkladntext20"/>
        <w:framePr w:w="9888" w:h="13838" w:hRule="exact" w:wrap="none" w:vAnchor="page" w:hAnchor="page" w:x="1061" w:y="1367"/>
        <w:numPr>
          <w:ilvl w:val="0"/>
          <w:numId w:val="8"/>
        </w:numPr>
        <w:shd w:val="clear" w:color="auto" w:fill="auto"/>
        <w:tabs>
          <w:tab w:val="left" w:pos="298"/>
        </w:tabs>
        <w:spacing w:after="220"/>
        <w:jc w:val="both"/>
      </w:pPr>
      <w:r>
        <w:t>MRLPPR v rámci pojistné částky stanovené ve smyslu ustanovení čl. 23 odst. 1) písm. c) VPP P-100/14 a sjednané pro ušlý zisk a stálé náklady pojištěného v příslušné tabulce pojištění pro případ přerušení nebo omezení provozu</w:t>
      </w:r>
    </w:p>
    <w:p w14:paraId="5050001A" w14:textId="77777777" w:rsidR="00FA0BD7" w:rsidRDefault="00000000">
      <w:pPr>
        <w:pStyle w:val="Nadpis50"/>
        <w:framePr w:w="9888" w:h="13838" w:hRule="exact" w:wrap="none" w:vAnchor="page" w:hAnchor="page" w:x="1061" w:y="1367"/>
        <w:numPr>
          <w:ilvl w:val="0"/>
          <w:numId w:val="3"/>
        </w:numPr>
        <w:shd w:val="clear" w:color="auto" w:fill="auto"/>
        <w:tabs>
          <w:tab w:val="left" w:pos="427"/>
        </w:tabs>
        <w:spacing w:after="120"/>
      </w:pPr>
      <w:bookmarkStart w:id="36" w:name="bookmark36"/>
      <w:bookmarkStart w:id="37" w:name="bookmark37"/>
      <w:r>
        <w:t>Pojistné plnění</w:t>
      </w:r>
      <w:bookmarkEnd w:id="36"/>
      <w:bookmarkEnd w:id="37"/>
    </w:p>
    <w:p w14:paraId="2820BACA" w14:textId="77777777" w:rsidR="00FA0BD7" w:rsidRDefault="00000000">
      <w:pPr>
        <w:pStyle w:val="Zkladntext1"/>
        <w:framePr w:w="9888" w:h="13838" w:hRule="exact" w:wrap="none" w:vAnchor="page" w:hAnchor="page" w:x="1061" w:y="1367"/>
        <w:numPr>
          <w:ilvl w:val="1"/>
          <w:numId w:val="3"/>
        </w:numPr>
        <w:shd w:val="clear" w:color="auto" w:fill="auto"/>
        <w:tabs>
          <w:tab w:val="left" w:pos="457"/>
        </w:tabs>
        <w:spacing w:line="252" w:lineRule="auto"/>
        <w:ind w:left="440" w:hanging="440"/>
        <w:jc w:val="both"/>
      </w:pPr>
      <w:r>
        <w:t xml:space="preserve">Pojistné plnění ze všech pojištění sjednaných touto pojistnou smlouvou, v souhrnu za všechny pojistné události způsobené </w:t>
      </w:r>
      <w:r>
        <w:rPr>
          <w:b/>
          <w:bCs/>
        </w:rPr>
        <w:t>povodní nebo záplavou</w:t>
      </w:r>
      <w:r>
        <w:t xml:space="preserve">, nastalé v průběhu jednoho pojistného roku (resp. je-li pojištění sjednáno na dobu kratší než jeden pojistný rok, v průběhu trvání pojištění), je omezeno maximálním ročním limitem pojistného plnění ve výši </w:t>
      </w:r>
      <w:r>
        <w:rPr>
          <w:b/>
          <w:bCs/>
        </w:rPr>
        <w:t>100 000 000 Kč</w:t>
      </w:r>
      <w:r>
        <w:t>; tím nejsou dotčena jiná ujednání, z nichž vyplývá povinnost pojistitele poskytnout pojistné plnění v nižší nebo stejné výši.</w:t>
      </w:r>
    </w:p>
    <w:p w14:paraId="0AAAACF4" w14:textId="77777777" w:rsidR="00FA0BD7" w:rsidRDefault="00000000">
      <w:pPr>
        <w:pStyle w:val="Zkladntext1"/>
        <w:framePr w:w="9888" w:h="13838" w:hRule="exact" w:wrap="none" w:vAnchor="page" w:hAnchor="page" w:x="1061" w:y="1367"/>
        <w:shd w:val="clear" w:color="auto" w:fill="auto"/>
        <w:spacing w:line="252" w:lineRule="auto"/>
        <w:ind w:left="440"/>
        <w:jc w:val="both"/>
      </w:pPr>
      <w:r>
        <w:t xml:space="preserve">V rámci maximálního ročního limitu pojistného plnění uvedeného výše v tomto bodu se však pro všechny pojistné události nastalé v průběhu jednoho pojistného roku (resp. je-li pojištění sjednáno na dobu kratší než jeden pojistný rok, v průběhu trvání pojištění), které vzniknou </w:t>
      </w:r>
      <w:r>
        <w:rPr>
          <w:b/>
          <w:bCs/>
        </w:rPr>
        <w:t xml:space="preserve">povodní nebo záplavou </w:t>
      </w:r>
      <w:r>
        <w:t xml:space="preserve">v záplavovém území (stanovené dle zák. č. 254/2001 Sb., o vodách a o změně některých zákonů (vodní zákon), </w:t>
      </w:r>
      <w:proofErr w:type="spellStart"/>
      <w:r>
        <w:t>vyhl</w:t>
      </w:r>
      <w:proofErr w:type="spellEnd"/>
      <w:r>
        <w:t xml:space="preserve">. č. 79/2018 Sb., o způsobu a rozsahu zpracování návrhu a stanovování záplavových území a jejich dokumentace, ve znění pozdějších předpisů) vymezeném záplavovou čárou tzv. dvacetileté vody (tj. území s periodicitou povodně 20 let), sjednává maximální roční limit pojistného plnění ve výši </w:t>
      </w:r>
      <w:r>
        <w:rPr>
          <w:b/>
          <w:bCs/>
        </w:rPr>
        <w:t>1 000 000 Kč</w:t>
      </w:r>
      <w:r>
        <w:t>. Tím nejsou dotčena jiná ujednání, z nichž vyplývá povinnost pojistitele poskytnout pojistné plnění v nižší nebo stejné výši.</w:t>
      </w:r>
    </w:p>
    <w:p w14:paraId="50B9D0C0" w14:textId="77777777" w:rsidR="00FA0BD7" w:rsidRDefault="00000000">
      <w:pPr>
        <w:pStyle w:val="Zkladntext1"/>
        <w:framePr w:w="9888" w:h="13838" w:hRule="exact" w:wrap="none" w:vAnchor="page" w:hAnchor="page" w:x="1061" w:y="1367"/>
        <w:numPr>
          <w:ilvl w:val="1"/>
          <w:numId w:val="3"/>
        </w:numPr>
        <w:shd w:val="clear" w:color="auto" w:fill="auto"/>
        <w:tabs>
          <w:tab w:val="left" w:pos="457"/>
        </w:tabs>
        <w:spacing w:line="252" w:lineRule="auto"/>
        <w:ind w:left="440" w:hanging="440"/>
        <w:jc w:val="both"/>
      </w:pPr>
      <w:r>
        <w:t xml:space="preserve">Pojistné plnění ze všech pojištění sjednaných touto pojistnou smlouvou, v souhrnu za všechny pojistné události způsobené </w:t>
      </w:r>
      <w:r>
        <w:rPr>
          <w:b/>
          <w:bCs/>
        </w:rPr>
        <w:t>vichřicí nebo krupobitím</w:t>
      </w:r>
      <w:r>
        <w:t xml:space="preserve">, nastalé v průběhu jednoho pojistného roku (resp. je-li pojištění sjednáno na dobu kratší než jeden pojistný rok, v průběhu trvání pojištění), je omezeno maximálním ročním limitem pojistného plnění ve výši </w:t>
      </w:r>
      <w:r>
        <w:rPr>
          <w:b/>
          <w:bCs/>
        </w:rPr>
        <w:t>100 000 000 Kč</w:t>
      </w:r>
      <w:r>
        <w:t>; tím nejsou dotčena jiná ujednání, z nichž vyplývá povinnost pojistitele poskytnout pojistné plnění v nižší nebo stejné výši.</w:t>
      </w:r>
    </w:p>
    <w:p w14:paraId="038A33DD" w14:textId="77777777" w:rsidR="00FA0BD7" w:rsidRDefault="00000000">
      <w:pPr>
        <w:pStyle w:val="Zkladntext1"/>
        <w:framePr w:w="9888" w:h="13838" w:hRule="exact" w:wrap="none" w:vAnchor="page" w:hAnchor="page" w:x="1061" w:y="1367"/>
        <w:numPr>
          <w:ilvl w:val="1"/>
          <w:numId w:val="3"/>
        </w:numPr>
        <w:shd w:val="clear" w:color="auto" w:fill="auto"/>
        <w:tabs>
          <w:tab w:val="left" w:pos="457"/>
        </w:tabs>
        <w:spacing w:after="0" w:line="252" w:lineRule="auto"/>
        <w:ind w:left="440" w:hanging="440"/>
        <w:jc w:val="both"/>
      </w:pPr>
      <w:r>
        <w:t xml:space="preserve">Pojistné plnění ze všech pojištění sjednaných touto pojistnou smlouvou, v souhrnu za všechny pojistné události způsobené </w:t>
      </w:r>
      <w:r>
        <w:rPr>
          <w:b/>
          <w:bCs/>
        </w:rPr>
        <w:t xml:space="preserve">sesouváním půdy, zřícením skal nebo zemin, sesouváním nebo zřícením lavin, zemětřesením, tíhou sněhu nebo námrazy </w:t>
      </w:r>
      <w:r>
        <w:t xml:space="preserve">nastalé v průběhu jednoho pojistného roku (resp. je-li pojištění sjednáno na dobu kratší než jeden pojistný rok, v průběhu trvání pojištění), je omezeno maximálním ročním limitem pojistného plnění ve výši </w:t>
      </w:r>
      <w:r>
        <w:rPr>
          <w:b/>
          <w:bCs/>
        </w:rPr>
        <w:t>100 000 000 Kč</w:t>
      </w:r>
      <w:r>
        <w:t>; tím nejsou dotčena jiná ujednání, z nichž vyplývá povinnost pojistitele poskytnout pojistné plnění v nižší nebo stejné výši.</w:t>
      </w:r>
    </w:p>
    <w:p w14:paraId="67F45E27" w14:textId="77777777" w:rsidR="00FA0BD7" w:rsidRDefault="00000000">
      <w:pPr>
        <w:pStyle w:val="Zhlavnebozpat0"/>
        <w:framePr w:w="9888" w:h="173" w:hRule="exact" w:wrap="none" w:vAnchor="page" w:hAnchor="page" w:x="1061" w:y="15758"/>
        <w:shd w:val="clear" w:color="auto" w:fill="auto"/>
        <w:jc w:val="center"/>
        <w:rPr>
          <w:sz w:val="15"/>
          <w:szCs w:val="15"/>
        </w:rPr>
      </w:pPr>
      <w:r>
        <w:rPr>
          <w:rFonts w:ascii="Arial" w:eastAsia="Arial" w:hAnsi="Arial" w:cs="Arial"/>
          <w:sz w:val="15"/>
          <w:szCs w:val="15"/>
        </w:rPr>
        <w:t>9</w:t>
      </w:r>
    </w:p>
    <w:p w14:paraId="24CCF934" w14:textId="77777777" w:rsidR="00FA0BD7" w:rsidRDefault="00000000">
      <w:pPr>
        <w:pStyle w:val="Zhlavnebozpat0"/>
        <w:framePr w:wrap="none" w:vAnchor="page" w:hAnchor="page" w:x="337" w:y="16300"/>
        <w:shd w:val="clear" w:color="auto" w:fill="auto"/>
        <w:rPr>
          <w:sz w:val="18"/>
          <w:szCs w:val="18"/>
        </w:rPr>
      </w:pPr>
      <w:proofErr w:type="spellStart"/>
      <w:r>
        <w:rPr>
          <w:rFonts w:ascii="Calibri" w:eastAsia="Calibri" w:hAnsi="Calibri" w:cs="Calibri"/>
          <w:sz w:val="18"/>
          <w:szCs w:val="18"/>
        </w:rPr>
        <w:t>VIG_CZ:Důvěrné</w:t>
      </w:r>
      <w:proofErr w:type="spellEnd"/>
      <w:r>
        <w:rPr>
          <w:rFonts w:ascii="Calibri" w:eastAsia="Calibri" w:hAnsi="Calibri" w:cs="Calibri"/>
          <w:sz w:val="18"/>
          <w:szCs w:val="18"/>
        </w:rPr>
        <w:t>/</w:t>
      </w:r>
      <w:proofErr w:type="spellStart"/>
      <w:r>
        <w:rPr>
          <w:rFonts w:ascii="Calibri" w:eastAsia="Calibri" w:hAnsi="Calibri" w:cs="Calibri"/>
          <w:sz w:val="18"/>
          <w:szCs w:val="18"/>
        </w:rPr>
        <w:t>Confidential</w:t>
      </w:r>
      <w:proofErr w:type="spellEnd"/>
    </w:p>
    <w:p w14:paraId="6680FD1B" w14:textId="77777777" w:rsidR="00FA0BD7" w:rsidRDefault="00FA0BD7">
      <w:pPr>
        <w:spacing w:line="1" w:lineRule="exact"/>
        <w:sectPr w:rsidR="00FA0BD7">
          <w:pgSz w:w="11900" w:h="16840"/>
          <w:pgMar w:top="360" w:right="360" w:bottom="778" w:left="360" w:header="0" w:footer="3" w:gutter="0"/>
          <w:cols w:space="720"/>
          <w:noEndnote/>
          <w:docGrid w:linePitch="360"/>
        </w:sectPr>
      </w:pPr>
    </w:p>
    <w:p w14:paraId="7D7ADE01" w14:textId="77777777" w:rsidR="00FA0BD7" w:rsidRDefault="00FA0BD7">
      <w:pPr>
        <w:spacing w:line="1" w:lineRule="exact"/>
      </w:pPr>
    </w:p>
    <w:p w14:paraId="6DA3CD76" w14:textId="77777777" w:rsidR="00FA0BD7" w:rsidRDefault="00000000">
      <w:pPr>
        <w:pStyle w:val="Zkladntext1"/>
        <w:framePr w:w="9715" w:h="11966" w:hRule="exact" w:wrap="none" w:vAnchor="page" w:hAnchor="page" w:x="1148" w:y="1127"/>
        <w:numPr>
          <w:ilvl w:val="1"/>
          <w:numId w:val="3"/>
        </w:numPr>
        <w:shd w:val="clear" w:color="auto" w:fill="auto"/>
        <w:tabs>
          <w:tab w:val="left" w:pos="457"/>
        </w:tabs>
        <w:spacing w:line="252" w:lineRule="auto"/>
        <w:ind w:left="440" w:hanging="440"/>
        <w:jc w:val="both"/>
      </w:pPr>
      <w:r>
        <w:t xml:space="preserve">Pojistné plnění ze všech pojištění sjednaných touto pojistnou smlouvou, v souhrnu za všechny pojistné události způsobené </w:t>
      </w:r>
      <w:r>
        <w:rPr>
          <w:b/>
          <w:bCs/>
        </w:rPr>
        <w:t xml:space="preserve">kapalinou unikající z vodovodních zařízení a médiem </w:t>
      </w:r>
      <w:r>
        <w:t xml:space="preserve">vytékajícím v důsledku poruchy </w:t>
      </w:r>
      <w:r>
        <w:rPr>
          <w:b/>
          <w:bCs/>
        </w:rPr>
        <w:t xml:space="preserve">ze stabilních hasicích zařízení </w:t>
      </w:r>
      <w:r>
        <w:t xml:space="preserve">a je-li pojištěnou věcí budova, též poškození nebo zničení </w:t>
      </w:r>
      <w:r>
        <w:rPr>
          <w:b/>
          <w:bCs/>
        </w:rPr>
        <w:t>potrubí nebo topných těles vodovodních zařízení včetně armatur</w:t>
      </w:r>
      <w:r>
        <w:t xml:space="preserve">, došlo-li k němu </w:t>
      </w:r>
      <w:r>
        <w:rPr>
          <w:b/>
          <w:bCs/>
        </w:rPr>
        <w:t xml:space="preserve">přetlakem nebo zamrznutím kapaliny </w:t>
      </w:r>
      <w:r>
        <w:t xml:space="preserve">v nich a </w:t>
      </w:r>
      <w:r>
        <w:rPr>
          <w:b/>
          <w:bCs/>
        </w:rPr>
        <w:t>kotlů, nádrží a výměníkových stanic vytápěcích systémů</w:t>
      </w:r>
      <w:r>
        <w:t xml:space="preserve">, došlo-li k němu </w:t>
      </w:r>
      <w:r>
        <w:rPr>
          <w:b/>
          <w:bCs/>
        </w:rPr>
        <w:t xml:space="preserve">zamrznutím kapaliny </w:t>
      </w:r>
      <w:r>
        <w:t xml:space="preserve">v nich, nastalé v průběhu jednoho pojistného roku (resp. je-li pojištění sjednáno na dobu kratší než jeden pojistný rok, v průběhu trvání pojištění), je omezeno maximálním ročním limitem pojistného plnění ve výši </w:t>
      </w:r>
      <w:r>
        <w:rPr>
          <w:b/>
          <w:bCs/>
        </w:rPr>
        <w:t>100 000 000 Kč</w:t>
      </w:r>
      <w:r>
        <w:t>; tím nejsou dotčena jiná ujednání, z nichž vyplývá povinnost pojistitele poskytnout pojistné plnění v nižší nebo stejné výši.</w:t>
      </w:r>
    </w:p>
    <w:p w14:paraId="400E26DF" w14:textId="77777777" w:rsidR="00FA0BD7" w:rsidRDefault="00000000">
      <w:pPr>
        <w:pStyle w:val="Zkladntext1"/>
        <w:framePr w:w="9715" w:h="11966" w:hRule="exact" w:wrap="none" w:vAnchor="page" w:hAnchor="page" w:x="1148" w:y="1127"/>
        <w:numPr>
          <w:ilvl w:val="1"/>
          <w:numId w:val="3"/>
        </w:numPr>
        <w:shd w:val="clear" w:color="auto" w:fill="auto"/>
        <w:tabs>
          <w:tab w:val="left" w:pos="457"/>
        </w:tabs>
        <w:spacing w:line="252" w:lineRule="auto"/>
        <w:ind w:left="440" w:hanging="440"/>
        <w:jc w:val="both"/>
      </w:pPr>
      <w:r>
        <w:t xml:space="preserve">Pojistné plnění ze všech pojištění sjednaných touto pojistnou smlouvou, v souhrnu za všechny pojistné události způsobené </w:t>
      </w:r>
      <w:r>
        <w:rPr>
          <w:b/>
          <w:bCs/>
        </w:rPr>
        <w:t xml:space="preserve">nárazem nebo pádem </w:t>
      </w:r>
      <w:r>
        <w:t xml:space="preserve">nastalé v průběhu jednoho pojistného roku (resp. je-li pojištění sjednáno na dobu kratší než jeden pojistný rok, v průběhu trvání pojištění), je omezeno maximálním ročním limitem pojistného plnění ve výši </w:t>
      </w:r>
      <w:r>
        <w:rPr>
          <w:b/>
          <w:bCs/>
        </w:rPr>
        <w:t>300 000 000 Kč</w:t>
      </w:r>
      <w:r>
        <w:t>; tím nejsou dotčena jiná ujednání, z nichž vyplývá povinnost pojistitele poskytnout pojistné plnění v nižší nebo stejné výši.</w:t>
      </w:r>
    </w:p>
    <w:p w14:paraId="79F60E5A" w14:textId="77777777" w:rsidR="00FA0BD7" w:rsidRDefault="00000000">
      <w:pPr>
        <w:pStyle w:val="Zkladntext1"/>
        <w:framePr w:w="9715" w:h="11966" w:hRule="exact" w:wrap="none" w:vAnchor="page" w:hAnchor="page" w:x="1148" w:y="1127"/>
        <w:numPr>
          <w:ilvl w:val="1"/>
          <w:numId w:val="3"/>
        </w:numPr>
        <w:shd w:val="clear" w:color="auto" w:fill="auto"/>
        <w:tabs>
          <w:tab w:val="left" w:pos="457"/>
        </w:tabs>
        <w:spacing w:line="252" w:lineRule="auto"/>
        <w:ind w:left="440" w:hanging="440"/>
        <w:jc w:val="both"/>
      </w:pPr>
      <w:r>
        <w:t xml:space="preserve">Pojistné plnění z pojištění sjednaného doložkou </w:t>
      </w:r>
      <w:r>
        <w:rPr>
          <w:b/>
          <w:bCs/>
        </w:rPr>
        <w:t xml:space="preserve">DALL113, </w:t>
      </w:r>
      <w:r>
        <w:t xml:space="preserve">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Pr>
          <w:b/>
          <w:bCs/>
        </w:rPr>
        <w:t>200 000 Kč</w:t>
      </w:r>
      <w:r>
        <w:t xml:space="preserve">. Od celkové výše pojistného plnění za každou pojistnou událost z tohoto pojištění se odečítá spoluúčast ve výši </w:t>
      </w:r>
      <w:r>
        <w:rPr>
          <w:b/>
          <w:bCs/>
        </w:rPr>
        <w:t>5 000 Kč</w:t>
      </w:r>
      <w:r>
        <w:t>.</w:t>
      </w:r>
    </w:p>
    <w:p w14:paraId="6F918EA0" w14:textId="77777777" w:rsidR="00FA0BD7" w:rsidRDefault="00000000">
      <w:pPr>
        <w:pStyle w:val="Zkladntext1"/>
        <w:framePr w:w="9715" w:h="11966" w:hRule="exact" w:wrap="none" w:vAnchor="page" w:hAnchor="page" w:x="1148" w:y="1127"/>
        <w:numPr>
          <w:ilvl w:val="1"/>
          <w:numId w:val="3"/>
        </w:numPr>
        <w:shd w:val="clear" w:color="auto" w:fill="auto"/>
        <w:tabs>
          <w:tab w:val="left" w:pos="457"/>
        </w:tabs>
        <w:spacing w:line="252" w:lineRule="auto"/>
        <w:ind w:left="440" w:hanging="440"/>
        <w:jc w:val="both"/>
      </w:pPr>
      <w:r>
        <w:t xml:space="preserve">Pojistné plnění z pojištění sjednaného doložkou </w:t>
      </w:r>
      <w:r>
        <w:rPr>
          <w:b/>
          <w:bCs/>
        </w:rPr>
        <w:t xml:space="preserve">DALL114 </w:t>
      </w:r>
      <w:r>
        <w:t xml:space="preserve">a za škody působené úmyslným poškozením vnějšího obvodového pláště pojištěné budovy malbami, nástřiky nebo polepením,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Pr>
          <w:b/>
          <w:bCs/>
        </w:rPr>
        <w:t>1 000 000 Kč</w:t>
      </w:r>
      <w:r>
        <w:t xml:space="preserve">. Od celkové výše pojistného plnění za každou pojistnou událost z tohoto pojištění se odečítá spoluúčast ve výši </w:t>
      </w:r>
      <w:r>
        <w:rPr>
          <w:b/>
          <w:bCs/>
        </w:rPr>
        <w:t>10 % min. však 5 000 Kč.</w:t>
      </w:r>
    </w:p>
    <w:p w14:paraId="3E197AC0" w14:textId="77777777" w:rsidR="00FA0BD7" w:rsidRDefault="00000000">
      <w:pPr>
        <w:pStyle w:val="Zkladntext1"/>
        <w:framePr w:w="9715" w:h="11966" w:hRule="exact" w:wrap="none" w:vAnchor="page" w:hAnchor="page" w:x="1148" w:y="1127"/>
        <w:numPr>
          <w:ilvl w:val="1"/>
          <w:numId w:val="3"/>
        </w:numPr>
        <w:shd w:val="clear" w:color="auto" w:fill="auto"/>
        <w:tabs>
          <w:tab w:val="left" w:pos="457"/>
        </w:tabs>
        <w:ind w:left="440" w:hanging="440"/>
        <w:jc w:val="both"/>
      </w:pPr>
      <w:r>
        <w:t xml:space="preserve">Pojistné plnění z pojištění sjednaného doložkou </w:t>
      </w:r>
      <w:r>
        <w:rPr>
          <w:b/>
          <w:bCs/>
        </w:rPr>
        <w:t>DALL117</w:t>
      </w:r>
      <w: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Pr>
          <w:b/>
          <w:bCs/>
        </w:rPr>
        <w:t>500 000 Kč</w:t>
      </w:r>
      <w:r>
        <w:t xml:space="preserve">. Od celkové výše pojistného plnění za každou pojistnou událost z tohoto pojištění se odečítá spoluúčast ve výši </w:t>
      </w:r>
      <w:r>
        <w:rPr>
          <w:b/>
          <w:bCs/>
        </w:rPr>
        <w:t>10 % min. však 5 000 Kč</w:t>
      </w:r>
      <w:r>
        <w:t>.</w:t>
      </w:r>
    </w:p>
    <w:p w14:paraId="7286DD81" w14:textId="77777777" w:rsidR="00FA0BD7" w:rsidRDefault="00000000">
      <w:pPr>
        <w:pStyle w:val="Zkladntext1"/>
        <w:framePr w:w="9715" w:h="11966" w:hRule="exact" w:wrap="none" w:vAnchor="page" w:hAnchor="page" w:x="1148" w:y="1127"/>
        <w:numPr>
          <w:ilvl w:val="1"/>
          <w:numId w:val="3"/>
        </w:numPr>
        <w:shd w:val="clear" w:color="auto" w:fill="auto"/>
        <w:tabs>
          <w:tab w:val="left" w:pos="457"/>
        </w:tabs>
        <w:spacing w:line="252" w:lineRule="auto"/>
        <w:ind w:left="440" w:hanging="440"/>
        <w:jc w:val="both"/>
      </w:pPr>
      <w:r>
        <w:t xml:space="preserve">Pojistné plnění z pojištění sjednaného doložkou </w:t>
      </w:r>
      <w:r>
        <w:rPr>
          <w:b/>
          <w:bCs/>
        </w:rPr>
        <w:t>DALL115</w:t>
      </w:r>
      <w: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Pr>
          <w:b/>
          <w:bCs/>
        </w:rPr>
        <w:t>500 000 Kč</w:t>
      </w:r>
      <w:r>
        <w:t xml:space="preserve">. Od celkové výše pojistného plnění za každou pojistnou událost z tohoto pojištění se odečítá spoluúčast ve výši </w:t>
      </w:r>
      <w:r>
        <w:rPr>
          <w:b/>
          <w:bCs/>
        </w:rPr>
        <w:t>5 000 Kč</w:t>
      </w:r>
      <w:r>
        <w:t>.</w:t>
      </w:r>
    </w:p>
    <w:p w14:paraId="3AECA230" w14:textId="77777777" w:rsidR="00FA0BD7" w:rsidRDefault="00000000">
      <w:pPr>
        <w:pStyle w:val="Zkladntext1"/>
        <w:framePr w:w="9715" w:h="11966" w:hRule="exact" w:wrap="none" w:vAnchor="page" w:hAnchor="page" w:x="1148" w:y="1127"/>
        <w:numPr>
          <w:ilvl w:val="1"/>
          <w:numId w:val="3"/>
        </w:numPr>
        <w:shd w:val="clear" w:color="auto" w:fill="auto"/>
        <w:tabs>
          <w:tab w:val="left" w:pos="567"/>
        </w:tabs>
        <w:spacing w:line="252" w:lineRule="auto"/>
        <w:ind w:left="440" w:hanging="440"/>
        <w:jc w:val="both"/>
      </w:pPr>
      <w:r>
        <w:t xml:space="preserve">Pojistné plnění z pojištění sjednaného doložkou </w:t>
      </w:r>
      <w:r>
        <w:rPr>
          <w:b/>
          <w:bCs/>
        </w:rPr>
        <w:t>DOB104</w:t>
      </w:r>
      <w:r>
        <w:t xml:space="preserve">, a to bez ohledu na to, ke kolika druhům a předmětům pojištění se pojištění dle této doložky vztahuje,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Pr>
          <w:b/>
          <w:bCs/>
        </w:rPr>
        <w:t>50 000 000 Kč</w:t>
      </w:r>
      <w:r>
        <w:t>.</w:t>
      </w:r>
    </w:p>
    <w:p w14:paraId="2316DCE3" w14:textId="77777777" w:rsidR="00FA0BD7" w:rsidRDefault="00000000">
      <w:pPr>
        <w:pStyle w:val="Zkladntext1"/>
        <w:framePr w:w="9715" w:h="11966" w:hRule="exact" w:wrap="none" w:vAnchor="page" w:hAnchor="page" w:x="1148" w:y="1127"/>
        <w:numPr>
          <w:ilvl w:val="1"/>
          <w:numId w:val="3"/>
        </w:numPr>
        <w:shd w:val="clear" w:color="auto" w:fill="auto"/>
        <w:tabs>
          <w:tab w:val="left" w:pos="567"/>
        </w:tabs>
        <w:spacing w:after="0" w:line="252" w:lineRule="auto"/>
        <w:ind w:left="440" w:hanging="440"/>
        <w:jc w:val="both"/>
      </w:pPr>
      <w:r>
        <w:t xml:space="preserve">Pojistné plnění z pojištění sjednaného doložkou </w:t>
      </w:r>
      <w:r>
        <w:rPr>
          <w:b/>
          <w:bCs/>
        </w:rPr>
        <w:t>DOB109</w:t>
      </w:r>
      <w:r>
        <w:t xml:space="preserve">, a to bez ohledu na to, ke kolika druhům a předmětům pojištění se pojištění dle této doložky vztahuje,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Pr>
          <w:b/>
          <w:bCs/>
        </w:rPr>
        <w:t>100 000 Kč</w:t>
      </w:r>
      <w:r>
        <w:t xml:space="preserve">. Od celkové výše pojistného plnění za každou pojistnou událost z tohoto pojištění se odečítá spoluúčast ve výši </w:t>
      </w:r>
      <w:r>
        <w:rPr>
          <w:b/>
          <w:bCs/>
        </w:rPr>
        <w:t>10 000 Kč</w:t>
      </w:r>
      <w:r>
        <w:t>.</w:t>
      </w:r>
    </w:p>
    <w:p w14:paraId="3F24B4F3" w14:textId="77777777" w:rsidR="00FA0BD7" w:rsidRDefault="00000000">
      <w:pPr>
        <w:pStyle w:val="Zhlavnebozpat0"/>
        <w:framePr w:wrap="none" w:vAnchor="page" w:hAnchor="page" w:x="5885" w:y="15719"/>
        <w:shd w:val="clear" w:color="auto" w:fill="auto"/>
        <w:rPr>
          <w:sz w:val="15"/>
          <w:szCs w:val="15"/>
        </w:rPr>
      </w:pPr>
      <w:r>
        <w:rPr>
          <w:rFonts w:ascii="Arial" w:eastAsia="Arial" w:hAnsi="Arial" w:cs="Arial"/>
          <w:sz w:val="15"/>
          <w:szCs w:val="15"/>
        </w:rPr>
        <w:t>10</w:t>
      </w:r>
    </w:p>
    <w:p w14:paraId="7E3EA8DD" w14:textId="77777777" w:rsidR="00FA0BD7" w:rsidRDefault="00000000">
      <w:pPr>
        <w:pStyle w:val="Zhlavnebozpat0"/>
        <w:framePr w:wrap="none" w:vAnchor="page" w:hAnchor="page" w:x="423" w:y="16300"/>
        <w:shd w:val="clear" w:color="auto" w:fill="auto"/>
        <w:rPr>
          <w:sz w:val="18"/>
          <w:szCs w:val="18"/>
        </w:rPr>
      </w:pPr>
      <w:proofErr w:type="spellStart"/>
      <w:r>
        <w:rPr>
          <w:rFonts w:ascii="Calibri" w:eastAsia="Calibri" w:hAnsi="Calibri" w:cs="Calibri"/>
          <w:sz w:val="18"/>
          <w:szCs w:val="18"/>
        </w:rPr>
        <w:t>VIG_CZ:Důvěrné</w:t>
      </w:r>
      <w:proofErr w:type="spellEnd"/>
      <w:r>
        <w:rPr>
          <w:rFonts w:ascii="Calibri" w:eastAsia="Calibri" w:hAnsi="Calibri" w:cs="Calibri"/>
          <w:sz w:val="18"/>
          <w:szCs w:val="18"/>
        </w:rPr>
        <w:t>/</w:t>
      </w:r>
      <w:proofErr w:type="spellStart"/>
      <w:r>
        <w:rPr>
          <w:rFonts w:ascii="Calibri" w:eastAsia="Calibri" w:hAnsi="Calibri" w:cs="Calibri"/>
          <w:sz w:val="18"/>
          <w:szCs w:val="18"/>
        </w:rPr>
        <w:t>Confidential</w:t>
      </w:r>
      <w:proofErr w:type="spellEnd"/>
    </w:p>
    <w:p w14:paraId="44E11747" w14:textId="77777777" w:rsidR="00FA0BD7" w:rsidRDefault="00FA0BD7">
      <w:pPr>
        <w:spacing w:line="1" w:lineRule="exact"/>
        <w:sectPr w:rsidR="00FA0BD7">
          <w:pgSz w:w="11900" w:h="16840"/>
          <w:pgMar w:top="360" w:right="360" w:bottom="778" w:left="360" w:header="0" w:footer="3" w:gutter="0"/>
          <w:cols w:space="720"/>
          <w:noEndnote/>
          <w:docGrid w:linePitch="360"/>
        </w:sectPr>
      </w:pPr>
    </w:p>
    <w:p w14:paraId="0A46D557" w14:textId="77777777" w:rsidR="00FA0BD7" w:rsidRDefault="00FA0BD7">
      <w:pPr>
        <w:spacing w:line="1" w:lineRule="exact"/>
      </w:pPr>
    </w:p>
    <w:p w14:paraId="5A731636" w14:textId="77777777" w:rsidR="00FA0BD7" w:rsidRDefault="00000000">
      <w:pPr>
        <w:pStyle w:val="Nadpis40"/>
        <w:framePr w:w="9720" w:h="5880" w:hRule="exact" w:wrap="none" w:vAnchor="page" w:hAnchor="page" w:x="1145" w:y="1127"/>
        <w:shd w:val="clear" w:color="auto" w:fill="auto"/>
        <w:spacing w:after="0"/>
      </w:pPr>
      <w:bookmarkStart w:id="38" w:name="bookmark38"/>
      <w:bookmarkStart w:id="39" w:name="bookmark39"/>
      <w:r>
        <w:t>Článek III.</w:t>
      </w:r>
      <w:bookmarkEnd w:id="38"/>
      <w:bookmarkEnd w:id="39"/>
    </w:p>
    <w:p w14:paraId="0C280AE2" w14:textId="77777777" w:rsidR="00FA0BD7" w:rsidRDefault="00000000">
      <w:pPr>
        <w:pStyle w:val="Nadpis40"/>
        <w:framePr w:w="9720" w:h="5880" w:hRule="exact" w:wrap="none" w:vAnchor="page" w:hAnchor="page" w:x="1145" w:y="1127"/>
        <w:shd w:val="clear" w:color="auto" w:fill="auto"/>
        <w:spacing w:after="120"/>
      </w:pPr>
      <w:bookmarkStart w:id="40" w:name="bookmark40"/>
      <w:bookmarkStart w:id="41" w:name="bookmark41"/>
      <w:r>
        <w:t>Výše a způsob placení pojistného</w:t>
      </w:r>
      <w:bookmarkEnd w:id="40"/>
      <w:bookmarkEnd w:id="41"/>
    </w:p>
    <w:p w14:paraId="77363DD7" w14:textId="77777777" w:rsidR="00FA0BD7" w:rsidRDefault="00000000">
      <w:pPr>
        <w:pStyle w:val="Zkladntext1"/>
        <w:framePr w:w="9720" w:h="5880" w:hRule="exact" w:wrap="none" w:vAnchor="page" w:hAnchor="page" w:x="1145" w:y="1127"/>
        <w:numPr>
          <w:ilvl w:val="0"/>
          <w:numId w:val="9"/>
        </w:numPr>
        <w:shd w:val="clear" w:color="auto" w:fill="auto"/>
        <w:tabs>
          <w:tab w:val="left" w:pos="432"/>
        </w:tabs>
      </w:pPr>
      <w:r>
        <w:rPr>
          <w:b/>
          <w:bCs/>
        </w:rPr>
        <w:t>Pojistné za jeden pojistný rok činí:</w:t>
      </w:r>
    </w:p>
    <w:p w14:paraId="76EF54B8" w14:textId="77777777" w:rsidR="00FA0BD7" w:rsidRDefault="00000000">
      <w:pPr>
        <w:pStyle w:val="Nadpis50"/>
        <w:framePr w:w="9720" w:h="5880" w:hRule="exact" w:wrap="none" w:vAnchor="page" w:hAnchor="page" w:x="1145" w:y="1127"/>
        <w:numPr>
          <w:ilvl w:val="1"/>
          <w:numId w:val="9"/>
        </w:numPr>
        <w:shd w:val="clear" w:color="auto" w:fill="auto"/>
        <w:tabs>
          <w:tab w:val="left" w:pos="517"/>
        </w:tabs>
      </w:pPr>
      <w:bookmarkStart w:id="42" w:name="bookmark42"/>
      <w:bookmarkStart w:id="43" w:name="bookmark43"/>
      <w:r>
        <w:t>Pojištění věci (majetku)</w:t>
      </w:r>
      <w:bookmarkEnd w:id="42"/>
      <w:bookmarkEnd w:id="43"/>
    </w:p>
    <w:p w14:paraId="5691FB2C" w14:textId="77777777" w:rsidR="00FA0BD7" w:rsidRDefault="00000000">
      <w:pPr>
        <w:pStyle w:val="Zkladntext1"/>
        <w:framePr w:w="9720" w:h="5880" w:hRule="exact" w:wrap="none" w:vAnchor="page" w:hAnchor="page" w:x="1145" w:y="1127"/>
        <w:shd w:val="clear" w:color="auto" w:fill="auto"/>
        <w:tabs>
          <w:tab w:val="left" w:leader="dot" w:pos="8684"/>
        </w:tabs>
        <w:spacing w:after="0"/>
        <w:ind w:firstLine="440"/>
        <w:jc w:val="both"/>
      </w:pPr>
      <w:r>
        <w:t xml:space="preserve">Pojistné </w:t>
      </w:r>
      <w:r>
        <w:tab/>
        <w:t xml:space="preserve"> 650 540 Kč</w:t>
      </w:r>
    </w:p>
    <w:p w14:paraId="395DA937" w14:textId="77777777" w:rsidR="00FA0BD7" w:rsidRDefault="00000000">
      <w:pPr>
        <w:pStyle w:val="Nadpis50"/>
        <w:framePr w:w="9720" w:h="5880" w:hRule="exact" w:wrap="none" w:vAnchor="page" w:hAnchor="page" w:x="1145" w:y="1127"/>
        <w:numPr>
          <w:ilvl w:val="1"/>
          <w:numId w:val="9"/>
        </w:numPr>
        <w:shd w:val="clear" w:color="auto" w:fill="auto"/>
        <w:tabs>
          <w:tab w:val="left" w:pos="517"/>
        </w:tabs>
      </w:pPr>
      <w:bookmarkStart w:id="44" w:name="bookmark44"/>
      <w:bookmarkStart w:id="45" w:name="bookmark45"/>
      <w:r>
        <w:t>Pojištění pro případ odcizení - loupež přepravovaných peněz nebo cenin</w:t>
      </w:r>
      <w:bookmarkEnd w:id="44"/>
      <w:bookmarkEnd w:id="45"/>
    </w:p>
    <w:p w14:paraId="593181D7" w14:textId="77777777" w:rsidR="00FA0BD7" w:rsidRDefault="00000000">
      <w:pPr>
        <w:pStyle w:val="Zkladntext1"/>
        <w:framePr w:w="9720" w:h="5880" w:hRule="exact" w:wrap="none" w:vAnchor="page" w:hAnchor="page" w:x="1145" w:y="1127"/>
        <w:shd w:val="clear" w:color="auto" w:fill="auto"/>
        <w:tabs>
          <w:tab w:val="left" w:leader="dot" w:pos="8684"/>
        </w:tabs>
        <w:spacing w:after="0"/>
        <w:ind w:firstLine="440"/>
        <w:jc w:val="both"/>
      </w:pPr>
      <w:r>
        <w:t xml:space="preserve">Pojistné </w:t>
      </w:r>
      <w:r>
        <w:tab/>
        <w:t xml:space="preserve"> 24 000 Kč</w:t>
      </w:r>
    </w:p>
    <w:p w14:paraId="5B4EED4B" w14:textId="77777777" w:rsidR="00FA0BD7" w:rsidRDefault="00000000">
      <w:pPr>
        <w:pStyle w:val="Nadpis50"/>
        <w:framePr w:w="9720" w:h="5880" w:hRule="exact" w:wrap="none" w:vAnchor="page" w:hAnchor="page" w:x="1145" w:y="1127"/>
        <w:numPr>
          <w:ilvl w:val="1"/>
          <w:numId w:val="9"/>
        </w:numPr>
        <w:shd w:val="clear" w:color="auto" w:fill="auto"/>
        <w:tabs>
          <w:tab w:val="left" w:pos="517"/>
        </w:tabs>
        <w:jc w:val="both"/>
      </w:pPr>
      <w:bookmarkStart w:id="46" w:name="bookmark46"/>
      <w:bookmarkStart w:id="47" w:name="bookmark47"/>
      <w:r>
        <w:t>Pojištění skla</w:t>
      </w:r>
      <w:bookmarkEnd w:id="46"/>
      <w:bookmarkEnd w:id="47"/>
    </w:p>
    <w:p w14:paraId="7DF24E6D" w14:textId="77777777" w:rsidR="00FA0BD7" w:rsidRDefault="00000000">
      <w:pPr>
        <w:pStyle w:val="Zkladntext1"/>
        <w:framePr w:w="9720" w:h="5880" w:hRule="exact" w:wrap="none" w:vAnchor="page" w:hAnchor="page" w:x="1145" w:y="1127"/>
        <w:shd w:val="clear" w:color="auto" w:fill="auto"/>
        <w:tabs>
          <w:tab w:val="left" w:leader="dot" w:pos="8684"/>
        </w:tabs>
        <w:spacing w:after="0"/>
        <w:ind w:firstLine="440"/>
        <w:jc w:val="both"/>
      </w:pPr>
      <w:r>
        <w:t xml:space="preserve">Pojistné </w:t>
      </w:r>
      <w:r>
        <w:tab/>
        <w:t xml:space="preserve"> 4 500 Kč</w:t>
      </w:r>
    </w:p>
    <w:p w14:paraId="53B7B949" w14:textId="77777777" w:rsidR="00FA0BD7" w:rsidRDefault="00000000">
      <w:pPr>
        <w:pStyle w:val="Nadpis50"/>
        <w:framePr w:w="9720" w:h="5880" w:hRule="exact" w:wrap="none" w:vAnchor="page" w:hAnchor="page" w:x="1145" w:y="1127"/>
        <w:numPr>
          <w:ilvl w:val="1"/>
          <w:numId w:val="9"/>
        </w:numPr>
        <w:shd w:val="clear" w:color="auto" w:fill="auto"/>
        <w:tabs>
          <w:tab w:val="left" w:pos="517"/>
        </w:tabs>
        <w:jc w:val="both"/>
      </w:pPr>
      <w:bookmarkStart w:id="48" w:name="bookmark48"/>
      <w:bookmarkStart w:id="49" w:name="bookmark49"/>
      <w:r>
        <w:t>Pojištění strojů</w:t>
      </w:r>
      <w:bookmarkEnd w:id="48"/>
      <w:bookmarkEnd w:id="49"/>
    </w:p>
    <w:p w14:paraId="4A4C11F1" w14:textId="77777777" w:rsidR="00FA0BD7" w:rsidRDefault="00000000">
      <w:pPr>
        <w:pStyle w:val="Zkladntext1"/>
        <w:framePr w:w="9720" w:h="5880" w:hRule="exact" w:wrap="none" w:vAnchor="page" w:hAnchor="page" w:x="1145" w:y="1127"/>
        <w:shd w:val="clear" w:color="auto" w:fill="auto"/>
        <w:tabs>
          <w:tab w:val="left" w:leader="dot" w:pos="8684"/>
        </w:tabs>
        <w:spacing w:after="0"/>
        <w:ind w:firstLine="440"/>
        <w:jc w:val="both"/>
      </w:pPr>
      <w:r>
        <w:t xml:space="preserve">Pojistné </w:t>
      </w:r>
      <w:r>
        <w:tab/>
        <w:t xml:space="preserve"> 46 800 Kč</w:t>
      </w:r>
    </w:p>
    <w:p w14:paraId="63591E05" w14:textId="77777777" w:rsidR="00FA0BD7" w:rsidRDefault="00000000">
      <w:pPr>
        <w:pStyle w:val="Nadpis50"/>
        <w:framePr w:w="9720" w:h="5880" w:hRule="exact" w:wrap="none" w:vAnchor="page" w:hAnchor="page" w:x="1145" w:y="1127"/>
        <w:numPr>
          <w:ilvl w:val="1"/>
          <w:numId w:val="9"/>
        </w:numPr>
        <w:shd w:val="clear" w:color="auto" w:fill="auto"/>
        <w:tabs>
          <w:tab w:val="left" w:pos="517"/>
        </w:tabs>
        <w:jc w:val="both"/>
      </w:pPr>
      <w:bookmarkStart w:id="50" w:name="bookmark50"/>
      <w:bookmarkStart w:id="51" w:name="bookmark51"/>
      <w:r>
        <w:t>Pojištění elektronických zařízení</w:t>
      </w:r>
      <w:bookmarkEnd w:id="50"/>
      <w:bookmarkEnd w:id="51"/>
    </w:p>
    <w:p w14:paraId="6CE18CFE" w14:textId="77777777" w:rsidR="00FA0BD7" w:rsidRDefault="00000000">
      <w:pPr>
        <w:pStyle w:val="Zkladntext1"/>
        <w:framePr w:w="9720" w:h="5880" w:hRule="exact" w:wrap="none" w:vAnchor="page" w:hAnchor="page" w:x="1145" w:y="1127"/>
        <w:shd w:val="clear" w:color="auto" w:fill="auto"/>
        <w:tabs>
          <w:tab w:val="left" w:leader="dot" w:pos="8684"/>
        </w:tabs>
        <w:spacing w:after="0"/>
        <w:ind w:firstLine="440"/>
        <w:jc w:val="both"/>
      </w:pPr>
      <w:r>
        <w:t xml:space="preserve">Pojistné </w:t>
      </w:r>
      <w:r>
        <w:tab/>
        <w:t xml:space="preserve"> 30 000 Kč</w:t>
      </w:r>
    </w:p>
    <w:p w14:paraId="23EACAAF" w14:textId="77777777" w:rsidR="00FA0BD7" w:rsidRDefault="00000000">
      <w:pPr>
        <w:pStyle w:val="Nadpis50"/>
        <w:framePr w:w="9720" w:h="5880" w:hRule="exact" w:wrap="none" w:vAnchor="page" w:hAnchor="page" w:x="1145" w:y="1127"/>
        <w:numPr>
          <w:ilvl w:val="1"/>
          <w:numId w:val="9"/>
        </w:numPr>
        <w:shd w:val="clear" w:color="auto" w:fill="auto"/>
        <w:tabs>
          <w:tab w:val="left" w:pos="517"/>
        </w:tabs>
      </w:pPr>
      <w:bookmarkStart w:id="52" w:name="bookmark52"/>
      <w:bookmarkStart w:id="53" w:name="bookmark53"/>
      <w:r>
        <w:t>Pojištění věcí během silniční dopravy</w:t>
      </w:r>
      <w:bookmarkEnd w:id="52"/>
      <w:bookmarkEnd w:id="53"/>
    </w:p>
    <w:p w14:paraId="016E7052" w14:textId="77777777" w:rsidR="00FA0BD7" w:rsidRDefault="00000000">
      <w:pPr>
        <w:pStyle w:val="Zkladntext1"/>
        <w:framePr w:w="9720" w:h="5880" w:hRule="exact" w:wrap="none" w:vAnchor="page" w:hAnchor="page" w:x="1145" w:y="1127"/>
        <w:shd w:val="clear" w:color="auto" w:fill="auto"/>
        <w:tabs>
          <w:tab w:val="left" w:leader="dot" w:pos="8684"/>
        </w:tabs>
        <w:spacing w:after="0"/>
        <w:ind w:firstLine="440"/>
        <w:jc w:val="both"/>
      </w:pPr>
      <w:r>
        <w:t xml:space="preserve">Pojistné </w:t>
      </w:r>
      <w:r>
        <w:tab/>
        <w:t xml:space="preserve"> 7 990 Kč</w:t>
      </w:r>
    </w:p>
    <w:p w14:paraId="04D7BDFA" w14:textId="77777777" w:rsidR="00FA0BD7" w:rsidRDefault="00000000">
      <w:pPr>
        <w:pStyle w:val="Nadpis50"/>
        <w:framePr w:w="9720" w:h="5880" w:hRule="exact" w:wrap="none" w:vAnchor="page" w:hAnchor="page" w:x="1145" w:y="1127"/>
        <w:numPr>
          <w:ilvl w:val="1"/>
          <w:numId w:val="9"/>
        </w:numPr>
        <w:shd w:val="clear" w:color="auto" w:fill="auto"/>
        <w:tabs>
          <w:tab w:val="left" w:pos="517"/>
        </w:tabs>
        <w:jc w:val="both"/>
      </w:pPr>
      <w:bookmarkStart w:id="54" w:name="bookmark54"/>
      <w:bookmarkStart w:id="55" w:name="bookmark55"/>
      <w:r>
        <w:t>Pojištění zásilek během přepravy</w:t>
      </w:r>
      <w:bookmarkEnd w:id="54"/>
      <w:bookmarkEnd w:id="55"/>
    </w:p>
    <w:p w14:paraId="639FDE89" w14:textId="77777777" w:rsidR="00FA0BD7" w:rsidRDefault="00000000">
      <w:pPr>
        <w:pStyle w:val="Zkladntext1"/>
        <w:framePr w:w="9720" w:h="5880" w:hRule="exact" w:wrap="none" w:vAnchor="page" w:hAnchor="page" w:x="1145" w:y="1127"/>
        <w:shd w:val="clear" w:color="auto" w:fill="auto"/>
        <w:tabs>
          <w:tab w:val="left" w:leader="dot" w:pos="8684"/>
        </w:tabs>
        <w:spacing w:after="0"/>
        <w:ind w:firstLine="440"/>
        <w:jc w:val="both"/>
      </w:pPr>
      <w:r>
        <w:t xml:space="preserve">Pojistné </w:t>
      </w:r>
      <w:r>
        <w:tab/>
        <w:t xml:space="preserve"> 4 000 Kč</w:t>
      </w:r>
    </w:p>
    <w:p w14:paraId="07291462" w14:textId="77777777" w:rsidR="00FA0BD7" w:rsidRDefault="00000000">
      <w:pPr>
        <w:pStyle w:val="Nadpis50"/>
        <w:framePr w:w="9720" w:h="5880" w:hRule="exact" w:wrap="none" w:vAnchor="page" w:hAnchor="page" w:x="1145" w:y="1127"/>
        <w:numPr>
          <w:ilvl w:val="1"/>
          <w:numId w:val="9"/>
        </w:numPr>
        <w:shd w:val="clear" w:color="auto" w:fill="auto"/>
        <w:tabs>
          <w:tab w:val="left" w:pos="517"/>
        </w:tabs>
        <w:jc w:val="both"/>
      </w:pPr>
      <w:bookmarkStart w:id="56" w:name="bookmark56"/>
      <w:bookmarkStart w:id="57" w:name="bookmark57"/>
      <w:r>
        <w:t>Pojištění odpovědnosti za újmu</w:t>
      </w:r>
      <w:bookmarkEnd w:id="56"/>
      <w:bookmarkEnd w:id="57"/>
    </w:p>
    <w:p w14:paraId="4DFFA953" w14:textId="77777777" w:rsidR="00FA0BD7" w:rsidRDefault="00000000">
      <w:pPr>
        <w:pStyle w:val="Zkladntext1"/>
        <w:framePr w:w="9720" w:h="5880" w:hRule="exact" w:wrap="none" w:vAnchor="page" w:hAnchor="page" w:x="1145" w:y="1127"/>
        <w:shd w:val="clear" w:color="auto" w:fill="auto"/>
        <w:tabs>
          <w:tab w:val="left" w:leader="dot" w:pos="8684"/>
        </w:tabs>
        <w:ind w:firstLine="440"/>
        <w:jc w:val="both"/>
      </w:pPr>
      <w:r>
        <w:t xml:space="preserve">Pojistné </w:t>
      </w:r>
      <w:r>
        <w:tab/>
        <w:t xml:space="preserve"> 193 754 Kč</w:t>
      </w:r>
    </w:p>
    <w:p w14:paraId="640FB80E" w14:textId="77777777" w:rsidR="00FA0BD7" w:rsidRDefault="00000000">
      <w:pPr>
        <w:pStyle w:val="Zkladntext1"/>
        <w:framePr w:w="9720" w:h="5880" w:hRule="exact" w:wrap="none" w:vAnchor="page" w:hAnchor="page" w:x="1145" w:y="1127"/>
        <w:shd w:val="clear" w:color="auto" w:fill="auto"/>
        <w:tabs>
          <w:tab w:val="left" w:leader="dot" w:pos="8684"/>
        </w:tabs>
      </w:pPr>
      <w:r>
        <w:rPr>
          <w:b/>
          <w:bCs/>
        </w:rPr>
        <w:t xml:space="preserve">Souhrn pojistného za sjednaná pojištění za jeden pojistný rok činí </w:t>
      </w:r>
      <w:r>
        <w:rPr>
          <w:b/>
          <w:bCs/>
        </w:rPr>
        <w:tab/>
        <w:t>961 584 Kč</w:t>
      </w:r>
    </w:p>
    <w:p w14:paraId="4A14E84C" w14:textId="77777777" w:rsidR="00FA0BD7" w:rsidRDefault="00000000">
      <w:pPr>
        <w:pStyle w:val="Zkladntext1"/>
        <w:framePr w:w="9720" w:h="5880" w:hRule="exact" w:wrap="none" w:vAnchor="page" w:hAnchor="page" w:x="1145" w:y="1127"/>
        <w:shd w:val="clear" w:color="auto" w:fill="auto"/>
        <w:spacing w:after="0"/>
      </w:pPr>
      <w:r>
        <w:t>Sleva za dobu trvání pojištění činí 15%</w:t>
      </w:r>
    </w:p>
    <w:p w14:paraId="1F208513" w14:textId="77777777" w:rsidR="00FA0BD7" w:rsidRDefault="00000000">
      <w:pPr>
        <w:pStyle w:val="Zkladntext1"/>
        <w:framePr w:w="9720" w:h="5880" w:hRule="exact" w:wrap="none" w:vAnchor="page" w:hAnchor="page" w:x="1145" w:y="1127"/>
        <w:shd w:val="clear" w:color="auto" w:fill="auto"/>
        <w:spacing w:after="0"/>
      </w:pPr>
      <w:r>
        <w:t>Obchodní sleva činí 10%</w:t>
      </w:r>
    </w:p>
    <w:p w14:paraId="3D9DFF19" w14:textId="77777777" w:rsidR="00FA0BD7" w:rsidRDefault="00000000">
      <w:pPr>
        <w:pStyle w:val="Zkladntext1"/>
        <w:framePr w:wrap="none" w:vAnchor="page" w:hAnchor="page" w:x="1145" w:y="7103"/>
        <w:shd w:val="clear" w:color="auto" w:fill="auto"/>
        <w:spacing w:after="0"/>
        <w:ind w:left="20" w:right="3000"/>
      </w:pPr>
      <w:r>
        <w:rPr>
          <w:b/>
          <w:bCs/>
        </w:rPr>
        <w:t>Celkové pojistné za sjednaná pojištění po slevách za jeden pojistný rok činí</w:t>
      </w:r>
    </w:p>
    <w:p w14:paraId="715029B6" w14:textId="77777777" w:rsidR="00FA0BD7" w:rsidRDefault="00000000">
      <w:pPr>
        <w:pStyle w:val="Zkladntext1"/>
        <w:framePr w:wrap="none" w:vAnchor="page" w:hAnchor="page" w:x="9771" w:y="7103"/>
        <w:shd w:val="clear" w:color="auto" w:fill="auto"/>
        <w:spacing w:after="0"/>
        <w:ind w:left="10" w:right="15"/>
      </w:pPr>
      <w:r>
        <w:rPr>
          <w:b/>
          <w:bCs/>
        </w:rPr>
        <w:t>721 188 Kč.</w:t>
      </w:r>
    </w:p>
    <w:p w14:paraId="2B5D1DD6" w14:textId="77777777" w:rsidR="00FA0BD7" w:rsidRDefault="00000000">
      <w:pPr>
        <w:pStyle w:val="Zkladntext1"/>
        <w:framePr w:w="9720" w:h="523" w:hRule="exact" w:wrap="none" w:vAnchor="page" w:hAnchor="page" w:x="1145" w:y="7459"/>
        <w:numPr>
          <w:ilvl w:val="0"/>
          <w:numId w:val="9"/>
        </w:numPr>
        <w:shd w:val="clear" w:color="auto" w:fill="auto"/>
        <w:tabs>
          <w:tab w:val="left" w:pos="432"/>
        </w:tabs>
        <w:spacing w:after="0"/>
      </w:pPr>
      <w:r>
        <w:t>Pojistné je sjednáno jako běžné.</w:t>
      </w:r>
    </w:p>
    <w:p w14:paraId="2E4E51D1" w14:textId="77777777" w:rsidR="00FA0BD7" w:rsidRDefault="00000000">
      <w:pPr>
        <w:pStyle w:val="Zkladntext1"/>
        <w:framePr w:w="9720" w:h="523" w:hRule="exact" w:wrap="none" w:vAnchor="page" w:hAnchor="page" w:x="1145" w:y="7459"/>
        <w:shd w:val="clear" w:color="auto" w:fill="auto"/>
        <w:spacing w:after="0"/>
        <w:ind w:firstLine="440"/>
        <w:jc w:val="both"/>
      </w:pPr>
      <w:r>
        <w:t>Pojistné období je měsíční. Pojistné je v každém pojistném roce splatné k datům a v částkách takto:</w:t>
      </w:r>
    </w:p>
    <w:tbl>
      <w:tblPr>
        <w:tblOverlap w:val="never"/>
        <w:tblW w:w="0" w:type="auto"/>
        <w:tblLayout w:type="fixed"/>
        <w:tblCellMar>
          <w:left w:w="10" w:type="dxa"/>
          <w:right w:w="10" w:type="dxa"/>
        </w:tblCellMar>
        <w:tblLook w:val="04A0" w:firstRow="1" w:lastRow="0" w:firstColumn="1" w:lastColumn="0" w:noHBand="0" w:noVBand="1"/>
      </w:tblPr>
      <w:tblGrid>
        <w:gridCol w:w="2078"/>
        <w:gridCol w:w="2381"/>
      </w:tblGrid>
      <w:tr w:rsidR="00FA0BD7" w14:paraId="21478C6E" w14:textId="77777777">
        <w:tblPrEx>
          <w:tblCellMar>
            <w:top w:w="0" w:type="dxa"/>
            <w:bottom w:w="0" w:type="dxa"/>
          </w:tblCellMar>
        </w:tblPrEx>
        <w:trPr>
          <w:trHeight w:hRule="exact" w:val="230"/>
        </w:trPr>
        <w:tc>
          <w:tcPr>
            <w:tcW w:w="2078" w:type="dxa"/>
            <w:shd w:val="clear" w:color="auto" w:fill="FFFFFF"/>
            <w:vAlign w:val="bottom"/>
          </w:tcPr>
          <w:p w14:paraId="0DA585D0" w14:textId="77777777" w:rsidR="00FA0BD7" w:rsidRDefault="00000000">
            <w:pPr>
              <w:pStyle w:val="Jin0"/>
              <w:framePr w:w="4459" w:h="3091" w:wrap="none" w:vAnchor="page" w:hAnchor="page" w:x="1592" w:y="8087"/>
              <w:shd w:val="clear" w:color="auto" w:fill="auto"/>
              <w:spacing w:after="0"/>
            </w:pPr>
            <w:r>
              <w:t>datum:</w:t>
            </w:r>
          </w:p>
        </w:tc>
        <w:tc>
          <w:tcPr>
            <w:tcW w:w="2381" w:type="dxa"/>
            <w:shd w:val="clear" w:color="auto" w:fill="FFFFFF"/>
            <w:vAlign w:val="center"/>
          </w:tcPr>
          <w:p w14:paraId="220B2999" w14:textId="77777777" w:rsidR="00FA0BD7" w:rsidRDefault="00000000">
            <w:pPr>
              <w:pStyle w:val="Jin0"/>
              <w:framePr w:w="4459" w:h="3091" w:wrap="none" w:vAnchor="page" w:hAnchor="page" w:x="1592" w:y="8087"/>
              <w:shd w:val="clear" w:color="auto" w:fill="auto"/>
              <w:spacing w:after="0"/>
              <w:ind w:left="1460"/>
            </w:pPr>
            <w:r>
              <w:t>částka:</w:t>
            </w:r>
          </w:p>
        </w:tc>
      </w:tr>
      <w:tr w:rsidR="00FA0BD7" w14:paraId="3E0267B6" w14:textId="77777777">
        <w:tblPrEx>
          <w:tblCellMar>
            <w:top w:w="0" w:type="dxa"/>
            <w:bottom w:w="0" w:type="dxa"/>
          </w:tblCellMar>
        </w:tblPrEx>
        <w:trPr>
          <w:trHeight w:hRule="exact" w:val="2861"/>
        </w:trPr>
        <w:tc>
          <w:tcPr>
            <w:tcW w:w="2078" w:type="dxa"/>
            <w:shd w:val="clear" w:color="auto" w:fill="FFFFFF"/>
            <w:vAlign w:val="bottom"/>
          </w:tcPr>
          <w:p w14:paraId="50E31421" w14:textId="77777777" w:rsidR="00FA0BD7" w:rsidRDefault="00000000">
            <w:pPr>
              <w:pStyle w:val="Jin0"/>
              <w:framePr w:w="4459" w:h="3091" w:wrap="none" w:vAnchor="page" w:hAnchor="page" w:x="1592" w:y="8087"/>
              <w:shd w:val="clear" w:color="auto" w:fill="auto"/>
              <w:spacing w:after="0"/>
            </w:pPr>
            <w:r>
              <w:t>1.1.</w:t>
            </w:r>
          </w:p>
          <w:p w14:paraId="32880A5C" w14:textId="77777777" w:rsidR="00FA0BD7" w:rsidRDefault="00000000">
            <w:pPr>
              <w:pStyle w:val="Jin0"/>
              <w:framePr w:w="4459" w:h="3091" w:wrap="none" w:vAnchor="page" w:hAnchor="page" w:x="1592" w:y="8087"/>
              <w:shd w:val="clear" w:color="auto" w:fill="auto"/>
              <w:spacing w:after="0"/>
            </w:pPr>
            <w:r>
              <w:t>1.2.</w:t>
            </w:r>
          </w:p>
          <w:p w14:paraId="28023321" w14:textId="77777777" w:rsidR="00FA0BD7" w:rsidRDefault="00000000">
            <w:pPr>
              <w:pStyle w:val="Jin0"/>
              <w:framePr w:w="4459" w:h="3091" w:wrap="none" w:vAnchor="page" w:hAnchor="page" w:x="1592" w:y="8087"/>
              <w:shd w:val="clear" w:color="auto" w:fill="auto"/>
              <w:spacing w:after="0"/>
            </w:pPr>
            <w:r>
              <w:t>1.3.</w:t>
            </w:r>
          </w:p>
          <w:p w14:paraId="77704C4E" w14:textId="77777777" w:rsidR="00FA0BD7" w:rsidRDefault="00000000">
            <w:pPr>
              <w:pStyle w:val="Jin0"/>
              <w:framePr w:w="4459" w:h="3091" w:wrap="none" w:vAnchor="page" w:hAnchor="page" w:x="1592" w:y="8087"/>
              <w:shd w:val="clear" w:color="auto" w:fill="auto"/>
              <w:spacing w:after="0"/>
            </w:pPr>
            <w:r>
              <w:t>1.4.</w:t>
            </w:r>
          </w:p>
          <w:p w14:paraId="2A2C4BF1" w14:textId="77777777" w:rsidR="00FA0BD7" w:rsidRDefault="00000000">
            <w:pPr>
              <w:pStyle w:val="Jin0"/>
              <w:framePr w:w="4459" w:h="3091" w:wrap="none" w:vAnchor="page" w:hAnchor="page" w:x="1592" w:y="8087"/>
              <w:shd w:val="clear" w:color="auto" w:fill="auto"/>
              <w:spacing w:after="0"/>
            </w:pPr>
            <w:r>
              <w:t>1.5.</w:t>
            </w:r>
          </w:p>
          <w:p w14:paraId="006A1CEB" w14:textId="77777777" w:rsidR="00FA0BD7" w:rsidRDefault="00000000">
            <w:pPr>
              <w:pStyle w:val="Jin0"/>
              <w:framePr w:w="4459" w:h="3091" w:wrap="none" w:vAnchor="page" w:hAnchor="page" w:x="1592" w:y="8087"/>
              <w:shd w:val="clear" w:color="auto" w:fill="auto"/>
              <w:spacing w:after="0"/>
            </w:pPr>
            <w:r>
              <w:t>1.6.</w:t>
            </w:r>
          </w:p>
          <w:p w14:paraId="01E417FA" w14:textId="77777777" w:rsidR="00FA0BD7" w:rsidRDefault="00000000">
            <w:pPr>
              <w:pStyle w:val="Jin0"/>
              <w:framePr w:w="4459" w:h="3091" w:wrap="none" w:vAnchor="page" w:hAnchor="page" w:x="1592" w:y="8087"/>
              <w:shd w:val="clear" w:color="auto" w:fill="auto"/>
              <w:spacing w:after="0"/>
            </w:pPr>
            <w:r>
              <w:t>1.7.</w:t>
            </w:r>
          </w:p>
          <w:p w14:paraId="26787291" w14:textId="77777777" w:rsidR="00FA0BD7" w:rsidRDefault="00000000">
            <w:pPr>
              <w:pStyle w:val="Jin0"/>
              <w:framePr w:w="4459" w:h="3091" w:wrap="none" w:vAnchor="page" w:hAnchor="page" w:x="1592" w:y="8087"/>
              <w:shd w:val="clear" w:color="auto" w:fill="auto"/>
              <w:spacing w:after="0"/>
            </w:pPr>
            <w:r>
              <w:t>1.8.</w:t>
            </w:r>
          </w:p>
          <w:p w14:paraId="75CFF21C" w14:textId="77777777" w:rsidR="00FA0BD7" w:rsidRDefault="00000000">
            <w:pPr>
              <w:pStyle w:val="Jin0"/>
              <w:framePr w:w="4459" w:h="3091" w:wrap="none" w:vAnchor="page" w:hAnchor="page" w:x="1592" w:y="8087"/>
              <w:shd w:val="clear" w:color="auto" w:fill="auto"/>
              <w:spacing w:after="0"/>
            </w:pPr>
            <w:r>
              <w:t>1.9.</w:t>
            </w:r>
          </w:p>
          <w:p w14:paraId="45880E07" w14:textId="77777777" w:rsidR="00FA0BD7" w:rsidRDefault="00000000">
            <w:pPr>
              <w:pStyle w:val="Jin0"/>
              <w:framePr w:w="4459" w:h="3091" w:wrap="none" w:vAnchor="page" w:hAnchor="page" w:x="1592" w:y="8087"/>
              <w:shd w:val="clear" w:color="auto" w:fill="auto"/>
              <w:spacing w:after="0"/>
            </w:pPr>
            <w:r>
              <w:t>1.10.</w:t>
            </w:r>
          </w:p>
          <w:p w14:paraId="0F8EE95A" w14:textId="77777777" w:rsidR="00FA0BD7" w:rsidRDefault="00000000">
            <w:pPr>
              <w:pStyle w:val="Jin0"/>
              <w:framePr w:w="4459" w:h="3091" w:wrap="none" w:vAnchor="page" w:hAnchor="page" w:x="1592" w:y="8087"/>
              <w:shd w:val="clear" w:color="auto" w:fill="auto"/>
              <w:spacing w:after="0"/>
            </w:pPr>
            <w:r>
              <w:t>1.11.</w:t>
            </w:r>
          </w:p>
          <w:p w14:paraId="789AEE1E" w14:textId="77777777" w:rsidR="00FA0BD7" w:rsidRDefault="00000000">
            <w:pPr>
              <w:pStyle w:val="Jin0"/>
              <w:framePr w:w="4459" w:h="3091" w:wrap="none" w:vAnchor="page" w:hAnchor="page" w:x="1592" w:y="8087"/>
              <w:shd w:val="clear" w:color="auto" w:fill="auto"/>
              <w:spacing w:after="0"/>
            </w:pPr>
            <w:r>
              <w:t>1.12.</w:t>
            </w:r>
          </w:p>
        </w:tc>
        <w:tc>
          <w:tcPr>
            <w:tcW w:w="2381" w:type="dxa"/>
            <w:shd w:val="clear" w:color="auto" w:fill="FFFFFF"/>
            <w:vAlign w:val="bottom"/>
          </w:tcPr>
          <w:p w14:paraId="6AADFF97" w14:textId="77777777" w:rsidR="00FA0BD7" w:rsidRDefault="00000000">
            <w:pPr>
              <w:pStyle w:val="Jin0"/>
              <w:framePr w:w="4459" w:h="3091" w:wrap="none" w:vAnchor="page" w:hAnchor="page" w:x="1592" w:y="8087"/>
              <w:shd w:val="clear" w:color="auto" w:fill="auto"/>
              <w:spacing w:after="0"/>
              <w:ind w:left="1460"/>
              <w:jc w:val="both"/>
            </w:pPr>
            <w:r>
              <w:t>60 099 Kč</w:t>
            </w:r>
          </w:p>
          <w:p w14:paraId="30332616" w14:textId="77777777" w:rsidR="00FA0BD7" w:rsidRDefault="00000000">
            <w:pPr>
              <w:pStyle w:val="Jin0"/>
              <w:framePr w:w="4459" w:h="3091" w:wrap="none" w:vAnchor="page" w:hAnchor="page" w:x="1592" w:y="8087"/>
              <w:shd w:val="clear" w:color="auto" w:fill="auto"/>
              <w:spacing w:after="0"/>
              <w:ind w:left="1460"/>
              <w:jc w:val="both"/>
            </w:pPr>
            <w:r>
              <w:t>60 099 Kč</w:t>
            </w:r>
          </w:p>
          <w:p w14:paraId="3548F8DA" w14:textId="77777777" w:rsidR="00FA0BD7" w:rsidRDefault="00000000">
            <w:pPr>
              <w:pStyle w:val="Jin0"/>
              <w:framePr w:w="4459" w:h="3091" w:wrap="none" w:vAnchor="page" w:hAnchor="page" w:x="1592" w:y="8087"/>
              <w:shd w:val="clear" w:color="auto" w:fill="auto"/>
              <w:spacing w:after="0"/>
              <w:ind w:left="1460"/>
              <w:jc w:val="both"/>
            </w:pPr>
            <w:r>
              <w:t>60 099 Kč</w:t>
            </w:r>
          </w:p>
          <w:p w14:paraId="4B7F9B63" w14:textId="77777777" w:rsidR="00FA0BD7" w:rsidRDefault="00000000">
            <w:pPr>
              <w:pStyle w:val="Jin0"/>
              <w:framePr w:w="4459" w:h="3091" w:wrap="none" w:vAnchor="page" w:hAnchor="page" w:x="1592" w:y="8087"/>
              <w:shd w:val="clear" w:color="auto" w:fill="auto"/>
              <w:spacing w:after="0"/>
              <w:ind w:left="1460"/>
              <w:jc w:val="both"/>
            </w:pPr>
            <w:r>
              <w:t>60 099 Kč</w:t>
            </w:r>
          </w:p>
          <w:p w14:paraId="7978F6C9" w14:textId="77777777" w:rsidR="00FA0BD7" w:rsidRDefault="00000000">
            <w:pPr>
              <w:pStyle w:val="Jin0"/>
              <w:framePr w:w="4459" w:h="3091" w:wrap="none" w:vAnchor="page" w:hAnchor="page" w:x="1592" w:y="8087"/>
              <w:shd w:val="clear" w:color="auto" w:fill="auto"/>
              <w:spacing w:after="0"/>
              <w:ind w:left="1460"/>
              <w:jc w:val="both"/>
            </w:pPr>
            <w:r>
              <w:t>60 099 Kč</w:t>
            </w:r>
          </w:p>
          <w:p w14:paraId="30A06459" w14:textId="77777777" w:rsidR="00FA0BD7" w:rsidRDefault="00000000">
            <w:pPr>
              <w:pStyle w:val="Jin0"/>
              <w:framePr w:w="4459" w:h="3091" w:wrap="none" w:vAnchor="page" w:hAnchor="page" w:x="1592" w:y="8087"/>
              <w:shd w:val="clear" w:color="auto" w:fill="auto"/>
              <w:spacing w:after="0"/>
              <w:ind w:left="1460"/>
              <w:jc w:val="both"/>
            </w:pPr>
            <w:r>
              <w:t>60 099 Kč</w:t>
            </w:r>
          </w:p>
          <w:p w14:paraId="14367065" w14:textId="77777777" w:rsidR="00FA0BD7" w:rsidRDefault="00000000">
            <w:pPr>
              <w:pStyle w:val="Jin0"/>
              <w:framePr w:w="4459" w:h="3091" w:wrap="none" w:vAnchor="page" w:hAnchor="page" w:x="1592" w:y="8087"/>
              <w:shd w:val="clear" w:color="auto" w:fill="auto"/>
              <w:spacing w:after="0"/>
              <w:ind w:left="1460"/>
              <w:jc w:val="both"/>
            </w:pPr>
            <w:r>
              <w:t>60 099 Kč</w:t>
            </w:r>
          </w:p>
          <w:p w14:paraId="07827FCD" w14:textId="77777777" w:rsidR="00FA0BD7" w:rsidRDefault="00000000">
            <w:pPr>
              <w:pStyle w:val="Jin0"/>
              <w:framePr w:w="4459" w:h="3091" w:wrap="none" w:vAnchor="page" w:hAnchor="page" w:x="1592" w:y="8087"/>
              <w:shd w:val="clear" w:color="auto" w:fill="auto"/>
              <w:spacing w:after="0"/>
              <w:ind w:left="1460"/>
              <w:jc w:val="both"/>
            </w:pPr>
            <w:r>
              <w:t>60 099 Kč</w:t>
            </w:r>
          </w:p>
          <w:p w14:paraId="346D9C49" w14:textId="77777777" w:rsidR="00FA0BD7" w:rsidRDefault="00000000">
            <w:pPr>
              <w:pStyle w:val="Jin0"/>
              <w:framePr w:w="4459" w:h="3091" w:wrap="none" w:vAnchor="page" w:hAnchor="page" w:x="1592" w:y="8087"/>
              <w:shd w:val="clear" w:color="auto" w:fill="auto"/>
              <w:spacing w:after="0"/>
              <w:ind w:left="1460"/>
              <w:jc w:val="both"/>
            </w:pPr>
            <w:r>
              <w:t>60 099 Kč</w:t>
            </w:r>
          </w:p>
          <w:p w14:paraId="6C117AED" w14:textId="77777777" w:rsidR="00FA0BD7" w:rsidRDefault="00000000">
            <w:pPr>
              <w:pStyle w:val="Jin0"/>
              <w:framePr w:w="4459" w:h="3091" w:wrap="none" w:vAnchor="page" w:hAnchor="page" w:x="1592" w:y="8087"/>
              <w:shd w:val="clear" w:color="auto" w:fill="auto"/>
              <w:spacing w:after="0"/>
              <w:ind w:left="1460"/>
              <w:jc w:val="both"/>
            </w:pPr>
            <w:r>
              <w:t>60 099 Kč</w:t>
            </w:r>
          </w:p>
          <w:p w14:paraId="75A5D134" w14:textId="77777777" w:rsidR="00FA0BD7" w:rsidRDefault="00000000">
            <w:pPr>
              <w:pStyle w:val="Jin0"/>
              <w:framePr w:w="4459" w:h="3091" w:wrap="none" w:vAnchor="page" w:hAnchor="page" w:x="1592" w:y="8087"/>
              <w:shd w:val="clear" w:color="auto" w:fill="auto"/>
              <w:spacing w:after="0"/>
              <w:ind w:left="1460"/>
              <w:jc w:val="both"/>
            </w:pPr>
            <w:r>
              <w:t>60 099 Kč</w:t>
            </w:r>
          </w:p>
          <w:p w14:paraId="7557A283" w14:textId="77777777" w:rsidR="00FA0BD7" w:rsidRDefault="00000000">
            <w:pPr>
              <w:pStyle w:val="Jin0"/>
              <w:framePr w:w="4459" w:h="3091" w:wrap="none" w:vAnchor="page" w:hAnchor="page" w:x="1592" w:y="8087"/>
              <w:shd w:val="clear" w:color="auto" w:fill="auto"/>
              <w:spacing w:after="0"/>
              <w:ind w:left="1460"/>
              <w:jc w:val="both"/>
            </w:pPr>
            <w:r>
              <w:t>60 099 Kč</w:t>
            </w:r>
          </w:p>
        </w:tc>
      </w:tr>
    </w:tbl>
    <w:p w14:paraId="7D518F26" w14:textId="77777777" w:rsidR="00FA0BD7" w:rsidRDefault="00000000">
      <w:pPr>
        <w:pStyle w:val="Zkladntext1"/>
        <w:framePr w:w="9720" w:h="1843" w:hRule="exact" w:wrap="none" w:vAnchor="page" w:hAnchor="page" w:x="1145" w:y="11303"/>
        <w:numPr>
          <w:ilvl w:val="0"/>
          <w:numId w:val="9"/>
        </w:numPr>
        <w:shd w:val="clear" w:color="auto" w:fill="auto"/>
        <w:tabs>
          <w:tab w:val="left" w:pos="432"/>
        </w:tabs>
        <w:ind w:left="440" w:hanging="440"/>
        <w:jc w:val="both"/>
      </w:pPr>
      <w:r>
        <w:t xml:space="preserve">Pojistník je povinen uhradit pojistné v uvedené výši na účet samostatného zprostředkovatele č. </w:t>
      </w:r>
      <w:proofErr w:type="spellStart"/>
      <w:r>
        <w:t>ú.</w:t>
      </w:r>
      <w:proofErr w:type="spellEnd"/>
      <w:r>
        <w:t xml:space="preserve"> 5030018888/5500 variabilní symbol: 7721171745.</w:t>
      </w:r>
    </w:p>
    <w:p w14:paraId="3CEDA36F" w14:textId="77777777" w:rsidR="00FA0BD7" w:rsidRDefault="00000000">
      <w:pPr>
        <w:pStyle w:val="Zkladntext1"/>
        <w:framePr w:w="9720" w:h="1843" w:hRule="exact" w:wrap="none" w:vAnchor="page" w:hAnchor="page" w:x="1145" w:y="11303"/>
        <w:numPr>
          <w:ilvl w:val="0"/>
          <w:numId w:val="9"/>
        </w:numPr>
        <w:shd w:val="clear" w:color="auto" w:fill="auto"/>
        <w:tabs>
          <w:tab w:val="left" w:pos="432"/>
        </w:tabs>
        <w:spacing w:after="0" w:line="252" w:lineRule="auto"/>
        <w:ind w:left="440" w:hanging="440"/>
        <w:jc w:val="both"/>
      </w:pPr>
      <w:r>
        <w:t>Smluvní strany se dohodly, že pokud bude v členském státě Evropské unie nebo Evropského hospodářského prostoru zavedena jiná pojistná daň či jí obdobný poplatek z pojištění sjednaného touto pojistnou smlouvou, než jaké jsou uvedeny v bodu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w:t>
      </w:r>
    </w:p>
    <w:p w14:paraId="03A3B245" w14:textId="77777777" w:rsidR="00FA0BD7" w:rsidRDefault="00000000">
      <w:pPr>
        <w:pStyle w:val="Zhlavnebozpat0"/>
        <w:framePr w:wrap="none" w:vAnchor="page" w:hAnchor="page" w:x="5883" w:y="15719"/>
        <w:shd w:val="clear" w:color="auto" w:fill="auto"/>
        <w:rPr>
          <w:sz w:val="15"/>
          <w:szCs w:val="15"/>
        </w:rPr>
      </w:pPr>
      <w:r>
        <w:rPr>
          <w:rFonts w:ascii="Arial" w:eastAsia="Arial" w:hAnsi="Arial" w:cs="Arial"/>
          <w:sz w:val="15"/>
          <w:szCs w:val="15"/>
        </w:rPr>
        <w:t>11</w:t>
      </w:r>
    </w:p>
    <w:p w14:paraId="39FAA57B" w14:textId="77777777" w:rsidR="00FA0BD7" w:rsidRDefault="00000000">
      <w:pPr>
        <w:pStyle w:val="Zhlavnebozpat0"/>
        <w:framePr w:wrap="none" w:vAnchor="page" w:hAnchor="page" w:x="421" w:y="16300"/>
        <w:shd w:val="clear" w:color="auto" w:fill="auto"/>
        <w:rPr>
          <w:sz w:val="18"/>
          <w:szCs w:val="18"/>
        </w:rPr>
      </w:pPr>
      <w:proofErr w:type="spellStart"/>
      <w:r>
        <w:rPr>
          <w:rFonts w:ascii="Calibri" w:eastAsia="Calibri" w:hAnsi="Calibri" w:cs="Calibri"/>
          <w:sz w:val="18"/>
          <w:szCs w:val="18"/>
        </w:rPr>
        <w:t>VIG_CZ:Důvěrné</w:t>
      </w:r>
      <w:proofErr w:type="spellEnd"/>
      <w:r>
        <w:rPr>
          <w:rFonts w:ascii="Calibri" w:eastAsia="Calibri" w:hAnsi="Calibri" w:cs="Calibri"/>
          <w:sz w:val="18"/>
          <w:szCs w:val="18"/>
        </w:rPr>
        <w:t>/</w:t>
      </w:r>
      <w:proofErr w:type="spellStart"/>
      <w:r>
        <w:rPr>
          <w:rFonts w:ascii="Calibri" w:eastAsia="Calibri" w:hAnsi="Calibri" w:cs="Calibri"/>
          <w:sz w:val="18"/>
          <w:szCs w:val="18"/>
        </w:rPr>
        <w:t>Confidential</w:t>
      </w:r>
      <w:proofErr w:type="spellEnd"/>
    </w:p>
    <w:p w14:paraId="5FAB4429" w14:textId="77777777" w:rsidR="00FA0BD7" w:rsidRDefault="00FA0BD7">
      <w:pPr>
        <w:spacing w:line="1" w:lineRule="exact"/>
        <w:sectPr w:rsidR="00FA0BD7">
          <w:pgSz w:w="11900" w:h="16840"/>
          <w:pgMar w:top="360" w:right="360" w:bottom="778" w:left="360" w:header="0" w:footer="3" w:gutter="0"/>
          <w:cols w:space="720"/>
          <w:noEndnote/>
          <w:docGrid w:linePitch="360"/>
        </w:sectPr>
      </w:pPr>
    </w:p>
    <w:p w14:paraId="4862C8FD" w14:textId="77777777" w:rsidR="00FA0BD7" w:rsidRDefault="00FA0BD7">
      <w:pPr>
        <w:spacing w:line="1" w:lineRule="exact"/>
      </w:pPr>
    </w:p>
    <w:p w14:paraId="10C56190" w14:textId="77777777" w:rsidR="00FA0BD7" w:rsidRDefault="00000000">
      <w:pPr>
        <w:pStyle w:val="Nadpis40"/>
        <w:framePr w:w="9715" w:h="581" w:hRule="exact" w:wrap="none" w:vAnchor="page" w:hAnchor="page" w:x="1093" w:y="1125"/>
        <w:shd w:val="clear" w:color="auto" w:fill="auto"/>
        <w:spacing w:after="0"/>
      </w:pPr>
      <w:bookmarkStart w:id="58" w:name="bookmark58"/>
      <w:bookmarkStart w:id="59" w:name="bookmark59"/>
      <w:r>
        <w:t>Článek IV.</w:t>
      </w:r>
      <w:bookmarkEnd w:id="58"/>
      <w:bookmarkEnd w:id="59"/>
    </w:p>
    <w:p w14:paraId="7F3C8802" w14:textId="77777777" w:rsidR="00FA0BD7" w:rsidRDefault="00000000">
      <w:pPr>
        <w:pStyle w:val="Nadpis40"/>
        <w:framePr w:w="9715" w:h="581" w:hRule="exact" w:wrap="none" w:vAnchor="page" w:hAnchor="page" w:x="1093" w:y="1125"/>
        <w:shd w:val="clear" w:color="auto" w:fill="auto"/>
        <w:spacing w:after="0"/>
      </w:pPr>
      <w:bookmarkStart w:id="60" w:name="bookmark60"/>
      <w:bookmarkStart w:id="61" w:name="bookmark61"/>
      <w:r>
        <w:t>Hlášení škodných událostí</w:t>
      </w:r>
      <w:bookmarkEnd w:id="60"/>
      <w:bookmarkEnd w:id="61"/>
    </w:p>
    <w:p w14:paraId="503AA57E" w14:textId="77777777" w:rsidR="00FA0BD7" w:rsidRDefault="00000000">
      <w:pPr>
        <w:pStyle w:val="Zhlavnebozpat0"/>
        <w:framePr w:w="9715" w:h="672" w:hRule="exact" w:wrap="none" w:vAnchor="page" w:hAnchor="page" w:x="1093" w:y="1874"/>
        <w:shd w:val="clear" w:color="auto" w:fill="auto"/>
      </w:pPr>
      <w:r>
        <w:rPr>
          <w:b/>
          <w:bCs/>
        </w:rPr>
        <w:t xml:space="preserve">1. </w:t>
      </w:r>
      <w:r>
        <w:t>Vznik škodné události je pojistník (pojištěný) povinen oznámit přímo nebo prostřednictvím</w:t>
      </w:r>
    </w:p>
    <w:p w14:paraId="74EBBAD9" w14:textId="77777777" w:rsidR="00FA0BD7" w:rsidRDefault="00000000">
      <w:pPr>
        <w:pStyle w:val="Zhlavnebozpat0"/>
        <w:framePr w:w="9715" w:h="672" w:hRule="exact" w:wrap="none" w:vAnchor="page" w:hAnchor="page" w:x="1093" w:y="1874"/>
        <w:shd w:val="clear" w:color="auto" w:fill="auto"/>
        <w:ind w:firstLine="440"/>
      </w:pPr>
      <w:r>
        <w:t>zplnomocněného samostatného zprostředkovatele v postavení pojišťovacího makléře bez zbytečného</w:t>
      </w:r>
    </w:p>
    <w:p w14:paraId="126BFC23" w14:textId="77777777" w:rsidR="00FA0BD7" w:rsidRDefault="00000000">
      <w:pPr>
        <w:pStyle w:val="Zhlavnebozpat0"/>
        <w:framePr w:w="9715" w:h="672" w:hRule="exact" w:wrap="none" w:vAnchor="page" w:hAnchor="page" w:x="1093" w:y="1874"/>
        <w:shd w:val="clear" w:color="auto" w:fill="auto"/>
        <w:ind w:firstLine="440"/>
      </w:pPr>
      <w:r>
        <w:t>odkladu na jeden z níže uvedených kontaktních údajů:</w:t>
      </w:r>
    </w:p>
    <w:p w14:paraId="53B4945E" w14:textId="77777777" w:rsidR="00FA0BD7" w:rsidRDefault="00000000">
      <w:pPr>
        <w:pStyle w:val="Zkladntext1"/>
        <w:framePr w:w="9715" w:h="12336" w:hRule="exact" w:wrap="none" w:vAnchor="page" w:hAnchor="page" w:x="1093" w:y="2834"/>
        <w:shd w:val="clear" w:color="auto" w:fill="auto"/>
        <w:spacing w:after="0"/>
        <w:ind w:left="440"/>
      </w:pPr>
      <w:r>
        <w:t xml:space="preserve">Kooperativa pojišťovna, a.s., </w:t>
      </w:r>
      <w:proofErr w:type="spellStart"/>
      <w:r>
        <w:t>Vienna</w:t>
      </w:r>
      <w:proofErr w:type="spellEnd"/>
      <w:r>
        <w:t xml:space="preserve"> </w:t>
      </w:r>
      <w:proofErr w:type="spellStart"/>
      <w:r>
        <w:t>Insurance</w:t>
      </w:r>
      <w:proofErr w:type="spellEnd"/>
      <w:r>
        <w:t xml:space="preserve"> Group</w:t>
      </w:r>
    </w:p>
    <w:p w14:paraId="51ACC931" w14:textId="77777777" w:rsidR="00FA0BD7" w:rsidRDefault="00000000">
      <w:pPr>
        <w:pStyle w:val="Zkladntext1"/>
        <w:framePr w:w="9715" w:h="12336" w:hRule="exact" w:wrap="none" w:vAnchor="page" w:hAnchor="page" w:x="1093" w:y="2834"/>
        <w:shd w:val="clear" w:color="auto" w:fill="auto"/>
        <w:spacing w:after="0"/>
        <w:ind w:left="440"/>
      </w:pPr>
      <w:r>
        <w:t>CENTRUM ZÁKAZNICKÉ PODPORY</w:t>
      </w:r>
    </w:p>
    <w:p w14:paraId="6CAF3DFB" w14:textId="77777777" w:rsidR="00FA0BD7" w:rsidRDefault="00000000">
      <w:pPr>
        <w:pStyle w:val="Zkladntext1"/>
        <w:framePr w:w="9715" w:h="12336" w:hRule="exact" w:wrap="none" w:vAnchor="page" w:hAnchor="page" w:x="1093" w:y="2834"/>
        <w:shd w:val="clear" w:color="auto" w:fill="auto"/>
        <w:spacing w:after="0"/>
        <w:ind w:left="440"/>
      </w:pPr>
      <w:r>
        <w:t>Centrální podatelna</w:t>
      </w:r>
    </w:p>
    <w:p w14:paraId="19E9B694" w14:textId="77777777" w:rsidR="00FA0BD7" w:rsidRDefault="00000000">
      <w:pPr>
        <w:pStyle w:val="Zkladntext1"/>
        <w:framePr w:w="9715" w:h="12336" w:hRule="exact" w:wrap="none" w:vAnchor="page" w:hAnchor="page" w:x="1093" w:y="2834"/>
        <w:shd w:val="clear" w:color="auto" w:fill="auto"/>
        <w:spacing w:after="0"/>
        <w:ind w:left="440"/>
      </w:pPr>
      <w:r>
        <w:t>Brněnská 634</w:t>
      </w:r>
    </w:p>
    <w:p w14:paraId="360E10ED" w14:textId="77777777" w:rsidR="00FA0BD7" w:rsidRDefault="00000000">
      <w:pPr>
        <w:pStyle w:val="Zkladntext1"/>
        <w:framePr w:w="9715" w:h="12336" w:hRule="exact" w:wrap="none" w:vAnchor="page" w:hAnchor="page" w:x="1093" w:y="2834"/>
        <w:shd w:val="clear" w:color="auto" w:fill="auto"/>
        <w:ind w:left="440"/>
      </w:pPr>
      <w:r>
        <w:t xml:space="preserve">664 42 Modřice tel.: 957 105 105 datová schránka: n6tetn3 </w:t>
      </w:r>
      <w:hyperlink r:id="rId8" w:history="1">
        <w:r>
          <w:t>www.koop.cz</w:t>
        </w:r>
      </w:hyperlink>
    </w:p>
    <w:p w14:paraId="54AC20AC" w14:textId="77777777" w:rsidR="00FA0BD7" w:rsidRDefault="00000000">
      <w:pPr>
        <w:pStyle w:val="Zkladntext1"/>
        <w:framePr w:w="9715" w:h="12336" w:hRule="exact" w:wrap="none" w:vAnchor="page" w:hAnchor="page" w:x="1093" w:y="2834"/>
        <w:numPr>
          <w:ilvl w:val="0"/>
          <w:numId w:val="10"/>
        </w:numPr>
        <w:shd w:val="clear" w:color="auto" w:fill="auto"/>
        <w:tabs>
          <w:tab w:val="left" w:pos="427"/>
        </w:tabs>
        <w:spacing w:after="600"/>
        <w:ind w:left="440" w:hanging="440"/>
        <w:jc w:val="both"/>
      </w:pPr>
      <w:r>
        <w:t>Na výzvu pojistitele je pojistník (pojištěný nebo jakákoliv jiná osoba) povinen oznámit vznik škodné události písemnou formou.</w:t>
      </w:r>
    </w:p>
    <w:p w14:paraId="6A6E58BF" w14:textId="77777777" w:rsidR="00FA0BD7" w:rsidRDefault="00000000">
      <w:pPr>
        <w:pStyle w:val="Nadpis40"/>
        <w:framePr w:w="9715" w:h="12336" w:hRule="exact" w:wrap="none" w:vAnchor="page" w:hAnchor="page" w:x="1093" w:y="2834"/>
        <w:shd w:val="clear" w:color="auto" w:fill="auto"/>
        <w:spacing w:after="0"/>
      </w:pPr>
      <w:bookmarkStart w:id="62" w:name="bookmark62"/>
      <w:bookmarkStart w:id="63" w:name="bookmark63"/>
      <w:r>
        <w:t>Článek V.</w:t>
      </w:r>
      <w:bookmarkEnd w:id="62"/>
      <w:bookmarkEnd w:id="63"/>
    </w:p>
    <w:p w14:paraId="264F97AA" w14:textId="77777777" w:rsidR="00FA0BD7" w:rsidRDefault="00000000">
      <w:pPr>
        <w:pStyle w:val="Nadpis40"/>
        <w:framePr w:w="9715" w:h="12336" w:hRule="exact" w:wrap="none" w:vAnchor="page" w:hAnchor="page" w:x="1093" w:y="2834"/>
        <w:shd w:val="clear" w:color="auto" w:fill="auto"/>
        <w:spacing w:after="120"/>
      </w:pPr>
      <w:bookmarkStart w:id="64" w:name="bookmark64"/>
      <w:bookmarkStart w:id="65" w:name="bookmark65"/>
      <w:r>
        <w:t>Zvláštní ujednání</w:t>
      </w:r>
      <w:bookmarkEnd w:id="64"/>
      <w:bookmarkEnd w:id="65"/>
    </w:p>
    <w:p w14:paraId="567A2D66" w14:textId="77777777" w:rsidR="00FA0BD7" w:rsidRDefault="00000000">
      <w:pPr>
        <w:pStyle w:val="Zkladntext1"/>
        <w:framePr w:w="9715" w:h="12336" w:hRule="exact" w:wrap="none" w:vAnchor="page" w:hAnchor="page" w:x="1093" w:y="2834"/>
        <w:numPr>
          <w:ilvl w:val="0"/>
          <w:numId w:val="11"/>
        </w:numPr>
        <w:shd w:val="clear" w:color="auto" w:fill="auto"/>
        <w:tabs>
          <w:tab w:val="left" w:pos="298"/>
        </w:tabs>
      </w:pPr>
      <w:r>
        <w:t>Ruší se ujednání čl. 3 odst. 4) ZPP P-150/14 v plném rozsahu.</w:t>
      </w:r>
    </w:p>
    <w:p w14:paraId="282C7753" w14:textId="77777777" w:rsidR="00FA0BD7" w:rsidRDefault="00000000">
      <w:pPr>
        <w:pStyle w:val="Zkladntext1"/>
        <w:framePr w:w="9715" w:h="12336" w:hRule="exact" w:wrap="none" w:vAnchor="page" w:hAnchor="page" w:x="1093" w:y="2834"/>
        <w:numPr>
          <w:ilvl w:val="0"/>
          <w:numId w:val="11"/>
        </w:numPr>
        <w:shd w:val="clear" w:color="auto" w:fill="auto"/>
        <w:tabs>
          <w:tab w:val="left" w:pos="298"/>
        </w:tabs>
        <w:jc w:val="both"/>
      </w:pPr>
      <w: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4CEA79C0" w14:textId="77777777" w:rsidR="00FA0BD7" w:rsidRDefault="00000000">
      <w:pPr>
        <w:pStyle w:val="Zkladntext1"/>
        <w:framePr w:w="9715" w:h="12336" w:hRule="exact" w:wrap="none" w:vAnchor="page" w:hAnchor="page" w:x="1093" w:y="2834"/>
        <w:numPr>
          <w:ilvl w:val="0"/>
          <w:numId w:val="11"/>
        </w:numPr>
        <w:shd w:val="clear" w:color="auto" w:fill="auto"/>
        <w:tabs>
          <w:tab w:val="left" w:pos="298"/>
        </w:tabs>
        <w:jc w:val="both"/>
      </w:pPr>
      <w:r>
        <w:t>Ujednává se, že pojistné nebezpečí sdružený živel se vztahuje i na věci, které budou uloženy, vzhledem k jejich charakteru a vlastnostem, mimo uzavřený prostor na volném prostranství (např. mobiliář, kamerový systém, kolejová vozidla apod.</w:t>
      </w:r>
    </w:p>
    <w:p w14:paraId="5A4DA958" w14:textId="77777777" w:rsidR="00FA0BD7" w:rsidRDefault="00000000">
      <w:pPr>
        <w:pStyle w:val="Zkladntext1"/>
        <w:framePr w:w="9715" w:h="12336" w:hRule="exact" w:wrap="none" w:vAnchor="page" w:hAnchor="page" w:x="1093" w:y="2834"/>
        <w:numPr>
          <w:ilvl w:val="0"/>
          <w:numId w:val="11"/>
        </w:numPr>
        <w:shd w:val="clear" w:color="auto" w:fill="auto"/>
        <w:tabs>
          <w:tab w:val="left" w:pos="298"/>
        </w:tabs>
        <w:jc w:val="both"/>
      </w:pPr>
      <w:r>
        <w:t>Ruší se ujednání části 1 čl. 3 odst. 2) písm. e) ZPP P-700/14 v plném rozsahu.</w:t>
      </w:r>
    </w:p>
    <w:p w14:paraId="706672B4" w14:textId="77777777" w:rsidR="00FA0BD7" w:rsidRDefault="00000000">
      <w:pPr>
        <w:pStyle w:val="Zkladntext1"/>
        <w:framePr w:w="9715" w:h="12336" w:hRule="exact" w:wrap="none" w:vAnchor="page" w:hAnchor="page" w:x="1093" w:y="2834"/>
        <w:numPr>
          <w:ilvl w:val="0"/>
          <w:numId w:val="11"/>
        </w:numPr>
        <w:shd w:val="clear" w:color="auto" w:fill="auto"/>
        <w:tabs>
          <w:tab w:val="left" w:pos="298"/>
        </w:tabs>
        <w:jc w:val="both"/>
      </w:pPr>
      <w:r>
        <w:t>Ujednává se, že odchylně od části 2 čl. 9 odst.1) písm. b) ZPP P-700/14 se pojištění vztahuje i na 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w:t>
      </w:r>
    </w:p>
    <w:p w14:paraId="254B4626" w14:textId="77777777" w:rsidR="00FA0BD7" w:rsidRDefault="00000000">
      <w:pPr>
        <w:pStyle w:val="Zkladntext1"/>
        <w:framePr w:w="9715" w:h="12336" w:hRule="exact" w:wrap="none" w:vAnchor="page" w:hAnchor="page" w:x="1093" w:y="2834"/>
        <w:numPr>
          <w:ilvl w:val="0"/>
          <w:numId w:val="11"/>
        </w:numPr>
        <w:shd w:val="clear" w:color="auto" w:fill="auto"/>
        <w:tabs>
          <w:tab w:val="left" w:pos="298"/>
        </w:tabs>
        <w:jc w:val="both"/>
      </w:pPr>
      <w:r>
        <w:t>Odchylně od ZPP P-700/14 se, v případě pojištění budovy, pojištění dále vztahuje na poškození nebo zničení vnějších dešťových svodů, došlo-li k němu zamrznutím kapaliny v nich.</w:t>
      </w:r>
    </w:p>
    <w:p w14:paraId="53CEE2DD" w14:textId="77777777" w:rsidR="00FA0BD7" w:rsidRDefault="00000000">
      <w:pPr>
        <w:pStyle w:val="Zkladntext1"/>
        <w:framePr w:w="9715" w:h="12336" w:hRule="exact" w:wrap="none" w:vAnchor="page" w:hAnchor="page" w:x="1093" w:y="2834"/>
        <w:numPr>
          <w:ilvl w:val="0"/>
          <w:numId w:val="11"/>
        </w:numPr>
        <w:shd w:val="clear" w:color="auto" w:fill="auto"/>
        <w:tabs>
          <w:tab w:val="left" w:pos="298"/>
        </w:tabs>
        <w:spacing w:after="0"/>
        <w:jc w:val="both"/>
      </w:pPr>
      <w:r>
        <w:t>Ujednává se, že pojistitel poskytne plnění také za vodné a stočné za uniklou vodu, ke kterému došlo v souvislosti s pojistnou událostí zapříčiněnou vodovodním nebezpečím sjednaným v této pojistné smlouvě; pojištěný je povinen prokázat výši škody dokladem od smluvního dodavatele vody.</w:t>
      </w:r>
    </w:p>
    <w:p w14:paraId="42E227EE" w14:textId="77777777" w:rsidR="00FA0BD7" w:rsidRDefault="00000000">
      <w:pPr>
        <w:pStyle w:val="Zkladntext1"/>
        <w:framePr w:w="9715" w:h="12336" w:hRule="exact" w:wrap="none" w:vAnchor="page" w:hAnchor="page" w:x="1093" w:y="2834"/>
        <w:shd w:val="clear" w:color="auto" w:fill="auto"/>
        <w:jc w:val="both"/>
      </w:pPr>
      <w:r>
        <w:t>Pojistné plnění za toto vodné a stočné v souhrnu za všechny pojistné události nastalé v průběhu jednoho pojistného roku (resp. je-li pojištění sjednáno na dobu kratší než jeden pojistný rok, v průběhu trvání pojištění), je omezeno maximálním ročním limitem pojistného plnění ve výši 100 000 Kč a sjednává se se spoluúčastí 5 000 Kč; tím nejsou dotčena jiná ujednání, z nichž vyplývá povinnost pojistitele poskytnout pojistné plnění v nižší nebo stejné výši.</w:t>
      </w:r>
    </w:p>
    <w:p w14:paraId="7922A1A9" w14:textId="77777777" w:rsidR="00FA0BD7" w:rsidRDefault="00000000">
      <w:pPr>
        <w:pStyle w:val="Zkladntext1"/>
        <w:framePr w:w="9715" w:h="12336" w:hRule="exact" w:wrap="none" w:vAnchor="page" w:hAnchor="page" w:x="1093" w:y="2834"/>
        <w:numPr>
          <w:ilvl w:val="0"/>
          <w:numId w:val="11"/>
        </w:numPr>
        <w:shd w:val="clear" w:color="auto" w:fill="auto"/>
        <w:tabs>
          <w:tab w:val="left" w:pos="298"/>
        </w:tabs>
        <w:spacing w:after="0"/>
        <w:jc w:val="both"/>
      </w:pPr>
      <w:r>
        <w:t>Ujednává se, že v případě vzniku pojistné události poskytne pojistitel pojistné plnění za zvýšené náklady na znovupořízení nebo opravu stejné nebo srovnatelné věci, které vznikly přímo v souvislosti s pojistnou událostí a které oprávněná osoba byla povinna vynaložit a skutečně vynaložila z důvodu změny obecně závazných právních předpisů/norem účinných v době skutečného zahájení této opravy nebo znovupořízení proto, aby věc mohla sloužit ke stejnému účelu. Pojistitel však neposkytne pojistné plnění za výše specifikované náklady, pokud by je pojištěný musel vynaložit bez ohledu to, zda vznikla pojistná událost či nikoliv.</w:t>
      </w:r>
    </w:p>
    <w:p w14:paraId="40A0C62F" w14:textId="77777777" w:rsidR="00FA0BD7" w:rsidRDefault="00000000">
      <w:pPr>
        <w:pStyle w:val="Zhlavnebozpat0"/>
        <w:framePr w:wrap="none" w:vAnchor="page" w:hAnchor="page" w:x="5831" w:y="15717"/>
        <w:shd w:val="clear" w:color="auto" w:fill="auto"/>
        <w:rPr>
          <w:sz w:val="15"/>
          <w:szCs w:val="15"/>
        </w:rPr>
      </w:pPr>
      <w:r>
        <w:rPr>
          <w:rFonts w:ascii="Arial" w:eastAsia="Arial" w:hAnsi="Arial" w:cs="Arial"/>
          <w:sz w:val="15"/>
          <w:szCs w:val="15"/>
        </w:rPr>
        <w:t>12</w:t>
      </w:r>
    </w:p>
    <w:p w14:paraId="72DFC13A" w14:textId="77777777" w:rsidR="00FA0BD7" w:rsidRDefault="00000000">
      <w:pPr>
        <w:pStyle w:val="Zhlavnebozpat0"/>
        <w:framePr w:wrap="none" w:vAnchor="page" w:hAnchor="page" w:x="368" w:y="16298"/>
        <w:shd w:val="clear" w:color="auto" w:fill="auto"/>
        <w:rPr>
          <w:sz w:val="18"/>
          <w:szCs w:val="18"/>
        </w:rPr>
      </w:pPr>
      <w:proofErr w:type="spellStart"/>
      <w:r>
        <w:rPr>
          <w:rFonts w:ascii="Calibri" w:eastAsia="Calibri" w:hAnsi="Calibri" w:cs="Calibri"/>
          <w:sz w:val="18"/>
          <w:szCs w:val="18"/>
        </w:rPr>
        <w:t>VIG_CZ:Důvěrné</w:t>
      </w:r>
      <w:proofErr w:type="spellEnd"/>
      <w:r>
        <w:rPr>
          <w:rFonts w:ascii="Calibri" w:eastAsia="Calibri" w:hAnsi="Calibri" w:cs="Calibri"/>
          <w:sz w:val="18"/>
          <w:szCs w:val="18"/>
        </w:rPr>
        <w:t>/</w:t>
      </w:r>
      <w:proofErr w:type="spellStart"/>
      <w:r>
        <w:rPr>
          <w:rFonts w:ascii="Calibri" w:eastAsia="Calibri" w:hAnsi="Calibri" w:cs="Calibri"/>
          <w:sz w:val="18"/>
          <w:szCs w:val="18"/>
        </w:rPr>
        <w:t>Confidential</w:t>
      </w:r>
      <w:proofErr w:type="spellEnd"/>
    </w:p>
    <w:p w14:paraId="0D04CB34" w14:textId="77777777" w:rsidR="00FA0BD7" w:rsidRDefault="00FA0BD7">
      <w:pPr>
        <w:spacing w:line="1" w:lineRule="exact"/>
        <w:sectPr w:rsidR="00FA0BD7">
          <w:pgSz w:w="11900" w:h="16840"/>
          <w:pgMar w:top="672" w:right="360" w:bottom="778" w:left="360" w:header="0" w:footer="3" w:gutter="0"/>
          <w:cols w:space="720"/>
          <w:noEndnote/>
          <w:docGrid w:linePitch="360"/>
        </w:sectPr>
      </w:pPr>
    </w:p>
    <w:p w14:paraId="0BF44A8F" w14:textId="77777777" w:rsidR="00FA0BD7" w:rsidRDefault="00FA0BD7">
      <w:pPr>
        <w:spacing w:line="1" w:lineRule="exact"/>
      </w:pPr>
    </w:p>
    <w:p w14:paraId="35DCFA0F" w14:textId="77777777" w:rsidR="00FA0BD7" w:rsidRDefault="00000000">
      <w:pPr>
        <w:pStyle w:val="Zkladntext1"/>
        <w:framePr w:w="9720" w:h="14040" w:hRule="exact" w:wrap="none" w:vAnchor="page" w:hAnchor="page" w:x="1091" w:y="1120"/>
        <w:shd w:val="clear" w:color="auto" w:fill="auto"/>
        <w:spacing w:after="60"/>
        <w:jc w:val="both"/>
      </w:pPr>
      <w:r>
        <w:t>Pojistitel poskytne pojistné plnění z tohoto smluvního ujednání maximálně ve výši:</w:t>
      </w:r>
    </w:p>
    <w:p w14:paraId="7971EE6F" w14:textId="77777777" w:rsidR="00FA0BD7" w:rsidRDefault="00000000">
      <w:pPr>
        <w:pStyle w:val="Zkladntext1"/>
        <w:framePr w:w="9720" w:h="14040" w:hRule="exact" w:wrap="none" w:vAnchor="page" w:hAnchor="page" w:x="1091" w:y="1120"/>
        <w:shd w:val="clear" w:color="auto" w:fill="auto"/>
        <w:spacing w:after="60"/>
        <w:ind w:left="740" w:hanging="360"/>
        <w:jc w:val="both"/>
      </w:pPr>
      <w:r>
        <w:t>- 10 % z pojistného plnění za poškození, zničení nebo ztrátu pojištěného nemovitého objektu, se kterým souvisí vynaložení těchto nákladů, a zároveň</w:t>
      </w:r>
    </w:p>
    <w:p w14:paraId="22D50220" w14:textId="77777777" w:rsidR="00FA0BD7" w:rsidRDefault="00000000">
      <w:pPr>
        <w:pStyle w:val="Zkladntext1"/>
        <w:framePr w:w="9720" w:h="14040" w:hRule="exact" w:wrap="none" w:vAnchor="page" w:hAnchor="page" w:x="1091" w:y="1120"/>
        <w:shd w:val="clear" w:color="auto" w:fill="auto"/>
        <w:spacing w:after="60"/>
        <w:ind w:left="740" w:hanging="360"/>
        <w:jc w:val="both"/>
      </w:pPr>
      <w:r>
        <w:t>- 200 000 Kč v souhrnu za všechny pojistné události nastalé v průběhu jednoho pojistného roku (resp. je</w:t>
      </w:r>
      <w:r>
        <w:softHyphen/>
        <w:t>li pojištění sjednáno na dobu kratší než jeden pojistný rok, v průběhu trvání pojištění).</w:t>
      </w:r>
    </w:p>
    <w:p w14:paraId="60BF4B62" w14:textId="77777777" w:rsidR="00FA0BD7" w:rsidRDefault="00000000">
      <w:pPr>
        <w:pStyle w:val="Zkladntext1"/>
        <w:framePr w:w="9720" w:h="14040" w:hRule="exact" w:wrap="none" w:vAnchor="page" w:hAnchor="page" w:x="1091" w:y="1120"/>
        <w:shd w:val="clear" w:color="auto" w:fill="auto"/>
        <w:jc w:val="both"/>
      </w:pPr>
      <w:r>
        <w:t>Tím nejsou dotčena jiná ujednání, z nichž vyplývá povinnost pojistitele poskytnout pojistné plnění v nižší nebo stejné výši.</w:t>
      </w:r>
    </w:p>
    <w:p w14:paraId="25BBCC90" w14:textId="77777777" w:rsidR="00FA0BD7" w:rsidRDefault="00000000">
      <w:pPr>
        <w:pStyle w:val="Zkladntext1"/>
        <w:framePr w:w="9720" w:h="14040" w:hRule="exact" w:wrap="none" w:vAnchor="page" w:hAnchor="page" w:x="1091" w:y="1120"/>
        <w:numPr>
          <w:ilvl w:val="0"/>
          <w:numId w:val="11"/>
        </w:numPr>
        <w:shd w:val="clear" w:color="auto" w:fill="auto"/>
        <w:tabs>
          <w:tab w:val="left" w:pos="298"/>
        </w:tabs>
        <w:jc w:val="both"/>
      </w:pPr>
      <w:r>
        <w:t>Odchylně od ujednání doložky DALL101 Dodatkových pojistných podmínek se živelní pojištění sjednává i pro lehké stavby a dřevostavby s maximálním ročním limitem plnění 3 000 000 Kč.</w:t>
      </w:r>
    </w:p>
    <w:p w14:paraId="30A3819C" w14:textId="77777777" w:rsidR="00FA0BD7" w:rsidRDefault="00000000">
      <w:pPr>
        <w:pStyle w:val="Zkladntext1"/>
        <w:framePr w:w="9720" w:h="14040" w:hRule="exact" w:wrap="none" w:vAnchor="page" w:hAnchor="page" w:x="1091" w:y="1120"/>
        <w:numPr>
          <w:ilvl w:val="0"/>
          <w:numId w:val="11"/>
        </w:numPr>
        <w:shd w:val="clear" w:color="auto" w:fill="auto"/>
        <w:jc w:val="both"/>
      </w:pPr>
      <w:r>
        <w:t>Pokud je věc umělecké, historické nebo sběratelské hodnoty současně cenným předmětem, musí být uložena a zabezpečena tak, aby toto zabezpečení minimálně odpovídalo předepsanému způsobu zabezpečení cenných předmětů vyplývajícímu z pojistných podmínek upravujících způsoby zabezpečení.</w:t>
      </w:r>
    </w:p>
    <w:p w14:paraId="0BB01A96" w14:textId="77777777" w:rsidR="00FA0BD7" w:rsidRDefault="00000000">
      <w:pPr>
        <w:pStyle w:val="Zkladntext1"/>
        <w:framePr w:w="9720" w:h="14040" w:hRule="exact" w:wrap="none" w:vAnchor="page" w:hAnchor="page" w:x="1091" w:y="1120"/>
        <w:shd w:val="clear" w:color="auto" w:fill="auto"/>
        <w:jc w:val="both"/>
      </w:pPr>
      <w:r>
        <w:rPr>
          <w:b/>
          <w:bCs/>
        </w:rPr>
        <w:t>11.</w:t>
      </w:r>
      <w:r>
        <w:t>Odchylně od čl. 9 odst. 2) ZPP P-700/14 se pojištění vztahuje i na krádež, při které pachatel nepřekonal překážky chránící pojištěnou věc před odcizením (dále jen "krádež prostá"). Pojistné plnění pro riziko krádeže prosté v souhrnu za všechny pojistné události nastalé v průběhu jednoho pojistného roku (resp. je-li pojištění sjednáno na dobu kratší než jeden pojistný rok, v průběhu trvání pojištění), je omezeno maximálním ročním limitem pojistného plnění ve výši 50 000 Kč. Od celkové výše pojistného plnění za každou pojistnou událost z tohoto pojištění se odečítá spoluúčast ve výši 5 000 Kč.</w:t>
      </w:r>
    </w:p>
    <w:p w14:paraId="7DF8A8F5" w14:textId="77777777" w:rsidR="00FA0BD7" w:rsidRDefault="00000000">
      <w:pPr>
        <w:pStyle w:val="Zkladntext1"/>
        <w:framePr w:w="9720" w:h="14040" w:hRule="exact" w:wrap="none" w:vAnchor="page" w:hAnchor="page" w:x="1091" w:y="1120"/>
        <w:shd w:val="clear" w:color="auto" w:fill="auto"/>
        <w:jc w:val="both"/>
      </w:pPr>
      <w:r>
        <w:rPr>
          <w:b/>
          <w:bCs/>
        </w:rPr>
        <w:t>12.</w:t>
      </w:r>
      <w:r>
        <w:t>Ujednává se, že se pojištění vztahuje na úhradu nákladů účelně vynaložených v souvislosti s výměnou vložek zámků vstupních dveří do místa pojištění (včetně nákladů na výrobu stejného množství klíčů, které existovaly k nahrazovaným zámkům), pokud došlo k odcizení klíčů od těchto dveří v souvislosti s pojistnou událostí ve smyslu pojistných podmínek ZPP P-200/14. Pojistné plnění za tyto náklady v souhrnu za všechny pojistné události nastalé v průběhu jednoho pojistného roku (resp. je-li pojištění sjednáno na dobu kratší než jeden pojistný rok, v průběhu trvání pojištění), je omezeno maximálním ročním limitem pojistného plnění ve výši 50 000 Kč. Od celkové výše pojistného plnění za každou pojistnou událost z tohoto pojištění se odečítá spoluúčast ve výši 1 000 Kč.</w:t>
      </w:r>
    </w:p>
    <w:p w14:paraId="4776AF3F" w14:textId="77777777" w:rsidR="00FA0BD7" w:rsidRDefault="00000000">
      <w:pPr>
        <w:pStyle w:val="Zkladntext1"/>
        <w:framePr w:w="9720" w:h="14040" w:hRule="exact" w:wrap="none" w:vAnchor="page" w:hAnchor="page" w:x="1091" w:y="1120"/>
        <w:shd w:val="clear" w:color="auto" w:fill="auto"/>
        <w:jc w:val="both"/>
      </w:pPr>
      <w:r>
        <w:rPr>
          <w:b/>
          <w:bCs/>
        </w:rPr>
        <w:t>13.</w:t>
      </w:r>
      <w:r>
        <w:t>Odchylně od tabulky č. 1 doložky DALL108 se pro místa pojištění specifikovaná v příloze č. 1 stanovuje předepsaný způsob zabezpečení pojištěných věcí a maximální kumulovaný limit pojistného plnění pro každou pojistnou událost, která nastane z příčiny krádeže s překonáním překážky dle přílohy č. 1. Nebude-li splněno zabezpečení specifikované v příloze č. 1, platí ustanovení doložky DALL108, která je nedílnou součástí této pojistné smlouvy.</w:t>
      </w:r>
    </w:p>
    <w:p w14:paraId="2F2DE1A0" w14:textId="77777777" w:rsidR="00FA0BD7" w:rsidRDefault="00000000">
      <w:pPr>
        <w:pStyle w:val="Zkladntext1"/>
        <w:framePr w:w="9720" w:h="14040" w:hRule="exact" w:wrap="none" w:vAnchor="page" w:hAnchor="page" w:x="1091" w:y="1120"/>
        <w:shd w:val="clear" w:color="auto" w:fill="auto"/>
        <w:jc w:val="both"/>
      </w:pPr>
      <w:r>
        <w:rPr>
          <w:b/>
          <w:bCs/>
        </w:rPr>
        <w:t>14.</w:t>
      </w:r>
      <w:r>
        <w:t>Odchylně od tabulky č. 1 a 2 doložky DALL109 se pro místa pojištění specifikovaná v příloze č. 2 stanovuje předepsaný způsob zabezpečení pojištěných věcí a maximální kumulovaný limit pojistného plnění pro každou pojistnou událost, která nastane z příčiny krádeže s překonáním překážky dle přílohy č. 2 Nebude-li splněno zabezpečení specifikované v příloze č. 2, platí ustanovení doložky DALL109, která je nedílnou součástí této pojistné smlouvy.</w:t>
      </w:r>
    </w:p>
    <w:p w14:paraId="0E357385" w14:textId="77777777" w:rsidR="00FA0BD7" w:rsidRDefault="00000000">
      <w:pPr>
        <w:pStyle w:val="Zkladntext1"/>
        <w:framePr w:w="9720" w:h="14040" w:hRule="exact" w:wrap="none" w:vAnchor="page" w:hAnchor="page" w:x="1091" w:y="1120"/>
        <w:shd w:val="clear" w:color="auto" w:fill="auto"/>
        <w:jc w:val="both"/>
      </w:pPr>
      <w:r>
        <w:rPr>
          <w:b/>
          <w:bCs/>
        </w:rPr>
        <w:t>15.</w:t>
      </w:r>
      <w:r>
        <w:t>Odchylně od doložky DALL109 se pojištění vztahuje i na peníze nebo ceniny uložené v automatech na prodej lístků. Toto pojištění se sjednává s limitem pojistného plnění ve výši 10 000 Kč a se spoluúčastí ve výši 500 Kč na jednu pojistnou událost.</w:t>
      </w:r>
    </w:p>
    <w:p w14:paraId="339D783A" w14:textId="77777777" w:rsidR="00FA0BD7" w:rsidRDefault="00000000">
      <w:pPr>
        <w:pStyle w:val="Zkladntext1"/>
        <w:framePr w:w="9720" w:h="14040" w:hRule="exact" w:wrap="none" w:vAnchor="page" w:hAnchor="page" w:x="1091" w:y="1120"/>
        <w:shd w:val="clear" w:color="auto" w:fill="auto"/>
        <w:jc w:val="both"/>
      </w:pPr>
      <w:r>
        <w:rPr>
          <w:b/>
          <w:bCs/>
        </w:rPr>
        <w:t>16.</w:t>
      </w:r>
      <w:r>
        <w:t>Odchylně od bodu 29. doložky DALL111 se ujednává, že pro mobilní elektronická zařízení, peníze nebo ceniny uložené v uzamčené schránce v autobuse se za uzavřený prostor považuje i prostor motorového vozidla.</w:t>
      </w:r>
    </w:p>
    <w:p w14:paraId="3B1A2AC7" w14:textId="77777777" w:rsidR="00FA0BD7" w:rsidRDefault="00000000">
      <w:pPr>
        <w:pStyle w:val="Zkladntext1"/>
        <w:framePr w:w="9720" w:h="14040" w:hRule="exact" w:wrap="none" w:vAnchor="page" w:hAnchor="page" w:x="1091" w:y="1120"/>
        <w:numPr>
          <w:ilvl w:val="0"/>
          <w:numId w:val="12"/>
        </w:numPr>
        <w:shd w:val="clear" w:color="auto" w:fill="auto"/>
        <w:jc w:val="both"/>
      </w:pPr>
      <w:r>
        <w:t>Ujednává se, že se pojištění odcizení vztahuje i na věci, které budou uloženy, vzhledem k jejich charakteru a vlastnostem, mimo uzavřený prostor na volném prostranství (např. mobiliář, kamerový systém, kolejová vozidla apod.) a to za podmínek specifikovaných v doložce DALL108.</w:t>
      </w:r>
    </w:p>
    <w:p w14:paraId="75E7E8BC" w14:textId="77777777" w:rsidR="00FA0BD7" w:rsidRDefault="00000000">
      <w:pPr>
        <w:pStyle w:val="Zkladntext1"/>
        <w:framePr w:w="9720" w:h="14040" w:hRule="exact" w:wrap="none" w:vAnchor="page" w:hAnchor="page" w:x="1091" w:y="1120"/>
        <w:numPr>
          <w:ilvl w:val="0"/>
          <w:numId w:val="12"/>
        </w:numPr>
        <w:shd w:val="clear" w:color="auto" w:fill="auto"/>
        <w:jc w:val="both"/>
      </w:pPr>
      <w:r>
        <w:t>Zvláštní ujednání vztahující se k Článku II., bod 2., tabulka 2.2.1. pořadové číslo 3.:</w:t>
      </w:r>
    </w:p>
    <w:p w14:paraId="5CD86955" w14:textId="77777777" w:rsidR="00FA0BD7" w:rsidRDefault="00000000">
      <w:pPr>
        <w:pStyle w:val="Zkladntext1"/>
        <w:framePr w:w="9720" w:h="14040" w:hRule="exact" w:wrap="none" w:vAnchor="page" w:hAnchor="page" w:x="1091" w:y="1120"/>
        <w:shd w:val="clear" w:color="auto" w:fill="auto"/>
        <w:spacing w:after="0"/>
        <w:jc w:val="both"/>
      </w:pPr>
      <w:r>
        <w:t>V souladu s částí 2 čl. 9) bodem 2) písm. a) ZPP P-700/14 se za krádež, při které pachatel prokazatelně překonal překážky chránící pojištěnou věc před odcizením, považují případy, kdy se pachatel zmocnil pojištěné věci překonáním jejího konstrukčního upevnění, a to i pro případy umístnění pojištěné věci ve vozidle. Konstrukčním upevněním se rozumí obtížně rozebíratelné nebo nerozebíratelné pevné spojení pojištěné věci se stavbou nebo vozidlem (autobus, tramvaj). Za nerozebíratelné je považováno takové spojení, kdy pojištěnou věc nelze odcizit bez jeho destrukčního narušení. Za obtížně rozebíratelné je považováno pouze takové spojení, k jehož rozebrání je nutno použít minimálně ručního nářadí, nejedná-li se o běžně používaná spojení, jejichž konstrukci nelze</w:t>
      </w:r>
    </w:p>
    <w:p w14:paraId="754DD797" w14:textId="77777777" w:rsidR="00FA0BD7" w:rsidRDefault="00000000">
      <w:pPr>
        <w:pStyle w:val="Zhlavnebozpat0"/>
        <w:framePr w:wrap="none" w:vAnchor="page" w:hAnchor="page" w:x="5829" w:y="15717"/>
        <w:shd w:val="clear" w:color="auto" w:fill="auto"/>
        <w:rPr>
          <w:sz w:val="15"/>
          <w:szCs w:val="15"/>
        </w:rPr>
      </w:pPr>
      <w:r>
        <w:rPr>
          <w:rFonts w:ascii="Arial" w:eastAsia="Arial" w:hAnsi="Arial" w:cs="Arial"/>
          <w:sz w:val="15"/>
          <w:szCs w:val="15"/>
        </w:rPr>
        <w:t>13</w:t>
      </w:r>
    </w:p>
    <w:p w14:paraId="4654A368" w14:textId="77777777" w:rsidR="00FA0BD7" w:rsidRDefault="00000000">
      <w:pPr>
        <w:pStyle w:val="Zhlavnebozpat0"/>
        <w:framePr w:wrap="none" w:vAnchor="page" w:hAnchor="page" w:x="367" w:y="16298"/>
        <w:shd w:val="clear" w:color="auto" w:fill="auto"/>
        <w:rPr>
          <w:sz w:val="18"/>
          <w:szCs w:val="18"/>
        </w:rPr>
      </w:pPr>
      <w:proofErr w:type="spellStart"/>
      <w:r>
        <w:rPr>
          <w:rFonts w:ascii="Calibri" w:eastAsia="Calibri" w:hAnsi="Calibri" w:cs="Calibri"/>
          <w:sz w:val="18"/>
          <w:szCs w:val="18"/>
        </w:rPr>
        <w:t>VIG_CZ:Důvěrné</w:t>
      </w:r>
      <w:proofErr w:type="spellEnd"/>
      <w:r>
        <w:rPr>
          <w:rFonts w:ascii="Calibri" w:eastAsia="Calibri" w:hAnsi="Calibri" w:cs="Calibri"/>
          <w:sz w:val="18"/>
          <w:szCs w:val="18"/>
        </w:rPr>
        <w:t>/</w:t>
      </w:r>
      <w:proofErr w:type="spellStart"/>
      <w:r>
        <w:rPr>
          <w:rFonts w:ascii="Calibri" w:eastAsia="Calibri" w:hAnsi="Calibri" w:cs="Calibri"/>
          <w:sz w:val="18"/>
          <w:szCs w:val="18"/>
        </w:rPr>
        <w:t>Confidential</w:t>
      </w:r>
      <w:proofErr w:type="spellEnd"/>
    </w:p>
    <w:p w14:paraId="380DA7D2" w14:textId="77777777" w:rsidR="00FA0BD7" w:rsidRDefault="00FA0BD7">
      <w:pPr>
        <w:spacing w:line="1" w:lineRule="exact"/>
        <w:sectPr w:rsidR="00FA0BD7">
          <w:pgSz w:w="11900" w:h="16840"/>
          <w:pgMar w:top="360" w:right="360" w:bottom="778" w:left="360" w:header="0" w:footer="3" w:gutter="0"/>
          <w:cols w:space="720"/>
          <w:noEndnote/>
          <w:docGrid w:linePitch="360"/>
        </w:sectPr>
      </w:pPr>
    </w:p>
    <w:p w14:paraId="7EEBF15C" w14:textId="77777777" w:rsidR="00FA0BD7" w:rsidRDefault="00FA0BD7">
      <w:pPr>
        <w:spacing w:line="1" w:lineRule="exact"/>
      </w:pPr>
    </w:p>
    <w:p w14:paraId="3C9760F7" w14:textId="77777777" w:rsidR="00FA0BD7" w:rsidRDefault="00000000">
      <w:pPr>
        <w:pStyle w:val="Zkladntext1"/>
        <w:framePr w:w="9715" w:h="5928" w:hRule="exact" w:wrap="none" w:vAnchor="page" w:hAnchor="page" w:x="1094" w:y="1120"/>
        <w:shd w:val="clear" w:color="auto" w:fill="auto"/>
        <w:jc w:val="both"/>
      </w:pPr>
      <w:r>
        <w:t>ovlivnit. Odkaz na předepsaný způsob zabezpečení vyplývající z pojistných podmínek upravujících způsoby zabezpečení dle části 1 čl. 5 bodu 4) ZPP P-700/14 se považuje za odkaz na ujednání tohoto bodu.</w:t>
      </w:r>
    </w:p>
    <w:p w14:paraId="166FB807" w14:textId="77777777" w:rsidR="00FA0BD7" w:rsidRDefault="00000000">
      <w:pPr>
        <w:pStyle w:val="Zkladntext1"/>
        <w:framePr w:w="9715" w:h="5928" w:hRule="exact" w:wrap="none" w:vAnchor="page" w:hAnchor="page" w:x="1094" w:y="1120"/>
        <w:numPr>
          <w:ilvl w:val="0"/>
          <w:numId w:val="12"/>
        </w:numPr>
        <w:shd w:val="clear" w:color="auto" w:fill="auto"/>
        <w:jc w:val="both"/>
      </w:pPr>
      <w:r>
        <w:t>V případě odcizení části pojištěného kolejového vozidla se krádeží s překonáním překážky rozumí i případ, kdy k jejímu odcizení došlo tak, že se jí pachatel zmocnil překonáním jejího konstrukčního upevnění (tzn. destrukčním narušením spoje nebo demontáží za použití speciálního nástroje nebo nářadí). Konstrukčním upevněním se rozumí rozebíratelné nebo nerozebíratelné pevné spojení části pojištěného kolejového vozidla s tímto kolejovým vozidlem.</w:t>
      </w:r>
    </w:p>
    <w:p w14:paraId="56F3A548" w14:textId="77777777" w:rsidR="00FA0BD7" w:rsidRDefault="00000000">
      <w:pPr>
        <w:pStyle w:val="Zkladntext1"/>
        <w:framePr w:w="9715" w:h="5928" w:hRule="exact" w:wrap="none" w:vAnchor="page" w:hAnchor="page" w:x="1094" w:y="1120"/>
        <w:numPr>
          <w:ilvl w:val="0"/>
          <w:numId w:val="12"/>
        </w:numPr>
        <w:shd w:val="clear" w:color="auto" w:fill="auto"/>
        <w:jc w:val="both"/>
      </w:pPr>
      <w:r>
        <w:t>Ujednává se, že pojištění vandalismu se vztahuje i na tramvaje, vnitřní vybavení tramvají a autobusů (i to, které je pevně spojeno s tramvají nebo autobusem), které jsou ve vlastnictví nebo oprávněné držbě pojistníka.</w:t>
      </w:r>
    </w:p>
    <w:p w14:paraId="5C189299" w14:textId="77777777" w:rsidR="00FA0BD7" w:rsidRDefault="00000000">
      <w:pPr>
        <w:pStyle w:val="Zkladntext1"/>
        <w:framePr w:w="9715" w:h="5928" w:hRule="exact" w:wrap="none" w:vAnchor="page" w:hAnchor="page" w:x="1094" w:y="1120"/>
        <w:numPr>
          <w:ilvl w:val="0"/>
          <w:numId w:val="12"/>
        </w:numPr>
        <w:shd w:val="clear" w:color="auto" w:fill="auto"/>
        <w:tabs>
          <w:tab w:val="left" w:pos="414"/>
        </w:tabs>
        <w:jc w:val="both"/>
      </w:pPr>
      <w:r>
        <w:t>Pojištění pro případ odcizení - loupež přepravovaných peněz a cenin (Článek II, tabulka 2.2.1) se vztahuje i na přepravu peněz nebo cenin řidičem autobusu nebo tramvaje z dopravního prostředku až do místa určení. Toto pojištění se sjednává s limitem pojistného plnění ve výši 10 000 Kč a se spoluúčastí ve výši 500 Kč na jednu pojistnou událost. Přeprava musí být prováděna řidičem. Peníze a ceniny musí být po dobu přepravy uloženy v uzavřeném obalu.</w:t>
      </w:r>
    </w:p>
    <w:p w14:paraId="35BCD073" w14:textId="77777777" w:rsidR="00FA0BD7" w:rsidRDefault="00000000">
      <w:pPr>
        <w:pStyle w:val="Zkladntext1"/>
        <w:framePr w:w="9715" w:h="5928" w:hRule="exact" w:wrap="none" w:vAnchor="page" w:hAnchor="page" w:x="1094" w:y="1120"/>
        <w:shd w:val="clear" w:color="auto" w:fill="auto"/>
        <w:jc w:val="both"/>
      </w:pPr>
      <w:r>
        <w:rPr>
          <w:b/>
          <w:bCs/>
        </w:rPr>
        <w:t>22.</w:t>
      </w:r>
      <w:r>
        <w:t>Odchylně od doložky DALL109 se pojištění vztahuje i na peníze nebo ceniny uložené v uzamčené schránce v uzamčeném autobuse. Toto pojištění se sjednává s limitem pojistného plnění ve výši 5 000 Kč a se spoluúčastí ve výši 500 Kč na jednu pojistnou událost a s územní platností Evropa.</w:t>
      </w:r>
    </w:p>
    <w:p w14:paraId="27958F97" w14:textId="77777777" w:rsidR="00FA0BD7" w:rsidRDefault="00000000">
      <w:pPr>
        <w:pStyle w:val="Zkladntext1"/>
        <w:framePr w:w="9715" w:h="5928" w:hRule="exact" w:wrap="none" w:vAnchor="page" w:hAnchor="page" w:x="1094" w:y="1120"/>
        <w:shd w:val="clear" w:color="auto" w:fill="auto"/>
        <w:spacing w:after="0"/>
        <w:jc w:val="both"/>
      </w:pPr>
      <w:r>
        <w:rPr>
          <w:b/>
          <w:bCs/>
        </w:rPr>
        <w:t>23.</w:t>
      </w:r>
      <w:r>
        <w:t>Podmínkou plnění ze strany pojistitele v případě škodné události nastalé při přepravě ojetých nebo havarovaných vozidel je předložení fotodokumentace zachycující stav (zejména rozsah poškození) ojetého nebo havarovaného vozidla před jeho naložením na vozidlo určené k jeho přepravě a stav bezprostředně po škodné události. Tato fotodokumentace musí být natolik průkazná, aby bylo možné na jejím základě posoudit rozsah případné škody na přepravovaném havarovaném či ojetém vozidle.</w:t>
      </w:r>
    </w:p>
    <w:p w14:paraId="2FB25618" w14:textId="77777777" w:rsidR="00FA0BD7" w:rsidRDefault="00000000">
      <w:pPr>
        <w:pStyle w:val="Nadpis40"/>
        <w:framePr w:w="9715" w:h="7339" w:hRule="exact" w:wrap="none" w:vAnchor="page" w:hAnchor="page" w:x="1094" w:y="7783"/>
        <w:shd w:val="clear" w:color="auto" w:fill="auto"/>
        <w:spacing w:after="0"/>
      </w:pPr>
      <w:bookmarkStart w:id="66" w:name="bookmark66"/>
      <w:bookmarkStart w:id="67" w:name="bookmark67"/>
      <w:r>
        <w:t>Článek VI.</w:t>
      </w:r>
      <w:bookmarkEnd w:id="66"/>
      <w:bookmarkEnd w:id="67"/>
    </w:p>
    <w:p w14:paraId="679DA012" w14:textId="77777777" w:rsidR="00FA0BD7" w:rsidRDefault="00000000">
      <w:pPr>
        <w:pStyle w:val="Nadpis40"/>
        <w:framePr w:w="9715" w:h="7339" w:hRule="exact" w:wrap="none" w:vAnchor="page" w:hAnchor="page" w:x="1094" w:y="7783"/>
        <w:shd w:val="clear" w:color="auto" w:fill="auto"/>
        <w:spacing w:after="120"/>
      </w:pPr>
      <w:bookmarkStart w:id="68" w:name="bookmark68"/>
      <w:bookmarkStart w:id="69" w:name="bookmark69"/>
      <w:r>
        <w:t>Prohlášení pojistníka, registr smluv, zpracování osobních údajů</w:t>
      </w:r>
      <w:bookmarkEnd w:id="68"/>
      <w:bookmarkEnd w:id="69"/>
    </w:p>
    <w:p w14:paraId="2512CC13" w14:textId="77777777" w:rsidR="00FA0BD7" w:rsidRDefault="00000000">
      <w:pPr>
        <w:pStyle w:val="Zkladntext1"/>
        <w:framePr w:w="9715" w:h="7339" w:hRule="exact" w:wrap="none" w:vAnchor="page" w:hAnchor="page" w:x="1094" w:y="7783"/>
        <w:numPr>
          <w:ilvl w:val="0"/>
          <w:numId w:val="13"/>
        </w:numPr>
        <w:shd w:val="clear" w:color="auto" w:fill="auto"/>
        <w:tabs>
          <w:tab w:val="left" w:pos="414"/>
        </w:tabs>
        <w:jc w:val="both"/>
      </w:pPr>
      <w:r>
        <w:rPr>
          <w:b/>
          <w:bCs/>
        </w:rPr>
        <w:t>Prohlášení pojistníka</w:t>
      </w:r>
    </w:p>
    <w:p w14:paraId="5D2BC034" w14:textId="77777777" w:rsidR="00FA0BD7" w:rsidRDefault="00000000">
      <w:pPr>
        <w:pStyle w:val="Zkladntext1"/>
        <w:framePr w:w="9715" w:h="7339" w:hRule="exact" w:wrap="none" w:vAnchor="page" w:hAnchor="page" w:x="1094" w:y="7783"/>
        <w:numPr>
          <w:ilvl w:val="1"/>
          <w:numId w:val="13"/>
        </w:numPr>
        <w:shd w:val="clear" w:color="auto" w:fill="auto"/>
        <w:tabs>
          <w:tab w:val="left" w:pos="447"/>
        </w:tabs>
        <w:ind w:left="440" w:hanging="440"/>
        <w:jc w:val="both"/>
      </w:pPr>
      <w:r>
        <w:t>Pojistník potvrzuje, že v dostatečném předstihu před uzavřením pojistné smlouvy převzal v listinné nebo, s jeho souhlasem, v jiné textové podobě (např. na trvalém nosiči dat, prostřednictvím e-mailu nebo elektronického úložiště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727979C8" w14:textId="77777777" w:rsidR="00FA0BD7" w:rsidRDefault="00000000">
      <w:pPr>
        <w:pStyle w:val="Zkladntext1"/>
        <w:framePr w:w="9715" w:h="7339" w:hRule="exact" w:wrap="none" w:vAnchor="page" w:hAnchor="page" w:x="1094" w:y="7783"/>
        <w:numPr>
          <w:ilvl w:val="1"/>
          <w:numId w:val="13"/>
        </w:numPr>
        <w:shd w:val="clear" w:color="auto" w:fill="auto"/>
        <w:tabs>
          <w:tab w:val="left" w:pos="447"/>
        </w:tabs>
        <w:ind w:left="440" w:hanging="440"/>
        <w:jc w:val="both"/>
      </w:pPr>
      <w:r>
        <w:t>Pojistník potvrzuje, že v dostatečném předstihu před uzavřením pojistné smlouvy převzal v listinné nebo jiné textové podobě (např. na trvalém nosiči dat, prostřednictvím e-mailu nebo elektronického úložiště dat) dokumenty uvedené v čl. I. bodu 2. této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3941E744" w14:textId="77777777" w:rsidR="00FA0BD7" w:rsidRDefault="00000000">
      <w:pPr>
        <w:pStyle w:val="Zkladntext1"/>
        <w:framePr w:w="9715" w:h="7339" w:hRule="exact" w:wrap="none" w:vAnchor="page" w:hAnchor="page" w:x="1094" w:y="7783"/>
        <w:numPr>
          <w:ilvl w:val="1"/>
          <w:numId w:val="13"/>
        </w:numPr>
        <w:shd w:val="clear" w:color="auto" w:fill="auto"/>
        <w:tabs>
          <w:tab w:val="left" w:pos="447"/>
        </w:tabs>
        <w:ind w:left="440" w:hanging="440"/>
        <w:jc w:val="both"/>
      </w:pPr>
      <w:r>
        <w:t>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3051EE0D" w14:textId="77777777" w:rsidR="00FA0BD7" w:rsidRDefault="00000000">
      <w:pPr>
        <w:pStyle w:val="Zkladntext1"/>
        <w:framePr w:w="9715" w:h="7339" w:hRule="exact" w:wrap="none" w:vAnchor="page" w:hAnchor="page" w:x="1094" w:y="7783"/>
        <w:numPr>
          <w:ilvl w:val="1"/>
          <w:numId w:val="13"/>
        </w:numPr>
        <w:shd w:val="clear" w:color="auto" w:fill="auto"/>
        <w:tabs>
          <w:tab w:val="left" w:pos="447"/>
        </w:tabs>
        <w:ind w:left="440" w:hanging="440"/>
        <w:jc w:val="both"/>
      </w:pPr>
      <w:r>
        <w:t>Pojistník prohlašuje, že má oprávněnou potřebu ochrany před následky pojistné události (pojistný zájem). Pojistník, je-li osobou odlišnou od pojištěného, dále prohlašuje, že mu pojištění dali souhlas k pojištění.</w:t>
      </w:r>
    </w:p>
    <w:p w14:paraId="5226341A" w14:textId="77777777" w:rsidR="00FA0BD7" w:rsidRDefault="00000000">
      <w:pPr>
        <w:pStyle w:val="Zkladntext1"/>
        <w:framePr w:w="9715" w:h="7339" w:hRule="exact" w:wrap="none" w:vAnchor="page" w:hAnchor="page" w:x="1094" w:y="7783"/>
        <w:numPr>
          <w:ilvl w:val="1"/>
          <w:numId w:val="13"/>
        </w:numPr>
        <w:shd w:val="clear" w:color="auto" w:fill="auto"/>
        <w:tabs>
          <w:tab w:val="left" w:pos="447"/>
        </w:tabs>
        <w:spacing w:after="0"/>
        <w:ind w:left="440" w:hanging="440"/>
        <w:jc w:val="both"/>
      </w:pPr>
      <w: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14:paraId="1EA998F2" w14:textId="77777777" w:rsidR="00FA0BD7" w:rsidRDefault="00000000">
      <w:pPr>
        <w:pStyle w:val="Zhlavnebozpat0"/>
        <w:framePr w:wrap="none" w:vAnchor="page" w:hAnchor="page" w:x="5831" w:y="15717"/>
        <w:shd w:val="clear" w:color="auto" w:fill="auto"/>
        <w:rPr>
          <w:sz w:val="15"/>
          <w:szCs w:val="15"/>
        </w:rPr>
      </w:pPr>
      <w:r>
        <w:rPr>
          <w:rFonts w:ascii="Arial" w:eastAsia="Arial" w:hAnsi="Arial" w:cs="Arial"/>
          <w:sz w:val="15"/>
          <w:szCs w:val="15"/>
        </w:rPr>
        <w:t>14</w:t>
      </w:r>
    </w:p>
    <w:p w14:paraId="6B5D4B09" w14:textId="77777777" w:rsidR="00FA0BD7" w:rsidRDefault="00000000">
      <w:pPr>
        <w:pStyle w:val="Zhlavnebozpat0"/>
        <w:framePr w:wrap="none" w:vAnchor="page" w:hAnchor="page" w:x="369" w:y="16298"/>
        <w:shd w:val="clear" w:color="auto" w:fill="auto"/>
        <w:rPr>
          <w:sz w:val="18"/>
          <w:szCs w:val="18"/>
        </w:rPr>
      </w:pPr>
      <w:proofErr w:type="spellStart"/>
      <w:r>
        <w:rPr>
          <w:rFonts w:ascii="Calibri" w:eastAsia="Calibri" w:hAnsi="Calibri" w:cs="Calibri"/>
          <w:sz w:val="18"/>
          <w:szCs w:val="18"/>
        </w:rPr>
        <w:t>VIG_CZ:Důvěrné</w:t>
      </w:r>
      <w:proofErr w:type="spellEnd"/>
      <w:r>
        <w:rPr>
          <w:rFonts w:ascii="Calibri" w:eastAsia="Calibri" w:hAnsi="Calibri" w:cs="Calibri"/>
          <w:sz w:val="18"/>
          <w:szCs w:val="18"/>
        </w:rPr>
        <w:t>/</w:t>
      </w:r>
      <w:proofErr w:type="spellStart"/>
      <w:r>
        <w:rPr>
          <w:rFonts w:ascii="Calibri" w:eastAsia="Calibri" w:hAnsi="Calibri" w:cs="Calibri"/>
          <w:sz w:val="18"/>
          <w:szCs w:val="18"/>
        </w:rPr>
        <w:t>Confidential</w:t>
      </w:r>
      <w:proofErr w:type="spellEnd"/>
    </w:p>
    <w:p w14:paraId="75149147" w14:textId="77777777" w:rsidR="00FA0BD7" w:rsidRDefault="00FA0BD7">
      <w:pPr>
        <w:spacing w:line="1" w:lineRule="exact"/>
        <w:sectPr w:rsidR="00FA0BD7">
          <w:pgSz w:w="11900" w:h="16840"/>
          <w:pgMar w:top="360" w:right="360" w:bottom="778" w:left="360" w:header="0" w:footer="3" w:gutter="0"/>
          <w:cols w:space="720"/>
          <w:noEndnote/>
          <w:docGrid w:linePitch="360"/>
        </w:sectPr>
      </w:pPr>
    </w:p>
    <w:p w14:paraId="3116381F" w14:textId="77777777" w:rsidR="00FA0BD7" w:rsidRDefault="00FA0BD7">
      <w:pPr>
        <w:spacing w:line="1" w:lineRule="exact"/>
      </w:pPr>
    </w:p>
    <w:p w14:paraId="3C73C352" w14:textId="77777777" w:rsidR="00FA0BD7" w:rsidRDefault="00000000">
      <w:pPr>
        <w:pStyle w:val="Nadpis50"/>
        <w:framePr w:w="9715" w:h="13867" w:hRule="exact" w:wrap="none" w:vAnchor="page" w:hAnchor="page" w:x="1094" w:y="1125"/>
        <w:numPr>
          <w:ilvl w:val="0"/>
          <w:numId w:val="13"/>
        </w:numPr>
        <w:shd w:val="clear" w:color="auto" w:fill="auto"/>
        <w:tabs>
          <w:tab w:val="left" w:pos="422"/>
        </w:tabs>
        <w:spacing w:after="120"/>
      </w:pPr>
      <w:bookmarkStart w:id="70" w:name="bookmark70"/>
      <w:bookmarkStart w:id="71" w:name="bookmark71"/>
      <w:r>
        <w:t>Registr smluv</w:t>
      </w:r>
      <w:bookmarkEnd w:id="70"/>
      <w:bookmarkEnd w:id="71"/>
    </w:p>
    <w:p w14:paraId="4018F442" w14:textId="77777777" w:rsidR="00FA0BD7" w:rsidRDefault="00000000">
      <w:pPr>
        <w:pStyle w:val="Zkladntext1"/>
        <w:framePr w:w="9715" w:h="13867" w:hRule="exact" w:wrap="none" w:vAnchor="page" w:hAnchor="page" w:x="1094" w:y="1125"/>
        <w:numPr>
          <w:ilvl w:val="1"/>
          <w:numId w:val="13"/>
        </w:numPr>
        <w:shd w:val="clear" w:color="auto" w:fill="auto"/>
        <w:tabs>
          <w:tab w:val="left" w:pos="457"/>
        </w:tabs>
        <w:ind w:left="440" w:hanging="440"/>
        <w:jc w:val="both"/>
      </w:pPr>
      <w:r>
        <w:t>Pokud výše uvedená pojistná smlouva, resp. dodatek k pojistné smlouvě (dále jen „</w:t>
      </w:r>
      <w:r>
        <w:rPr>
          <w:b/>
          <w:bCs/>
        </w:rPr>
        <w:t>smlouva</w:t>
      </w:r>
      <w:r>
        <w:t>“) podléhá povinnosti uveřejnění v registru smluv (dále jen „</w:t>
      </w:r>
      <w:r>
        <w:rPr>
          <w:b/>
          <w:bCs/>
        </w:rPr>
        <w:t>registr</w:t>
      </w:r>
      <w:r>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185F6F28" w14:textId="77777777" w:rsidR="00FA0BD7" w:rsidRDefault="00000000">
      <w:pPr>
        <w:pStyle w:val="Zkladntext1"/>
        <w:framePr w:w="9715" w:h="13867" w:hRule="exact" w:wrap="none" w:vAnchor="page" w:hAnchor="page" w:x="1094" w:y="1125"/>
        <w:shd w:val="clear" w:color="auto" w:fill="auto"/>
        <w:spacing w:line="252" w:lineRule="auto"/>
        <w:ind w:left="440"/>
        <w:jc w:val="both"/>
      </w:pPr>
      <w:r>
        <w:t>Při vyplnění formuláře pro uveřejnění smlouvy v registru je pojistník povinen vyplnit údaje o pojistiteli (jako smluvní straně), do pole „</w:t>
      </w:r>
      <w:r>
        <w:rPr>
          <w:b/>
          <w:bCs/>
        </w:rPr>
        <w:t>Datová schránka</w:t>
      </w:r>
      <w:r>
        <w:t xml:space="preserve">“ uvést: </w:t>
      </w:r>
      <w:r>
        <w:rPr>
          <w:b/>
          <w:bCs/>
        </w:rPr>
        <w:t xml:space="preserve">n6tetn3 </w:t>
      </w:r>
      <w:r>
        <w:t>a do pole „</w:t>
      </w:r>
      <w:r>
        <w:rPr>
          <w:b/>
          <w:bCs/>
        </w:rPr>
        <w:t>Číslo smlouvy</w:t>
      </w:r>
      <w:r>
        <w:t>“ uvést číslo této pojistné smlouvy.</w:t>
      </w:r>
    </w:p>
    <w:p w14:paraId="20380994" w14:textId="77777777" w:rsidR="00FA0BD7" w:rsidRDefault="00000000">
      <w:pPr>
        <w:pStyle w:val="Zkladntext1"/>
        <w:framePr w:w="9715" w:h="13867" w:hRule="exact" w:wrap="none" w:vAnchor="page" w:hAnchor="page" w:x="1094" w:y="1125"/>
        <w:shd w:val="clear" w:color="auto" w:fill="auto"/>
        <w:ind w:left="440"/>
        <w:jc w:val="both"/>
      </w:pPr>
      <w:r>
        <w:t>Pojistník se dále zavazuje, že před zasláním smlouvy k uveřejnění zajistí znečitelnění neuveřejnitelných informací (např. osobních údajů o fyzických osobách).</w:t>
      </w:r>
    </w:p>
    <w:p w14:paraId="20D44783" w14:textId="77777777" w:rsidR="00FA0BD7" w:rsidRDefault="00000000">
      <w:pPr>
        <w:pStyle w:val="Zkladntext1"/>
        <w:framePr w:w="9715" w:h="13867" w:hRule="exact" w:wrap="none" w:vAnchor="page" w:hAnchor="page" w:x="1094" w:y="1125"/>
        <w:shd w:val="clear" w:color="auto" w:fill="auto"/>
        <w:ind w:left="440"/>
        <w:jc w:val="both"/>
      </w:pPr>
      <w:hyperlink r:id="rId9" w:history="1">
        <w:r>
          <w:t>Smluvní strany se dohodly, že ode dne nabytí účinnosti smlouvy (resp. dodatku) jejím zveřejněním v registru</w:t>
        </w:r>
      </w:hyperlink>
      <w:r>
        <w:t xml:space="preserve"> </w:t>
      </w:r>
      <w:hyperlink r:id="rId10" w:history="1">
        <w:r>
          <w:t>se účinky pojištění, včetně práv a povinností z něj vyplývajících, vztahují i na období od data uvedeného</w:t>
        </w:r>
      </w:hyperlink>
      <w:r>
        <w:t xml:space="preserve"> </w:t>
      </w:r>
      <w:hyperlink r:id="rId11" w:history="1">
        <w:r>
          <w:t>jako počátek pojištění (resp. od data uvedeného jako počátek změn provedených dodatkem, jde-li o účinky</w:t>
        </w:r>
      </w:hyperlink>
      <w:r>
        <w:t xml:space="preserve"> </w:t>
      </w:r>
      <w:hyperlink r:id="rId12" w:history="1">
        <w:r>
          <w:t>dodatku) do budoucna.</w:t>
        </w:r>
      </w:hyperlink>
    </w:p>
    <w:p w14:paraId="0AC830C7" w14:textId="77777777" w:rsidR="00FA0BD7" w:rsidRDefault="00000000">
      <w:pPr>
        <w:pStyle w:val="Nadpis50"/>
        <w:framePr w:w="9715" w:h="13867" w:hRule="exact" w:wrap="none" w:vAnchor="page" w:hAnchor="page" w:x="1094" w:y="1125"/>
        <w:numPr>
          <w:ilvl w:val="0"/>
          <w:numId w:val="13"/>
        </w:numPr>
        <w:shd w:val="clear" w:color="auto" w:fill="auto"/>
        <w:tabs>
          <w:tab w:val="left" w:pos="422"/>
        </w:tabs>
        <w:spacing w:after="120"/>
      </w:pPr>
      <w:bookmarkStart w:id="72" w:name="bookmark72"/>
      <w:bookmarkStart w:id="73" w:name="bookmark73"/>
      <w:r>
        <w:t>ZPRACOVÁNÍ OSOBNÍCH ÚDAJŮ</w:t>
      </w:r>
      <w:bookmarkEnd w:id="72"/>
      <w:bookmarkEnd w:id="73"/>
    </w:p>
    <w:p w14:paraId="3D040102" w14:textId="77777777" w:rsidR="00FA0BD7" w:rsidRDefault="00000000">
      <w:pPr>
        <w:pStyle w:val="Zkladntext1"/>
        <w:framePr w:w="9715" w:h="13867" w:hRule="exact" w:wrap="none" w:vAnchor="page" w:hAnchor="page" w:x="1094" w:y="1125"/>
        <w:shd w:val="clear" w:color="auto" w:fill="auto"/>
        <w:ind w:left="440"/>
        <w:jc w:val="both"/>
      </w:pPr>
      <w:r>
        <w:t xml:space="preserve">V následující části jsou uvedeny základní informace o zpracování Vašich osobních údajů. Tyto informace se na Vás uplatní, pokud jste fyzickou osobou, a to s výjimkou bodu 3.2., který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3" w:history="1">
        <w:r w:rsidRPr="0014378D">
          <w:rPr>
            <w:color w:val="0000FF"/>
            <w:u w:val="single"/>
            <w:lang w:eastAsia="en-US" w:bidi="en-US"/>
          </w:rPr>
          <w:t>www.koop.cz</w:t>
        </w:r>
        <w:r w:rsidRPr="0014378D">
          <w:rPr>
            <w:color w:val="0000FF"/>
            <w:lang w:eastAsia="en-US" w:bidi="en-US"/>
          </w:rPr>
          <w:t xml:space="preserve"> </w:t>
        </w:r>
      </w:hyperlink>
      <w:r>
        <w:t>v sekci „O pojišťovně Kooperativa“.</w:t>
      </w:r>
    </w:p>
    <w:p w14:paraId="5DA784D6" w14:textId="77777777" w:rsidR="00FA0BD7" w:rsidRDefault="00000000">
      <w:pPr>
        <w:pStyle w:val="Zkladntext1"/>
        <w:framePr w:w="9715" w:h="13867" w:hRule="exact" w:wrap="none" w:vAnchor="page" w:hAnchor="page" w:x="1094" w:y="1125"/>
        <w:numPr>
          <w:ilvl w:val="1"/>
          <w:numId w:val="13"/>
        </w:numPr>
        <w:shd w:val="clear" w:color="auto" w:fill="auto"/>
        <w:tabs>
          <w:tab w:val="left" w:pos="447"/>
        </w:tabs>
      </w:pPr>
      <w:r>
        <w:rPr>
          <w:b/>
          <w:bCs/>
        </w:rPr>
        <w:t xml:space="preserve">INFORMACE O ZPRACOVÁNÍ OSOBNÍCH ÚDAJŮ </w:t>
      </w:r>
      <w:r>
        <w:rPr>
          <w:b/>
          <w:bCs/>
          <w:u w:val="single"/>
        </w:rPr>
        <w:t>BEZ VAŠEHO SOUHLASU</w:t>
      </w:r>
    </w:p>
    <w:p w14:paraId="7EA00125" w14:textId="77777777" w:rsidR="00FA0BD7" w:rsidRDefault="00000000">
      <w:pPr>
        <w:pStyle w:val="Zkladntext1"/>
        <w:framePr w:w="9715" w:h="13867" w:hRule="exact" w:wrap="none" w:vAnchor="page" w:hAnchor="page" w:x="1094" w:y="1125"/>
        <w:shd w:val="clear" w:color="auto" w:fill="auto"/>
        <w:ind w:firstLine="440"/>
      </w:pPr>
      <w:r>
        <w:rPr>
          <w:b/>
          <w:bCs/>
        </w:rPr>
        <w:t>Zpracování na základě plnění smlouvy a oprávněných zájmů pojistitele</w:t>
      </w:r>
    </w:p>
    <w:p w14:paraId="5B58EEDD" w14:textId="77777777" w:rsidR="00FA0BD7" w:rsidRDefault="00000000">
      <w:pPr>
        <w:pStyle w:val="Zkladntext1"/>
        <w:framePr w:w="9715" w:h="13867" w:hRule="exact" w:wrap="none" w:vAnchor="page" w:hAnchor="page" w:x="1094" w:y="1125"/>
        <w:shd w:val="clear" w:color="auto" w:fill="auto"/>
        <w:ind w:left="440"/>
        <w:jc w:val="both"/>
      </w:pPr>
      <w:r>
        <w:t>Pojistník bere na vědomí, že jeho identifikační a kontaktní údaje, údaje pro ocenění rizika při vstupu do pojištění a údaje o využívání služeb zpracovává pojistitel:</w:t>
      </w:r>
    </w:p>
    <w:p w14:paraId="7DD06907" w14:textId="77777777" w:rsidR="00FA0BD7" w:rsidRDefault="00000000">
      <w:pPr>
        <w:pStyle w:val="Zkladntext20"/>
        <w:framePr w:w="9715" w:h="13867" w:hRule="exact" w:wrap="none" w:vAnchor="page" w:hAnchor="page" w:x="1094" w:y="1125"/>
        <w:numPr>
          <w:ilvl w:val="0"/>
          <w:numId w:val="14"/>
        </w:numPr>
        <w:shd w:val="clear" w:color="auto" w:fill="auto"/>
        <w:tabs>
          <w:tab w:val="left" w:pos="738"/>
        </w:tabs>
        <w:spacing w:after="120" w:line="271" w:lineRule="auto"/>
        <w:ind w:left="720" w:hanging="280"/>
        <w:jc w:val="both"/>
        <w:rPr>
          <w:sz w:val="20"/>
          <w:szCs w:val="20"/>
        </w:rPr>
      </w:pPr>
      <w:r>
        <w:rPr>
          <w:rFonts w:ascii="Times New Roman" w:eastAsia="Times New Roman" w:hAnsi="Times New Roman" w:cs="Times New Roman"/>
          <w:sz w:val="20"/>
          <w:szCs w:val="20"/>
        </w:rPr>
        <w:t xml:space="preserve">pro účely </w:t>
      </w:r>
      <w:r>
        <w:rPr>
          <w:i/>
          <w:iCs/>
        </w:rPr>
        <w:t>kalkulace, návrhu a uzavření pojistné smlouvy, posouzení přijatelnosti do pojištění, správy a ukončení pojistné smlouvy a likvidace pojistných událostí</w:t>
      </w:r>
      <w:r>
        <w:rPr>
          <w:rFonts w:ascii="Times New Roman" w:eastAsia="Times New Roman" w:hAnsi="Times New Roman" w:cs="Times New Roman"/>
          <w:sz w:val="20"/>
          <w:szCs w:val="20"/>
        </w:rPr>
        <w:t xml:space="preserve">, když v těchto případech jde o zpracování nezbytné pro </w:t>
      </w:r>
      <w:r>
        <w:rPr>
          <w:rFonts w:ascii="Times New Roman" w:eastAsia="Times New Roman" w:hAnsi="Times New Roman" w:cs="Times New Roman"/>
          <w:b/>
          <w:bCs/>
          <w:sz w:val="20"/>
          <w:szCs w:val="20"/>
        </w:rPr>
        <w:t>plnění smlouvy</w:t>
      </w:r>
      <w:r>
        <w:rPr>
          <w:rFonts w:ascii="Times New Roman" w:eastAsia="Times New Roman" w:hAnsi="Times New Roman" w:cs="Times New Roman"/>
          <w:sz w:val="20"/>
          <w:szCs w:val="20"/>
        </w:rPr>
        <w:t>, a</w:t>
      </w:r>
    </w:p>
    <w:p w14:paraId="3F5A1C17" w14:textId="77777777" w:rsidR="00FA0BD7" w:rsidRDefault="00000000">
      <w:pPr>
        <w:pStyle w:val="Zkladntext1"/>
        <w:framePr w:w="9715" w:h="13867" w:hRule="exact" w:wrap="none" w:vAnchor="page" w:hAnchor="page" w:x="1094" w:y="1125"/>
        <w:numPr>
          <w:ilvl w:val="0"/>
          <w:numId w:val="14"/>
        </w:numPr>
        <w:shd w:val="clear" w:color="auto" w:fill="auto"/>
        <w:tabs>
          <w:tab w:val="left" w:pos="738"/>
        </w:tabs>
        <w:spacing w:line="266" w:lineRule="auto"/>
        <w:ind w:left="720" w:hanging="280"/>
        <w:jc w:val="both"/>
      </w:pPr>
      <w:r>
        <w:t xml:space="preserve">pro účely </w:t>
      </w:r>
      <w:r>
        <w:rPr>
          <w:rFonts w:ascii="Arial" w:eastAsia="Arial" w:hAnsi="Arial" w:cs="Arial"/>
          <w:i/>
          <w:iCs/>
          <w:sz w:val="17"/>
          <w:szCs w:val="17"/>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t xml:space="preserve">, když v těchto případech jde o zpracování založené na základě </w:t>
      </w:r>
      <w:r>
        <w:rPr>
          <w:b/>
          <w:bCs/>
        </w:rPr>
        <w:t xml:space="preserve">oprávněných zájmů </w:t>
      </w:r>
      <w:r>
        <w:t>pojistitele. Proti takovému zpracování máte právo kdykoli podat námitku, která může být uplatněna způsobem uvedeným v Informacích o zpracování osobních údajů v neživotním pojištění.</w:t>
      </w:r>
    </w:p>
    <w:p w14:paraId="7EF48394" w14:textId="77777777" w:rsidR="00FA0BD7" w:rsidRDefault="00000000">
      <w:pPr>
        <w:pStyle w:val="Zkladntext1"/>
        <w:framePr w:w="9715" w:h="13867" w:hRule="exact" w:wrap="none" w:vAnchor="page" w:hAnchor="page" w:x="1094" w:y="1125"/>
        <w:shd w:val="clear" w:color="auto" w:fill="auto"/>
        <w:ind w:firstLine="440"/>
      </w:pPr>
      <w:r>
        <w:rPr>
          <w:b/>
          <w:bCs/>
        </w:rPr>
        <w:t>Zpracování pro účely plnění zákonné povinnosti</w:t>
      </w:r>
    </w:p>
    <w:p w14:paraId="0568D42F" w14:textId="77777777" w:rsidR="00FA0BD7" w:rsidRDefault="00000000">
      <w:pPr>
        <w:pStyle w:val="Zkladntext1"/>
        <w:framePr w:w="9715" w:h="13867" w:hRule="exact" w:wrap="none" w:vAnchor="page" w:hAnchor="page" w:x="1094" w:y="1125"/>
        <w:shd w:val="clear" w:color="auto" w:fill="auto"/>
        <w:ind w:left="440"/>
        <w:jc w:val="both"/>
      </w:pPr>
      <w:r>
        <w:t xml:space="preserve">Pojistník bere na vědomí, že jeho identifikační a kontaktní údaje a údaje pro ocenění rizika při vstupu do pojištění pojistitel dále zpracovává ke </w:t>
      </w:r>
      <w:r>
        <w:rPr>
          <w:b/>
          <w:bCs/>
        </w:rPr>
        <w:t xml:space="preserve">splnění své zákonné povinnosti </w:t>
      </w:r>
      <w:r>
        <w:t>vyplývající zejména ze zákona upravujícího distribuci pojištění a zákona č. 69/2006 Sb., o provádění mezinárodních sankcí.</w:t>
      </w:r>
    </w:p>
    <w:p w14:paraId="21A0B5AA" w14:textId="77777777" w:rsidR="00FA0BD7" w:rsidRDefault="00000000">
      <w:pPr>
        <w:pStyle w:val="Nadpis50"/>
        <w:framePr w:w="9715" w:h="13867" w:hRule="exact" w:wrap="none" w:vAnchor="page" w:hAnchor="page" w:x="1094" w:y="1125"/>
        <w:numPr>
          <w:ilvl w:val="1"/>
          <w:numId w:val="13"/>
        </w:numPr>
        <w:shd w:val="clear" w:color="auto" w:fill="auto"/>
        <w:tabs>
          <w:tab w:val="left" w:pos="447"/>
        </w:tabs>
        <w:spacing w:after="120"/>
      </w:pPr>
      <w:bookmarkStart w:id="74" w:name="bookmark74"/>
      <w:bookmarkStart w:id="75" w:name="bookmark75"/>
      <w:r>
        <w:t>POVINNOST POJISTNÍKA INFORMOVAT TŘETÍ OSOBY</w:t>
      </w:r>
      <w:bookmarkEnd w:id="74"/>
      <w:bookmarkEnd w:id="75"/>
    </w:p>
    <w:p w14:paraId="2D660324" w14:textId="77777777" w:rsidR="00FA0BD7" w:rsidRDefault="00000000">
      <w:pPr>
        <w:pStyle w:val="Zkladntext1"/>
        <w:framePr w:w="9715" w:h="13867" w:hRule="exact" w:wrap="none" w:vAnchor="page" w:hAnchor="page" w:x="1094" w:y="1125"/>
        <w:shd w:val="clear" w:color="auto" w:fill="auto"/>
        <w:ind w:left="440"/>
        <w:jc w:val="both"/>
      </w:pPr>
      <w:r>
        <w:t>Pojistník se zavazuje informovat každého pojištěného, jenž je osobou odlišnou od pojistníka, a případné další osoby, které uvedl v pojistné smlouvě, o zpracování jejich osobních údajů.</w:t>
      </w:r>
    </w:p>
    <w:p w14:paraId="3D934163" w14:textId="77777777" w:rsidR="00FA0BD7" w:rsidRDefault="00000000">
      <w:pPr>
        <w:pStyle w:val="Nadpis50"/>
        <w:framePr w:w="9715" w:h="13867" w:hRule="exact" w:wrap="none" w:vAnchor="page" w:hAnchor="page" w:x="1094" w:y="1125"/>
        <w:numPr>
          <w:ilvl w:val="1"/>
          <w:numId w:val="13"/>
        </w:numPr>
        <w:shd w:val="clear" w:color="auto" w:fill="auto"/>
        <w:tabs>
          <w:tab w:val="left" w:pos="447"/>
        </w:tabs>
        <w:spacing w:after="120"/>
      </w:pPr>
      <w:bookmarkStart w:id="76" w:name="bookmark76"/>
      <w:bookmarkStart w:id="77" w:name="bookmark77"/>
      <w:r>
        <w:t>INFORMACE O ZPRACOVÁNÍ OSOBNÍCH ÚDAJŮ ZÁSTUPCE POJISTNÍKA</w:t>
      </w:r>
      <w:bookmarkEnd w:id="76"/>
      <w:bookmarkEnd w:id="77"/>
    </w:p>
    <w:p w14:paraId="55404D7A" w14:textId="77777777" w:rsidR="00FA0BD7" w:rsidRDefault="00000000">
      <w:pPr>
        <w:pStyle w:val="Zkladntext1"/>
        <w:framePr w:w="9715" w:h="13867" w:hRule="exact" w:wrap="none" w:vAnchor="page" w:hAnchor="page" w:x="1094" w:y="1125"/>
        <w:shd w:val="clear" w:color="auto" w:fill="auto"/>
        <w:spacing w:after="0" w:line="266" w:lineRule="auto"/>
        <w:ind w:left="440"/>
        <w:jc w:val="both"/>
      </w:pPr>
      <w:r>
        <w:t xml:space="preserve">Zástupce právnické osoby, zákonný zástupce nebo jiná osoba oprávněná zastupovat pojistníka bere na vědomí, že její identifikační a kontaktní údaje pojistitel zpracovává na základě </w:t>
      </w:r>
      <w:r>
        <w:rPr>
          <w:b/>
          <w:bCs/>
        </w:rPr>
        <w:t xml:space="preserve">oprávněného zájmu </w:t>
      </w:r>
      <w:r>
        <w:t xml:space="preserve">pro účely </w:t>
      </w:r>
      <w:r>
        <w:rPr>
          <w:rFonts w:ascii="Arial" w:eastAsia="Arial" w:hAnsi="Arial" w:cs="Arial"/>
          <w:i/>
          <w:iCs/>
          <w:sz w:val="17"/>
          <w:szCs w:val="17"/>
        </w:rPr>
        <w:t>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t>. Proti takovému zpracování má taková osoba právo kdykoli podat</w:t>
      </w:r>
    </w:p>
    <w:p w14:paraId="1EE92B59" w14:textId="77777777" w:rsidR="00FA0BD7" w:rsidRDefault="00000000">
      <w:pPr>
        <w:pStyle w:val="Zhlavnebozpat0"/>
        <w:framePr w:wrap="none" w:vAnchor="page" w:hAnchor="page" w:x="5831" w:y="15717"/>
        <w:shd w:val="clear" w:color="auto" w:fill="auto"/>
        <w:rPr>
          <w:sz w:val="15"/>
          <w:szCs w:val="15"/>
        </w:rPr>
      </w:pPr>
      <w:r>
        <w:rPr>
          <w:rFonts w:ascii="Arial" w:eastAsia="Arial" w:hAnsi="Arial" w:cs="Arial"/>
          <w:sz w:val="15"/>
          <w:szCs w:val="15"/>
        </w:rPr>
        <w:t>15</w:t>
      </w:r>
    </w:p>
    <w:p w14:paraId="7230A9A1" w14:textId="77777777" w:rsidR="00FA0BD7" w:rsidRDefault="00000000">
      <w:pPr>
        <w:pStyle w:val="Zhlavnebozpat0"/>
        <w:framePr w:wrap="none" w:vAnchor="page" w:hAnchor="page" w:x="369" w:y="16298"/>
        <w:shd w:val="clear" w:color="auto" w:fill="auto"/>
        <w:rPr>
          <w:sz w:val="18"/>
          <w:szCs w:val="18"/>
        </w:rPr>
      </w:pPr>
      <w:proofErr w:type="spellStart"/>
      <w:r>
        <w:rPr>
          <w:rFonts w:ascii="Calibri" w:eastAsia="Calibri" w:hAnsi="Calibri" w:cs="Calibri"/>
          <w:sz w:val="18"/>
          <w:szCs w:val="18"/>
        </w:rPr>
        <w:t>VIG_CZ:Důvěrné</w:t>
      </w:r>
      <w:proofErr w:type="spellEnd"/>
      <w:r>
        <w:rPr>
          <w:rFonts w:ascii="Calibri" w:eastAsia="Calibri" w:hAnsi="Calibri" w:cs="Calibri"/>
          <w:sz w:val="18"/>
          <w:szCs w:val="18"/>
        </w:rPr>
        <w:t>/</w:t>
      </w:r>
      <w:proofErr w:type="spellStart"/>
      <w:r>
        <w:rPr>
          <w:rFonts w:ascii="Calibri" w:eastAsia="Calibri" w:hAnsi="Calibri" w:cs="Calibri"/>
          <w:sz w:val="18"/>
          <w:szCs w:val="18"/>
        </w:rPr>
        <w:t>Confidential</w:t>
      </w:r>
      <w:proofErr w:type="spellEnd"/>
    </w:p>
    <w:p w14:paraId="4FE87D73" w14:textId="77777777" w:rsidR="00FA0BD7" w:rsidRDefault="00FA0BD7">
      <w:pPr>
        <w:spacing w:line="1" w:lineRule="exact"/>
        <w:sectPr w:rsidR="00FA0BD7">
          <w:pgSz w:w="11900" w:h="16840"/>
          <w:pgMar w:top="360" w:right="360" w:bottom="778" w:left="360" w:header="0" w:footer="3" w:gutter="0"/>
          <w:cols w:space="720"/>
          <w:noEndnote/>
          <w:docGrid w:linePitch="360"/>
        </w:sectPr>
      </w:pPr>
    </w:p>
    <w:p w14:paraId="25217746" w14:textId="77777777" w:rsidR="00FA0BD7" w:rsidRDefault="00FA0BD7">
      <w:pPr>
        <w:spacing w:line="1" w:lineRule="exact"/>
      </w:pPr>
    </w:p>
    <w:p w14:paraId="0FE991BF" w14:textId="77777777" w:rsidR="00FA0BD7" w:rsidRDefault="00000000">
      <w:pPr>
        <w:pStyle w:val="Zkladntext1"/>
        <w:framePr w:w="9720" w:h="3403" w:hRule="exact" w:wrap="none" w:vAnchor="page" w:hAnchor="page" w:x="1091" w:y="1120"/>
        <w:shd w:val="clear" w:color="auto" w:fill="auto"/>
        <w:ind w:left="440"/>
        <w:jc w:val="both"/>
      </w:pPr>
      <w:r>
        <w:t>námitku, která může být uplatněna způsobem uvedeným v Informacích o zpracování osobních údajů v neživotním pojištění.</w:t>
      </w:r>
    </w:p>
    <w:p w14:paraId="0E8913A6" w14:textId="77777777" w:rsidR="00FA0BD7" w:rsidRDefault="00000000">
      <w:pPr>
        <w:pStyle w:val="Zkladntext1"/>
        <w:framePr w:w="9720" w:h="3403" w:hRule="exact" w:wrap="none" w:vAnchor="page" w:hAnchor="page" w:x="1091" w:y="1120"/>
        <w:shd w:val="clear" w:color="auto" w:fill="auto"/>
        <w:ind w:firstLine="440"/>
        <w:jc w:val="both"/>
      </w:pPr>
      <w:r>
        <w:rPr>
          <w:b/>
          <w:bCs/>
        </w:rPr>
        <w:t>Zpracování pro účely plnění zákonné povinnosti</w:t>
      </w:r>
    </w:p>
    <w:p w14:paraId="3BC370D1" w14:textId="77777777" w:rsidR="00FA0BD7" w:rsidRDefault="00000000">
      <w:pPr>
        <w:pStyle w:val="Zkladntext1"/>
        <w:framePr w:w="9720" w:h="3403" w:hRule="exact" w:wrap="none" w:vAnchor="page" w:hAnchor="page" w:x="1091" w:y="1120"/>
        <w:shd w:val="clear" w:color="auto" w:fill="auto"/>
        <w:spacing w:after="240" w:line="252" w:lineRule="auto"/>
        <w:ind w:left="440"/>
        <w:jc w:val="both"/>
      </w:pPr>
      <w:r>
        <w:t xml:space="preserve">Zástupce právnické osoby, zákonný zástupce nebo jiná osoba oprávněná zastupovat pojistníka bere na vědomí, že identifikační a kontaktní údaje pojistitel dále zpracovává ke </w:t>
      </w:r>
      <w:r>
        <w:rPr>
          <w:b/>
          <w:bCs/>
        </w:rPr>
        <w:t xml:space="preserve">splnění své zákonné povinnosti </w:t>
      </w:r>
      <w:r>
        <w:t>vyplývající zejména ze zákona upravujícího distribuci pojištění a zákona č. 69/2006 Sb., o provádění mezinárodních sankcí.</w:t>
      </w:r>
    </w:p>
    <w:p w14:paraId="53CBCD87" w14:textId="77777777" w:rsidR="00FA0BD7" w:rsidRDefault="00000000">
      <w:pPr>
        <w:pStyle w:val="Zkladntext1"/>
        <w:framePr w:w="9720" w:h="3403" w:hRule="exact" w:wrap="none" w:vAnchor="page" w:hAnchor="page" w:x="1091" w:y="1120"/>
        <w:shd w:val="clear" w:color="auto" w:fill="auto"/>
        <w:spacing w:after="0"/>
        <w:ind w:left="440"/>
        <w:jc w:val="both"/>
      </w:pPr>
      <w:r>
        <w:rPr>
          <w:b/>
          <w:bCs/>
        </w:rPr>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4C989872" w14:textId="77777777" w:rsidR="00FA0BD7" w:rsidRDefault="00000000">
      <w:pPr>
        <w:pStyle w:val="Nadpis40"/>
        <w:framePr w:w="9720" w:h="9955" w:hRule="exact" w:wrap="none" w:vAnchor="page" w:hAnchor="page" w:x="1091" w:y="5258"/>
        <w:shd w:val="clear" w:color="auto" w:fill="auto"/>
        <w:spacing w:after="0"/>
      </w:pPr>
      <w:bookmarkStart w:id="78" w:name="bookmark78"/>
      <w:bookmarkStart w:id="79" w:name="bookmark79"/>
      <w:r>
        <w:t>Článek VII.</w:t>
      </w:r>
      <w:bookmarkEnd w:id="78"/>
      <w:bookmarkEnd w:id="79"/>
    </w:p>
    <w:p w14:paraId="151D368B" w14:textId="77777777" w:rsidR="00FA0BD7" w:rsidRDefault="00000000">
      <w:pPr>
        <w:pStyle w:val="Nadpis40"/>
        <w:framePr w:w="9720" w:h="9955" w:hRule="exact" w:wrap="none" w:vAnchor="page" w:hAnchor="page" w:x="1091" w:y="5258"/>
        <w:shd w:val="clear" w:color="auto" w:fill="auto"/>
        <w:spacing w:after="120"/>
      </w:pPr>
      <w:bookmarkStart w:id="80" w:name="bookmark80"/>
      <w:bookmarkStart w:id="81" w:name="bookmark81"/>
      <w:r>
        <w:t>Závěrečná ustanovení</w:t>
      </w:r>
      <w:bookmarkEnd w:id="80"/>
      <w:bookmarkEnd w:id="81"/>
    </w:p>
    <w:p w14:paraId="1CC21FE8" w14:textId="77777777" w:rsidR="00FA0BD7" w:rsidRDefault="00000000">
      <w:pPr>
        <w:pStyle w:val="Zkladntext1"/>
        <w:framePr w:w="9720" w:h="9955" w:hRule="exact" w:wrap="none" w:vAnchor="page" w:hAnchor="page" w:x="1091" w:y="5258"/>
        <w:shd w:val="clear" w:color="auto" w:fill="auto"/>
        <w:ind w:left="440" w:hanging="440"/>
        <w:jc w:val="both"/>
      </w:pPr>
      <w:r>
        <w:rPr>
          <w:b/>
          <w:bCs/>
        </w:rPr>
        <w:t xml:space="preserve">1. </w:t>
      </w:r>
      <w:r>
        <w:t xml:space="preserve">Není-li ujednáno jinak, je pojistnou dobou doba od </w:t>
      </w:r>
      <w:r>
        <w:rPr>
          <w:b/>
          <w:bCs/>
        </w:rPr>
        <w:t xml:space="preserve">1. 1. 2024 </w:t>
      </w:r>
      <w:r>
        <w:t xml:space="preserve">(počátek pojištění) do </w:t>
      </w:r>
      <w:r>
        <w:rPr>
          <w:b/>
          <w:bCs/>
        </w:rPr>
        <w:t xml:space="preserve">31. 12. 2025 </w:t>
      </w:r>
      <w:r>
        <w:t>(konec pojištění).</w:t>
      </w:r>
    </w:p>
    <w:p w14:paraId="5E4EBD9A" w14:textId="77777777" w:rsidR="00FA0BD7" w:rsidRDefault="00000000">
      <w:pPr>
        <w:pStyle w:val="Zkladntext1"/>
        <w:framePr w:w="9720" w:h="9955" w:hRule="exact" w:wrap="none" w:vAnchor="page" w:hAnchor="page" w:x="1091" w:y="5258"/>
        <w:shd w:val="clear" w:color="auto" w:fill="auto"/>
        <w:ind w:left="440"/>
        <w:jc w:val="both"/>
      </w:pPr>
      <w:r>
        <w:t>Je-li tato pojistná smlouva uzavřena po datu uvedeném jako počátek pojištění, pojištění se vztahuje i na dobu od data uvedeného jako počátek pojištění do uzavření této pojistné smlouvy; pojistitel však z tohoto pojištění není povinen poskytnout plnění, pokud pojistník a/nebo pojištěný a/nebo oprávněná osoba a/nebo jiná osoba, která uplatňuje právo na plnění pojistitele, v době uzavření této pojistné smlouvy věděl(a) nebo s přihlédnutím ke všem okolnostem mohl(a) vědět, že již nastala skutečnost, která by se mohla stát důvodem vzniku práva na plnění pojistitele z této pojistné smlouvy, vyjma takových skutečností, které již byly pojistiteli jakoukoli z výše uvedených osob oznámeny před odesláním návrhu pojistitele na uzavření této pojistné smlouvy.</w:t>
      </w:r>
    </w:p>
    <w:p w14:paraId="0DCCB13D" w14:textId="77777777" w:rsidR="00FA0BD7" w:rsidRDefault="00000000">
      <w:pPr>
        <w:pStyle w:val="Zkladntext1"/>
        <w:framePr w:w="9720" w:h="9955" w:hRule="exact" w:wrap="none" w:vAnchor="page" w:hAnchor="page" w:x="1091" w:y="5258"/>
        <w:shd w:val="clear" w:color="auto" w:fill="auto"/>
        <w:ind w:left="440" w:hanging="440"/>
        <w:jc w:val="both"/>
      </w:pPr>
      <w:r>
        <w:rPr>
          <w:b/>
          <w:bCs/>
        </w:rPr>
        <w:t xml:space="preserve">2. </w:t>
      </w:r>
      <w:r>
        <w:t>Pojistník je povinen vrátit pojistiteli veškeré slevy poskytnuté za dobu trvání pojištění (sleva za dlouhodobost), jestliže pojistník pojištění vypoví před uplynutím pojistné doby.</w:t>
      </w:r>
    </w:p>
    <w:p w14:paraId="00B8210B" w14:textId="77777777" w:rsidR="00FA0BD7" w:rsidRDefault="00000000">
      <w:pPr>
        <w:pStyle w:val="Zkladntext1"/>
        <w:framePr w:w="9720" w:h="9955" w:hRule="exact" w:wrap="none" w:vAnchor="page" w:hAnchor="page" w:x="1091" w:y="5258"/>
        <w:numPr>
          <w:ilvl w:val="0"/>
          <w:numId w:val="10"/>
        </w:numPr>
        <w:shd w:val="clear" w:color="auto" w:fill="auto"/>
        <w:tabs>
          <w:tab w:val="left" w:pos="427"/>
        </w:tabs>
        <w:ind w:left="440" w:hanging="440"/>
        <w:jc w:val="both"/>
      </w:pPr>
      <w:r>
        <w:t>Odpověď pojistníka na návrh pojistitele na uzavření této pojistné smlouvy (dále jen „</w:t>
      </w:r>
      <w:r>
        <w:rPr>
          <w:b/>
          <w:bCs/>
        </w:rPr>
        <w:t>nabídka</w:t>
      </w:r>
      <w:r>
        <w:t>“) s dodatkem nebo odchylkou od nabídky se nepovažuje za její přijetí, a to ani v případě, že se takovou odchylkou podstatně nemění podmínky nabídky.</w:t>
      </w:r>
    </w:p>
    <w:p w14:paraId="32D85918" w14:textId="77777777" w:rsidR="00FA0BD7" w:rsidRDefault="00000000">
      <w:pPr>
        <w:pStyle w:val="Zkladntext1"/>
        <w:framePr w:w="9720" w:h="9955" w:hRule="exact" w:wrap="none" w:vAnchor="page" w:hAnchor="page" w:x="1091" w:y="5258"/>
        <w:numPr>
          <w:ilvl w:val="0"/>
          <w:numId w:val="10"/>
        </w:numPr>
        <w:shd w:val="clear" w:color="auto" w:fill="auto"/>
        <w:tabs>
          <w:tab w:val="left" w:pos="427"/>
        </w:tabs>
        <w:ind w:left="440" w:hanging="440"/>
        <w:jc w:val="both"/>
      </w:pPr>
      <w:r>
        <w:t>Ujednává se, že tato pojistná smlouva musí být uzavřena pouze v písemné formě, a to i v případě, že je pojištění touto pojistnou smlouvou ujednáno na pojistnou dobu kratší než jeden rok. Tato pojistná smlouva může být měněna pouze písemnou formou.</w:t>
      </w:r>
    </w:p>
    <w:p w14:paraId="30DECD1B" w14:textId="77777777" w:rsidR="00FA0BD7" w:rsidRDefault="00000000">
      <w:pPr>
        <w:pStyle w:val="Zkladntext1"/>
        <w:framePr w:w="9720" w:h="9955" w:hRule="exact" w:wrap="none" w:vAnchor="page" w:hAnchor="page" w:x="1091" w:y="5258"/>
        <w:numPr>
          <w:ilvl w:val="0"/>
          <w:numId w:val="10"/>
        </w:numPr>
        <w:shd w:val="clear" w:color="auto" w:fill="auto"/>
        <w:tabs>
          <w:tab w:val="left" w:pos="427"/>
        </w:tabs>
        <w:spacing w:line="252" w:lineRule="auto"/>
        <w:ind w:left="440" w:hanging="440"/>
        <w:jc w:val="both"/>
      </w:pPr>
      <w:r>
        <w:rPr>
          <w:b/>
          <w:bCs/>
        </w:rPr>
        <w:t xml:space="preserve">Ujednává se, že je-li tato pojistná smlouva uzavírána elektronickými prostředky, musí být podepsána elektronickým podpisem ve smyslu příslušných právních předpisů. Podepíše-li pojistník tuto pojistnou smlouvu jiným elektronickým podpisem než uznávaným elektronickým podpisem </w:t>
      </w:r>
      <w:r>
        <w:t xml:space="preserve">ve smyslu zákona č. 297/2016 Sb., o službách vytvářejících důvěru pro elektronické transakce, </w:t>
      </w:r>
      <w:r>
        <w:rPr>
          <w:b/>
          <w:bCs/>
        </w:rPr>
        <w:t>a nezaplatí-li jednorázové pojistné nebo běžné pojistné za první pojistné období řádně a včas, pojistná smlouva se od počátku ruší.</w:t>
      </w:r>
    </w:p>
    <w:p w14:paraId="6E6F4C8D" w14:textId="77777777" w:rsidR="00FA0BD7" w:rsidRDefault="00000000">
      <w:pPr>
        <w:pStyle w:val="Zkladntext1"/>
        <w:framePr w:w="9720" w:h="9955" w:hRule="exact" w:wrap="none" w:vAnchor="page" w:hAnchor="page" w:x="1091" w:y="5258"/>
        <w:numPr>
          <w:ilvl w:val="0"/>
          <w:numId w:val="10"/>
        </w:numPr>
        <w:shd w:val="clear" w:color="auto" w:fill="auto"/>
        <w:tabs>
          <w:tab w:val="left" w:pos="427"/>
        </w:tabs>
        <w:ind w:left="440" w:hanging="440"/>
        <w:jc w:val="both"/>
      </w:pPr>
      <w:r>
        <w:t xml:space="preserve">Subjektem věcně příslušným k mimosoudnímu řešení spotřebitelských sporů z tohoto pojištění je Česká obchodní inspekce, Štěpánská 567/15, 120 00 Praha 2, </w:t>
      </w:r>
      <w:hyperlink r:id="rId14" w:history="1">
        <w:r>
          <w:t>www.coi.cz</w:t>
        </w:r>
      </w:hyperlink>
      <w:r>
        <w:t xml:space="preserve">, a Kancelář ombudsmana České asociace pojišťoven </w:t>
      </w:r>
      <w:proofErr w:type="spellStart"/>
      <w:r>
        <w:t>z.ú</w:t>
      </w:r>
      <w:proofErr w:type="spellEnd"/>
      <w:r>
        <w:t xml:space="preserve">., Elišky Krásnohorské 135/7, 110 00 Praha 1, </w:t>
      </w:r>
      <w:hyperlink r:id="rId15" w:history="1">
        <w:r>
          <w:t>www.ombudsmancap.cz</w:t>
        </w:r>
      </w:hyperlink>
      <w:r>
        <w:t>.</w:t>
      </w:r>
    </w:p>
    <w:p w14:paraId="3ED8A736" w14:textId="77777777" w:rsidR="00FA0BD7" w:rsidRDefault="00000000">
      <w:pPr>
        <w:pStyle w:val="Zkladntext1"/>
        <w:framePr w:w="9720" w:h="9955" w:hRule="exact" w:wrap="none" w:vAnchor="page" w:hAnchor="page" w:x="1091" w:y="5258"/>
        <w:numPr>
          <w:ilvl w:val="0"/>
          <w:numId w:val="10"/>
        </w:numPr>
        <w:shd w:val="clear" w:color="auto" w:fill="auto"/>
        <w:tabs>
          <w:tab w:val="left" w:pos="427"/>
        </w:tabs>
        <w:spacing w:after="0"/>
        <w:ind w:left="440" w:hanging="440"/>
        <w:jc w:val="both"/>
      </w:pPr>
      <w:r>
        <w:t>Pojistník prohlašuje, že uzavřel se samostatným zprostředkovatelem smlouvu, na jejímž základě samostatný zprostředkovatel v postavení pojišťovacího makléře zprostředkovává pojištění pro pojistníka, a to v rozsahu této pojistné smlouvy. Smluvní strany se dohodly, že veškeré písemnosti mající vztah k pojištění sjednanému touto pojistnou smlouvou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18 VPP P-100/14 se pro tento případ „adresátem“ rozumí samostatný zprostředkovatel v postavení pojišťovacího makléře. Dále se smluvní strany dohodly, že veškeré písemnosti mající vztah k pojištění</w:t>
      </w:r>
    </w:p>
    <w:p w14:paraId="189386BB" w14:textId="77777777" w:rsidR="00FA0BD7" w:rsidRDefault="00000000">
      <w:pPr>
        <w:pStyle w:val="Zhlavnebozpat0"/>
        <w:framePr w:w="9720" w:h="173" w:hRule="exact" w:wrap="none" w:vAnchor="page" w:hAnchor="page" w:x="1091" w:y="15755"/>
        <w:shd w:val="clear" w:color="auto" w:fill="auto"/>
        <w:jc w:val="center"/>
        <w:rPr>
          <w:sz w:val="15"/>
          <w:szCs w:val="15"/>
        </w:rPr>
      </w:pPr>
      <w:r>
        <w:rPr>
          <w:rFonts w:ascii="Arial" w:eastAsia="Arial" w:hAnsi="Arial" w:cs="Arial"/>
          <w:sz w:val="15"/>
          <w:szCs w:val="15"/>
        </w:rPr>
        <w:t>16</w:t>
      </w:r>
    </w:p>
    <w:p w14:paraId="6EA46BAD" w14:textId="77777777" w:rsidR="00FA0BD7" w:rsidRDefault="00000000">
      <w:pPr>
        <w:pStyle w:val="Zhlavnebozpat0"/>
        <w:framePr w:wrap="none" w:vAnchor="page" w:hAnchor="page" w:x="367" w:y="16298"/>
        <w:shd w:val="clear" w:color="auto" w:fill="auto"/>
        <w:rPr>
          <w:sz w:val="18"/>
          <w:szCs w:val="18"/>
        </w:rPr>
      </w:pPr>
      <w:proofErr w:type="spellStart"/>
      <w:r>
        <w:rPr>
          <w:rFonts w:ascii="Calibri" w:eastAsia="Calibri" w:hAnsi="Calibri" w:cs="Calibri"/>
          <w:sz w:val="18"/>
          <w:szCs w:val="18"/>
        </w:rPr>
        <w:t>VIG_CZ:Důvěrné</w:t>
      </w:r>
      <w:proofErr w:type="spellEnd"/>
      <w:r>
        <w:rPr>
          <w:rFonts w:ascii="Calibri" w:eastAsia="Calibri" w:hAnsi="Calibri" w:cs="Calibri"/>
          <w:sz w:val="18"/>
          <w:szCs w:val="18"/>
        </w:rPr>
        <w:t>/</w:t>
      </w:r>
      <w:proofErr w:type="spellStart"/>
      <w:r>
        <w:rPr>
          <w:rFonts w:ascii="Calibri" w:eastAsia="Calibri" w:hAnsi="Calibri" w:cs="Calibri"/>
          <w:sz w:val="18"/>
          <w:szCs w:val="18"/>
        </w:rPr>
        <w:t>Confidential</w:t>
      </w:r>
      <w:proofErr w:type="spellEnd"/>
    </w:p>
    <w:p w14:paraId="34C3D172" w14:textId="77777777" w:rsidR="00FA0BD7" w:rsidRDefault="00FA0BD7">
      <w:pPr>
        <w:spacing w:line="1" w:lineRule="exact"/>
        <w:sectPr w:rsidR="00FA0BD7">
          <w:pgSz w:w="11900" w:h="16840"/>
          <w:pgMar w:top="360" w:right="360" w:bottom="778" w:left="360" w:header="0" w:footer="3" w:gutter="0"/>
          <w:cols w:space="720"/>
          <w:noEndnote/>
          <w:docGrid w:linePitch="360"/>
        </w:sectPr>
      </w:pPr>
    </w:p>
    <w:p w14:paraId="5746D728" w14:textId="77777777" w:rsidR="00FA0BD7" w:rsidRDefault="00FA0BD7">
      <w:pPr>
        <w:spacing w:line="1" w:lineRule="exact"/>
      </w:pPr>
    </w:p>
    <w:p w14:paraId="53B90414" w14:textId="77777777" w:rsidR="00FA0BD7" w:rsidRDefault="00000000">
      <w:pPr>
        <w:pStyle w:val="Zkladntext1"/>
        <w:framePr w:w="9715" w:h="3523" w:hRule="exact" w:wrap="none" w:vAnchor="page" w:hAnchor="page" w:x="1094" w:y="1120"/>
        <w:shd w:val="clear" w:color="auto" w:fill="auto"/>
        <w:ind w:left="440"/>
      </w:pPr>
      <w:r>
        <w:t>sjednanému touto pojistnou smlouvou doručované samostatným zprostředkovatelem v postavení pojišťovacího makléře za pojistníka nebo pojištěného pojistiteli se považují za doručené pojistiteli od pojistníka nebo pojištěného, a to doručením pojistiteli.</w:t>
      </w:r>
    </w:p>
    <w:p w14:paraId="7BDE5857" w14:textId="77777777" w:rsidR="00FA0BD7" w:rsidRDefault="00000000">
      <w:pPr>
        <w:pStyle w:val="Zkladntext1"/>
        <w:framePr w:w="9715" w:h="3523" w:hRule="exact" w:wrap="none" w:vAnchor="page" w:hAnchor="page" w:x="1094" w:y="1120"/>
        <w:numPr>
          <w:ilvl w:val="0"/>
          <w:numId w:val="10"/>
        </w:numPr>
        <w:shd w:val="clear" w:color="auto" w:fill="auto"/>
        <w:tabs>
          <w:tab w:val="left" w:pos="427"/>
        </w:tabs>
        <w:ind w:left="440" w:hanging="440"/>
      </w:pPr>
      <w:r>
        <w:t>Pojistník i pojistitel a samostatný zprostředkovatel v postavení pojišťovacího makléře obdrží originál této pojistné smlouvy. Pojistník obdrží jeden stejnopis, pojistitel obdrží dva stejnopisy a samostatný zprostředkovatel v postavení pojišťovacího makléře obdrží jeden stejnopis.</w:t>
      </w:r>
    </w:p>
    <w:p w14:paraId="1BF00316" w14:textId="77777777" w:rsidR="00FA0BD7" w:rsidRDefault="00000000">
      <w:pPr>
        <w:pStyle w:val="Zkladntext1"/>
        <w:framePr w:w="9715" w:h="3523" w:hRule="exact" w:wrap="none" w:vAnchor="page" w:hAnchor="page" w:x="1094" w:y="1120"/>
        <w:numPr>
          <w:ilvl w:val="0"/>
          <w:numId w:val="10"/>
        </w:numPr>
        <w:shd w:val="clear" w:color="auto" w:fill="auto"/>
        <w:tabs>
          <w:tab w:val="left" w:pos="427"/>
        </w:tabs>
        <w:ind w:left="440" w:hanging="440"/>
      </w:pPr>
      <w:r>
        <w:t>Tato pojistná smlouva obsahuje 17 stran a 5 příloh. Její součástí jsou pojistné podmínky pojistitele uvedené v čl. I. této pojistné smlouvy.</w:t>
      </w:r>
    </w:p>
    <w:p w14:paraId="61B311AC" w14:textId="77777777" w:rsidR="00FA0BD7" w:rsidRDefault="00000000">
      <w:pPr>
        <w:pStyle w:val="Zkladntext1"/>
        <w:framePr w:w="9715" w:h="3523" w:hRule="exact" w:wrap="none" w:vAnchor="page" w:hAnchor="page" w:x="1094" w:y="1120"/>
        <w:shd w:val="clear" w:color="auto" w:fill="auto"/>
        <w:spacing w:after="0"/>
        <w:ind w:left="1860" w:hanging="1420"/>
      </w:pPr>
      <w:r>
        <w:t>Výčet příloh: příloha č. 1 - způsoby zabezpečení pro movité zařízení a vybavení příloha č. 2 - způsoby zabezpečení pro cennosti a finanční prostředky příloha č. 3 - kopie výpisu z obchodního rejstříku příloha č. 4 - kopie výpisu z živnostenského rejstříku příloha č. 5 - Smluvní ujednání RENOMIA</w:t>
      </w:r>
    </w:p>
    <w:p w14:paraId="2DB9D38B" w14:textId="77777777" w:rsidR="00FA0BD7" w:rsidRDefault="00000000">
      <w:pPr>
        <w:pStyle w:val="Zkladntext1"/>
        <w:framePr w:wrap="none" w:vAnchor="page" w:hAnchor="page" w:x="1094" w:y="7725"/>
        <w:shd w:val="clear" w:color="auto" w:fill="auto"/>
        <w:tabs>
          <w:tab w:val="left" w:leader="dot" w:pos="2602"/>
        </w:tabs>
        <w:spacing w:after="0"/>
      </w:pPr>
      <w:r>
        <w:t>Podepsáno dne</w:t>
      </w:r>
      <w:r>
        <w:rPr>
          <w:vertAlign w:val="superscript"/>
        </w:rPr>
        <w:t>+</w:t>
      </w:r>
      <w:r>
        <w:t xml:space="preserve"> </w:t>
      </w:r>
      <w:r>
        <w:tab/>
      </w:r>
    </w:p>
    <w:p w14:paraId="78A72828" w14:textId="77777777" w:rsidR="00FA0BD7" w:rsidRDefault="00000000">
      <w:pPr>
        <w:pStyle w:val="Zkladntext30"/>
        <w:framePr w:w="2933" w:h="902" w:hRule="exact" w:wrap="none" w:vAnchor="page" w:hAnchor="page" w:x="7636" w:y="7029"/>
        <w:shd w:val="clear" w:color="auto" w:fill="auto"/>
        <w:spacing w:line="240" w:lineRule="auto"/>
        <w:rPr>
          <w:sz w:val="14"/>
          <w:szCs w:val="14"/>
        </w:rPr>
      </w:pPr>
      <w:r>
        <w:rPr>
          <w:sz w:val="14"/>
          <w:szCs w:val="14"/>
          <w:vertAlign w:val="superscript"/>
        </w:rPr>
        <w:t>.</w:t>
      </w:r>
    </w:p>
    <w:p w14:paraId="3FBC8FF3" w14:textId="277E0F95" w:rsidR="00FA0BD7" w:rsidRDefault="00FA0BD7">
      <w:pPr>
        <w:pStyle w:val="Zkladntext30"/>
        <w:framePr w:w="2933" w:h="902" w:hRule="exact" w:wrap="none" w:vAnchor="page" w:hAnchor="page" w:x="7636" w:y="7029"/>
        <w:shd w:val="clear" w:color="auto" w:fill="auto"/>
        <w:spacing w:line="240" w:lineRule="auto"/>
        <w:ind w:firstLine="1500"/>
        <w:rPr>
          <w:sz w:val="20"/>
          <w:szCs w:val="20"/>
        </w:rPr>
      </w:pPr>
    </w:p>
    <w:p w14:paraId="3FEB3C36" w14:textId="77777777" w:rsidR="00FA0BD7" w:rsidRDefault="00000000">
      <w:pPr>
        <w:pStyle w:val="Zkladntext1"/>
        <w:framePr w:wrap="none" w:vAnchor="page" w:hAnchor="page" w:x="5342" w:y="7965"/>
        <w:shd w:val="clear" w:color="auto" w:fill="auto"/>
        <w:spacing w:after="0"/>
      </w:pPr>
      <w:r>
        <w:t>za pojistitele</w:t>
      </w:r>
    </w:p>
    <w:p w14:paraId="3E71C2C7" w14:textId="77777777" w:rsidR="00FA0BD7" w:rsidRDefault="00000000">
      <w:pPr>
        <w:pStyle w:val="Zkladntext1"/>
        <w:framePr w:wrap="none" w:vAnchor="page" w:hAnchor="page" w:x="8462" w:y="7965"/>
        <w:shd w:val="clear" w:color="auto" w:fill="auto"/>
        <w:spacing w:after="0"/>
      </w:pPr>
      <w:r>
        <w:t>za pojistitele</w:t>
      </w:r>
    </w:p>
    <w:p w14:paraId="2D4A19FF" w14:textId="77777777" w:rsidR="00FA0BD7" w:rsidRDefault="00000000">
      <w:pPr>
        <w:pStyle w:val="Zkladntext1"/>
        <w:framePr w:wrap="none" w:vAnchor="page" w:hAnchor="page" w:x="1094" w:y="9664"/>
        <w:shd w:val="clear" w:color="auto" w:fill="auto"/>
        <w:tabs>
          <w:tab w:val="left" w:leader="dot" w:pos="2602"/>
        </w:tabs>
        <w:spacing w:after="0"/>
      </w:pPr>
      <w:r>
        <w:t>Podepsáno dne</w:t>
      </w:r>
      <w:r>
        <w:rPr>
          <w:vertAlign w:val="superscript"/>
        </w:rPr>
        <w:t>+</w:t>
      </w:r>
      <w:r>
        <w:t xml:space="preserve"> </w:t>
      </w:r>
      <w:r>
        <w:tab/>
      </w:r>
    </w:p>
    <w:p w14:paraId="0ED40CFA" w14:textId="726E0393" w:rsidR="00FA0BD7" w:rsidRDefault="00000000">
      <w:pPr>
        <w:pStyle w:val="Zkladntext30"/>
        <w:framePr w:w="2184" w:h="398" w:hRule="exact" w:wrap="none" w:vAnchor="page" w:hAnchor="page" w:x="5270" w:y="8939"/>
        <w:shd w:val="clear" w:color="auto" w:fill="auto"/>
        <w:spacing w:line="240" w:lineRule="auto"/>
        <w:rPr>
          <w:sz w:val="14"/>
          <w:szCs w:val="14"/>
        </w:rPr>
      </w:pPr>
      <w:r>
        <w:rPr>
          <w:b/>
          <w:bCs/>
          <w:sz w:val="17"/>
          <w:szCs w:val="17"/>
        </w:rPr>
        <w:t xml:space="preserve">■  </w:t>
      </w:r>
      <w:r>
        <w:rPr>
          <w:sz w:val="14"/>
          <w:szCs w:val="14"/>
        </w:rPr>
        <w:t>digitálně podepsal</w:t>
      </w:r>
    </w:p>
    <w:p w14:paraId="78029547" w14:textId="6D5641E1" w:rsidR="00FA0BD7" w:rsidRDefault="00000000">
      <w:pPr>
        <w:pStyle w:val="Zkladntext30"/>
        <w:framePr w:w="2184" w:h="398" w:hRule="exact" w:wrap="none" w:vAnchor="page" w:hAnchor="page" w:x="5270" w:y="8939"/>
        <w:shd w:val="clear" w:color="auto" w:fill="auto"/>
        <w:spacing w:line="211" w:lineRule="auto"/>
        <w:jc w:val="both"/>
        <w:rPr>
          <w:sz w:val="14"/>
          <w:szCs w:val="14"/>
        </w:rPr>
      </w:pPr>
      <w:r>
        <w:rPr>
          <w:b/>
          <w:bCs/>
          <w:sz w:val="17"/>
          <w:szCs w:val="17"/>
        </w:rPr>
        <w:t xml:space="preserve">.  </w:t>
      </w:r>
      <w:r>
        <w:rPr>
          <w:sz w:val="14"/>
          <w:szCs w:val="14"/>
        </w:rPr>
        <w:t>MUDr. Sáša Štembera</w:t>
      </w:r>
    </w:p>
    <w:p w14:paraId="1625C96B" w14:textId="307F48C7" w:rsidR="00FA0BD7" w:rsidRDefault="0014378D">
      <w:pPr>
        <w:pStyle w:val="Nadpis30"/>
        <w:framePr w:wrap="none" w:vAnchor="page" w:hAnchor="page" w:x="4535" w:y="9343"/>
        <w:shd w:val="clear" w:color="auto" w:fill="auto"/>
      </w:pPr>
      <w:bookmarkStart w:id="82" w:name="bookmark82"/>
      <w:bookmarkStart w:id="83" w:name="bookmark83"/>
      <w:r>
        <w:t>Š</w:t>
      </w:r>
      <w:r w:rsidR="00000000">
        <w:t>tembera</w:t>
      </w:r>
      <w:bookmarkEnd w:id="82"/>
      <w:bookmarkEnd w:id="83"/>
    </w:p>
    <w:p w14:paraId="42ACD4D4" w14:textId="77777777" w:rsidR="00FA0BD7" w:rsidRDefault="00000000">
      <w:pPr>
        <w:pStyle w:val="Zkladntext30"/>
        <w:framePr w:w="1210" w:h="384" w:hRule="exact" w:wrap="none" w:vAnchor="page" w:hAnchor="page" w:x="6033" w:y="9343"/>
        <w:shd w:val="clear" w:color="auto" w:fill="auto"/>
        <w:spacing w:line="240" w:lineRule="auto"/>
        <w:rPr>
          <w:sz w:val="14"/>
          <w:szCs w:val="14"/>
        </w:rPr>
      </w:pPr>
      <w:r>
        <w:rPr>
          <w:sz w:val="14"/>
          <w:szCs w:val="14"/>
        </w:rPr>
        <w:t>Datum: 2023.12.21</w:t>
      </w:r>
    </w:p>
    <w:p w14:paraId="7B6DA360" w14:textId="77777777" w:rsidR="00FA0BD7" w:rsidRDefault="00000000">
      <w:pPr>
        <w:pStyle w:val="Zkladntext30"/>
        <w:framePr w:w="1210" w:h="384" w:hRule="exact" w:wrap="none" w:vAnchor="page" w:hAnchor="page" w:x="6033" w:y="9343"/>
        <w:shd w:val="clear" w:color="auto" w:fill="auto"/>
        <w:spacing w:line="240" w:lineRule="auto"/>
        <w:rPr>
          <w:sz w:val="14"/>
          <w:szCs w:val="14"/>
        </w:rPr>
      </w:pPr>
      <w:r>
        <w:rPr>
          <w:sz w:val="14"/>
          <w:szCs w:val="14"/>
        </w:rPr>
        <w:t>13:46:49 +01'00'</w:t>
      </w:r>
    </w:p>
    <w:p w14:paraId="38219C53" w14:textId="77777777" w:rsidR="00FA0BD7" w:rsidRDefault="00000000">
      <w:pPr>
        <w:pStyle w:val="Nadpis20"/>
        <w:framePr w:w="1488" w:h="883" w:hRule="exact" w:wrap="none" w:vAnchor="page" w:hAnchor="page" w:x="7646" w:y="8863"/>
        <w:shd w:val="clear" w:color="auto" w:fill="auto"/>
        <w:spacing w:line="240" w:lineRule="auto"/>
      </w:pPr>
      <w:bookmarkStart w:id="84" w:name="bookmark84"/>
      <w:bookmarkStart w:id="85" w:name="bookmark85"/>
      <w:r>
        <w:t>Bc. Daniel</w:t>
      </w:r>
      <w:bookmarkEnd w:id="84"/>
      <w:bookmarkEnd w:id="85"/>
    </w:p>
    <w:p w14:paraId="7C76FF21" w14:textId="77777777" w:rsidR="00FA0BD7" w:rsidRDefault="00000000">
      <w:pPr>
        <w:pStyle w:val="Nadpis20"/>
        <w:framePr w:w="1488" w:h="883" w:hRule="exact" w:wrap="none" w:vAnchor="page" w:hAnchor="page" w:x="7646" w:y="8863"/>
        <w:shd w:val="clear" w:color="auto" w:fill="auto"/>
        <w:spacing w:line="233" w:lineRule="auto"/>
      </w:pPr>
      <w:bookmarkStart w:id="86" w:name="bookmark86"/>
      <w:bookmarkStart w:id="87" w:name="bookmark87"/>
      <w:proofErr w:type="spellStart"/>
      <w:r>
        <w:t>Dunovský</w:t>
      </w:r>
      <w:bookmarkEnd w:id="86"/>
      <w:bookmarkEnd w:id="87"/>
      <w:proofErr w:type="spellEnd"/>
    </w:p>
    <w:p w14:paraId="7C26932A" w14:textId="77777777" w:rsidR="00FA0BD7" w:rsidRDefault="00000000">
      <w:pPr>
        <w:pStyle w:val="Zkladntext30"/>
        <w:framePr w:w="1416" w:h="830" w:hRule="exact" w:wrap="none" w:vAnchor="page" w:hAnchor="page" w:x="9134" w:y="8930"/>
        <w:shd w:val="clear" w:color="auto" w:fill="auto"/>
        <w:spacing w:line="295" w:lineRule="auto"/>
        <w:rPr>
          <w:sz w:val="14"/>
          <w:szCs w:val="14"/>
        </w:rPr>
      </w:pPr>
      <w:r>
        <w:rPr>
          <w:sz w:val="14"/>
          <w:szCs w:val="14"/>
        </w:rPr>
        <w:t xml:space="preserve">Digitálně podepsal Bc. Daniel </w:t>
      </w:r>
      <w:proofErr w:type="spellStart"/>
      <w:r>
        <w:rPr>
          <w:sz w:val="14"/>
          <w:szCs w:val="14"/>
        </w:rPr>
        <w:t>Dunovský</w:t>
      </w:r>
      <w:proofErr w:type="spellEnd"/>
      <w:r>
        <w:rPr>
          <w:sz w:val="14"/>
          <w:szCs w:val="14"/>
        </w:rPr>
        <w:t xml:space="preserve"> Datum: 2023.12.21 13:46:19+01'00'</w:t>
      </w:r>
    </w:p>
    <w:p w14:paraId="6EE8ADF6" w14:textId="77777777" w:rsidR="00FA0BD7" w:rsidRDefault="00000000">
      <w:pPr>
        <w:pStyle w:val="Zkladntext1"/>
        <w:framePr w:wrap="none" w:vAnchor="page" w:hAnchor="page" w:x="5294" w:y="9871"/>
        <w:shd w:val="clear" w:color="auto" w:fill="auto"/>
        <w:spacing w:after="0"/>
      </w:pPr>
      <w:r>
        <w:t>za pojistníka</w:t>
      </w:r>
      <w:r>
        <w:rPr>
          <w:vertAlign w:val="superscript"/>
        </w:rPr>
        <w:t>++</w:t>
      </w:r>
    </w:p>
    <w:p w14:paraId="6F66B25F" w14:textId="77777777" w:rsidR="00FA0BD7" w:rsidRDefault="00000000">
      <w:pPr>
        <w:pStyle w:val="Zkladntext1"/>
        <w:framePr w:wrap="none" w:vAnchor="page" w:hAnchor="page" w:x="8414" w:y="9871"/>
        <w:shd w:val="clear" w:color="auto" w:fill="auto"/>
        <w:spacing w:after="0"/>
      </w:pPr>
      <w:r>
        <w:t>za pojistníka</w:t>
      </w:r>
      <w:r>
        <w:rPr>
          <w:vertAlign w:val="superscript"/>
        </w:rPr>
        <w:t>++</w:t>
      </w:r>
    </w:p>
    <w:p w14:paraId="51D5D807" w14:textId="77777777" w:rsidR="00FA0BD7" w:rsidRDefault="00000000">
      <w:pPr>
        <w:pStyle w:val="Zkladntext30"/>
        <w:framePr w:w="9715" w:h="1594" w:hRule="exact" w:wrap="none" w:vAnchor="page" w:hAnchor="page" w:x="1094" w:y="10595"/>
        <w:shd w:val="clear" w:color="auto" w:fill="auto"/>
        <w:spacing w:line="240" w:lineRule="auto"/>
        <w:jc w:val="both"/>
      </w:pPr>
      <w:r>
        <w:rPr>
          <w:sz w:val="17"/>
          <w:szCs w:val="17"/>
          <w:vertAlign w:val="superscript"/>
        </w:rPr>
        <w:t>+</w:t>
      </w:r>
      <w:r>
        <w:rPr>
          <w:sz w:val="17"/>
          <w:szCs w:val="17"/>
        </w:rPr>
        <w:t xml:space="preserve"> </w:t>
      </w:r>
      <w:r>
        <w:t>Je-li tato pojistná smlouva podepsána uznávaným elektronickým podpisem, je okamžik podpisu vždy obsažen v tomto podpisu.</w:t>
      </w:r>
    </w:p>
    <w:p w14:paraId="13CD6594" w14:textId="77777777" w:rsidR="00FA0BD7" w:rsidRDefault="00000000">
      <w:pPr>
        <w:pStyle w:val="Zkladntext30"/>
        <w:framePr w:w="9715" w:h="1594" w:hRule="exact" w:wrap="none" w:vAnchor="page" w:hAnchor="page" w:x="1094" w:y="10595"/>
        <w:shd w:val="clear" w:color="auto" w:fill="auto"/>
        <w:ind w:left="440" w:hanging="440"/>
        <w:jc w:val="both"/>
      </w:pPr>
      <w:r>
        <w:rPr>
          <w:sz w:val="17"/>
          <w:szCs w:val="17"/>
          <w:vertAlign w:val="superscript"/>
        </w:rPr>
        <w:t>++</w:t>
      </w:r>
      <w:r>
        <w:rPr>
          <w:sz w:val="17"/>
          <w:szCs w:val="17"/>
        </w:rPr>
        <w:t xml:space="preserve"> </w:t>
      </w:r>
      <w:r>
        <w:t>a) Je-li tato pojistná smlouva pojistitelem vyhotovena v listinné podobě a podepsána za něj vlastnoručně, uveďte jméno, příjmení a funkci osob/y podepisující/ch za pojistníka, jejich vlastnoruční podpis/y a případně též otisk razítka a doručte pojistiteli takto podepsaný stejnopis pojistné smlouvy v listinné podobě.</w:t>
      </w:r>
    </w:p>
    <w:p w14:paraId="49BE9ADC" w14:textId="77777777" w:rsidR="00FA0BD7" w:rsidRDefault="00000000">
      <w:pPr>
        <w:pStyle w:val="Zkladntext30"/>
        <w:framePr w:w="9715" w:h="1594" w:hRule="exact" w:wrap="none" w:vAnchor="page" w:hAnchor="page" w:x="1094" w:y="10595"/>
        <w:shd w:val="clear" w:color="auto" w:fill="auto"/>
        <w:spacing w:line="266" w:lineRule="auto"/>
        <w:ind w:left="440" w:hanging="280"/>
        <w:jc w:val="both"/>
      </w:pPr>
      <w:r>
        <w:t>b) Je-li tato pojistná smlouva pojistitelem vyhotovena v elektronické podobě a podepsána za něj uznávaným elektronickým podpisem, použijte též uznávaný elektronický podpis/y osob/y podepisující/ch za pojistníka, nebo v případě použití elektronického podpisu jiného než uznávaného vložte jméno, příjmení a funkci podepisující/ch osob/y do poznámky tohoto elektronického dokumentu, včetně uvedení data podpisu. Takto tento elektronickým podpisem podepsaný elektronický dokument doručte pojistiteli elektronickým prostředkem.</w:t>
      </w:r>
    </w:p>
    <w:p w14:paraId="3047B753" w14:textId="1497D6A5" w:rsidR="00FA0BD7" w:rsidRDefault="00000000">
      <w:pPr>
        <w:pStyle w:val="Zkladntext1"/>
        <w:framePr w:wrap="none" w:vAnchor="page" w:hAnchor="page" w:x="1094" w:y="13336"/>
        <w:shd w:val="clear" w:color="auto" w:fill="auto"/>
        <w:spacing w:after="0"/>
        <w:jc w:val="both"/>
      </w:pPr>
      <w:r>
        <w:t xml:space="preserve">Pojistnou smlouvu vypracoval(a): </w:t>
      </w:r>
      <w:r w:rsidR="0014378D">
        <w:t>XXX</w:t>
      </w:r>
    </w:p>
    <w:p w14:paraId="4A50B6FB" w14:textId="77777777" w:rsidR="00FA0BD7" w:rsidRDefault="00000000">
      <w:pPr>
        <w:pStyle w:val="Zhlavnebozpat0"/>
        <w:framePr w:wrap="none" w:vAnchor="page" w:hAnchor="page" w:x="5836" w:y="15717"/>
        <w:shd w:val="clear" w:color="auto" w:fill="auto"/>
        <w:rPr>
          <w:sz w:val="15"/>
          <w:szCs w:val="15"/>
        </w:rPr>
      </w:pPr>
      <w:r>
        <w:rPr>
          <w:rFonts w:ascii="Arial" w:eastAsia="Arial" w:hAnsi="Arial" w:cs="Arial"/>
          <w:sz w:val="15"/>
          <w:szCs w:val="15"/>
        </w:rPr>
        <w:t>17</w:t>
      </w:r>
    </w:p>
    <w:p w14:paraId="15888E22" w14:textId="77777777" w:rsidR="00FA0BD7" w:rsidRDefault="00000000">
      <w:pPr>
        <w:pStyle w:val="Zhlavnebozpat0"/>
        <w:framePr w:wrap="none" w:vAnchor="page" w:hAnchor="page" w:x="369" w:y="16298"/>
        <w:shd w:val="clear" w:color="auto" w:fill="auto"/>
        <w:rPr>
          <w:sz w:val="18"/>
          <w:szCs w:val="18"/>
        </w:rPr>
      </w:pPr>
      <w:proofErr w:type="spellStart"/>
      <w:r>
        <w:rPr>
          <w:rFonts w:ascii="Calibri" w:eastAsia="Calibri" w:hAnsi="Calibri" w:cs="Calibri"/>
          <w:sz w:val="18"/>
          <w:szCs w:val="18"/>
        </w:rPr>
        <w:t>VIG_CZ:Důvěrné</w:t>
      </w:r>
      <w:proofErr w:type="spellEnd"/>
      <w:r>
        <w:rPr>
          <w:rFonts w:ascii="Calibri" w:eastAsia="Calibri" w:hAnsi="Calibri" w:cs="Calibri"/>
          <w:sz w:val="18"/>
          <w:szCs w:val="18"/>
        </w:rPr>
        <w:t>/</w:t>
      </w:r>
      <w:proofErr w:type="spellStart"/>
      <w:r>
        <w:rPr>
          <w:rFonts w:ascii="Calibri" w:eastAsia="Calibri" w:hAnsi="Calibri" w:cs="Calibri"/>
          <w:sz w:val="18"/>
          <w:szCs w:val="18"/>
        </w:rPr>
        <w:t>Confidential</w:t>
      </w:r>
      <w:proofErr w:type="spellEnd"/>
    </w:p>
    <w:p w14:paraId="32C164C0" w14:textId="77777777" w:rsidR="00FA0BD7" w:rsidRDefault="00FA0BD7">
      <w:pPr>
        <w:spacing w:line="1" w:lineRule="exact"/>
      </w:pPr>
    </w:p>
    <w:sectPr w:rsidR="00FA0BD7">
      <w:pgSz w:w="11900" w:h="16840"/>
      <w:pgMar w:top="360" w:right="360" w:bottom="778"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F5F7" w14:textId="77777777" w:rsidR="00EC3D84" w:rsidRDefault="00EC3D84">
      <w:r>
        <w:separator/>
      </w:r>
    </w:p>
  </w:endnote>
  <w:endnote w:type="continuationSeparator" w:id="0">
    <w:p w14:paraId="5FA71127" w14:textId="77777777" w:rsidR="00EC3D84" w:rsidRDefault="00EC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3607F" w14:textId="77777777" w:rsidR="00EC3D84" w:rsidRDefault="00EC3D84"/>
  </w:footnote>
  <w:footnote w:type="continuationSeparator" w:id="0">
    <w:p w14:paraId="7639253B" w14:textId="77777777" w:rsidR="00EC3D84" w:rsidRDefault="00EC3D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462B"/>
    <w:multiLevelType w:val="multilevel"/>
    <w:tmpl w:val="466642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32A43"/>
    <w:multiLevelType w:val="multilevel"/>
    <w:tmpl w:val="215292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256F84"/>
    <w:multiLevelType w:val="multilevel"/>
    <w:tmpl w:val="B7607370"/>
    <w:lvl w:ilvl="0">
      <w:start w:val="1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237D00"/>
    <w:multiLevelType w:val="multilevel"/>
    <w:tmpl w:val="6A26D29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6345A"/>
    <w:multiLevelType w:val="multilevel"/>
    <w:tmpl w:val="1EC842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325B4F"/>
    <w:multiLevelType w:val="multilevel"/>
    <w:tmpl w:val="40E276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D24DEA"/>
    <w:multiLevelType w:val="multilevel"/>
    <w:tmpl w:val="97BA36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715BA8"/>
    <w:multiLevelType w:val="multilevel"/>
    <w:tmpl w:val="FDEAAE84"/>
    <w:lvl w:ilvl="0">
      <w:start w:val="1"/>
      <w:numFmt w:val="decimal"/>
      <w:lvlText w:val="2.8.%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CE1FF0"/>
    <w:multiLevelType w:val="multilevel"/>
    <w:tmpl w:val="ECE6D6E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CF09FD"/>
    <w:multiLevelType w:val="multilevel"/>
    <w:tmpl w:val="9AAAD8D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4E13C8"/>
    <w:multiLevelType w:val="multilevel"/>
    <w:tmpl w:val="0C06C6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B71CD4"/>
    <w:multiLevelType w:val="multilevel"/>
    <w:tmpl w:val="3DCE70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517952"/>
    <w:multiLevelType w:val="multilevel"/>
    <w:tmpl w:val="2E049D4E"/>
    <w:lvl w:ilvl="0">
      <w:start w:val="6"/>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135FF4"/>
    <w:multiLevelType w:val="multilevel"/>
    <w:tmpl w:val="D8D4C384"/>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6968113">
    <w:abstractNumId w:val="6"/>
  </w:num>
  <w:num w:numId="2" w16cid:durableId="292254371">
    <w:abstractNumId w:val="1"/>
  </w:num>
  <w:num w:numId="3" w16cid:durableId="1277904343">
    <w:abstractNumId w:val="5"/>
  </w:num>
  <w:num w:numId="4" w16cid:durableId="1044712348">
    <w:abstractNumId w:val="4"/>
  </w:num>
  <w:num w:numId="5" w16cid:durableId="1732146672">
    <w:abstractNumId w:val="13"/>
  </w:num>
  <w:num w:numId="6" w16cid:durableId="2073457842">
    <w:abstractNumId w:val="12"/>
  </w:num>
  <w:num w:numId="7" w16cid:durableId="78985603">
    <w:abstractNumId w:val="7"/>
  </w:num>
  <w:num w:numId="8" w16cid:durableId="1265309018">
    <w:abstractNumId w:val="8"/>
  </w:num>
  <w:num w:numId="9" w16cid:durableId="1696540323">
    <w:abstractNumId w:val="11"/>
  </w:num>
  <w:num w:numId="10" w16cid:durableId="1112550411">
    <w:abstractNumId w:val="9"/>
  </w:num>
  <w:num w:numId="11" w16cid:durableId="1107040670">
    <w:abstractNumId w:val="10"/>
  </w:num>
  <w:num w:numId="12" w16cid:durableId="1877229074">
    <w:abstractNumId w:val="2"/>
  </w:num>
  <w:num w:numId="13" w16cid:durableId="1007949029">
    <w:abstractNumId w:val="0"/>
  </w:num>
  <w:num w:numId="14" w16cid:durableId="1463812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BD7"/>
    <w:rsid w:val="0014378D"/>
    <w:rsid w:val="00EC3D84"/>
    <w:rsid w:val="00FA0B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27F"/>
  <w15:docId w15:val="{59F35FF3-B163-4D72-91DE-D47460D9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Verdana" w:eastAsia="Verdana" w:hAnsi="Verdana" w:cs="Verdana"/>
      <w:b/>
      <w:bCs/>
      <w:i w:val="0"/>
      <w:iCs w:val="0"/>
      <w:smallCaps w:val="0"/>
      <w:strike w:val="0"/>
      <w:color w:val="087432"/>
      <w:sz w:val="34"/>
      <w:szCs w:val="34"/>
      <w:u w:val="singl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8"/>
      <w:szCs w:val="28"/>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5"/>
      <w:szCs w:val="15"/>
      <w:u w:val="none"/>
    </w:rPr>
  </w:style>
  <w:style w:type="character" w:customStyle="1" w:styleId="Nadpis4">
    <w:name w:val="Nadpis #4_"/>
    <w:basedOn w:val="Standardnpsmoodstavce"/>
    <w:link w:val="Nadpis40"/>
    <w:rPr>
      <w:rFonts w:ascii="Arial" w:eastAsia="Arial" w:hAnsi="Arial" w:cs="Arial"/>
      <w:b/>
      <w:bCs/>
      <w:i w:val="0"/>
      <w:iCs w:val="0"/>
      <w:smallCaps w:val="0"/>
      <w:strike w:val="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2"/>
      <w:szCs w:val="1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32"/>
      <w:szCs w:val="32"/>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120"/>
      <w:ind w:firstLine="520"/>
      <w:outlineLvl w:val="0"/>
    </w:pPr>
    <w:rPr>
      <w:rFonts w:ascii="Verdana" w:eastAsia="Verdana" w:hAnsi="Verdana" w:cs="Verdana"/>
      <w:b/>
      <w:bCs/>
      <w:color w:val="087432"/>
      <w:sz w:val="34"/>
      <w:szCs w:val="34"/>
      <w:u w:val="single"/>
    </w:rPr>
  </w:style>
  <w:style w:type="paragraph" w:customStyle="1" w:styleId="Zkladntext20">
    <w:name w:val="Základní text (2)"/>
    <w:basedOn w:val="Normln"/>
    <w:link w:val="Zkladntext2"/>
    <w:pPr>
      <w:shd w:val="clear" w:color="auto" w:fill="FFFFFF"/>
      <w:spacing w:line="266" w:lineRule="auto"/>
      <w:ind w:left="240" w:hanging="240"/>
    </w:pPr>
    <w:rPr>
      <w:rFonts w:ascii="Arial" w:eastAsia="Arial" w:hAnsi="Arial" w:cs="Arial"/>
      <w:sz w:val="17"/>
      <w:szCs w:val="17"/>
    </w:rPr>
  </w:style>
  <w:style w:type="paragraph" w:customStyle="1" w:styleId="Nadpis30">
    <w:name w:val="Nadpis #3"/>
    <w:basedOn w:val="Normln"/>
    <w:link w:val="Nadpis3"/>
    <w:pPr>
      <w:shd w:val="clear" w:color="auto" w:fill="FFFFFF"/>
      <w:outlineLvl w:val="2"/>
    </w:pPr>
    <w:rPr>
      <w:rFonts w:ascii="Arial" w:eastAsia="Arial" w:hAnsi="Arial" w:cs="Arial"/>
      <w:b/>
      <w:bCs/>
      <w:sz w:val="28"/>
      <w:szCs w:val="28"/>
    </w:rPr>
  </w:style>
  <w:style w:type="paragraph" w:customStyle="1" w:styleId="Zkladntext1">
    <w:name w:val="Základní text1"/>
    <w:basedOn w:val="Normln"/>
    <w:link w:val="Zkladntext"/>
    <w:pPr>
      <w:shd w:val="clear" w:color="auto" w:fill="FFFFFF"/>
      <w:spacing w:after="120"/>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20"/>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pPr>
    <w:rPr>
      <w:rFonts w:ascii="Times New Roman" w:eastAsia="Times New Roman" w:hAnsi="Times New Roman" w:cs="Times New Roman"/>
      <w:sz w:val="20"/>
      <w:szCs w:val="20"/>
    </w:rPr>
  </w:style>
  <w:style w:type="paragraph" w:customStyle="1" w:styleId="Nadpis50">
    <w:name w:val="Nadpis #5"/>
    <w:basedOn w:val="Normln"/>
    <w:link w:val="Nadpis5"/>
    <w:pPr>
      <w:shd w:val="clear" w:color="auto" w:fill="FFFFFF"/>
      <w:outlineLvl w:val="4"/>
    </w:pPr>
    <w:rPr>
      <w:rFonts w:ascii="Times New Roman" w:eastAsia="Times New Roman" w:hAnsi="Times New Roman" w:cs="Times New Roman"/>
      <w:b/>
      <w:bCs/>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15"/>
      <w:szCs w:val="15"/>
    </w:rPr>
  </w:style>
  <w:style w:type="paragraph" w:customStyle="1" w:styleId="Nadpis40">
    <w:name w:val="Nadpis #4"/>
    <w:basedOn w:val="Normln"/>
    <w:link w:val="Nadpis4"/>
    <w:pPr>
      <w:shd w:val="clear" w:color="auto" w:fill="FFFFFF"/>
      <w:spacing w:after="60"/>
      <w:jc w:val="center"/>
      <w:outlineLvl w:val="3"/>
    </w:pPr>
    <w:rPr>
      <w:rFonts w:ascii="Arial" w:eastAsia="Arial" w:hAnsi="Arial" w:cs="Arial"/>
      <w:b/>
      <w:bCs/>
    </w:rPr>
  </w:style>
  <w:style w:type="paragraph" w:customStyle="1" w:styleId="Zkladntext40">
    <w:name w:val="Základní text (4)"/>
    <w:basedOn w:val="Normln"/>
    <w:link w:val="Zkladntext4"/>
    <w:pPr>
      <w:shd w:val="clear" w:color="auto" w:fill="FFFFFF"/>
      <w:spacing w:line="310" w:lineRule="auto"/>
      <w:ind w:left="960"/>
      <w:jc w:val="right"/>
    </w:pPr>
    <w:rPr>
      <w:rFonts w:ascii="Arial" w:eastAsia="Arial" w:hAnsi="Arial" w:cs="Arial"/>
      <w:sz w:val="12"/>
      <w:szCs w:val="12"/>
    </w:rPr>
  </w:style>
  <w:style w:type="paragraph" w:customStyle="1" w:styleId="Zkladntext30">
    <w:name w:val="Základní text (3)"/>
    <w:basedOn w:val="Normln"/>
    <w:link w:val="Zkladntext3"/>
    <w:pPr>
      <w:shd w:val="clear" w:color="auto" w:fill="FFFFFF"/>
      <w:spacing w:line="257" w:lineRule="auto"/>
    </w:pPr>
    <w:rPr>
      <w:rFonts w:ascii="Arial" w:eastAsia="Arial" w:hAnsi="Arial" w:cs="Arial"/>
      <w:sz w:val="15"/>
      <w:szCs w:val="15"/>
    </w:rPr>
  </w:style>
  <w:style w:type="paragraph" w:customStyle="1" w:styleId="Nadpis20">
    <w:name w:val="Nadpis #2"/>
    <w:basedOn w:val="Normln"/>
    <w:link w:val="Nadpis2"/>
    <w:pPr>
      <w:shd w:val="clear" w:color="auto" w:fill="FFFFFF"/>
      <w:spacing w:line="235" w:lineRule="auto"/>
      <w:outlineLvl w:val="1"/>
    </w:pPr>
    <w:rPr>
      <w:rFonts w:ascii="Segoe UI" w:eastAsia="Segoe UI" w:hAnsi="Segoe UI" w:cs="Segoe U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koop.cz" TargetMode="External"/><Relationship Id="rId13" Type="http://schemas.openxmlformats.org/officeDocument/2006/relationships/hyperlink" Target="http://www.koop.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xchweb.koop.cz/owa/?ae=Item&amp;a=Open&amp;t=IPM.Note&amp;id=RgAAAAA3AHQQRh42Q57iSoP7AV2IBwAIyfNrmMhJQaG9CthyaAD0AAAAXZPOAAAIyfNrmMhJQaG9CthyaAD0AAACWWQGAAAJ&amp;pspid=_1487580981601_547995038%23_blan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chweb.koop.cz/owa/?ae=Item&amp;a=Open&amp;t=IPM.Note&amp;id=RgAAAAA3AHQQRh42Q57iSoP7AV2IBwAIyfNrmMhJQaG9CthyaAD0AAAAXZPOAAAIyfNrmMhJQaG9CthyaAD0AAACWWQGAAAJ&amp;pspid=_1487580981601_547995038%23_blank" TargetMode="External"/><Relationship Id="rId5" Type="http://schemas.openxmlformats.org/officeDocument/2006/relationships/footnotes" Target="footnotes.xml"/><Relationship Id="rId15" Type="http://schemas.openxmlformats.org/officeDocument/2006/relationships/hyperlink" Target="http://www.ombudsmancap.cz" TargetMode="External"/><Relationship Id="rId10" Type="http://schemas.openxmlformats.org/officeDocument/2006/relationships/hyperlink" Target="https://exchweb.koop.cz/owa/?ae=Item&amp;a=Open&amp;t=IPM.Note&amp;id=RgAAAAA3AHQQRh42Q57iSoP7AV2IBwAIyfNrmMhJQaG9CthyaAD0AAAAXZPOAAAIyfNrmMhJQaG9CthyaAD0AAACWWQGAAAJ&amp;pspid=_1487580981601_547995038%23_blank" TargetMode="External"/><Relationship Id="rId4" Type="http://schemas.openxmlformats.org/officeDocument/2006/relationships/webSettings" Target="webSettings.xml"/><Relationship Id="rId9" Type="http://schemas.openxmlformats.org/officeDocument/2006/relationships/hyperlink" Target="https://exchweb.koop.cz/owa/?ae=Item&amp;a=Open&amp;t=IPM.Note&amp;id=RgAAAAA3AHQQRh42Q57iSoP7AV2IBwAIyfNrmMhJQaG9CthyaAD0AAAAXZPOAAAIyfNrmMhJQaG9CthyaAD0AAACWWQGAAAJ&amp;pspid=_1487580981601_547995038%23_blank" TargetMode="External"/><Relationship Id="rId14" Type="http://schemas.openxmlformats.org/officeDocument/2006/relationships/hyperlink" Target="http://www.co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7778</Words>
  <Characters>45895</Characters>
  <Application>Microsoft Office Word</Application>
  <DocSecurity>0</DocSecurity>
  <Lines>382</Lines>
  <Paragraphs>107</Paragraphs>
  <ScaleCrop>false</ScaleCrop>
  <Company/>
  <LinksUpToDate>false</LinksUpToDate>
  <CharactersWithSpaces>53566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Allafová Sára</dc:creator>
  <cp:keywords/>
  <cp:lastModifiedBy>Kateřina Ondráčková</cp:lastModifiedBy>
  <cp:revision>2</cp:revision>
  <dcterms:created xsi:type="dcterms:W3CDTF">2023-12-29T08:08:00Z</dcterms:created>
  <dcterms:modified xsi:type="dcterms:W3CDTF">2023-12-29T08:08:00Z</dcterms:modified>
</cp:coreProperties>
</file>