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6A55" w14:textId="77777777" w:rsidR="002237D1" w:rsidRDefault="009B019B">
      <w:pPr>
        <w:pStyle w:val="Nadpis1"/>
      </w:pPr>
      <w:bookmarkStart w:id="0" w:name="_8utt2amm4f2n" w:colFirst="0" w:colLast="0"/>
      <w:bookmarkEnd w:id="0"/>
      <w:r>
        <w:t>Příloha 1: Specifikace software Dobrá spisovka S</w:t>
      </w:r>
    </w:p>
    <w:p w14:paraId="06D5034B" w14:textId="77777777" w:rsidR="002237D1" w:rsidRDefault="009B019B">
      <w:pPr>
        <w:pStyle w:val="Nadpis2"/>
        <w:jc w:val="both"/>
      </w:pPr>
      <w:bookmarkStart w:id="1" w:name="_2ra0b2cnjogi" w:colFirst="0" w:colLast="0"/>
      <w:bookmarkEnd w:id="1"/>
      <w:r>
        <w:t xml:space="preserve">čl. 1: Popis programu </w:t>
      </w:r>
    </w:p>
    <w:p w14:paraId="34EC0181" w14:textId="77777777" w:rsidR="002237D1" w:rsidRDefault="009B01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Software Dobrá spisovka S je DRMS systém umožňující původcům a správcům dokumentů přijímat, vytvářet, ukládat a zpracovávat dokumenty v elektronické podobě. </w:t>
      </w:r>
    </w:p>
    <w:p w14:paraId="5D02809D" w14:textId="77777777" w:rsidR="002237D1" w:rsidRDefault="002237D1">
      <w:pPr>
        <w:jc w:val="both"/>
        <w:rPr>
          <w:sz w:val="20"/>
          <w:szCs w:val="20"/>
        </w:rPr>
      </w:pPr>
    </w:p>
    <w:p w14:paraId="440CDD34" w14:textId="77777777" w:rsidR="002237D1" w:rsidRDefault="009B019B">
      <w:pPr>
        <w:jc w:val="both"/>
        <w:rPr>
          <w:sz w:val="20"/>
          <w:szCs w:val="20"/>
        </w:rPr>
      </w:pPr>
      <w:r>
        <w:rPr>
          <w:sz w:val="20"/>
          <w:szCs w:val="20"/>
        </w:rPr>
        <w:t>Pomocí funkčních modulů lze v Dobrá spisovka S uchovávat elektronické dokumenty po celou dobu životního cyklu dokumentu od jeho přijetí nebo vytvoření až po skartaci.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Dobrá spisovka S je webová aplikace instalovaná na vzdáleném serveru, kterou přihlášení uživatelé ovládají přímo v internetovém prohlížeči bez nutnosti instalace na vlastní hardware. </w:t>
      </w:r>
    </w:p>
    <w:p w14:paraId="3C8EE962" w14:textId="77777777" w:rsidR="002237D1" w:rsidRDefault="009B019B">
      <w:pPr>
        <w:pStyle w:val="Nadpis2"/>
        <w:jc w:val="both"/>
      </w:pPr>
      <w:bookmarkStart w:id="2" w:name="_os9hftlkgs30" w:colFirst="0" w:colLast="0"/>
      <w:bookmarkEnd w:id="2"/>
      <w:r>
        <w:t>čl. 2: Technická specifikace</w:t>
      </w:r>
    </w:p>
    <w:p w14:paraId="519C381B" w14:textId="77777777" w:rsidR="002237D1" w:rsidRDefault="009B019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Software Dobrá spisovka S je vytvořen </w:t>
      </w:r>
      <w:proofErr w:type="gramStart"/>
      <w:r>
        <w:rPr>
          <w:sz w:val="20"/>
          <w:szCs w:val="20"/>
        </w:rPr>
        <w:t>v</w:t>
      </w:r>
      <w:proofErr w:type="gramEnd"/>
      <w:r>
        <w:rPr>
          <w:sz w:val="20"/>
          <w:szCs w:val="20"/>
        </w:rPr>
        <w:t xml:space="preserve"> frameworku T-WIST, který je kompatibilní s PHP 5.3 a vyšší;</w:t>
      </w:r>
    </w:p>
    <w:p w14:paraId="71214609" w14:textId="77777777" w:rsidR="002237D1" w:rsidRDefault="009B019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Dobrá spisovka S využívá aplikační SW </w:t>
      </w:r>
      <w:proofErr w:type="spellStart"/>
      <w:r>
        <w:rPr>
          <w:sz w:val="20"/>
          <w:szCs w:val="20"/>
        </w:rPr>
        <w:t>Nginx</w:t>
      </w:r>
      <w:proofErr w:type="spellEnd"/>
      <w:r>
        <w:rPr>
          <w:sz w:val="20"/>
          <w:szCs w:val="20"/>
        </w:rPr>
        <w:t xml:space="preserve"> pro rozložení zátěže (</w:t>
      </w:r>
      <w:proofErr w:type="spellStart"/>
      <w:r>
        <w:rPr>
          <w:sz w:val="20"/>
          <w:szCs w:val="20"/>
        </w:rPr>
        <w:t>load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balancer</w:t>
      </w:r>
      <w:proofErr w:type="spellEnd"/>
      <w:r>
        <w:rPr>
          <w:sz w:val="20"/>
          <w:szCs w:val="20"/>
        </w:rPr>
        <w:t xml:space="preserve">) na více aplikačních serverů a aplikační SW </w:t>
      </w:r>
      <w:proofErr w:type="spellStart"/>
      <w:r>
        <w:rPr>
          <w:sz w:val="20"/>
          <w:szCs w:val="20"/>
        </w:rPr>
        <w:t>Apache</w:t>
      </w:r>
      <w:proofErr w:type="spellEnd"/>
      <w:r>
        <w:rPr>
          <w:sz w:val="20"/>
          <w:szCs w:val="20"/>
        </w:rPr>
        <w:t xml:space="preserve"> 2.4 instalovaný na jednotlivých aplikačních serverech;</w:t>
      </w:r>
    </w:p>
    <w:p w14:paraId="2488CC7E" w14:textId="77777777" w:rsidR="002237D1" w:rsidRDefault="009B019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Dobrá spisovka S využívá databázový systém </w:t>
      </w:r>
      <w:proofErr w:type="spellStart"/>
      <w:r>
        <w:rPr>
          <w:sz w:val="20"/>
          <w:szCs w:val="20"/>
        </w:rPr>
        <w:t>PostgreSQL</w:t>
      </w:r>
      <w:proofErr w:type="spellEnd"/>
      <w:r>
        <w:rPr>
          <w:sz w:val="20"/>
          <w:szCs w:val="20"/>
        </w:rPr>
        <w:t xml:space="preserve"> 9.6 a vyšší nasazený v replikačním módu na minimálně dvou serverech;</w:t>
      </w:r>
    </w:p>
    <w:p w14:paraId="2F19D61E" w14:textId="77777777" w:rsidR="002237D1" w:rsidRDefault="009B019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 klientský provoz u původce dokumentů musí být pouze nainstalován aktualizovaný internetový prohlížeč v aktuálně dostupných verzích.</w:t>
      </w:r>
    </w:p>
    <w:p w14:paraId="0D37F64C" w14:textId="77777777" w:rsidR="002237D1" w:rsidRDefault="009B019B">
      <w:pPr>
        <w:pStyle w:val="Nadpis2"/>
        <w:jc w:val="both"/>
      </w:pPr>
      <w:bookmarkStart w:id="3" w:name="_uwzrp0r0w4qn" w:colFirst="0" w:colLast="0"/>
      <w:bookmarkEnd w:id="3"/>
      <w:r>
        <w:t>čl. 3. Bezpečnost a zálohování</w:t>
      </w:r>
    </w:p>
    <w:p w14:paraId="36F07A55" w14:textId="77777777" w:rsidR="002237D1" w:rsidRDefault="009B019B">
      <w:pPr>
        <w:numPr>
          <w:ilvl w:val="0"/>
          <w:numId w:val="1"/>
        </w:numPr>
        <w:jc w:val="both"/>
      </w:pPr>
      <w:r>
        <w:rPr>
          <w:sz w:val="20"/>
          <w:szCs w:val="20"/>
        </w:rPr>
        <w:t>Software Dobrá spisovka S využívá systému uživatelských rolí, které jsou přiřazovány jednotlivým uživatelům s unikátnímu uživatelskými účty, které jsou chráněny unikátními hesly;</w:t>
      </w:r>
    </w:p>
    <w:p w14:paraId="4291D59D" w14:textId="77777777" w:rsidR="002237D1" w:rsidRDefault="009B019B">
      <w:pPr>
        <w:numPr>
          <w:ilvl w:val="0"/>
          <w:numId w:val="1"/>
        </w:numPr>
        <w:jc w:val="both"/>
      </w:pPr>
      <w:r>
        <w:rPr>
          <w:sz w:val="20"/>
          <w:szCs w:val="20"/>
        </w:rPr>
        <w:t>Hesla do databáze jsou šifrována;</w:t>
      </w:r>
    </w:p>
    <w:p w14:paraId="6FBCAD7E" w14:textId="77777777" w:rsidR="002237D1" w:rsidRDefault="009B019B">
      <w:pPr>
        <w:numPr>
          <w:ilvl w:val="0"/>
          <w:numId w:val="1"/>
        </w:numPr>
        <w:jc w:val="both"/>
      </w:pPr>
      <w:r>
        <w:rPr>
          <w:sz w:val="20"/>
          <w:szCs w:val="20"/>
        </w:rPr>
        <w:t>Zabezpečení přenosu dat mezi webovým prohlížečem a webovým serverem je zabezpečeno protokolem HTTPS;</w:t>
      </w:r>
    </w:p>
    <w:p w14:paraId="3458A339" w14:textId="77777777" w:rsidR="002237D1" w:rsidRDefault="009B019B">
      <w:pPr>
        <w:numPr>
          <w:ilvl w:val="0"/>
          <w:numId w:val="1"/>
        </w:numPr>
        <w:spacing w:after="240"/>
        <w:jc w:val="both"/>
      </w:pPr>
      <w:r>
        <w:rPr>
          <w:sz w:val="20"/>
          <w:szCs w:val="20"/>
        </w:rPr>
        <w:t>Zálohování dat uložených na serveru probíhá jednou denně a data jsou uchovávána po dobu minimálně třiceti dnů.</w:t>
      </w:r>
    </w:p>
    <w:p w14:paraId="477AA3A3" w14:textId="77777777" w:rsidR="002237D1" w:rsidRDefault="002237D1">
      <w:pPr>
        <w:ind w:left="720"/>
        <w:jc w:val="both"/>
        <w:rPr>
          <w:sz w:val="20"/>
          <w:szCs w:val="20"/>
        </w:rPr>
      </w:pPr>
    </w:p>
    <w:p w14:paraId="46E48D90" w14:textId="77777777" w:rsidR="002237D1" w:rsidRDefault="009B019B">
      <w:pPr>
        <w:pStyle w:val="Nadpis2"/>
        <w:jc w:val="both"/>
      </w:pPr>
      <w:bookmarkStart w:id="4" w:name="_o6o2zv7bzafz" w:colFirst="0" w:colLast="0"/>
      <w:bookmarkEnd w:id="4"/>
      <w:r>
        <w:t xml:space="preserve">čl. 4. Ukládání dat </w:t>
      </w:r>
    </w:p>
    <w:p w14:paraId="4917B5FD" w14:textId="77777777" w:rsidR="002237D1" w:rsidRDefault="009B01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uložená v Dobrá spisovka S jsou uložena ve vzdáleném datovém centru třetí strany T-Mobile Czech Republic a.s., Tomíčkova 2144/1, 148 00 Praha 4, datové centrum DC Praha, Praha-Vršovice, se kterou má společnost T-MAPY spol. s r.o. smlouvu o poskytování služeb datacentra i smlouvu o zpracování osobních údajů. </w:t>
      </w:r>
    </w:p>
    <w:p w14:paraId="2DAD7B3C" w14:textId="77777777" w:rsidR="002237D1" w:rsidRDefault="002237D1">
      <w:pPr>
        <w:jc w:val="both"/>
        <w:rPr>
          <w:sz w:val="20"/>
          <w:szCs w:val="20"/>
        </w:rPr>
      </w:pPr>
    </w:p>
    <w:p w14:paraId="735D7BD8" w14:textId="77777777" w:rsidR="002237D1" w:rsidRDefault="009B01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Fyzické zabezpečení hardware, na kterém jsou data uložena, spočívá v železobetonových zdech budovy </w:t>
      </w:r>
      <w:proofErr w:type="gramStart"/>
      <w:r>
        <w:rPr>
          <w:sz w:val="20"/>
          <w:szCs w:val="20"/>
        </w:rPr>
        <w:t>s</w:t>
      </w:r>
      <w:proofErr w:type="gramEnd"/>
      <w:r>
        <w:rPr>
          <w:sz w:val="20"/>
          <w:szCs w:val="20"/>
        </w:rPr>
        <w:t xml:space="preserve"> vstupy chráněnými pancéřovými dveřmi. Budova je vybavena několika zabezpečovacími </w:t>
      </w:r>
      <w:r>
        <w:rPr>
          <w:sz w:val="20"/>
          <w:szCs w:val="20"/>
        </w:rPr>
        <w:lastRenderedPageBreak/>
        <w:t xml:space="preserve">systémy: čipový systémem, elektronickou ochranou perimetru a kamerovým systémem v HD s pokrytím více než </w:t>
      </w:r>
      <w:proofErr w:type="gramStart"/>
      <w:r>
        <w:rPr>
          <w:sz w:val="20"/>
          <w:szCs w:val="20"/>
        </w:rPr>
        <w:t>90%</w:t>
      </w:r>
      <w:proofErr w:type="gramEnd"/>
      <w:r>
        <w:rPr>
          <w:sz w:val="20"/>
          <w:szCs w:val="20"/>
        </w:rPr>
        <w:t xml:space="preserve"> prostoru. Konkrétní hardware je uložen v samostatně uzamykatelných boxech.</w:t>
      </w:r>
    </w:p>
    <w:p w14:paraId="6464FF82" w14:textId="77777777" w:rsidR="002237D1" w:rsidRDefault="002237D1">
      <w:pPr>
        <w:jc w:val="both"/>
        <w:rPr>
          <w:sz w:val="20"/>
          <w:szCs w:val="20"/>
        </w:rPr>
      </w:pPr>
    </w:p>
    <w:p w14:paraId="11AB09C0" w14:textId="77777777" w:rsidR="002237D1" w:rsidRDefault="009B019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 uloženým datům mají přístup pouze oprávnění zaměstnanci firmy T-Mobile Czech Republic a.s., a to pouze pro případy nutných servisních zásahů. Všechny přístupy jsou evidovány a sledovány výše uvedenými elektronickými zabezpečovacími systémy. </w:t>
      </w:r>
    </w:p>
    <w:sectPr w:rsidR="002237D1">
      <w:headerReference w:type="default" r:id="rId7"/>
      <w:footerReference w:type="default" r:id="rId8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D229" w14:textId="77777777" w:rsidR="009B019B" w:rsidRDefault="009B019B">
      <w:pPr>
        <w:spacing w:line="240" w:lineRule="auto"/>
      </w:pPr>
      <w:r>
        <w:separator/>
      </w:r>
    </w:p>
  </w:endnote>
  <w:endnote w:type="continuationSeparator" w:id="0">
    <w:p w14:paraId="22AFADFC" w14:textId="77777777" w:rsidR="009B019B" w:rsidRDefault="009B0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5272" w14:textId="77777777" w:rsidR="002237D1" w:rsidRDefault="002237D1">
    <w:pPr>
      <w:widowControl w:val="0"/>
      <w:tabs>
        <w:tab w:val="center" w:pos="4536"/>
        <w:tab w:val="right" w:pos="9072"/>
      </w:tabs>
      <w:spacing w:line="240" w:lineRule="auto"/>
      <w:jc w:val="center"/>
      <w:rPr>
        <w:rFonts w:ascii="Garamond" w:eastAsia="Garamond" w:hAnsi="Garamond" w:cs="Garamond"/>
        <w:b/>
      </w:rPr>
    </w:pPr>
  </w:p>
  <w:p w14:paraId="3DDABD13" w14:textId="77777777" w:rsidR="002237D1" w:rsidRDefault="002237D1">
    <w:pPr>
      <w:widowControl w:val="0"/>
      <w:tabs>
        <w:tab w:val="center" w:pos="4536"/>
        <w:tab w:val="right" w:pos="9072"/>
      </w:tabs>
      <w:spacing w:line="240" w:lineRule="auto"/>
      <w:jc w:val="center"/>
      <w:rPr>
        <w:rFonts w:ascii="Garamond" w:eastAsia="Garamond" w:hAnsi="Garamond" w:cs="Garamond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D753" w14:textId="77777777" w:rsidR="009B019B" w:rsidRDefault="009B019B">
      <w:pPr>
        <w:spacing w:line="240" w:lineRule="auto"/>
      </w:pPr>
      <w:r>
        <w:separator/>
      </w:r>
    </w:p>
  </w:footnote>
  <w:footnote w:type="continuationSeparator" w:id="0">
    <w:p w14:paraId="0CAE4BCA" w14:textId="77777777" w:rsidR="009B019B" w:rsidRDefault="009B01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CF26" w14:textId="77777777" w:rsidR="002237D1" w:rsidRDefault="009B019B">
    <w:r>
      <w:rPr>
        <w:noProof/>
      </w:rPr>
      <w:drawing>
        <wp:anchor distT="0" distB="0" distL="114300" distR="114300" simplePos="0" relativeHeight="251658240" behindDoc="0" locked="0" layoutInCell="1" hidden="0" allowOverlap="1" wp14:anchorId="50F49C36" wp14:editId="53199B95">
          <wp:simplePos x="0" y="0"/>
          <wp:positionH relativeFrom="column">
            <wp:posOffset>-904874</wp:posOffset>
          </wp:positionH>
          <wp:positionV relativeFrom="paragraph">
            <wp:posOffset>-57149</wp:posOffset>
          </wp:positionV>
          <wp:extent cx="1079500" cy="107950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E624F"/>
    <w:multiLevelType w:val="multilevel"/>
    <w:tmpl w:val="9B8A98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F8A2DC8"/>
    <w:multiLevelType w:val="multilevel"/>
    <w:tmpl w:val="14D48C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2063275">
    <w:abstractNumId w:val="1"/>
  </w:num>
  <w:num w:numId="2" w16cid:durableId="191843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7D1"/>
    <w:rsid w:val="002237D1"/>
    <w:rsid w:val="009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3778"/>
  <w15:docId w15:val="{F94085B5-2CDF-4E76-B525-ABAD3106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D3E8417D412448857E4EBBE123703" ma:contentTypeVersion="15" ma:contentTypeDescription="Vytvoří nový dokument" ma:contentTypeScope="" ma:versionID="b8aa8878448764f27ce044863e59d97a">
  <xsd:schema xmlns:xsd="http://www.w3.org/2001/XMLSchema" xmlns:xs="http://www.w3.org/2001/XMLSchema" xmlns:p="http://schemas.microsoft.com/office/2006/metadata/properties" xmlns:ns2="d9bbb5e4-a530-4e2a-ae14-0033d82d20de" xmlns:ns3="c8c82c4e-6da6-4aff-89a8-47085bb40864" targetNamespace="http://schemas.microsoft.com/office/2006/metadata/properties" ma:root="true" ma:fieldsID="36486758c58cc32cfeed38b6ef98b52c" ns2:_="" ns3:_="">
    <xsd:import namespace="d9bbb5e4-a530-4e2a-ae14-0033d82d20de"/>
    <xsd:import namespace="c8c82c4e-6da6-4aff-89a8-47085bb40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b5e4-a530-4e2a-ae14-0033d82d2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82c4e-6da6-4aff-89a8-47085bb40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9ec5f5-e75a-48c0-bdf2-086a5760ff89}" ma:internalName="TaxCatchAll" ma:showField="CatchAllData" ma:web="c8c82c4e-6da6-4aff-89a8-47085bb40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bb5e4-a530-4e2a-ae14-0033d82d20de">
      <Terms xmlns="http://schemas.microsoft.com/office/infopath/2007/PartnerControls"/>
    </lcf76f155ced4ddcb4097134ff3c332f>
    <TaxCatchAll xmlns="c8c82c4e-6da6-4aff-89a8-47085bb40864" xsi:nil="true"/>
  </documentManagement>
</p:properties>
</file>

<file path=customXml/itemProps1.xml><?xml version="1.0" encoding="utf-8"?>
<ds:datastoreItem xmlns:ds="http://schemas.openxmlformats.org/officeDocument/2006/customXml" ds:itemID="{74BA46F6-09EB-48C2-B534-5C0BCDEEC2A3}"/>
</file>

<file path=customXml/itemProps2.xml><?xml version="1.0" encoding="utf-8"?>
<ds:datastoreItem xmlns:ds="http://schemas.openxmlformats.org/officeDocument/2006/customXml" ds:itemID="{7680952B-7938-4243-A40D-D470E7259245}"/>
</file>

<file path=customXml/itemProps3.xml><?xml version="1.0" encoding="utf-8"?>
<ds:datastoreItem xmlns:ds="http://schemas.openxmlformats.org/officeDocument/2006/customXml" ds:itemID="{083255F3-CB82-414D-86BC-91CD3E5345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2192</Characters>
  <Application>Microsoft Office Word</Application>
  <DocSecurity>4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Švarcová Jitka</dc:creator>
  <cp:lastModifiedBy>Švarcová Jitka</cp:lastModifiedBy>
  <cp:revision>2</cp:revision>
  <dcterms:created xsi:type="dcterms:W3CDTF">2023-11-07T07:01:00Z</dcterms:created>
  <dcterms:modified xsi:type="dcterms:W3CDTF">2023-11-07T07:01:00Z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0x01010021ED3E8417D412448857E4EBBE123703</vt:lpwstr>
  </property>
</Properties>
</file>