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337A6" w14:textId="77777777" w:rsidR="0080778C" w:rsidRDefault="0080778C">
      <w:pPr>
        <w:rPr>
          <w:bCs/>
          <w:caps/>
          <w:sz w:val="24"/>
        </w:rPr>
      </w:pPr>
    </w:p>
    <w:p w14:paraId="7414C397" w14:textId="7D78D43E" w:rsidR="004B6762" w:rsidRPr="00F94B1A" w:rsidRDefault="004B6762">
      <w:pPr>
        <w:rPr>
          <w:bCs/>
          <w:caps/>
        </w:rPr>
      </w:pPr>
      <w:r w:rsidRPr="00F94B1A">
        <w:rPr>
          <w:bCs/>
          <w:caps/>
        </w:rPr>
        <w:t xml:space="preserve">   </w:t>
      </w:r>
      <w:r w:rsidRPr="00F94B1A">
        <w:rPr>
          <w:bCs/>
          <w:caps/>
        </w:rPr>
        <w:tab/>
      </w:r>
      <w:r w:rsidRPr="00F94B1A">
        <w:rPr>
          <w:bCs/>
          <w:caps/>
        </w:rPr>
        <w:tab/>
      </w:r>
    </w:p>
    <w:p w14:paraId="5BA05EBB" w14:textId="77777777" w:rsidR="004B6762" w:rsidRPr="002364F0" w:rsidRDefault="004B6762">
      <w:pPr>
        <w:ind w:left="6372"/>
        <w:rPr>
          <w:bCs/>
          <w:caps/>
          <w:sz w:val="24"/>
        </w:rPr>
      </w:pPr>
      <w:r w:rsidRPr="002364F0">
        <w:rPr>
          <w:bCs/>
          <w:caps/>
          <w:sz w:val="24"/>
        </w:rPr>
        <w:t xml:space="preserve">          PID</w:t>
      </w:r>
    </w:p>
    <w:p w14:paraId="325F14E9" w14:textId="77777777" w:rsidR="004B6762" w:rsidRPr="002364F0" w:rsidRDefault="004B6762">
      <w:pPr>
        <w:ind w:left="5664" w:firstLine="708"/>
        <w:jc w:val="center"/>
        <w:rPr>
          <w:bCs/>
          <w:caps/>
          <w:sz w:val="24"/>
        </w:rPr>
      </w:pPr>
      <w:r w:rsidRPr="002364F0">
        <w:rPr>
          <w:bCs/>
          <w:caps/>
          <w:sz w:val="24"/>
        </w:rPr>
        <w:t xml:space="preserve">Stejnopis Č. </w:t>
      </w:r>
    </w:p>
    <w:p w14:paraId="04B1F47B" w14:textId="77777777" w:rsidR="004B6762" w:rsidRPr="002364F0" w:rsidRDefault="004B6762">
      <w:pPr>
        <w:jc w:val="center"/>
        <w:rPr>
          <w:b/>
          <w:caps/>
          <w:sz w:val="24"/>
        </w:rPr>
      </w:pPr>
    </w:p>
    <w:p w14:paraId="39FCD140" w14:textId="77777777" w:rsidR="004B6762" w:rsidRPr="00CE0928" w:rsidRDefault="004B6762">
      <w:pPr>
        <w:jc w:val="center"/>
        <w:rPr>
          <w:rFonts w:ascii="Arial" w:hAnsi="Arial" w:cs="Arial"/>
          <w:b/>
          <w:caps/>
          <w:sz w:val="22"/>
          <w:szCs w:val="22"/>
        </w:rPr>
      </w:pPr>
      <w:r w:rsidRPr="00CE0928">
        <w:rPr>
          <w:rFonts w:ascii="Arial" w:hAnsi="Arial" w:cs="Arial"/>
          <w:b/>
          <w:caps/>
          <w:sz w:val="22"/>
          <w:szCs w:val="22"/>
        </w:rPr>
        <w:t>Smlouva</w:t>
      </w:r>
    </w:p>
    <w:p w14:paraId="32F4516D" w14:textId="7D6AC710" w:rsidR="004B6762" w:rsidRDefault="004B6762">
      <w:pPr>
        <w:jc w:val="center"/>
        <w:rPr>
          <w:rFonts w:ascii="Arial" w:hAnsi="Arial" w:cs="Arial"/>
          <w:b/>
          <w:caps/>
          <w:sz w:val="22"/>
          <w:szCs w:val="22"/>
        </w:rPr>
      </w:pPr>
      <w:r w:rsidRPr="00CE0928">
        <w:rPr>
          <w:rFonts w:ascii="Arial" w:hAnsi="Arial" w:cs="Arial"/>
          <w:b/>
          <w:caps/>
          <w:sz w:val="22"/>
          <w:szCs w:val="22"/>
        </w:rPr>
        <w:t xml:space="preserve">O </w:t>
      </w:r>
      <w:r w:rsidR="00FC766A" w:rsidRPr="00CE0928">
        <w:rPr>
          <w:rFonts w:ascii="Arial" w:hAnsi="Arial" w:cs="Arial"/>
          <w:b/>
          <w:caps/>
          <w:sz w:val="22"/>
          <w:szCs w:val="22"/>
        </w:rPr>
        <w:t>POD</w:t>
      </w:r>
      <w:r w:rsidRPr="00CE0928">
        <w:rPr>
          <w:rFonts w:ascii="Arial" w:hAnsi="Arial" w:cs="Arial"/>
          <w:b/>
          <w:caps/>
          <w:sz w:val="22"/>
          <w:szCs w:val="22"/>
        </w:rPr>
        <w:t>nájmu nebytových prostor</w:t>
      </w:r>
      <w:r w:rsidR="001C2395" w:rsidRPr="00CE0928">
        <w:rPr>
          <w:rFonts w:ascii="Arial" w:hAnsi="Arial" w:cs="Arial"/>
          <w:b/>
          <w:caps/>
          <w:sz w:val="22"/>
          <w:szCs w:val="22"/>
        </w:rPr>
        <w:t xml:space="preserve"> </w:t>
      </w:r>
    </w:p>
    <w:p w14:paraId="0463BB6F" w14:textId="24315571" w:rsidR="00C7258C" w:rsidRPr="00CE0928" w:rsidRDefault="00D84D4A">
      <w:pPr>
        <w:jc w:val="center"/>
        <w:rPr>
          <w:rFonts w:ascii="Arial" w:hAnsi="Arial" w:cs="Arial"/>
          <w:b/>
          <w:caps/>
          <w:sz w:val="22"/>
          <w:szCs w:val="22"/>
        </w:rPr>
      </w:pPr>
      <w:r>
        <w:rPr>
          <w:rFonts w:ascii="Arial" w:hAnsi="Arial" w:cs="Arial"/>
          <w:b/>
          <w:caps/>
          <w:sz w:val="22"/>
          <w:szCs w:val="22"/>
        </w:rPr>
        <w:t>č</w:t>
      </w:r>
      <w:r w:rsidR="006A5411">
        <w:rPr>
          <w:rFonts w:ascii="Arial" w:hAnsi="Arial" w:cs="Arial"/>
          <w:b/>
          <w:caps/>
          <w:sz w:val="22"/>
          <w:szCs w:val="22"/>
        </w:rPr>
        <w:t>. PNO/62/05/011051/2023</w:t>
      </w:r>
    </w:p>
    <w:p w14:paraId="61E49FE2" w14:textId="77777777" w:rsidR="004B6762" w:rsidRPr="00CE0928" w:rsidRDefault="004B6762" w:rsidP="001C2395">
      <w:pPr>
        <w:jc w:val="center"/>
        <w:rPr>
          <w:rFonts w:ascii="Arial" w:hAnsi="Arial" w:cs="Arial"/>
          <w:sz w:val="22"/>
          <w:szCs w:val="22"/>
        </w:rPr>
      </w:pPr>
    </w:p>
    <w:p w14:paraId="195C58A3" w14:textId="06C134DE" w:rsidR="00896751" w:rsidRPr="00CE0928" w:rsidRDefault="001C2395">
      <w:pPr>
        <w:pStyle w:val="Zkladntext31"/>
        <w:tabs>
          <w:tab w:val="clear" w:pos="360"/>
        </w:tabs>
        <w:rPr>
          <w:rFonts w:ascii="Arial" w:hAnsi="Arial" w:cs="Arial"/>
          <w:sz w:val="22"/>
          <w:szCs w:val="22"/>
        </w:rPr>
      </w:pPr>
      <w:r w:rsidRPr="00CE0928">
        <w:rPr>
          <w:rFonts w:ascii="Arial" w:hAnsi="Arial" w:cs="Arial"/>
          <w:sz w:val="22"/>
          <w:szCs w:val="22"/>
        </w:rPr>
        <w:t xml:space="preserve">Uzavřená </w:t>
      </w:r>
      <w:r w:rsidR="00FE6046" w:rsidRPr="00CE0928">
        <w:rPr>
          <w:rFonts w:ascii="Arial" w:hAnsi="Arial" w:cs="Arial"/>
          <w:sz w:val="22"/>
          <w:szCs w:val="22"/>
        </w:rPr>
        <w:t>dle ustanovení § 2215 zákona č. 89/2012 Sb., občanský zákoník, ve znění pozdějších změn a doplňků</w:t>
      </w:r>
      <w:r w:rsidR="00896751">
        <w:rPr>
          <w:rFonts w:ascii="Arial" w:hAnsi="Arial" w:cs="Arial"/>
          <w:sz w:val="22"/>
          <w:szCs w:val="22"/>
        </w:rPr>
        <w:t xml:space="preserve"> (dále jen „občanský zákoník“)</w:t>
      </w:r>
    </w:p>
    <w:p w14:paraId="320917C8" w14:textId="77777777" w:rsidR="00FE6046" w:rsidRPr="00CE0928" w:rsidRDefault="00FE6046">
      <w:pPr>
        <w:pStyle w:val="Zkladntext31"/>
        <w:tabs>
          <w:tab w:val="clear" w:pos="360"/>
        </w:tabs>
        <w:rPr>
          <w:rFonts w:ascii="Arial" w:hAnsi="Arial" w:cs="Arial"/>
          <w:sz w:val="22"/>
          <w:szCs w:val="22"/>
        </w:rPr>
      </w:pPr>
    </w:p>
    <w:p w14:paraId="21E2331E" w14:textId="77777777" w:rsidR="004B6762" w:rsidRPr="00CE0928" w:rsidRDefault="004B6762">
      <w:pPr>
        <w:pStyle w:val="Zkladntext31"/>
        <w:tabs>
          <w:tab w:val="clear" w:pos="360"/>
        </w:tabs>
        <w:rPr>
          <w:rFonts w:ascii="Arial" w:hAnsi="Arial" w:cs="Arial"/>
          <w:sz w:val="22"/>
          <w:szCs w:val="22"/>
        </w:rPr>
      </w:pPr>
      <w:r w:rsidRPr="00CE0928">
        <w:rPr>
          <w:rFonts w:ascii="Arial" w:hAnsi="Arial" w:cs="Arial"/>
          <w:sz w:val="22"/>
          <w:szCs w:val="22"/>
        </w:rPr>
        <w:t xml:space="preserve">mezi </w:t>
      </w:r>
      <w:proofErr w:type="gramStart"/>
      <w:r w:rsidRPr="00CE0928">
        <w:rPr>
          <w:rFonts w:ascii="Arial" w:hAnsi="Arial" w:cs="Arial"/>
          <w:sz w:val="22"/>
          <w:szCs w:val="22"/>
        </w:rPr>
        <w:t>stranami :</w:t>
      </w:r>
      <w:proofErr w:type="gramEnd"/>
    </w:p>
    <w:p w14:paraId="7DCFC91B" w14:textId="77777777" w:rsidR="004B6762" w:rsidRPr="00CE0928" w:rsidRDefault="004B6762">
      <w:pPr>
        <w:pStyle w:val="Nadpis5"/>
        <w:ind w:left="1440"/>
        <w:rPr>
          <w:rFonts w:ascii="Arial" w:hAnsi="Arial" w:cs="Arial"/>
          <w:b/>
          <w:i w:val="0"/>
          <w:sz w:val="22"/>
          <w:szCs w:val="22"/>
        </w:rPr>
      </w:pPr>
    </w:p>
    <w:p w14:paraId="27630E64" w14:textId="77777777" w:rsidR="004B6762" w:rsidRPr="00CE0928" w:rsidRDefault="004B6762">
      <w:pPr>
        <w:spacing w:line="240" w:lineRule="atLeast"/>
        <w:ind w:left="1440"/>
        <w:rPr>
          <w:rFonts w:ascii="Arial" w:hAnsi="Arial" w:cs="Arial"/>
          <w:b/>
          <w:sz w:val="22"/>
          <w:szCs w:val="22"/>
        </w:rPr>
      </w:pPr>
      <w:r w:rsidRPr="00CE0928">
        <w:rPr>
          <w:rFonts w:ascii="Arial" w:hAnsi="Arial" w:cs="Arial"/>
          <w:b/>
          <w:sz w:val="22"/>
          <w:szCs w:val="22"/>
        </w:rPr>
        <w:t>Hlavní město Praha</w:t>
      </w:r>
    </w:p>
    <w:p w14:paraId="1E2BD64A" w14:textId="77777777" w:rsidR="004B6762" w:rsidRPr="00CE0928" w:rsidRDefault="004B6762">
      <w:pPr>
        <w:spacing w:line="240" w:lineRule="atLeast"/>
        <w:ind w:left="1440"/>
        <w:rPr>
          <w:rFonts w:ascii="Arial" w:hAnsi="Arial" w:cs="Arial"/>
          <w:sz w:val="22"/>
          <w:szCs w:val="22"/>
        </w:rPr>
      </w:pPr>
      <w:r w:rsidRPr="00CE0928">
        <w:rPr>
          <w:rFonts w:ascii="Arial" w:hAnsi="Arial" w:cs="Arial"/>
          <w:sz w:val="22"/>
          <w:szCs w:val="22"/>
        </w:rPr>
        <w:t xml:space="preserve">Se </w:t>
      </w:r>
      <w:proofErr w:type="gramStart"/>
      <w:r w:rsidRPr="00CE0928">
        <w:rPr>
          <w:rFonts w:ascii="Arial" w:hAnsi="Arial" w:cs="Arial"/>
          <w:sz w:val="22"/>
          <w:szCs w:val="22"/>
        </w:rPr>
        <w:t>sídlem :</w:t>
      </w:r>
      <w:proofErr w:type="gramEnd"/>
      <w:r w:rsidRPr="00CE0928">
        <w:rPr>
          <w:rFonts w:ascii="Arial" w:hAnsi="Arial" w:cs="Arial"/>
          <w:sz w:val="22"/>
          <w:szCs w:val="22"/>
        </w:rPr>
        <w:t xml:space="preserve"> </w:t>
      </w:r>
      <w:r w:rsidR="008A295A" w:rsidRPr="00CE0928">
        <w:rPr>
          <w:rFonts w:ascii="Arial" w:hAnsi="Arial" w:cs="Arial"/>
          <w:sz w:val="22"/>
          <w:szCs w:val="22"/>
        </w:rPr>
        <w:tab/>
      </w:r>
      <w:r w:rsidR="008A295A" w:rsidRPr="00CE0928">
        <w:rPr>
          <w:rFonts w:ascii="Arial" w:hAnsi="Arial" w:cs="Arial"/>
          <w:sz w:val="22"/>
          <w:szCs w:val="22"/>
        </w:rPr>
        <w:tab/>
        <w:t xml:space="preserve"> </w:t>
      </w:r>
      <w:r w:rsidRPr="00CE0928">
        <w:rPr>
          <w:rFonts w:ascii="Arial" w:hAnsi="Arial" w:cs="Arial"/>
          <w:sz w:val="22"/>
          <w:szCs w:val="22"/>
        </w:rPr>
        <w:t>Mariánské náměstí č. 2,  110  00 Praha 1</w:t>
      </w:r>
    </w:p>
    <w:p w14:paraId="12C8A50F" w14:textId="77777777" w:rsidR="004B6762" w:rsidRPr="00CE0928" w:rsidRDefault="004B6762">
      <w:pPr>
        <w:spacing w:line="240" w:lineRule="atLeast"/>
        <w:ind w:left="1440"/>
        <w:rPr>
          <w:rFonts w:ascii="Arial" w:hAnsi="Arial" w:cs="Arial"/>
          <w:sz w:val="22"/>
          <w:szCs w:val="22"/>
        </w:rPr>
      </w:pPr>
      <w:r w:rsidRPr="00CE0928">
        <w:rPr>
          <w:rFonts w:ascii="Arial" w:hAnsi="Arial" w:cs="Arial"/>
          <w:sz w:val="22"/>
          <w:szCs w:val="22"/>
        </w:rPr>
        <w:t xml:space="preserve">zastoupené                  </w:t>
      </w:r>
      <w:r w:rsidR="001C2395" w:rsidRPr="00CE0928">
        <w:rPr>
          <w:rFonts w:ascii="Arial" w:hAnsi="Arial" w:cs="Arial"/>
          <w:sz w:val="22"/>
          <w:szCs w:val="22"/>
        </w:rPr>
        <w:t>MgA. Jiřím Sulženkem PhD.,</w:t>
      </w:r>
      <w:r w:rsidRPr="00CE0928">
        <w:rPr>
          <w:rFonts w:ascii="Arial" w:hAnsi="Arial" w:cs="Arial"/>
          <w:sz w:val="22"/>
          <w:szCs w:val="22"/>
        </w:rPr>
        <w:t xml:space="preserve"> ředitelem odboru kultury, </w:t>
      </w:r>
    </w:p>
    <w:p w14:paraId="3670F190" w14:textId="77777777" w:rsidR="004B6762" w:rsidRPr="00CE0928" w:rsidRDefault="004B6762" w:rsidP="001C2395">
      <w:pPr>
        <w:spacing w:line="240" w:lineRule="atLeast"/>
        <w:ind w:left="1440"/>
        <w:rPr>
          <w:rFonts w:ascii="Arial" w:hAnsi="Arial" w:cs="Arial"/>
          <w:sz w:val="22"/>
          <w:szCs w:val="22"/>
        </w:rPr>
      </w:pPr>
      <w:r w:rsidRPr="00CE0928">
        <w:rPr>
          <w:rFonts w:ascii="Arial" w:hAnsi="Arial" w:cs="Arial"/>
          <w:sz w:val="22"/>
          <w:szCs w:val="22"/>
        </w:rPr>
        <w:t xml:space="preserve">                                     a cestovního ruchu Magistrátu</w:t>
      </w:r>
      <w:r w:rsidR="001C2395" w:rsidRPr="00CE0928">
        <w:rPr>
          <w:rFonts w:ascii="Arial" w:hAnsi="Arial" w:cs="Arial"/>
          <w:sz w:val="22"/>
          <w:szCs w:val="22"/>
        </w:rPr>
        <w:t xml:space="preserve"> </w:t>
      </w:r>
      <w:r w:rsidRPr="00CE0928">
        <w:rPr>
          <w:rFonts w:ascii="Arial" w:hAnsi="Arial" w:cs="Arial"/>
          <w:sz w:val="22"/>
          <w:szCs w:val="22"/>
        </w:rPr>
        <w:t xml:space="preserve">hl. m. Prahy </w:t>
      </w:r>
    </w:p>
    <w:p w14:paraId="25EFF53C" w14:textId="77777777" w:rsidR="004B6762" w:rsidRPr="00CE0928" w:rsidRDefault="004B6762">
      <w:pPr>
        <w:spacing w:line="240" w:lineRule="atLeast"/>
        <w:ind w:left="1440"/>
        <w:rPr>
          <w:rFonts w:ascii="Arial" w:hAnsi="Arial" w:cs="Arial"/>
          <w:sz w:val="22"/>
          <w:szCs w:val="22"/>
        </w:rPr>
      </w:pPr>
      <w:proofErr w:type="gramStart"/>
      <w:r w:rsidRPr="00CE0928">
        <w:rPr>
          <w:rFonts w:ascii="Arial" w:hAnsi="Arial" w:cs="Arial"/>
          <w:sz w:val="22"/>
          <w:szCs w:val="22"/>
        </w:rPr>
        <w:t>IČ</w:t>
      </w:r>
      <w:r w:rsidR="001C2395" w:rsidRPr="00CE0928">
        <w:rPr>
          <w:rFonts w:ascii="Arial" w:hAnsi="Arial" w:cs="Arial"/>
          <w:sz w:val="22"/>
          <w:szCs w:val="22"/>
        </w:rPr>
        <w:t>O</w:t>
      </w:r>
      <w:r w:rsidRPr="00CE0928">
        <w:rPr>
          <w:rFonts w:ascii="Arial" w:hAnsi="Arial" w:cs="Arial"/>
          <w:sz w:val="22"/>
          <w:szCs w:val="22"/>
        </w:rPr>
        <w:t xml:space="preserve"> :</w:t>
      </w:r>
      <w:proofErr w:type="gramEnd"/>
      <w:r w:rsidRPr="00CE0928">
        <w:rPr>
          <w:rFonts w:ascii="Arial" w:hAnsi="Arial" w:cs="Arial"/>
          <w:sz w:val="22"/>
          <w:szCs w:val="22"/>
        </w:rPr>
        <w:t xml:space="preserve">                            00064581</w:t>
      </w:r>
    </w:p>
    <w:p w14:paraId="019FC310" w14:textId="77777777" w:rsidR="004B6762" w:rsidRPr="00CE0928" w:rsidRDefault="004B6762">
      <w:pPr>
        <w:spacing w:line="240" w:lineRule="atLeast"/>
        <w:ind w:left="1440"/>
        <w:rPr>
          <w:rFonts w:ascii="Arial" w:hAnsi="Arial" w:cs="Arial"/>
          <w:b/>
          <w:sz w:val="22"/>
          <w:szCs w:val="22"/>
        </w:rPr>
      </w:pPr>
      <w:r w:rsidRPr="00CE0928">
        <w:rPr>
          <w:rFonts w:ascii="Arial" w:hAnsi="Arial" w:cs="Arial"/>
          <w:sz w:val="22"/>
          <w:szCs w:val="22"/>
        </w:rPr>
        <w:t>Bank. spojení                PPF banka, a.s., Evropská 2690/17, Praha 6</w:t>
      </w:r>
    </w:p>
    <w:p w14:paraId="690ADC21" w14:textId="77777777" w:rsidR="004B6762" w:rsidRPr="00CE0928" w:rsidRDefault="004B6762">
      <w:pPr>
        <w:spacing w:line="240" w:lineRule="atLeast"/>
        <w:ind w:left="1440"/>
        <w:jc w:val="both"/>
        <w:rPr>
          <w:rFonts w:ascii="Arial" w:hAnsi="Arial" w:cs="Arial"/>
          <w:sz w:val="22"/>
          <w:szCs w:val="22"/>
        </w:rPr>
      </w:pPr>
      <w:r w:rsidRPr="00CE0928">
        <w:rPr>
          <w:rFonts w:ascii="Arial" w:hAnsi="Arial" w:cs="Arial"/>
          <w:sz w:val="22"/>
          <w:szCs w:val="22"/>
        </w:rPr>
        <w:t>Č. účtu                         149024-5157998/6000</w:t>
      </w:r>
    </w:p>
    <w:p w14:paraId="60ABDB58" w14:textId="77777777" w:rsidR="004B6762" w:rsidRPr="00CE0928" w:rsidRDefault="004B6762">
      <w:pPr>
        <w:spacing w:line="240" w:lineRule="atLeast"/>
        <w:ind w:left="1440"/>
        <w:jc w:val="both"/>
        <w:rPr>
          <w:rFonts w:ascii="Arial" w:hAnsi="Arial" w:cs="Arial"/>
          <w:sz w:val="22"/>
          <w:szCs w:val="22"/>
        </w:rPr>
      </w:pPr>
      <w:r w:rsidRPr="00CE0928">
        <w:rPr>
          <w:rFonts w:ascii="Arial" w:hAnsi="Arial" w:cs="Arial"/>
          <w:sz w:val="22"/>
          <w:szCs w:val="22"/>
        </w:rPr>
        <w:t>(dále jen: „nájemce</w:t>
      </w:r>
      <w:r w:rsidR="0033427E" w:rsidRPr="00CE0928">
        <w:rPr>
          <w:rFonts w:ascii="Arial" w:hAnsi="Arial" w:cs="Arial"/>
          <w:sz w:val="22"/>
          <w:szCs w:val="22"/>
        </w:rPr>
        <w:t>“</w:t>
      </w:r>
      <w:r w:rsidRPr="00CE0928">
        <w:rPr>
          <w:rFonts w:ascii="Arial" w:hAnsi="Arial" w:cs="Arial"/>
          <w:sz w:val="22"/>
          <w:szCs w:val="22"/>
        </w:rPr>
        <w:t xml:space="preserve">)       </w:t>
      </w:r>
    </w:p>
    <w:p w14:paraId="3C0A9FDA" w14:textId="77777777" w:rsidR="00FC766A" w:rsidRPr="00CE0928" w:rsidRDefault="00FC766A">
      <w:pPr>
        <w:spacing w:line="240" w:lineRule="atLeast"/>
        <w:ind w:left="1440"/>
        <w:jc w:val="both"/>
        <w:rPr>
          <w:rFonts w:ascii="Arial" w:hAnsi="Arial" w:cs="Arial"/>
          <w:sz w:val="22"/>
          <w:szCs w:val="22"/>
        </w:rPr>
      </w:pPr>
    </w:p>
    <w:p w14:paraId="7EA342B6" w14:textId="77777777" w:rsidR="00FC766A" w:rsidRPr="00CE0928" w:rsidRDefault="00FC766A">
      <w:pPr>
        <w:spacing w:line="240" w:lineRule="atLeast"/>
        <w:ind w:left="1440"/>
        <w:jc w:val="both"/>
        <w:rPr>
          <w:rFonts w:ascii="Arial" w:hAnsi="Arial" w:cs="Arial"/>
          <w:sz w:val="22"/>
          <w:szCs w:val="22"/>
        </w:rPr>
      </w:pPr>
      <w:r w:rsidRPr="00CE0928">
        <w:rPr>
          <w:rFonts w:ascii="Arial" w:hAnsi="Arial" w:cs="Arial"/>
          <w:sz w:val="22"/>
          <w:szCs w:val="22"/>
        </w:rPr>
        <w:t>a</w:t>
      </w:r>
    </w:p>
    <w:p w14:paraId="58433C1F" w14:textId="77777777" w:rsidR="00FC766A" w:rsidRPr="00CE0928" w:rsidRDefault="00FC766A">
      <w:pPr>
        <w:spacing w:line="240" w:lineRule="atLeast"/>
        <w:ind w:left="1440"/>
        <w:jc w:val="both"/>
        <w:rPr>
          <w:rFonts w:ascii="Arial" w:hAnsi="Arial" w:cs="Arial"/>
          <w:sz w:val="22"/>
          <w:szCs w:val="22"/>
        </w:rPr>
      </w:pPr>
    </w:p>
    <w:p w14:paraId="266662C8" w14:textId="77777777" w:rsidR="00FC766A" w:rsidRPr="00CE0928" w:rsidRDefault="00FC766A">
      <w:pPr>
        <w:spacing w:line="240" w:lineRule="atLeast"/>
        <w:ind w:left="1440"/>
        <w:jc w:val="both"/>
        <w:rPr>
          <w:rFonts w:ascii="Arial" w:hAnsi="Arial" w:cs="Arial"/>
          <w:b/>
          <w:sz w:val="22"/>
          <w:szCs w:val="22"/>
        </w:rPr>
      </w:pPr>
      <w:r w:rsidRPr="00CE0928">
        <w:rPr>
          <w:rFonts w:ascii="Arial" w:hAnsi="Arial" w:cs="Arial"/>
          <w:b/>
          <w:sz w:val="22"/>
          <w:szCs w:val="22"/>
        </w:rPr>
        <w:t>Divadlo v Dlouhé</w:t>
      </w:r>
    </w:p>
    <w:p w14:paraId="40E84D40" w14:textId="77777777" w:rsidR="00FC766A" w:rsidRPr="00CE0928" w:rsidRDefault="00FC766A">
      <w:pPr>
        <w:spacing w:line="240" w:lineRule="atLeast"/>
        <w:ind w:left="1440"/>
        <w:jc w:val="both"/>
        <w:rPr>
          <w:rFonts w:ascii="Arial" w:hAnsi="Arial" w:cs="Arial"/>
          <w:sz w:val="22"/>
          <w:szCs w:val="22"/>
        </w:rPr>
      </w:pPr>
      <w:r w:rsidRPr="00CE0928">
        <w:rPr>
          <w:rFonts w:ascii="Arial" w:hAnsi="Arial" w:cs="Arial"/>
          <w:sz w:val="22"/>
          <w:szCs w:val="22"/>
        </w:rPr>
        <w:t xml:space="preserve">Se </w:t>
      </w:r>
      <w:proofErr w:type="gramStart"/>
      <w:r w:rsidRPr="00CE0928">
        <w:rPr>
          <w:rFonts w:ascii="Arial" w:hAnsi="Arial" w:cs="Arial"/>
          <w:sz w:val="22"/>
          <w:szCs w:val="22"/>
        </w:rPr>
        <w:t>sídlem :</w:t>
      </w:r>
      <w:proofErr w:type="gramEnd"/>
      <w:r w:rsidRPr="00CE0928">
        <w:rPr>
          <w:rFonts w:ascii="Arial" w:hAnsi="Arial" w:cs="Arial"/>
          <w:sz w:val="22"/>
          <w:szCs w:val="22"/>
        </w:rPr>
        <w:tab/>
      </w:r>
      <w:r w:rsidRPr="00CE0928">
        <w:rPr>
          <w:rFonts w:ascii="Arial" w:hAnsi="Arial" w:cs="Arial"/>
          <w:sz w:val="22"/>
          <w:szCs w:val="22"/>
        </w:rPr>
        <w:tab/>
        <w:t>Dlouhá 727/39, 110 00  Praha 1</w:t>
      </w:r>
    </w:p>
    <w:p w14:paraId="2AE86BBD" w14:textId="77777777" w:rsidR="00FC766A" w:rsidRPr="00CE0928" w:rsidRDefault="00FC766A">
      <w:pPr>
        <w:spacing w:line="240" w:lineRule="atLeast"/>
        <w:ind w:left="1440"/>
        <w:jc w:val="both"/>
        <w:rPr>
          <w:rFonts w:ascii="Arial" w:hAnsi="Arial" w:cs="Arial"/>
          <w:sz w:val="22"/>
          <w:szCs w:val="22"/>
        </w:rPr>
      </w:pPr>
      <w:proofErr w:type="gramStart"/>
      <w:r w:rsidRPr="00CE0928">
        <w:rPr>
          <w:rFonts w:ascii="Arial" w:hAnsi="Arial" w:cs="Arial"/>
          <w:sz w:val="22"/>
          <w:szCs w:val="22"/>
        </w:rPr>
        <w:t>Zastoupené :</w:t>
      </w:r>
      <w:proofErr w:type="gramEnd"/>
      <w:r w:rsidRPr="00CE0928">
        <w:rPr>
          <w:rFonts w:ascii="Arial" w:hAnsi="Arial" w:cs="Arial"/>
          <w:sz w:val="22"/>
          <w:szCs w:val="22"/>
        </w:rPr>
        <w:t xml:space="preserve"> </w:t>
      </w:r>
      <w:r w:rsidRPr="00CE0928">
        <w:rPr>
          <w:rFonts w:ascii="Arial" w:hAnsi="Arial" w:cs="Arial"/>
          <w:sz w:val="22"/>
          <w:szCs w:val="22"/>
        </w:rPr>
        <w:tab/>
      </w:r>
      <w:r w:rsidRPr="00CE0928">
        <w:rPr>
          <w:rFonts w:ascii="Arial" w:hAnsi="Arial" w:cs="Arial"/>
          <w:sz w:val="22"/>
          <w:szCs w:val="22"/>
        </w:rPr>
        <w:tab/>
        <w:t>Mgr. Danielou Šálkovou, ředitelkou</w:t>
      </w:r>
    </w:p>
    <w:p w14:paraId="317A032F" w14:textId="77777777" w:rsidR="00FC766A" w:rsidRPr="00CE0928" w:rsidRDefault="00FC766A">
      <w:pPr>
        <w:spacing w:line="240" w:lineRule="atLeast"/>
        <w:ind w:left="1440"/>
        <w:jc w:val="both"/>
        <w:rPr>
          <w:rFonts w:ascii="Arial" w:hAnsi="Arial" w:cs="Arial"/>
          <w:sz w:val="22"/>
          <w:szCs w:val="22"/>
        </w:rPr>
      </w:pPr>
      <w:proofErr w:type="gramStart"/>
      <w:r w:rsidRPr="00CE0928">
        <w:rPr>
          <w:rFonts w:ascii="Arial" w:hAnsi="Arial" w:cs="Arial"/>
          <w:sz w:val="22"/>
          <w:szCs w:val="22"/>
        </w:rPr>
        <w:t>IČ</w:t>
      </w:r>
      <w:r w:rsidR="001C2395" w:rsidRPr="00CE0928">
        <w:rPr>
          <w:rFonts w:ascii="Arial" w:hAnsi="Arial" w:cs="Arial"/>
          <w:sz w:val="22"/>
          <w:szCs w:val="22"/>
        </w:rPr>
        <w:t>O</w:t>
      </w:r>
      <w:r w:rsidRPr="00CE0928">
        <w:rPr>
          <w:rFonts w:ascii="Arial" w:hAnsi="Arial" w:cs="Arial"/>
          <w:sz w:val="22"/>
          <w:szCs w:val="22"/>
        </w:rPr>
        <w:t xml:space="preserve"> :</w:t>
      </w:r>
      <w:proofErr w:type="gramEnd"/>
      <w:r w:rsidR="0033427E" w:rsidRPr="00CE0928">
        <w:rPr>
          <w:rFonts w:ascii="Arial" w:hAnsi="Arial" w:cs="Arial"/>
          <w:sz w:val="22"/>
          <w:szCs w:val="22"/>
        </w:rPr>
        <w:tab/>
      </w:r>
      <w:r w:rsidR="0033427E" w:rsidRPr="00CE0928">
        <w:rPr>
          <w:rFonts w:ascii="Arial" w:hAnsi="Arial" w:cs="Arial"/>
          <w:sz w:val="22"/>
          <w:szCs w:val="22"/>
        </w:rPr>
        <w:tab/>
      </w:r>
      <w:r w:rsidR="0033427E" w:rsidRPr="00CE0928">
        <w:rPr>
          <w:rFonts w:ascii="Arial" w:hAnsi="Arial" w:cs="Arial"/>
          <w:sz w:val="22"/>
          <w:szCs w:val="22"/>
        </w:rPr>
        <w:tab/>
        <w:t>00064343</w:t>
      </w:r>
    </w:p>
    <w:p w14:paraId="30D8ED87" w14:textId="77777777" w:rsidR="00FC766A" w:rsidRPr="00CE0928" w:rsidRDefault="00FC766A">
      <w:pPr>
        <w:spacing w:line="240" w:lineRule="atLeast"/>
        <w:ind w:left="1440"/>
        <w:jc w:val="both"/>
        <w:rPr>
          <w:rFonts w:ascii="Arial" w:hAnsi="Arial" w:cs="Arial"/>
          <w:sz w:val="22"/>
          <w:szCs w:val="22"/>
        </w:rPr>
      </w:pPr>
      <w:r w:rsidRPr="00CE0928">
        <w:rPr>
          <w:rFonts w:ascii="Arial" w:hAnsi="Arial" w:cs="Arial"/>
          <w:sz w:val="22"/>
          <w:szCs w:val="22"/>
        </w:rPr>
        <w:t xml:space="preserve">bank. </w:t>
      </w:r>
      <w:proofErr w:type="gramStart"/>
      <w:r w:rsidRPr="00CE0928">
        <w:rPr>
          <w:rFonts w:ascii="Arial" w:hAnsi="Arial" w:cs="Arial"/>
          <w:sz w:val="22"/>
          <w:szCs w:val="22"/>
        </w:rPr>
        <w:t>spojení :</w:t>
      </w:r>
      <w:proofErr w:type="gramEnd"/>
      <w:r w:rsidRPr="00CE0928">
        <w:rPr>
          <w:rFonts w:ascii="Arial" w:hAnsi="Arial" w:cs="Arial"/>
          <w:sz w:val="22"/>
          <w:szCs w:val="22"/>
        </w:rPr>
        <w:t xml:space="preserve"> </w:t>
      </w:r>
      <w:r w:rsidRPr="00CE0928">
        <w:rPr>
          <w:rFonts w:ascii="Arial" w:hAnsi="Arial" w:cs="Arial"/>
          <w:sz w:val="22"/>
          <w:szCs w:val="22"/>
        </w:rPr>
        <w:tab/>
      </w:r>
      <w:r w:rsidR="00CD29D2" w:rsidRPr="00CE0928">
        <w:rPr>
          <w:rFonts w:ascii="Arial" w:hAnsi="Arial" w:cs="Arial"/>
          <w:sz w:val="22"/>
          <w:szCs w:val="22"/>
        </w:rPr>
        <w:t>ČSOB, a.s.</w:t>
      </w:r>
    </w:p>
    <w:p w14:paraId="0D1D2A83" w14:textId="77777777" w:rsidR="00FC766A" w:rsidRPr="00CE0928" w:rsidRDefault="00FC766A">
      <w:pPr>
        <w:spacing w:line="240" w:lineRule="atLeast"/>
        <w:ind w:left="1440"/>
        <w:jc w:val="both"/>
        <w:rPr>
          <w:rFonts w:ascii="Arial" w:hAnsi="Arial" w:cs="Arial"/>
          <w:sz w:val="22"/>
          <w:szCs w:val="22"/>
        </w:rPr>
      </w:pPr>
      <w:r w:rsidRPr="00CE0928">
        <w:rPr>
          <w:rFonts w:ascii="Arial" w:hAnsi="Arial" w:cs="Arial"/>
          <w:sz w:val="22"/>
          <w:szCs w:val="22"/>
        </w:rPr>
        <w:t xml:space="preserve">č. </w:t>
      </w:r>
      <w:proofErr w:type="gramStart"/>
      <w:r w:rsidRPr="00CE0928">
        <w:rPr>
          <w:rFonts w:ascii="Arial" w:hAnsi="Arial" w:cs="Arial"/>
          <w:sz w:val="22"/>
          <w:szCs w:val="22"/>
        </w:rPr>
        <w:t>účtu :</w:t>
      </w:r>
      <w:proofErr w:type="gramEnd"/>
      <w:r w:rsidRPr="00CE0928">
        <w:rPr>
          <w:rFonts w:ascii="Arial" w:hAnsi="Arial" w:cs="Arial"/>
          <w:sz w:val="22"/>
          <w:szCs w:val="22"/>
        </w:rPr>
        <w:tab/>
      </w:r>
      <w:r w:rsidRPr="00CE0928">
        <w:rPr>
          <w:rFonts w:ascii="Arial" w:hAnsi="Arial" w:cs="Arial"/>
          <w:sz w:val="22"/>
          <w:szCs w:val="22"/>
        </w:rPr>
        <w:tab/>
      </w:r>
      <w:r w:rsidR="00CD29D2" w:rsidRPr="00CE0928">
        <w:rPr>
          <w:rFonts w:ascii="Arial" w:hAnsi="Arial" w:cs="Arial"/>
          <w:sz w:val="22"/>
          <w:szCs w:val="22"/>
        </w:rPr>
        <w:t>581709893/0300</w:t>
      </w:r>
    </w:p>
    <w:p w14:paraId="32F4AE98" w14:textId="77777777" w:rsidR="00FC766A" w:rsidRPr="00CE0928" w:rsidRDefault="00FC766A">
      <w:pPr>
        <w:spacing w:line="240" w:lineRule="atLeast"/>
        <w:ind w:left="1440"/>
        <w:jc w:val="both"/>
        <w:rPr>
          <w:rFonts w:ascii="Arial" w:hAnsi="Arial" w:cs="Arial"/>
          <w:sz w:val="22"/>
          <w:szCs w:val="22"/>
        </w:rPr>
      </w:pPr>
      <w:r w:rsidRPr="00CE0928">
        <w:rPr>
          <w:rFonts w:ascii="Arial" w:hAnsi="Arial" w:cs="Arial"/>
          <w:sz w:val="22"/>
          <w:szCs w:val="22"/>
        </w:rPr>
        <w:t xml:space="preserve">(dále jen „podnájemce“) </w:t>
      </w:r>
    </w:p>
    <w:p w14:paraId="6FDAD03D" w14:textId="77777777" w:rsidR="004B6762" w:rsidRPr="00CE0928" w:rsidRDefault="004B6762">
      <w:pPr>
        <w:spacing w:line="240" w:lineRule="atLeast"/>
        <w:ind w:left="1560"/>
        <w:jc w:val="both"/>
        <w:rPr>
          <w:rFonts w:ascii="Arial" w:hAnsi="Arial" w:cs="Arial"/>
          <w:sz w:val="22"/>
          <w:szCs w:val="22"/>
        </w:rPr>
      </w:pPr>
    </w:p>
    <w:p w14:paraId="387397E4" w14:textId="22F1C121" w:rsidR="00537898" w:rsidRPr="00A85FE0" w:rsidRDefault="00A85FE0">
      <w:pPr>
        <w:rPr>
          <w:rFonts w:ascii="Arial" w:hAnsi="Arial" w:cs="Arial"/>
          <w:bCs/>
          <w:sz w:val="22"/>
          <w:szCs w:val="22"/>
        </w:rPr>
      </w:pPr>
      <w:r w:rsidRPr="00A85FE0">
        <w:rPr>
          <w:rFonts w:ascii="Arial" w:hAnsi="Arial" w:cs="Arial"/>
          <w:bCs/>
          <w:sz w:val="22"/>
          <w:szCs w:val="22"/>
        </w:rPr>
        <w:t xml:space="preserve">(dále jen </w:t>
      </w:r>
      <w:r>
        <w:rPr>
          <w:rFonts w:ascii="Arial" w:hAnsi="Arial" w:cs="Arial"/>
          <w:bCs/>
          <w:sz w:val="22"/>
          <w:szCs w:val="22"/>
        </w:rPr>
        <w:t>„S</w:t>
      </w:r>
      <w:r w:rsidRPr="00A85FE0">
        <w:rPr>
          <w:rFonts w:ascii="Arial" w:hAnsi="Arial" w:cs="Arial"/>
          <w:bCs/>
          <w:sz w:val="22"/>
          <w:szCs w:val="22"/>
        </w:rPr>
        <w:t>mlouva</w:t>
      </w:r>
      <w:r>
        <w:rPr>
          <w:rFonts w:ascii="Arial" w:hAnsi="Arial" w:cs="Arial"/>
          <w:bCs/>
          <w:sz w:val="22"/>
          <w:szCs w:val="22"/>
        </w:rPr>
        <w:t>“</w:t>
      </w:r>
      <w:r w:rsidRPr="00A85FE0">
        <w:rPr>
          <w:rFonts w:ascii="Arial" w:hAnsi="Arial" w:cs="Arial"/>
          <w:bCs/>
          <w:sz w:val="22"/>
          <w:szCs w:val="22"/>
        </w:rPr>
        <w:t>)</w:t>
      </w:r>
    </w:p>
    <w:p w14:paraId="4596D6AD" w14:textId="77777777" w:rsidR="00537898" w:rsidRPr="00CE0928" w:rsidRDefault="00537898">
      <w:pPr>
        <w:rPr>
          <w:rFonts w:ascii="Arial" w:hAnsi="Arial" w:cs="Arial"/>
          <w:b/>
          <w:sz w:val="22"/>
          <w:szCs w:val="22"/>
        </w:rPr>
      </w:pPr>
    </w:p>
    <w:p w14:paraId="46B68450" w14:textId="77777777" w:rsidR="004B6762" w:rsidRPr="00CE0928" w:rsidRDefault="004B6762">
      <w:pPr>
        <w:jc w:val="center"/>
        <w:rPr>
          <w:rFonts w:ascii="Arial" w:hAnsi="Arial" w:cs="Arial"/>
          <w:b/>
          <w:sz w:val="22"/>
          <w:szCs w:val="22"/>
        </w:rPr>
      </w:pPr>
      <w:r w:rsidRPr="00CE0928">
        <w:rPr>
          <w:rFonts w:ascii="Arial" w:hAnsi="Arial" w:cs="Arial"/>
          <w:b/>
          <w:sz w:val="22"/>
          <w:szCs w:val="22"/>
        </w:rPr>
        <w:t>Článek I.</w:t>
      </w:r>
    </w:p>
    <w:p w14:paraId="62FEC641" w14:textId="77777777" w:rsidR="004B6762" w:rsidRPr="00CE0928" w:rsidRDefault="004B6762">
      <w:pPr>
        <w:jc w:val="center"/>
        <w:rPr>
          <w:rFonts w:ascii="Arial" w:hAnsi="Arial" w:cs="Arial"/>
          <w:b/>
          <w:sz w:val="22"/>
          <w:szCs w:val="22"/>
          <w:u w:val="single"/>
        </w:rPr>
      </w:pPr>
      <w:proofErr w:type="gramStart"/>
      <w:r w:rsidRPr="00CE0928">
        <w:rPr>
          <w:rFonts w:ascii="Arial" w:hAnsi="Arial" w:cs="Arial"/>
          <w:b/>
          <w:sz w:val="22"/>
          <w:szCs w:val="22"/>
          <w:u w:val="single"/>
        </w:rPr>
        <w:t xml:space="preserve">PŘEDMĚT  </w:t>
      </w:r>
      <w:r w:rsidR="00FC766A" w:rsidRPr="00CE0928">
        <w:rPr>
          <w:rFonts w:ascii="Arial" w:hAnsi="Arial" w:cs="Arial"/>
          <w:b/>
          <w:sz w:val="22"/>
          <w:szCs w:val="22"/>
          <w:u w:val="single"/>
        </w:rPr>
        <w:t>POD</w:t>
      </w:r>
      <w:r w:rsidRPr="00CE0928">
        <w:rPr>
          <w:rFonts w:ascii="Arial" w:hAnsi="Arial" w:cs="Arial"/>
          <w:b/>
          <w:sz w:val="22"/>
          <w:szCs w:val="22"/>
          <w:u w:val="single"/>
        </w:rPr>
        <w:t>NÁJMU</w:t>
      </w:r>
      <w:proofErr w:type="gramEnd"/>
    </w:p>
    <w:p w14:paraId="6308999B" w14:textId="77777777" w:rsidR="004B6762" w:rsidRPr="00CE0928" w:rsidRDefault="004B6762">
      <w:pPr>
        <w:jc w:val="both"/>
        <w:rPr>
          <w:rFonts w:ascii="Arial" w:hAnsi="Arial" w:cs="Arial"/>
          <w:b/>
          <w:sz w:val="22"/>
          <w:szCs w:val="22"/>
          <w:u w:val="single"/>
        </w:rPr>
      </w:pPr>
    </w:p>
    <w:p w14:paraId="5BF9C206" w14:textId="5FA3CE86" w:rsidR="004B6762" w:rsidRPr="00CE0928" w:rsidRDefault="00FC766A" w:rsidP="0080778C">
      <w:pPr>
        <w:numPr>
          <w:ilvl w:val="0"/>
          <w:numId w:val="1"/>
        </w:numPr>
        <w:ind w:hanging="720"/>
        <w:jc w:val="both"/>
        <w:rPr>
          <w:rFonts w:ascii="Arial" w:hAnsi="Arial" w:cs="Arial"/>
          <w:b/>
          <w:bCs/>
          <w:sz w:val="22"/>
          <w:szCs w:val="22"/>
        </w:rPr>
      </w:pPr>
      <w:r w:rsidRPr="00CE0928">
        <w:rPr>
          <w:rFonts w:ascii="Arial" w:hAnsi="Arial" w:cs="Arial"/>
          <w:sz w:val="22"/>
          <w:szCs w:val="22"/>
        </w:rPr>
        <w:t>Nájemce má dle nájemní smlouvy ze dne</w:t>
      </w:r>
      <w:r w:rsidR="00705E95" w:rsidRPr="00CE0928">
        <w:rPr>
          <w:rFonts w:ascii="Arial" w:hAnsi="Arial" w:cs="Arial"/>
          <w:sz w:val="22"/>
          <w:szCs w:val="22"/>
        </w:rPr>
        <w:t xml:space="preserve"> </w:t>
      </w:r>
      <w:r w:rsidR="00CA76D9">
        <w:rPr>
          <w:rFonts w:ascii="Arial" w:hAnsi="Arial" w:cs="Arial"/>
          <w:sz w:val="22"/>
          <w:szCs w:val="22"/>
        </w:rPr>
        <w:t xml:space="preserve">20.12.2023 </w:t>
      </w:r>
      <w:r w:rsidRPr="00CE0928">
        <w:rPr>
          <w:rFonts w:ascii="Arial" w:hAnsi="Arial" w:cs="Arial"/>
          <w:sz w:val="22"/>
          <w:szCs w:val="22"/>
        </w:rPr>
        <w:t>uzavřené s</w:t>
      </w:r>
      <w:r w:rsidR="00FE6046" w:rsidRPr="00CE0928">
        <w:rPr>
          <w:rFonts w:ascii="Arial" w:hAnsi="Arial" w:cs="Arial"/>
          <w:sz w:val="22"/>
          <w:szCs w:val="22"/>
        </w:rPr>
        <w:t xml:space="preserve"> Divadlo Dlouhá </w:t>
      </w:r>
      <w:proofErr w:type="gramStart"/>
      <w:r w:rsidR="00FE6046" w:rsidRPr="00CE0928">
        <w:rPr>
          <w:rFonts w:ascii="Arial" w:hAnsi="Arial" w:cs="Arial"/>
          <w:sz w:val="22"/>
          <w:szCs w:val="22"/>
        </w:rPr>
        <w:t>s.r.o.</w:t>
      </w:r>
      <w:r w:rsidR="00705E95" w:rsidRPr="00CE0928">
        <w:rPr>
          <w:rFonts w:ascii="Arial" w:hAnsi="Arial" w:cs="Arial"/>
          <w:sz w:val="22"/>
          <w:szCs w:val="22"/>
        </w:rPr>
        <w:t xml:space="preserve"> </w:t>
      </w:r>
      <w:r w:rsidR="00FE6046" w:rsidRPr="00CE0928">
        <w:rPr>
          <w:rFonts w:ascii="Arial" w:hAnsi="Arial" w:cs="Arial"/>
          <w:sz w:val="22"/>
          <w:szCs w:val="22"/>
        </w:rPr>
        <w:t>,</w:t>
      </w:r>
      <w:proofErr w:type="gramEnd"/>
      <w:r w:rsidR="00FE6046" w:rsidRPr="00CE0928">
        <w:rPr>
          <w:rFonts w:ascii="Arial" w:hAnsi="Arial" w:cs="Arial"/>
          <w:sz w:val="22"/>
          <w:szCs w:val="22"/>
        </w:rPr>
        <w:t xml:space="preserve"> IČO  24195545 </w:t>
      </w:r>
      <w:r w:rsidR="00705E95" w:rsidRPr="00CE0928">
        <w:rPr>
          <w:rFonts w:ascii="Arial" w:hAnsi="Arial" w:cs="Arial"/>
          <w:sz w:val="22"/>
          <w:szCs w:val="22"/>
        </w:rPr>
        <w:t>(dále jen „</w:t>
      </w:r>
      <w:r w:rsidR="00705E95" w:rsidRPr="00CE0928">
        <w:rPr>
          <w:rFonts w:ascii="Arial" w:hAnsi="Arial" w:cs="Arial"/>
          <w:b/>
          <w:sz w:val="22"/>
          <w:szCs w:val="22"/>
        </w:rPr>
        <w:t>vlastník nebytových prostor</w:t>
      </w:r>
      <w:r w:rsidR="00FE6046" w:rsidRPr="00CE0928">
        <w:rPr>
          <w:rFonts w:ascii="Arial" w:hAnsi="Arial" w:cs="Arial"/>
          <w:b/>
          <w:sz w:val="22"/>
          <w:szCs w:val="22"/>
        </w:rPr>
        <w:t>/Jednotky 727/801</w:t>
      </w:r>
      <w:r w:rsidR="00705E95" w:rsidRPr="00CE0928">
        <w:rPr>
          <w:rFonts w:ascii="Arial" w:hAnsi="Arial" w:cs="Arial"/>
          <w:b/>
          <w:sz w:val="22"/>
          <w:szCs w:val="22"/>
        </w:rPr>
        <w:t>“)</w:t>
      </w:r>
      <w:r w:rsidRPr="00CE0928">
        <w:rPr>
          <w:rFonts w:ascii="Arial" w:hAnsi="Arial" w:cs="Arial"/>
          <w:sz w:val="22"/>
          <w:szCs w:val="22"/>
        </w:rPr>
        <w:t xml:space="preserve"> výlučné právo užívat nebytové prostory</w:t>
      </w:r>
      <w:r w:rsidR="00FE6046" w:rsidRPr="00CE0928">
        <w:rPr>
          <w:rFonts w:ascii="Arial" w:hAnsi="Arial" w:cs="Arial"/>
          <w:sz w:val="22"/>
          <w:szCs w:val="22"/>
        </w:rPr>
        <w:t xml:space="preserve"> – Jednotku 727/801 </w:t>
      </w:r>
      <w:r w:rsidR="00AB58BB" w:rsidRPr="00CE0928">
        <w:rPr>
          <w:rFonts w:ascii="Arial" w:hAnsi="Arial" w:cs="Arial"/>
          <w:sz w:val="22"/>
          <w:szCs w:val="22"/>
        </w:rPr>
        <w:t>uvedené</w:t>
      </w:r>
      <w:r w:rsidR="004B6762" w:rsidRPr="00CE0928">
        <w:rPr>
          <w:rFonts w:ascii="Arial" w:hAnsi="Arial" w:cs="Arial"/>
          <w:sz w:val="22"/>
          <w:szCs w:val="22"/>
        </w:rPr>
        <w:t xml:space="preserve"> v odst. 2 tohoto článku I.  </w:t>
      </w:r>
      <w:r w:rsidR="00AB58BB" w:rsidRPr="00CE0928">
        <w:rPr>
          <w:rFonts w:ascii="Arial" w:hAnsi="Arial" w:cs="Arial"/>
          <w:sz w:val="22"/>
          <w:szCs w:val="22"/>
        </w:rPr>
        <w:t>s</w:t>
      </w:r>
      <w:r w:rsidR="004B6762" w:rsidRPr="00CE0928">
        <w:rPr>
          <w:rFonts w:ascii="Arial" w:hAnsi="Arial" w:cs="Arial"/>
          <w:sz w:val="22"/>
          <w:szCs w:val="22"/>
        </w:rPr>
        <w:t>mlouvy</w:t>
      </w:r>
      <w:r w:rsidR="00AB58BB" w:rsidRPr="00CE0928">
        <w:rPr>
          <w:rFonts w:ascii="Arial" w:hAnsi="Arial" w:cs="Arial"/>
          <w:sz w:val="22"/>
          <w:szCs w:val="22"/>
        </w:rPr>
        <w:t xml:space="preserve"> </w:t>
      </w:r>
      <w:r w:rsidR="004B6762" w:rsidRPr="00CE0928">
        <w:rPr>
          <w:rFonts w:ascii="Arial" w:hAnsi="Arial" w:cs="Arial"/>
          <w:sz w:val="22"/>
          <w:szCs w:val="22"/>
        </w:rPr>
        <w:t>(dále jen „</w:t>
      </w:r>
      <w:r w:rsidR="004B6762" w:rsidRPr="00CE0928">
        <w:rPr>
          <w:rFonts w:ascii="Arial" w:hAnsi="Arial" w:cs="Arial"/>
          <w:b/>
          <w:sz w:val="22"/>
          <w:szCs w:val="22"/>
        </w:rPr>
        <w:t>nebytové prostory</w:t>
      </w:r>
      <w:r w:rsidR="004B6762" w:rsidRPr="00CE0928">
        <w:rPr>
          <w:rFonts w:ascii="Arial" w:hAnsi="Arial" w:cs="Arial"/>
          <w:sz w:val="22"/>
          <w:szCs w:val="22"/>
        </w:rPr>
        <w:t xml:space="preserve">“), </w:t>
      </w:r>
      <w:proofErr w:type="gramStart"/>
      <w:r w:rsidR="004B6762" w:rsidRPr="00CE0928">
        <w:rPr>
          <w:rFonts w:ascii="Arial" w:hAnsi="Arial" w:cs="Arial"/>
          <w:sz w:val="22"/>
          <w:szCs w:val="22"/>
        </w:rPr>
        <w:t>zapsané  na</w:t>
      </w:r>
      <w:proofErr w:type="gramEnd"/>
      <w:r w:rsidR="004B6762" w:rsidRPr="00CE0928">
        <w:rPr>
          <w:rFonts w:ascii="Arial" w:hAnsi="Arial" w:cs="Arial"/>
          <w:sz w:val="22"/>
          <w:szCs w:val="22"/>
        </w:rPr>
        <w:t xml:space="preserve"> listu vlastnictví č. </w:t>
      </w:r>
      <w:r w:rsidR="00FE6046" w:rsidRPr="00CE0928">
        <w:rPr>
          <w:rFonts w:ascii="Arial" w:hAnsi="Arial" w:cs="Arial"/>
          <w:sz w:val="22"/>
          <w:szCs w:val="22"/>
        </w:rPr>
        <w:t xml:space="preserve">3268, </w:t>
      </w:r>
      <w:r w:rsidR="004B6762" w:rsidRPr="00CE0928">
        <w:rPr>
          <w:rFonts w:ascii="Arial" w:hAnsi="Arial" w:cs="Arial"/>
          <w:sz w:val="22"/>
          <w:szCs w:val="22"/>
        </w:rPr>
        <w:t>nacházející se v domě č.p.727, v ulici Dlouhá 39 v Praze 1 (dále jen „</w:t>
      </w:r>
      <w:r w:rsidR="004B6762" w:rsidRPr="00CE0928">
        <w:rPr>
          <w:rFonts w:ascii="Arial" w:hAnsi="Arial" w:cs="Arial"/>
          <w:b/>
          <w:sz w:val="22"/>
          <w:szCs w:val="22"/>
        </w:rPr>
        <w:t>budova</w:t>
      </w:r>
      <w:r w:rsidR="004B6762" w:rsidRPr="00CE0928">
        <w:rPr>
          <w:rFonts w:ascii="Arial" w:hAnsi="Arial" w:cs="Arial"/>
          <w:sz w:val="22"/>
          <w:szCs w:val="22"/>
        </w:rPr>
        <w:t>“), na pozemku parc. č. 838, k.ú. Staré Město, obec Praha, zapsaném na listu vlastnictví č. 624 v katastru nemovitostí vedeném Katastrálním úřadem Praha-město, KP Praha.</w:t>
      </w:r>
      <w:r w:rsidR="00FE6046" w:rsidRPr="00CE0928">
        <w:rPr>
          <w:rFonts w:ascii="Arial" w:hAnsi="Arial" w:cs="Arial"/>
          <w:sz w:val="22"/>
          <w:szCs w:val="22"/>
        </w:rPr>
        <w:t xml:space="preserve"> (dále též</w:t>
      </w:r>
      <w:r w:rsidR="003607CF" w:rsidRPr="00CE0928">
        <w:rPr>
          <w:rFonts w:ascii="Arial" w:hAnsi="Arial" w:cs="Arial"/>
          <w:sz w:val="22"/>
          <w:szCs w:val="22"/>
        </w:rPr>
        <w:t xml:space="preserve"> jako </w:t>
      </w:r>
      <w:r w:rsidR="003607CF" w:rsidRPr="00CE0928">
        <w:rPr>
          <w:rFonts w:ascii="Arial" w:hAnsi="Arial" w:cs="Arial"/>
          <w:b/>
          <w:bCs/>
          <w:sz w:val="22"/>
          <w:szCs w:val="22"/>
        </w:rPr>
        <w:t>„Jednotka“</w:t>
      </w:r>
      <w:r w:rsidR="00864AA1" w:rsidRPr="00CE0928">
        <w:rPr>
          <w:rFonts w:ascii="Arial" w:hAnsi="Arial" w:cs="Arial"/>
          <w:b/>
          <w:bCs/>
          <w:sz w:val="22"/>
          <w:szCs w:val="22"/>
        </w:rPr>
        <w:t xml:space="preserve">, </w:t>
      </w:r>
      <w:r w:rsidR="00C84B66" w:rsidRPr="00CE0928">
        <w:rPr>
          <w:rFonts w:ascii="Arial" w:hAnsi="Arial" w:cs="Arial"/>
          <w:b/>
          <w:bCs/>
          <w:sz w:val="22"/>
          <w:szCs w:val="22"/>
        </w:rPr>
        <w:t>„</w:t>
      </w:r>
      <w:r w:rsidR="00864AA1" w:rsidRPr="00CE0928">
        <w:rPr>
          <w:rFonts w:ascii="Arial" w:hAnsi="Arial" w:cs="Arial"/>
          <w:b/>
          <w:bCs/>
          <w:sz w:val="22"/>
          <w:szCs w:val="22"/>
        </w:rPr>
        <w:t>prostory</w:t>
      </w:r>
      <w:r w:rsidR="00C84B66" w:rsidRPr="00CE0928">
        <w:rPr>
          <w:rFonts w:ascii="Arial" w:hAnsi="Arial" w:cs="Arial"/>
          <w:b/>
          <w:bCs/>
          <w:sz w:val="22"/>
          <w:szCs w:val="22"/>
        </w:rPr>
        <w:t>“</w:t>
      </w:r>
      <w:r w:rsidR="003607CF" w:rsidRPr="00CE0928">
        <w:rPr>
          <w:rFonts w:ascii="Arial" w:hAnsi="Arial" w:cs="Arial"/>
          <w:b/>
          <w:bCs/>
          <w:sz w:val="22"/>
          <w:szCs w:val="22"/>
        </w:rPr>
        <w:t xml:space="preserve"> nebo „nebytové prostory“</w:t>
      </w:r>
      <w:r w:rsidR="003607CF" w:rsidRPr="00CE0928">
        <w:rPr>
          <w:rFonts w:ascii="Arial" w:hAnsi="Arial" w:cs="Arial"/>
          <w:sz w:val="22"/>
          <w:szCs w:val="22"/>
        </w:rPr>
        <w:t>).</w:t>
      </w:r>
    </w:p>
    <w:p w14:paraId="17953D8B" w14:textId="77777777" w:rsidR="004B6762" w:rsidRPr="00CE0928" w:rsidRDefault="004B6762">
      <w:pPr>
        <w:ind w:left="709" w:hanging="1"/>
        <w:jc w:val="both"/>
        <w:rPr>
          <w:rFonts w:ascii="Arial" w:hAnsi="Arial" w:cs="Arial"/>
          <w:sz w:val="22"/>
          <w:szCs w:val="22"/>
        </w:rPr>
      </w:pPr>
    </w:p>
    <w:p w14:paraId="17B21705" w14:textId="5E51F5B5" w:rsidR="00C7258C" w:rsidRPr="00C7258C" w:rsidRDefault="00C7258C" w:rsidP="00C7258C">
      <w:pPr>
        <w:tabs>
          <w:tab w:val="left" w:pos="709"/>
        </w:tabs>
        <w:ind w:left="567" w:hanging="567"/>
        <w:jc w:val="both"/>
        <w:rPr>
          <w:rFonts w:ascii="Arial" w:hAnsi="Arial" w:cs="Arial"/>
          <w:sz w:val="22"/>
          <w:szCs w:val="22"/>
        </w:rPr>
      </w:pPr>
      <w:r>
        <w:rPr>
          <w:rFonts w:ascii="Arial" w:hAnsi="Arial" w:cs="Arial"/>
          <w:sz w:val="22"/>
          <w:szCs w:val="22"/>
        </w:rPr>
        <w:t xml:space="preserve">2.      </w:t>
      </w:r>
      <w:r w:rsidR="003607CF" w:rsidRPr="00C7258C">
        <w:rPr>
          <w:rFonts w:ascii="Arial" w:hAnsi="Arial" w:cs="Arial"/>
          <w:sz w:val="22"/>
          <w:szCs w:val="22"/>
        </w:rPr>
        <w:t>Jednotka má</w:t>
      </w:r>
      <w:r w:rsidR="004B6762" w:rsidRPr="00C7258C">
        <w:rPr>
          <w:rFonts w:ascii="Arial" w:hAnsi="Arial" w:cs="Arial"/>
          <w:sz w:val="22"/>
          <w:szCs w:val="22"/>
        </w:rPr>
        <w:t xml:space="preserve"> plochu 3.025,07 m</w:t>
      </w:r>
      <w:proofErr w:type="gramStart"/>
      <w:r w:rsidR="004B6762" w:rsidRPr="00C7258C">
        <w:rPr>
          <w:rFonts w:ascii="Arial" w:hAnsi="Arial" w:cs="Arial"/>
          <w:sz w:val="22"/>
          <w:szCs w:val="22"/>
        </w:rPr>
        <w:t>²</w:t>
      </w:r>
      <w:r w:rsidR="003607CF" w:rsidRPr="00C7258C">
        <w:rPr>
          <w:rFonts w:ascii="Arial" w:hAnsi="Arial" w:cs="Arial"/>
          <w:sz w:val="22"/>
          <w:szCs w:val="22"/>
        </w:rPr>
        <w:t xml:space="preserve"> </w:t>
      </w:r>
      <w:r w:rsidR="004B6762" w:rsidRPr="00C7258C">
        <w:rPr>
          <w:rFonts w:ascii="Arial" w:hAnsi="Arial" w:cs="Arial"/>
          <w:sz w:val="22"/>
          <w:szCs w:val="22"/>
        </w:rPr>
        <w:t xml:space="preserve"> a</w:t>
      </w:r>
      <w:proofErr w:type="gramEnd"/>
      <w:r w:rsidR="004B6762" w:rsidRPr="00C7258C">
        <w:rPr>
          <w:rFonts w:ascii="Arial" w:hAnsi="Arial" w:cs="Arial"/>
          <w:sz w:val="22"/>
          <w:szCs w:val="22"/>
        </w:rPr>
        <w:t xml:space="preserve"> nacház</w:t>
      </w:r>
      <w:r w:rsidR="003607CF" w:rsidRPr="00C7258C">
        <w:rPr>
          <w:rFonts w:ascii="Arial" w:hAnsi="Arial" w:cs="Arial"/>
          <w:sz w:val="22"/>
          <w:szCs w:val="22"/>
        </w:rPr>
        <w:t>í</w:t>
      </w:r>
      <w:r w:rsidR="004B6762" w:rsidRPr="00C7258C">
        <w:rPr>
          <w:rFonts w:ascii="Arial" w:hAnsi="Arial" w:cs="Arial"/>
          <w:sz w:val="22"/>
          <w:szCs w:val="22"/>
        </w:rPr>
        <w:t xml:space="preserve"> se v 3. PP, 2.PP, 1.PP, 1.NP. a mezaninu. </w:t>
      </w:r>
      <w:r w:rsidRPr="00C7258C">
        <w:rPr>
          <w:rFonts w:ascii="Arial" w:hAnsi="Arial" w:cs="Arial"/>
          <w:sz w:val="22"/>
          <w:szCs w:val="22"/>
        </w:rPr>
        <w:t>Jednotka je zapsána na listu vlastnictví č. 3268, u Katastrálního úřadu pro hl. m. Prahu, Katastrální pracoviště Praha, který je obsažen v </w:t>
      </w:r>
      <w:r w:rsidRPr="00C7258C">
        <w:rPr>
          <w:rFonts w:ascii="Arial" w:hAnsi="Arial" w:cs="Arial"/>
          <w:sz w:val="22"/>
          <w:szCs w:val="22"/>
          <w:u w:val="single"/>
        </w:rPr>
        <w:t>Příloze č. 1</w:t>
      </w:r>
      <w:r w:rsidRPr="00C7258C">
        <w:rPr>
          <w:rFonts w:ascii="Arial" w:hAnsi="Arial" w:cs="Arial"/>
          <w:sz w:val="22"/>
          <w:szCs w:val="22"/>
        </w:rPr>
        <w:t xml:space="preserve"> tvořící nedílnou součást této Smlouvy. List vlastnictví č. 624 týkající se Budovy a Pozemku je obsažen v </w:t>
      </w:r>
      <w:r w:rsidRPr="00C7258C">
        <w:rPr>
          <w:rFonts w:ascii="Arial" w:hAnsi="Arial" w:cs="Arial"/>
          <w:sz w:val="22"/>
          <w:szCs w:val="22"/>
          <w:u w:val="single"/>
        </w:rPr>
        <w:t>Příloze č. 2</w:t>
      </w:r>
      <w:r w:rsidRPr="00C7258C">
        <w:rPr>
          <w:rFonts w:ascii="Arial" w:hAnsi="Arial" w:cs="Arial"/>
          <w:sz w:val="22"/>
          <w:szCs w:val="22"/>
        </w:rPr>
        <w:t xml:space="preserve"> tvořící nedílnou součást této Smlouvy. </w:t>
      </w:r>
    </w:p>
    <w:p w14:paraId="277D3CAA" w14:textId="2629C8E6" w:rsidR="004B6762" w:rsidRPr="00C7258C" w:rsidRDefault="004B6762" w:rsidP="00C7258C">
      <w:pPr>
        <w:ind w:left="720"/>
        <w:jc w:val="both"/>
        <w:rPr>
          <w:rFonts w:ascii="Arial" w:hAnsi="Arial" w:cs="Arial"/>
          <w:sz w:val="22"/>
          <w:szCs w:val="22"/>
        </w:rPr>
      </w:pPr>
    </w:p>
    <w:p w14:paraId="0A8CFF3B" w14:textId="77777777" w:rsidR="004B6762" w:rsidRPr="00CE0928" w:rsidRDefault="004B6762">
      <w:pPr>
        <w:pStyle w:val="Paragrafoelenco1"/>
        <w:rPr>
          <w:rFonts w:ascii="Arial" w:hAnsi="Arial" w:cs="Arial"/>
          <w:sz w:val="22"/>
          <w:szCs w:val="22"/>
        </w:rPr>
      </w:pPr>
    </w:p>
    <w:p w14:paraId="5E283A1F" w14:textId="73A3F8BF" w:rsidR="003607CF" w:rsidRPr="00CE0928" w:rsidRDefault="00B747D6" w:rsidP="00B747D6">
      <w:pPr>
        <w:ind w:left="426" w:hanging="426"/>
        <w:jc w:val="both"/>
        <w:rPr>
          <w:rFonts w:ascii="Arial" w:hAnsi="Arial" w:cs="Arial"/>
          <w:sz w:val="22"/>
          <w:szCs w:val="22"/>
        </w:rPr>
      </w:pPr>
      <w:r>
        <w:rPr>
          <w:rFonts w:ascii="Arial" w:hAnsi="Arial" w:cs="Arial"/>
          <w:sz w:val="22"/>
          <w:szCs w:val="22"/>
        </w:rPr>
        <w:t xml:space="preserve">3.   </w:t>
      </w:r>
      <w:r w:rsidR="004B6762" w:rsidRPr="00CE0928">
        <w:rPr>
          <w:rFonts w:ascii="Arial" w:hAnsi="Arial" w:cs="Arial"/>
          <w:sz w:val="22"/>
          <w:szCs w:val="22"/>
        </w:rPr>
        <w:t xml:space="preserve">Nebytové prostory jsou vybaveny zařizovacími předměty a technologiemi, jako např. divadelní sedadla, výlohy, výtahy a </w:t>
      </w:r>
      <w:proofErr w:type="gramStart"/>
      <w:r w:rsidR="004B6762" w:rsidRPr="00CE0928">
        <w:rPr>
          <w:rFonts w:ascii="Arial" w:hAnsi="Arial" w:cs="Arial"/>
          <w:sz w:val="22"/>
          <w:szCs w:val="22"/>
        </w:rPr>
        <w:t>zdviže,</w:t>
      </w:r>
      <w:proofErr w:type="gramEnd"/>
      <w:r w:rsidR="004B6762" w:rsidRPr="00CE0928">
        <w:rPr>
          <w:rFonts w:ascii="Arial" w:hAnsi="Arial" w:cs="Arial"/>
          <w:sz w:val="22"/>
          <w:szCs w:val="22"/>
        </w:rPr>
        <w:t xml:space="preserve"> apod., jejichž celkový soupis </w:t>
      </w:r>
      <w:r w:rsidR="003607CF" w:rsidRPr="00CE0928">
        <w:rPr>
          <w:rFonts w:ascii="Arial" w:hAnsi="Arial" w:cs="Arial"/>
          <w:sz w:val="22"/>
          <w:szCs w:val="22"/>
        </w:rPr>
        <w:t>je</w:t>
      </w:r>
      <w:r w:rsidR="004B6762" w:rsidRPr="00CE0928">
        <w:rPr>
          <w:rFonts w:ascii="Arial" w:hAnsi="Arial" w:cs="Arial"/>
          <w:sz w:val="22"/>
          <w:szCs w:val="22"/>
        </w:rPr>
        <w:t xml:space="preserve"> uveden </w:t>
      </w:r>
      <w:r w:rsidR="004B6762" w:rsidRPr="00CE0928">
        <w:rPr>
          <w:rFonts w:ascii="Arial" w:hAnsi="Arial" w:cs="Arial"/>
          <w:b/>
          <w:bCs/>
          <w:sz w:val="22"/>
          <w:szCs w:val="22"/>
        </w:rPr>
        <w:lastRenderedPageBreak/>
        <w:t>v</w:t>
      </w:r>
      <w:r w:rsidR="003607CF" w:rsidRPr="00CE0928">
        <w:rPr>
          <w:rFonts w:ascii="Arial" w:hAnsi="Arial" w:cs="Arial"/>
          <w:b/>
          <w:bCs/>
          <w:sz w:val="22"/>
          <w:szCs w:val="22"/>
        </w:rPr>
        <w:t xml:space="preserve"> příloze č. </w:t>
      </w:r>
      <w:r>
        <w:rPr>
          <w:rFonts w:ascii="Arial" w:hAnsi="Arial" w:cs="Arial"/>
          <w:b/>
          <w:bCs/>
          <w:sz w:val="22"/>
          <w:szCs w:val="22"/>
        </w:rPr>
        <w:t>4</w:t>
      </w:r>
      <w:r w:rsidR="004B6762" w:rsidRPr="00CE0928">
        <w:rPr>
          <w:rFonts w:ascii="Arial" w:hAnsi="Arial" w:cs="Arial"/>
          <w:sz w:val="22"/>
          <w:szCs w:val="22"/>
        </w:rPr>
        <w:t xml:space="preserve"> (dále jen „</w:t>
      </w:r>
      <w:r w:rsidR="004B6762" w:rsidRPr="00CE0928">
        <w:rPr>
          <w:rFonts w:ascii="Arial" w:hAnsi="Arial" w:cs="Arial"/>
          <w:b/>
          <w:sz w:val="22"/>
          <w:szCs w:val="22"/>
        </w:rPr>
        <w:t>vybavení</w:t>
      </w:r>
      <w:r w:rsidR="004B6762" w:rsidRPr="00CE0928">
        <w:rPr>
          <w:rFonts w:ascii="Arial" w:hAnsi="Arial" w:cs="Arial"/>
          <w:sz w:val="22"/>
          <w:szCs w:val="22"/>
        </w:rPr>
        <w:t xml:space="preserve">“). Strany se dále dohodly, že součástí vybavení je i nákladní výtah spojující části divadla a prostory skladu nacházející se v 2. NP budovy. </w:t>
      </w:r>
      <w:r w:rsidR="00DC3211" w:rsidRPr="00CE0928">
        <w:rPr>
          <w:rFonts w:ascii="Arial" w:hAnsi="Arial" w:cs="Arial"/>
          <w:sz w:val="22"/>
          <w:szCs w:val="22"/>
        </w:rPr>
        <w:t>Podn</w:t>
      </w:r>
      <w:r w:rsidR="004B6762" w:rsidRPr="00CE0928">
        <w:rPr>
          <w:rFonts w:ascii="Arial" w:hAnsi="Arial" w:cs="Arial"/>
          <w:sz w:val="22"/>
          <w:szCs w:val="22"/>
        </w:rPr>
        <w:t xml:space="preserve">ájemce je oprávněn užívat vybavení spolu s nebytovými prostory. Strany se dohodly, že výše </w:t>
      </w:r>
      <w:r w:rsidR="00D94D3B">
        <w:rPr>
          <w:rFonts w:ascii="Arial" w:hAnsi="Arial" w:cs="Arial"/>
          <w:sz w:val="22"/>
          <w:szCs w:val="22"/>
        </w:rPr>
        <w:t>pod</w:t>
      </w:r>
      <w:r w:rsidR="004B6762" w:rsidRPr="00CE0928">
        <w:rPr>
          <w:rFonts w:ascii="Arial" w:hAnsi="Arial" w:cs="Arial"/>
          <w:sz w:val="22"/>
          <w:szCs w:val="22"/>
        </w:rPr>
        <w:t xml:space="preserve">nájemného za nebytové prostory byla stanovena s přihlédnutím k existenci vybavení. </w:t>
      </w:r>
    </w:p>
    <w:p w14:paraId="484AA03C" w14:textId="77777777" w:rsidR="003607CF" w:rsidRPr="00CE0928" w:rsidRDefault="003607CF" w:rsidP="003607CF">
      <w:pPr>
        <w:ind w:left="720"/>
        <w:jc w:val="both"/>
        <w:rPr>
          <w:rFonts w:ascii="Arial" w:hAnsi="Arial" w:cs="Arial"/>
          <w:b/>
          <w:bCs/>
          <w:sz w:val="22"/>
          <w:szCs w:val="22"/>
        </w:rPr>
      </w:pPr>
      <w:r w:rsidRPr="00CE0928">
        <w:rPr>
          <w:rFonts w:ascii="Arial" w:hAnsi="Arial" w:cs="Arial"/>
          <w:sz w:val="22"/>
          <w:szCs w:val="22"/>
        </w:rPr>
        <w:t xml:space="preserve">Jednotka a vybavení jsou společně označeny jako </w:t>
      </w:r>
      <w:r w:rsidRPr="00CE0928">
        <w:rPr>
          <w:rFonts w:ascii="Arial" w:hAnsi="Arial" w:cs="Arial"/>
          <w:b/>
          <w:bCs/>
          <w:sz w:val="22"/>
          <w:szCs w:val="22"/>
        </w:rPr>
        <w:t>„Předmět podnájmu“.</w:t>
      </w:r>
    </w:p>
    <w:tbl>
      <w:tblPr>
        <w:tblW w:w="0" w:type="auto"/>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2"/>
      </w:tblGrid>
      <w:tr w:rsidR="004B6762" w:rsidRPr="00CE0928" w14:paraId="6D763A33" w14:textId="77777777">
        <w:tc>
          <w:tcPr>
            <w:tcW w:w="9212" w:type="dxa"/>
            <w:tcBorders>
              <w:top w:val="nil"/>
              <w:left w:val="nil"/>
              <w:bottom w:val="nil"/>
              <w:right w:val="nil"/>
            </w:tcBorders>
          </w:tcPr>
          <w:p w14:paraId="71F209FE" w14:textId="77777777" w:rsidR="004B6762" w:rsidRPr="00CE0928" w:rsidRDefault="003607CF">
            <w:pPr>
              <w:pStyle w:val="Nadpis9"/>
              <w:ind w:left="0"/>
              <w:rPr>
                <w:rFonts w:ascii="Arial" w:hAnsi="Arial" w:cs="Arial"/>
                <w:i w:val="0"/>
                <w:sz w:val="22"/>
                <w:szCs w:val="22"/>
              </w:rPr>
            </w:pPr>
            <w:r w:rsidRPr="00CE0928">
              <w:rPr>
                <w:rFonts w:ascii="Arial" w:hAnsi="Arial" w:cs="Arial"/>
                <w:i w:val="0"/>
                <w:sz w:val="22"/>
                <w:szCs w:val="22"/>
              </w:rPr>
              <w:t xml:space="preserve"> </w:t>
            </w:r>
          </w:p>
        </w:tc>
      </w:tr>
      <w:tr w:rsidR="003607CF" w:rsidRPr="00CE0928" w14:paraId="00C30B69" w14:textId="77777777">
        <w:tc>
          <w:tcPr>
            <w:tcW w:w="9212" w:type="dxa"/>
            <w:tcBorders>
              <w:top w:val="nil"/>
              <w:left w:val="nil"/>
              <w:bottom w:val="nil"/>
              <w:right w:val="nil"/>
            </w:tcBorders>
          </w:tcPr>
          <w:p w14:paraId="6BA3AA24" w14:textId="77777777" w:rsidR="003607CF" w:rsidRPr="00CE0928" w:rsidRDefault="003607CF">
            <w:pPr>
              <w:pStyle w:val="Nadpis9"/>
              <w:ind w:left="0"/>
              <w:rPr>
                <w:rFonts w:ascii="Arial" w:hAnsi="Arial" w:cs="Arial"/>
                <w:i w:val="0"/>
                <w:sz w:val="22"/>
                <w:szCs w:val="22"/>
              </w:rPr>
            </w:pPr>
          </w:p>
        </w:tc>
      </w:tr>
    </w:tbl>
    <w:p w14:paraId="55997703" w14:textId="5F1030DC" w:rsidR="00274379" w:rsidRPr="00B747D6" w:rsidRDefault="00B747D6" w:rsidP="00B747D6">
      <w:pPr>
        <w:tabs>
          <w:tab w:val="left" w:pos="709"/>
        </w:tabs>
        <w:overflowPunct/>
        <w:autoSpaceDE/>
        <w:autoSpaceDN/>
        <w:adjustRightInd/>
        <w:contextualSpacing/>
        <w:jc w:val="both"/>
        <w:textAlignment w:val="auto"/>
        <w:rPr>
          <w:rFonts w:ascii="Arial" w:hAnsi="Arial" w:cs="Arial"/>
          <w:sz w:val="22"/>
          <w:szCs w:val="22"/>
        </w:rPr>
      </w:pPr>
      <w:r>
        <w:rPr>
          <w:rFonts w:ascii="Arial" w:hAnsi="Arial" w:cs="Arial"/>
          <w:sz w:val="22"/>
          <w:szCs w:val="22"/>
        </w:rPr>
        <w:t xml:space="preserve">4.   </w:t>
      </w:r>
      <w:r w:rsidR="00274379" w:rsidRPr="00B747D6">
        <w:rPr>
          <w:rFonts w:ascii="Arial" w:hAnsi="Arial" w:cs="Arial"/>
          <w:sz w:val="22"/>
          <w:szCs w:val="22"/>
        </w:rPr>
        <w:t xml:space="preserve">Podnájemce je dále oprávněn (společně s ostatními oprávněnými uživateli) užívat: </w:t>
      </w:r>
    </w:p>
    <w:p w14:paraId="7B778CF2" w14:textId="77777777" w:rsidR="00274379" w:rsidRPr="00CE0928" w:rsidRDefault="00274379" w:rsidP="00274379">
      <w:pPr>
        <w:pStyle w:val="Odstavecseseznamem"/>
        <w:tabs>
          <w:tab w:val="left" w:pos="709"/>
        </w:tabs>
        <w:ind w:left="709"/>
        <w:jc w:val="both"/>
        <w:rPr>
          <w:rFonts w:ascii="Arial" w:hAnsi="Arial" w:cs="Arial"/>
          <w:sz w:val="22"/>
          <w:szCs w:val="22"/>
        </w:rPr>
      </w:pPr>
    </w:p>
    <w:p w14:paraId="346729EF" w14:textId="77777777" w:rsidR="00274379" w:rsidRPr="00CE0928" w:rsidRDefault="00274379" w:rsidP="00274379">
      <w:pPr>
        <w:pStyle w:val="Odstavecseseznamem"/>
        <w:tabs>
          <w:tab w:val="left" w:pos="709"/>
        </w:tabs>
        <w:ind w:left="709"/>
        <w:jc w:val="both"/>
        <w:rPr>
          <w:rFonts w:ascii="Arial" w:hAnsi="Arial" w:cs="Arial"/>
          <w:sz w:val="22"/>
          <w:szCs w:val="22"/>
        </w:rPr>
      </w:pPr>
    </w:p>
    <w:p w14:paraId="74C07FC7" w14:textId="1443391C" w:rsidR="00274379" w:rsidRPr="00B747D6" w:rsidRDefault="00274379" w:rsidP="0080778C">
      <w:pPr>
        <w:pStyle w:val="Odstavecseseznamem"/>
        <w:numPr>
          <w:ilvl w:val="0"/>
          <w:numId w:val="21"/>
        </w:numPr>
        <w:tabs>
          <w:tab w:val="left" w:pos="709"/>
        </w:tabs>
        <w:overflowPunct/>
        <w:autoSpaceDE/>
        <w:autoSpaceDN/>
        <w:adjustRightInd/>
        <w:contextualSpacing/>
        <w:jc w:val="both"/>
        <w:textAlignment w:val="auto"/>
        <w:rPr>
          <w:rFonts w:ascii="Arial" w:hAnsi="Arial" w:cs="Arial"/>
          <w:sz w:val="22"/>
          <w:szCs w:val="22"/>
        </w:rPr>
      </w:pPr>
      <w:r w:rsidRPr="00B747D6">
        <w:rPr>
          <w:rFonts w:ascii="Arial" w:hAnsi="Arial" w:cs="Arial"/>
          <w:sz w:val="22"/>
          <w:szCs w:val="22"/>
        </w:rPr>
        <w:t>obchodní prostory nacházející se v 1. NP Budovy přes obchodní pasáž (dále jen „</w:t>
      </w:r>
      <w:r w:rsidRPr="00B747D6">
        <w:rPr>
          <w:rFonts w:ascii="Arial" w:hAnsi="Arial" w:cs="Arial"/>
          <w:b/>
          <w:sz w:val="22"/>
          <w:szCs w:val="22"/>
        </w:rPr>
        <w:t>Galerie</w:t>
      </w:r>
      <w:r w:rsidRPr="00B747D6">
        <w:rPr>
          <w:rFonts w:ascii="Arial" w:hAnsi="Arial" w:cs="Arial"/>
          <w:sz w:val="22"/>
          <w:szCs w:val="22"/>
        </w:rPr>
        <w:t>“), za jejíž součást se pro účely správy a rozdělení nákladů považují i jednotky přístupné z obchodní pasáže;</w:t>
      </w:r>
    </w:p>
    <w:p w14:paraId="0A25D8E4" w14:textId="77777777" w:rsidR="00D94D3B" w:rsidRDefault="00D94D3B" w:rsidP="00D94D3B">
      <w:pPr>
        <w:pStyle w:val="Odstavecseseznamem"/>
        <w:tabs>
          <w:tab w:val="left" w:pos="709"/>
        </w:tabs>
        <w:overflowPunct/>
        <w:autoSpaceDE/>
        <w:autoSpaceDN/>
        <w:adjustRightInd/>
        <w:ind w:left="720"/>
        <w:contextualSpacing/>
        <w:jc w:val="both"/>
        <w:textAlignment w:val="auto"/>
        <w:rPr>
          <w:rFonts w:ascii="Arial" w:hAnsi="Arial" w:cs="Arial"/>
          <w:sz w:val="22"/>
          <w:szCs w:val="22"/>
        </w:rPr>
      </w:pPr>
    </w:p>
    <w:p w14:paraId="341E2EAD" w14:textId="68FE6C1B" w:rsidR="00274379" w:rsidRDefault="00274379" w:rsidP="0080778C">
      <w:pPr>
        <w:pStyle w:val="Odstavecseseznamem"/>
        <w:numPr>
          <w:ilvl w:val="0"/>
          <w:numId w:val="21"/>
        </w:numPr>
        <w:tabs>
          <w:tab w:val="left" w:pos="709"/>
        </w:tabs>
        <w:overflowPunct/>
        <w:autoSpaceDE/>
        <w:autoSpaceDN/>
        <w:adjustRightInd/>
        <w:contextualSpacing/>
        <w:jc w:val="both"/>
        <w:textAlignment w:val="auto"/>
        <w:rPr>
          <w:rFonts w:ascii="Arial" w:hAnsi="Arial" w:cs="Arial"/>
          <w:sz w:val="22"/>
          <w:szCs w:val="22"/>
        </w:rPr>
      </w:pPr>
      <w:r w:rsidRPr="00D94D3B">
        <w:rPr>
          <w:rFonts w:ascii="Arial" w:hAnsi="Arial" w:cs="Arial"/>
          <w:sz w:val="22"/>
          <w:szCs w:val="22"/>
        </w:rPr>
        <w:t>společné části Budovy, v nichž jsou umístěna či do nichž jinak prostorově zasahují technologická zařízení tvořící součást Vybavení;</w:t>
      </w:r>
    </w:p>
    <w:p w14:paraId="03863A61" w14:textId="77777777" w:rsidR="00D94D3B" w:rsidRPr="002D292D" w:rsidRDefault="00D94D3B" w:rsidP="002D292D">
      <w:pPr>
        <w:tabs>
          <w:tab w:val="left" w:pos="709"/>
        </w:tabs>
        <w:overflowPunct/>
        <w:autoSpaceDE/>
        <w:autoSpaceDN/>
        <w:adjustRightInd/>
        <w:contextualSpacing/>
        <w:jc w:val="both"/>
        <w:textAlignment w:val="auto"/>
        <w:rPr>
          <w:rFonts w:ascii="Arial" w:hAnsi="Arial" w:cs="Arial"/>
          <w:sz w:val="22"/>
          <w:szCs w:val="22"/>
        </w:rPr>
      </w:pPr>
    </w:p>
    <w:p w14:paraId="42BFBDD7" w14:textId="77777777" w:rsidR="00274379" w:rsidRPr="00D94D3B" w:rsidRDefault="00274379" w:rsidP="0080778C">
      <w:pPr>
        <w:pStyle w:val="Odstavecseseznamem"/>
        <w:numPr>
          <w:ilvl w:val="0"/>
          <w:numId w:val="21"/>
        </w:numPr>
        <w:tabs>
          <w:tab w:val="left" w:pos="709"/>
        </w:tabs>
        <w:overflowPunct/>
        <w:autoSpaceDE/>
        <w:autoSpaceDN/>
        <w:adjustRightInd/>
        <w:contextualSpacing/>
        <w:jc w:val="both"/>
        <w:textAlignment w:val="auto"/>
        <w:rPr>
          <w:rFonts w:ascii="Arial" w:hAnsi="Arial" w:cs="Arial"/>
          <w:sz w:val="22"/>
          <w:szCs w:val="22"/>
        </w:rPr>
      </w:pPr>
      <w:r w:rsidRPr="00D94D3B">
        <w:rPr>
          <w:rFonts w:ascii="Arial" w:hAnsi="Arial" w:cs="Arial"/>
          <w:sz w:val="22"/>
          <w:szCs w:val="22"/>
        </w:rPr>
        <w:t>místnost odpadového hospodářství v rozsahu přístupové cesty a v souladu s Domovním řádem Budovy a Provozním řádem Budovy.</w:t>
      </w:r>
    </w:p>
    <w:p w14:paraId="50E2BE77" w14:textId="77777777" w:rsidR="00274379" w:rsidRPr="00CE0928" w:rsidRDefault="00274379" w:rsidP="00274379">
      <w:pPr>
        <w:pStyle w:val="Odstavecseseznamem"/>
        <w:ind w:left="1069"/>
        <w:rPr>
          <w:rFonts w:ascii="Arial" w:hAnsi="Arial" w:cs="Arial"/>
          <w:sz w:val="22"/>
          <w:szCs w:val="22"/>
        </w:rPr>
      </w:pPr>
    </w:p>
    <w:p w14:paraId="25B1C182" w14:textId="77777777" w:rsidR="004B6762" w:rsidRPr="00CE0928" w:rsidRDefault="004B6762" w:rsidP="00274379">
      <w:pPr>
        <w:jc w:val="both"/>
        <w:rPr>
          <w:rFonts w:ascii="Arial" w:hAnsi="Arial" w:cs="Arial"/>
          <w:sz w:val="22"/>
          <w:szCs w:val="22"/>
        </w:rPr>
      </w:pPr>
    </w:p>
    <w:p w14:paraId="2F596FBF" w14:textId="77777777" w:rsidR="00537898" w:rsidRPr="00CE0928" w:rsidRDefault="00537898">
      <w:pPr>
        <w:jc w:val="both"/>
        <w:rPr>
          <w:rFonts w:ascii="Arial" w:hAnsi="Arial" w:cs="Arial"/>
          <w:sz w:val="22"/>
          <w:szCs w:val="22"/>
        </w:rPr>
      </w:pPr>
    </w:p>
    <w:p w14:paraId="1520ABDC" w14:textId="77777777" w:rsidR="00537898" w:rsidRPr="00CE0928" w:rsidRDefault="00537898">
      <w:pPr>
        <w:jc w:val="both"/>
        <w:rPr>
          <w:rFonts w:ascii="Arial" w:hAnsi="Arial" w:cs="Arial"/>
          <w:sz w:val="22"/>
          <w:szCs w:val="22"/>
        </w:rPr>
      </w:pPr>
    </w:p>
    <w:p w14:paraId="216DD69D" w14:textId="77777777" w:rsidR="004B6762" w:rsidRPr="00CE0928" w:rsidRDefault="004B6762">
      <w:pPr>
        <w:ind w:left="284" w:hanging="284"/>
        <w:jc w:val="center"/>
        <w:rPr>
          <w:rFonts w:ascii="Arial" w:hAnsi="Arial" w:cs="Arial"/>
          <w:b/>
          <w:sz w:val="22"/>
          <w:szCs w:val="22"/>
        </w:rPr>
      </w:pPr>
      <w:r w:rsidRPr="00CE0928">
        <w:rPr>
          <w:rFonts w:ascii="Arial" w:hAnsi="Arial" w:cs="Arial"/>
          <w:b/>
          <w:sz w:val="22"/>
          <w:szCs w:val="22"/>
        </w:rPr>
        <w:t>Článek II.</w:t>
      </w:r>
    </w:p>
    <w:p w14:paraId="0DCF07A6" w14:textId="77777777" w:rsidR="004B6762" w:rsidRPr="00CE0928" w:rsidRDefault="004B6762">
      <w:pPr>
        <w:ind w:left="284" w:hanging="284"/>
        <w:jc w:val="center"/>
        <w:rPr>
          <w:rFonts w:ascii="Arial" w:hAnsi="Arial" w:cs="Arial"/>
          <w:b/>
          <w:sz w:val="22"/>
          <w:szCs w:val="22"/>
          <w:u w:val="single"/>
        </w:rPr>
      </w:pPr>
      <w:proofErr w:type="gramStart"/>
      <w:r w:rsidRPr="00CE0928">
        <w:rPr>
          <w:rFonts w:ascii="Arial" w:hAnsi="Arial" w:cs="Arial"/>
          <w:b/>
          <w:sz w:val="22"/>
          <w:szCs w:val="22"/>
          <w:u w:val="single"/>
        </w:rPr>
        <w:t xml:space="preserve">ÚČEL  </w:t>
      </w:r>
      <w:r w:rsidR="00DC3211" w:rsidRPr="00CE0928">
        <w:rPr>
          <w:rFonts w:ascii="Arial" w:hAnsi="Arial" w:cs="Arial"/>
          <w:b/>
          <w:sz w:val="22"/>
          <w:szCs w:val="22"/>
          <w:u w:val="single"/>
        </w:rPr>
        <w:t>POD</w:t>
      </w:r>
      <w:r w:rsidRPr="00CE0928">
        <w:rPr>
          <w:rFonts w:ascii="Arial" w:hAnsi="Arial" w:cs="Arial"/>
          <w:b/>
          <w:sz w:val="22"/>
          <w:szCs w:val="22"/>
          <w:u w:val="single"/>
        </w:rPr>
        <w:t>NÁJMU</w:t>
      </w:r>
      <w:proofErr w:type="gramEnd"/>
    </w:p>
    <w:p w14:paraId="5A653123" w14:textId="77777777" w:rsidR="004B6762" w:rsidRPr="00CE0928" w:rsidRDefault="004B6762">
      <w:pPr>
        <w:ind w:left="284" w:hanging="284"/>
        <w:jc w:val="center"/>
        <w:rPr>
          <w:rFonts w:ascii="Arial" w:hAnsi="Arial" w:cs="Arial"/>
          <w:b/>
          <w:sz w:val="22"/>
          <w:szCs w:val="22"/>
          <w:u w:val="single"/>
        </w:rPr>
      </w:pPr>
    </w:p>
    <w:p w14:paraId="771AF0A4" w14:textId="4E3CCB7C" w:rsidR="004B6762" w:rsidRPr="00CE0928" w:rsidRDefault="00DC3211" w:rsidP="0080778C">
      <w:pPr>
        <w:numPr>
          <w:ilvl w:val="0"/>
          <w:numId w:val="2"/>
        </w:numPr>
        <w:ind w:hanging="720"/>
        <w:jc w:val="both"/>
        <w:rPr>
          <w:rFonts w:ascii="Arial" w:hAnsi="Arial" w:cs="Arial"/>
          <w:sz w:val="22"/>
          <w:szCs w:val="22"/>
        </w:rPr>
      </w:pPr>
      <w:r w:rsidRPr="00CE0928">
        <w:rPr>
          <w:rFonts w:ascii="Arial" w:hAnsi="Arial" w:cs="Arial"/>
          <w:sz w:val="22"/>
          <w:szCs w:val="22"/>
        </w:rPr>
        <w:t>Nájemce pod</w:t>
      </w:r>
      <w:r w:rsidR="004B6762" w:rsidRPr="00CE0928">
        <w:rPr>
          <w:rFonts w:ascii="Arial" w:hAnsi="Arial" w:cs="Arial"/>
          <w:sz w:val="22"/>
          <w:szCs w:val="22"/>
        </w:rPr>
        <w:t xml:space="preserve">najímá nebytové prostory za podmínek stanovených v této </w:t>
      </w:r>
      <w:r w:rsidR="00A85FE0">
        <w:rPr>
          <w:rFonts w:ascii="Arial" w:hAnsi="Arial" w:cs="Arial"/>
          <w:sz w:val="22"/>
          <w:szCs w:val="22"/>
        </w:rPr>
        <w:t>S</w:t>
      </w:r>
      <w:r w:rsidR="004B6762" w:rsidRPr="00CE0928">
        <w:rPr>
          <w:rFonts w:ascii="Arial" w:hAnsi="Arial" w:cs="Arial"/>
          <w:sz w:val="22"/>
          <w:szCs w:val="22"/>
        </w:rPr>
        <w:t xml:space="preserve">mlouvě </w:t>
      </w:r>
      <w:r w:rsidRPr="00CE0928">
        <w:rPr>
          <w:rFonts w:ascii="Arial" w:hAnsi="Arial" w:cs="Arial"/>
          <w:sz w:val="22"/>
          <w:szCs w:val="22"/>
        </w:rPr>
        <w:t>pod</w:t>
      </w:r>
      <w:r w:rsidR="004B6762" w:rsidRPr="00CE0928">
        <w:rPr>
          <w:rFonts w:ascii="Arial" w:hAnsi="Arial" w:cs="Arial"/>
          <w:sz w:val="22"/>
          <w:szCs w:val="22"/>
        </w:rPr>
        <w:t xml:space="preserve">nájemci a </w:t>
      </w:r>
      <w:r w:rsidRPr="00CE0928">
        <w:rPr>
          <w:rFonts w:ascii="Arial" w:hAnsi="Arial" w:cs="Arial"/>
          <w:sz w:val="22"/>
          <w:szCs w:val="22"/>
        </w:rPr>
        <w:t>pod</w:t>
      </w:r>
      <w:r w:rsidR="004B6762" w:rsidRPr="00CE0928">
        <w:rPr>
          <w:rFonts w:ascii="Arial" w:hAnsi="Arial" w:cs="Arial"/>
          <w:sz w:val="22"/>
          <w:szCs w:val="22"/>
        </w:rPr>
        <w:t xml:space="preserve">nájemce si je od něj </w:t>
      </w:r>
      <w:r w:rsidRPr="00CE0928">
        <w:rPr>
          <w:rFonts w:ascii="Arial" w:hAnsi="Arial" w:cs="Arial"/>
          <w:sz w:val="22"/>
          <w:szCs w:val="22"/>
        </w:rPr>
        <w:t>pod</w:t>
      </w:r>
      <w:r w:rsidR="004B6762" w:rsidRPr="00CE0928">
        <w:rPr>
          <w:rFonts w:ascii="Arial" w:hAnsi="Arial" w:cs="Arial"/>
          <w:sz w:val="22"/>
          <w:szCs w:val="22"/>
        </w:rPr>
        <w:t xml:space="preserve">najímá, a to výhradně za účelem provozování divadla a k provozování divadelních, </w:t>
      </w:r>
      <w:r w:rsidR="002E2CB6" w:rsidRPr="00CE0928">
        <w:rPr>
          <w:rFonts w:ascii="Arial" w:hAnsi="Arial" w:cs="Arial"/>
          <w:sz w:val="22"/>
          <w:szCs w:val="22"/>
        </w:rPr>
        <w:t xml:space="preserve">hudebních (koncertních) a jiných obdobných </w:t>
      </w:r>
      <w:r w:rsidR="004B6762" w:rsidRPr="00CE0928">
        <w:rPr>
          <w:rFonts w:ascii="Arial" w:hAnsi="Arial" w:cs="Arial"/>
          <w:sz w:val="22"/>
          <w:szCs w:val="22"/>
        </w:rPr>
        <w:t xml:space="preserve">kulturních </w:t>
      </w:r>
      <w:r w:rsidR="002E2CB6" w:rsidRPr="00CE0928">
        <w:rPr>
          <w:rFonts w:ascii="Arial" w:hAnsi="Arial" w:cs="Arial"/>
          <w:sz w:val="22"/>
          <w:szCs w:val="22"/>
        </w:rPr>
        <w:t xml:space="preserve">akcí </w:t>
      </w:r>
      <w:r w:rsidR="004B6762" w:rsidRPr="00CE0928">
        <w:rPr>
          <w:rFonts w:ascii="Arial" w:hAnsi="Arial" w:cs="Arial"/>
          <w:sz w:val="22"/>
          <w:szCs w:val="22"/>
        </w:rPr>
        <w:t>(včetně pořádání konferencí, zasedání různých druh</w:t>
      </w:r>
      <w:r w:rsidR="00403538" w:rsidRPr="00CE0928">
        <w:rPr>
          <w:rFonts w:ascii="Arial" w:hAnsi="Arial" w:cs="Arial"/>
          <w:sz w:val="22"/>
          <w:szCs w:val="22"/>
        </w:rPr>
        <w:t>ů</w:t>
      </w:r>
      <w:r w:rsidR="004B6762" w:rsidRPr="00CE0928">
        <w:rPr>
          <w:rFonts w:ascii="Arial" w:hAnsi="Arial" w:cs="Arial"/>
          <w:sz w:val="22"/>
          <w:szCs w:val="22"/>
        </w:rPr>
        <w:t xml:space="preserve"> asociací, sdružení, politických stran </w:t>
      </w:r>
      <w:r w:rsidR="002E2CB6" w:rsidRPr="00CE0928">
        <w:rPr>
          <w:rFonts w:ascii="Arial" w:hAnsi="Arial" w:cs="Arial"/>
          <w:sz w:val="22"/>
          <w:szCs w:val="22"/>
        </w:rPr>
        <w:t xml:space="preserve">a hnutí </w:t>
      </w:r>
      <w:r w:rsidR="004B6762" w:rsidRPr="00CE0928">
        <w:rPr>
          <w:rFonts w:ascii="Arial" w:hAnsi="Arial" w:cs="Arial"/>
          <w:sz w:val="22"/>
          <w:szCs w:val="22"/>
        </w:rPr>
        <w:t xml:space="preserve">a podobně) a jiných souvisejících činností, </w:t>
      </w:r>
      <w:r w:rsidR="002E2CB6" w:rsidRPr="00CE0928">
        <w:rPr>
          <w:rFonts w:ascii="Arial" w:hAnsi="Arial" w:cs="Arial"/>
          <w:sz w:val="22"/>
          <w:szCs w:val="22"/>
        </w:rPr>
        <w:t>včetně</w:t>
      </w:r>
      <w:r w:rsidR="004B6762" w:rsidRPr="00CE0928">
        <w:rPr>
          <w:rFonts w:ascii="Arial" w:hAnsi="Arial" w:cs="Arial"/>
          <w:sz w:val="22"/>
          <w:szCs w:val="22"/>
        </w:rPr>
        <w:t xml:space="preserve"> provozování divadelního baru a klubu</w:t>
      </w:r>
      <w:r w:rsidR="002E2CB6" w:rsidRPr="00CE0928">
        <w:rPr>
          <w:rFonts w:ascii="Arial" w:hAnsi="Arial" w:cs="Arial"/>
          <w:sz w:val="22"/>
          <w:szCs w:val="22"/>
        </w:rPr>
        <w:t xml:space="preserve"> (dále již jen jako </w:t>
      </w:r>
      <w:r w:rsidR="002E2CB6" w:rsidRPr="00CE0928">
        <w:rPr>
          <w:rFonts w:ascii="Arial" w:hAnsi="Arial" w:cs="Arial"/>
          <w:b/>
          <w:bCs/>
          <w:sz w:val="22"/>
          <w:szCs w:val="22"/>
        </w:rPr>
        <w:t>„účel podnájmu“</w:t>
      </w:r>
      <w:r w:rsidR="002E2CB6" w:rsidRPr="00CE0928">
        <w:rPr>
          <w:rFonts w:ascii="Arial" w:hAnsi="Arial" w:cs="Arial"/>
          <w:sz w:val="22"/>
          <w:szCs w:val="22"/>
        </w:rPr>
        <w:t>)</w:t>
      </w:r>
      <w:r w:rsidR="004B6762" w:rsidRPr="00CE0928">
        <w:rPr>
          <w:rFonts w:ascii="Arial" w:hAnsi="Arial" w:cs="Arial"/>
          <w:sz w:val="22"/>
          <w:szCs w:val="22"/>
        </w:rPr>
        <w:t xml:space="preserve">, za podmínky, že takové činnosti </w:t>
      </w:r>
      <w:r w:rsidR="002E2CB6" w:rsidRPr="00CE0928">
        <w:rPr>
          <w:rFonts w:ascii="Arial" w:hAnsi="Arial" w:cs="Arial"/>
          <w:sz w:val="22"/>
          <w:szCs w:val="22"/>
        </w:rPr>
        <w:t xml:space="preserve">budou provozovány v souladu s právními předpisy, v souladu s technickými a hygienickými normami a </w:t>
      </w:r>
      <w:r w:rsidR="004B6762" w:rsidRPr="00CE0928">
        <w:rPr>
          <w:rFonts w:ascii="Arial" w:hAnsi="Arial" w:cs="Arial"/>
          <w:sz w:val="22"/>
          <w:szCs w:val="22"/>
        </w:rPr>
        <w:t>nebudou obtěžovat ostatní vlastníky</w:t>
      </w:r>
      <w:r w:rsidR="002E2CB6" w:rsidRPr="00CE0928">
        <w:rPr>
          <w:rFonts w:ascii="Arial" w:hAnsi="Arial" w:cs="Arial"/>
          <w:sz w:val="22"/>
          <w:szCs w:val="22"/>
        </w:rPr>
        <w:t xml:space="preserve"> a uživatele</w:t>
      </w:r>
      <w:r w:rsidR="00352848" w:rsidRPr="00CE0928">
        <w:rPr>
          <w:rFonts w:ascii="Arial" w:hAnsi="Arial" w:cs="Arial"/>
          <w:sz w:val="22"/>
          <w:szCs w:val="22"/>
        </w:rPr>
        <w:t xml:space="preserve"> ostatních</w:t>
      </w:r>
      <w:r w:rsidR="004B6762" w:rsidRPr="00CE0928">
        <w:rPr>
          <w:rFonts w:ascii="Arial" w:hAnsi="Arial" w:cs="Arial"/>
          <w:sz w:val="22"/>
          <w:szCs w:val="22"/>
        </w:rPr>
        <w:t xml:space="preserve"> jednotek v</w:t>
      </w:r>
      <w:r w:rsidR="00352848" w:rsidRPr="00CE0928">
        <w:rPr>
          <w:rFonts w:ascii="Arial" w:hAnsi="Arial" w:cs="Arial"/>
          <w:sz w:val="22"/>
          <w:szCs w:val="22"/>
        </w:rPr>
        <w:t> </w:t>
      </w:r>
      <w:r w:rsidR="004B6762" w:rsidRPr="00CE0928">
        <w:rPr>
          <w:rFonts w:ascii="Arial" w:hAnsi="Arial" w:cs="Arial"/>
          <w:sz w:val="22"/>
          <w:szCs w:val="22"/>
        </w:rPr>
        <w:t>budově</w:t>
      </w:r>
      <w:r w:rsidR="00352848" w:rsidRPr="00CE0928">
        <w:rPr>
          <w:rFonts w:ascii="Arial" w:hAnsi="Arial" w:cs="Arial"/>
          <w:sz w:val="22"/>
          <w:szCs w:val="22"/>
        </w:rPr>
        <w:t xml:space="preserve"> zejména</w:t>
      </w:r>
      <w:r w:rsidR="004B6762" w:rsidRPr="00CE0928">
        <w:rPr>
          <w:rFonts w:ascii="Arial" w:hAnsi="Arial" w:cs="Arial"/>
          <w:sz w:val="22"/>
          <w:szCs w:val="22"/>
        </w:rPr>
        <w:t xml:space="preserve"> nadměrným hlukem, vibracemi a emisemi a nebudou jim způsobovat škodu ani jinou újmu a budou prováděny v souladu s  </w:t>
      </w:r>
      <w:r w:rsidR="00352848" w:rsidRPr="00CE0928">
        <w:rPr>
          <w:rFonts w:ascii="Arial" w:hAnsi="Arial" w:cs="Arial"/>
          <w:sz w:val="22"/>
          <w:szCs w:val="22"/>
        </w:rPr>
        <w:t>D</w:t>
      </w:r>
      <w:r w:rsidR="004B6762" w:rsidRPr="00CE0928">
        <w:rPr>
          <w:rFonts w:ascii="Arial" w:hAnsi="Arial" w:cs="Arial"/>
          <w:sz w:val="22"/>
          <w:szCs w:val="22"/>
        </w:rPr>
        <w:t xml:space="preserve">omovním řádem a </w:t>
      </w:r>
      <w:r w:rsidR="00352848" w:rsidRPr="00CE0928">
        <w:rPr>
          <w:rFonts w:ascii="Arial" w:hAnsi="Arial" w:cs="Arial"/>
          <w:sz w:val="22"/>
          <w:szCs w:val="22"/>
        </w:rPr>
        <w:t>P</w:t>
      </w:r>
      <w:r w:rsidR="004B6762" w:rsidRPr="00CE0928">
        <w:rPr>
          <w:rFonts w:ascii="Arial" w:hAnsi="Arial" w:cs="Arial"/>
          <w:sz w:val="22"/>
          <w:szCs w:val="22"/>
        </w:rPr>
        <w:t xml:space="preserve">rovozním řádem </w:t>
      </w:r>
      <w:r w:rsidR="00352848" w:rsidRPr="00CE0928">
        <w:rPr>
          <w:rFonts w:ascii="Arial" w:hAnsi="Arial" w:cs="Arial"/>
          <w:sz w:val="22"/>
          <w:szCs w:val="22"/>
        </w:rPr>
        <w:t xml:space="preserve">Budovy, které tvoří </w:t>
      </w:r>
      <w:r w:rsidR="00352848" w:rsidRPr="00CE0928">
        <w:rPr>
          <w:rFonts w:ascii="Arial" w:hAnsi="Arial" w:cs="Arial"/>
          <w:b/>
          <w:bCs/>
          <w:sz w:val="22"/>
          <w:szCs w:val="22"/>
        </w:rPr>
        <w:t>přílohu č</w:t>
      </w:r>
      <w:r w:rsidR="00B747D6">
        <w:rPr>
          <w:rFonts w:ascii="Arial" w:hAnsi="Arial" w:cs="Arial"/>
          <w:b/>
          <w:bCs/>
          <w:sz w:val="22"/>
          <w:szCs w:val="22"/>
        </w:rPr>
        <w:t>. 5</w:t>
      </w:r>
      <w:r w:rsidR="00352848" w:rsidRPr="00CE0928">
        <w:rPr>
          <w:rFonts w:ascii="Arial" w:hAnsi="Arial" w:cs="Arial"/>
          <w:sz w:val="22"/>
          <w:szCs w:val="22"/>
        </w:rPr>
        <w:t xml:space="preserve"> této </w:t>
      </w:r>
      <w:r w:rsidR="00A85FE0">
        <w:rPr>
          <w:rFonts w:ascii="Arial" w:hAnsi="Arial" w:cs="Arial"/>
          <w:sz w:val="22"/>
          <w:szCs w:val="22"/>
        </w:rPr>
        <w:t>S</w:t>
      </w:r>
      <w:r w:rsidR="00352848" w:rsidRPr="00CE0928">
        <w:rPr>
          <w:rFonts w:ascii="Arial" w:hAnsi="Arial" w:cs="Arial"/>
          <w:sz w:val="22"/>
          <w:szCs w:val="22"/>
        </w:rPr>
        <w:t>mlouvy</w:t>
      </w:r>
      <w:r w:rsidR="004B6762" w:rsidRPr="00CE0928">
        <w:rPr>
          <w:rFonts w:ascii="Arial" w:hAnsi="Arial" w:cs="Arial"/>
          <w:sz w:val="22"/>
          <w:szCs w:val="22"/>
        </w:rPr>
        <w:t xml:space="preserve">.  </w:t>
      </w:r>
    </w:p>
    <w:p w14:paraId="5F8EB71E" w14:textId="77777777" w:rsidR="004B6762" w:rsidRPr="00CE0928" w:rsidRDefault="004B6762">
      <w:pPr>
        <w:ind w:left="720"/>
        <w:jc w:val="both"/>
        <w:rPr>
          <w:rFonts w:ascii="Arial" w:hAnsi="Arial" w:cs="Arial"/>
          <w:sz w:val="22"/>
          <w:szCs w:val="22"/>
        </w:rPr>
      </w:pPr>
    </w:p>
    <w:p w14:paraId="0113D757" w14:textId="226DD4AF" w:rsidR="00142005" w:rsidRPr="00CE0928" w:rsidRDefault="00DC3211" w:rsidP="0080778C">
      <w:pPr>
        <w:numPr>
          <w:ilvl w:val="0"/>
          <w:numId w:val="2"/>
        </w:numPr>
        <w:ind w:hanging="720"/>
        <w:jc w:val="both"/>
        <w:rPr>
          <w:rFonts w:ascii="Arial" w:hAnsi="Arial" w:cs="Arial"/>
          <w:strike/>
          <w:sz w:val="22"/>
          <w:szCs w:val="22"/>
        </w:rPr>
      </w:pPr>
      <w:r w:rsidRPr="00CE0928">
        <w:rPr>
          <w:rFonts w:ascii="Arial" w:hAnsi="Arial" w:cs="Arial"/>
          <w:sz w:val="22"/>
          <w:szCs w:val="22"/>
        </w:rPr>
        <w:t>Podn</w:t>
      </w:r>
      <w:r w:rsidR="004B6762" w:rsidRPr="00CE0928">
        <w:rPr>
          <w:rFonts w:ascii="Arial" w:hAnsi="Arial" w:cs="Arial"/>
          <w:sz w:val="22"/>
          <w:szCs w:val="22"/>
        </w:rPr>
        <w:t xml:space="preserve">ájemce </w:t>
      </w:r>
      <w:r w:rsidR="00352848" w:rsidRPr="00CE0928">
        <w:rPr>
          <w:rFonts w:ascii="Arial" w:hAnsi="Arial" w:cs="Arial"/>
          <w:sz w:val="22"/>
          <w:szCs w:val="22"/>
        </w:rPr>
        <w:t xml:space="preserve">je oprávněn v Předmětu </w:t>
      </w:r>
      <w:r w:rsidR="006B045B" w:rsidRPr="00CE0928">
        <w:rPr>
          <w:rFonts w:ascii="Arial" w:hAnsi="Arial" w:cs="Arial"/>
          <w:sz w:val="22"/>
          <w:szCs w:val="22"/>
        </w:rPr>
        <w:t>pod</w:t>
      </w:r>
      <w:r w:rsidR="00352848" w:rsidRPr="00CE0928">
        <w:rPr>
          <w:rFonts w:ascii="Arial" w:hAnsi="Arial" w:cs="Arial"/>
          <w:sz w:val="22"/>
          <w:szCs w:val="22"/>
        </w:rPr>
        <w:t xml:space="preserve">nájmu </w:t>
      </w:r>
      <w:r w:rsidR="004B6762" w:rsidRPr="00CE0928">
        <w:rPr>
          <w:rFonts w:ascii="Arial" w:hAnsi="Arial" w:cs="Arial"/>
          <w:sz w:val="22"/>
          <w:szCs w:val="22"/>
        </w:rPr>
        <w:t>provozo</w:t>
      </w:r>
      <w:r w:rsidR="00352848" w:rsidRPr="00CE0928">
        <w:rPr>
          <w:rFonts w:ascii="Arial" w:hAnsi="Arial" w:cs="Arial"/>
          <w:sz w:val="22"/>
          <w:szCs w:val="22"/>
        </w:rPr>
        <w:t>vat</w:t>
      </w:r>
      <w:r w:rsidR="004B6762" w:rsidRPr="00CE0928">
        <w:rPr>
          <w:rFonts w:ascii="Arial" w:hAnsi="Arial" w:cs="Arial"/>
          <w:sz w:val="22"/>
          <w:szCs w:val="22"/>
        </w:rPr>
        <w:t xml:space="preserve"> </w:t>
      </w:r>
      <w:r w:rsidR="00142005" w:rsidRPr="00CE0928">
        <w:rPr>
          <w:rFonts w:ascii="Arial" w:hAnsi="Arial" w:cs="Arial"/>
          <w:sz w:val="22"/>
          <w:szCs w:val="22"/>
        </w:rPr>
        <w:t>koncertní či jiná obdobná hudební vystoupení při splnění podmínek uvedených v odstavci 1. tohoto článku této Smlouvy a současně při splnění podmínky, že se nebude jednat o aktivity či akce, které by nadměrným hlukem nebo vibracemi překračovaly  limity dané příslušnými platnými předpisy, které stanoví přípustné expoziční a hygienické limity hluku (v době uzavření Smlouvy je příslušným právním předpisem nařízení vlády 272/2011 Sb., o ochraně zdraví před nepříznivými účinky hluku a vibrací). Pro vyloučení pochybností se dále výslovně sjednává, že žánrové určení či zařazení koncertního nebo jiného obdobného hudebního vystoupení není z hlediska splnění výše uvedených podmínek (limitů) samo o sobě rozhodné</w:t>
      </w:r>
      <w:r w:rsidR="00C84B66" w:rsidRPr="00CE0928">
        <w:rPr>
          <w:rFonts w:ascii="Arial" w:hAnsi="Arial" w:cs="Arial"/>
          <w:sz w:val="22"/>
          <w:szCs w:val="22"/>
        </w:rPr>
        <w:t>.</w:t>
      </w:r>
    </w:p>
    <w:p w14:paraId="4112B354" w14:textId="77777777" w:rsidR="006B045B" w:rsidRPr="00CE0928" w:rsidRDefault="006B045B" w:rsidP="006B045B">
      <w:pPr>
        <w:pStyle w:val="Odstavecseseznamem"/>
        <w:rPr>
          <w:rFonts w:ascii="Arial" w:hAnsi="Arial" w:cs="Arial"/>
          <w:strike/>
          <w:sz w:val="22"/>
          <w:szCs w:val="22"/>
        </w:rPr>
      </w:pPr>
    </w:p>
    <w:p w14:paraId="0576702A" w14:textId="1B90F7B7" w:rsidR="006B045B" w:rsidRPr="00CE0928" w:rsidRDefault="006B045B" w:rsidP="0080778C">
      <w:pPr>
        <w:pStyle w:val="Odstavecseseznamem"/>
        <w:numPr>
          <w:ilvl w:val="0"/>
          <w:numId w:val="2"/>
        </w:numPr>
        <w:tabs>
          <w:tab w:val="left" w:pos="0"/>
        </w:tabs>
        <w:jc w:val="both"/>
        <w:rPr>
          <w:rFonts w:ascii="Arial" w:hAnsi="Arial" w:cs="Arial"/>
          <w:sz w:val="22"/>
          <w:szCs w:val="22"/>
        </w:rPr>
      </w:pPr>
      <w:r w:rsidRPr="00CE0928">
        <w:rPr>
          <w:rFonts w:ascii="Arial" w:hAnsi="Arial" w:cs="Arial"/>
          <w:sz w:val="22"/>
          <w:szCs w:val="22"/>
        </w:rPr>
        <w:t xml:space="preserve">Podnájemce nemá bez předchozího písemného souhlasu vlastníka právo provozovat v Předmětu podnájmu jinou činnost nebo změnit způsob či podmínky jejího výkonu, než jak to vyplývá ze sjednaného Účelu nájmu dle této Smlouvy a/nebo z aktuálního znění zřizovací listiny DvD. Smluvní strany v této souvislosti sjednávají, že ust. § 2304 občanského zákoníku se nepoužije. </w:t>
      </w:r>
    </w:p>
    <w:p w14:paraId="2BB9BC26" w14:textId="77777777" w:rsidR="006B045B" w:rsidRPr="00CE0928" w:rsidRDefault="006B045B" w:rsidP="006B045B">
      <w:pPr>
        <w:pStyle w:val="Odstavecseseznamem"/>
        <w:tabs>
          <w:tab w:val="left" w:pos="709"/>
        </w:tabs>
        <w:ind w:left="720"/>
        <w:jc w:val="both"/>
        <w:rPr>
          <w:rFonts w:ascii="Arial" w:hAnsi="Arial" w:cs="Arial"/>
          <w:sz w:val="22"/>
          <w:szCs w:val="22"/>
        </w:rPr>
      </w:pPr>
    </w:p>
    <w:p w14:paraId="675849C3" w14:textId="77777777" w:rsidR="006B045B" w:rsidRPr="00CE0928" w:rsidRDefault="006B045B" w:rsidP="006B045B">
      <w:pPr>
        <w:ind w:left="720"/>
        <w:jc w:val="both"/>
        <w:rPr>
          <w:rFonts w:ascii="Arial" w:hAnsi="Arial" w:cs="Arial"/>
          <w:strike/>
          <w:sz w:val="22"/>
          <w:szCs w:val="22"/>
        </w:rPr>
      </w:pPr>
    </w:p>
    <w:p w14:paraId="7138C51F" w14:textId="77777777" w:rsidR="00142005" w:rsidRPr="00CE0928" w:rsidRDefault="00142005" w:rsidP="00142005">
      <w:pPr>
        <w:pStyle w:val="Odstavecseseznamem"/>
        <w:rPr>
          <w:rFonts w:ascii="Arial" w:hAnsi="Arial" w:cs="Arial"/>
          <w:sz w:val="22"/>
          <w:szCs w:val="22"/>
        </w:rPr>
      </w:pPr>
    </w:p>
    <w:p w14:paraId="3D34FF15" w14:textId="77777777" w:rsidR="004B6762" w:rsidRPr="00CE0928" w:rsidRDefault="004B6762">
      <w:pPr>
        <w:ind w:left="284" w:hanging="284"/>
        <w:jc w:val="center"/>
        <w:rPr>
          <w:rFonts w:ascii="Arial" w:hAnsi="Arial" w:cs="Arial"/>
          <w:sz w:val="22"/>
          <w:szCs w:val="22"/>
        </w:rPr>
      </w:pPr>
    </w:p>
    <w:p w14:paraId="352A9EB9" w14:textId="77777777" w:rsidR="00537898" w:rsidRPr="00CE0928" w:rsidRDefault="00537898">
      <w:pPr>
        <w:ind w:left="284" w:hanging="284"/>
        <w:jc w:val="center"/>
        <w:rPr>
          <w:rFonts w:ascii="Arial" w:hAnsi="Arial" w:cs="Arial"/>
          <w:sz w:val="22"/>
          <w:szCs w:val="22"/>
        </w:rPr>
      </w:pPr>
    </w:p>
    <w:p w14:paraId="3F17EDBB" w14:textId="77777777" w:rsidR="004B6762" w:rsidRPr="00CE0928" w:rsidRDefault="004B6762">
      <w:pPr>
        <w:ind w:left="284" w:hanging="284"/>
        <w:jc w:val="center"/>
        <w:rPr>
          <w:rFonts w:ascii="Arial" w:hAnsi="Arial" w:cs="Arial"/>
          <w:b/>
          <w:sz w:val="22"/>
          <w:szCs w:val="22"/>
        </w:rPr>
      </w:pPr>
      <w:r w:rsidRPr="00CE0928">
        <w:rPr>
          <w:rFonts w:ascii="Arial" w:hAnsi="Arial" w:cs="Arial"/>
          <w:b/>
          <w:sz w:val="22"/>
          <w:szCs w:val="22"/>
        </w:rPr>
        <w:t>Článek III.</w:t>
      </w:r>
    </w:p>
    <w:p w14:paraId="14080690" w14:textId="77777777" w:rsidR="004B6762" w:rsidRPr="00CE0928" w:rsidRDefault="004B6762">
      <w:pPr>
        <w:ind w:left="284" w:hanging="284"/>
        <w:jc w:val="center"/>
        <w:rPr>
          <w:rFonts w:ascii="Arial" w:hAnsi="Arial" w:cs="Arial"/>
          <w:b/>
          <w:sz w:val="22"/>
          <w:szCs w:val="22"/>
          <w:u w:val="single"/>
        </w:rPr>
      </w:pPr>
      <w:proofErr w:type="gramStart"/>
      <w:r w:rsidRPr="00CE0928">
        <w:rPr>
          <w:rFonts w:ascii="Arial" w:hAnsi="Arial" w:cs="Arial"/>
          <w:b/>
          <w:sz w:val="22"/>
          <w:szCs w:val="22"/>
          <w:u w:val="single"/>
        </w:rPr>
        <w:t xml:space="preserve">DOBA  </w:t>
      </w:r>
      <w:r w:rsidR="009E70AF" w:rsidRPr="00CE0928">
        <w:rPr>
          <w:rFonts w:ascii="Arial" w:hAnsi="Arial" w:cs="Arial"/>
          <w:b/>
          <w:sz w:val="22"/>
          <w:szCs w:val="22"/>
          <w:u w:val="single"/>
        </w:rPr>
        <w:t>POD</w:t>
      </w:r>
      <w:r w:rsidRPr="00CE0928">
        <w:rPr>
          <w:rFonts w:ascii="Arial" w:hAnsi="Arial" w:cs="Arial"/>
          <w:b/>
          <w:sz w:val="22"/>
          <w:szCs w:val="22"/>
          <w:u w:val="single"/>
        </w:rPr>
        <w:t>NÁJMU</w:t>
      </w:r>
      <w:proofErr w:type="gramEnd"/>
    </w:p>
    <w:p w14:paraId="12F07DCF" w14:textId="77777777" w:rsidR="004B6762" w:rsidRPr="00CE0928" w:rsidRDefault="004B6762">
      <w:pPr>
        <w:ind w:left="284" w:hanging="284"/>
        <w:jc w:val="center"/>
        <w:rPr>
          <w:rFonts w:ascii="Arial" w:hAnsi="Arial" w:cs="Arial"/>
          <w:b/>
          <w:sz w:val="22"/>
          <w:szCs w:val="22"/>
          <w:u w:val="single"/>
        </w:rPr>
      </w:pPr>
    </w:p>
    <w:p w14:paraId="2F172A38" w14:textId="651AC88A" w:rsidR="004B6762" w:rsidRPr="00CE0928" w:rsidRDefault="004B6762" w:rsidP="0080778C">
      <w:pPr>
        <w:numPr>
          <w:ilvl w:val="0"/>
          <w:numId w:val="3"/>
        </w:numPr>
        <w:ind w:hanging="720"/>
        <w:jc w:val="both"/>
        <w:rPr>
          <w:rFonts w:ascii="Arial" w:hAnsi="Arial" w:cs="Arial"/>
          <w:sz w:val="22"/>
          <w:szCs w:val="22"/>
        </w:rPr>
      </w:pPr>
      <w:r w:rsidRPr="00CE0928">
        <w:rPr>
          <w:rFonts w:ascii="Arial" w:hAnsi="Arial" w:cs="Arial"/>
          <w:sz w:val="22"/>
          <w:szCs w:val="22"/>
        </w:rPr>
        <w:t xml:space="preserve">Tato </w:t>
      </w:r>
      <w:r w:rsidR="00A85FE0">
        <w:rPr>
          <w:rFonts w:ascii="Arial" w:hAnsi="Arial" w:cs="Arial"/>
          <w:sz w:val="22"/>
          <w:szCs w:val="22"/>
        </w:rPr>
        <w:t>S</w:t>
      </w:r>
      <w:r w:rsidRPr="00CE0928">
        <w:rPr>
          <w:rFonts w:ascii="Arial" w:hAnsi="Arial" w:cs="Arial"/>
          <w:sz w:val="22"/>
          <w:szCs w:val="22"/>
        </w:rPr>
        <w:t xml:space="preserve">mlouva se uzavírá na dobu určitou, a to na dobu od 1. </w:t>
      </w:r>
      <w:r w:rsidR="006B045B" w:rsidRPr="00CE0928">
        <w:rPr>
          <w:rFonts w:ascii="Arial" w:hAnsi="Arial" w:cs="Arial"/>
          <w:sz w:val="22"/>
          <w:szCs w:val="22"/>
        </w:rPr>
        <w:t>1.</w:t>
      </w:r>
      <w:r w:rsidRPr="00CE0928">
        <w:rPr>
          <w:rFonts w:ascii="Arial" w:hAnsi="Arial" w:cs="Arial"/>
          <w:i/>
          <w:sz w:val="22"/>
          <w:szCs w:val="22"/>
        </w:rPr>
        <w:t xml:space="preserve"> </w:t>
      </w:r>
      <w:r w:rsidRPr="00CE0928">
        <w:rPr>
          <w:rFonts w:ascii="Arial" w:hAnsi="Arial" w:cs="Arial"/>
          <w:sz w:val="22"/>
          <w:szCs w:val="22"/>
        </w:rPr>
        <w:t xml:space="preserve"> 20</w:t>
      </w:r>
      <w:r w:rsidR="006B045B" w:rsidRPr="00CE0928">
        <w:rPr>
          <w:rFonts w:ascii="Arial" w:hAnsi="Arial" w:cs="Arial"/>
          <w:sz w:val="22"/>
          <w:szCs w:val="22"/>
        </w:rPr>
        <w:t>24</w:t>
      </w:r>
      <w:r w:rsidRPr="00CE0928">
        <w:rPr>
          <w:rFonts w:ascii="Arial" w:hAnsi="Arial" w:cs="Arial"/>
          <w:sz w:val="22"/>
          <w:szCs w:val="22"/>
        </w:rPr>
        <w:t xml:space="preserve"> do</w:t>
      </w:r>
      <w:r w:rsidR="00670297" w:rsidRPr="00CE0928">
        <w:rPr>
          <w:rFonts w:ascii="Arial" w:hAnsi="Arial" w:cs="Arial"/>
          <w:sz w:val="22"/>
          <w:szCs w:val="22"/>
        </w:rPr>
        <w:t xml:space="preserve"> 31.</w:t>
      </w:r>
      <w:r w:rsidR="009E70AF" w:rsidRPr="00CE0928">
        <w:rPr>
          <w:rFonts w:ascii="Arial" w:hAnsi="Arial" w:cs="Arial"/>
          <w:sz w:val="22"/>
          <w:szCs w:val="22"/>
        </w:rPr>
        <w:t xml:space="preserve"> </w:t>
      </w:r>
      <w:r w:rsidR="006B045B" w:rsidRPr="00CE0928">
        <w:rPr>
          <w:rFonts w:ascii="Arial" w:hAnsi="Arial" w:cs="Arial"/>
          <w:sz w:val="22"/>
          <w:szCs w:val="22"/>
        </w:rPr>
        <w:t>12.</w:t>
      </w:r>
      <w:r w:rsidRPr="00CE0928">
        <w:rPr>
          <w:rFonts w:ascii="Arial" w:hAnsi="Arial" w:cs="Arial"/>
          <w:sz w:val="22"/>
          <w:szCs w:val="22"/>
        </w:rPr>
        <w:t xml:space="preserve"> </w:t>
      </w:r>
      <w:proofErr w:type="gramStart"/>
      <w:r w:rsidRPr="00CE0928">
        <w:rPr>
          <w:rFonts w:ascii="Arial" w:hAnsi="Arial" w:cs="Arial"/>
          <w:sz w:val="22"/>
          <w:szCs w:val="22"/>
        </w:rPr>
        <w:t>20</w:t>
      </w:r>
      <w:r w:rsidR="006B045B" w:rsidRPr="00CE0928">
        <w:rPr>
          <w:rFonts w:ascii="Arial" w:hAnsi="Arial" w:cs="Arial"/>
          <w:sz w:val="22"/>
          <w:szCs w:val="22"/>
        </w:rPr>
        <w:t>33  (</w:t>
      </w:r>
      <w:proofErr w:type="gramEnd"/>
      <w:r w:rsidR="006B045B" w:rsidRPr="00CE0928">
        <w:rPr>
          <w:rFonts w:ascii="Arial" w:hAnsi="Arial" w:cs="Arial"/>
          <w:sz w:val="22"/>
          <w:szCs w:val="22"/>
        </w:rPr>
        <w:t>dále jen doba podnájmu)</w:t>
      </w:r>
      <w:r w:rsidRPr="00CE0928">
        <w:rPr>
          <w:rFonts w:ascii="Arial" w:hAnsi="Arial" w:cs="Arial"/>
          <w:sz w:val="22"/>
          <w:szCs w:val="22"/>
        </w:rPr>
        <w:t>.</w:t>
      </w:r>
    </w:p>
    <w:p w14:paraId="26BB6CC7" w14:textId="77777777" w:rsidR="004B6762" w:rsidRPr="00CE0928" w:rsidRDefault="004B6762">
      <w:pPr>
        <w:ind w:left="720"/>
        <w:jc w:val="both"/>
        <w:rPr>
          <w:rFonts w:ascii="Arial" w:hAnsi="Arial" w:cs="Arial"/>
          <w:sz w:val="22"/>
          <w:szCs w:val="22"/>
        </w:rPr>
      </w:pPr>
    </w:p>
    <w:p w14:paraId="171D4788" w14:textId="5692FB76" w:rsidR="004B6762" w:rsidRDefault="00F92A50" w:rsidP="0080778C">
      <w:pPr>
        <w:numPr>
          <w:ilvl w:val="0"/>
          <w:numId w:val="3"/>
        </w:numPr>
        <w:ind w:hanging="720"/>
        <w:jc w:val="both"/>
        <w:rPr>
          <w:rFonts w:ascii="Arial" w:hAnsi="Arial" w:cs="Arial"/>
          <w:sz w:val="22"/>
          <w:szCs w:val="22"/>
        </w:rPr>
      </w:pPr>
      <w:r w:rsidRPr="00CE0928">
        <w:rPr>
          <w:rFonts w:ascii="Arial" w:hAnsi="Arial" w:cs="Arial"/>
          <w:sz w:val="22"/>
          <w:szCs w:val="22"/>
        </w:rPr>
        <w:t>Podn</w:t>
      </w:r>
      <w:r w:rsidR="004B6762" w:rsidRPr="00CE0928">
        <w:rPr>
          <w:rFonts w:ascii="Arial" w:hAnsi="Arial" w:cs="Arial"/>
          <w:sz w:val="22"/>
          <w:szCs w:val="22"/>
        </w:rPr>
        <w:t>ájemní vztah založený touto smlouvou skončí uplynutím doby uvedené v odst.1 tohoto článku, nedohodnou-li se smluvní strany písemně na jeho prodloužení.</w:t>
      </w:r>
    </w:p>
    <w:p w14:paraId="322EE48C" w14:textId="77777777" w:rsidR="00AC4E02" w:rsidRDefault="00AC4E02" w:rsidP="00AC4E02">
      <w:pPr>
        <w:tabs>
          <w:tab w:val="left" w:pos="709"/>
        </w:tabs>
        <w:jc w:val="both"/>
      </w:pPr>
    </w:p>
    <w:p w14:paraId="1A218F44" w14:textId="6B81D4BE" w:rsidR="00AC4E02" w:rsidRPr="00AC4E02" w:rsidRDefault="00AC4E02" w:rsidP="00AC4E02">
      <w:pPr>
        <w:tabs>
          <w:tab w:val="left" w:pos="709"/>
        </w:tabs>
        <w:ind w:left="567" w:hanging="567"/>
        <w:jc w:val="both"/>
        <w:rPr>
          <w:rFonts w:ascii="Arial" w:hAnsi="Arial" w:cs="Arial"/>
          <w:sz w:val="22"/>
          <w:szCs w:val="22"/>
        </w:rPr>
      </w:pPr>
      <w:r w:rsidRPr="00AC4E02">
        <w:rPr>
          <w:rFonts w:ascii="Arial" w:hAnsi="Arial" w:cs="Arial"/>
          <w:sz w:val="22"/>
          <w:szCs w:val="22"/>
        </w:rPr>
        <w:t xml:space="preserve">3. </w:t>
      </w:r>
      <w:r>
        <w:rPr>
          <w:rFonts w:ascii="Arial" w:hAnsi="Arial" w:cs="Arial"/>
          <w:sz w:val="22"/>
          <w:szCs w:val="22"/>
        </w:rPr>
        <w:t xml:space="preserve">       </w:t>
      </w:r>
      <w:r w:rsidRPr="00AC4E02">
        <w:rPr>
          <w:rFonts w:ascii="Arial" w:hAnsi="Arial" w:cs="Arial"/>
          <w:sz w:val="22"/>
          <w:szCs w:val="22"/>
        </w:rPr>
        <w:t xml:space="preserve">Užívá-li </w:t>
      </w:r>
      <w:r>
        <w:rPr>
          <w:rFonts w:ascii="Arial" w:hAnsi="Arial" w:cs="Arial"/>
          <w:sz w:val="22"/>
          <w:szCs w:val="22"/>
        </w:rPr>
        <w:t>Podn</w:t>
      </w:r>
      <w:r w:rsidRPr="00AC4E02">
        <w:rPr>
          <w:rFonts w:ascii="Arial" w:hAnsi="Arial" w:cs="Arial"/>
          <w:sz w:val="22"/>
          <w:szCs w:val="22"/>
        </w:rPr>
        <w:t xml:space="preserve">ájemce Předmět </w:t>
      </w:r>
      <w:r>
        <w:rPr>
          <w:rFonts w:ascii="Arial" w:hAnsi="Arial" w:cs="Arial"/>
          <w:sz w:val="22"/>
          <w:szCs w:val="22"/>
        </w:rPr>
        <w:t>pod</w:t>
      </w:r>
      <w:r w:rsidRPr="00AC4E02">
        <w:rPr>
          <w:rFonts w:ascii="Arial" w:hAnsi="Arial" w:cs="Arial"/>
          <w:sz w:val="22"/>
          <w:szCs w:val="22"/>
        </w:rPr>
        <w:t xml:space="preserve">nájmu i po uplynutí Doby </w:t>
      </w:r>
      <w:r>
        <w:rPr>
          <w:rFonts w:ascii="Arial" w:hAnsi="Arial" w:cs="Arial"/>
          <w:sz w:val="22"/>
          <w:szCs w:val="22"/>
        </w:rPr>
        <w:t>pod</w:t>
      </w:r>
      <w:r w:rsidRPr="00AC4E02">
        <w:rPr>
          <w:rFonts w:ascii="Arial" w:hAnsi="Arial" w:cs="Arial"/>
          <w:sz w:val="22"/>
          <w:szCs w:val="22"/>
        </w:rPr>
        <w:t xml:space="preserve">nájmu a </w:t>
      </w:r>
      <w:r>
        <w:rPr>
          <w:rFonts w:ascii="Arial" w:hAnsi="Arial" w:cs="Arial"/>
          <w:sz w:val="22"/>
          <w:szCs w:val="22"/>
        </w:rPr>
        <w:t>Nájemce</w:t>
      </w:r>
      <w:r w:rsidRPr="00AC4E02">
        <w:rPr>
          <w:rFonts w:ascii="Arial" w:hAnsi="Arial" w:cs="Arial"/>
          <w:sz w:val="22"/>
          <w:szCs w:val="22"/>
        </w:rPr>
        <w:t xml:space="preserve"> ho do jednoho měsíce od uplynutí Doby </w:t>
      </w:r>
      <w:r>
        <w:rPr>
          <w:rFonts w:ascii="Arial" w:hAnsi="Arial" w:cs="Arial"/>
          <w:sz w:val="22"/>
          <w:szCs w:val="22"/>
        </w:rPr>
        <w:t>pod</w:t>
      </w:r>
      <w:r w:rsidRPr="00AC4E02">
        <w:rPr>
          <w:rFonts w:ascii="Arial" w:hAnsi="Arial" w:cs="Arial"/>
          <w:sz w:val="22"/>
          <w:szCs w:val="22"/>
        </w:rPr>
        <w:t xml:space="preserve">nájmu nevyzve, aby mu Předmět </w:t>
      </w:r>
      <w:r>
        <w:rPr>
          <w:rFonts w:ascii="Arial" w:hAnsi="Arial" w:cs="Arial"/>
          <w:sz w:val="22"/>
          <w:szCs w:val="22"/>
        </w:rPr>
        <w:t>pod</w:t>
      </w:r>
      <w:r w:rsidRPr="00AC4E02">
        <w:rPr>
          <w:rFonts w:ascii="Arial" w:hAnsi="Arial" w:cs="Arial"/>
          <w:sz w:val="22"/>
          <w:szCs w:val="22"/>
        </w:rPr>
        <w:t xml:space="preserve">nájmu předal, platí, že </w:t>
      </w:r>
      <w:r w:rsidR="00A85FE0">
        <w:rPr>
          <w:rFonts w:ascii="Arial" w:hAnsi="Arial" w:cs="Arial"/>
          <w:sz w:val="22"/>
          <w:szCs w:val="22"/>
        </w:rPr>
        <w:t>S</w:t>
      </w:r>
      <w:r w:rsidRPr="00AC4E02">
        <w:rPr>
          <w:rFonts w:ascii="Arial" w:hAnsi="Arial" w:cs="Arial"/>
          <w:sz w:val="22"/>
          <w:szCs w:val="22"/>
        </w:rPr>
        <w:t xml:space="preserve">mlouva byla znovu uzavřena (za totožných podmínek a obsahu, jaký má tato Smlouva), a to na nadcházející dobu v délce trvání 1 (jednoho) roku po skončení Doby </w:t>
      </w:r>
      <w:r>
        <w:rPr>
          <w:rFonts w:ascii="Arial" w:hAnsi="Arial" w:cs="Arial"/>
          <w:sz w:val="22"/>
          <w:szCs w:val="22"/>
        </w:rPr>
        <w:t>pod</w:t>
      </w:r>
      <w:r w:rsidRPr="00AC4E02">
        <w:rPr>
          <w:rFonts w:ascii="Arial" w:hAnsi="Arial" w:cs="Arial"/>
          <w:sz w:val="22"/>
          <w:szCs w:val="22"/>
        </w:rPr>
        <w:t xml:space="preserve">nájmu dle této Smlouvy. Po uplynutí prodloužené Doby </w:t>
      </w:r>
      <w:r>
        <w:rPr>
          <w:rFonts w:ascii="Arial" w:hAnsi="Arial" w:cs="Arial"/>
          <w:sz w:val="22"/>
          <w:szCs w:val="22"/>
        </w:rPr>
        <w:t>pod</w:t>
      </w:r>
      <w:r w:rsidRPr="00AC4E02">
        <w:rPr>
          <w:rFonts w:ascii="Arial" w:hAnsi="Arial" w:cs="Arial"/>
          <w:sz w:val="22"/>
          <w:szCs w:val="22"/>
        </w:rPr>
        <w:t xml:space="preserve">nájmu dle tohoto odstavce již nebude Doba </w:t>
      </w:r>
      <w:r>
        <w:rPr>
          <w:rFonts w:ascii="Arial" w:hAnsi="Arial" w:cs="Arial"/>
          <w:sz w:val="22"/>
          <w:szCs w:val="22"/>
        </w:rPr>
        <w:t>pod</w:t>
      </w:r>
      <w:r w:rsidRPr="00AC4E02">
        <w:rPr>
          <w:rFonts w:ascii="Arial" w:hAnsi="Arial" w:cs="Arial"/>
          <w:sz w:val="22"/>
          <w:szCs w:val="22"/>
        </w:rPr>
        <w:t xml:space="preserve">nájmu opakovaně prodlužována, a to ani za podmínek stanovených tímto odstavcem. </w:t>
      </w:r>
    </w:p>
    <w:p w14:paraId="5FC5D321" w14:textId="77777777" w:rsidR="00AC4E02" w:rsidRPr="00AC4E02" w:rsidRDefault="00AC4E02" w:rsidP="00AC4E02">
      <w:pPr>
        <w:jc w:val="both"/>
        <w:rPr>
          <w:rFonts w:ascii="Arial" w:hAnsi="Arial" w:cs="Arial"/>
          <w:sz w:val="22"/>
          <w:szCs w:val="22"/>
        </w:rPr>
      </w:pPr>
    </w:p>
    <w:p w14:paraId="594DF53D" w14:textId="77777777" w:rsidR="004B6762" w:rsidRPr="00CE0928" w:rsidRDefault="004B6762">
      <w:pPr>
        <w:ind w:left="284" w:hanging="284"/>
        <w:jc w:val="both"/>
        <w:rPr>
          <w:rFonts w:ascii="Arial" w:hAnsi="Arial" w:cs="Arial"/>
          <w:sz w:val="22"/>
          <w:szCs w:val="22"/>
        </w:rPr>
      </w:pPr>
    </w:p>
    <w:p w14:paraId="5174FAFE" w14:textId="0AA20485" w:rsidR="00AC4E02" w:rsidRDefault="00AC4E02" w:rsidP="00AC4E02">
      <w:pPr>
        <w:jc w:val="both"/>
        <w:rPr>
          <w:rFonts w:ascii="Arial" w:hAnsi="Arial" w:cs="Arial"/>
          <w:sz w:val="22"/>
          <w:szCs w:val="22"/>
        </w:rPr>
      </w:pPr>
      <w:r>
        <w:rPr>
          <w:rFonts w:ascii="Arial" w:hAnsi="Arial" w:cs="Arial"/>
          <w:sz w:val="22"/>
          <w:szCs w:val="22"/>
        </w:rPr>
        <w:t xml:space="preserve">4.  </w:t>
      </w:r>
      <w:r w:rsidR="00F92A50" w:rsidRPr="00CE0928">
        <w:rPr>
          <w:rFonts w:ascii="Arial" w:hAnsi="Arial" w:cs="Arial"/>
          <w:sz w:val="22"/>
          <w:szCs w:val="22"/>
        </w:rPr>
        <w:t>Podn</w:t>
      </w:r>
      <w:r w:rsidR="004B6762" w:rsidRPr="00CE0928">
        <w:rPr>
          <w:rFonts w:ascii="Arial" w:hAnsi="Arial" w:cs="Arial"/>
          <w:sz w:val="22"/>
          <w:szCs w:val="22"/>
        </w:rPr>
        <w:t xml:space="preserve">ájemní vztah založený touto </w:t>
      </w:r>
      <w:r w:rsidR="00A85FE0">
        <w:rPr>
          <w:rFonts w:ascii="Arial" w:hAnsi="Arial" w:cs="Arial"/>
          <w:sz w:val="22"/>
          <w:szCs w:val="22"/>
        </w:rPr>
        <w:t>S</w:t>
      </w:r>
      <w:r w:rsidR="004B6762" w:rsidRPr="00CE0928">
        <w:rPr>
          <w:rFonts w:ascii="Arial" w:hAnsi="Arial" w:cs="Arial"/>
          <w:sz w:val="22"/>
          <w:szCs w:val="22"/>
        </w:rPr>
        <w:t xml:space="preserve">mlouvou může být ukončen i před uplynutím doby </w:t>
      </w:r>
    </w:p>
    <w:p w14:paraId="1EC5F96B" w14:textId="593E730F" w:rsidR="004B6762" w:rsidRPr="00CE0928" w:rsidRDefault="00AC4E02" w:rsidP="00AC4E02">
      <w:pPr>
        <w:jc w:val="both"/>
        <w:rPr>
          <w:rFonts w:ascii="Arial" w:hAnsi="Arial" w:cs="Arial"/>
          <w:sz w:val="22"/>
          <w:szCs w:val="22"/>
        </w:rPr>
      </w:pPr>
      <w:r>
        <w:rPr>
          <w:rFonts w:ascii="Arial" w:hAnsi="Arial" w:cs="Arial"/>
          <w:sz w:val="22"/>
          <w:szCs w:val="22"/>
        </w:rPr>
        <w:t xml:space="preserve">     </w:t>
      </w:r>
      <w:r w:rsidR="004B6762" w:rsidRPr="00CE0928">
        <w:rPr>
          <w:rFonts w:ascii="Arial" w:hAnsi="Arial" w:cs="Arial"/>
          <w:sz w:val="22"/>
          <w:szCs w:val="22"/>
        </w:rPr>
        <w:t xml:space="preserve">uvedené v odst.1 tohoto článku, a to jedním z následujících důvodů: </w:t>
      </w:r>
    </w:p>
    <w:p w14:paraId="638688E8" w14:textId="77777777" w:rsidR="00015F0C" w:rsidRPr="00CE0928" w:rsidRDefault="00015F0C" w:rsidP="00015F0C">
      <w:pPr>
        <w:pStyle w:val="Odstavecseseznamem"/>
        <w:rPr>
          <w:rFonts w:ascii="Arial" w:hAnsi="Arial" w:cs="Arial"/>
          <w:sz w:val="22"/>
          <w:szCs w:val="22"/>
        </w:rPr>
      </w:pPr>
    </w:p>
    <w:p w14:paraId="1145D95F" w14:textId="5B741B23" w:rsidR="00015F0C" w:rsidRPr="00AC4E02" w:rsidRDefault="00AC4E02" w:rsidP="00AC4E02">
      <w:pPr>
        <w:tabs>
          <w:tab w:val="left" w:pos="709"/>
        </w:tabs>
        <w:overflowPunct/>
        <w:autoSpaceDE/>
        <w:autoSpaceDN/>
        <w:adjustRightInd/>
        <w:contextualSpacing/>
        <w:jc w:val="both"/>
        <w:textAlignment w:val="auto"/>
        <w:rPr>
          <w:rFonts w:ascii="Arial" w:hAnsi="Arial" w:cs="Arial"/>
          <w:sz w:val="22"/>
          <w:szCs w:val="22"/>
        </w:rPr>
      </w:pPr>
      <w:r>
        <w:rPr>
          <w:rFonts w:ascii="Arial" w:hAnsi="Arial" w:cs="Arial"/>
          <w:sz w:val="22"/>
          <w:szCs w:val="22"/>
        </w:rPr>
        <w:t xml:space="preserve">          4.1.</w:t>
      </w:r>
      <w:r w:rsidR="00336C1A" w:rsidRPr="00AC4E02">
        <w:rPr>
          <w:rFonts w:ascii="Arial" w:hAnsi="Arial" w:cs="Arial"/>
          <w:sz w:val="22"/>
          <w:szCs w:val="22"/>
        </w:rPr>
        <w:t xml:space="preserve">   </w:t>
      </w:r>
      <w:r w:rsidR="00015F0C" w:rsidRPr="00AC4E02">
        <w:rPr>
          <w:rFonts w:ascii="Arial" w:hAnsi="Arial" w:cs="Arial"/>
          <w:sz w:val="22"/>
          <w:szCs w:val="22"/>
        </w:rPr>
        <w:t>písemnou dohodou Smluvních stran;</w:t>
      </w:r>
    </w:p>
    <w:p w14:paraId="3429612C" w14:textId="1A6056E2" w:rsidR="00015F0C" w:rsidRPr="00AC4E02" w:rsidRDefault="00AC4E02" w:rsidP="00AC4E02">
      <w:pPr>
        <w:tabs>
          <w:tab w:val="left" w:pos="709"/>
        </w:tabs>
        <w:overflowPunct/>
        <w:autoSpaceDE/>
        <w:autoSpaceDN/>
        <w:adjustRightInd/>
        <w:ind w:left="567" w:hanging="567"/>
        <w:contextualSpacing/>
        <w:jc w:val="both"/>
        <w:textAlignment w:val="auto"/>
        <w:rPr>
          <w:rFonts w:ascii="Arial" w:hAnsi="Arial" w:cs="Arial"/>
          <w:sz w:val="22"/>
          <w:szCs w:val="22"/>
        </w:rPr>
      </w:pPr>
      <w:r>
        <w:rPr>
          <w:rFonts w:ascii="Arial" w:hAnsi="Arial" w:cs="Arial"/>
          <w:sz w:val="22"/>
          <w:szCs w:val="22"/>
        </w:rPr>
        <w:t xml:space="preserve">          4.2.</w:t>
      </w:r>
      <w:r w:rsidR="00336C1A" w:rsidRPr="00AC4E02">
        <w:rPr>
          <w:rFonts w:ascii="Arial" w:hAnsi="Arial" w:cs="Arial"/>
          <w:sz w:val="22"/>
          <w:szCs w:val="22"/>
        </w:rPr>
        <w:t xml:space="preserve">   </w:t>
      </w:r>
      <w:r w:rsidR="00015F0C" w:rsidRPr="00AC4E02">
        <w:rPr>
          <w:rFonts w:ascii="Arial" w:hAnsi="Arial" w:cs="Arial"/>
          <w:sz w:val="22"/>
          <w:szCs w:val="22"/>
        </w:rPr>
        <w:t xml:space="preserve">písemnou výpovědí nájemce </w:t>
      </w:r>
      <w:r w:rsidR="00015F0C" w:rsidRPr="00AC4E02">
        <w:rPr>
          <w:rFonts w:ascii="Arial" w:hAnsi="Arial" w:cs="Arial"/>
          <w:sz w:val="22"/>
          <w:szCs w:val="22"/>
          <w:u w:val="single"/>
        </w:rPr>
        <w:t>s tříměsíční výpovědní dobou</w:t>
      </w:r>
      <w:r w:rsidR="00015F0C" w:rsidRPr="00AC4E02">
        <w:rPr>
          <w:rFonts w:ascii="Arial" w:hAnsi="Arial" w:cs="Arial"/>
          <w:sz w:val="22"/>
          <w:szCs w:val="22"/>
        </w:rPr>
        <w:t xml:space="preserve"> z níže uvedených </w:t>
      </w:r>
      <w:r w:rsidR="00D75A49" w:rsidRPr="00AC4E02">
        <w:rPr>
          <w:rFonts w:ascii="Arial" w:hAnsi="Arial" w:cs="Arial"/>
          <w:sz w:val="22"/>
          <w:szCs w:val="22"/>
        </w:rPr>
        <w:t xml:space="preserve">  </w:t>
      </w:r>
      <w:r w:rsidR="00015F0C" w:rsidRPr="00AC4E02">
        <w:rPr>
          <w:rFonts w:ascii="Arial" w:hAnsi="Arial" w:cs="Arial"/>
          <w:sz w:val="22"/>
          <w:szCs w:val="22"/>
        </w:rPr>
        <w:t>důvodů:</w:t>
      </w:r>
    </w:p>
    <w:p w14:paraId="3281A442" w14:textId="77777777" w:rsidR="00015F0C" w:rsidRPr="00CE0928" w:rsidRDefault="00015F0C" w:rsidP="00015F0C">
      <w:pPr>
        <w:pStyle w:val="Odstavecseseznamem"/>
        <w:tabs>
          <w:tab w:val="left" w:pos="709"/>
        </w:tabs>
        <w:jc w:val="both"/>
        <w:rPr>
          <w:rFonts w:ascii="Arial" w:hAnsi="Arial" w:cs="Arial"/>
          <w:sz w:val="22"/>
          <w:szCs w:val="22"/>
        </w:rPr>
      </w:pPr>
    </w:p>
    <w:p w14:paraId="0D5D44F6" w14:textId="77777777" w:rsidR="00015F0C" w:rsidRPr="00CE0928" w:rsidRDefault="00015F0C" w:rsidP="00015F0C">
      <w:pPr>
        <w:pStyle w:val="Odstavecseseznamem"/>
        <w:tabs>
          <w:tab w:val="left" w:pos="709"/>
        </w:tabs>
        <w:jc w:val="both"/>
        <w:rPr>
          <w:rFonts w:ascii="Arial" w:hAnsi="Arial" w:cs="Arial"/>
          <w:i/>
          <w:iCs/>
          <w:sz w:val="22"/>
          <w:szCs w:val="22"/>
          <w:lang w:val="it-IT"/>
        </w:rPr>
      </w:pPr>
    </w:p>
    <w:p w14:paraId="4E2B5121" w14:textId="5F67BD9B" w:rsidR="00015F0C" w:rsidRPr="00CE0928" w:rsidRDefault="00015F0C" w:rsidP="00015F0C">
      <w:pPr>
        <w:pStyle w:val="l4"/>
        <w:shd w:val="clear" w:color="auto" w:fill="FFFFFF"/>
        <w:spacing w:before="0" w:beforeAutospacing="0" w:after="0" w:afterAutospacing="0"/>
        <w:ind w:left="720"/>
        <w:jc w:val="both"/>
        <w:rPr>
          <w:rFonts w:ascii="Arial" w:hAnsi="Arial" w:cs="Arial"/>
          <w:sz w:val="22"/>
          <w:szCs w:val="22"/>
        </w:rPr>
      </w:pPr>
      <w:r w:rsidRPr="00CE0928">
        <w:rPr>
          <w:rFonts w:ascii="Arial" w:hAnsi="Arial" w:cs="Arial"/>
          <w:sz w:val="22"/>
          <w:szCs w:val="22"/>
        </w:rPr>
        <w:t xml:space="preserve">a) </w:t>
      </w:r>
      <w:r w:rsidR="00336C1A" w:rsidRPr="00CE0928">
        <w:rPr>
          <w:rFonts w:ascii="Arial" w:hAnsi="Arial" w:cs="Arial"/>
          <w:sz w:val="22"/>
          <w:szCs w:val="22"/>
        </w:rPr>
        <w:t xml:space="preserve">   </w:t>
      </w:r>
      <w:r w:rsidRPr="00CE0928">
        <w:rPr>
          <w:rFonts w:ascii="Arial" w:hAnsi="Arial" w:cs="Arial"/>
          <w:sz w:val="22"/>
          <w:szCs w:val="22"/>
        </w:rPr>
        <w:t>Podnájemce prokazatelně užívá Prostory v závažném rozporu se Smlouvou;</w:t>
      </w:r>
    </w:p>
    <w:p w14:paraId="6ED44EEE" w14:textId="29E1DD5E" w:rsidR="00015F0C" w:rsidRPr="00CE0928" w:rsidRDefault="00336C1A" w:rsidP="00336C1A">
      <w:pPr>
        <w:pStyle w:val="l4"/>
        <w:shd w:val="clear" w:color="auto" w:fill="FFFFFF"/>
        <w:spacing w:before="0" w:beforeAutospacing="0" w:after="0" w:afterAutospacing="0"/>
        <w:ind w:left="720"/>
        <w:jc w:val="both"/>
        <w:rPr>
          <w:rFonts w:ascii="Arial" w:hAnsi="Arial" w:cs="Arial"/>
          <w:sz w:val="22"/>
          <w:szCs w:val="22"/>
        </w:rPr>
      </w:pPr>
      <w:r w:rsidRPr="00CE0928">
        <w:rPr>
          <w:rFonts w:ascii="Arial" w:hAnsi="Arial" w:cs="Arial"/>
          <w:sz w:val="22"/>
          <w:szCs w:val="22"/>
        </w:rPr>
        <w:t>b)   Podn</w:t>
      </w:r>
      <w:r w:rsidR="00015F0C" w:rsidRPr="00CE0928">
        <w:rPr>
          <w:rFonts w:ascii="Arial" w:hAnsi="Arial" w:cs="Arial"/>
          <w:sz w:val="22"/>
          <w:szCs w:val="22"/>
        </w:rPr>
        <w:t xml:space="preserve">ájemce závažným způsobem porušuje Provozní nebo Domovní řád Budovy nebo </w:t>
      </w:r>
      <w:r w:rsidRPr="00CE0928">
        <w:rPr>
          <w:rFonts w:ascii="Arial" w:hAnsi="Arial" w:cs="Arial"/>
          <w:sz w:val="22"/>
          <w:szCs w:val="22"/>
        </w:rPr>
        <w:t xml:space="preserve">  </w:t>
      </w:r>
      <w:r w:rsidR="00015F0C" w:rsidRPr="00CE0928">
        <w:rPr>
          <w:rFonts w:ascii="Arial" w:hAnsi="Arial" w:cs="Arial"/>
          <w:sz w:val="22"/>
          <w:szCs w:val="22"/>
        </w:rPr>
        <w:t>veřejný pořádek v Budově;</w:t>
      </w:r>
    </w:p>
    <w:p w14:paraId="61E4E889" w14:textId="58F634DD" w:rsidR="00015F0C" w:rsidRPr="00CE0928" w:rsidRDefault="00336C1A" w:rsidP="00336C1A">
      <w:pPr>
        <w:pStyle w:val="l4"/>
        <w:shd w:val="clear" w:color="auto" w:fill="FFFFFF"/>
        <w:spacing w:before="0" w:beforeAutospacing="0" w:after="0" w:afterAutospacing="0"/>
        <w:ind w:left="720"/>
        <w:jc w:val="both"/>
        <w:rPr>
          <w:rFonts w:ascii="Arial" w:hAnsi="Arial" w:cs="Arial"/>
          <w:sz w:val="22"/>
          <w:szCs w:val="22"/>
        </w:rPr>
      </w:pPr>
      <w:r w:rsidRPr="00CE0928">
        <w:rPr>
          <w:rFonts w:ascii="Arial" w:hAnsi="Arial" w:cs="Arial"/>
          <w:sz w:val="22"/>
          <w:szCs w:val="22"/>
        </w:rPr>
        <w:t xml:space="preserve">c)     </w:t>
      </w:r>
      <w:r w:rsidR="00015F0C" w:rsidRPr="00CE0928">
        <w:rPr>
          <w:rFonts w:ascii="Arial" w:hAnsi="Arial" w:cs="Arial"/>
          <w:sz w:val="22"/>
          <w:szCs w:val="22"/>
        </w:rPr>
        <w:t>Bylo-li rozhodnuto o odstraně</w:t>
      </w:r>
      <w:r w:rsidRPr="00CE0928">
        <w:rPr>
          <w:rFonts w:ascii="Arial" w:hAnsi="Arial" w:cs="Arial"/>
          <w:sz w:val="22"/>
          <w:szCs w:val="22"/>
        </w:rPr>
        <w:t>n</w:t>
      </w:r>
      <w:r w:rsidR="00015F0C" w:rsidRPr="00CE0928">
        <w:rPr>
          <w:rFonts w:ascii="Arial" w:hAnsi="Arial" w:cs="Arial"/>
          <w:sz w:val="22"/>
          <w:szCs w:val="22"/>
        </w:rPr>
        <w:t>í Stavby nebo o změnách Stavby, jež brání užívání Prostor;</w:t>
      </w:r>
    </w:p>
    <w:p w14:paraId="25B9B526" w14:textId="7856FAB1" w:rsidR="00015F0C" w:rsidRPr="00CE0928" w:rsidRDefault="00336C1A" w:rsidP="00336C1A">
      <w:pPr>
        <w:pStyle w:val="l4"/>
        <w:shd w:val="clear" w:color="auto" w:fill="FFFFFF"/>
        <w:spacing w:before="0" w:beforeAutospacing="0" w:after="0" w:afterAutospacing="0"/>
        <w:ind w:left="720"/>
        <w:jc w:val="both"/>
        <w:rPr>
          <w:rFonts w:ascii="Arial" w:hAnsi="Arial" w:cs="Arial"/>
          <w:sz w:val="22"/>
          <w:szCs w:val="22"/>
        </w:rPr>
      </w:pPr>
      <w:r w:rsidRPr="00CE0928">
        <w:rPr>
          <w:rFonts w:ascii="Arial" w:hAnsi="Arial" w:cs="Arial"/>
          <w:sz w:val="22"/>
          <w:szCs w:val="22"/>
        </w:rPr>
        <w:t xml:space="preserve">d)   </w:t>
      </w:r>
      <w:r w:rsidR="00015F0C" w:rsidRPr="00CE0928">
        <w:rPr>
          <w:rFonts w:ascii="Arial" w:hAnsi="Arial" w:cs="Arial"/>
          <w:sz w:val="22"/>
          <w:szCs w:val="22"/>
        </w:rPr>
        <w:t xml:space="preserve">Prostor se stal bez zavinění </w:t>
      </w:r>
      <w:r w:rsidRPr="00CE0928">
        <w:rPr>
          <w:rFonts w:ascii="Arial" w:hAnsi="Arial" w:cs="Arial"/>
          <w:sz w:val="22"/>
          <w:szCs w:val="22"/>
        </w:rPr>
        <w:t xml:space="preserve">nájemce </w:t>
      </w:r>
      <w:r w:rsidR="00015F0C" w:rsidRPr="00CE0928">
        <w:rPr>
          <w:rFonts w:ascii="Arial" w:hAnsi="Arial" w:cs="Arial"/>
          <w:sz w:val="22"/>
          <w:szCs w:val="22"/>
        </w:rPr>
        <w:t>nezpůsobilý ke smluvenému užívání dle této Smlouvy;</w:t>
      </w:r>
    </w:p>
    <w:p w14:paraId="6067436D" w14:textId="2F3B7895" w:rsidR="00336C1A" w:rsidRPr="00CE0928" w:rsidRDefault="00336C1A" w:rsidP="00336C1A">
      <w:pPr>
        <w:pStyle w:val="l4"/>
        <w:shd w:val="clear" w:color="auto" w:fill="FFFFFF"/>
        <w:spacing w:before="0" w:beforeAutospacing="0" w:after="0" w:afterAutospacing="0"/>
        <w:ind w:left="720"/>
        <w:jc w:val="both"/>
        <w:rPr>
          <w:rFonts w:ascii="Arial" w:hAnsi="Arial" w:cs="Arial"/>
          <w:sz w:val="22"/>
          <w:szCs w:val="22"/>
        </w:rPr>
      </w:pPr>
      <w:r w:rsidRPr="00CE0928">
        <w:rPr>
          <w:rFonts w:ascii="Arial" w:hAnsi="Arial" w:cs="Arial"/>
          <w:sz w:val="22"/>
          <w:szCs w:val="22"/>
        </w:rPr>
        <w:t>e)  Podn</w:t>
      </w:r>
      <w:r w:rsidR="00015F0C" w:rsidRPr="00CE0928">
        <w:rPr>
          <w:rFonts w:ascii="Arial" w:hAnsi="Arial" w:cs="Arial"/>
          <w:sz w:val="22"/>
          <w:szCs w:val="22"/>
        </w:rPr>
        <w:t xml:space="preserve">ájemce prokazatelně přenechal Předmět </w:t>
      </w:r>
      <w:r w:rsidRPr="00CE0928">
        <w:rPr>
          <w:rFonts w:ascii="Arial" w:hAnsi="Arial" w:cs="Arial"/>
          <w:sz w:val="22"/>
          <w:szCs w:val="22"/>
        </w:rPr>
        <w:t>pod</w:t>
      </w:r>
      <w:r w:rsidR="00015F0C" w:rsidRPr="00CE0928">
        <w:rPr>
          <w:rFonts w:ascii="Arial" w:hAnsi="Arial" w:cs="Arial"/>
          <w:sz w:val="22"/>
          <w:szCs w:val="22"/>
        </w:rPr>
        <w:t xml:space="preserve">nájmu do </w:t>
      </w:r>
      <w:r w:rsidRPr="00CE0928">
        <w:rPr>
          <w:rFonts w:ascii="Arial" w:hAnsi="Arial" w:cs="Arial"/>
          <w:sz w:val="22"/>
          <w:szCs w:val="22"/>
        </w:rPr>
        <w:t xml:space="preserve">užívání </w:t>
      </w:r>
      <w:r w:rsidR="00015F0C" w:rsidRPr="00CE0928">
        <w:rPr>
          <w:rFonts w:ascii="Arial" w:hAnsi="Arial" w:cs="Arial"/>
          <w:sz w:val="22"/>
          <w:szCs w:val="22"/>
        </w:rPr>
        <w:t xml:space="preserve">bez předchozího písemného souhlasu </w:t>
      </w:r>
      <w:r w:rsidRPr="00CE0928">
        <w:rPr>
          <w:rFonts w:ascii="Arial" w:hAnsi="Arial" w:cs="Arial"/>
          <w:sz w:val="22"/>
          <w:szCs w:val="22"/>
        </w:rPr>
        <w:t>vlastníka</w:t>
      </w:r>
    </w:p>
    <w:p w14:paraId="74929784" w14:textId="5B9590AB" w:rsidR="00015F0C" w:rsidRPr="00CE0928" w:rsidRDefault="00336C1A" w:rsidP="00336C1A">
      <w:pPr>
        <w:tabs>
          <w:tab w:val="left" w:pos="709"/>
        </w:tabs>
        <w:overflowPunct/>
        <w:autoSpaceDE/>
        <w:autoSpaceDN/>
        <w:adjustRightInd/>
        <w:ind w:left="720"/>
        <w:contextualSpacing/>
        <w:jc w:val="both"/>
        <w:textAlignment w:val="auto"/>
        <w:rPr>
          <w:rFonts w:ascii="Arial" w:hAnsi="Arial" w:cs="Arial"/>
          <w:sz w:val="22"/>
          <w:szCs w:val="22"/>
        </w:rPr>
      </w:pPr>
      <w:r w:rsidRPr="00CE0928">
        <w:rPr>
          <w:rFonts w:ascii="Arial" w:hAnsi="Arial" w:cs="Arial"/>
          <w:sz w:val="22"/>
          <w:szCs w:val="22"/>
        </w:rPr>
        <w:t>f)     Podnájemce prokazatelně</w:t>
      </w:r>
      <w:r w:rsidR="00015F0C" w:rsidRPr="00CE0928">
        <w:rPr>
          <w:rFonts w:ascii="Arial" w:hAnsi="Arial" w:cs="Arial"/>
          <w:sz w:val="22"/>
          <w:szCs w:val="22"/>
        </w:rPr>
        <w:t xml:space="preserve"> užívá Prostor k</w:t>
      </w:r>
      <w:r w:rsidRPr="00CE0928">
        <w:rPr>
          <w:rFonts w:ascii="Arial" w:hAnsi="Arial" w:cs="Arial"/>
          <w:sz w:val="22"/>
          <w:szCs w:val="22"/>
        </w:rPr>
        <w:t> </w:t>
      </w:r>
      <w:r w:rsidR="00015F0C" w:rsidRPr="00CE0928">
        <w:rPr>
          <w:rFonts w:ascii="Arial" w:hAnsi="Arial" w:cs="Arial"/>
          <w:sz w:val="22"/>
          <w:szCs w:val="22"/>
        </w:rPr>
        <w:t>podstatně jinému účelu, než je Účel nájmu sjednaný touto Smlouvou;</w:t>
      </w:r>
    </w:p>
    <w:p w14:paraId="3698B015" w14:textId="235C4DCC" w:rsidR="00015F0C" w:rsidRPr="00CE0928" w:rsidRDefault="00336C1A" w:rsidP="0080778C">
      <w:pPr>
        <w:pStyle w:val="Odstavecseseznamem"/>
        <w:numPr>
          <w:ilvl w:val="0"/>
          <w:numId w:val="11"/>
        </w:numPr>
        <w:tabs>
          <w:tab w:val="left" w:pos="709"/>
        </w:tabs>
        <w:overflowPunct/>
        <w:autoSpaceDE/>
        <w:autoSpaceDN/>
        <w:adjustRightInd/>
        <w:contextualSpacing/>
        <w:jc w:val="both"/>
        <w:textAlignment w:val="auto"/>
        <w:rPr>
          <w:rFonts w:ascii="Arial" w:hAnsi="Arial" w:cs="Arial"/>
          <w:sz w:val="22"/>
          <w:szCs w:val="22"/>
        </w:rPr>
      </w:pPr>
      <w:r w:rsidRPr="00CE0928">
        <w:rPr>
          <w:rFonts w:ascii="Arial" w:hAnsi="Arial" w:cs="Arial"/>
          <w:sz w:val="22"/>
          <w:szCs w:val="22"/>
        </w:rPr>
        <w:t>Podn</w:t>
      </w:r>
      <w:r w:rsidR="00015F0C" w:rsidRPr="00CE0928">
        <w:rPr>
          <w:rFonts w:ascii="Arial" w:hAnsi="Arial" w:cs="Arial"/>
          <w:sz w:val="22"/>
          <w:szCs w:val="22"/>
        </w:rPr>
        <w:t xml:space="preserve">ájemce poruší jakoukoliv svoji povinnost uvedenou v čl. </w:t>
      </w:r>
      <w:r w:rsidR="00FE5A0F" w:rsidRPr="00CE0928">
        <w:rPr>
          <w:rFonts w:ascii="Arial" w:hAnsi="Arial" w:cs="Arial"/>
          <w:sz w:val="22"/>
          <w:szCs w:val="22"/>
        </w:rPr>
        <w:t>IV.</w:t>
      </w:r>
      <w:r w:rsidR="00015F0C" w:rsidRPr="00CE0928">
        <w:rPr>
          <w:rFonts w:ascii="Arial" w:hAnsi="Arial" w:cs="Arial"/>
          <w:sz w:val="22"/>
          <w:szCs w:val="22"/>
        </w:rPr>
        <w:t xml:space="preserve"> této Smlouvy nebo v čl.</w:t>
      </w:r>
      <w:r w:rsidR="00FE5A0F" w:rsidRPr="00CE0928">
        <w:rPr>
          <w:rFonts w:ascii="Arial" w:hAnsi="Arial" w:cs="Arial"/>
          <w:sz w:val="22"/>
          <w:szCs w:val="22"/>
        </w:rPr>
        <w:t xml:space="preserve"> II.</w:t>
      </w:r>
      <w:r w:rsidR="00015F0C" w:rsidRPr="00CE0928">
        <w:rPr>
          <w:rFonts w:ascii="Arial" w:hAnsi="Arial" w:cs="Arial"/>
          <w:sz w:val="22"/>
          <w:szCs w:val="22"/>
        </w:rPr>
        <w:t xml:space="preserve"> a to závažným způsobem a/nebo opakovaně (více než dvakrát)</w:t>
      </w:r>
      <w:r w:rsidR="00D75A49" w:rsidRPr="00CE0928">
        <w:rPr>
          <w:rFonts w:ascii="Arial" w:hAnsi="Arial" w:cs="Arial"/>
          <w:sz w:val="22"/>
          <w:szCs w:val="22"/>
        </w:rPr>
        <w:t>,</w:t>
      </w:r>
      <w:r w:rsidR="00015F0C" w:rsidRPr="00CE0928">
        <w:rPr>
          <w:rFonts w:ascii="Arial" w:hAnsi="Arial" w:cs="Arial"/>
          <w:sz w:val="22"/>
          <w:szCs w:val="22"/>
        </w:rPr>
        <w:t xml:space="preserve"> a to za předpokladu, že </w:t>
      </w:r>
      <w:r w:rsidR="00FE5A0F" w:rsidRPr="00CE0928">
        <w:rPr>
          <w:rFonts w:ascii="Arial" w:hAnsi="Arial" w:cs="Arial"/>
          <w:sz w:val="22"/>
          <w:szCs w:val="22"/>
        </w:rPr>
        <w:t>Podná</w:t>
      </w:r>
      <w:r w:rsidR="00015F0C" w:rsidRPr="00CE0928">
        <w:rPr>
          <w:rFonts w:ascii="Arial" w:hAnsi="Arial" w:cs="Arial"/>
          <w:sz w:val="22"/>
          <w:szCs w:val="22"/>
        </w:rPr>
        <w:t xml:space="preserve">jemce nezjedná nápravu závadného stavu, který je důvodem výpovědi ani v dodatečné lhůtě k nápravě písemně stanovené </w:t>
      </w:r>
      <w:r w:rsidR="00FE5A0F" w:rsidRPr="00CE0928">
        <w:rPr>
          <w:rFonts w:ascii="Arial" w:hAnsi="Arial" w:cs="Arial"/>
          <w:sz w:val="22"/>
          <w:szCs w:val="22"/>
        </w:rPr>
        <w:t>nájemcem</w:t>
      </w:r>
      <w:r w:rsidR="00015F0C" w:rsidRPr="00CE0928">
        <w:rPr>
          <w:rFonts w:ascii="Arial" w:hAnsi="Arial" w:cs="Arial"/>
          <w:sz w:val="22"/>
          <w:szCs w:val="22"/>
        </w:rPr>
        <w:t xml:space="preserve">, která nesmí být kratší než 30 kalendářních dnů. </w:t>
      </w:r>
    </w:p>
    <w:p w14:paraId="08DB5481" w14:textId="61457BB4" w:rsidR="00C84B66" w:rsidRPr="00CE0928" w:rsidRDefault="00C84B66" w:rsidP="00C84B66">
      <w:pPr>
        <w:pStyle w:val="Odstavecseseznamem"/>
        <w:ind w:left="1080"/>
        <w:jc w:val="both"/>
        <w:rPr>
          <w:rFonts w:ascii="Arial" w:hAnsi="Arial" w:cs="Arial"/>
          <w:sz w:val="22"/>
          <w:szCs w:val="22"/>
        </w:rPr>
      </w:pPr>
    </w:p>
    <w:p w14:paraId="1AA7D399" w14:textId="6A84EF40" w:rsidR="00015F0C" w:rsidRPr="00CE0928" w:rsidRDefault="00D75A49" w:rsidP="00015F0C">
      <w:pPr>
        <w:pStyle w:val="Odstavecseseznamem"/>
        <w:jc w:val="both"/>
        <w:rPr>
          <w:rFonts w:ascii="Arial" w:hAnsi="Arial" w:cs="Arial"/>
          <w:sz w:val="22"/>
          <w:szCs w:val="22"/>
        </w:rPr>
      </w:pPr>
      <w:r w:rsidRPr="00CE0928">
        <w:rPr>
          <w:rFonts w:ascii="Arial" w:hAnsi="Arial" w:cs="Arial"/>
          <w:sz w:val="22"/>
          <w:szCs w:val="22"/>
        </w:rPr>
        <w:t xml:space="preserve"> </w:t>
      </w:r>
      <w:r w:rsidR="00015F0C" w:rsidRPr="00CE0928">
        <w:rPr>
          <w:rFonts w:ascii="Arial" w:hAnsi="Arial" w:cs="Arial"/>
          <w:sz w:val="22"/>
          <w:szCs w:val="22"/>
        </w:rPr>
        <w:t xml:space="preserve">Výpovědní doba počíná běžet prvním kalendářním dnem měsíce následujícího po </w:t>
      </w:r>
      <w:r w:rsidRPr="00CE0928">
        <w:rPr>
          <w:rFonts w:ascii="Arial" w:hAnsi="Arial" w:cs="Arial"/>
          <w:sz w:val="22"/>
          <w:szCs w:val="22"/>
        </w:rPr>
        <w:t xml:space="preserve">    </w:t>
      </w:r>
      <w:r w:rsidR="00015F0C" w:rsidRPr="00CE0928">
        <w:rPr>
          <w:rFonts w:ascii="Arial" w:hAnsi="Arial" w:cs="Arial"/>
          <w:sz w:val="22"/>
          <w:szCs w:val="22"/>
        </w:rPr>
        <w:t xml:space="preserve">měsíci, v němž byla výpověď doručena </w:t>
      </w:r>
      <w:r w:rsidR="00FE5A0F" w:rsidRPr="00CE0928">
        <w:rPr>
          <w:rFonts w:ascii="Arial" w:hAnsi="Arial" w:cs="Arial"/>
          <w:sz w:val="22"/>
          <w:szCs w:val="22"/>
        </w:rPr>
        <w:t>Podn</w:t>
      </w:r>
      <w:r w:rsidR="00015F0C" w:rsidRPr="00CE0928">
        <w:rPr>
          <w:rFonts w:ascii="Arial" w:hAnsi="Arial" w:cs="Arial"/>
          <w:sz w:val="22"/>
          <w:szCs w:val="22"/>
        </w:rPr>
        <w:t>ájemci.</w:t>
      </w:r>
    </w:p>
    <w:p w14:paraId="336D5060" w14:textId="77777777" w:rsidR="00015F0C" w:rsidRPr="00CE0928" w:rsidRDefault="00015F0C" w:rsidP="00015F0C">
      <w:pPr>
        <w:tabs>
          <w:tab w:val="left" w:pos="709"/>
        </w:tabs>
        <w:ind w:left="708"/>
        <w:jc w:val="both"/>
        <w:rPr>
          <w:rFonts w:ascii="Arial" w:hAnsi="Arial" w:cs="Arial"/>
          <w:i/>
          <w:iCs/>
          <w:sz w:val="22"/>
          <w:szCs w:val="22"/>
        </w:rPr>
      </w:pPr>
    </w:p>
    <w:p w14:paraId="65A78DE7" w14:textId="762046F1" w:rsidR="00015F0C" w:rsidRPr="00CE0928" w:rsidRDefault="00015F0C" w:rsidP="00FE5A0F">
      <w:pPr>
        <w:tabs>
          <w:tab w:val="left" w:pos="709"/>
        </w:tabs>
        <w:ind w:left="708"/>
        <w:jc w:val="both"/>
        <w:rPr>
          <w:rFonts w:ascii="Arial" w:hAnsi="Arial" w:cs="Arial"/>
          <w:i/>
          <w:iCs/>
          <w:sz w:val="22"/>
          <w:szCs w:val="22"/>
          <w:lang w:val="it-IT"/>
        </w:rPr>
      </w:pPr>
      <w:r w:rsidRPr="00CE0928">
        <w:rPr>
          <w:rFonts w:ascii="Arial" w:hAnsi="Arial" w:cs="Arial"/>
          <w:i/>
          <w:iCs/>
          <w:sz w:val="22"/>
          <w:szCs w:val="22"/>
        </w:rPr>
        <w:tab/>
      </w:r>
      <w:r w:rsidRPr="00CE0928">
        <w:rPr>
          <w:rFonts w:ascii="Arial" w:hAnsi="Arial" w:cs="Arial"/>
          <w:i/>
          <w:iCs/>
          <w:sz w:val="22"/>
          <w:szCs w:val="22"/>
          <w:lang w:val="it-IT"/>
        </w:rPr>
        <w:t xml:space="preserve"> </w:t>
      </w:r>
    </w:p>
    <w:p w14:paraId="67FBB181" w14:textId="3BF48D63" w:rsidR="00015F0C" w:rsidRPr="00CE0928" w:rsidRDefault="00AC4E02" w:rsidP="00015F0C">
      <w:pPr>
        <w:tabs>
          <w:tab w:val="left" w:pos="709"/>
        </w:tabs>
        <w:ind w:left="709"/>
        <w:jc w:val="both"/>
        <w:rPr>
          <w:rFonts w:ascii="Arial" w:hAnsi="Arial" w:cs="Arial"/>
          <w:sz w:val="22"/>
          <w:szCs w:val="22"/>
        </w:rPr>
      </w:pPr>
      <w:r>
        <w:rPr>
          <w:rFonts w:ascii="Arial" w:hAnsi="Arial" w:cs="Arial"/>
          <w:sz w:val="22"/>
          <w:szCs w:val="22"/>
        </w:rPr>
        <w:t>4</w:t>
      </w:r>
      <w:r w:rsidR="00D75A49" w:rsidRPr="00CE0928">
        <w:rPr>
          <w:rFonts w:ascii="Arial" w:hAnsi="Arial" w:cs="Arial"/>
          <w:sz w:val="22"/>
          <w:szCs w:val="22"/>
        </w:rPr>
        <w:t>.3</w:t>
      </w:r>
      <w:r w:rsidR="00015F0C" w:rsidRPr="00CE0928">
        <w:rPr>
          <w:rFonts w:ascii="Arial" w:hAnsi="Arial" w:cs="Arial"/>
          <w:sz w:val="22"/>
          <w:szCs w:val="22"/>
        </w:rPr>
        <w:t>.</w:t>
      </w:r>
      <w:r w:rsidR="00015F0C" w:rsidRPr="00CE0928">
        <w:rPr>
          <w:rFonts w:ascii="Arial" w:hAnsi="Arial" w:cs="Arial"/>
          <w:sz w:val="22"/>
          <w:szCs w:val="22"/>
        </w:rPr>
        <w:tab/>
        <w:t xml:space="preserve">písemnou výpovědí </w:t>
      </w:r>
      <w:r w:rsidR="00FE5A0F" w:rsidRPr="00CE0928">
        <w:rPr>
          <w:rFonts w:ascii="Arial" w:hAnsi="Arial" w:cs="Arial"/>
          <w:sz w:val="22"/>
          <w:szCs w:val="22"/>
        </w:rPr>
        <w:t xml:space="preserve">Nájemce </w:t>
      </w:r>
      <w:r w:rsidR="00015F0C" w:rsidRPr="00CE0928">
        <w:rPr>
          <w:rFonts w:ascii="Arial" w:hAnsi="Arial" w:cs="Arial"/>
          <w:sz w:val="22"/>
          <w:szCs w:val="22"/>
          <w:u w:val="single"/>
        </w:rPr>
        <w:t>bez výpovědní doby</w:t>
      </w:r>
      <w:r w:rsidR="00015F0C" w:rsidRPr="00CE0928">
        <w:rPr>
          <w:rFonts w:ascii="Arial" w:hAnsi="Arial" w:cs="Arial"/>
          <w:sz w:val="22"/>
          <w:szCs w:val="22"/>
        </w:rPr>
        <w:t xml:space="preserve"> u níže uvedených důvodů:  </w:t>
      </w:r>
    </w:p>
    <w:p w14:paraId="3DD592DB" w14:textId="77777777" w:rsidR="00015F0C" w:rsidRPr="00CE0928" w:rsidRDefault="00015F0C" w:rsidP="00015F0C">
      <w:pPr>
        <w:pStyle w:val="Odstavecseseznamem"/>
        <w:tabs>
          <w:tab w:val="left" w:pos="709"/>
        </w:tabs>
        <w:ind w:left="360"/>
        <w:jc w:val="both"/>
        <w:rPr>
          <w:rFonts w:ascii="Arial" w:hAnsi="Arial" w:cs="Arial"/>
          <w:i/>
          <w:iCs/>
          <w:sz w:val="22"/>
          <w:szCs w:val="22"/>
        </w:rPr>
      </w:pPr>
    </w:p>
    <w:p w14:paraId="347614C6" w14:textId="77777777" w:rsidR="00015F0C" w:rsidRPr="00CE0928" w:rsidRDefault="00015F0C" w:rsidP="00015F0C">
      <w:pPr>
        <w:pStyle w:val="Odstavecseseznamem"/>
        <w:tabs>
          <w:tab w:val="left" w:pos="709"/>
        </w:tabs>
        <w:jc w:val="both"/>
        <w:rPr>
          <w:rFonts w:ascii="Arial" w:hAnsi="Arial" w:cs="Arial"/>
          <w:sz w:val="22"/>
          <w:szCs w:val="22"/>
          <w:lang w:val="it-IT"/>
        </w:rPr>
      </w:pPr>
    </w:p>
    <w:p w14:paraId="3107ADAC" w14:textId="10A1C8C9" w:rsidR="00015F0C" w:rsidRPr="00CE0928" w:rsidRDefault="00FE5A0F" w:rsidP="0080778C">
      <w:pPr>
        <w:pStyle w:val="Odstavecseseznamem"/>
        <w:numPr>
          <w:ilvl w:val="0"/>
          <w:numId w:val="9"/>
        </w:numPr>
        <w:tabs>
          <w:tab w:val="left" w:pos="709"/>
        </w:tabs>
        <w:overflowPunct/>
        <w:autoSpaceDE/>
        <w:autoSpaceDN/>
        <w:adjustRightInd/>
        <w:contextualSpacing/>
        <w:jc w:val="both"/>
        <w:textAlignment w:val="auto"/>
        <w:rPr>
          <w:rFonts w:ascii="Arial" w:hAnsi="Arial" w:cs="Arial"/>
          <w:sz w:val="22"/>
          <w:szCs w:val="22"/>
        </w:rPr>
      </w:pPr>
      <w:r w:rsidRPr="00CE0928">
        <w:rPr>
          <w:rFonts w:ascii="Arial" w:hAnsi="Arial" w:cs="Arial"/>
          <w:sz w:val="22"/>
          <w:szCs w:val="22"/>
        </w:rPr>
        <w:t>Podn</w:t>
      </w:r>
      <w:r w:rsidR="00015F0C" w:rsidRPr="00CE0928">
        <w:rPr>
          <w:rFonts w:ascii="Arial" w:hAnsi="Arial" w:cs="Arial"/>
          <w:sz w:val="22"/>
          <w:szCs w:val="22"/>
        </w:rPr>
        <w:t xml:space="preserve">ájemce závažným způsobem porušuje své povinnosti stanovené touto Smlouvou nebo platnými právními předpisy, v důsledku čehož hrozí vznik značné škody (tj. nejméně </w:t>
      </w:r>
      <w:proofErr w:type="gramStart"/>
      <w:r w:rsidR="00015F0C" w:rsidRPr="00CE0928">
        <w:rPr>
          <w:rFonts w:ascii="Arial" w:hAnsi="Arial" w:cs="Arial"/>
          <w:sz w:val="22"/>
          <w:szCs w:val="22"/>
        </w:rPr>
        <w:t>1.000.000,-</w:t>
      </w:r>
      <w:proofErr w:type="gramEnd"/>
      <w:r w:rsidR="00015F0C" w:rsidRPr="00CE0928">
        <w:rPr>
          <w:rFonts w:ascii="Arial" w:hAnsi="Arial" w:cs="Arial"/>
          <w:sz w:val="22"/>
          <w:szCs w:val="22"/>
        </w:rPr>
        <w:t xml:space="preserve"> Kč) </w:t>
      </w:r>
      <w:r w:rsidRPr="00CE0928">
        <w:rPr>
          <w:rFonts w:ascii="Arial" w:hAnsi="Arial" w:cs="Arial"/>
          <w:sz w:val="22"/>
          <w:szCs w:val="22"/>
        </w:rPr>
        <w:t xml:space="preserve">nájemci </w:t>
      </w:r>
      <w:r w:rsidR="00015F0C" w:rsidRPr="00CE0928">
        <w:rPr>
          <w:rFonts w:ascii="Arial" w:hAnsi="Arial" w:cs="Arial"/>
          <w:sz w:val="22"/>
          <w:szCs w:val="22"/>
        </w:rPr>
        <w:t xml:space="preserve">a/nebo na Předmětu </w:t>
      </w:r>
      <w:r w:rsidRPr="00CE0928">
        <w:rPr>
          <w:rFonts w:ascii="Arial" w:hAnsi="Arial" w:cs="Arial"/>
          <w:sz w:val="22"/>
          <w:szCs w:val="22"/>
        </w:rPr>
        <w:t>pod</w:t>
      </w:r>
      <w:r w:rsidR="00015F0C" w:rsidRPr="00CE0928">
        <w:rPr>
          <w:rFonts w:ascii="Arial" w:hAnsi="Arial" w:cs="Arial"/>
          <w:sz w:val="22"/>
          <w:szCs w:val="22"/>
        </w:rPr>
        <w:t xml:space="preserve">nájmu a/nebo na Budově a/nebo na jiném majetku </w:t>
      </w:r>
      <w:r w:rsidRPr="00CE0928">
        <w:rPr>
          <w:rFonts w:ascii="Arial" w:hAnsi="Arial" w:cs="Arial"/>
          <w:sz w:val="22"/>
          <w:szCs w:val="22"/>
        </w:rPr>
        <w:t>vlastníka</w:t>
      </w:r>
      <w:r w:rsidR="00015F0C" w:rsidRPr="00CE0928">
        <w:rPr>
          <w:rFonts w:ascii="Arial" w:hAnsi="Arial" w:cs="Arial"/>
          <w:sz w:val="22"/>
          <w:szCs w:val="22"/>
        </w:rPr>
        <w:t xml:space="preserve"> a/nebo na jakémkoliv majetku třetích osob;</w:t>
      </w:r>
    </w:p>
    <w:p w14:paraId="0E9E6CBD" w14:textId="77777777" w:rsidR="00015F0C" w:rsidRPr="00CE0928" w:rsidRDefault="00015F0C" w:rsidP="00015F0C">
      <w:pPr>
        <w:pStyle w:val="Odstavecseseznamem"/>
        <w:tabs>
          <w:tab w:val="left" w:pos="709"/>
        </w:tabs>
        <w:ind w:left="1080"/>
        <w:jc w:val="both"/>
        <w:rPr>
          <w:rFonts w:ascii="Arial" w:hAnsi="Arial" w:cs="Arial"/>
          <w:sz w:val="22"/>
          <w:szCs w:val="22"/>
        </w:rPr>
      </w:pPr>
    </w:p>
    <w:p w14:paraId="6EBE4C8C" w14:textId="21574042" w:rsidR="00015F0C" w:rsidRPr="00CE0928" w:rsidRDefault="00FE5A0F" w:rsidP="0080778C">
      <w:pPr>
        <w:pStyle w:val="Odstavecseseznamem"/>
        <w:numPr>
          <w:ilvl w:val="0"/>
          <w:numId w:val="9"/>
        </w:numPr>
        <w:tabs>
          <w:tab w:val="left" w:pos="709"/>
        </w:tabs>
        <w:overflowPunct/>
        <w:autoSpaceDE/>
        <w:autoSpaceDN/>
        <w:adjustRightInd/>
        <w:contextualSpacing/>
        <w:jc w:val="both"/>
        <w:textAlignment w:val="auto"/>
        <w:rPr>
          <w:rFonts w:ascii="Arial" w:hAnsi="Arial" w:cs="Arial"/>
          <w:sz w:val="22"/>
          <w:szCs w:val="22"/>
        </w:rPr>
      </w:pPr>
      <w:r w:rsidRPr="00CE0928">
        <w:rPr>
          <w:rFonts w:ascii="Arial" w:hAnsi="Arial" w:cs="Arial"/>
          <w:sz w:val="22"/>
          <w:szCs w:val="22"/>
        </w:rPr>
        <w:t>Podn</w:t>
      </w:r>
      <w:r w:rsidR="00015F0C" w:rsidRPr="00CE0928">
        <w:rPr>
          <w:rFonts w:ascii="Arial" w:hAnsi="Arial" w:cs="Arial"/>
          <w:sz w:val="22"/>
          <w:szCs w:val="22"/>
        </w:rPr>
        <w:t xml:space="preserve">ájemce je o více než 60 kalendářních dnů v prodlení s placením </w:t>
      </w:r>
      <w:r w:rsidRPr="00CE0928">
        <w:rPr>
          <w:rFonts w:ascii="Arial" w:hAnsi="Arial" w:cs="Arial"/>
          <w:sz w:val="22"/>
          <w:szCs w:val="22"/>
        </w:rPr>
        <w:t>Podn</w:t>
      </w:r>
      <w:r w:rsidR="00015F0C" w:rsidRPr="00CE0928">
        <w:rPr>
          <w:rFonts w:ascii="Arial" w:hAnsi="Arial" w:cs="Arial"/>
          <w:sz w:val="22"/>
          <w:szCs w:val="22"/>
        </w:rPr>
        <w:t>ájemného (jak je tento termín definován níže ve Smlouvě) nebo úhrad za plnění poskytovaná v souvislosti s užíváním Prostor, a současně nezjedná nápravu ani v přiměřené lhůtě k tomu poskytnuté a písemně sdělené</w:t>
      </w:r>
      <w:r w:rsidRPr="00CE0928">
        <w:rPr>
          <w:rFonts w:ascii="Arial" w:hAnsi="Arial" w:cs="Arial"/>
          <w:sz w:val="22"/>
          <w:szCs w:val="22"/>
        </w:rPr>
        <w:t xml:space="preserve"> nájemcem</w:t>
      </w:r>
      <w:r w:rsidR="00015F0C" w:rsidRPr="00CE0928">
        <w:rPr>
          <w:rFonts w:ascii="Arial" w:hAnsi="Arial" w:cs="Arial"/>
          <w:sz w:val="22"/>
          <w:szCs w:val="22"/>
        </w:rPr>
        <w:t>, která nesmí být kratší než 30 (třicet) kalendářních dnů.</w:t>
      </w:r>
    </w:p>
    <w:p w14:paraId="158B986A" w14:textId="77777777" w:rsidR="00015F0C" w:rsidRPr="00CE0928" w:rsidRDefault="00015F0C" w:rsidP="00015F0C">
      <w:pPr>
        <w:pStyle w:val="Odstavecseseznamem"/>
        <w:rPr>
          <w:rFonts w:ascii="Arial" w:hAnsi="Arial" w:cs="Arial"/>
          <w:sz w:val="22"/>
          <w:szCs w:val="22"/>
        </w:rPr>
      </w:pPr>
    </w:p>
    <w:p w14:paraId="2D381A81" w14:textId="77777777" w:rsidR="00015F0C" w:rsidRPr="00CE0928" w:rsidRDefault="00015F0C" w:rsidP="00015F0C">
      <w:pPr>
        <w:pStyle w:val="Odstavecseseznamem"/>
        <w:rPr>
          <w:rFonts w:ascii="Arial" w:hAnsi="Arial" w:cs="Arial"/>
          <w:sz w:val="22"/>
          <w:szCs w:val="22"/>
          <w:lang w:val="it-IT"/>
        </w:rPr>
      </w:pPr>
    </w:p>
    <w:p w14:paraId="5C5D8E7E" w14:textId="2E99143C" w:rsidR="00015F0C" w:rsidRPr="00CE0928" w:rsidRDefault="00015F0C" w:rsidP="00015F0C">
      <w:pPr>
        <w:pStyle w:val="l4"/>
        <w:shd w:val="clear" w:color="auto" w:fill="FFFFFF"/>
        <w:spacing w:before="0" w:beforeAutospacing="0" w:after="0" w:afterAutospacing="0"/>
        <w:ind w:left="1080"/>
        <w:jc w:val="both"/>
        <w:rPr>
          <w:rFonts w:ascii="Arial" w:hAnsi="Arial" w:cs="Arial"/>
          <w:sz w:val="22"/>
          <w:szCs w:val="22"/>
        </w:rPr>
      </w:pPr>
      <w:r w:rsidRPr="00CE0928">
        <w:rPr>
          <w:rFonts w:ascii="Arial" w:hAnsi="Arial" w:cs="Arial"/>
          <w:sz w:val="22"/>
          <w:szCs w:val="22"/>
        </w:rPr>
        <w:t xml:space="preserve">Nájemní vztah dle této Smlouvy skončí v tomto případě dnem doručení výpovědi </w:t>
      </w:r>
      <w:r w:rsidR="00FE5A0F" w:rsidRPr="00CE0928">
        <w:rPr>
          <w:rFonts w:ascii="Arial" w:hAnsi="Arial" w:cs="Arial"/>
          <w:sz w:val="22"/>
          <w:szCs w:val="22"/>
        </w:rPr>
        <w:t>Nájemce</w:t>
      </w:r>
      <w:r w:rsidRPr="00CE0928">
        <w:rPr>
          <w:rFonts w:ascii="Arial" w:hAnsi="Arial" w:cs="Arial"/>
          <w:sz w:val="22"/>
          <w:szCs w:val="22"/>
        </w:rPr>
        <w:t xml:space="preserve"> </w:t>
      </w:r>
      <w:r w:rsidR="00D75A49" w:rsidRPr="00CE0928">
        <w:rPr>
          <w:rFonts w:ascii="Arial" w:hAnsi="Arial" w:cs="Arial"/>
          <w:sz w:val="22"/>
          <w:szCs w:val="22"/>
        </w:rPr>
        <w:t>Podn</w:t>
      </w:r>
      <w:r w:rsidRPr="00CE0928">
        <w:rPr>
          <w:rFonts w:ascii="Arial" w:hAnsi="Arial" w:cs="Arial"/>
          <w:sz w:val="22"/>
          <w:szCs w:val="22"/>
        </w:rPr>
        <w:t xml:space="preserve">ájemci dle tohoto odstavce Smlouvy. </w:t>
      </w:r>
    </w:p>
    <w:p w14:paraId="0C306A7E" w14:textId="77777777" w:rsidR="00015F0C" w:rsidRPr="00CE0928" w:rsidRDefault="00015F0C" w:rsidP="00015F0C">
      <w:pPr>
        <w:pStyle w:val="l4"/>
        <w:shd w:val="clear" w:color="auto" w:fill="FFFFFF"/>
        <w:spacing w:before="0" w:beforeAutospacing="0" w:after="0" w:afterAutospacing="0"/>
        <w:ind w:left="1080"/>
        <w:jc w:val="both"/>
        <w:rPr>
          <w:rFonts w:ascii="Arial" w:hAnsi="Arial" w:cs="Arial"/>
          <w:sz w:val="22"/>
          <w:szCs w:val="22"/>
        </w:rPr>
      </w:pPr>
    </w:p>
    <w:p w14:paraId="3A407EFC" w14:textId="77777777" w:rsidR="00015F0C" w:rsidRPr="00CE0928" w:rsidRDefault="00015F0C" w:rsidP="00015F0C">
      <w:pPr>
        <w:pStyle w:val="Odstavecseseznamem"/>
        <w:jc w:val="both"/>
        <w:rPr>
          <w:rFonts w:ascii="Arial" w:hAnsi="Arial" w:cs="Arial"/>
          <w:sz w:val="22"/>
          <w:szCs w:val="22"/>
        </w:rPr>
      </w:pPr>
    </w:p>
    <w:p w14:paraId="57546961" w14:textId="0A5EDFAA" w:rsidR="00015F0C" w:rsidRPr="000C6F6A" w:rsidRDefault="00AC4E02" w:rsidP="00AC4E02">
      <w:pPr>
        <w:pStyle w:val="Odstavecseseznamem"/>
        <w:tabs>
          <w:tab w:val="left" w:pos="709"/>
        </w:tabs>
        <w:overflowPunct/>
        <w:autoSpaceDE/>
        <w:autoSpaceDN/>
        <w:adjustRightInd/>
        <w:ind w:left="720"/>
        <w:contextualSpacing/>
        <w:jc w:val="both"/>
        <w:textAlignment w:val="auto"/>
        <w:rPr>
          <w:rFonts w:ascii="Arial" w:hAnsi="Arial" w:cs="Arial"/>
          <w:sz w:val="22"/>
          <w:szCs w:val="22"/>
        </w:rPr>
      </w:pPr>
      <w:r>
        <w:rPr>
          <w:rFonts w:ascii="Arial" w:hAnsi="Arial" w:cs="Arial"/>
          <w:sz w:val="22"/>
          <w:szCs w:val="22"/>
        </w:rPr>
        <w:t xml:space="preserve">4.4. </w:t>
      </w:r>
      <w:r w:rsidR="00015F0C" w:rsidRPr="00603FCC">
        <w:rPr>
          <w:rFonts w:ascii="Arial" w:hAnsi="Arial" w:cs="Arial"/>
          <w:sz w:val="22"/>
          <w:szCs w:val="22"/>
        </w:rPr>
        <w:t>písemnou</w:t>
      </w:r>
      <w:r w:rsidR="00015F0C" w:rsidRPr="000C6F6A">
        <w:rPr>
          <w:rFonts w:ascii="Arial" w:hAnsi="Arial" w:cs="Arial"/>
          <w:sz w:val="22"/>
          <w:szCs w:val="22"/>
        </w:rPr>
        <w:t xml:space="preserve"> výpovědí </w:t>
      </w:r>
      <w:r w:rsidR="00D75A49" w:rsidRPr="000C6F6A">
        <w:rPr>
          <w:rFonts w:ascii="Arial" w:hAnsi="Arial" w:cs="Arial"/>
          <w:sz w:val="22"/>
          <w:szCs w:val="22"/>
        </w:rPr>
        <w:t>Podn</w:t>
      </w:r>
      <w:r w:rsidR="00015F0C" w:rsidRPr="000C6F6A">
        <w:rPr>
          <w:rFonts w:ascii="Arial" w:hAnsi="Arial" w:cs="Arial"/>
          <w:sz w:val="22"/>
          <w:szCs w:val="22"/>
        </w:rPr>
        <w:t xml:space="preserve">ájemce </w:t>
      </w:r>
      <w:r w:rsidR="00015F0C" w:rsidRPr="000C6F6A">
        <w:rPr>
          <w:rFonts w:ascii="Arial" w:hAnsi="Arial" w:cs="Arial"/>
          <w:sz w:val="22"/>
          <w:szCs w:val="22"/>
          <w:u w:val="single"/>
        </w:rPr>
        <w:t>s tříměsíční výpovědní dobou</w:t>
      </w:r>
      <w:r w:rsidR="00015F0C" w:rsidRPr="000C6F6A">
        <w:rPr>
          <w:rFonts w:ascii="Arial" w:hAnsi="Arial" w:cs="Arial"/>
          <w:sz w:val="22"/>
          <w:szCs w:val="22"/>
        </w:rPr>
        <w:t xml:space="preserve"> z níže uvedených důvodů:</w:t>
      </w:r>
    </w:p>
    <w:p w14:paraId="5C5B944A" w14:textId="77777777" w:rsidR="00015F0C" w:rsidRPr="00CE0928" w:rsidRDefault="00015F0C" w:rsidP="00015F0C">
      <w:pPr>
        <w:pStyle w:val="Odstavecseseznamem"/>
        <w:tabs>
          <w:tab w:val="left" w:pos="709"/>
        </w:tabs>
        <w:ind w:left="1080"/>
        <w:jc w:val="both"/>
        <w:rPr>
          <w:rFonts w:ascii="Arial" w:hAnsi="Arial" w:cs="Arial"/>
          <w:sz w:val="22"/>
          <w:szCs w:val="22"/>
        </w:rPr>
      </w:pPr>
    </w:p>
    <w:p w14:paraId="0EEA94C2" w14:textId="6B002F93" w:rsidR="00015F0C" w:rsidRPr="00CE0928" w:rsidRDefault="00015F0C" w:rsidP="00015F0C">
      <w:pPr>
        <w:pStyle w:val="Odstavecseseznamem"/>
        <w:tabs>
          <w:tab w:val="left" w:pos="709"/>
        </w:tabs>
        <w:ind w:left="1080"/>
        <w:jc w:val="both"/>
        <w:rPr>
          <w:rFonts w:ascii="Arial" w:hAnsi="Arial" w:cs="Arial"/>
          <w:sz w:val="22"/>
          <w:szCs w:val="22"/>
        </w:rPr>
      </w:pPr>
    </w:p>
    <w:p w14:paraId="5859950A" w14:textId="77777777" w:rsidR="00015F0C" w:rsidRPr="00CE0928" w:rsidRDefault="00015F0C" w:rsidP="00015F0C">
      <w:pPr>
        <w:pStyle w:val="Odstavecseseznamem"/>
        <w:tabs>
          <w:tab w:val="left" w:pos="709"/>
        </w:tabs>
        <w:ind w:left="1080"/>
        <w:jc w:val="both"/>
        <w:rPr>
          <w:rFonts w:ascii="Arial" w:hAnsi="Arial" w:cs="Arial"/>
          <w:sz w:val="22"/>
          <w:szCs w:val="22"/>
        </w:rPr>
      </w:pPr>
    </w:p>
    <w:p w14:paraId="7FB7942B" w14:textId="623261E6" w:rsidR="00015F0C" w:rsidRPr="00CE0928" w:rsidRDefault="00015F0C" w:rsidP="0080778C">
      <w:pPr>
        <w:pStyle w:val="l4"/>
        <w:numPr>
          <w:ilvl w:val="0"/>
          <w:numId w:val="8"/>
        </w:numPr>
        <w:shd w:val="clear" w:color="auto" w:fill="FFFFFF"/>
        <w:spacing w:before="0" w:beforeAutospacing="0" w:after="0" w:afterAutospacing="0"/>
        <w:jc w:val="both"/>
        <w:rPr>
          <w:rFonts w:ascii="Arial" w:hAnsi="Arial" w:cs="Arial"/>
          <w:color w:val="000000"/>
          <w:sz w:val="22"/>
          <w:szCs w:val="22"/>
        </w:rPr>
      </w:pPr>
      <w:r w:rsidRPr="00CE0928">
        <w:rPr>
          <w:rFonts w:ascii="Arial" w:hAnsi="Arial" w:cs="Arial"/>
          <w:color w:val="000000"/>
          <w:sz w:val="22"/>
          <w:szCs w:val="22"/>
        </w:rPr>
        <w:t xml:space="preserve">Prostor se stane bez zavinění </w:t>
      </w:r>
      <w:r w:rsidR="00D75A49" w:rsidRPr="00CE0928">
        <w:rPr>
          <w:rFonts w:ascii="Arial" w:hAnsi="Arial" w:cs="Arial"/>
          <w:color w:val="000000"/>
          <w:sz w:val="22"/>
          <w:szCs w:val="22"/>
        </w:rPr>
        <w:t>Podn</w:t>
      </w:r>
      <w:r w:rsidRPr="00CE0928">
        <w:rPr>
          <w:rFonts w:ascii="Arial" w:hAnsi="Arial" w:cs="Arial"/>
          <w:color w:val="000000"/>
          <w:sz w:val="22"/>
          <w:szCs w:val="22"/>
        </w:rPr>
        <w:t>ájemce zcela nezpůsobilý ke smluvenému užívání dle této Smlouvy;</w:t>
      </w:r>
    </w:p>
    <w:p w14:paraId="40BC3945" w14:textId="63FA370E" w:rsidR="00015F0C" w:rsidRPr="00CE0928" w:rsidRDefault="00D75A49" w:rsidP="0080778C">
      <w:pPr>
        <w:pStyle w:val="l4"/>
        <w:numPr>
          <w:ilvl w:val="0"/>
          <w:numId w:val="8"/>
        </w:numPr>
        <w:shd w:val="clear" w:color="auto" w:fill="FFFFFF"/>
        <w:spacing w:before="0" w:beforeAutospacing="0" w:after="0" w:afterAutospacing="0"/>
        <w:jc w:val="both"/>
        <w:rPr>
          <w:rFonts w:ascii="Arial" w:hAnsi="Arial" w:cs="Arial"/>
          <w:color w:val="000000"/>
          <w:sz w:val="22"/>
          <w:szCs w:val="22"/>
        </w:rPr>
      </w:pPr>
      <w:r w:rsidRPr="00CE0928">
        <w:rPr>
          <w:rFonts w:ascii="Arial" w:hAnsi="Arial" w:cs="Arial"/>
          <w:color w:val="000000"/>
          <w:sz w:val="22"/>
          <w:szCs w:val="22"/>
        </w:rPr>
        <w:t xml:space="preserve">Nájemce </w:t>
      </w:r>
      <w:r w:rsidR="00015F0C" w:rsidRPr="00CE0928">
        <w:rPr>
          <w:rFonts w:ascii="Arial" w:hAnsi="Arial" w:cs="Arial"/>
          <w:color w:val="000000"/>
          <w:sz w:val="22"/>
          <w:szCs w:val="22"/>
        </w:rPr>
        <w:t xml:space="preserve">hrubě porušuje své povinnosti vyplývající z článku </w:t>
      </w:r>
      <w:r w:rsidR="002D292D">
        <w:rPr>
          <w:rFonts w:ascii="Arial" w:hAnsi="Arial" w:cs="Arial"/>
          <w:color w:val="000000"/>
          <w:sz w:val="22"/>
          <w:szCs w:val="22"/>
        </w:rPr>
        <w:t>IV</w:t>
      </w:r>
      <w:r w:rsidR="00015F0C" w:rsidRPr="00CE0928">
        <w:rPr>
          <w:rFonts w:ascii="Arial" w:hAnsi="Arial" w:cs="Arial"/>
          <w:color w:val="000000"/>
          <w:sz w:val="22"/>
          <w:szCs w:val="22"/>
        </w:rPr>
        <w:t>. této Smlouvy;</w:t>
      </w:r>
    </w:p>
    <w:p w14:paraId="0FEDEB74" w14:textId="77777777" w:rsidR="00015F0C" w:rsidRPr="00CE0928" w:rsidRDefault="00015F0C" w:rsidP="00015F0C">
      <w:pPr>
        <w:pStyle w:val="Odstavecseseznamem"/>
        <w:tabs>
          <w:tab w:val="left" w:pos="709"/>
        </w:tabs>
        <w:ind w:left="1080"/>
        <w:jc w:val="both"/>
        <w:rPr>
          <w:rFonts w:ascii="Arial" w:hAnsi="Arial" w:cs="Arial"/>
          <w:sz w:val="22"/>
          <w:szCs w:val="22"/>
        </w:rPr>
      </w:pPr>
    </w:p>
    <w:p w14:paraId="348B9A90" w14:textId="1CB06C87" w:rsidR="00015F0C" w:rsidRPr="00CE0928" w:rsidRDefault="00015F0C" w:rsidP="00015F0C">
      <w:pPr>
        <w:pStyle w:val="Odstavecseseznamem"/>
        <w:jc w:val="both"/>
        <w:rPr>
          <w:rFonts w:ascii="Arial" w:hAnsi="Arial" w:cs="Arial"/>
          <w:sz w:val="22"/>
          <w:szCs w:val="22"/>
        </w:rPr>
      </w:pPr>
      <w:r w:rsidRPr="00CE0928">
        <w:rPr>
          <w:rFonts w:ascii="Arial" w:hAnsi="Arial" w:cs="Arial"/>
          <w:sz w:val="22"/>
          <w:szCs w:val="22"/>
        </w:rPr>
        <w:t xml:space="preserve">a to za předpokladu, že </w:t>
      </w:r>
      <w:r w:rsidR="00D75A49" w:rsidRPr="00CE0928">
        <w:rPr>
          <w:rFonts w:ascii="Arial" w:hAnsi="Arial" w:cs="Arial"/>
          <w:sz w:val="22"/>
          <w:szCs w:val="22"/>
        </w:rPr>
        <w:t xml:space="preserve">nájemce </w:t>
      </w:r>
      <w:r w:rsidRPr="00CE0928">
        <w:rPr>
          <w:rFonts w:ascii="Arial" w:hAnsi="Arial" w:cs="Arial"/>
          <w:sz w:val="22"/>
          <w:szCs w:val="22"/>
        </w:rPr>
        <w:t xml:space="preserve">nezjedná nápravu závadného stavu, který je důvodem výpovědi ani v dodatečné lhůtě k nápravě písemně stanovené </w:t>
      </w:r>
      <w:r w:rsidR="00D75A49" w:rsidRPr="00CE0928">
        <w:rPr>
          <w:rFonts w:ascii="Arial" w:hAnsi="Arial" w:cs="Arial"/>
          <w:sz w:val="22"/>
          <w:szCs w:val="22"/>
        </w:rPr>
        <w:t>Podn</w:t>
      </w:r>
      <w:r w:rsidRPr="00CE0928">
        <w:rPr>
          <w:rFonts w:ascii="Arial" w:hAnsi="Arial" w:cs="Arial"/>
          <w:sz w:val="22"/>
          <w:szCs w:val="22"/>
        </w:rPr>
        <w:t xml:space="preserve">ájemcem, která nesmí být kratší než 30 kalendářních dnů. </w:t>
      </w:r>
    </w:p>
    <w:p w14:paraId="6AB5439A" w14:textId="34E3E051" w:rsidR="00015F0C" w:rsidRPr="00CE0928" w:rsidRDefault="00015F0C" w:rsidP="00015F0C">
      <w:pPr>
        <w:pStyle w:val="Odstavecseseznamem"/>
        <w:jc w:val="both"/>
        <w:rPr>
          <w:rFonts w:ascii="Arial" w:hAnsi="Arial" w:cs="Arial"/>
          <w:sz w:val="22"/>
          <w:szCs w:val="22"/>
        </w:rPr>
      </w:pPr>
      <w:r w:rsidRPr="00CE0928">
        <w:rPr>
          <w:rFonts w:ascii="Arial" w:hAnsi="Arial" w:cs="Arial"/>
          <w:sz w:val="22"/>
          <w:szCs w:val="22"/>
        </w:rPr>
        <w:t xml:space="preserve">Výpovědní doba počíná běžet prvním dnem měsíce následujícího po měsíci, v němž byla výpověď doručena </w:t>
      </w:r>
      <w:r w:rsidR="00D75A49" w:rsidRPr="00CE0928">
        <w:rPr>
          <w:rFonts w:ascii="Arial" w:hAnsi="Arial" w:cs="Arial"/>
          <w:sz w:val="22"/>
          <w:szCs w:val="22"/>
        </w:rPr>
        <w:t>Nájemci.</w:t>
      </w:r>
    </w:p>
    <w:p w14:paraId="2FA8BDE7" w14:textId="77777777" w:rsidR="00015F0C" w:rsidRPr="00CE0928" w:rsidRDefault="00015F0C" w:rsidP="001B73F6">
      <w:pPr>
        <w:jc w:val="both"/>
        <w:rPr>
          <w:rFonts w:ascii="Arial" w:hAnsi="Arial" w:cs="Arial"/>
          <w:sz w:val="22"/>
          <w:szCs w:val="22"/>
        </w:rPr>
      </w:pPr>
    </w:p>
    <w:p w14:paraId="778A23FA" w14:textId="77777777" w:rsidR="00015F0C" w:rsidRPr="00CE0928" w:rsidRDefault="00015F0C" w:rsidP="00015F0C">
      <w:pPr>
        <w:pStyle w:val="Odstavecseseznamem"/>
        <w:ind w:left="1080"/>
        <w:jc w:val="both"/>
        <w:rPr>
          <w:rFonts w:ascii="Arial" w:hAnsi="Arial" w:cs="Arial"/>
          <w:sz w:val="22"/>
          <w:szCs w:val="22"/>
        </w:rPr>
      </w:pPr>
    </w:p>
    <w:p w14:paraId="09931E97" w14:textId="27A68A10" w:rsidR="00015F0C" w:rsidRPr="00CE0928" w:rsidRDefault="00AC4E02" w:rsidP="00AC4E02">
      <w:pPr>
        <w:pStyle w:val="l4"/>
        <w:shd w:val="clear" w:color="auto" w:fill="FFFFFF"/>
        <w:spacing w:before="0" w:beforeAutospacing="0" w:after="0" w:afterAutospacing="0"/>
        <w:ind w:left="720"/>
        <w:jc w:val="both"/>
        <w:rPr>
          <w:rFonts w:ascii="Arial" w:hAnsi="Arial" w:cs="Arial"/>
          <w:sz w:val="22"/>
          <w:szCs w:val="22"/>
        </w:rPr>
      </w:pPr>
      <w:r>
        <w:rPr>
          <w:rFonts w:ascii="Arial" w:hAnsi="Arial" w:cs="Arial"/>
          <w:sz w:val="22"/>
          <w:szCs w:val="22"/>
        </w:rPr>
        <w:t xml:space="preserve">4.5. </w:t>
      </w:r>
      <w:r w:rsidR="00015F0C" w:rsidRPr="00CE0928">
        <w:rPr>
          <w:rFonts w:ascii="Arial" w:hAnsi="Arial" w:cs="Arial"/>
          <w:sz w:val="22"/>
          <w:szCs w:val="22"/>
        </w:rPr>
        <w:t xml:space="preserve">písemnou výpovědí </w:t>
      </w:r>
      <w:r w:rsidR="001B73F6" w:rsidRPr="00CE0928">
        <w:rPr>
          <w:rFonts w:ascii="Arial" w:hAnsi="Arial" w:cs="Arial"/>
          <w:sz w:val="22"/>
          <w:szCs w:val="22"/>
        </w:rPr>
        <w:t>Podn</w:t>
      </w:r>
      <w:r w:rsidR="00015F0C" w:rsidRPr="00CE0928">
        <w:rPr>
          <w:rFonts w:ascii="Arial" w:hAnsi="Arial" w:cs="Arial"/>
          <w:sz w:val="22"/>
          <w:szCs w:val="22"/>
        </w:rPr>
        <w:t xml:space="preserve">ájemce </w:t>
      </w:r>
      <w:r w:rsidR="00015F0C" w:rsidRPr="00CE0928">
        <w:rPr>
          <w:rFonts w:ascii="Arial" w:eastAsia="Calibri" w:hAnsi="Arial" w:cs="Arial"/>
          <w:sz w:val="22"/>
          <w:szCs w:val="22"/>
          <w:u w:val="single"/>
          <w:lang w:eastAsia="en-US"/>
        </w:rPr>
        <w:t>bez výpovědní doby</w:t>
      </w:r>
      <w:r w:rsidR="00015F0C" w:rsidRPr="00CE0928">
        <w:rPr>
          <w:rFonts w:ascii="Arial" w:hAnsi="Arial" w:cs="Arial"/>
          <w:sz w:val="22"/>
          <w:szCs w:val="22"/>
        </w:rPr>
        <w:t xml:space="preserve"> z níže uvedených důvodů:</w:t>
      </w:r>
    </w:p>
    <w:p w14:paraId="6C094891" w14:textId="77777777" w:rsidR="00015F0C" w:rsidRPr="00CE0928" w:rsidRDefault="00015F0C" w:rsidP="00015F0C">
      <w:pPr>
        <w:pStyle w:val="l4"/>
        <w:shd w:val="clear" w:color="auto" w:fill="FFFFFF"/>
        <w:spacing w:before="0" w:beforeAutospacing="0" w:after="0" w:afterAutospacing="0"/>
        <w:ind w:left="1080"/>
        <w:jc w:val="both"/>
        <w:rPr>
          <w:rFonts w:ascii="Arial" w:hAnsi="Arial" w:cs="Arial"/>
          <w:sz w:val="22"/>
          <w:szCs w:val="22"/>
        </w:rPr>
      </w:pPr>
    </w:p>
    <w:p w14:paraId="7FD1B1D6" w14:textId="77777777" w:rsidR="00015F0C" w:rsidRPr="00CE0928" w:rsidRDefault="00015F0C" w:rsidP="00015F0C">
      <w:pPr>
        <w:pStyle w:val="l4"/>
        <w:shd w:val="clear" w:color="auto" w:fill="FFFFFF"/>
        <w:spacing w:before="0" w:beforeAutospacing="0" w:after="0" w:afterAutospacing="0"/>
        <w:ind w:left="1080"/>
        <w:jc w:val="both"/>
        <w:rPr>
          <w:rFonts w:ascii="Arial" w:hAnsi="Arial" w:cs="Arial"/>
          <w:sz w:val="22"/>
          <w:szCs w:val="22"/>
          <w:lang w:val="it-IT"/>
        </w:rPr>
      </w:pPr>
    </w:p>
    <w:p w14:paraId="2AA04DCA" w14:textId="568F8B9D" w:rsidR="00015F0C" w:rsidRPr="00CE0928" w:rsidRDefault="00015F0C" w:rsidP="0080778C">
      <w:pPr>
        <w:pStyle w:val="l4"/>
        <w:numPr>
          <w:ilvl w:val="0"/>
          <w:numId w:val="10"/>
        </w:numPr>
        <w:shd w:val="clear" w:color="auto" w:fill="FFFFFF"/>
        <w:spacing w:before="0" w:beforeAutospacing="0" w:after="0" w:afterAutospacing="0"/>
        <w:ind w:left="1080" w:hanging="371"/>
        <w:jc w:val="both"/>
        <w:rPr>
          <w:rFonts w:ascii="Arial" w:hAnsi="Arial" w:cs="Arial"/>
          <w:sz w:val="22"/>
          <w:szCs w:val="22"/>
        </w:rPr>
      </w:pPr>
      <w:r w:rsidRPr="00CE0928">
        <w:rPr>
          <w:rFonts w:ascii="Arial" w:hAnsi="Arial" w:cs="Arial"/>
          <w:sz w:val="22"/>
          <w:szCs w:val="22"/>
        </w:rPr>
        <w:t xml:space="preserve">vada Předmětu </w:t>
      </w:r>
      <w:r w:rsidR="001B73F6" w:rsidRPr="00CE0928">
        <w:rPr>
          <w:rFonts w:ascii="Arial" w:hAnsi="Arial" w:cs="Arial"/>
          <w:sz w:val="22"/>
          <w:szCs w:val="22"/>
        </w:rPr>
        <w:t>pod</w:t>
      </w:r>
      <w:r w:rsidRPr="00CE0928">
        <w:rPr>
          <w:rFonts w:ascii="Arial" w:hAnsi="Arial" w:cs="Arial"/>
          <w:sz w:val="22"/>
          <w:szCs w:val="22"/>
        </w:rPr>
        <w:t xml:space="preserve">nájmu ztěžuje </w:t>
      </w:r>
      <w:r w:rsidR="001B73F6" w:rsidRPr="00CE0928">
        <w:rPr>
          <w:rFonts w:ascii="Arial" w:hAnsi="Arial" w:cs="Arial"/>
          <w:sz w:val="22"/>
          <w:szCs w:val="22"/>
        </w:rPr>
        <w:t>Podn</w:t>
      </w:r>
      <w:r w:rsidRPr="00CE0928">
        <w:rPr>
          <w:rFonts w:ascii="Arial" w:hAnsi="Arial" w:cs="Arial"/>
          <w:sz w:val="22"/>
          <w:szCs w:val="22"/>
        </w:rPr>
        <w:t xml:space="preserve">ájemci zásadním způsobem užívání Předmětu </w:t>
      </w:r>
      <w:r w:rsidR="001B73F6" w:rsidRPr="00CE0928">
        <w:rPr>
          <w:rFonts w:ascii="Arial" w:hAnsi="Arial" w:cs="Arial"/>
          <w:sz w:val="22"/>
          <w:szCs w:val="22"/>
        </w:rPr>
        <w:t>pod</w:t>
      </w:r>
      <w:r w:rsidRPr="00CE0928">
        <w:rPr>
          <w:rFonts w:ascii="Arial" w:hAnsi="Arial" w:cs="Arial"/>
          <w:sz w:val="22"/>
          <w:szCs w:val="22"/>
        </w:rPr>
        <w:t xml:space="preserve">nájmu, a to po dobu delší než 60 (šedesát) dní, popřípadě vada Předmětu </w:t>
      </w:r>
      <w:r w:rsidR="001B73F6" w:rsidRPr="00CE0928">
        <w:rPr>
          <w:rFonts w:ascii="Arial" w:hAnsi="Arial" w:cs="Arial"/>
          <w:sz w:val="22"/>
          <w:szCs w:val="22"/>
        </w:rPr>
        <w:t>pod</w:t>
      </w:r>
      <w:r w:rsidRPr="00CE0928">
        <w:rPr>
          <w:rFonts w:ascii="Arial" w:hAnsi="Arial" w:cs="Arial"/>
          <w:sz w:val="22"/>
          <w:szCs w:val="22"/>
        </w:rPr>
        <w:t xml:space="preserve">nájmu znemožňuje </w:t>
      </w:r>
      <w:r w:rsidR="001B73F6" w:rsidRPr="00CE0928">
        <w:rPr>
          <w:rFonts w:ascii="Arial" w:hAnsi="Arial" w:cs="Arial"/>
          <w:sz w:val="22"/>
          <w:szCs w:val="22"/>
        </w:rPr>
        <w:t>Podn</w:t>
      </w:r>
      <w:r w:rsidRPr="00CE0928">
        <w:rPr>
          <w:rFonts w:ascii="Arial" w:hAnsi="Arial" w:cs="Arial"/>
          <w:sz w:val="22"/>
          <w:szCs w:val="22"/>
        </w:rPr>
        <w:t xml:space="preserve">ájemci zcela užívání Předmětu </w:t>
      </w:r>
      <w:r w:rsidR="001B73F6" w:rsidRPr="00CE0928">
        <w:rPr>
          <w:rFonts w:ascii="Arial" w:hAnsi="Arial" w:cs="Arial"/>
          <w:sz w:val="22"/>
          <w:szCs w:val="22"/>
        </w:rPr>
        <w:t>pod</w:t>
      </w:r>
      <w:r w:rsidRPr="00CE0928">
        <w:rPr>
          <w:rFonts w:ascii="Arial" w:hAnsi="Arial" w:cs="Arial"/>
          <w:sz w:val="22"/>
          <w:szCs w:val="22"/>
        </w:rPr>
        <w:t xml:space="preserve">nájmu, a to po dobu delší než 60 (šedesát) dní; tento odstavec se nepoužije v případech dle článku </w:t>
      </w:r>
      <w:r w:rsidR="004955D4">
        <w:rPr>
          <w:rFonts w:ascii="Arial" w:hAnsi="Arial" w:cs="Arial"/>
          <w:sz w:val="22"/>
          <w:szCs w:val="22"/>
        </w:rPr>
        <w:t>IV</w:t>
      </w:r>
      <w:r w:rsidRPr="00CE0928">
        <w:rPr>
          <w:rFonts w:ascii="Arial" w:hAnsi="Arial" w:cs="Arial"/>
          <w:sz w:val="22"/>
          <w:szCs w:val="22"/>
        </w:rPr>
        <w:t xml:space="preserve">. odst. </w:t>
      </w:r>
      <w:r w:rsidR="004955D4">
        <w:rPr>
          <w:rFonts w:ascii="Arial" w:hAnsi="Arial" w:cs="Arial"/>
          <w:sz w:val="22"/>
          <w:szCs w:val="22"/>
        </w:rPr>
        <w:t>13</w:t>
      </w:r>
      <w:r w:rsidRPr="00CE0928">
        <w:rPr>
          <w:rFonts w:ascii="Arial" w:hAnsi="Arial" w:cs="Arial"/>
          <w:sz w:val="22"/>
          <w:szCs w:val="22"/>
        </w:rPr>
        <w:t>. této Smlouvy;</w:t>
      </w:r>
    </w:p>
    <w:p w14:paraId="62D4F959" w14:textId="552A5586" w:rsidR="00015F0C" w:rsidRPr="00CE0928" w:rsidRDefault="00F516CF" w:rsidP="0080778C">
      <w:pPr>
        <w:pStyle w:val="l4"/>
        <w:numPr>
          <w:ilvl w:val="0"/>
          <w:numId w:val="10"/>
        </w:numPr>
        <w:shd w:val="clear" w:color="auto" w:fill="FFFFFF"/>
        <w:spacing w:before="0" w:beforeAutospacing="0" w:after="0" w:afterAutospacing="0"/>
        <w:ind w:left="1080" w:hanging="371"/>
        <w:jc w:val="both"/>
        <w:rPr>
          <w:rFonts w:ascii="Arial" w:hAnsi="Arial" w:cs="Arial"/>
          <w:sz w:val="22"/>
          <w:szCs w:val="22"/>
        </w:rPr>
      </w:pPr>
      <w:r w:rsidRPr="00CE0928">
        <w:rPr>
          <w:rFonts w:ascii="Arial" w:hAnsi="Arial" w:cs="Arial"/>
          <w:sz w:val="22"/>
          <w:szCs w:val="22"/>
        </w:rPr>
        <w:t xml:space="preserve">nájemci či vlastníku </w:t>
      </w:r>
      <w:r w:rsidR="00015F0C" w:rsidRPr="00CE0928">
        <w:rPr>
          <w:rFonts w:ascii="Arial" w:hAnsi="Arial" w:cs="Arial"/>
          <w:sz w:val="22"/>
          <w:szCs w:val="22"/>
        </w:rPr>
        <w:t xml:space="preserve">vznikne povinnost Předmět nájmu opravit, přičemž se jedná o takovou opravu, že v době jejího provádění není možné Předmět nájmu vůbec užívat (čl. </w:t>
      </w:r>
      <w:r w:rsidR="004955D4">
        <w:rPr>
          <w:rFonts w:ascii="Arial" w:hAnsi="Arial" w:cs="Arial"/>
          <w:sz w:val="22"/>
          <w:szCs w:val="22"/>
        </w:rPr>
        <w:t>IV</w:t>
      </w:r>
      <w:r w:rsidR="00015F0C" w:rsidRPr="00CE0928">
        <w:rPr>
          <w:rFonts w:ascii="Arial" w:hAnsi="Arial" w:cs="Arial"/>
          <w:sz w:val="22"/>
          <w:szCs w:val="22"/>
        </w:rPr>
        <w:t xml:space="preserve">., odst. </w:t>
      </w:r>
      <w:r w:rsidR="006C2A75">
        <w:rPr>
          <w:rFonts w:ascii="Arial" w:hAnsi="Arial" w:cs="Arial"/>
          <w:sz w:val="22"/>
          <w:szCs w:val="22"/>
        </w:rPr>
        <w:t>17. t</w:t>
      </w:r>
      <w:r w:rsidR="00015F0C" w:rsidRPr="00CE0928">
        <w:rPr>
          <w:rFonts w:ascii="Arial" w:hAnsi="Arial" w:cs="Arial"/>
          <w:sz w:val="22"/>
          <w:szCs w:val="22"/>
        </w:rPr>
        <w:t>éto Smlouvy), a to po dobu delší než 60 (šedesát) dnů;</w:t>
      </w:r>
    </w:p>
    <w:p w14:paraId="2702ECA4" w14:textId="77777777" w:rsidR="00015F0C" w:rsidRPr="00CE0928" w:rsidRDefault="00015F0C" w:rsidP="00015F0C">
      <w:pPr>
        <w:pStyle w:val="l4"/>
        <w:shd w:val="clear" w:color="auto" w:fill="FFFFFF"/>
        <w:spacing w:before="0" w:beforeAutospacing="0" w:after="0" w:afterAutospacing="0"/>
        <w:ind w:left="1080"/>
        <w:jc w:val="both"/>
        <w:rPr>
          <w:rFonts w:ascii="Arial" w:hAnsi="Arial" w:cs="Arial"/>
          <w:sz w:val="22"/>
          <w:szCs w:val="22"/>
        </w:rPr>
      </w:pPr>
    </w:p>
    <w:p w14:paraId="47E8390D" w14:textId="52A1F1CB" w:rsidR="00015F0C" w:rsidRPr="00CE0928" w:rsidRDefault="00F516CF" w:rsidP="001B73F6">
      <w:pPr>
        <w:pStyle w:val="l4"/>
        <w:shd w:val="clear" w:color="auto" w:fill="FFFFFF"/>
        <w:spacing w:before="0" w:beforeAutospacing="0" w:after="0" w:afterAutospacing="0"/>
        <w:ind w:left="567"/>
        <w:jc w:val="both"/>
        <w:rPr>
          <w:rFonts w:ascii="Arial" w:hAnsi="Arial" w:cs="Arial"/>
          <w:sz w:val="22"/>
          <w:szCs w:val="22"/>
        </w:rPr>
      </w:pPr>
      <w:r w:rsidRPr="00CE0928">
        <w:rPr>
          <w:rFonts w:ascii="Arial" w:hAnsi="Arial" w:cs="Arial"/>
          <w:sz w:val="22"/>
          <w:szCs w:val="22"/>
        </w:rPr>
        <w:t>Podn</w:t>
      </w:r>
      <w:r w:rsidR="00015F0C" w:rsidRPr="00CE0928">
        <w:rPr>
          <w:rFonts w:ascii="Arial" w:hAnsi="Arial" w:cs="Arial"/>
          <w:sz w:val="22"/>
          <w:szCs w:val="22"/>
        </w:rPr>
        <w:t xml:space="preserve">ájemní vztah dle této Smlouvy skončí v tomto případě dnem doručení výpovědi </w:t>
      </w:r>
      <w:r w:rsidRPr="00CE0928">
        <w:rPr>
          <w:rFonts w:ascii="Arial" w:hAnsi="Arial" w:cs="Arial"/>
          <w:sz w:val="22"/>
          <w:szCs w:val="22"/>
        </w:rPr>
        <w:t>podnájemce nájemci</w:t>
      </w:r>
      <w:r w:rsidR="00015F0C" w:rsidRPr="00CE0928">
        <w:rPr>
          <w:rFonts w:ascii="Arial" w:hAnsi="Arial" w:cs="Arial"/>
          <w:sz w:val="22"/>
          <w:szCs w:val="22"/>
        </w:rPr>
        <w:t xml:space="preserve"> dle tohoto odstavce Smlouvy. </w:t>
      </w:r>
    </w:p>
    <w:p w14:paraId="2BFE4E58" w14:textId="77777777" w:rsidR="004B6762" w:rsidRPr="00CE0928" w:rsidRDefault="004B6762">
      <w:pPr>
        <w:pStyle w:val="Paragrafoelenco1"/>
        <w:rPr>
          <w:rFonts w:ascii="Arial" w:hAnsi="Arial" w:cs="Arial"/>
          <w:sz w:val="22"/>
          <w:szCs w:val="22"/>
        </w:rPr>
      </w:pPr>
    </w:p>
    <w:p w14:paraId="3E62611E" w14:textId="77777777" w:rsidR="004B6762" w:rsidRPr="00CE0928" w:rsidRDefault="004B6762">
      <w:pPr>
        <w:tabs>
          <w:tab w:val="left" w:pos="180"/>
        </w:tabs>
        <w:ind w:left="540" w:hanging="360"/>
        <w:jc w:val="both"/>
        <w:rPr>
          <w:rFonts w:ascii="Arial" w:hAnsi="Arial" w:cs="Arial"/>
          <w:sz w:val="22"/>
          <w:szCs w:val="22"/>
        </w:rPr>
      </w:pPr>
    </w:p>
    <w:p w14:paraId="5F3490B7" w14:textId="77777777" w:rsidR="00537898" w:rsidRPr="00CE0928" w:rsidRDefault="00537898">
      <w:pPr>
        <w:tabs>
          <w:tab w:val="left" w:pos="180"/>
        </w:tabs>
        <w:ind w:left="540" w:hanging="360"/>
        <w:jc w:val="both"/>
        <w:rPr>
          <w:rFonts w:ascii="Arial" w:hAnsi="Arial" w:cs="Arial"/>
          <w:sz w:val="22"/>
          <w:szCs w:val="22"/>
        </w:rPr>
      </w:pPr>
    </w:p>
    <w:p w14:paraId="7EA0ADFE" w14:textId="77777777" w:rsidR="004B6762" w:rsidRPr="00CE0928" w:rsidRDefault="004B6762">
      <w:pPr>
        <w:ind w:left="426" w:hanging="284"/>
        <w:jc w:val="center"/>
        <w:rPr>
          <w:rFonts w:ascii="Arial" w:hAnsi="Arial" w:cs="Arial"/>
          <w:b/>
          <w:sz w:val="22"/>
          <w:szCs w:val="22"/>
        </w:rPr>
      </w:pPr>
      <w:r w:rsidRPr="00CE0928">
        <w:rPr>
          <w:rFonts w:ascii="Arial" w:hAnsi="Arial" w:cs="Arial"/>
          <w:b/>
          <w:sz w:val="22"/>
          <w:szCs w:val="22"/>
        </w:rPr>
        <w:t>Článek IV.</w:t>
      </w:r>
    </w:p>
    <w:p w14:paraId="753FF097" w14:textId="77777777" w:rsidR="004B6762" w:rsidRPr="00CE0928" w:rsidRDefault="004B6762">
      <w:pPr>
        <w:pStyle w:val="Nadpis7"/>
        <w:rPr>
          <w:rFonts w:ascii="Arial" w:hAnsi="Arial" w:cs="Arial"/>
          <w:sz w:val="22"/>
          <w:szCs w:val="22"/>
        </w:rPr>
      </w:pPr>
      <w:proofErr w:type="gramStart"/>
      <w:r w:rsidRPr="00CE0928">
        <w:rPr>
          <w:rFonts w:ascii="Arial" w:hAnsi="Arial" w:cs="Arial"/>
          <w:sz w:val="22"/>
          <w:szCs w:val="22"/>
        </w:rPr>
        <w:t xml:space="preserve">PODMÍNKY  </w:t>
      </w:r>
      <w:r w:rsidR="00F92A50" w:rsidRPr="00CE0928">
        <w:rPr>
          <w:rFonts w:ascii="Arial" w:hAnsi="Arial" w:cs="Arial"/>
          <w:sz w:val="22"/>
          <w:szCs w:val="22"/>
        </w:rPr>
        <w:t>POD</w:t>
      </w:r>
      <w:r w:rsidRPr="00CE0928">
        <w:rPr>
          <w:rFonts w:ascii="Arial" w:hAnsi="Arial" w:cs="Arial"/>
          <w:sz w:val="22"/>
          <w:szCs w:val="22"/>
        </w:rPr>
        <w:t>NÁJMU</w:t>
      </w:r>
      <w:proofErr w:type="gramEnd"/>
    </w:p>
    <w:p w14:paraId="30FDD2DB" w14:textId="77777777" w:rsidR="004B6762" w:rsidRPr="00CE0928" w:rsidRDefault="004B6762">
      <w:pPr>
        <w:ind w:left="284" w:hanging="284"/>
        <w:jc w:val="center"/>
        <w:rPr>
          <w:rFonts w:ascii="Arial" w:hAnsi="Arial" w:cs="Arial"/>
          <w:b/>
          <w:sz w:val="22"/>
          <w:szCs w:val="22"/>
          <w:u w:val="single"/>
        </w:rPr>
      </w:pPr>
    </w:p>
    <w:p w14:paraId="148EFB18" w14:textId="77777777" w:rsidR="004B6762" w:rsidRPr="00CE0928" w:rsidRDefault="00F90A36" w:rsidP="0080778C">
      <w:pPr>
        <w:numPr>
          <w:ilvl w:val="0"/>
          <w:numId w:val="4"/>
        </w:numPr>
        <w:ind w:hanging="720"/>
        <w:jc w:val="both"/>
        <w:rPr>
          <w:rFonts w:ascii="Arial" w:hAnsi="Arial" w:cs="Arial"/>
          <w:sz w:val="22"/>
          <w:szCs w:val="22"/>
        </w:rPr>
      </w:pPr>
      <w:r w:rsidRPr="00CE0928">
        <w:rPr>
          <w:rFonts w:ascii="Arial" w:hAnsi="Arial" w:cs="Arial"/>
          <w:sz w:val="22"/>
          <w:szCs w:val="22"/>
        </w:rPr>
        <w:t>Podn</w:t>
      </w:r>
      <w:r w:rsidR="004B6762" w:rsidRPr="00CE0928">
        <w:rPr>
          <w:rFonts w:ascii="Arial" w:hAnsi="Arial" w:cs="Arial"/>
          <w:sz w:val="22"/>
          <w:szCs w:val="22"/>
        </w:rPr>
        <w:t xml:space="preserve">ájemce je povinen a oprávněn užívat nebytové prostory a vybavení s péčí řádného hospodáře tak, aby tento majetek byl chráněn před poškozením nad míru obvyklého opotřebení. Po skončení </w:t>
      </w:r>
      <w:r w:rsidRPr="00CE0928">
        <w:rPr>
          <w:rFonts w:ascii="Arial" w:hAnsi="Arial" w:cs="Arial"/>
          <w:sz w:val="22"/>
          <w:szCs w:val="22"/>
        </w:rPr>
        <w:t>pod</w:t>
      </w:r>
      <w:r w:rsidR="004B6762" w:rsidRPr="00CE0928">
        <w:rPr>
          <w:rFonts w:ascii="Arial" w:hAnsi="Arial" w:cs="Arial"/>
          <w:sz w:val="22"/>
          <w:szCs w:val="22"/>
        </w:rPr>
        <w:t xml:space="preserve">nájmu je </w:t>
      </w:r>
      <w:r w:rsidRPr="00CE0928">
        <w:rPr>
          <w:rFonts w:ascii="Arial" w:hAnsi="Arial" w:cs="Arial"/>
          <w:sz w:val="22"/>
          <w:szCs w:val="22"/>
        </w:rPr>
        <w:t>pod</w:t>
      </w:r>
      <w:r w:rsidR="004B6762" w:rsidRPr="00CE0928">
        <w:rPr>
          <w:rFonts w:ascii="Arial" w:hAnsi="Arial" w:cs="Arial"/>
          <w:sz w:val="22"/>
          <w:szCs w:val="22"/>
        </w:rPr>
        <w:t>nájemce povinen vrátit nebytové prostory ve stavu, v jakém je převzal, s přihlédnutím k obvyklému opotřebení, nedohodnou-li se smluvní strany písemně jinak.</w:t>
      </w:r>
    </w:p>
    <w:p w14:paraId="4C4391E6" w14:textId="77777777" w:rsidR="004B6762" w:rsidRPr="00CE0928" w:rsidRDefault="004B6762">
      <w:pPr>
        <w:tabs>
          <w:tab w:val="left" w:pos="360"/>
        </w:tabs>
        <w:ind w:left="360"/>
        <w:jc w:val="both"/>
        <w:rPr>
          <w:rFonts w:ascii="Arial" w:hAnsi="Arial" w:cs="Arial"/>
          <w:b/>
          <w:sz w:val="22"/>
          <w:szCs w:val="22"/>
        </w:rPr>
      </w:pPr>
    </w:p>
    <w:p w14:paraId="5740F7A6" w14:textId="77777777" w:rsidR="004B6762" w:rsidRPr="00CE0928" w:rsidRDefault="004B6762" w:rsidP="0080778C">
      <w:pPr>
        <w:numPr>
          <w:ilvl w:val="0"/>
          <w:numId w:val="4"/>
        </w:numPr>
        <w:ind w:hanging="720"/>
        <w:jc w:val="both"/>
        <w:rPr>
          <w:rFonts w:ascii="Arial" w:hAnsi="Arial" w:cs="Arial"/>
          <w:sz w:val="22"/>
          <w:szCs w:val="22"/>
        </w:rPr>
      </w:pPr>
      <w:r w:rsidRPr="00CE0928">
        <w:rPr>
          <w:rFonts w:ascii="Arial" w:hAnsi="Arial" w:cs="Arial"/>
          <w:sz w:val="22"/>
          <w:szCs w:val="22"/>
        </w:rPr>
        <w:t xml:space="preserve">Jakékoliv stavební úpravy nebytových prostor může </w:t>
      </w:r>
      <w:r w:rsidR="00F90A36" w:rsidRPr="00CE0928">
        <w:rPr>
          <w:rFonts w:ascii="Arial" w:hAnsi="Arial" w:cs="Arial"/>
          <w:sz w:val="22"/>
          <w:szCs w:val="22"/>
        </w:rPr>
        <w:t>pod</w:t>
      </w:r>
      <w:r w:rsidRPr="00CE0928">
        <w:rPr>
          <w:rFonts w:ascii="Arial" w:hAnsi="Arial" w:cs="Arial"/>
          <w:sz w:val="22"/>
          <w:szCs w:val="22"/>
        </w:rPr>
        <w:t xml:space="preserve">nájemce provádět pouze po předchozím písemném souhlasu </w:t>
      </w:r>
      <w:r w:rsidR="00F90A36" w:rsidRPr="00CE0928">
        <w:rPr>
          <w:rFonts w:ascii="Arial" w:hAnsi="Arial" w:cs="Arial"/>
          <w:sz w:val="22"/>
          <w:szCs w:val="22"/>
        </w:rPr>
        <w:t>vlastníka nebytových prostor</w:t>
      </w:r>
      <w:r w:rsidRPr="00CE0928">
        <w:rPr>
          <w:rFonts w:ascii="Arial" w:hAnsi="Arial" w:cs="Arial"/>
          <w:sz w:val="22"/>
          <w:szCs w:val="22"/>
        </w:rPr>
        <w:t xml:space="preserve">, a zcela na své náklady. </w:t>
      </w:r>
      <w:r w:rsidR="00F90A36" w:rsidRPr="00CE0928">
        <w:rPr>
          <w:rFonts w:ascii="Arial" w:hAnsi="Arial" w:cs="Arial"/>
          <w:sz w:val="22"/>
          <w:szCs w:val="22"/>
        </w:rPr>
        <w:t>Podn</w:t>
      </w:r>
      <w:r w:rsidRPr="00CE0928">
        <w:rPr>
          <w:rFonts w:ascii="Arial" w:hAnsi="Arial" w:cs="Arial"/>
          <w:sz w:val="22"/>
          <w:szCs w:val="22"/>
        </w:rPr>
        <w:t>ájemce je povinen při jakýchkoliv stavebních úpravách důsledně dodržovat příslušná ustanovení zák.č. 183/2006 Sb., o územním plánování a stavebním řádu (stavební zákon), ve znění pozdějších předpisů.</w:t>
      </w:r>
    </w:p>
    <w:p w14:paraId="72698600" w14:textId="77777777" w:rsidR="004B6762" w:rsidRPr="00CE0928" w:rsidRDefault="004B6762">
      <w:pPr>
        <w:pStyle w:val="Paragrafoelenco1"/>
        <w:rPr>
          <w:rFonts w:ascii="Arial" w:hAnsi="Arial" w:cs="Arial"/>
          <w:sz w:val="22"/>
          <w:szCs w:val="22"/>
        </w:rPr>
      </w:pPr>
    </w:p>
    <w:p w14:paraId="5546A104" w14:textId="77777777" w:rsidR="004B6762" w:rsidRPr="00CE0928" w:rsidRDefault="004B6762" w:rsidP="0080778C">
      <w:pPr>
        <w:numPr>
          <w:ilvl w:val="0"/>
          <w:numId w:val="4"/>
        </w:numPr>
        <w:ind w:hanging="720"/>
        <w:jc w:val="both"/>
        <w:rPr>
          <w:rFonts w:ascii="Arial" w:hAnsi="Arial" w:cs="Arial"/>
          <w:sz w:val="22"/>
          <w:szCs w:val="22"/>
        </w:rPr>
      </w:pPr>
      <w:r w:rsidRPr="00CE0928">
        <w:rPr>
          <w:rFonts w:ascii="Arial" w:hAnsi="Arial" w:cs="Arial"/>
          <w:sz w:val="22"/>
          <w:szCs w:val="22"/>
        </w:rPr>
        <w:t xml:space="preserve">Při stavebních úpravách charakteru technického zhodnocení budovy, které </w:t>
      </w:r>
      <w:r w:rsidR="00F90A36" w:rsidRPr="00CE0928">
        <w:rPr>
          <w:rFonts w:ascii="Arial" w:hAnsi="Arial" w:cs="Arial"/>
          <w:sz w:val="22"/>
          <w:szCs w:val="22"/>
        </w:rPr>
        <w:t>vlastník nebytových prostor</w:t>
      </w:r>
      <w:r w:rsidRPr="00CE0928">
        <w:rPr>
          <w:rFonts w:ascii="Arial" w:hAnsi="Arial" w:cs="Arial"/>
          <w:sz w:val="22"/>
          <w:szCs w:val="22"/>
        </w:rPr>
        <w:t xml:space="preserve"> povolil, vložené náklady odepisuje ve smyslu platných daňových zákonů </w:t>
      </w:r>
      <w:r w:rsidR="00F90A36" w:rsidRPr="00CE0928">
        <w:rPr>
          <w:rFonts w:ascii="Arial" w:hAnsi="Arial" w:cs="Arial"/>
          <w:sz w:val="22"/>
          <w:szCs w:val="22"/>
        </w:rPr>
        <w:t>pod</w:t>
      </w:r>
      <w:r w:rsidRPr="00CE0928">
        <w:rPr>
          <w:rFonts w:ascii="Arial" w:hAnsi="Arial" w:cs="Arial"/>
          <w:sz w:val="22"/>
          <w:szCs w:val="22"/>
        </w:rPr>
        <w:t xml:space="preserve">nájemce. </w:t>
      </w:r>
    </w:p>
    <w:p w14:paraId="119BE967" w14:textId="77777777" w:rsidR="004B6762" w:rsidRPr="00CE0928" w:rsidRDefault="004B6762">
      <w:pPr>
        <w:pStyle w:val="Paragrafoelenco1"/>
        <w:rPr>
          <w:rFonts w:ascii="Arial" w:hAnsi="Arial" w:cs="Arial"/>
          <w:sz w:val="22"/>
          <w:szCs w:val="22"/>
        </w:rPr>
      </w:pPr>
    </w:p>
    <w:p w14:paraId="2555CAD1" w14:textId="77777777" w:rsidR="004B6762" w:rsidRPr="00CE0928" w:rsidRDefault="00F90A36" w:rsidP="0080778C">
      <w:pPr>
        <w:numPr>
          <w:ilvl w:val="0"/>
          <w:numId w:val="4"/>
        </w:numPr>
        <w:ind w:hanging="720"/>
        <w:jc w:val="both"/>
        <w:rPr>
          <w:rFonts w:ascii="Arial" w:hAnsi="Arial" w:cs="Arial"/>
          <w:sz w:val="22"/>
          <w:szCs w:val="22"/>
        </w:rPr>
      </w:pPr>
      <w:r w:rsidRPr="00CE0928">
        <w:rPr>
          <w:rFonts w:ascii="Arial" w:hAnsi="Arial" w:cs="Arial"/>
          <w:sz w:val="22"/>
          <w:szCs w:val="22"/>
        </w:rPr>
        <w:t>Podn</w:t>
      </w:r>
      <w:r w:rsidR="004B6762" w:rsidRPr="00CE0928">
        <w:rPr>
          <w:rFonts w:ascii="Arial" w:hAnsi="Arial" w:cs="Arial"/>
          <w:sz w:val="22"/>
          <w:szCs w:val="22"/>
        </w:rPr>
        <w:t xml:space="preserve">ájemce je povinen po skončení </w:t>
      </w:r>
      <w:r w:rsidRPr="00CE0928">
        <w:rPr>
          <w:rFonts w:ascii="Arial" w:hAnsi="Arial" w:cs="Arial"/>
          <w:sz w:val="22"/>
          <w:szCs w:val="22"/>
        </w:rPr>
        <w:t>pod</w:t>
      </w:r>
      <w:r w:rsidR="004B6762" w:rsidRPr="00CE0928">
        <w:rPr>
          <w:rFonts w:ascii="Arial" w:hAnsi="Arial" w:cs="Arial"/>
          <w:sz w:val="22"/>
          <w:szCs w:val="22"/>
        </w:rPr>
        <w:t xml:space="preserve">nájmu veškeré stavební úpravy provedené bez souhlasu </w:t>
      </w:r>
      <w:r w:rsidRPr="00CE0928">
        <w:rPr>
          <w:rFonts w:ascii="Arial" w:hAnsi="Arial" w:cs="Arial"/>
          <w:sz w:val="22"/>
          <w:szCs w:val="22"/>
        </w:rPr>
        <w:t>vlastníka nebytových prostor</w:t>
      </w:r>
      <w:r w:rsidRPr="00CE0928">
        <w:rPr>
          <w:rFonts w:ascii="Arial" w:hAnsi="Arial" w:cs="Arial"/>
          <w:color w:val="FF0000"/>
          <w:sz w:val="22"/>
          <w:szCs w:val="22"/>
        </w:rPr>
        <w:t xml:space="preserve"> </w:t>
      </w:r>
      <w:r w:rsidR="004B6762" w:rsidRPr="00CE0928">
        <w:rPr>
          <w:rFonts w:ascii="Arial" w:hAnsi="Arial" w:cs="Arial"/>
          <w:sz w:val="22"/>
          <w:szCs w:val="22"/>
        </w:rPr>
        <w:t xml:space="preserve">na své náklady odstranit, pokud se strany nedohodnou jinak. </w:t>
      </w:r>
    </w:p>
    <w:p w14:paraId="675288D1" w14:textId="77777777" w:rsidR="004B6762" w:rsidRPr="00CE0928" w:rsidRDefault="004B6762">
      <w:pPr>
        <w:pStyle w:val="Paragrafoelenco1"/>
        <w:rPr>
          <w:rFonts w:ascii="Arial" w:hAnsi="Arial" w:cs="Arial"/>
          <w:sz w:val="22"/>
          <w:szCs w:val="22"/>
        </w:rPr>
      </w:pPr>
    </w:p>
    <w:p w14:paraId="6457B269" w14:textId="40EF5497" w:rsidR="004B6762" w:rsidRPr="00CE0928" w:rsidRDefault="00F90A36" w:rsidP="0080778C">
      <w:pPr>
        <w:numPr>
          <w:ilvl w:val="0"/>
          <w:numId w:val="4"/>
        </w:numPr>
        <w:ind w:hanging="720"/>
        <w:jc w:val="both"/>
        <w:rPr>
          <w:rFonts w:ascii="Arial" w:hAnsi="Arial" w:cs="Arial"/>
          <w:sz w:val="22"/>
          <w:szCs w:val="22"/>
        </w:rPr>
      </w:pPr>
      <w:r w:rsidRPr="00CE0928">
        <w:rPr>
          <w:rFonts w:ascii="Arial" w:hAnsi="Arial" w:cs="Arial"/>
          <w:sz w:val="22"/>
          <w:szCs w:val="22"/>
        </w:rPr>
        <w:t>Podn</w:t>
      </w:r>
      <w:r w:rsidR="004B6762" w:rsidRPr="00CE0928">
        <w:rPr>
          <w:rFonts w:ascii="Arial" w:hAnsi="Arial" w:cs="Arial"/>
          <w:sz w:val="22"/>
          <w:szCs w:val="22"/>
        </w:rPr>
        <w:t xml:space="preserve">ájemce není oprávněn požadovat náhradu nákladů za provedené technické zhodnocení nebo úpravy nebytových prostor, není-li dohodnuto jinak. Toto se netýká úprav provedených </w:t>
      </w:r>
      <w:r w:rsidRPr="00CE0928">
        <w:rPr>
          <w:rFonts w:ascii="Arial" w:hAnsi="Arial" w:cs="Arial"/>
          <w:sz w:val="22"/>
          <w:szCs w:val="22"/>
        </w:rPr>
        <w:t>pod</w:t>
      </w:r>
      <w:r w:rsidR="004B6762" w:rsidRPr="00CE0928">
        <w:rPr>
          <w:rFonts w:ascii="Arial" w:hAnsi="Arial" w:cs="Arial"/>
          <w:sz w:val="22"/>
          <w:szCs w:val="22"/>
        </w:rPr>
        <w:t xml:space="preserve">nájemcem nad rámec dohodnuté běžné údržby v důsledku předchozího pochybení </w:t>
      </w:r>
      <w:r w:rsidRPr="00CE0928">
        <w:rPr>
          <w:rFonts w:ascii="Arial" w:hAnsi="Arial" w:cs="Arial"/>
          <w:sz w:val="22"/>
          <w:szCs w:val="22"/>
        </w:rPr>
        <w:t>vlastníka nebytových prostor</w:t>
      </w:r>
      <w:r w:rsidR="004B6762" w:rsidRPr="00CE0928">
        <w:rPr>
          <w:rFonts w:ascii="Arial" w:hAnsi="Arial" w:cs="Arial"/>
          <w:sz w:val="22"/>
          <w:szCs w:val="22"/>
        </w:rPr>
        <w:t xml:space="preserve"> takové úpravy provést. Nejsou-li tato technická zhodnocení nebo úpravy součástí nebytových prostor, resp. budovy od samého počátku, stávají se majetkem </w:t>
      </w:r>
      <w:r w:rsidRPr="00CE0928">
        <w:rPr>
          <w:rFonts w:ascii="Arial" w:hAnsi="Arial" w:cs="Arial"/>
          <w:sz w:val="22"/>
          <w:szCs w:val="22"/>
        </w:rPr>
        <w:t>vlastníka nebytových prostor</w:t>
      </w:r>
      <w:r w:rsidR="004B6762" w:rsidRPr="00CE0928">
        <w:rPr>
          <w:rFonts w:ascii="Arial" w:hAnsi="Arial" w:cs="Arial"/>
          <w:sz w:val="22"/>
          <w:szCs w:val="22"/>
        </w:rPr>
        <w:t xml:space="preserve"> ke dni skončení této </w:t>
      </w:r>
      <w:r w:rsidR="00A85FE0">
        <w:rPr>
          <w:rFonts w:ascii="Arial" w:hAnsi="Arial" w:cs="Arial"/>
          <w:sz w:val="22"/>
          <w:szCs w:val="22"/>
        </w:rPr>
        <w:t>S</w:t>
      </w:r>
      <w:r w:rsidR="004B6762" w:rsidRPr="00CE0928">
        <w:rPr>
          <w:rFonts w:ascii="Arial" w:hAnsi="Arial" w:cs="Arial"/>
          <w:sz w:val="22"/>
          <w:szCs w:val="22"/>
        </w:rPr>
        <w:t xml:space="preserve">mlouvy, není-li dohodnuto jinak. </w:t>
      </w:r>
    </w:p>
    <w:p w14:paraId="1BEFB27B" w14:textId="16AF10FF" w:rsidR="00013F89" w:rsidRPr="00CE0928" w:rsidRDefault="00013F89" w:rsidP="00071EAF">
      <w:pPr>
        <w:jc w:val="both"/>
        <w:rPr>
          <w:rFonts w:ascii="Arial" w:hAnsi="Arial" w:cs="Arial"/>
          <w:sz w:val="22"/>
          <w:szCs w:val="22"/>
        </w:rPr>
      </w:pPr>
    </w:p>
    <w:p w14:paraId="19BFE3A3" w14:textId="79B1F728" w:rsidR="004B6762" w:rsidRPr="00CE0928" w:rsidRDefault="00F90A36" w:rsidP="0080778C">
      <w:pPr>
        <w:numPr>
          <w:ilvl w:val="0"/>
          <w:numId w:val="4"/>
        </w:numPr>
        <w:ind w:hanging="720"/>
        <w:jc w:val="both"/>
        <w:rPr>
          <w:rFonts w:ascii="Arial" w:hAnsi="Arial" w:cs="Arial"/>
          <w:sz w:val="22"/>
          <w:szCs w:val="22"/>
        </w:rPr>
      </w:pPr>
      <w:r w:rsidRPr="00CE0928">
        <w:rPr>
          <w:rFonts w:ascii="Arial" w:hAnsi="Arial" w:cs="Arial"/>
          <w:sz w:val="22"/>
          <w:szCs w:val="22"/>
        </w:rPr>
        <w:t>Nájemce a vlastník nebytových prostor</w:t>
      </w:r>
      <w:r w:rsidR="004B6762" w:rsidRPr="00CE0928">
        <w:rPr>
          <w:rFonts w:ascii="Arial" w:hAnsi="Arial" w:cs="Arial"/>
          <w:sz w:val="22"/>
          <w:szCs w:val="22"/>
        </w:rPr>
        <w:t xml:space="preserve"> může vstupovat do nebytového prostoru za účelem jeho prohlídky pouze za přítomnosti odpovědného zástupce </w:t>
      </w:r>
      <w:r w:rsidRPr="00CE0928">
        <w:rPr>
          <w:rFonts w:ascii="Arial" w:hAnsi="Arial" w:cs="Arial"/>
          <w:sz w:val="22"/>
          <w:szCs w:val="22"/>
        </w:rPr>
        <w:t>pod</w:t>
      </w:r>
      <w:r w:rsidR="004B6762" w:rsidRPr="00CE0928">
        <w:rPr>
          <w:rFonts w:ascii="Arial" w:hAnsi="Arial" w:cs="Arial"/>
          <w:sz w:val="22"/>
          <w:szCs w:val="22"/>
        </w:rPr>
        <w:t xml:space="preserve">nájemce, pouze po předchozím </w:t>
      </w:r>
      <w:r w:rsidR="001C7A57" w:rsidRPr="00CE0928">
        <w:rPr>
          <w:rFonts w:ascii="Arial" w:hAnsi="Arial" w:cs="Arial"/>
          <w:sz w:val="22"/>
          <w:szCs w:val="22"/>
        </w:rPr>
        <w:t xml:space="preserve">písemném </w:t>
      </w:r>
      <w:r w:rsidR="004B6762" w:rsidRPr="00CE0928">
        <w:rPr>
          <w:rFonts w:ascii="Arial" w:hAnsi="Arial" w:cs="Arial"/>
          <w:sz w:val="22"/>
          <w:szCs w:val="22"/>
        </w:rPr>
        <w:t>oznámení, učiněném s přiměřeným předstihem</w:t>
      </w:r>
      <w:r w:rsidR="00013F89" w:rsidRPr="00CE0928">
        <w:rPr>
          <w:rFonts w:ascii="Arial" w:hAnsi="Arial" w:cs="Arial"/>
          <w:sz w:val="22"/>
          <w:szCs w:val="22"/>
        </w:rPr>
        <w:t xml:space="preserve"> nejméně 5 dnů</w:t>
      </w:r>
      <w:r w:rsidR="004B6762" w:rsidRPr="00CE0928">
        <w:rPr>
          <w:rFonts w:ascii="Arial" w:hAnsi="Arial" w:cs="Arial"/>
          <w:sz w:val="22"/>
          <w:szCs w:val="22"/>
        </w:rPr>
        <w:t xml:space="preserve">. Pro případ nebezpečí z časového prodlení při vzniku havárie, živelné události značného </w:t>
      </w:r>
      <w:proofErr w:type="gramStart"/>
      <w:r w:rsidR="004B6762" w:rsidRPr="00CE0928">
        <w:rPr>
          <w:rFonts w:ascii="Arial" w:hAnsi="Arial" w:cs="Arial"/>
          <w:sz w:val="22"/>
          <w:szCs w:val="22"/>
        </w:rPr>
        <w:t>rozsahu</w:t>
      </w:r>
      <w:proofErr w:type="gramEnd"/>
      <w:r w:rsidR="004B6762" w:rsidRPr="00CE0928">
        <w:rPr>
          <w:rFonts w:ascii="Arial" w:hAnsi="Arial" w:cs="Arial"/>
          <w:sz w:val="22"/>
          <w:szCs w:val="22"/>
        </w:rPr>
        <w:t xml:space="preserve"> a i v případě, že oprávněný zástupce </w:t>
      </w:r>
      <w:r w:rsidRPr="00CE0928">
        <w:rPr>
          <w:rFonts w:ascii="Arial" w:hAnsi="Arial" w:cs="Arial"/>
          <w:sz w:val="22"/>
          <w:szCs w:val="22"/>
        </w:rPr>
        <w:t>pod</w:t>
      </w:r>
      <w:r w:rsidR="004B6762" w:rsidRPr="00CE0928">
        <w:rPr>
          <w:rFonts w:ascii="Arial" w:hAnsi="Arial" w:cs="Arial"/>
          <w:sz w:val="22"/>
          <w:szCs w:val="22"/>
        </w:rPr>
        <w:t>nájemce bude nedostižitelný, je</w:t>
      </w:r>
      <w:r w:rsidRPr="00CE0928">
        <w:rPr>
          <w:rFonts w:ascii="Arial" w:hAnsi="Arial" w:cs="Arial"/>
          <w:sz w:val="22"/>
          <w:szCs w:val="22"/>
        </w:rPr>
        <w:t xml:space="preserve"> n</w:t>
      </w:r>
      <w:r w:rsidR="00403538" w:rsidRPr="00CE0928">
        <w:rPr>
          <w:rFonts w:ascii="Arial" w:hAnsi="Arial" w:cs="Arial"/>
          <w:sz w:val="22"/>
          <w:szCs w:val="22"/>
        </w:rPr>
        <w:t>ájemce a</w:t>
      </w:r>
      <w:r w:rsidRPr="00CE0928">
        <w:rPr>
          <w:rFonts w:ascii="Arial" w:hAnsi="Arial" w:cs="Arial"/>
          <w:sz w:val="22"/>
          <w:szCs w:val="22"/>
        </w:rPr>
        <w:t xml:space="preserve"> vlastník nebytových prostor</w:t>
      </w:r>
      <w:r w:rsidR="004B6762" w:rsidRPr="00CE0928">
        <w:rPr>
          <w:rFonts w:ascii="Arial" w:hAnsi="Arial" w:cs="Arial"/>
          <w:sz w:val="22"/>
          <w:szCs w:val="22"/>
        </w:rPr>
        <w:t xml:space="preserve"> oprávněn vstoupit do nebytového prostoru i samostatně a bez předchozího upozornění </w:t>
      </w:r>
      <w:r w:rsidRPr="00CE0928">
        <w:rPr>
          <w:rFonts w:ascii="Arial" w:hAnsi="Arial" w:cs="Arial"/>
          <w:sz w:val="22"/>
          <w:szCs w:val="22"/>
        </w:rPr>
        <w:t>pod</w:t>
      </w:r>
      <w:r w:rsidR="004B6762" w:rsidRPr="00CE0928">
        <w:rPr>
          <w:rFonts w:ascii="Arial" w:hAnsi="Arial" w:cs="Arial"/>
          <w:sz w:val="22"/>
          <w:szCs w:val="22"/>
        </w:rPr>
        <w:t xml:space="preserve">nájemce. V tomto případě, je o této skutečnosti </w:t>
      </w:r>
      <w:r w:rsidRPr="00CE0928">
        <w:rPr>
          <w:rFonts w:ascii="Arial" w:hAnsi="Arial" w:cs="Arial"/>
          <w:sz w:val="22"/>
          <w:szCs w:val="22"/>
        </w:rPr>
        <w:t xml:space="preserve">nájemce a vlastník nebytových prostor </w:t>
      </w:r>
      <w:r w:rsidR="004B6762" w:rsidRPr="00CE0928">
        <w:rPr>
          <w:rFonts w:ascii="Arial" w:hAnsi="Arial" w:cs="Arial"/>
          <w:sz w:val="22"/>
          <w:szCs w:val="22"/>
        </w:rPr>
        <w:t xml:space="preserve">povinen informovat bez zbytečného prodlení </w:t>
      </w:r>
      <w:r w:rsidRPr="00CE0928">
        <w:rPr>
          <w:rFonts w:ascii="Arial" w:hAnsi="Arial" w:cs="Arial"/>
          <w:sz w:val="22"/>
          <w:szCs w:val="22"/>
        </w:rPr>
        <w:t>pod</w:t>
      </w:r>
      <w:r w:rsidR="004B6762" w:rsidRPr="00CE0928">
        <w:rPr>
          <w:rFonts w:ascii="Arial" w:hAnsi="Arial" w:cs="Arial"/>
          <w:sz w:val="22"/>
          <w:szCs w:val="22"/>
        </w:rPr>
        <w:t xml:space="preserve">nájemce. V této souvislosti </w:t>
      </w:r>
      <w:r w:rsidRPr="00CE0928">
        <w:rPr>
          <w:rFonts w:ascii="Arial" w:hAnsi="Arial" w:cs="Arial"/>
          <w:sz w:val="22"/>
          <w:szCs w:val="22"/>
        </w:rPr>
        <w:t>pod</w:t>
      </w:r>
      <w:r w:rsidR="004B6762" w:rsidRPr="00CE0928">
        <w:rPr>
          <w:rFonts w:ascii="Arial" w:hAnsi="Arial" w:cs="Arial"/>
          <w:sz w:val="22"/>
          <w:szCs w:val="22"/>
        </w:rPr>
        <w:t xml:space="preserve">nájemce bere na vědomí, že náhradní klíče od předmětných míst budou uloženy v zapečetěné obálce na předem dohodnutém místě u </w:t>
      </w:r>
      <w:r w:rsidRPr="00CE0928">
        <w:rPr>
          <w:rFonts w:ascii="Arial" w:hAnsi="Arial" w:cs="Arial"/>
          <w:sz w:val="22"/>
          <w:szCs w:val="22"/>
        </w:rPr>
        <w:t>nájemce a/nebo vlastníka nebytových prostor</w:t>
      </w:r>
      <w:r w:rsidR="004B6762" w:rsidRPr="00CE0928">
        <w:rPr>
          <w:rFonts w:ascii="Arial" w:hAnsi="Arial" w:cs="Arial"/>
          <w:sz w:val="22"/>
          <w:szCs w:val="22"/>
        </w:rPr>
        <w:t xml:space="preserve">. V případě změny klíče, je </w:t>
      </w:r>
      <w:r w:rsidRPr="00CE0928">
        <w:rPr>
          <w:rFonts w:ascii="Arial" w:hAnsi="Arial" w:cs="Arial"/>
          <w:sz w:val="22"/>
          <w:szCs w:val="22"/>
        </w:rPr>
        <w:t>pod</w:t>
      </w:r>
      <w:r w:rsidR="004B6762" w:rsidRPr="00CE0928">
        <w:rPr>
          <w:rFonts w:ascii="Arial" w:hAnsi="Arial" w:cs="Arial"/>
          <w:sz w:val="22"/>
          <w:szCs w:val="22"/>
        </w:rPr>
        <w:t xml:space="preserve">nájemce povinen jedno jeho vyhotovení </w:t>
      </w:r>
      <w:r w:rsidRPr="00CE0928">
        <w:rPr>
          <w:rFonts w:ascii="Arial" w:hAnsi="Arial" w:cs="Arial"/>
          <w:sz w:val="22"/>
          <w:szCs w:val="22"/>
        </w:rPr>
        <w:t xml:space="preserve">vlastníku nebytových prostor </w:t>
      </w:r>
      <w:r w:rsidR="004B6762" w:rsidRPr="00CE0928">
        <w:rPr>
          <w:rFonts w:ascii="Arial" w:hAnsi="Arial" w:cs="Arial"/>
          <w:sz w:val="22"/>
          <w:szCs w:val="22"/>
        </w:rPr>
        <w:t xml:space="preserve">pro uvedený účel poskytnout. </w:t>
      </w:r>
      <w:r w:rsidR="00403477" w:rsidRPr="00CE0928">
        <w:rPr>
          <w:rFonts w:ascii="Arial" w:hAnsi="Arial" w:cs="Arial"/>
          <w:sz w:val="22"/>
          <w:szCs w:val="22"/>
        </w:rPr>
        <w:t xml:space="preserve">Vzniknou-li </w:t>
      </w:r>
      <w:r w:rsidR="006C2A75">
        <w:rPr>
          <w:rFonts w:ascii="Arial" w:hAnsi="Arial" w:cs="Arial"/>
          <w:sz w:val="22"/>
          <w:szCs w:val="22"/>
        </w:rPr>
        <w:t>Podn</w:t>
      </w:r>
      <w:r w:rsidR="00403477" w:rsidRPr="00CE0928">
        <w:rPr>
          <w:rFonts w:ascii="Arial" w:hAnsi="Arial" w:cs="Arial"/>
          <w:sz w:val="22"/>
          <w:szCs w:val="22"/>
        </w:rPr>
        <w:t xml:space="preserve">ájemci činností </w:t>
      </w:r>
      <w:r w:rsidR="006C2A75">
        <w:rPr>
          <w:rFonts w:ascii="Arial" w:hAnsi="Arial" w:cs="Arial"/>
          <w:sz w:val="22"/>
          <w:szCs w:val="22"/>
        </w:rPr>
        <w:t>Nájemce</w:t>
      </w:r>
      <w:r w:rsidR="00403477" w:rsidRPr="00CE0928">
        <w:rPr>
          <w:rFonts w:ascii="Arial" w:hAnsi="Arial" w:cs="Arial"/>
          <w:sz w:val="22"/>
          <w:szCs w:val="22"/>
        </w:rPr>
        <w:t xml:space="preserve"> podle ustanovení tohoto odstavce podstatné obtíže, má </w:t>
      </w:r>
      <w:r w:rsidR="006C2A75">
        <w:rPr>
          <w:rFonts w:ascii="Arial" w:hAnsi="Arial" w:cs="Arial"/>
          <w:sz w:val="22"/>
          <w:szCs w:val="22"/>
        </w:rPr>
        <w:t>Podn</w:t>
      </w:r>
      <w:r w:rsidR="00403477" w:rsidRPr="00CE0928">
        <w:rPr>
          <w:rFonts w:ascii="Arial" w:hAnsi="Arial" w:cs="Arial"/>
          <w:sz w:val="22"/>
          <w:szCs w:val="22"/>
        </w:rPr>
        <w:t>ájemce právo na slevu z </w:t>
      </w:r>
      <w:proofErr w:type="gramStart"/>
      <w:r w:rsidR="006C2A75">
        <w:rPr>
          <w:rFonts w:ascii="Arial" w:hAnsi="Arial" w:cs="Arial"/>
          <w:sz w:val="22"/>
          <w:szCs w:val="22"/>
        </w:rPr>
        <w:t>Podnáj</w:t>
      </w:r>
      <w:r w:rsidR="00403477" w:rsidRPr="00CE0928">
        <w:rPr>
          <w:rFonts w:ascii="Arial" w:hAnsi="Arial" w:cs="Arial"/>
          <w:sz w:val="22"/>
          <w:szCs w:val="22"/>
        </w:rPr>
        <w:t xml:space="preserve">emného </w:t>
      </w:r>
      <w:r w:rsidR="00E16A3F" w:rsidRPr="00CE0928">
        <w:rPr>
          <w:rFonts w:ascii="Arial" w:hAnsi="Arial" w:cs="Arial"/>
          <w:sz w:val="22"/>
          <w:szCs w:val="22"/>
        </w:rPr>
        <w:t>.</w:t>
      </w:r>
      <w:proofErr w:type="gramEnd"/>
    </w:p>
    <w:p w14:paraId="64ED91B5" w14:textId="77777777" w:rsidR="004F19F6" w:rsidRPr="00CE0928" w:rsidRDefault="004F19F6" w:rsidP="004F19F6">
      <w:pPr>
        <w:ind w:left="720"/>
        <w:jc w:val="both"/>
        <w:rPr>
          <w:rFonts w:ascii="Arial" w:hAnsi="Arial" w:cs="Arial"/>
          <w:sz w:val="22"/>
          <w:szCs w:val="22"/>
        </w:rPr>
      </w:pPr>
    </w:p>
    <w:p w14:paraId="718C9630" w14:textId="5ED013E7" w:rsidR="004B6762" w:rsidRPr="00CE0928" w:rsidRDefault="00F90A36" w:rsidP="0080778C">
      <w:pPr>
        <w:numPr>
          <w:ilvl w:val="0"/>
          <w:numId w:val="4"/>
        </w:numPr>
        <w:ind w:hanging="720"/>
        <w:jc w:val="both"/>
        <w:rPr>
          <w:rFonts w:ascii="Arial" w:hAnsi="Arial" w:cs="Arial"/>
          <w:sz w:val="22"/>
          <w:szCs w:val="22"/>
        </w:rPr>
      </w:pPr>
      <w:r w:rsidRPr="00CE0928">
        <w:rPr>
          <w:rFonts w:ascii="Arial" w:hAnsi="Arial" w:cs="Arial"/>
          <w:sz w:val="22"/>
          <w:szCs w:val="22"/>
        </w:rPr>
        <w:t>Podn</w:t>
      </w:r>
      <w:r w:rsidR="004B6762" w:rsidRPr="00CE0928">
        <w:rPr>
          <w:rFonts w:ascii="Arial" w:hAnsi="Arial" w:cs="Arial"/>
          <w:sz w:val="22"/>
          <w:szCs w:val="22"/>
        </w:rPr>
        <w:t>ájemce odpovídá za škodu způsobenou na</w:t>
      </w:r>
      <w:r w:rsidR="005D7A4B" w:rsidRPr="00CE0928">
        <w:rPr>
          <w:rFonts w:ascii="Arial" w:hAnsi="Arial" w:cs="Arial"/>
          <w:sz w:val="22"/>
          <w:szCs w:val="22"/>
        </w:rPr>
        <w:t xml:space="preserve"> předmětu </w:t>
      </w:r>
      <w:r w:rsidR="00B16390" w:rsidRPr="00CE0928">
        <w:rPr>
          <w:rFonts w:ascii="Arial" w:hAnsi="Arial" w:cs="Arial"/>
          <w:sz w:val="22"/>
          <w:szCs w:val="22"/>
        </w:rPr>
        <w:t>podnájmu podle příslušných ustanovení občanského zákoníku</w:t>
      </w:r>
      <w:r w:rsidR="004B6762" w:rsidRPr="00CE0928">
        <w:rPr>
          <w:rFonts w:ascii="Arial" w:hAnsi="Arial" w:cs="Arial"/>
          <w:sz w:val="22"/>
          <w:szCs w:val="22"/>
        </w:rPr>
        <w:t xml:space="preserve">. </w:t>
      </w:r>
    </w:p>
    <w:p w14:paraId="03F497F8" w14:textId="77777777" w:rsidR="004F19F6" w:rsidRPr="00CE0928" w:rsidRDefault="004F19F6" w:rsidP="004F19F6">
      <w:pPr>
        <w:pStyle w:val="Odstavecseseznamem"/>
        <w:rPr>
          <w:rFonts w:ascii="Arial" w:hAnsi="Arial" w:cs="Arial"/>
          <w:sz w:val="22"/>
          <w:szCs w:val="22"/>
        </w:rPr>
      </w:pPr>
    </w:p>
    <w:p w14:paraId="4DC40E2F" w14:textId="415E0670" w:rsidR="004B6762" w:rsidRPr="00CE0928" w:rsidRDefault="00C93271" w:rsidP="0080778C">
      <w:pPr>
        <w:numPr>
          <w:ilvl w:val="0"/>
          <w:numId w:val="4"/>
        </w:numPr>
        <w:ind w:hanging="720"/>
        <w:jc w:val="both"/>
        <w:rPr>
          <w:rFonts w:ascii="Arial" w:hAnsi="Arial" w:cs="Arial"/>
          <w:sz w:val="22"/>
          <w:szCs w:val="22"/>
        </w:rPr>
      </w:pPr>
      <w:r w:rsidRPr="00CE0928">
        <w:rPr>
          <w:rFonts w:ascii="Arial" w:hAnsi="Arial" w:cs="Arial"/>
          <w:sz w:val="22"/>
          <w:szCs w:val="22"/>
        </w:rPr>
        <w:t>Podn</w:t>
      </w:r>
      <w:r w:rsidR="00D37564" w:rsidRPr="00CE0928">
        <w:rPr>
          <w:rFonts w:ascii="Arial" w:hAnsi="Arial" w:cs="Arial"/>
          <w:sz w:val="22"/>
          <w:szCs w:val="22"/>
        </w:rPr>
        <w:t xml:space="preserve">ájemce je povinen uzavřít pojistnou smlouvu týkající se pojištění Předmětu </w:t>
      </w:r>
      <w:r w:rsidR="00A8632B" w:rsidRPr="00CE0928">
        <w:rPr>
          <w:rFonts w:ascii="Arial" w:hAnsi="Arial" w:cs="Arial"/>
          <w:sz w:val="22"/>
          <w:szCs w:val="22"/>
        </w:rPr>
        <w:t>pod</w:t>
      </w:r>
      <w:r w:rsidR="00D37564" w:rsidRPr="00CE0928">
        <w:rPr>
          <w:rFonts w:ascii="Arial" w:hAnsi="Arial" w:cs="Arial"/>
          <w:sz w:val="22"/>
          <w:szCs w:val="22"/>
        </w:rPr>
        <w:t xml:space="preserve">nájmu a movitých věcí nacházejících se v Prostorech, včetně Vybavení, při vzniku škody a udržovat tuto pojistnou smlouvu v platnosti po celou dobu trvání </w:t>
      </w:r>
      <w:r w:rsidR="006C2A75">
        <w:rPr>
          <w:rFonts w:ascii="Arial" w:hAnsi="Arial" w:cs="Arial"/>
          <w:sz w:val="22"/>
          <w:szCs w:val="22"/>
        </w:rPr>
        <w:t>pod</w:t>
      </w:r>
      <w:r w:rsidR="00D37564" w:rsidRPr="00CE0928">
        <w:rPr>
          <w:rFonts w:ascii="Arial" w:hAnsi="Arial" w:cs="Arial"/>
          <w:sz w:val="22"/>
          <w:szCs w:val="22"/>
        </w:rPr>
        <w:t xml:space="preserve">nájemního vztahu dle této Smlouvy. </w:t>
      </w:r>
      <w:r w:rsidR="004B6762" w:rsidRPr="00CE0928">
        <w:rPr>
          <w:rFonts w:ascii="Arial" w:hAnsi="Arial" w:cs="Arial"/>
          <w:sz w:val="22"/>
          <w:szCs w:val="22"/>
        </w:rPr>
        <w:t xml:space="preserve"> </w:t>
      </w:r>
      <w:r w:rsidR="00F45F60" w:rsidRPr="00CE0928">
        <w:rPr>
          <w:rFonts w:ascii="Arial" w:hAnsi="Arial" w:cs="Arial"/>
          <w:sz w:val="22"/>
          <w:szCs w:val="22"/>
        </w:rPr>
        <w:t>Podn</w:t>
      </w:r>
      <w:r w:rsidR="004B6762" w:rsidRPr="00CE0928">
        <w:rPr>
          <w:rFonts w:ascii="Arial" w:hAnsi="Arial" w:cs="Arial"/>
          <w:sz w:val="22"/>
          <w:szCs w:val="22"/>
        </w:rPr>
        <w:t xml:space="preserve">ájemce je povinen v případě, že k tomu bude </w:t>
      </w:r>
      <w:r w:rsidR="00F45F60" w:rsidRPr="00CE0928">
        <w:rPr>
          <w:rFonts w:ascii="Arial" w:hAnsi="Arial" w:cs="Arial"/>
          <w:sz w:val="22"/>
          <w:szCs w:val="22"/>
        </w:rPr>
        <w:t xml:space="preserve">nájemcem a/nebo vlastníkem nebytových prostor </w:t>
      </w:r>
      <w:r w:rsidR="004B6762" w:rsidRPr="00CE0928">
        <w:rPr>
          <w:rFonts w:ascii="Arial" w:hAnsi="Arial" w:cs="Arial"/>
          <w:sz w:val="22"/>
          <w:szCs w:val="22"/>
        </w:rPr>
        <w:t xml:space="preserve">vyzván, existenci pojištění kdykoli v průběhu </w:t>
      </w:r>
      <w:r w:rsidR="00F45F60" w:rsidRPr="00CE0928">
        <w:rPr>
          <w:rFonts w:ascii="Arial" w:hAnsi="Arial" w:cs="Arial"/>
          <w:sz w:val="22"/>
          <w:szCs w:val="22"/>
        </w:rPr>
        <w:t>pod</w:t>
      </w:r>
      <w:r w:rsidR="004B6762" w:rsidRPr="00CE0928">
        <w:rPr>
          <w:rFonts w:ascii="Arial" w:hAnsi="Arial" w:cs="Arial"/>
          <w:sz w:val="22"/>
          <w:szCs w:val="22"/>
        </w:rPr>
        <w:t>nájmu prokázat.</w:t>
      </w:r>
    </w:p>
    <w:p w14:paraId="1AB678C6" w14:textId="77777777" w:rsidR="00E7635E" w:rsidRPr="00CE0928" w:rsidRDefault="00E7635E" w:rsidP="00E7635E">
      <w:pPr>
        <w:pStyle w:val="Odstavecseseznamem"/>
        <w:rPr>
          <w:rFonts w:ascii="Arial" w:hAnsi="Arial" w:cs="Arial"/>
          <w:sz w:val="22"/>
          <w:szCs w:val="22"/>
        </w:rPr>
      </w:pPr>
    </w:p>
    <w:p w14:paraId="23C05D9B" w14:textId="435E2B50" w:rsidR="004B6762" w:rsidRPr="00CE0928" w:rsidRDefault="00F45F60" w:rsidP="0080778C">
      <w:pPr>
        <w:numPr>
          <w:ilvl w:val="0"/>
          <w:numId w:val="4"/>
        </w:numPr>
        <w:ind w:hanging="720"/>
        <w:jc w:val="both"/>
        <w:rPr>
          <w:rFonts w:ascii="Arial" w:hAnsi="Arial" w:cs="Arial"/>
          <w:sz w:val="22"/>
          <w:szCs w:val="22"/>
        </w:rPr>
      </w:pPr>
      <w:r w:rsidRPr="00CE0928">
        <w:rPr>
          <w:rFonts w:ascii="Arial" w:hAnsi="Arial" w:cs="Arial"/>
          <w:sz w:val="22"/>
          <w:szCs w:val="22"/>
        </w:rPr>
        <w:t>Podn</w:t>
      </w:r>
      <w:r w:rsidR="004B6762" w:rsidRPr="00CE0928">
        <w:rPr>
          <w:rFonts w:ascii="Arial" w:hAnsi="Arial" w:cs="Arial"/>
          <w:sz w:val="22"/>
          <w:szCs w:val="22"/>
        </w:rPr>
        <w:t xml:space="preserve">ájemce </w:t>
      </w:r>
      <w:r w:rsidR="005C623A" w:rsidRPr="00CE0928">
        <w:rPr>
          <w:rFonts w:ascii="Arial" w:hAnsi="Arial" w:cs="Arial"/>
          <w:sz w:val="22"/>
          <w:szCs w:val="22"/>
        </w:rPr>
        <w:t>se zavazuje jednat tak, aby byla</w:t>
      </w:r>
      <w:r w:rsidR="00931BFD" w:rsidRPr="00CE0928">
        <w:rPr>
          <w:rFonts w:ascii="Arial" w:hAnsi="Arial" w:cs="Arial"/>
          <w:sz w:val="22"/>
          <w:szCs w:val="22"/>
        </w:rPr>
        <w:t xml:space="preserve"> plně zajištěna </w:t>
      </w:r>
      <w:r w:rsidR="004B6762" w:rsidRPr="00CE0928">
        <w:rPr>
          <w:rFonts w:ascii="Arial" w:hAnsi="Arial" w:cs="Arial"/>
          <w:sz w:val="22"/>
          <w:szCs w:val="22"/>
        </w:rPr>
        <w:t>ochran</w:t>
      </w:r>
      <w:r w:rsidR="00DF3A85" w:rsidRPr="00CE0928">
        <w:rPr>
          <w:rFonts w:ascii="Arial" w:hAnsi="Arial" w:cs="Arial"/>
          <w:sz w:val="22"/>
          <w:szCs w:val="22"/>
        </w:rPr>
        <w:t>a Předmětu podnájmu</w:t>
      </w:r>
      <w:r w:rsidR="004B6762" w:rsidRPr="00CE0928">
        <w:rPr>
          <w:rFonts w:ascii="Arial" w:hAnsi="Arial" w:cs="Arial"/>
          <w:sz w:val="22"/>
          <w:szCs w:val="22"/>
        </w:rPr>
        <w:t xml:space="preserve"> </w:t>
      </w:r>
      <w:r w:rsidR="00A8632B" w:rsidRPr="00CE0928">
        <w:rPr>
          <w:rFonts w:ascii="Arial" w:hAnsi="Arial" w:cs="Arial"/>
          <w:sz w:val="22"/>
          <w:szCs w:val="22"/>
        </w:rPr>
        <w:t xml:space="preserve">a Budovy </w:t>
      </w:r>
      <w:r w:rsidR="004B6762" w:rsidRPr="00CE0928">
        <w:rPr>
          <w:rFonts w:ascii="Arial" w:hAnsi="Arial" w:cs="Arial"/>
          <w:sz w:val="22"/>
          <w:szCs w:val="22"/>
        </w:rPr>
        <w:t>z hlediska bezpečnostního</w:t>
      </w:r>
      <w:r w:rsidR="007551E1" w:rsidRPr="00CE0928">
        <w:rPr>
          <w:rFonts w:ascii="Arial" w:hAnsi="Arial" w:cs="Arial"/>
          <w:sz w:val="22"/>
          <w:szCs w:val="22"/>
        </w:rPr>
        <w:t xml:space="preserve"> a proti</w:t>
      </w:r>
      <w:r w:rsidR="004B6762" w:rsidRPr="00CE0928">
        <w:rPr>
          <w:rFonts w:ascii="Arial" w:hAnsi="Arial" w:cs="Arial"/>
          <w:sz w:val="22"/>
          <w:szCs w:val="22"/>
        </w:rPr>
        <w:t xml:space="preserve">požárního </w:t>
      </w:r>
      <w:r w:rsidR="00F3004C" w:rsidRPr="00CE0928">
        <w:rPr>
          <w:rFonts w:ascii="Arial" w:hAnsi="Arial" w:cs="Arial"/>
          <w:sz w:val="22"/>
          <w:szCs w:val="22"/>
        </w:rPr>
        <w:t>a zavazuje se informovat</w:t>
      </w:r>
      <w:r w:rsidR="004B6762" w:rsidRPr="00CE0928">
        <w:rPr>
          <w:rFonts w:ascii="Arial" w:hAnsi="Arial" w:cs="Arial"/>
          <w:sz w:val="22"/>
          <w:szCs w:val="22"/>
        </w:rPr>
        <w:t xml:space="preserve"> </w:t>
      </w:r>
      <w:r w:rsidR="00F3004C" w:rsidRPr="00CE0928">
        <w:rPr>
          <w:rFonts w:ascii="Arial" w:hAnsi="Arial" w:cs="Arial"/>
          <w:sz w:val="22"/>
          <w:szCs w:val="22"/>
        </w:rPr>
        <w:t>o tom své zaměstnance</w:t>
      </w:r>
      <w:r w:rsidR="007010BE" w:rsidRPr="00CE0928">
        <w:rPr>
          <w:rFonts w:ascii="Arial" w:hAnsi="Arial" w:cs="Arial"/>
          <w:sz w:val="22"/>
          <w:szCs w:val="22"/>
        </w:rPr>
        <w:t>, za jejichž jednání</w:t>
      </w:r>
      <w:r w:rsidR="007B6C24" w:rsidRPr="00CE0928">
        <w:rPr>
          <w:rFonts w:ascii="Arial" w:hAnsi="Arial" w:cs="Arial"/>
          <w:sz w:val="22"/>
          <w:szCs w:val="22"/>
        </w:rPr>
        <w:t xml:space="preserve"> v Prostorách současně </w:t>
      </w:r>
      <w:proofErr w:type="gramStart"/>
      <w:r w:rsidR="007B6C24" w:rsidRPr="00CE0928">
        <w:rPr>
          <w:rFonts w:ascii="Arial" w:hAnsi="Arial" w:cs="Arial"/>
          <w:sz w:val="22"/>
          <w:szCs w:val="22"/>
        </w:rPr>
        <w:t xml:space="preserve">přebírá </w:t>
      </w:r>
      <w:r w:rsidR="007010BE" w:rsidRPr="00CE0928">
        <w:rPr>
          <w:rFonts w:ascii="Arial" w:hAnsi="Arial" w:cs="Arial"/>
          <w:sz w:val="22"/>
          <w:szCs w:val="22"/>
        </w:rPr>
        <w:t xml:space="preserve"> </w:t>
      </w:r>
      <w:r w:rsidR="00C20DD6" w:rsidRPr="00CE0928">
        <w:rPr>
          <w:rFonts w:ascii="Arial" w:hAnsi="Arial" w:cs="Arial"/>
          <w:sz w:val="22"/>
          <w:szCs w:val="22"/>
        </w:rPr>
        <w:t>odpovědnost</w:t>
      </w:r>
      <w:proofErr w:type="gramEnd"/>
      <w:r w:rsidR="004B6762" w:rsidRPr="00CE0928">
        <w:rPr>
          <w:rFonts w:ascii="Arial" w:hAnsi="Arial" w:cs="Arial"/>
          <w:sz w:val="22"/>
          <w:szCs w:val="22"/>
        </w:rPr>
        <w:t xml:space="preserve">. V této souvislosti je </w:t>
      </w:r>
      <w:r w:rsidRPr="00CE0928">
        <w:rPr>
          <w:rFonts w:ascii="Arial" w:hAnsi="Arial" w:cs="Arial"/>
          <w:sz w:val="22"/>
          <w:szCs w:val="22"/>
        </w:rPr>
        <w:t>pod</w:t>
      </w:r>
      <w:r w:rsidR="004B6762" w:rsidRPr="00CE0928">
        <w:rPr>
          <w:rFonts w:ascii="Arial" w:hAnsi="Arial" w:cs="Arial"/>
          <w:sz w:val="22"/>
          <w:szCs w:val="22"/>
        </w:rPr>
        <w:t xml:space="preserve">nájemce povinen </w:t>
      </w:r>
      <w:r w:rsidR="00C03738" w:rsidRPr="00CE0928">
        <w:rPr>
          <w:rFonts w:ascii="Arial" w:hAnsi="Arial" w:cs="Arial"/>
          <w:sz w:val="22"/>
          <w:szCs w:val="22"/>
        </w:rPr>
        <w:t xml:space="preserve">bezodkladně informovat </w:t>
      </w:r>
      <w:r w:rsidRPr="00CE0928">
        <w:rPr>
          <w:rFonts w:ascii="Arial" w:hAnsi="Arial" w:cs="Arial"/>
          <w:sz w:val="22"/>
          <w:szCs w:val="22"/>
        </w:rPr>
        <w:t>vlastník</w:t>
      </w:r>
      <w:r w:rsidR="00C03738" w:rsidRPr="00CE0928">
        <w:rPr>
          <w:rFonts w:ascii="Arial" w:hAnsi="Arial" w:cs="Arial"/>
          <w:sz w:val="22"/>
          <w:szCs w:val="22"/>
        </w:rPr>
        <w:t>a</w:t>
      </w:r>
      <w:r w:rsidR="006C7EA2" w:rsidRPr="00CE0928">
        <w:rPr>
          <w:rFonts w:ascii="Arial" w:hAnsi="Arial" w:cs="Arial"/>
          <w:sz w:val="22"/>
          <w:szCs w:val="22"/>
        </w:rPr>
        <w:t xml:space="preserve"> </w:t>
      </w:r>
      <w:r w:rsidRPr="00CE0928">
        <w:rPr>
          <w:rFonts w:ascii="Arial" w:hAnsi="Arial" w:cs="Arial"/>
          <w:sz w:val="22"/>
          <w:szCs w:val="22"/>
        </w:rPr>
        <w:t>nebytových prostor</w:t>
      </w:r>
      <w:r w:rsidR="004B6762" w:rsidRPr="00CE0928">
        <w:rPr>
          <w:rFonts w:ascii="Arial" w:hAnsi="Arial" w:cs="Arial"/>
          <w:sz w:val="22"/>
          <w:szCs w:val="22"/>
        </w:rPr>
        <w:t xml:space="preserve"> </w:t>
      </w:r>
      <w:r w:rsidR="006C7EA2" w:rsidRPr="00CE0928">
        <w:rPr>
          <w:rFonts w:ascii="Arial" w:hAnsi="Arial" w:cs="Arial"/>
          <w:sz w:val="22"/>
          <w:szCs w:val="22"/>
        </w:rPr>
        <w:t xml:space="preserve">o veškerých </w:t>
      </w:r>
      <w:r w:rsidR="004B6762" w:rsidRPr="00CE0928">
        <w:rPr>
          <w:rFonts w:ascii="Arial" w:hAnsi="Arial" w:cs="Arial"/>
          <w:sz w:val="22"/>
          <w:szCs w:val="22"/>
        </w:rPr>
        <w:t>skutečnost</w:t>
      </w:r>
      <w:r w:rsidR="006C7EA2" w:rsidRPr="00CE0928">
        <w:rPr>
          <w:rFonts w:ascii="Arial" w:hAnsi="Arial" w:cs="Arial"/>
          <w:sz w:val="22"/>
          <w:szCs w:val="22"/>
        </w:rPr>
        <w:t>ech</w:t>
      </w:r>
      <w:r w:rsidR="004B6762" w:rsidRPr="00CE0928">
        <w:rPr>
          <w:rFonts w:ascii="Arial" w:hAnsi="Arial" w:cs="Arial"/>
          <w:sz w:val="22"/>
          <w:szCs w:val="22"/>
        </w:rPr>
        <w:t xml:space="preserve">, které by mohly mít za následek </w:t>
      </w:r>
      <w:r w:rsidR="005A21F4" w:rsidRPr="00CE0928">
        <w:rPr>
          <w:rFonts w:ascii="Arial" w:hAnsi="Arial" w:cs="Arial"/>
          <w:sz w:val="22"/>
          <w:szCs w:val="22"/>
        </w:rPr>
        <w:t xml:space="preserve">porušení shora </w:t>
      </w:r>
      <w:r w:rsidR="00237C8C" w:rsidRPr="00CE0928">
        <w:rPr>
          <w:rFonts w:ascii="Arial" w:hAnsi="Arial" w:cs="Arial"/>
          <w:sz w:val="22"/>
          <w:szCs w:val="22"/>
        </w:rPr>
        <w:t>uvedených závazků</w:t>
      </w:r>
      <w:r w:rsidR="004B6762" w:rsidRPr="00CE0928">
        <w:rPr>
          <w:rFonts w:ascii="Arial" w:hAnsi="Arial" w:cs="Arial"/>
          <w:sz w:val="22"/>
          <w:szCs w:val="22"/>
        </w:rPr>
        <w:t>.</w:t>
      </w:r>
    </w:p>
    <w:p w14:paraId="15D92F79" w14:textId="77777777" w:rsidR="005C42D4" w:rsidRPr="00CE0928" w:rsidRDefault="005C42D4" w:rsidP="005C42D4">
      <w:pPr>
        <w:pStyle w:val="Odstavecseseznamem"/>
        <w:rPr>
          <w:rFonts w:ascii="Arial" w:hAnsi="Arial" w:cs="Arial"/>
          <w:sz w:val="22"/>
          <w:szCs w:val="22"/>
        </w:rPr>
      </w:pPr>
    </w:p>
    <w:p w14:paraId="35305F4C" w14:textId="7F22DF2E" w:rsidR="004B6762" w:rsidRPr="00CE0928" w:rsidRDefault="00F45F60" w:rsidP="0080778C">
      <w:pPr>
        <w:numPr>
          <w:ilvl w:val="0"/>
          <w:numId w:val="4"/>
        </w:numPr>
        <w:ind w:hanging="720"/>
        <w:jc w:val="both"/>
        <w:rPr>
          <w:rFonts w:ascii="Arial" w:hAnsi="Arial" w:cs="Arial"/>
          <w:sz w:val="22"/>
          <w:szCs w:val="22"/>
        </w:rPr>
      </w:pPr>
      <w:r w:rsidRPr="00CE0928">
        <w:rPr>
          <w:rFonts w:ascii="Arial" w:hAnsi="Arial" w:cs="Arial"/>
          <w:sz w:val="22"/>
          <w:szCs w:val="22"/>
        </w:rPr>
        <w:t>Podn</w:t>
      </w:r>
      <w:r w:rsidR="004B6762" w:rsidRPr="00CE0928">
        <w:rPr>
          <w:rFonts w:ascii="Arial" w:hAnsi="Arial" w:cs="Arial"/>
          <w:sz w:val="22"/>
          <w:szCs w:val="22"/>
        </w:rPr>
        <w:t>ájemce se zavazuje dodržovat veškeré obecně platné předpisy a normy České republiky s ohledem na užívání nebytových prostor.</w:t>
      </w:r>
    </w:p>
    <w:p w14:paraId="5565C347" w14:textId="77777777" w:rsidR="005C42D4" w:rsidRPr="00CE0928" w:rsidRDefault="005C42D4" w:rsidP="005C42D4">
      <w:pPr>
        <w:pStyle w:val="Odstavecseseznamem"/>
        <w:rPr>
          <w:rFonts w:ascii="Arial" w:hAnsi="Arial" w:cs="Arial"/>
          <w:sz w:val="22"/>
          <w:szCs w:val="22"/>
        </w:rPr>
      </w:pPr>
    </w:p>
    <w:p w14:paraId="047B1497" w14:textId="26ADD232" w:rsidR="008C4F21" w:rsidRPr="00CE0928" w:rsidRDefault="008C4F21" w:rsidP="0080778C">
      <w:pPr>
        <w:numPr>
          <w:ilvl w:val="0"/>
          <w:numId w:val="4"/>
        </w:numPr>
        <w:ind w:hanging="720"/>
        <w:jc w:val="both"/>
        <w:rPr>
          <w:rFonts w:ascii="Arial" w:hAnsi="Arial" w:cs="Arial"/>
          <w:sz w:val="22"/>
          <w:szCs w:val="22"/>
        </w:rPr>
      </w:pPr>
      <w:r w:rsidRPr="00CE0928">
        <w:rPr>
          <w:rFonts w:ascii="Arial" w:hAnsi="Arial" w:cs="Arial"/>
          <w:sz w:val="22"/>
          <w:szCs w:val="22"/>
        </w:rPr>
        <w:t xml:space="preserve">Nájemce bere na vědomí a souhlasí s tím, že některá divadelní představení mohou skončit   </w:t>
      </w:r>
      <w:r w:rsidR="004F19F6" w:rsidRPr="00CE0928">
        <w:rPr>
          <w:rFonts w:ascii="Arial" w:hAnsi="Arial" w:cs="Arial"/>
          <w:sz w:val="22"/>
          <w:szCs w:val="22"/>
        </w:rPr>
        <w:t xml:space="preserve"> </w:t>
      </w:r>
      <w:r w:rsidRPr="00CE0928">
        <w:rPr>
          <w:rFonts w:ascii="Arial" w:hAnsi="Arial" w:cs="Arial"/>
          <w:sz w:val="22"/>
          <w:szCs w:val="22"/>
        </w:rPr>
        <w:t xml:space="preserve">i po 22:00 hod. s tím, že v takovém případě </w:t>
      </w:r>
      <w:r w:rsidR="00EB71AB" w:rsidRPr="00CE0928">
        <w:rPr>
          <w:rFonts w:ascii="Arial" w:hAnsi="Arial" w:cs="Arial"/>
          <w:sz w:val="22"/>
          <w:szCs w:val="22"/>
        </w:rPr>
        <w:t xml:space="preserve">se </w:t>
      </w:r>
      <w:r w:rsidR="00B935E8" w:rsidRPr="00CE0928">
        <w:rPr>
          <w:rFonts w:ascii="Arial" w:hAnsi="Arial" w:cs="Arial"/>
          <w:sz w:val="22"/>
          <w:szCs w:val="22"/>
        </w:rPr>
        <w:t>Podn</w:t>
      </w:r>
      <w:r w:rsidRPr="00CE0928">
        <w:rPr>
          <w:rFonts w:ascii="Arial" w:hAnsi="Arial" w:cs="Arial"/>
          <w:sz w:val="22"/>
          <w:szCs w:val="22"/>
        </w:rPr>
        <w:t>ájemce</w:t>
      </w:r>
      <w:r w:rsidR="00EB71AB" w:rsidRPr="00CE0928">
        <w:rPr>
          <w:rFonts w:ascii="Arial" w:hAnsi="Arial" w:cs="Arial"/>
          <w:sz w:val="22"/>
          <w:szCs w:val="22"/>
        </w:rPr>
        <w:t xml:space="preserve"> </w:t>
      </w:r>
      <w:r w:rsidRPr="00CE0928">
        <w:rPr>
          <w:rFonts w:ascii="Arial" w:hAnsi="Arial" w:cs="Arial"/>
          <w:sz w:val="22"/>
          <w:szCs w:val="22"/>
        </w:rPr>
        <w:t xml:space="preserve">zavazuje vynaložit maximální úsilí, aby návštěvníci divadla (Prostor) v takovém případě opustili Prostory a Budovu po skončení takového představení, a to nejpozději do 24:00 hod. </w:t>
      </w:r>
      <w:r w:rsidR="00EB71AB" w:rsidRPr="00CE0928">
        <w:rPr>
          <w:rFonts w:ascii="Arial" w:hAnsi="Arial" w:cs="Arial"/>
          <w:sz w:val="22"/>
          <w:szCs w:val="22"/>
        </w:rPr>
        <w:t>Podn</w:t>
      </w:r>
      <w:r w:rsidRPr="00CE0928">
        <w:rPr>
          <w:rFonts w:ascii="Arial" w:hAnsi="Arial" w:cs="Arial"/>
          <w:sz w:val="22"/>
          <w:szCs w:val="22"/>
        </w:rPr>
        <w:t xml:space="preserve">ájemce se v tomto případě zavazuje vynaložit maximální úsilí, aby si návštěvníci divadla počínali tak, aby jejich jednání bylo v souladu s právními předpisy a aby nenarušovali klid, </w:t>
      </w:r>
      <w:r w:rsidR="00EB71AB" w:rsidRPr="00CE0928">
        <w:rPr>
          <w:rFonts w:ascii="Arial" w:hAnsi="Arial" w:cs="Arial"/>
          <w:sz w:val="22"/>
          <w:szCs w:val="22"/>
        </w:rPr>
        <w:t xml:space="preserve"> </w:t>
      </w:r>
      <w:r w:rsidRPr="00CE0928">
        <w:rPr>
          <w:rFonts w:ascii="Arial" w:hAnsi="Arial" w:cs="Arial"/>
          <w:sz w:val="22"/>
          <w:szCs w:val="22"/>
        </w:rPr>
        <w:t xml:space="preserve">veřejný pořádek a dobré mravy v Budově a nerušili hlukem ostatní vlastníky a uživatele jednotek v Budově. </w:t>
      </w:r>
    </w:p>
    <w:p w14:paraId="54055490" w14:textId="77777777" w:rsidR="00DB0B44" w:rsidRPr="00CE0928" w:rsidRDefault="00DB0B44" w:rsidP="00DB0B44">
      <w:pPr>
        <w:pStyle w:val="Odstavecseseznamem"/>
        <w:rPr>
          <w:rFonts w:ascii="Arial" w:hAnsi="Arial" w:cs="Arial"/>
          <w:sz w:val="22"/>
          <w:szCs w:val="22"/>
        </w:rPr>
      </w:pPr>
    </w:p>
    <w:p w14:paraId="00D1A752" w14:textId="410780C0" w:rsidR="008C4F21" w:rsidRPr="00CE0928" w:rsidRDefault="000870B6" w:rsidP="0080778C">
      <w:pPr>
        <w:numPr>
          <w:ilvl w:val="0"/>
          <w:numId w:val="4"/>
        </w:numPr>
        <w:ind w:hanging="720"/>
        <w:jc w:val="both"/>
        <w:rPr>
          <w:rFonts w:ascii="Arial" w:hAnsi="Arial" w:cs="Arial"/>
          <w:sz w:val="22"/>
          <w:szCs w:val="22"/>
        </w:rPr>
      </w:pPr>
      <w:r w:rsidRPr="00CE0928">
        <w:rPr>
          <w:rFonts w:ascii="Arial" w:hAnsi="Arial" w:cs="Arial"/>
          <w:sz w:val="22"/>
          <w:szCs w:val="22"/>
        </w:rPr>
        <w:t>Podn</w:t>
      </w:r>
      <w:r w:rsidR="00DB0B44" w:rsidRPr="00CE0928">
        <w:rPr>
          <w:rFonts w:ascii="Arial" w:hAnsi="Arial" w:cs="Arial"/>
          <w:sz w:val="22"/>
          <w:szCs w:val="22"/>
        </w:rPr>
        <w:t xml:space="preserve">ájemce se zavazuje zdržet se při své činnosti v Prostorách a v Budově jakéhokoliv jednání, které by mohlo být považováno za trestnou činnost, a to i s ohledem na nápisy, vývěsky, informační a reklamní zařízení, která musí navíc odpovídat požadavkům příslušných právních předpisů a charakteru činnosti </w:t>
      </w:r>
      <w:r w:rsidRPr="00CE0928">
        <w:rPr>
          <w:rFonts w:ascii="Arial" w:hAnsi="Arial" w:cs="Arial"/>
          <w:sz w:val="22"/>
          <w:szCs w:val="22"/>
        </w:rPr>
        <w:t>Podn</w:t>
      </w:r>
      <w:r w:rsidR="00DB0B44" w:rsidRPr="00CE0928">
        <w:rPr>
          <w:rFonts w:ascii="Arial" w:hAnsi="Arial" w:cs="Arial"/>
          <w:sz w:val="22"/>
          <w:szCs w:val="22"/>
        </w:rPr>
        <w:t xml:space="preserve">ájemce a nesmí být v rozporu s Domovním a Provozním řádem. </w:t>
      </w:r>
      <w:r w:rsidRPr="00CE0928">
        <w:rPr>
          <w:rFonts w:ascii="Arial" w:hAnsi="Arial" w:cs="Arial"/>
          <w:sz w:val="22"/>
          <w:szCs w:val="22"/>
        </w:rPr>
        <w:t xml:space="preserve">Nájemce </w:t>
      </w:r>
      <w:r w:rsidR="00DB0B44" w:rsidRPr="00CE0928">
        <w:rPr>
          <w:rFonts w:ascii="Arial" w:hAnsi="Arial" w:cs="Arial"/>
          <w:sz w:val="22"/>
          <w:szCs w:val="22"/>
        </w:rPr>
        <w:t xml:space="preserve">bere na vědomí, že s ohledem na divadelní představení provozovaná v Prostorech, se dočasně mohou v těchto Prostorech nacházet hořlavé nebo nebezpečné látky, přičemž v této souvislosti se </w:t>
      </w:r>
      <w:r w:rsidRPr="00CE0928">
        <w:rPr>
          <w:rFonts w:ascii="Arial" w:hAnsi="Arial" w:cs="Arial"/>
          <w:sz w:val="22"/>
          <w:szCs w:val="22"/>
        </w:rPr>
        <w:t>Podn</w:t>
      </w:r>
      <w:r w:rsidR="00DB0B44" w:rsidRPr="00CE0928">
        <w:rPr>
          <w:rFonts w:ascii="Arial" w:hAnsi="Arial" w:cs="Arial"/>
          <w:sz w:val="22"/>
          <w:szCs w:val="22"/>
        </w:rPr>
        <w:t xml:space="preserve">ájemce výslovně zavazuje, že takové látky, popř. otevřený oheň se budou v Prostorech nacházet pouze po dobu nezbytně nutnou, výhradně za dodržení všech bezpečnostních předpisů s ohledem na nakládání s nimi a způsobem zamezujícím ohrožení zdraví a majetku </w:t>
      </w:r>
      <w:r w:rsidR="00344CA6" w:rsidRPr="00CE0928">
        <w:rPr>
          <w:rFonts w:ascii="Arial" w:hAnsi="Arial" w:cs="Arial"/>
          <w:sz w:val="22"/>
          <w:szCs w:val="22"/>
        </w:rPr>
        <w:t xml:space="preserve">vlastníka </w:t>
      </w:r>
      <w:r w:rsidR="00DB0B44" w:rsidRPr="00CE0928">
        <w:rPr>
          <w:rFonts w:ascii="Arial" w:hAnsi="Arial" w:cs="Arial"/>
          <w:sz w:val="22"/>
          <w:szCs w:val="22"/>
        </w:rPr>
        <w:t xml:space="preserve">i třetích osob. </w:t>
      </w:r>
    </w:p>
    <w:p w14:paraId="3D656ADE" w14:textId="77777777" w:rsidR="00694D29" w:rsidRPr="00CE0928" w:rsidRDefault="00694D29" w:rsidP="00694D29">
      <w:pPr>
        <w:pStyle w:val="Odstavecseseznamem"/>
        <w:rPr>
          <w:rFonts w:ascii="Arial" w:hAnsi="Arial" w:cs="Arial"/>
          <w:sz w:val="22"/>
          <w:szCs w:val="22"/>
        </w:rPr>
      </w:pPr>
    </w:p>
    <w:p w14:paraId="79E4BF50" w14:textId="77777777" w:rsidR="00E36121" w:rsidRPr="00CE0928" w:rsidRDefault="00E36121" w:rsidP="00694D29">
      <w:pPr>
        <w:jc w:val="both"/>
        <w:rPr>
          <w:rFonts w:ascii="Arial" w:hAnsi="Arial" w:cs="Arial"/>
          <w:sz w:val="22"/>
          <w:szCs w:val="22"/>
        </w:rPr>
      </w:pPr>
    </w:p>
    <w:p w14:paraId="3DFBC8BC" w14:textId="537AE537" w:rsidR="00694D29" w:rsidRPr="00CE0928" w:rsidRDefault="003E6E1E" w:rsidP="0080778C">
      <w:pPr>
        <w:pStyle w:val="Odstavecseseznamem"/>
        <w:numPr>
          <w:ilvl w:val="0"/>
          <w:numId w:val="4"/>
        </w:numPr>
        <w:tabs>
          <w:tab w:val="left" w:pos="709"/>
        </w:tabs>
        <w:overflowPunct/>
        <w:autoSpaceDE/>
        <w:autoSpaceDN/>
        <w:adjustRightInd/>
        <w:contextualSpacing/>
        <w:jc w:val="both"/>
        <w:textAlignment w:val="auto"/>
        <w:rPr>
          <w:rFonts w:ascii="Arial" w:hAnsi="Arial" w:cs="Arial"/>
          <w:sz w:val="22"/>
          <w:szCs w:val="22"/>
        </w:rPr>
      </w:pPr>
      <w:r w:rsidRPr="00CE0928">
        <w:rPr>
          <w:rFonts w:ascii="Arial" w:hAnsi="Arial" w:cs="Arial"/>
          <w:sz w:val="22"/>
          <w:szCs w:val="22"/>
        </w:rPr>
        <w:t xml:space="preserve"> </w:t>
      </w:r>
      <w:r w:rsidR="00AC5757" w:rsidRPr="00CE0928">
        <w:rPr>
          <w:rFonts w:ascii="Arial" w:hAnsi="Arial" w:cs="Arial"/>
          <w:sz w:val="22"/>
          <w:szCs w:val="22"/>
        </w:rPr>
        <w:t>Podnáj</w:t>
      </w:r>
      <w:r w:rsidR="00694D29" w:rsidRPr="00CE0928">
        <w:rPr>
          <w:rFonts w:ascii="Arial" w:hAnsi="Arial" w:cs="Arial"/>
          <w:sz w:val="22"/>
          <w:szCs w:val="22"/>
        </w:rPr>
        <w:t xml:space="preserve">emce se zavazuje po dobu trvání </w:t>
      </w:r>
      <w:r w:rsidR="00AC5757" w:rsidRPr="00CE0928">
        <w:rPr>
          <w:rFonts w:ascii="Arial" w:hAnsi="Arial" w:cs="Arial"/>
          <w:sz w:val="22"/>
          <w:szCs w:val="22"/>
        </w:rPr>
        <w:t>pod</w:t>
      </w:r>
      <w:r w:rsidR="00694D29" w:rsidRPr="00CE0928">
        <w:rPr>
          <w:rFonts w:ascii="Arial" w:hAnsi="Arial" w:cs="Arial"/>
          <w:sz w:val="22"/>
          <w:szCs w:val="22"/>
        </w:rPr>
        <w:t xml:space="preserve">nájemného vztahu zajistit veškerou běžnou údržbu a drobné opravy Předmětu </w:t>
      </w:r>
      <w:r w:rsidR="00AC5757" w:rsidRPr="00CE0928">
        <w:rPr>
          <w:rFonts w:ascii="Arial" w:hAnsi="Arial" w:cs="Arial"/>
          <w:sz w:val="22"/>
          <w:szCs w:val="22"/>
        </w:rPr>
        <w:t>pod</w:t>
      </w:r>
      <w:r w:rsidR="00694D29" w:rsidRPr="00CE0928">
        <w:rPr>
          <w:rFonts w:ascii="Arial" w:hAnsi="Arial" w:cs="Arial"/>
          <w:sz w:val="22"/>
          <w:szCs w:val="22"/>
        </w:rPr>
        <w:t xml:space="preserve">nájmu. Pro vyloučení všech pochybností Smluvní strany sjednávají, že za běžnou údržbu a opravy se považuje veškerá údržba a opravy Prostor a Vybavení Jednotky, včetně výmalby Prostor a výměny koberců. Běžnou údržbu a drobné úpravy se </w:t>
      </w:r>
      <w:r w:rsidR="009671E6" w:rsidRPr="00CE0928">
        <w:rPr>
          <w:rFonts w:ascii="Arial" w:hAnsi="Arial" w:cs="Arial"/>
          <w:sz w:val="22"/>
          <w:szCs w:val="22"/>
        </w:rPr>
        <w:t>Podn</w:t>
      </w:r>
      <w:r w:rsidR="00694D29" w:rsidRPr="00CE0928">
        <w:rPr>
          <w:rFonts w:ascii="Arial" w:hAnsi="Arial" w:cs="Arial"/>
          <w:sz w:val="22"/>
          <w:szCs w:val="22"/>
        </w:rPr>
        <w:t xml:space="preserve">ájemce zavazuje zajišťovat sám, nebo prostřednictvím Správce Budovy, ale vždy na své náklady. </w:t>
      </w:r>
      <w:r w:rsidR="00E35CA3" w:rsidRPr="00CE0928">
        <w:rPr>
          <w:rFonts w:ascii="Arial" w:hAnsi="Arial" w:cs="Arial"/>
          <w:sz w:val="22"/>
          <w:szCs w:val="22"/>
        </w:rPr>
        <w:t xml:space="preserve">Nájemce nebo vlastník </w:t>
      </w:r>
      <w:r w:rsidR="00694D29" w:rsidRPr="00CE0928">
        <w:rPr>
          <w:rFonts w:ascii="Arial" w:hAnsi="Arial" w:cs="Arial"/>
          <w:sz w:val="22"/>
          <w:szCs w:val="22"/>
        </w:rPr>
        <w:t xml:space="preserve">k tomu poskytne </w:t>
      </w:r>
      <w:r w:rsidR="00E35CA3" w:rsidRPr="00CE0928">
        <w:rPr>
          <w:rFonts w:ascii="Arial" w:hAnsi="Arial" w:cs="Arial"/>
          <w:sz w:val="22"/>
          <w:szCs w:val="22"/>
        </w:rPr>
        <w:t>Podn</w:t>
      </w:r>
      <w:r w:rsidR="00694D29" w:rsidRPr="00CE0928">
        <w:rPr>
          <w:rFonts w:ascii="Arial" w:hAnsi="Arial" w:cs="Arial"/>
          <w:sz w:val="22"/>
          <w:szCs w:val="22"/>
        </w:rPr>
        <w:t xml:space="preserve">ájemci potřebnou součinnost. Ostatní údržbu Předmětu </w:t>
      </w:r>
      <w:r w:rsidR="00E35CA3" w:rsidRPr="00CE0928">
        <w:rPr>
          <w:rFonts w:ascii="Arial" w:hAnsi="Arial" w:cs="Arial"/>
          <w:sz w:val="22"/>
          <w:szCs w:val="22"/>
        </w:rPr>
        <w:t>pod</w:t>
      </w:r>
      <w:r w:rsidR="00694D29" w:rsidRPr="00CE0928">
        <w:rPr>
          <w:rFonts w:ascii="Arial" w:hAnsi="Arial" w:cs="Arial"/>
          <w:sz w:val="22"/>
          <w:szCs w:val="22"/>
        </w:rPr>
        <w:t xml:space="preserve">nájmu a nezbytné opravy (včetně nezbytných rekonstrukcí) Předmětu </w:t>
      </w:r>
      <w:r w:rsidR="00E35CA3" w:rsidRPr="00CE0928">
        <w:rPr>
          <w:rFonts w:ascii="Arial" w:hAnsi="Arial" w:cs="Arial"/>
          <w:sz w:val="22"/>
          <w:szCs w:val="22"/>
        </w:rPr>
        <w:t>pod</w:t>
      </w:r>
      <w:r w:rsidR="00694D29" w:rsidRPr="00CE0928">
        <w:rPr>
          <w:rFonts w:ascii="Arial" w:hAnsi="Arial" w:cs="Arial"/>
          <w:sz w:val="22"/>
          <w:szCs w:val="22"/>
        </w:rPr>
        <w:t xml:space="preserve">nájmu (za což se považuje kupříkladu údržba či oprava vodorovných a svislých konstrukcí Budovy a/nebo vodovodního a odpadního řadu Budovy, který vede skrze Prostory) provádí </w:t>
      </w:r>
      <w:r w:rsidR="00E35CA3" w:rsidRPr="00CE0928">
        <w:rPr>
          <w:rFonts w:ascii="Arial" w:hAnsi="Arial" w:cs="Arial"/>
          <w:sz w:val="22"/>
          <w:szCs w:val="22"/>
        </w:rPr>
        <w:t xml:space="preserve">vlastník </w:t>
      </w:r>
      <w:r w:rsidR="00694D29" w:rsidRPr="00CE0928">
        <w:rPr>
          <w:rFonts w:ascii="Arial" w:hAnsi="Arial" w:cs="Arial"/>
          <w:sz w:val="22"/>
          <w:szCs w:val="22"/>
        </w:rPr>
        <w:t xml:space="preserve">na svou vlastní odpovědnost a své vlastní náklady.  </w:t>
      </w:r>
    </w:p>
    <w:p w14:paraId="54F3295C" w14:textId="77777777" w:rsidR="00694D29" w:rsidRPr="00CE0928" w:rsidRDefault="00694D29">
      <w:pPr>
        <w:ind w:left="567" w:hanging="567"/>
        <w:jc w:val="both"/>
        <w:rPr>
          <w:rFonts w:ascii="Arial" w:hAnsi="Arial" w:cs="Arial"/>
          <w:sz w:val="22"/>
          <w:szCs w:val="22"/>
        </w:rPr>
      </w:pPr>
    </w:p>
    <w:p w14:paraId="684776C1" w14:textId="1104180D" w:rsidR="004B6762" w:rsidRPr="00CE0928" w:rsidRDefault="006E06FD" w:rsidP="0080778C">
      <w:pPr>
        <w:pStyle w:val="Odstavecseseznamem"/>
        <w:numPr>
          <w:ilvl w:val="0"/>
          <w:numId w:val="4"/>
        </w:numPr>
        <w:jc w:val="both"/>
        <w:rPr>
          <w:rFonts w:ascii="Arial" w:hAnsi="Arial" w:cs="Arial"/>
          <w:sz w:val="22"/>
          <w:szCs w:val="22"/>
        </w:rPr>
      </w:pPr>
      <w:r w:rsidRPr="00CE0928">
        <w:rPr>
          <w:rFonts w:ascii="Arial" w:hAnsi="Arial" w:cs="Arial"/>
          <w:sz w:val="22"/>
          <w:szCs w:val="22"/>
        </w:rPr>
        <w:t>Podn</w:t>
      </w:r>
      <w:r w:rsidR="004B6762" w:rsidRPr="00CE0928">
        <w:rPr>
          <w:rFonts w:ascii="Arial" w:hAnsi="Arial" w:cs="Arial"/>
          <w:sz w:val="22"/>
          <w:szCs w:val="22"/>
        </w:rPr>
        <w:t xml:space="preserve">ájemce je rovněž povinen udržovat čisté a v dobrém stavu všechny části nebytových prostor viditelné z galerie nebo prostor vně budovy. </w:t>
      </w:r>
    </w:p>
    <w:p w14:paraId="76992588" w14:textId="77777777" w:rsidR="005064B3" w:rsidRPr="00CE0928" w:rsidRDefault="005064B3" w:rsidP="005064B3">
      <w:pPr>
        <w:pStyle w:val="Odstavecseseznamem"/>
        <w:rPr>
          <w:rFonts w:ascii="Arial" w:hAnsi="Arial" w:cs="Arial"/>
          <w:sz w:val="22"/>
          <w:szCs w:val="22"/>
        </w:rPr>
      </w:pPr>
    </w:p>
    <w:p w14:paraId="0FE4FBF9" w14:textId="38D3C11A" w:rsidR="001928F9" w:rsidRPr="00CE0928" w:rsidRDefault="001928F9" w:rsidP="0080778C">
      <w:pPr>
        <w:pStyle w:val="Odstavecseseznamem"/>
        <w:numPr>
          <w:ilvl w:val="0"/>
          <w:numId w:val="4"/>
        </w:numPr>
        <w:jc w:val="both"/>
        <w:rPr>
          <w:rFonts w:ascii="Arial" w:hAnsi="Arial" w:cs="Arial"/>
          <w:sz w:val="22"/>
          <w:szCs w:val="22"/>
        </w:rPr>
      </w:pPr>
      <w:r w:rsidRPr="00CE0928">
        <w:rPr>
          <w:rFonts w:ascii="Arial" w:hAnsi="Arial" w:cs="Arial"/>
          <w:sz w:val="22"/>
          <w:szCs w:val="22"/>
        </w:rPr>
        <w:t xml:space="preserve">Podnájemce se zavazuje provádět na své náklady veškeré revize vybavení umístěného v Prostorech (tj. včetně Vybavení) a provádět na své náklady jejich běžnou údržbu a opravy, včetně náhrady vadných částí vybavení. </w:t>
      </w:r>
      <w:r w:rsidR="005064B3" w:rsidRPr="00CE0928">
        <w:rPr>
          <w:rFonts w:ascii="Arial" w:hAnsi="Arial" w:cs="Arial"/>
          <w:sz w:val="22"/>
          <w:szCs w:val="22"/>
        </w:rPr>
        <w:t>Podn</w:t>
      </w:r>
      <w:r w:rsidRPr="00CE0928">
        <w:rPr>
          <w:rFonts w:ascii="Arial" w:hAnsi="Arial" w:cs="Arial"/>
          <w:sz w:val="22"/>
          <w:szCs w:val="22"/>
        </w:rPr>
        <w:t>ájemce se zavazuje na své náklady udržovat Vybavení v dobrém stavu, odpovídající stavu, ve kterém se nacházelo ke dni předání Prostor a zavazuje se pečovat o něj s péčí řádného hospodáře.</w:t>
      </w:r>
    </w:p>
    <w:p w14:paraId="5E5AF8CB" w14:textId="77777777" w:rsidR="00714B83" w:rsidRPr="00CE0928" w:rsidRDefault="00714B83" w:rsidP="00714B83">
      <w:pPr>
        <w:pStyle w:val="Odstavecseseznamem"/>
        <w:rPr>
          <w:rFonts w:ascii="Arial" w:hAnsi="Arial" w:cs="Arial"/>
          <w:sz w:val="22"/>
          <w:szCs w:val="22"/>
        </w:rPr>
      </w:pPr>
    </w:p>
    <w:p w14:paraId="7DD0DDDA" w14:textId="6EE58224" w:rsidR="00590010" w:rsidRPr="00CE0928" w:rsidRDefault="001928F9" w:rsidP="0080778C">
      <w:pPr>
        <w:pStyle w:val="Odstavecseseznamem"/>
        <w:numPr>
          <w:ilvl w:val="0"/>
          <w:numId w:val="4"/>
        </w:numPr>
        <w:jc w:val="both"/>
        <w:rPr>
          <w:rFonts w:ascii="Arial" w:hAnsi="Arial" w:cs="Arial"/>
          <w:sz w:val="22"/>
          <w:szCs w:val="22"/>
        </w:rPr>
      </w:pPr>
      <w:r w:rsidRPr="00CE0928">
        <w:rPr>
          <w:rFonts w:ascii="Arial" w:hAnsi="Arial" w:cs="Arial"/>
          <w:sz w:val="22"/>
          <w:szCs w:val="22"/>
        </w:rPr>
        <w:t xml:space="preserve">Oznámí-li </w:t>
      </w:r>
      <w:r w:rsidR="00EB3C0D" w:rsidRPr="00CE0928">
        <w:rPr>
          <w:rFonts w:ascii="Arial" w:hAnsi="Arial" w:cs="Arial"/>
          <w:sz w:val="22"/>
          <w:szCs w:val="22"/>
        </w:rPr>
        <w:t>Podn</w:t>
      </w:r>
      <w:r w:rsidRPr="00CE0928">
        <w:rPr>
          <w:rFonts w:ascii="Arial" w:hAnsi="Arial" w:cs="Arial"/>
          <w:sz w:val="22"/>
          <w:szCs w:val="22"/>
        </w:rPr>
        <w:t xml:space="preserve">ájemce řádně a včas </w:t>
      </w:r>
      <w:r w:rsidR="00B95FCD" w:rsidRPr="00CE0928">
        <w:rPr>
          <w:rFonts w:ascii="Arial" w:hAnsi="Arial" w:cs="Arial"/>
          <w:sz w:val="22"/>
          <w:szCs w:val="22"/>
        </w:rPr>
        <w:t xml:space="preserve">vlastníku </w:t>
      </w:r>
      <w:r w:rsidR="004C33A5" w:rsidRPr="00CE0928">
        <w:rPr>
          <w:rFonts w:ascii="Arial" w:hAnsi="Arial" w:cs="Arial"/>
          <w:sz w:val="22"/>
          <w:szCs w:val="22"/>
        </w:rPr>
        <w:t xml:space="preserve">a nájemci </w:t>
      </w:r>
      <w:r w:rsidRPr="00CE0928">
        <w:rPr>
          <w:rFonts w:ascii="Arial" w:hAnsi="Arial" w:cs="Arial"/>
          <w:sz w:val="22"/>
          <w:szCs w:val="22"/>
        </w:rPr>
        <w:t xml:space="preserve">podstatnou vadu Předmětu </w:t>
      </w:r>
      <w:r w:rsidR="00B95FCD" w:rsidRPr="00CE0928">
        <w:rPr>
          <w:rFonts w:ascii="Arial" w:hAnsi="Arial" w:cs="Arial"/>
          <w:sz w:val="22"/>
          <w:szCs w:val="22"/>
        </w:rPr>
        <w:t>pod</w:t>
      </w:r>
      <w:r w:rsidRPr="00CE0928">
        <w:rPr>
          <w:rFonts w:ascii="Arial" w:hAnsi="Arial" w:cs="Arial"/>
          <w:sz w:val="22"/>
          <w:szCs w:val="22"/>
        </w:rPr>
        <w:t xml:space="preserve">nájmu, kterou má </w:t>
      </w:r>
      <w:r w:rsidR="005527CF" w:rsidRPr="00CE0928">
        <w:rPr>
          <w:rFonts w:ascii="Arial" w:hAnsi="Arial" w:cs="Arial"/>
          <w:sz w:val="22"/>
          <w:szCs w:val="22"/>
        </w:rPr>
        <w:t>Vlastník</w:t>
      </w:r>
      <w:r w:rsidRPr="00CE0928">
        <w:rPr>
          <w:rFonts w:ascii="Arial" w:hAnsi="Arial" w:cs="Arial"/>
          <w:sz w:val="22"/>
          <w:szCs w:val="22"/>
        </w:rPr>
        <w:t xml:space="preserve"> odstranit, a neodstraní-li </w:t>
      </w:r>
      <w:r w:rsidR="00B622F8" w:rsidRPr="00CE0928">
        <w:rPr>
          <w:rFonts w:ascii="Arial" w:hAnsi="Arial" w:cs="Arial"/>
          <w:sz w:val="22"/>
          <w:szCs w:val="22"/>
        </w:rPr>
        <w:t xml:space="preserve">Vlastník </w:t>
      </w:r>
      <w:r w:rsidRPr="00CE0928">
        <w:rPr>
          <w:rFonts w:ascii="Arial" w:hAnsi="Arial" w:cs="Arial"/>
          <w:sz w:val="22"/>
          <w:szCs w:val="22"/>
        </w:rPr>
        <w:t xml:space="preserve">tuto podstatnou vadu bez zbytečného odkladu, takže </w:t>
      </w:r>
      <w:r w:rsidR="004C33A5" w:rsidRPr="00CE0928">
        <w:rPr>
          <w:rFonts w:ascii="Arial" w:hAnsi="Arial" w:cs="Arial"/>
          <w:sz w:val="22"/>
          <w:szCs w:val="22"/>
        </w:rPr>
        <w:t>Podn</w:t>
      </w:r>
      <w:r w:rsidRPr="00CE0928">
        <w:rPr>
          <w:rFonts w:ascii="Arial" w:hAnsi="Arial" w:cs="Arial"/>
          <w:sz w:val="22"/>
          <w:szCs w:val="22"/>
        </w:rPr>
        <w:t xml:space="preserve">ájemce může Předmět nájmu užívat jen s obtížemi, má </w:t>
      </w:r>
      <w:r w:rsidR="004C33A5" w:rsidRPr="00CE0928">
        <w:rPr>
          <w:rFonts w:ascii="Arial" w:hAnsi="Arial" w:cs="Arial"/>
          <w:sz w:val="22"/>
          <w:szCs w:val="22"/>
        </w:rPr>
        <w:t>Podn</w:t>
      </w:r>
      <w:r w:rsidRPr="00CE0928">
        <w:rPr>
          <w:rFonts w:ascii="Arial" w:hAnsi="Arial" w:cs="Arial"/>
          <w:sz w:val="22"/>
          <w:szCs w:val="22"/>
        </w:rPr>
        <w:t>ájemce právo na přiměřenou slevu z</w:t>
      </w:r>
      <w:r w:rsidR="004C33A5" w:rsidRPr="00CE0928">
        <w:rPr>
          <w:rFonts w:ascii="Arial" w:hAnsi="Arial" w:cs="Arial"/>
          <w:sz w:val="22"/>
          <w:szCs w:val="22"/>
        </w:rPr>
        <w:t> </w:t>
      </w:r>
      <w:proofErr w:type="gramStart"/>
      <w:r w:rsidR="004C33A5" w:rsidRPr="00CE0928">
        <w:rPr>
          <w:rFonts w:ascii="Arial" w:hAnsi="Arial" w:cs="Arial"/>
          <w:sz w:val="22"/>
          <w:szCs w:val="22"/>
        </w:rPr>
        <w:t xml:space="preserve">Podnájemného </w:t>
      </w:r>
      <w:r w:rsidRPr="00CE0928">
        <w:rPr>
          <w:rFonts w:ascii="Arial" w:hAnsi="Arial" w:cs="Arial"/>
          <w:sz w:val="22"/>
          <w:szCs w:val="22"/>
        </w:rPr>
        <w:t xml:space="preserve"> nebo</w:t>
      </w:r>
      <w:proofErr w:type="gramEnd"/>
      <w:r w:rsidRPr="00CE0928">
        <w:rPr>
          <w:rFonts w:ascii="Arial" w:hAnsi="Arial" w:cs="Arial"/>
          <w:sz w:val="22"/>
          <w:szCs w:val="22"/>
        </w:rPr>
        <w:t xml:space="preserve"> může provést opravu sám a požadovat náhradu účelně vynaložených, prokázaných nákladů, předem schválených </w:t>
      </w:r>
      <w:r w:rsidR="00D70899" w:rsidRPr="00CE0928">
        <w:rPr>
          <w:rFonts w:ascii="Arial" w:hAnsi="Arial" w:cs="Arial"/>
          <w:sz w:val="22"/>
          <w:szCs w:val="22"/>
        </w:rPr>
        <w:t>vlastníkem</w:t>
      </w:r>
      <w:r w:rsidR="008D1EDE" w:rsidRPr="00CE0928">
        <w:rPr>
          <w:rFonts w:ascii="Arial" w:hAnsi="Arial" w:cs="Arial"/>
          <w:sz w:val="22"/>
          <w:szCs w:val="22"/>
        </w:rPr>
        <w:t xml:space="preserve">, </w:t>
      </w:r>
      <w:r w:rsidRPr="00CE0928">
        <w:rPr>
          <w:rFonts w:ascii="Arial" w:hAnsi="Arial" w:cs="Arial"/>
          <w:sz w:val="22"/>
          <w:szCs w:val="22"/>
        </w:rPr>
        <w:t xml:space="preserve">doložených listinnými důkazy. Ztěžuje-li však vada prokazatelně zásadním způsobem užívání, nebo znemožňuje-li zcela užívání, má </w:t>
      </w:r>
      <w:r w:rsidR="008D1EDE" w:rsidRPr="00CE0928">
        <w:rPr>
          <w:rFonts w:ascii="Arial" w:hAnsi="Arial" w:cs="Arial"/>
          <w:sz w:val="22"/>
          <w:szCs w:val="22"/>
        </w:rPr>
        <w:t>Podn</w:t>
      </w:r>
      <w:r w:rsidRPr="00CE0928">
        <w:rPr>
          <w:rFonts w:ascii="Arial" w:hAnsi="Arial" w:cs="Arial"/>
          <w:sz w:val="22"/>
          <w:szCs w:val="22"/>
        </w:rPr>
        <w:t xml:space="preserve">ájemce právo na prominutí </w:t>
      </w:r>
      <w:r w:rsidR="008D1EDE" w:rsidRPr="00CE0928">
        <w:rPr>
          <w:rFonts w:ascii="Arial" w:hAnsi="Arial" w:cs="Arial"/>
          <w:sz w:val="22"/>
          <w:szCs w:val="22"/>
        </w:rPr>
        <w:t>Podn</w:t>
      </w:r>
      <w:r w:rsidRPr="00CE0928">
        <w:rPr>
          <w:rFonts w:ascii="Arial" w:hAnsi="Arial" w:cs="Arial"/>
          <w:sz w:val="22"/>
          <w:szCs w:val="22"/>
        </w:rPr>
        <w:t xml:space="preserve">ájemného nebo může </w:t>
      </w:r>
      <w:r w:rsidR="00CB04F6" w:rsidRPr="00CE0928">
        <w:rPr>
          <w:rFonts w:ascii="Arial" w:hAnsi="Arial" w:cs="Arial"/>
          <w:sz w:val="22"/>
          <w:szCs w:val="22"/>
        </w:rPr>
        <w:t>Pod</w:t>
      </w:r>
      <w:r w:rsidRPr="00CE0928">
        <w:rPr>
          <w:rFonts w:ascii="Arial" w:hAnsi="Arial" w:cs="Arial"/>
          <w:sz w:val="22"/>
          <w:szCs w:val="22"/>
        </w:rPr>
        <w:t xml:space="preserve">nájem vypovědět bez výpovědní doby. </w:t>
      </w:r>
      <w:r w:rsidR="00CB04F6" w:rsidRPr="00CE0928">
        <w:rPr>
          <w:rFonts w:ascii="Arial" w:hAnsi="Arial" w:cs="Arial"/>
          <w:sz w:val="22"/>
          <w:szCs w:val="22"/>
        </w:rPr>
        <w:t>Podn</w:t>
      </w:r>
      <w:r w:rsidRPr="00CE0928">
        <w:rPr>
          <w:rFonts w:ascii="Arial" w:hAnsi="Arial" w:cs="Arial"/>
          <w:sz w:val="22"/>
          <w:szCs w:val="22"/>
        </w:rPr>
        <w:t xml:space="preserve">ájemce má právo započíst si to, co může podle ustanovení tohoto odstavce žádat od </w:t>
      </w:r>
      <w:r w:rsidR="000D0A60" w:rsidRPr="00CE0928">
        <w:rPr>
          <w:rFonts w:ascii="Arial" w:hAnsi="Arial" w:cs="Arial"/>
          <w:sz w:val="22"/>
          <w:szCs w:val="22"/>
        </w:rPr>
        <w:t>nájemce</w:t>
      </w:r>
      <w:r w:rsidRPr="00CE0928">
        <w:rPr>
          <w:rFonts w:ascii="Arial" w:hAnsi="Arial" w:cs="Arial"/>
          <w:sz w:val="22"/>
          <w:szCs w:val="22"/>
        </w:rPr>
        <w:t xml:space="preserve">, a to až do výše jednoho měsíčního </w:t>
      </w:r>
      <w:r w:rsidR="00590010" w:rsidRPr="00CE0928">
        <w:rPr>
          <w:rFonts w:ascii="Arial" w:hAnsi="Arial" w:cs="Arial"/>
          <w:sz w:val="22"/>
          <w:szCs w:val="22"/>
        </w:rPr>
        <w:t>Podn</w:t>
      </w:r>
      <w:r w:rsidRPr="00CE0928">
        <w:rPr>
          <w:rFonts w:ascii="Arial" w:hAnsi="Arial" w:cs="Arial"/>
          <w:sz w:val="22"/>
          <w:szCs w:val="22"/>
        </w:rPr>
        <w:t>ájemného</w:t>
      </w:r>
      <w:r w:rsidR="00590010" w:rsidRPr="00CE0928">
        <w:rPr>
          <w:rFonts w:ascii="Arial" w:hAnsi="Arial" w:cs="Arial"/>
          <w:sz w:val="22"/>
          <w:szCs w:val="22"/>
        </w:rPr>
        <w:t>.</w:t>
      </w:r>
      <w:r w:rsidRPr="00CE0928">
        <w:rPr>
          <w:rFonts w:ascii="Arial" w:hAnsi="Arial" w:cs="Arial"/>
          <w:sz w:val="22"/>
          <w:szCs w:val="22"/>
        </w:rPr>
        <w:t xml:space="preserve"> </w:t>
      </w:r>
    </w:p>
    <w:p w14:paraId="2AEBF62F" w14:textId="77777777" w:rsidR="0037316D" w:rsidRPr="00CE0928" w:rsidRDefault="0037316D" w:rsidP="0037316D">
      <w:pPr>
        <w:pStyle w:val="Odstavecseseznamem"/>
        <w:rPr>
          <w:rFonts w:ascii="Arial" w:hAnsi="Arial" w:cs="Arial"/>
          <w:sz w:val="22"/>
          <w:szCs w:val="22"/>
        </w:rPr>
      </w:pPr>
    </w:p>
    <w:p w14:paraId="25EA731D" w14:textId="1F2ACB27" w:rsidR="0037316D" w:rsidRPr="00CE0928" w:rsidRDefault="0037316D" w:rsidP="0080778C">
      <w:pPr>
        <w:pStyle w:val="Odstavecseseznamem"/>
        <w:numPr>
          <w:ilvl w:val="0"/>
          <w:numId w:val="4"/>
        </w:numPr>
        <w:jc w:val="both"/>
        <w:rPr>
          <w:rFonts w:ascii="Arial" w:hAnsi="Arial" w:cs="Arial"/>
          <w:sz w:val="22"/>
          <w:szCs w:val="22"/>
        </w:rPr>
      </w:pPr>
      <w:r w:rsidRPr="00CE0928">
        <w:rPr>
          <w:rFonts w:ascii="Arial" w:hAnsi="Arial" w:cs="Arial"/>
          <w:sz w:val="22"/>
          <w:szCs w:val="22"/>
        </w:rPr>
        <w:t xml:space="preserve">Ukáže-li se během trvání podnájemního vztahu potřeba provést nezbytnou opravu Předmětu podnájmu, kterou nelze odložit na dobu po skončení Doby </w:t>
      </w:r>
      <w:r w:rsidR="00F7172A" w:rsidRPr="00CE0928">
        <w:rPr>
          <w:rFonts w:ascii="Arial" w:hAnsi="Arial" w:cs="Arial"/>
          <w:sz w:val="22"/>
          <w:szCs w:val="22"/>
        </w:rPr>
        <w:t>pod</w:t>
      </w:r>
      <w:r w:rsidRPr="00CE0928">
        <w:rPr>
          <w:rFonts w:ascii="Arial" w:hAnsi="Arial" w:cs="Arial"/>
          <w:sz w:val="22"/>
          <w:szCs w:val="22"/>
        </w:rPr>
        <w:t xml:space="preserve">nájmu, musí ji </w:t>
      </w:r>
      <w:r w:rsidR="00F7172A" w:rsidRPr="00CE0928">
        <w:rPr>
          <w:rFonts w:ascii="Arial" w:hAnsi="Arial" w:cs="Arial"/>
          <w:sz w:val="22"/>
          <w:szCs w:val="22"/>
        </w:rPr>
        <w:t>Podn</w:t>
      </w:r>
      <w:r w:rsidRPr="00CE0928">
        <w:rPr>
          <w:rFonts w:ascii="Arial" w:hAnsi="Arial" w:cs="Arial"/>
          <w:sz w:val="22"/>
          <w:szCs w:val="22"/>
        </w:rPr>
        <w:t xml:space="preserve">ájemce strpět, i když mu provedení opravy způsobí obtíže nebo omezí užívání Předmětu </w:t>
      </w:r>
      <w:r w:rsidR="00F7172A" w:rsidRPr="00CE0928">
        <w:rPr>
          <w:rFonts w:ascii="Arial" w:hAnsi="Arial" w:cs="Arial"/>
          <w:sz w:val="22"/>
          <w:szCs w:val="22"/>
        </w:rPr>
        <w:t>pod</w:t>
      </w:r>
      <w:r w:rsidRPr="00CE0928">
        <w:rPr>
          <w:rFonts w:ascii="Arial" w:hAnsi="Arial" w:cs="Arial"/>
          <w:sz w:val="22"/>
          <w:szCs w:val="22"/>
        </w:rPr>
        <w:t xml:space="preserve">nájmu. Trvá-li však oprava Předmětu </w:t>
      </w:r>
      <w:r w:rsidR="00F7172A" w:rsidRPr="00CE0928">
        <w:rPr>
          <w:rFonts w:ascii="Arial" w:hAnsi="Arial" w:cs="Arial"/>
          <w:sz w:val="22"/>
          <w:szCs w:val="22"/>
        </w:rPr>
        <w:t>pod</w:t>
      </w:r>
      <w:r w:rsidRPr="00CE0928">
        <w:rPr>
          <w:rFonts w:ascii="Arial" w:hAnsi="Arial" w:cs="Arial"/>
          <w:sz w:val="22"/>
          <w:szCs w:val="22"/>
        </w:rPr>
        <w:t xml:space="preserve">nájmu nepřiměřeně dlouhou dobu, tj. dobu přesahující nejméně 30 kalendářních dnů, nebo ztěžuje-li oprava užívání Předmětu </w:t>
      </w:r>
      <w:r w:rsidR="006B5D58" w:rsidRPr="00CE0928">
        <w:rPr>
          <w:rFonts w:ascii="Arial" w:hAnsi="Arial" w:cs="Arial"/>
          <w:sz w:val="22"/>
          <w:szCs w:val="22"/>
        </w:rPr>
        <w:t>podn</w:t>
      </w:r>
      <w:r w:rsidRPr="00CE0928">
        <w:rPr>
          <w:rFonts w:ascii="Arial" w:hAnsi="Arial" w:cs="Arial"/>
          <w:sz w:val="22"/>
          <w:szCs w:val="22"/>
        </w:rPr>
        <w:t xml:space="preserve">ájmu nad míru obvyklou, má </w:t>
      </w:r>
      <w:r w:rsidR="006B5D58" w:rsidRPr="00CE0928">
        <w:rPr>
          <w:rFonts w:ascii="Arial" w:hAnsi="Arial" w:cs="Arial"/>
          <w:sz w:val="22"/>
          <w:szCs w:val="22"/>
        </w:rPr>
        <w:t>Podn</w:t>
      </w:r>
      <w:r w:rsidRPr="00CE0928">
        <w:rPr>
          <w:rFonts w:ascii="Arial" w:hAnsi="Arial" w:cs="Arial"/>
          <w:sz w:val="22"/>
          <w:szCs w:val="22"/>
        </w:rPr>
        <w:t>ájemce právo na slevu z </w:t>
      </w:r>
      <w:proofErr w:type="gramStart"/>
      <w:r w:rsidR="006B5D58" w:rsidRPr="00CE0928">
        <w:rPr>
          <w:rFonts w:ascii="Arial" w:hAnsi="Arial" w:cs="Arial"/>
          <w:sz w:val="22"/>
          <w:szCs w:val="22"/>
        </w:rPr>
        <w:t>Podn</w:t>
      </w:r>
      <w:r w:rsidRPr="00CE0928">
        <w:rPr>
          <w:rFonts w:ascii="Arial" w:hAnsi="Arial" w:cs="Arial"/>
          <w:sz w:val="22"/>
          <w:szCs w:val="22"/>
        </w:rPr>
        <w:t>ájemného  podle</w:t>
      </w:r>
      <w:proofErr w:type="gramEnd"/>
      <w:r w:rsidRPr="00CE0928">
        <w:rPr>
          <w:rFonts w:ascii="Arial" w:hAnsi="Arial" w:cs="Arial"/>
          <w:sz w:val="22"/>
          <w:szCs w:val="22"/>
        </w:rPr>
        <w:t xml:space="preserve"> doby opravy a jejího rozsahu, a to až do výše 100 % </w:t>
      </w:r>
      <w:r w:rsidR="00AA0145" w:rsidRPr="00CE0928">
        <w:rPr>
          <w:rFonts w:ascii="Arial" w:hAnsi="Arial" w:cs="Arial"/>
          <w:sz w:val="22"/>
          <w:szCs w:val="22"/>
        </w:rPr>
        <w:t>Podn</w:t>
      </w:r>
      <w:r w:rsidRPr="00CE0928">
        <w:rPr>
          <w:rFonts w:ascii="Arial" w:hAnsi="Arial" w:cs="Arial"/>
          <w:sz w:val="22"/>
          <w:szCs w:val="22"/>
        </w:rPr>
        <w:t xml:space="preserve">ájemného. Jedná-li se o takovou opravu, že v době jejího provádění není možné Předmět </w:t>
      </w:r>
      <w:r w:rsidR="00AA0145" w:rsidRPr="00CE0928">
        <w:rPr>
          <w:rFonts w:ascii="Arial" w:hAnsi="Arial" w:cs="Arial"/>
          <w:sz w:val="22"/>
          <w:szCs w:val="22"/>
        </w:rPr>
        <w:t>pod</w:t>
      </w:r>
      <w:r w:rsidRPr="00CE0928">
        <w:rPr>
          <w:rFonts w:ascii="Arial" w:hAnsi="Arial" w:cs="Arial"/>
          <w:sz w:val="22"/>
          <w:szCs w:val="22"/>
        </w:rPr>
        <w:t xml:space="preserve">nájmu vůbec užívat, nemá sice </w:t>
      </w:r>
      <w:r w:rsidR="001274AE" w:rsidRPr="00CE0928">
        <w:rPr>
          <w:rFonts w:ascii="Arial" w:hAnsi="Arial" w:cs="Arial"/>
          <w:sz w:val="22"/>
          <w:szCs w:val="22"/>
        </w:rPr>
        <w:t>Podn</w:t>
      </w:r>
      <w:r w:rsidRPr="00CE0928">
        <w:rPr>
          <w:rFonts w:ascii="Arial" w:hAnsi="Arial" w:cs="Arial"/>
          <w:sz w:val="22"/>
          <w:szCs w:val="22"/>
        </w:rPr>
        <w:t xml:space="preserve">ájemce právo, aby mu </w:t>
      </w:r>
      <w:r w:rsidR="001274AE" w:rsidRPr="00CE0928">
        <w:rPr>
          <w:rFonts w:ascii="Arial" w:hAnsi="Arial" w:cs="Arial"/>
          <w:sz w:val="22"/>
          <w:szCs w:val="22"/>
        </w:rPr>
        <w:t>Nájemce</w:t>
      </w:r>
      <w:r w:rsidR="00AC4754" w:rsidRPr="00CE0928">
        <w:rPr>
          <w:rFonts w:ascii="Arial" w:hAnsi="Arial" w:cs="Arial"/>
          <w:sz w:val="22"/>
          <w:szCs w:val="22"/>
        </w:rPr>
        <w:t xml:space="preserve"> </w:t>
      </w:r>
      <w:r w:rsidRPr="00CE0928">
        <w:rPr>
          <w:rFonts w:ascii="Arial" w:hAnsi="Arial" w:cs="Arial"/>
          <w:sz w:val="22"/>
          <w:szCs w:val="22"/>
        </w:rPr>
        <w:t xml:space="preserve">dočasně poskytl k užívání náhradní prostory obdobné Předmětu </w:t>
      </w:r>
      <w:r w:rsidR="00AC4754" w:rsidRPr="00CE0928">
        <w:rPr>
          <w:rFonts w:ascii="Arial" w:hAnsi="Arial" w:cs="Arial"/>
          <w:sz w:val="22"/>
          <w:szCs w:val="22"/>
        </w:rPr>
        <w:t>pod</w:t>
      </w:r>
      <w:r w:rsidRPr="00CE0928">
        <w:rPr>
          <w:rFonts w:ascii="Arial" w:hAnsi="Arial" w:cs="Arial"/>
          <w:sz w:val="22"/>
          <w:szCs w:val="22"/>
        </w:rPr>
        <w:t xml:space="preserve">nájmu, ale </w:t>
      </w:r>
      <w:r w:rsidR="00AC4754" w:rsidRPr="00CE0928">
        <w:rPr>
          <w:rFonts w:ascii="Arial" w:hAnsi="Arial" w:cs="Arial"/>
          <w:sz w:val="22"/>
          <w:szCs w:val="22"/>
        </w:rPr>
        <w:t>Podn</w:t>
      </w:r>
      <w:r w:rsidRPr="00CE0928">
        <w:rPr>
          <w:rFonts w:ascii="Arial" w:hAnsi="Arial" w:cs="Arial"/>
          <w:sz w:val="22"/>
          <w:szCs w:val="22"/>
        </w:rPr>
        <w:t xml:space="preserve">ájemci vzniká právo </w:t>
      </w:r>
      <w:r w:rsidR="00D10C6D" w:rsidRPr="00CE0928">
        <w:rPr>
          <w:rFonts w:ascii="Arial" w:hAnsi="Arial" w:cs="Arial"/>
          <w:sz w:val="22"/>
          <w:szCs w:val="22"/>
        </w:rPr>
        <w:t>pod</w:t>
      </w:r>
      <w:r w:rsidRPr="00CE0928">
        <w:rPr>
          <w:rFonts w:ascii="Arial" w:hAnsi="Arial" w:cs="Arial"/>
          <w:sz w:val="22"/>
          <w:szCs w:val="22"/>
        </w:rPr>
        <w:t xml:space="preserve">nájem vypovědět bez výpovědní doby.   </w:t>
      </w:r>
    </w:p>
    <w:p w14:paraId="2E4EF062" w14:textId="77777777" w:rsidR="0037316D" w:rsidRPr="00CE0928" w:rsidRDefault="0037316D" w:rsidP="00A85FE0">
      <w:pPr>
        <w:pStyle w:val="Odstavecseseznamem"/>
        <w:rPr>
          <w:rFonts w:ascii="Arial" w:hAnsi="Arial" w:cs="Arial"/>
          <w:sz w:val="22"/>
          <w:szCs w:val="22"/>
        </w:rPr>
      </w:pPr>
    </w:p>
    <w:p w14:paraId="25861D3F" w14:textId="3F6CAC71" w:rsidR="001928F9" w:rsidRPr="00CE0928" w:rsidRDefault="001928F9" w:rsidP="0080778C">
      <w:pPr>
        <w:pStyle w:val="Odstavecseseznamem"/>
        <w:numPr>
          <w:ilvl w:val="0"/>
          <w:numId w:val="4"/>
        </w:numPr>
        <w:jc w:val="both"/>
        <w:rPr>
          <w:rFonts w:ascii="Arial" w:hAnsi="Arial" w:cs="Arial"/>
          <w:sz w:val="22"/>
          <w:szCs w:val="22"/>
        </w:rPr>
      </w:pPr>
      <w:r w:rsidRPr="00CE0928">
        <w:rPr>
          <w:rFonts w:ascii="Arial" w:hAnsi="Arial" w:cs="Arial"/>
          <w:sz w:val="22"/>
          <w:szCs w:val="22"/>
        </w:rPr>
        <w:t xml:space="preserve">Během trvání </w:t>
      </w:r>
      <w:r w:rsidR="001D6B23" w:rsidRPr="00CE0928">
        <w:rPr>
          <w:rFonts w:ascii="Arial" w:hAnsi="Arial" w:cs="Arial"/>
          <w:sz w:val="22"/>
          <w:szCs w:val="22"/>
        </w:rPr>
        <w:t>pod</w:t>
      </w:r>
      <w:r w:rsidRPr="00CE0928">
        <w:rPr>
          <w:rFonts w:ascii="Arial" w:hAnsi="Arial" w:cs="Arial"/>
          <w:sz w:val="22"/>
          <w:szCs w:val="22"/>
        </w:rPr>
        <w:t xml:space="preserve">nájemního vztahu nemá </w:t>
      </w:r>
      <w:r w:rsidR="001D6B23" w:rsidRPr="00CE0928">
        <w:rPr>
          <w:rFonts w:ascii="Arial" w:hAnsi="Arial" w:cs="Arial"/>
          <w:sz w:val="22"/>
          <w:szCs w:val="22"/>
        </w:rPr>
        <w:t xml:space="preserve">nájemce </w:t>
      </w:r>
      <w:r w:rsidRPr="00CE0928">
        <w:rPr>
          <w:rFonts w:ascii="Arial" w:hAnsi="Arial" w:cs="Arial"/>
          <w:sz w:val="22"/>
          <w:szCs w:val="22"/>
        </w:rPr>
        <w:t>právo o své vůli Předmět</w:t>
      </w:r>
      <w:r w:rsidR="00226592">
        <w:rPr>
          <w:rFonts w:ascii="Arial" w:hAnsi="Arial" w:cs="Arial"/>
          <w:sz w:val="22"/>
          <w:szCs w:val="22"/>
        </w:rPr>
        <w:t xml:space="preserve"> </w:t>
      </w:r>
      <w:r w:rsidR="001D6B23" w:rsidRPr="00CE0928">
        <w:rPr>
          <w:rFonts w:ascii="Arial" w:hAnsi="Arial" w:cs="Arial"/>
          <w:sz w:val="22"/>
          <w:szCs w:val="22"/>
        </w:rPr>
        <w:t>pod</w:t>
      </w:r>
      <w:r w:rsidRPr="00CE0928">
        <w:rPr>
          <w:rFonts w:ascii="Arial" w:hAnsi="Arial" w:cs="Arial"/>
          <w:sz w:val="22"/>
          <w:szCs w:val="22"/>
        </w:rPr>
        <w:t xml:space="preserve">nájmu měnit. </w:t>
      </w:r>
    </w:p>
    <w:p w14:paraId="4EDF6CDB" w14:textId="77777777" w:rsidR="001D6B23" w:rsidRPr="00CE0928" w:rsidRDefault="001D6B23" w:rsidP="001D6B23">
      <w:pPr>
        <w:pStyle w:val="Odstavecseseznamem"/>
        <w:rPr>
          <w:rFonts w:ascii="Arial" w:hAnsi="Arial" w:cs="Arial"/>
          <w:sz w:val="22"/>
          <w:szCs w:val="22"/>
        </w:rPr>
      </w:pPr>
    </w:p>
    <w:p w14:paraId="185BB113" w14:textId="3CBC739D" w:rsidR="0079341D" w:rsidRPr="00CE0928" w:rsidRDefault="004B6762" w:rsidP="0080778C">
      <w:pPr>
        <w:pStyle w:val="Odstavecseseznamem"/>
        <w:numPr>
          <w:ilvl w:val="0"/>
          <w:numId w:val="4"/>
        </w:numPr>
        <w:jc w:val="both"/>
        <w:rPr>
          <w:rFonts w:ascii="Arial" w:hAnsi="Arial" w:cs="Arial"/>
          <w:sz w:val="22"/>
          <w:szCs w:val="22"/>
        </w:rPr>
      </w:pPr>
      <w:r w:rsidRPr="00CE0928">
        <w:rPr>
          <w:rFonts w:ascii="Arial" w:hAnsi="Arial" w:cs="Arial"/>
          <w:sz w:val="22"/>
          <w:szCs w:val="22"/>
        </w:rPr>
        <w:t xml:space="preserve">Smluvní strany se dohodly, že </w:t>
      </w:r>
      <w:r w:rsidR="00B32FC2" w:rsidRPr="00CE0928">
        <w:rPr>
          <w:rFonts w:ascii="Arial" w:hAnsi="Arial" w:cs="Arial"/>
          <w:sz w:val="22"/>
          <w:szCs w:val="22"/>
        </w:rPr>
        <w:t>nájemce u vlastníka nebytových prostor</w:t>
      </w:r>
      <w:r w:rsidRPr="00CE0928">
        <w:rPr>
          <w:rFonts w:ascii="Arial" w:hAnsi="Arial" w:cs="Arial"/>
          <w:sz w:val="22"/>
          <w:szCs w:val="22"/>
        </w:rPr>
        <w:t xml:space="preserve"> zajistí, aby nebytové prostory byly galerií přístupny po dobu provozu pokladny divadla od 9,00 hod. do 19,00 hod. a uzavíraly se nejdříve 45 minut po skončení představení, nejpozději však ve 24.00 hod. </w:t>
      </w:r>
      <w:r w:rsidR="00B32FC2" w:rsidRPr="00CE0928">
        <w:rPr>
          <w:rFonts w:ascii="Arial" w:hAnsi="Arial" w:cs="Arial"/>
          <w:sz w:val="22"/>
          <w:szCs w:val="22"/>
        </w:rPr>
        <w:t xml:space="preserve">Nájemce je povinen u vlastníka nebytových prostor zajistit a podnájemci </w:t>
      </w:r>
      <w:r w:rsidRPr="00CE0928">
        <w:rPr>
          <w:rFonts w:ascii="Arial" w:hAnsi="Arial" w:cs="Arial"/>
          <w:sz w:val="22"/>
          <w:szCs w:val="22"/>
        </w:rPr>
        <w:t xml:space="preserve">poskytnout klíče od vchodů do budovy, aby byl umožněn přístup </w:t>
      </w:r>
      <w:r w:rsidR="00B32FC2" w:rsidRPr="00CE0928">
        <w:rPr>
          <w:rFonts w:ascii="Arial" w:hAnsi="Arial" w:cs="Arial"/>
          <w:sz w:val="22"/>
          <w:szCs w:val="22"/>
        </w:rPr>
        <w:t>pod</w:t>
      </w:r>
      <w:r w:rsidRPr="00CE0928">
        <w:rPr>
          <w:rFonts w:ascii="Arial" w:hAnsi="Arial" w:cs="Arial"/>
          <w:sz w:val="22"/>
          <w:szCs w:val="22"/>
        </w:rPr>
        <w:t xml:space="preserve">nájemci, jeho zaměstnancům a jiných pověřených osob do nebytových prostor i mimo dobu vymezenou tímto ustanovením. </w:t>
      </w:r>
    </w:p>
    <w:p w14:paraId="7B828E0B" w14:textId="77777777" w:rsidR="00A37FF1" w:rsidRPr="00CE0928" w:rsidRDefault="00A37FF1" w:rsidP="00A37FF1">
      <w:pPr>
        <w:pStyle w:val="Odstavecseseznamem"/>
        <w:rPr>
          <w:rFonts w:ascii="Arial" w:hAnsi="Arial" w:cs="Arial"/>
          <w:sz w:val="22"/>
          <w:szCs w:val="22"/>
        </w:rPr>
      </w:pPr>
    </w:p>
    <w:p w14:paraId="465C7A04" w14:textId="5FC3CCB0" w:rsidR="008E6B1D" w:rsidRPr="00CE0928" w:rsidRDefault="0079341D" w:rsidP="0080778C">
      <w:pPr>
        <w:pStyle w:val="Odstavecseseznamem"/>
        <w:numPr>
          <w:ilvl w:val="0"/>
          <w:numId w:val="4"/>
        </w:numPr>
        <w:jc w:val="both"/>
        <w:rPr>
          <w:rFonts w:ascii="Arial" w:hAnsi="Arial" w:cs="Arial"/>
          <w:sz w:val="22"/>
          <w:szCs w:val="22"/>
        </w:rPr>
      </w:pPr>
      <w:r w:rsidRPr="00CE0928">
        <w:rPr>
          <w:rFonts w:ascii="Arial" w:hAnsi="Arial" w:cs="Arial"/>
          <w:sz w:val="22"/>
          <w:szCs w:val="22"/>
        </w:rPr>
        <w:t>Podnájemce je oprávněn</w:t>
      </w:r>
      <w:r w:rsidR="00A37FF1" w:rsidRPr="00CE0928">
        <w:rPr>
          <w:rFonts w:ascii="Arial" w:hAnsi="Arial" w:cs="Arial"/>
          <w:sz w:val="22"/>
          <w:szCs w:val="22"/>
        </w:rPr>
        <w:t xml:space="preserve"> umístit </w:t>
      </w:r>
      <w:r w:rsidR="008E6B1D" w:rsidRPr="00CE0928">
        <w:rPr>
          <w:rFonts w:ascii="Arial" w:hAnsi="Arial" w:cs="Arial"/>
          <w:sz w:val="22"/>
          <w:szCs w:val="22"/>
        </w:rPr>
        <w:t xml:space="preserve">označení „Divadlo v Dlouhé“ u hlavního vchodu do Budovy z ulice Dlouhé a v Galerii Budovy nad vchodem do Prostor, přičemž </w:t>
      </w:r>
      <w:proofErr w:type="gramStart"/>
      <w:r w:rsidR="008E6B1D" w:rsidRPr="00CE0928">
        <w:rPr>
          <w:rFonts w:ascii="Arial" w:hAnsi="Arial" w:cs="Arial"/>
          <w:sz w:val="22"/>
          <w:szCs w:val="22"/>
        </w:rPr>
        <w:t>současně  bere</w:t>
      </w:r>
      <w:proofErr w:type="gramEnd"/>
      <w:r w:rsidR="008E6B1D" w:rsidRPr="00CE0928">
        <w:rPr>
          <w:rFonts w:ascii="Arial" w:hAnsi="Arial" w:cs="Arial"/>
          <w:sz w:val="22"/>
          <w:szCs w:val="22"/>
        </w:rPr>
        <w:t xml:space="preserve"> na vědomí, že předmětná označení podléhají souhlasu SVJ a povolení příslušných veřejnoprávních orgánů. </w:t>
      </w:r>
    </w:p>
    <w:p w14:paraId="64C1B7BA" w14:textId="5CC78BEE" w:rsidR="008E6B1D" w:rsidRPr="00CE0928" w:rsidRDefault="00A37FF1" w:rsidP="00A85FE0">
      <w:pPr>
        <w:pStyle w:val="Odstavecseseznamem"/>
        <w:jc w:val="both"/>
        <w:rPr>
          <w:rFonts w:ascii="Arial" w:hAnsi="Arial" w:cs="Arial"/>
          <w:sz w:val="22"/>
          <w:szCs w:val="22"/>
        </w:rPr>
      </w:pPr>
      <w:r w:rsidRPr="00CE0928">
        <w:rPr>
          <w:rFonts w:ascii="Arial" w:hAnsi="Arial" w:cs="Arial"/>
          <w:sz w:val="22"/>
          <w:szCs w:val="22"/>
        </w:rPr>
        <w:t xml:space="preserve"> Podn</w:t>
      </w:r>
      <w:r w:rsidR="00D52C04" w:rsidRPr="00CE0928">
        <w:rPr>
          <w:rFonts w:ascii="Arial" w:hAnsi="Arial" w:cs="Arial"/>
          <w:sz w:val="22"/>
          <w:szCs w:val="22"/>
        </w:rPr>
        <w:t>á</w:t>
      </w:r>
      <w:r w:rsidR="008E6B1D" w:rsidRPr="00CE0928">
        <w:rPr>
          <w:rFonts w:ascii="Arial" w:hAnsi="Arial" w:cs="Arial"/>
          <w:sz w:val="22"/>
          <w:szCs w:val="22"/>
        </w:rPr>
        <w:t xml:space="preserve">jemce se zavazuje udržovat tato označení v dobrém stavu po celou dobu trvání </w:t>
      </w:r>
      <w:r w:rsidR="00D52C04" w:rsidRPr="00CE0928">
        <w:rPr>
          <w:rFonts w:ascii="Arial" w:hAnsi="Arial" w:cs="Arial"/>
          <w:sz w:val="22"/>
          <w:szCs w:val="22"/>
        </w:rPr>
        <w:t xml:space="preserve">  </w:t>
      </w:r>
      <w:r w:rsidRPr="00CE0928">
        <w:rPr>
          <w:rFonts w:ascii="Arial" w:hAnsi="Arial" w:cs="Arial"/>
          <w:sz w:val="22"/>
          <w:szCs w:val="22"/>
        </w:rPr>
        <w:t>pod</w:t>
      </w:r>
      <w:r w:rsidR="008E6B1D" w:rsidRPr="00CE0928">
        <w:rPr>
          <w:rFonts w:ascii="Arial" w:hAnsi="Arial" w:cs="Arial"/>
          <w:sz w:val="22"/>
          <w:szCs w:val="22"/>
        </w:rPr>
        <w:t>nájemního vztahu dle této Smlouvy. Vzhled, provedení a umístění takového označení musí být v souladu se systémem označování v Budově a stylem Budovy, v souladu s Domovním a Provozním řádem a v souladu s příslušnými právními předpisy a dále v souladu s vydanými povoleními od příslušných veřejnoprávních orgánů (zejm. odboru památkové péče).</w:t>
      </w:r>
    </w:p>
    <w:p w14:paraId="4AAEED16" w14:textId="226D46C5" w:rsidR="000D310F" w:rsidRPr="00CE0928" w:rsidRDefault="000D310F" w:rsidP="000D310F">
      <w:pPr>
        <w:jc w:val="both"/>
        <w:rPr>
          <w:rFonts w:ascii="Arial" w:hAnsi="Arial" w:cs="Arial"/>
          <w:sz w:val="22"/>
          <w:szCs w:val="22"/>
        </w:rPr>
      </w:pPr>
    </w:p>
    <w:p w14:paraId="5540B859" w14:textId="2EED24CC" w:rsidR="000D310F" w:rsidRPr="00CE0928" w:rsidRDefault="000D310F" w:rsidP="000D310F">
      <w:pPr>
        <w:jc w:val="both"/>
        <w:rPr>
          <w:rFonts w:ascii="Arial" w:hAnsi="Arial" w:cs="Arial"/>
          <w:sz w:val="22"/>
          <w:szCs w:val="22"/>
        </w:rPr>
      </w:pPr>
    </w:p>
    <w:p w14:paraId="1206E990" w14:textId="44CA21E1" w:rsidR="004B6762" w:rsidRPr="00CE0928" w:rsidRDefault="00B32FC2" w:rsidP="0080778C">
      <w:pPr>
        <w:pStyle w:val="Odstavecseseznamem"/>
        <w:numPr>
          <w:ilvl w:val="0"/>
          <w:numId w:val="4"/>
        </w:numPr>
        <w:jc w:val="both"/>
        <w:rPr>
          <w:rFonts w:ascii="Arial" w:hAnsi="Arial" w:cs="Arial"/>
          <w:sz w:val="22"/>
          <w:szCs w:val="22"/>
        </w:rPr>
      </w:pPr>
      <w:r w:rsidRPr="00CE0928">
        <w:rPr>
          <w:rFonts w:ascii="Arial" w:hAnsi="Arial" w:cs="Arial"/>
          <w:sz w:val="22"/>
          <w:szCs w:val="22"/>
        </w:rPr>
        <w:t>Podn</w:t>
      </w:r>
      <w:r w:rsidR="004B6762" w:rsidRPr="00CE0928">
        <w:rPr>
          <w:rFonts w:ascii="Arial" w:hAnsi="Arial" w:cs="Arial"/>
          <w:sz w:val="22"/>
          <w:szCs w:val="22"/>
        </w:rPr>
        <w:t xml:space="preserve">ájemce bude oprávněn užívat vitríny, vývěsky a další označení divadla, jejichž seznam je obsažen v </w:t>
      </w:r>
      <w:r w:rsidR="004B6762" w:rsidRPr="00CE0928">
        <w:rPr>
          <w:rFonts w:ascii="Arial" w:hAnsi="Arial" w:cs="Arial"/>
          <w:b/>
          <w:sz w:val="22"/>
          <w:szCs w:val="22"/>
        </w:rPr>
        <w:t>příloze č.</w:t>
      </w:r>
      <w:r w:rsidR="00B747D6">
        <w:rPr>
          <w:rFonts w:ascii="Arial" w:hAnsi="Arial" w:cs="Arial"/>
          <w:b/>
          <w:sz w:val="22"/>
          <w:szCs w:val="22"/>
        </w:rPr>
        <w:t xml:space="preserve"> 7</w:t>
      </w:r>
      <w:r w:rsidR="004B6762" w:rsidRPr="00CE0928">
        <w:rPr>
          <w:rFonts w:ascii="Arial" w:hAnsi="Arial" w:cs="Arial"/>
          <w:sz w:val="22"/>
          <w:szCs w:val="22"/>
        </w:rPr>
        <w:t xml:space="preserve"> této smlouvy (v případě změny stavu uvedených předmětů v důsledku rekonstrukce nebo po dohodě s </w:t>
      </w:r>
      <w:r w:rsidRPr="00CE0928">
        <w:rPr>
          <w:rFonts w:ascii="Arial" w:hAnsi="Arial" w:cs="Arial"/>
          <w:sz w:val="22"/>
          <w:szCs w:val="22"/>
        </w:rPr>
        <w:t>pod</w:t>
      </w:r>
      <w:r w:rsidR="004B6762" w:rsidRPr="00CE0928">
        <w:rPr>
          <w:rFonts w:ascii="Arial" w:hAnsi="Arial" w:cs="Arial"/>
          <w:sz w:val="22"/>
          <w:szCs w:val="22"/>
        </w:rPr>
        <w:t xml:space="preserve">nájemcem, která nebude bezdůvodně odpírána, bude příloha č. </w:t>
      </w:r>
      <w:r w:rsidR="00E173F0">
        <w:rPr>
          <w:rFonts w:ascii="Arial" w:hAnsi="Arial" w:cs="Arial"/>
          <w:sz w:val="22"/>
          <w:szCs w:val="22"/>
        </w:rPr>
        <w:t>7</w:t>
      </w:r>
      <w:r w:rsidR="004B6762" w:rsidRPr="00CE0928">
        <w:rPr>
          <w:rFonts w:ascii="Arial" w:hAnsi="Arial" w:cs="Arial"/>
          <w:sz w:val="22"/>
          <w:szCs w:val="22"/>
        </w:rPr>
        <w:t xml:space="preserve"> aktualizována dle nového stavu,). Podmínky pro umístění a užívání výše uvedených předmětů budou dále stanoveny v </w:t>
      </w:r>
      <w:r w:rsidR="002C2B76">
        <w:rPr>
          <w:rFonts w:ascii="Arial" w:hAnsi="Arial" w:cs="Arial"/>
          <w:sz w:val="22"/>
          <w:szCs w:val="22"/>
        </w:rPr>
        <w:t>D</w:t>
      </w:r>
      <w:r w:rsidR="004B6762" w:rsidRPr="00CE0928">
        <w:rPr>
          <w:rFonts w:ascii="Arial" w:hAnsi="Arial" w:cs="Arial"/>
          <w:sz w:val="22"/>
          <w:szCs w:val="22"/>
        </w:rPr>
        <w:t xml:space="preserve">omovním řádu a </w:t>
      </w:r>
      <w:r w:rsidR="002C2B76">
        <w:rPr>
          <w:rFonts w:ascii="Arial" w:hAnsi="Arial" w:cs="Arial"/>
          <w:sz w:val="22"/>
          <w:szCs w:val="22"/>
        </w:rPr>
        <w:t>P</w:t>
      </w:r>
      <w:r w:rsidR="004B6762" w:rsidRPr="00CE0928">
        <w:rPr>
          <w:rFonts w:ascii="Arial" w:hAnsi="Arial" w:cs="Arial"/>
          <w:sz w:val="22"/>
          <w:szCs w:val="22"/>
        </w:rPr>
        <w:t xml:space="preserve">rovozním řádu </w:t>
      </w:r>
      <w:r w:rsidR="002C2B76">
        <w:rPr>
          <w:rFonts w:ascii="Arial" w:hAnsi="Arial" w:cs="Arial"/>
          <w:sz w:val="22"/>
          <w:szCs w:val="22"/>
        </w:rPr>
        <w:t>G</w:t>
      </w:r>
      <w:r w:rsidR="004B6762" w:rsidRPr="00CE0928">
        <w:rPr>
          <w:rFonts w:ascii="Arial" w:hAnsi="Arial" w:cs="Arial"/>
          <w:sz w:val="22"/>
          <w:szCs w:val="22"/>
        </w:rPr>
        <w:t xml:space="preserve">alerie. </w:t>
      </w:r>
    </w:p>
    <w:p w14:paraId="59FDE4A1" w14:textId="77777777" w:rsidR="006229A6" w:rsidRPr="002C2B76" w:rsidRDefault="006229A6" w:rsidP="002C2B76">
      <w:pPr>
        <w:jc w:val="both"/>
        <w:rPr>
          <w:rFonts w:ascii="Arial" w:hAnsi="Arial" w:cs="Arial"/>
          <w:sz w:val="22"/>
          <w:szCs w:val="22"/>
        </w:rPr>
      </w:pPr>
    </w:p>
    <w:p w14:paraId="2C332F5E" w14:textId="2BB1BA16" w:rsidR="008B03AE" w:rsidRPr="00CE0928" w:rsidRDefault="008B03AE" w:rsidP="0080778C">
      <w:pPr>
        <w:pStyle w:val="Odstavecseseznamem"/>
        <w:numPr>
          <w:ilvl w:val="0"/>
          <w:numId w:val="4"/>
        </w:numPr>
        <w:jc w:val="both"/>
        <w:rPr>
          <w:rFonts w:ascii="Arial" w:hAnsi="Arial" w:cs="Arial"/>
          <w:sz w:val="22"/>
          <w:szCs w:val="22"/>
        </w:rPr>
      </w:pPr>
      <w:r w:rsidRPr="00CE0928">
        <w:rPr>
          <w:rFonts w:ascii="Arial" w:hAnsi="Arial" w:cs="Arial"/>
          <w:sz w:val="22"/>
          <w:szCs w:val="22"/>
        </w:rPr>
        <w:t xml:space="preserve">Správu Budovy ve smyslu obecně platných právních předpisů vykonává ke dni podpisu této Smlouvy společnost </w:t>
      </w:r>
      <w:r w:rsidRPr="00CE0928">
        <w:rPr>
          <w:rFonts w:ascii="Arial" w:hAnsi="Arial" w:cs="Arial"/>
          <w:b/>
          <w:bCs/>
          <w:sz w:val="22"/>
          <w:szCs w:val="22"/>
        </w:rPr>
        <w:t>NEW PALACE, spol. s r.o.</w:t>
      </w:r>
      <w:r w:rsidRPr="00CE0928">
        <w:rPr>
          <w:rFonts w:ascii="Arial" w:hAnsi="Arial" w:cs="Arial"/>
          <w:sz w:val="22"/>
          <w:szCs w:val="22"/>
        </w:rPr>
        <w:t>, IČO: 496 23 591, se sídlem: Chlumecká 1539, Praha 9 - Kyje, 198 00 (dále jen „</w:t>
      </w:r>
      <w:r w:rsidRPr="00CE0928">
        <w:rPr>
          <w:rFonts w:ascii="Arial" w:hAnsi="Arial" w:cs="Arial"/>
          <w:b/>
          <w:bCs/>
          <w:sz w:val="22"/>
          <w:szCs w:val="22"/>
        </w:rPr>
        <w:t>Správce Budovy</w:t>
      </w:r>
      <w:r w:rsidRPr="00CE0928">
        <w:rPr>
          <w:rFonts w:ascii="Arial" w:hAnsi="Arial" w:cs="Arial"/>
          <w:sz w:val="22"/>
          <w:szCs w:val="22"/>
        </w:rPr>
        <w:t xml:space="preserve">“). Kontaktní údaje Správce Budovy </w:t>
      </w:r>
      <w:proofErr w:type="gramStart"/>
      <w:r w:rsidRPr="00CE0928">
        <w:rPr>
          <w:rFonts w:ascii="Arial" w:hAnsi="Arial" w:cs="Arial"/>
          <w:sz w:val="22"/>
          <w:szCs w:val="22"/>
        </w:rPr>
        <w:t>poskytne  Nájemc</w:t>
      </w:r>
      <w:r w:rsidR="00295EFE" w:rsidRPr="00CE0928">
        <w:rPr>
          <w:rFonts w:ascii="Arial" w:hAnsi="Arial" w:cs="Arial"/>
          <w:sz w:val="22"/>
          <w:szCs w:val="22"/>
        </w:rPr>
        <w:t>e</w:t>
      </w:r>
      <w:proofErr w:type="gramEnd"/>
      <w:r w:rsidR="00295EFE" w:rsidRPr="00CE0928">
        <w:rPr>
          <w:rFonts w:ascii="Arial" w:hAnsi="Arial" w:cs="Arial"/>
          <w:sz w:val="22"/>
          <w:szCs w:val="22"/>
        </w:rPr>
        <w:t xml:space="preserve"> Podnájemci </w:t>
      </w:r>
      <w:r w:rsidRPr="00CE0928">
        <w:rPr>
          <w:rFonts w:ascii="Arial" w:hAnsi="Arial" w:cs="Arial"/>
          <w:sz w:val="22"/>
          <w:szCs w:val="22"/>
        </w:rPr>
        <w:t xml:space="preserve">při podpisu této Smlouvy. V případě změny osoby Správce Budovy se </w:t>
      </w:r>
      <w:r w:rsidR="00050A23" w:rsidRPr="00CE0928">
        <w:rPr>
          <w:rFonts w:ascii="Arial" w:hAnsi="Arial" w:cs="Arial"/>
          <w:sz w:val="22"/>
          <w:szCs w:val="22"/>
        </w:rPr>
        <w:t xml:space="preserve">Nájemce </w:t>
      </w:r>
      <w:r w:rsidRPr="00CE0928">
        <w:rPr>
          <w:rFonts w:ascii="Arial" w:hAnsi="Arial" w:cs="Arial"/>
          <w:sz w:val="22"/>
          <w:szCs w:val="22"/>
        </w:rPr>
        <w:t xml:space="preserve">zavazuje </w:t>
      </w:r>
      <w:r w:rsidR="00050A23" w:rsidRPr="00CE0928">
        <w:rPr>
          <w:rFonts w:ascii="Arial" w:hAnsi="Arial" w:cs="Arial"/>
          <w:sz w:val="22"/>
          <w:szCs w:val="22"/>
        </w:rPr>
        <w:t>Podn</w:t>
      </w:r>
      <w:r w:rsidRPr="00CE0928">
        <w:rPr>
          <w:rFonts w:ascii="Arial" w:hAnsi="Arial" w:cs="Arial"/>
          <w:sz w:val="22"/>
          <w:szCs w:val="22"/>
        </w:rPr>
        <w:t>ájemce bezodkladně informovat.</w:t>
      </w:r>
    </w:p>
    <w:p w14:paraId="1D5D1AF9" w14:textId="77777777" w:rsidR="00FB2A5F" w:rsidRPr="00CE0928" w:rsidRDefault="00FB2A5F" w:rsidP="00FB2A5F">
      <w:pPr>
        <w:pStyle w:val="Odstavecseseznamem"/>
        <w:rPr>
          <w:rFonts w:ascii="Arial" w:hAnsi="Arial" w:cs="Arial"/>
          <w:sz w:val="22"/>
          <w:szCs w:val="22"/>
        </w:rPr>
      </w:pPr>
    </w:p>
    <w:p w14:paraId="67B96730" w14:textId="64186DC7" w:rsidR="008B03AE" w:rsidRPr="00CE0928" w:rsidRDefault="00970C95" w:rsidP="0080778C">
      <w:pPr>
        <w:pStyle w:val="Odstavecseseznamem"/>
        <w:numPr>
          <w:ilvl w:val="0"/>
          <w:numId w:val="4"/>
        </w:numPr>
        <w:jc w:val="both"/>
        <w:rPr>
          <w:rFonts w:ascii="Arial" w:hAnsi="Arial" w:cs="Arial"/>
          <w:sz w:val="22"/>
          <w:szCs w:val="22"/>
        </w:rPr>
      </w:pPr>
      <w:r w:rsidRPr="00CE0928">
        <w:rPr>
          <w:rFonts w:ascii="Arial" w:hAnsi="Arial" w:cs="Arial"/>
          <w:sz w:val="22"/>
          <w:szCs w:val="22"/>
        </w:rPr>
        <w:t>Vlastník nebytových prostor</w:t>
      </w:r>
      <w:r w:rsidR="008B03AE" w:rsidRPr="00CE0928">
        <w:rPr>
          <w:rFonts w:ascii="Arial" w:hAnsi="Arial" w:cs="Arial"/>
          <w:sz w:val="22"/>
          <w:szCs w:val="22"/>
        </w:rPr>
        <w:t xml:space="preserve"> je oprávněn bezplatně užívat označení a logo </w:t>
      </w:r>
      <w:r w:rsidR="00BA35A5" w:rsidRPr="00CE0928">
        <w:rPr>
          <w:rFonts w:ascii="Arial" w:hAnsi="Arial" w:cs="Arial"/>
          <w:sz w:val="22"/>
          <w:szCs w:val="22"/>
        </w:rPr>
        <w:t xml:space="preserve">Podnájemce </w:t>
      </w:r>
      <w:r w:rsidR="008B03AE" w:rsidRPr="00CE0928">
        <w:rPr>
          <w:rFonts w:ascii="Arial" w:hAnsi="Arial" w:cs="Arial"/>
          <w:sz w:val="22"/>
          <w:szCs w:val="22"/>
        </w:rPr>
        <w:t xml:space="preserve">umístěného v Prostorech na reklamních a propagačních materiálech Budovy, s čímž dává </w:t>
      </w:r>
      <w:r w:rsidR="00BA35A5" w:rsidRPr="00CE0928">
        <w:rPr>
          <w:rFonts w:ascii="Arial" w:hAnsi="Arial" w:cs="Arial"/>
          <w:sz w:val="22"/>
          <w:szCs w:val="22"/>
        </w:rPr>
        <w:t>Podn</w:t>
      </w:r>
      <w:r w:rsidR="008B03AE" w:rsidRPr="00CE0928">
        <w:rPr>
          <w:rFonts w:ascii="Arial" w:hAnsi="Arial" w:cs="Arial"/>
          <w:sz w:val="22"/>
          <w:szCs w:val="22"/>
        </w:rPr>
        <w:t>ájemce svůj výslovný souhlas.</w:t>
      </w:r>
    </w:p>
    <w:p w14:paraId="4336AA36" w14:textId="77777777" w:rsidR="00B310E2" w:rsidRPr="00CE0928" w:rsidRDefault="00B310E2" w:rsidP="00B310E2">
      <w:pPr>
        <w:pStyle w:val="Odstavecseseznamem"/>
        <w:rPr>
          <w:rFonts w:ascii="Arial" w:hAnsi="Arial" w:cs="Arial"/>
          <w:sz w:val="22"/>
          <w:szCs w:val="22"/>
        </w:rPr>
      </w:pPr>
    </w:p>
    <w:p w14:paraId="69828384" w14:textId="00107EE2" w:rsidR="00CB49F8" w:rsidRPr="00CE0928" w:rsidRDefault="00403538" w:rsidP="0080778C">
      <w:pPr>
        <w:pStyle w:val="Odstavecseseznamem"/>
        <w:numPr>
          <w:ilvl w:val="0"/>
          <w:numId w:val="4"/>
        </w:numPr>
        <w:overflowPunct/>
        <w:autoSpaceDE/>
        <w:autoSpaceDN/>
        <w:adjustRightInd/>
        <w:spacing w:after="120"/>
        <w:contextualSpacing/>
        <w:jc w:val="both"/>
        <w:textAlignment w:val="auto"/>
        <w:rPr>
          <w:rFonts w:ascii="Arial" w:hAnsi="Arial" w:cs="Arial"/>
          <w:sz w:val="22"/>
          <w:szCs w:val="22"/>
        </w:rPr>
      </w:pPr>
      <w:r w:rsidRPr="00CE0928">
        <w:rPr>
          <w:rFonts w:ascii="Arial" w:hAnsi="Arial" w:cs="Arial"/>
          <w:sz w:val="22"/>
          <w:szCs w:val="22"/>
        </w:rPr>
        <w:t>Podnájemce je oprávněn divadelní klub a bar uvedený v čl. II odst. 1 této smlouvy provozovat smluvně prostřednictvím další osoby. Podnájemce je rovněž oprávněn ostatní nebytové prostory dále krátkodobě přenechávat do užívání třetím osobám k provozování divadelních, kulturních a souvisejících činností</w:t>
      </w:r>
      <w:r w:rsidR="00CB49F8" w:rsidRPr="00CE0928">
        <w:rPr>
          <w:rFonts w:ascii="Arial" w:hAnsi="Arial" w:cs="Arial"/>
          <w:sz w:val="22"/>
          <w:szCs w:val="22"/>
        </w:rPr>
        <w:t xml:space="preserve">, </w:t>
      </w:r>
      <w:r w:rsidRPr="00CE0928">
        <w:rPr>
          <w:rFonts w:ascii="Arial" w:hAnsi="Arial" w:cs="Arial"/>
          <w:sz w:val="22"/>
          <w:szCs w:val="22"/>
        </w:rPr>
        <w:t xml:space="preserve">které jsou v souladu s účelem </w:t>
      </w:r>
      <w:r w:rsidR="00B67796">
        <w:rPr>
          <w:rFonts w:ascii="Arial" w:hAnsi="Arial" w:cs="Arial"/>
          <w:sz w:val="22"/>
          <w:szCs w:val="22"/>
        </w:rPr>
        <w:t>S</w:t>
      </w:r>
      <w:r w:rsidRPr="00CE0928">
        <w:rPr>
          <w:rFonts w:ascii="Arial" w:hAnsi="Arial" w:cs="Arial"/>
          <w:sz w:val="22"/>
          <w:szCs w:val="22"/>
        </w:rPr>
        <w:t xml:space="preserve">mlouvy </w:t>
      </w:r>
      <w:r w:rsidR="00CB49F8" w:rsidRPr="00CE0928">
        <w:rPr>
          <w:rFonts w:ascii="Arial" w:hAnsi="Arial" w:cs="Arial"/>
          <w:sz w:val="22"/>
          <w:szCs w:val="22"/>
        </w:rPr>
        <w:t xml:space="preserve">a s pravidly a omezeními touto Smlouvou stanovenými, rovněž aniž by toto podléhalo předchozímu či následnému vyjádření, souhlasu či schválení </w:t>
      </w:r>
      <w:r w:rsidR="00710CD7">
        <w:rPr>
          <w:rFonts w:ascii="Arial" w:hAnsi="Arial" w:cs="Arial"/>
          <w:sz w:val="22"/>
          <w:szCs w:val="22"/>
        </w:rPr>
        <w:t xml:space="preserve">Vlastníka či Nájemce. </w:t>
      </w:r>
      <w:r w:rsidR="00CB49F8" w:rsidRPr="00CE0928">
        <w:rPr>
          <w:rFonts w:ascii="Arial" w:hAnsi="Arial" w:cs="Arial"/>
          <w:sz w:val="22"/>
          <w:szCs w:val="22"/>
        </w:rPr>
        <w:t xml:space="preserve">V případě postupu podle tohoto odstavce </w:t>
      </w:r>
      <w:r w:rsidR="00800CFE" w:rsidRPr="00CE0928">
        <w:rPr>
          <w:rFonts w:ascii="Arial" w:hAnsi="Arial" w:cs="Arial"/>
          <w:sz w:val="22"/>
          <w:szCs w:val="22"/>
        </w:rPr>
        <w:t>Podn</w:t>
      </w:r>
      <w:r w:rsidR="00CB49F8" w:rsidRPr="00CE0928">
        <w:rPr>
          <w:rFonts w:ascii="Arial" w:hAnsi="Arial" w:cs="Arial"/>
          <w:sz w:val="22"/>
          <w:szCs w:val="22"/>
        </w:rPr>
        <w:t>ájemce odpovídá v plném rozsahu za to, že všich</w:t>
      </w:r>
      <w:r w:rsidR="00800CFE" w:rsidRPr="00CE0928">
        <w:rPr>
          <w:rFonts w:ascii="Arial" w:hAnsi="Arial" w:cs="Arial"/>
          <w:sz w:val="22"/>
          <w:szCs w:val="22"/>
        </w:rPr>
        <w:t xml:space="preserve">ni </w:t>
      </w:r>
      <w:r w:rsidR="00CB49F8" w:rsidRPr="00CE0928">
        <w:rPr>
          <w:rFonts w:ascii="Arial" w:hAnsi="Arial" w:cs="Arial"/>
          <w:sz w:val="22"/>
          <w:szCs w:val="22"/>
        </w:rPr>
        <w:t xml:space="preserve">zaměstnanci a spolupracovníci </w:t>
      </w:r>
      <w:r w:rsidR="00800CFE" w:rsidRPr="00CE0928">
        <w:rPr>
          <w:rFonts w:ascii="Arial" w:hAnsi="Arial" w:cs="Arial"/>
          <w:sz w:val="22"/>
          <w:szCs w:val="22"/>
        </w:rPr>
        <w:t>Podnájemce</w:t>
      </w:r>
      <w:r w:rsidR="00CB49F8" w:rsidRPr="00CE0928">
        <w:rPr>
          <w:rFonts w:ascii="Arial" w:hAnsi="Arial" w:cs="Arial"/>
          <w:sz w:val="22"/>
          <w:szCs w:val="22"/>
        </w:rPr>
        <w:t xml:space="preserve"> a/nebo Jiného Podnájemce nacházející se v Prostorách na základě této Smlouvy a tohoto odstavce budou jednat v souladu se všemi ustanoveními této Smlouvy a budou plnit veškeré povinnosti dle této Smlouvy. </w:t>
      </w:r>
    </w:p>
    <w:p w14:paraId="4EEFA8B7" w14:textId="77777777" w:rsidR="00E422D9" w:rsidRPr="00CE0928" w:rsidRDefault="00E422D9">
      <w:pPr>
        <w:ind w:left="284" w:hanging="284"/>
        <w:jc w:val="center"/>
        <w:rPr>
          <w:rFonts w:ascii="Arial" w:hAnsi="Arial" w:cs="Arial"/>
          <w:b/>
          <w:sz w:val="22"/>
          <w:szCs w:val="22"/>
        </w:rPr>
      </w:pPr>
    </w:p>
    <w:p w14:paraId="60DEC839" w14:textId="64BA021B" w:rsidR="004B6762" w:rsidRPr="00CE0928" w:rsidRDefault="004B6762">
      <w:pPr>
        <w:ind w:left="284" w:hanging="284"/>
        <w:jc w:val="center"/>
        <w:rPr>
          <w:rFonts w:ascii="Arial" w:hAnsi="Arial" w:cs="Arial"/>
          <w:b/>
          <w:sz w:val="22"/>
          <w:szCs w:val="22"/>
        </w:rPr>
      </w:pPr>
      <w:r w:rsidRPr="00CE0928">
        <w:rPr>
          <w:rFonts w:ascii="Arial" w:hAnsi="Arial" w:cs="Arial"/>
          <w:b/>
          <w:sz w:val="22"/>
          <w:szCs w:val="22"/>
        </w:rPr>
        <w:t>Článek V.</w:t>
      </w:r>
    </w:p>
    <w:p w14:paraId="5DB426D8" w14:textId="4AEC0CA3" w:rsidR="004B6762" w:rsidRPr="00CE0928" w:rsidRDefault="00914536">
      <w:pPr>
        <w:ind w:left="284" w:hanging="284"/>
        <w:jc w:val="center"/>
        <w:rPr>
          <w:rFonts w:ascii="Arial" w:hAnsi="Arial" w:cs="Arial"/>
          <w:b/>
          <w:sz w:val="22"/>
          <w:szCs w:val="22"/>
          <w:u w:val="single"/>
        </w:rPr>
      </w:pPr>
      <w:proofErr w:type="gramStart"/>
      <w:r w:rsidRPr="00CE0928">
        <w:rPr>
          <w:rFonts w:ascii="Arial" w:hAnsi="Arial" w:cs="Arial"/>
          <w:b/>
          <w:sz w:val="22"/>
          <w:szCs w:val="22"/>
          <w:u w:val="single"/>
        </w:rPr>
        <w:t>POD</w:t>
      </w:r>
      <w:r w:rsidR="004B6762" w:rsidRPr="00CE0928">
        <w:rPr>
          <w:rFonts w:ascii="Arial" w:hAnsi="Arial" w:cs="Arial"/>
          <w:b/>
          <w:sz w:val="22"/>
          <w:szCs w:val="22"/>
          <w:u w:val="single"/>
        </w:rPr>
        <w:t>NÁJEMNÉ</w:t>
      </w:r>
      <w:r w:rsidR="00113DED" w:rsidRPr="00CE0928">
        <w:rPr>
          <w:rFonts w:ascii="Arial" w:hAnsi="Arial" w:cs="Arial"/>
          <w:b/>
          <w:sz w:val="22"/>
          <w:szCs w:val="22"/>
          <w:u w:val="single"/>
        </w:rPr>
        <w:t xml:space="preserve">  A</w:t>
      </w:r>
      <w:proofErr w:type="gramEnd"/>
      <w:r w:rsidR="00113DED" w:rsidRPr="00CE0928">
        <w:rPr>
          <w:rFonts w:ascii="Arial" w:hAnsi="Arial" w:cs="Arial"/>
          <w:b/>
          <w:sz w:val="22"/>
          <w:szCs w:val="22"/>
          <w:u w:val="single"/>
        </w:rPr>
        <w:t xml:space="preserve"> JISTOTA</w:t>
      </w:r>
    </w:p>
    <w:p w14:paraId="63431B23" w14:textId="77777777" w:rsidR="004B6762" w:rsidRPr="00CE0928" w:rsidRDefault="004B6762">
      <w:pPr>
        <w:ind w:left="284" w:hanging="284"/>
        <w:jc w:val="center"/>
        <w:rPr>
          <w:rFonts w:ascii="Arial" w:hAnsi="Arial" w:cs="Arial"/>
          <w:b/>
          <w:sz w:val="22"/>
          <w:szCs w:val="22"/>
          <w:u w:val="single"/>
        </w:rPr>
      </w:pPr>
    </w:p>
    <w:p w14:paraId="2074F26C" w14:textId="2CE21062" w:rsidR="004B6762" w:rsidRPr="00E173F0" w:rsidRDefault="00A87E31" w:rsidP="0080778C">
      <w:pPr>
        <w:numPr>
          <w:ilvl w:val="0"/>
          <w:numId w:val="5"/>
        </w:numPr>
        <w:ind w:hanging="720"/>
        <w:jc w:val="both"/>
        <w:rPr>
          <w:rFonts w:ascii="Arial" w:hAnsi="Arial" w:cs="Arial"/>
          <w:sz w:val="22"/>
          <w:szCs w:val="22"/>
        </w:rPr>
      </w:pPr>
      <w:r w:rsidRPr="00E173F0">
        <w:rPr>
          <w:rFonts w:ascii="Arial" w:hAnsi="Arial" w:cs="Arial"/>
          <w:sz w:val="22"/>
          <w:szCs w:val="22"/>
        </w:rPr>
        <w:t>Podn</w:t>
      </w:r>
      <w:r w:rsidR="004B6762" w:rsidRPr="00E173F0">
        <w:rPr>
          <w:rFonts w:ascii="Arial" w:hAnsi="Arial" w:cs="Arial"/>
          <w:sz w:val="22"/>
          <w:szCs w:val="22"/>
        </w:rPr>
        <w:t xml:space="preserve">ájemce se zavazuje za nebytové prostory platit </w:t>
      </w:r>
      <w:r w:rsidRPr="00E173F0">
        <w:rPr>
          <w:rFonts w:ascii="Arial" w:hAnsi="Arial" w:cs="Arial"/>
          <w:sz w:val="22"/>
          <w:szCs w:val="22"/>
        </w:rPr>
        <w:t>nájemci</w:t>
      </w:r>
      <w:r w:rsidR="004B6762" w:rsidRPr="00E173F0">
        <w:rPr>
          <w:rFonts w:ascii="Arial" w:hAnsi="Arial" w:cs="Arial"/>
          <w:sz w:val="22"/>
          <w:szCs w:val="22"/>
        </w:rPr>
        <w:t xml:space="preserve"> </w:t>
      </w:r>
      <w:r w:rsidRPr="00E173F0">
        <w:rPr>
          <w:rFonts w:ascii="Arial" w:hAnsi="Arial" w:cs="Arial"/>
          <w:sz w:val="22"/>
          <w:szCs w:val="22"/>
        </w:rPr>
        <w:t>pod</w:t>
      </w:r>
      <w:r w:rsidR="004B6762" w:rsidRPr="00E173F0">
        <w:rPr>
          <w:rFonts w:ascii="Arial" w:hAnsi="Arial" w:cs="Arial"/>
          <w:sz w:val="22"/>
          <w:szCs w:val="22"/>
        </w:rPr>
        <w:t xml:space="preserve">nájemné ve </w:t>
      </w:r>
      <w:proofErr w:type="gramStart"/>
      <w:r w:rsidR="004B6762" w:rsidRPr="00E173F0">
        <w:rPr>
          <w:rFonts w:ascii="Arial" w:hAnsi="Arial" w:cs="Arial"/>
          <w:sz w:val="22"/>
          <w:szCs w:val="22"/>
        </w:rPr>
        <w:t xml:space="preserve">výši  </w:t>
      </w:r>
      <w:r w:rsidR="00E173F0">
        <w:rPr>
          <w:rFonts w:ascii="Arial" w:hAnsi="Arial" w:cs="Arial"/>
          <w:sz w:val="22"/>
          <w:szCs w:val="22"/>
        </w:rPr>
        <w:t>770.845</w:t>
      </w:r>
      <w:proofErr w:type="gramEnd"/>
      <w:r w:rsidR="00E173F0">
        <w:rPr>
          <w:rFonts w:ascii="Arial" w:hAnsi="Arial" w:cs="Arial"/>
          <w:sz w:val="22"/>
          <w:szCs w:val="22"/>
        </w:rPr>
        <w:t>,80 K</w:t>
      </w:r>
      <w:r w:rsidR="004B6762" w:rsidRPr="00E173F0">
        <w:rPr>
          <w:rFonts w:ascii="Arial" w:hAnsi="Arial" w:cs="Arial"/>
          <w:sz w:val="22"/>
          <w:szCs w:val="22"/>
        </w:rPr>
        <w:t xml:space="preserve">č </w:t>
      </w:r>
      <w:r w:rsidR="00E173F0" w:rsidRPr="00E173F0">
        <w:rPr>
          <w:rFonts w:ascii="Arial" w:hAnsi="Arial" w:cs="Arial"/>
          <w:sz w:val="22"/>
          <w:szCs w:val="22"/>
        </w:rPr>
        <w:t>(slovy: sedm-set-sedmdesát-tisíc-osm-set-čtyřicet-pět-korun-českých-a-osmdesát-haléřů)</w:t>
      </w:r>
      <w:r w:rsidR="004B6762" w:rsidRPr="00E173F0">
        <w:rPr>
          <w:rFonts w:ascii="Arial" w:hAnsi="Arial" w:cs="Arial"/>
          <w:sz w:val="22"/>
          <w:szCs w:val="22"/>
        </w:rPr>
        <w:t xml:space="preserve"> za kalendářní měsíc</w:t>
      </w:r>
      <w:r w:rsidR="00931125" w:rsidRPr="00E173F0">
        <w:rPr>
          <w:rFonts w:ascii="Arial" w:hAnsi="Arial" w:cs="Arial"/>
          <w:sz w:val="22"/>
          <w:szCs w:val="22"/>
        </w:rPr>
        <w:t xml:space="preserve"> (dále jen </w:t>
      </w:r>
      <w:r w:rsidR="00383DFF" w:rsidRPr="00E173F0">
        <w:rPr>
          <w:rFonts w:ascii="Arial" w:hAnsi="Arial" w:cs="Arial"/>
          <w:b/>
          <w:bCs/>
          <w:sz w:val="22"/>
          <w:szCs w:val="22"/>
        </w:rPr>
        <w:t>„Podnájemné“</w:t>
      </w:r>
      <w:r w:rsidR="00383DFF" w:rsidRPr="00E173F0">
        <w:rPr>
          <w:rFonts w:ascii="Arial" w:hAnsi="Arial" w:cs="Arial"/>
          <w:sz w:val="22"/>
          <w:szCs w:val="22"/>
        </w:rPr>
        <w:t>)</w:t>
      </w:r>
      <w:r w:rsidR="004B6762" w:rsidRPr="00E173F0">
        <w:rPr>
          <w:rFonts w:ascii="Arial" w:hAnsi="Arial" w:cs="Arial"/>
          <w:sz w:val="22"/>
          <w:szCs w:val="22"/>
        </w:rPr>
        <w:t xml:space="preserve"> </w:t>
      </w:r>
    </w:p>
    <w:p w14:paraId="4184D181" w14:textId="77777777" w:rsidR="004B6762" w:rsidRPr="000C6F6A" w:rsidRDefault="004B6762">
      <w:pPr>
        <w:ind w:left="720"/>
        <w:jc w:val="both"/>
        <w:rPr>
          <w:rFonts w:ascii="Arial" w:hAnsi="Arial" w:cs="Arial"/>
          <w:sz w:val="22"/>
          <w:szCs w:val="22"/>
          <w:highlight w:val="yellow"/>
        </w:rPr>
      </w:pPr>
    </w:p>
    <w:p w14:paraId="09923E59" w14:textId="1C60827C" w:rsidR="004C21B9" w:rsidRPr="004C21B9" w:rsidRDefault="004C21B9" w:rsidP="004C21B9">
      <w:pPr>
        <w:ind w:left="709" w:hanging="709"/>
        <w:jc w:val="both"/>
        <w:rPr>
          <w:rFonts w:ascii="Arial" w:hAnsi="Arial" w:cs="Arial"/>
          <w:sz w:val="22"/>
          <w:szCs w:val="22"/>
        </w:rPr>
      </w:pPr>
      <w:r>
        <w:rPr>
          <w:rFonts w:ascii="Arial" w:hAnsi="Arial" w:cs="Arial"/>
          <w:sz w:val="22"/>
          <w:szCs w:val="22"/>
        </w:rPr>
        <w:t xml:space="preserve">2. </w:t>
      </w:r>
      <w:r>
        <w:rPr>
          <w:rFonts w:ascii="Arial" w:hAnsi="Arial" w:cs="Arial"/>
          <w:sz w:val="22"/>
          <w:szCs w:val="22"/>
        </w:rPr>
        <w:tab/>
      </w:r>
      <w:r w:rsidRPr="004C21B9">
        <w:rPr>
          <w:rFonts w:ascii="Arial" w:hAnsi="Arial" w:cs="Arial"/>
          <w:sz w:val="22"/>
          <w:szCs w:val="22"/>
        </w:rPr>
        <w:t xml:space="preserve">Smluvní strany se dále dohodly, že </w:t>
      </w:r>
      <w:r>
        <w:rPr>
          <w:rFonts w:ascii="Arial" w:hAnsi="Arial" w:cs="Arial"/>
          <w:sz w:val="22"/>
          <w:szCs w:val="22"/>
        </w:rPr>
        <w:t>Podn</w:t>
      </w:r>
      <w:r w:rsidRPr="004C21B9">
        <w:rPr>
          <w:rFonts w:ascii="Arial" w:hAnsi="Arial" w:cs="Arial"/>
          <w:sz w:val="22"/>
          <w:szCs w:val="22"/>
        </w:rPr>
        <w:t xml:space="preserve">ájemné bude </w:t>
      </w:r>
      <w:r>
        <w:rPr>
          <w:rFonts w:ascii="Arial" w:hAnsi="Arial" w:cs="Arial"/>
          <w:sz w:val="22"/>
          <w:szCs w:val="22"/>
        </w:rPr>
        <w:t>Nájemcem</w:t>
      </w:r>
      <w:r w:rsidRPr="004C21B9">
        <w:rPr>
          <w:rFonts w:ascii="Arial" w:hAnsi="Arial" w:cs="Arial"/>
          <w:sz w:val="22"/>
          <w:szCs w:val="22"/>
        </w:rPr>
        <w:t xml:space="preserve"> od 1. 1. 2025 každoročně upravováno dosaženým indexem spotřebitelských cen a životních nákladů za posledních 12 měsíců předchozího roku (roční klouzavý průměr roku). Rozhodujícím údajem pro úpravu výše Nájemného je roční míra inflace v procentech vyjádřená přírůstkem průměrného indexu spotřebitelských cen (CPI – Consumer Price Index) za 12 měsíců předchozího roku proti průměru 12 měsíců roku tomuto roku předcházejícího, uvedená ve výpisu ze statistického zjišťování ČSÚ. Základem pro úpravu výše </w:t>
      </w:r>
      <w:r>
        <w:rPr>
          <w:rFonts w:ascii="Arial" w:hAnsi="Arial" w:cs="Arial"/>
          <w:sz w:val="22"/>
          <w:szCs w:val="22"/>
        </w:rPr>
        <w:t>Podn</w:t>
      </w:r>
      <w:r w:rsidRPr="004C21B9">
        <w:rPr>
          <w:rFonts w:ascii="Arial" w:hAnsi="Arial" w:cs="Arial"/>
          <w:sz w:val="22"/>
          <w:szCs w:val="22"/>
        </w:rPr>
        <w:t xml:space="preserve">ájemného je výše měsíčního </w:t>
      </w:r>
      <w:r>
        <w:rPr>
          <w:rFonts w:ascii="Arial" w:hAnsi="Arial" w:cs="Arial"/>
          <w:sz w:val="22"/>
          <w:szCs w:val="22"/>
        </w:rPr>
        <w:t>Podná</w:t>
      </w:r>
      <w:r w:rsidRPr="004C21B9">
        <w:rPr>
          <w:rFonts w:ascii="Arial" w:hAnsi="Arial" w:cs="Arial"/>
          <w:sz w:val="22"/>
          <w:szCs w:val="22"/>
        </w:rPr>
        <w:t xml:space="preserve">jemného, která byla naposled sjednána v souladu s touto Smlouvou, čímž se rozumí i </w:t>
      </w:r>
      <w:r>
        <w:rPr>
          <w:rFonts w:ascii="Arial" w:hAnsi="Arial" w:cs="Arial"/>
          <w:sz w:val="22"/>
          <w:szCs w:val="22"/>
        </w:rPr>
        <w:t>Podn</w:t>
      </w:r>
      <w:r w:rsidRPr="004C21B9">
        <w:rPr>
          <w:rFonts w:ascii="Arial" w:hAnsi="Arial" w:cs="Arial"/>
          <w:sz w:val="22"/>
          <w:szCs w:val="22"/>
        </w:rPr>
        <w:t xml:space="preserve">ájemné upravené indexem spotřebitelských cen a životních nákladů za posledních 12 měsíců předchozího roku. Smluvní strany dohodly výše uvedenou úpravu </w:t>
      </w:r>
      <w:r>
        <w:rPr>
          <w:rFonts w:ascii="Arial" w:hAnsi="Arial" w:cs="Arial"/>
          <w:sz w:val="22"/>
          <w:szCs w:val="22"/>
        </w:rPr>
        <w:t>Podn</w:t>
      </w:r>
      <w:r w:rsidRPr="004C21B9">
        <w:rPr>
          <w:rFonts w:ascii="Arial" w:hAnsi="Arial" w:cs="Arial"/>
          <w:sz w:val="22"/>
          <w:szCs w:val="22"/>
        </w:rPr>
        <w:t xml:space="preserve">ájemného jako závazný způsob určení ceny </w:t>
      </w:r>
      <w:r>
        <w:rPr>
          <w:rFonts w:ascii="Arial" w:hAnsi="Arial" w:cs="Arial"/>
          <w:sz w:val="22"/>
          <w:szCs w:val="22"/>
        </w:rPr>
        <w:t>Podn</w:t>
      </w:r>
      <w:r w:rsidRPr="004C21B9">
        <w:rPr>
          <w:rFonts w:ascii="Arial" w:hAnsi="Arial" w:cs="Arial"/>
          <w:sz w:val="22"/>
          <w:szCs w:val="22"/>
        </w:rPr>
        <w:t xml:space="preserve">ájemného pro další období v souladu s § 2, odstavec 2 zákona č. 526/1990 Sb., o cenách, ve znění pozdějších předpisů. </w:t>
      </w:r>
      <w:r>
        <w:rPr>
          <w:rFonts w:ascii="Arial" w:hAnsi="Arial" w:cs="Arial"/>
          <w:sz w:val="22"/>
          <w:szCs w:val="22"/>
        </w:rPr>
        <w:t>Podn</w:t>
      </w:r>
      <w:r w:rsidRPr="004C21B9">
        <w:rPr>
          <w:rFonts w:ascii="Arial" w:hAnsi="Arial" w:cs="Arial"/>
          <w:sz w:val="22"/>
          <w:szCs w:val="22"/>
        </w:rPr>
        <w:t xml:space="preserve">ájemce se zavazuje takto upravenou výši </w:t>
      </w:r>
      <w:r>
        <w:rPr>
          <w:rFonts w:ascii="Arial" w:hAnsi="Arial" w:cs="Arial"/>
          <w:sz w:val="22"/>
          <w:szCs w:val="22"/>
        </w:rPr>
        <w:t>Podn</w:t>
      </w:r>
      <w:r w:rsidRPr="004C21B9">
        <w:rPr>
          <w:rFonts w:ascii="Arial" w:hAnsi="Arial" w:cs="Arial"/>
          <w:sz w:val="22"/>
          <w:szCs w:val="22"/>
        </w:rPr>
        <w:t xml:space="preserve">ájemného hradit. </w:t>
      </w:r>
      <w:r>
        <w:rPr>
          <w:rFonts w:ascii="Arial" w:hAnsi="Arial" w:cs="Arial"/>
          <w:sz w:val="22"/>
          <w:szCs w:val="22"/>
        </w:rPr>
        <w:t>Nájemce</w:t>
      </w:r>
      <w:r w:rsidRPr="004C21B9">
        <w:rPr>
          <w:rFonts w:ascii="Arial" w:hAnsi="Arial" w:cs="Arial"/>
          <w:sz w:val="22"/>
          <w:szCs w:val="22"/>
        </w:rPr>
        <w:t xml:space="preserve"> je oprávněn za výše uvedených podmínek vyúčtovat upravené </w:t>
      </w:r>
      <w:r>
        <w:rPr>
          <w:rFonts w:ascii="Arial" w:hAnsi="Arial" w:cs="Arial"/>
          <w:sz w:val="22"/>
          <w:szCs w:val="22"/>
        </w:rPr>
        <w:t>Podn</w:t>
      </w:r>
      <w:r w:rsidRPr="004C21B9">
        <w:rPr>
          <w:rFonts w:ascii="Arial" w:hAnsi="Arial" w:cs="Arial"/>
          <w:sz w:val="22"/>
          <w:szCs w:val="22"/>
        </w:rPr>
        <w:t xml:space="preserve">ájemné a </w:t>
      </w:r>
      <w:r>
        <w:rPr>
          <w:rFonts w:ascii="Arial" w:hAnsi="Arial" w:cs="Arial"/>
          <w:sz w:val="22"/>
          <w:szCs w:val="22"/>
        </w:rPr>
        <w:t>Podn</w:t>
      </w:r>
      <w:r w:rsidRPr="004C21B9">
        <w:rPr>
          <w:rFonts w:ascii="Arial" w:hAnsi="Arial" w:cs="Arial"/>
          <w:sz w:val="22"/>
          <w:szCs w:val="22"/>
        </w:rPr>
        <w:t xml:space="preserve">ájemce je povinen upravené </w:t>
      </w:r>
      <w:r>
        <w:rPr>
          <w:rFonts w:ascii="Arial" w:hAnsi="Arial" w:cs="Arial"/>
          <w:sz w:val="22"/>
          <w:szCs w:val="22"/>
        </w:rPr>
        <w:t>Podn</w:t>
      </w:r>
      <w:r w:rsidRPr="004C21B9">
        <w:rPr>
          <w:rFonts w:ascii="Arial" w:hAnsi="Arial" w:cs="Arial"/>
          <w:sz w:val="22"/>
          <w:szCs w:val="22"/>
        </w:rPr>
        <w:t>ájemné platit v termínech stanovených v této Smlouvě</w:t>
      </w:r>
      <w:r>
        <w:rPr>
          <w:rFonts w:ascii="Arial" w:hAnsi="Arial" w:cs="Arial"/>
          <w:sz w:val="22"/>
          <w:szCs w:val="22"/>
        </w:rPr>
        <w:t xml:space="preserve">. </w:t>
      </w:r>
      <w:r w:rsidRPr="004C21B9">
        <w:rPr>
          <w:rFonts w:ascii="Arial" w:hAnsi="Arial" w:cs="Arial"/>
          <w:sz w:val="22"/>
          <w:szCs w:val="22"/>
        </w:rPr>
        <w:t xml:space="preserve">Výše </w:t>
      </w:r>
      <w:r>
        <w:rPr>
          <w:rFonts w:ascii="Arial" w:hAnsi="Arial" w:cs="Arial"/>
          <w:sz w:val="22"/>
          <w:szCs w:val="22"/>
        </w:rPr>
        <w:t>Podn</w:t>
      </w:r>
      <w:r w:rsidRPr="004C21B9">
        <w:rPr>
          <w:rFonts w:ascii="Arial" w:hAnsi="Arial" w:cs="Arial"/>
          <w:sz w:val="22"/>
          <w:szCs w:val="22"/>
        </w:rPr>
        <w:t xml:space="preserve">ájemného bude upravována vždy s účinností od 1. ledna a do plateb bude promítána od 2. čtvrtletí příslušného roku s doplatkem rozdílu způsobeného vlivem nepromítnuté úpravy výše </w:t>
      </w:r>
      <w:r>
        <w:rPr>
          <w:rFonts w:ascii="Arial" w:hAnsi="Arial" w:cs="Arial"/>
          <w:sz w:val="22"/>
          <w:szCs w:val="22"/>
        </w:rPr>
        <w:t>Podn</w:t>
      </w:r>
      <w:r w:rsidRPr="004C21B9">
        <w:rPr>
          <w:rFonts w:ascii="Arial" w:hAnsi="Arial" w:cs="Arial"/>
          <w:sz w:val="22"/>
          <w:szCs w:val="22"/>
        </w:rPr>
        <w:t xml:space="preserve">ájemného indexem inflace v 1. čtvrtletí. V případě záporného indexu spotřebitelských cen nebude </w:t>
      </w:r>
      <w:r>
        <w:rPr>
          <w:rFonts w:ascii="Arial" w:hAnsi="Arial" w:cs="Arial"/>
          <w:sz w:val="22"/>
          <w:szCs w:val="22"/>
        </w:rPr>
        <w:t>Podn</w:t>
      </w:r>
      <w:r w:rsidRPr="004C21B9">
        <w:rPr>
          <w:rFonts w:ascii="Arial" w:hAnsi="Arial" w:cs="Arial"/>
          <w:sz w:val="22"/>
          <w:szCs w:val="22"/>
        </w:rPr>
        <w:t>ájemné adekvátním způsobem sníženo. Jestliže index dle tohoto odstavce přestane být zveřejňován nebo nebude moci být z jakéhokoli důvodu používán, bude nahrazen co nejpodobnějším indexem, jehož vývoj se v posledních letech nejvíce blížil vývoji indexu až dosud užívaného</w:t>
      </w:r>
      <w:r w:rsidRPr="004C21B9">
        <w:rPr>
          <w:rFonts w:ascii="Arial" w:hAnsi="Arial" w:cs="Arial"/>
          <w:snapToGrid w:val="0"/>
          <w:kern w:val="28"/>
          <w:sz w:val="22"/>
          <w:szCs w:val="22"/>
        </w:rPr>
        <w:t xml:space="preserve">. </w:t>
      </w:r>
    </w:p>
    <w:p w14:paraId="7B5C365D" w14:textId="77777777" w:rsidR="005C6916" w:rsidRPr="000C6F6A" w:rsidRDefault="005C6916" w:rsidP="005C6916">
      <w:pPr>
        <w:ind w:left="720"/>
        <w:jc w:val="both"/>
        <w:rPr>
          <w:rFonts w:ascii="Arial" w:hAnsi="Arial" w:cs="Arial"/>
          <w:sz w:val="22"/>
          <w:szCs w:val="22"/>
          <w:highlight w:val="yellow"/>
        </w:rPr>
      </w:pPr>
    </w:p>
    <w:p w14:paraId="3B7B4C49" w14:textId="558A3614" w:rsidR="00180DD9" w:rsidRPr="004C21B9" w:rsidRDefault="004C21B9" w:rsidP="004C21B9">
      <w:pPr>
        <w:ind w:left="709" w:hanging="709"/>
        <w:jc w:val="both"/>
        <w:rPr>
          <w:rFonts w:ascii="Arial" w:hAnsi="Arial" w:cs="Arial"/>
          <w:sz w:val="22"/>
          <w:szCs w:val="22"/>
        </w:rPr>
      </w:pPr>
      <w:r>
        <w:rPr>
          <w:rFonts w:ascii="Arial" w:hAnsi="Arial" w:cs="Arial"/>
          <w:snapToGrid w:val="0"/>
          <w:kern w:val="28"/>
          <w:sz w:val="22"/>
          <w:szCs w:val="22"/>
        </w:rPr>
        <w:t xml:space="preserve">3. </w:t>
      </w:r>
      <w:r>
        <w:rPr>
          <w:rFonts w:ascii="Arial" w:hAnsi="Arial" w:cs="Arial"/>
          <w:snapToGrid w:val="0"/>
          <w:kern w:val="28"/>
          <w:sz w:val="22"/>
          <w:szCs w:val="22"/>
        </w:rPr>
        <w:tab/>
      </w:r>
      <w:r w:rsidR="00180DD9" w:rsidRPr="004C21B9">
        <w:rPr>
          <w:rFonts w:ascii="Arial" w:hAnsi="Arial" w:cs="Arial"/>
          <w:snapToGrid w:val="0"/>
          <w:kern w:val="28"/>
          <w:sz w:val="22"/>
          <w:szCs w:val="22"/>
        </w:rPr>
        <w:t xml:space="preserve">Pro vyloučení pochybností se sjednává, že ustanovení §2249 a §2250 občanského zákoníku se nepoužijí.  </w:t>
      </w:r>
    </w:p>
    <w:p w14:paraId="6D721E1C" w14:textId="77777777" w:rsidR="005C6916" w:rsidRPr="004C21B9" w:rsidRDefault="005C6916" w:rsidP="005C6916">
      <w:pPr>
        <w:pStyle w:val="Odstavecseseznamem"/>
        <w:rPr>
          <w:rFonts w:ascii="Arial" w:hAnsi="Arial" w:cs="Arial"/>
          <w:sz w:val="22"/>
          <w:szCs w:val="22"/>
        </w:rPr>
      </w:pPr>
    </w:p>
    <w:p w14:paraId="7BBA08AF" w14:textId="6681C8F3" w:rsidR="00180DD9" w:rsidRPr="004C21B9" w:rsidRDefault="004C21B9" w:rsidP="004C21B9">
      <w:pPr>
        <w:ind w:left="709" w:hanging="709"/>
        <w:jc w:val="both"/>
        <w:rPr>
          <w:rFonts w:ascii="Arial" w:hAnsi="Arial" w:cs="Arial"/>
          <w:sz w:val="22"/>
          <w:szCs w:val="22"/>
        </w:rPr>
      </w:pPr>
      <w:r>
        <w:rPr>
          <w:rFonts w:ascii="Arial" w:hAnsi="Arial" w:cs="Arial"/>
          <w:sz w:val="22"/>
          <w:szCs w:val="22"/>
        </w:rPr>
        <w:t xml:space="preserve">4. </w:t>
      </w:r>
      <w:r>
        <w:rPr>
          <w:rFonts w:ascii="Arial" w:hAnsi="Arial" w:cs="Arial"/>
          <w:sz w:val="22"/>
          <w:szCs w:val="22"/>
        </w:rPr>
        <w:tab/>
      </w:r>
      <w:r w:rsidR="00180DD9" w:rsidRPr="004C21B9">
        <w:rPr>
          <w:rFonts w:ascii="Arial" w:hAnsi="Arial" w:cs="Arial"/>
          <w:sz w:val="22"/>
          <w:szCs w:val="22"/>
        </w:rPr>
        <w:t xml:space="preserve">Smluvní strany sjednávají, že </w:t>
      </w:r>
      <w:r w:rsidR="005C6916" w:rsidRPr="004C21B9">
        <w:rPr>
          <w:rFonts w:ascii="Arial" w:hAnsi="Arial" w:cs="Arial"/>
          <w:sz w:val="22"/>
          <w:szCs w:val="22"/>
        </w:rPr>
        <w:t>Podn</w:t>
      </w:r>
      <w:r w:rsidR="00180DD9" w:rsidRPr="004C21B9">
        <w:rPr>
          <w:rFonts w:ascii="Arial" w:hAnsi="Arial" w:cs="Arial"/>
          <w:sz w:val="22"/>
          <w:szCs w:val="22"/>
        </w:rPr>
        <w:t xml:space="preserve">ájemce je povinen složit k rukám </w:t>
      </w:r>
      <w:r w:rsidR="005C6916" w:rsidRPr="004C21B9">
        <w:rPr>
          <w:rFonts w:ascii="Arial" w:hAnsi="Arial" w:cs="Arial"/>
          <w:sz w:val="22"/>
          <w:szCs w:val="22"/>
        </w:rPr>
        <w:t xml:space="preserve">Nájemce </w:t>
      </w:r>
      <w:r w:rsidR="00180DD9" w:rsidRPr="004C21B9">
        <w:rPr>
          <w:rFonts w:ascii="Arial" w:hAnsi="Arial" w:cs="Arial"/>
          <w:sz w:val="22"/>
          <w:szCs w:val="22"/>
        </w:rPr>
        <w:t xml:space="preserve">jistotu ve výši </w:t>
      </w:r>
      <w:r>
        <w:rPr>
          <w:rFonts w:ascii="Arial" w:hAnsi="Arial" w:cs="Arial"/>
          <w:sz w:val="22"/>
          <w:szCs w:val="22"/>
        </w:rPr>
        <w:t>770.845,80 K</w:t>
      </w:r>
      <w:r w:rsidRPr="00E173F0">
        <w:rPr>
          <w:rFonts w:ascii="Arial" w:hAnsi="Arial" w:cs="Arial"/>
          <w:sz w:val="22"/>
          <w:szCs w:val="22"/>
        </w:rPr>
        <w:t>č (slovy: sedm-set-sedmdesát-tisíc-osm-set-čtyřicet-pět-korun-českých-a-osmdesát-haléřů)</w:t>
      </w:r>
      <w:r w:rsidR="00180DD9" w:rsidRPr="004C21B9">
        <w:rPr>
          <w:rFonts w:ascii="Arial" w:hAnsi="Arial" w:cs="Arial"/>
          <w:sz w:val="22"/>
          <w:szCs w:val="22"/>
        </w:rPr>
        <w:t xml:space="preserve"> odpovídající jednomu měsíčnímu </w:t>
      </w:r>
      <w:r w:rsidR="001D5A00" w:rsidRPr="004C21B9">
        <w:rPr>
          <w:rFonts w:ascii="Arial" w:hAnsi="Arial" w:cs="Arial"/>
          <w:sz w:val="22"/>
          <w:szCs w:val="22"/>
        </w:rPr>
        <w:t>Podn</w:t>
      </w:r>
      <w:r w:rsidR="00180DD9" w:rsidRPr="004C21B9">
        <w:rPr>
          <w:rFonts w:ascii="Arial" w:hAnsi="Arial" w:cs="Arial"/>
          <w:sz w:val="22"/>
          <w:szCs w:val="22"/>
        </w:rPr>
        <w:t>ájemnému (dále již jen jako „</w:t>
      </w:r>
      <w:r w:rsidR="00180DD9" w:rsidRPr="004C21B9">
        <w:rPr>
          <w:rFonts w:ascii="Arial" w:hAnsi="Arial" w:cs="Arial"/>
          <w:b/>
          <w:bCs/>
          <w:sz w:val="22"/>
          <w:szCs w:val="22"/>
        </w:rPr>
        <w:t>Jistota</w:t>
      </w:r>
      <w:r w:rsidR="00180DD9" w:rsidRPr="004C21B9">
        <w:rPr>
          <w:rFonts w:ascii="Arial" w:hAnsi="Arial" w:cs="Arial"/>
          <w:sz w:val="22"/>
          <w:szCs w:val="22"/>
        </w:rPr>
        <w:t xml:space="preserve">“). </w:t>
      </w:r>
      <w:proofErr w:type="gramStart"/>
      <w:r w:rsidR="001D5A00" w:rsidRPr="004C21B9">
        <w:rPr>
          <w:rFonts w:ascii="Arial" w:hAnsi="Arial" w:cs="Arial"/>
          <w:sz w:val="22"/>
          <w:szCs w:val="22"/>
        </w:rPr>
        <w:t xml:space="preserve">Nájemce </w:t>
      </w:r>
      <w:r w:rsidR="00180DD9" w:rsidRPr="004C21B9">
        <w:rPr>
          <w:rFonts w:ascii="Arial" w:hAnsi="Arial" w:cs="Arial"/>
          <w:sz w:val="22"/>
          <w:szCs w:val="22"/>
        </w:rPr>
        <w:t xml:space="preserve"> je</w:t>
      </w:r>
      <w:proofErr w:type="gramEnd"/>
      <w:r w:rsidR="00180DD9" w:rsidRPr="004C21B9">
        <w:rPr>
          <w:rFonts w:ascii="Arial" w:hAnsi="Arial" w:cs="Arial"/>
          <w:sz w:val="22"/>
          <w:szCs w:val="22"/>
        </w:rPr>
        <w:t xml:space="preserve"> oprávněn kdykoliv za trvání </w:t>
      </w:r>
      <w:r w:rsidR="001D5A00" w:rsidRPr="004C21B9">
        <w:rPr>
          <w:rFonts w:ascii="Arial" w:hAnsi="Arial" w:cs="Arial"/>
          <w:sz w:val="22"/>
          <w:szCs w:val="22"/>
        </w:rPr>
        <w:t>pod</w:t>
      </w:r>
      <w:r w:rsidR="00180DD9" w:rsidRPr="004C21B9">
        <w:rPr>
          <w:rFonts w:ascii="Arial" w:hAnsi="Arial" w:cs="Arial"/>
          <w:sz w:val="22"/>
          <w:szCs w:val="22"/>
        </w:rPr>
        <w:t xml:space="preserve">nájemního vztahu dle této Smlouvy použít Jistotu k úhradě svých pohledávek za </w:t>
      </w:r>
      <w:r w:rsidR="001D5A00" w:rsidRPr="004C21B9">
        <w:rPr>
          <w:rFonts w:ascii="Arial" w:hAnsi="Arial" w:cs="Arial"/>
          <w:sz w:val="22"/>
          <w:szCs w:val="22"/>
        </w:rPr>
        <w:t>Podn</w:t>
      </w:r>
      <w:r w:rsidR="00180DD9" w:rsidRPr="004C21B9">
        <w:rPr>
          <w:rFonts w:ascii="Arial" w:hAnsi="Arial" w:cs="Arial"/>
          <w:sz w:val="22"/>
          <w:szCs w:val="22"/>
        </w:rPr>
        <w:t xml:space="preserve">ájemcem na </w:t>
      </w:r>
      <w:r w:rsidR="001D5A00" w:rsidRPr="004C21B9">
        <w:rPr>
          <w:rFonts w:ascii="Arial" w:hAnsi="Arial" w:cs="Arial"/>
          <w:sz w:val="22"/>
          <w:szCs w:val="22"/>
        </w:rPr>
        <w:t>Podn</w:t>
      </w:r>
      <w:r w:rsidR="00180DD9" w:rsidRPr="004C21B9">
        <w:rPr>
          <w:rFonts w:ascii="Arial" w:hAnsi="Arial" w:cs="Arial"/>
          <w:sz w:val="22"/>
          <w:szCs w:val="22"/>
        </w:rPr>
        <w:t xml:space="preserve">ájemném, k úhradě za plnění poskytovaná v souvislosti s užíváním Předmětu </w:t>
      </w:r>
      <w:r w:rsidR="001D5A00" w:rsidRPr="004C21B9">
        <w:rPr>
          <w:rFonts w:ascii="Arial" w:hAnsi="Arial" w:cs="Arial"/>
          <w:sz w:val="22"/>
          <w:szCs w:val="22"/>
        </w:rPr>
        <w:t>pod</w:t>
      </w:r>
      <w:r w:rsidR="00180DD9" w:rsidRPr="004C21B9">
        <w:rPr>
          <w:rFonts w:ascii="Arial" w:hAnsi="Arial" w:cs="Arial"/>
          <w:sz w:val="22"/>
          <w:szCs w:val="22"/>
        </w:rPr>
        <w:t xml:space="preserve">nájmu, k úhradě nákladů na opravy poškození Prostor a/nebo Budovy způsobených </w:t>
      </w:r>
      <w:r w:rsidR="001D5A00" w:rsidRPr="004C21B9">
        <w:rPr>
          <w:rFonts w:ascii="Arial" w:hAnsi="Arial" w:cs="Arial"/>
          <w:sz w:val="22"/>
          <w:szCs w:val="22"/>
        </w:rPr>
        <w:t>Podn</w:t>
      </w:r>
      <w:r w:rsidR="00180DD9" w:rsidRPr="004C21B9">
        <w:rPr>
          <w:rFonts w:ascii="Arial" w:hAnsi="Arial" w:cs="Arial"/>
          <w:sz w:val="22"/>
          <w:szCs w:val="22"/>
        </w:rPr>
        <w:t xml:space="preserve">ájemcem nebo k úhradě jiných dluhů </w:t>
      </w:r>
      <w:r w:rsidR="001D5A00" w:rsidRPr="004C21B9">
        <w:rPr>
          <w:rFonts w:ascii="Arial" w:hAnsi="Arial" w:cs="Arial"/>
          <w:sz w:val="22"/>
          <w:szCs w:val="22"/>
        </w:rPr>
        <w:t>Podn</w:t>
      </w:r>
      <w:r w:rsidR="00180DD9" w:rsidRPr="004C21B9">
        <w:rPr>
          <w:rFonts w:ascii="Arial" w:hAnsi="Arial" w:cs="Arial"/>
          <w:sz w:val="22"/>
          <w:szCs w:val="22"/>
        </w:rPr>
        <w:t xml:space="preserve">ájemce vůči </w:t>
      </w:r>
      <w:r w:rsidR="007274D5" w:rsidRPr="004C21B9">
        <w:rPr>
          <w:rFonts w:ascii="Arial" w:hAnsi="Arial" w:cs="Arial"/>
          <w:sz w:val="22"/>
          <w:szCs w:val="22"/>
        </w:rPr>
        <w:t xml:space="preserve">Nájemci </w:t>
      </w:r>
      <w:r w:rsidR="00180DD9" w:rsidRPr="004C21B9">
        <w:rPr>
          <w:rFonts w:ascii="Arial" w:hAnsi="Arial" w:cs="Arial"/>
          <w:sz w:val="22"/>
          <w:szCs w:val="22"/>
        </w:rPr>
        <w:t xml:space="preserve">vzniklých v souvislosti s užíváním Předmětu </w:t>
      </w:r>
      <w:r w:rsidR="007274D5" w:rsidRPr="004C21B9">
        <w:rPr>
          <w:rFonts w:ascii="Arial" w:hAnsi="Arial" w:cs="Arial"/>
          <w:sz w:val="22"/>
          <w:szCs w:val="22"/>
        </w:rPr>
        <w:t>pod</w:t>
      </w:r>
      <w:r w:rsidR="00180DD9" w:rsidRPr="004C21B9">
        <w:rPr>
          <w:rFonts w:ascii="Arial" w:hAnsi="Arial" w:cs="Arial"/>
          <w:sz w:val="22"/>
          <w:szCs w:val="22"/>
        </w:rPr>
        <w:t xml:space="preserve">nájmu. V případě použití Jistoty nebo jakékoliv její části dle předchozí věty </w:t>
      </w:r>
      <w:r w:rsidR="007274D5" w:rsidRPr="004C21B9">
        <w:rPr>
          <w:rFonts w:ascii="Arial" w:hAnsi="Arial" w:cs="Arial"/>
          <w:sz w:val="22"/>
          <w:szCs w:val="22"/>
        </w:rPr>
        <w:t xml:space="preserve">Nájemcem </w:t>
      </w:r>
      <w:r w:rsidR="00180DD9" w:rsidRPr="004C21B9">
        <w:rPr>
          <w:rFonts w:ascii="Arial" w:hAnsi="Arial" w:cs="Arial"/>
          <w:sz w:val="22"/>
          <w:szCs w:val="22"/>
        </w:rPr>
        <w:t xml:space="preserve">se tento zavazuje tuto skutečnost oznámit </w:t>
      </w:r>
      <w:r w:rsidR="00486105" w:rsidRPr="004C21B9">
        <w:rPr>
          <w:rFonts w:ascii="Arial" w:hAnsi="Arial" w:cs="Arial"/>
          <w:sz w:val="22"/>
          <w:szCs w:val="22"/>
        </w:rPr>
        <w:t>Podn</w:t>
      </w:r>
      <w:r w:rsidR="00180DD9" w:rsidRPr="004C21B9">
        <w:rPr>
          <w:rFonts w:ascii="Arial" w:hAnsi="Arial" w:cs="Arial"/>
          <w:sz w:val="22"/>
          <w:szCs w:val="22"/>
        </w:rPr>
        <w:t xml:space="preserve">ájemci písemně, přičemž </w:t>
      </w:r>
      <w:r w:rsidR="00486105" w:rsidRPr="004C21B9">
        <w:rPr>
          <w:rFonts w:ascii="Arial" w:hAnsi="Arial" w:cs="Arial"/>
          <w:sz w:val="22"/>
          <w:szCs w:val="22"/>
        </w:rPr>
        <w:t>Podná</w:t>
      </w:r>
      <w:r w:rsidR="00180DD9" w:rsidRPr="004C21B9">
        <w:rPr>
          <w:rFonts w:ascii="Arial" w:hAnsi="Arial" w:cs="Arial"/>
          <w:sz w:val="22"/>
          <w:szCs w:val="22"/>
        </w:rPr>
        <w:t xml:space="preserve">jemce je, ve lhůtě do 30 (třiceti) dnů ode dne doručení písemné výzvy </w:t>
      </w:r>
      <w:r w:rsidR="00486105" w:rsidRPr="004C21B9">
        <w:rPr>
          <w:rFonts w:ascii="Arial" w:hAnsi="Arial" w:cs="Arial"/>
          <w:sz w:val="22"/>
          <w:szCs w:val="22"/>
        </w:rPr>
        <w:t>Nájemce</w:t>
      </w:r>
      <w:r w:rsidR="00180DD9" w:rsidRPr="004C21B9">
        <w:rPr>
          <w:rFonts w:ascii="Arial" w:hAnsi="Arial" w:cs="Arial"/>
          <w:sz w:val="22"/>
          <w:szCs w:val="22"/>
        </w:rPr>
        <w:t xml:space="preserve">, povinen doplnit peněžní prostředky tvořící Jistotu na původní výši sjednanou touto Smlouvou. Po skončení </w:t>
      </w:r>
      <w:r w:rsidR="00486105" w:rsidRPr="004C21B9">
        <w:rPr>
          <w:rFonts w:ascii="Arial" w:hAnsi="Arial" w:cs="Arial"/>
          <w:sz w:val="22"/>
          <w:szCs w:val="22"/>
        </w:rPr>
        <w:t>pod</w:t>
      </w:r>
      <w:r w:rsidR="00180DD9" w:rsidRPr="004C21B9">
        <w:rPr>
          <w:rFonts w:ascii="Arial" w:hAnsi="Arial" w:cs="Arial"/>
          <w:sz w:val="22"/>
          <w:szCs w:val="22"/>
        </w:rPr>
        <w:t xml:space="preserve">nájemního vztahu dle této Smlouvy se </w:t>
      </w:r>
      <w:r w:rsidR="00486105" w:rsidRPr="004C21B9">
        <w:rPr>
          <w:rFonts w:ascii="Arial" w:hAnsi="Arial" w:cs="Arial"/>
          <w:sz w:val="22"/>
          <w:szCs w:val="22"/>
        </w:rPr>
        <w:t xml:space="preserve">Nájemce </w:t>
      </w:r>
      <w:r w:rsidR="00180DD9" w:rsidRPr="004C21B9">
        <w:rPr>
          <w:rFonts w:ascii="Arial" w:hAnsi="Arial" w:cs="Arial"/>
          <w:sz w:val="22"/>
          <w:szCs w:val="22"/>
        </w:rPr>
        <w:t xml:space="preserve">zavazuje vrátit nevyčerpané peněžní prostředky tvořící Jistotu včetně případně přirostlých úroků na bankovní účet </w:t>
      </w:r>
      <w:r w:rsidR="00EB4002" w:rsidRPr="004C21B9">
        <w:rPr>
          <w:rFonts w:ascii="Arial" w:hAnsi="Arial" w:cs="Arial"/>
          <w:sz w:val="22"/>
          <w:szCs w:val="22"/>
        </w:rPr>
        <w:t>Podn</w:t>
      </w:r>
      <w:r w:rsidR="00180DD9" w:rsidRPr="004C21B9">
        <w:rPr>
          <w:rFonts w:ascii="Arial" w:hAnsi="Arial" w:cs="Arial"/>
          <w:sz w:val="22"/>
          <w:szCs w:val="22"/>
        </w:rPr>
        <w:t xml:space="preserve">ájemce uvedený v záhlaví této Smlouvy, a to ve lhůtě do 14 (čtrnácti) dnů ode dne provedení finančního vypořádání mezi Smluvními stranami na základě konečného vyúčtování záloh na plnění poskytovaná v souvislosti s užíváním Předmětu </w:t>
      </w:r>
      <w:r w:rsidR="00EB4002" w:rsidRPr="004C21B9">
        <w:rPr>
          <w:rFonts w:ascii="Arial" w:hAnsi="Arial" w:cs="Arial"/>
          <w:sz w:val="22"/>
          <w:szCs w:val="22"/>
        </w:rPr>
        <w:t>pod</w:t>
      </w:r>
      <w:r w:rsidR="00180DD9" w:rsidRPr="004C21B9">
        <w:rPr>
          <w:rFonts w:ascii="Arial" w:hAnsi="Arial" w:cs="Arial"/>
          <w:sz w:val="22"/>
          <w:szCs w:val="22"/>
        </w:rPr>
        <w:t xml:space="preserve">nájmu. </w:t>
      </w:r>
    </w:p>
    <w:p w14:paraId="2AEC1B69" w14:textId="77777777" w:rsidR="00180DD9" w:rsidRPr="00CE0928" w:rsidRDefault="00180DD9" w:rsidP="00A85FE0">
      <w:pPr>
        <w:pStyle w:val="Odstavecseseznamem"/>
        <w:jc w:val="both"/>
        <w:rPr>
          <w:rFonts w:ascii="Arial" w:hAnsi="Arial" w:cs="Arial"/>
          <w:sz w:val="22"/>
          <w:szCs w:val="22"/>
        </w:rPr>
      </w:pPr>
    </w:p>
    <w:p w14:paraId="2DA01EC7" w14:textId="77777777" w:rsidR="004B6762" w:rsidRPr="00CE0928" w:rsidRDefault="004B6762">
      <w:pPr>
        <w:ind w:left="284" w:hanging="284"/>
        <w:jc w:val="both"/>
        <w:rPr>
          <w:rFonts w:ascii="Arial" w:hAnsi="Arial" w:cs="Arial"/>
          <w:sz w:val="22"/>
          <w:szCs w:val="22"/>
        </w:rPr>
      </w:pPr>
    </w:p>
    <w:p w14:paraId="72C97821" w14:textId="1EFFEC4A" w:rsidR="004B6762" w:rsidRPr="00CE0928" w:rsidRDefault="004C21B9" w:rsidP="004C21B9">
      <w:pPr>
        <w:ind w:left="709" w:hanging="709"/>
        <w:jc w:val="both"/>
        <w:rPr>
          <w:rFonts w:ascii="Arial" w:hAnsi="Arial" w:cs="Arial"/>
          <w:sz w:val="22"/>
          <w:szCs w:val="22"/>
        </w:rPr>
      </w:pPr>
      <w:r>
        <w:rPr>
          <w:rFonts w:ascii="Arial" w:hAnsi="Arial" w:cs="Arial"/>
          <w:sz w:val="22"/>
          <w:szCs w:val="22"/>
        </w:rPr>
        <w:t xml:space="preserve">5. </w:t>
      </w:r>
      <w:r>
        <w:rPr>
          <w:rFonts w:ascii="Arial" w:hAnsi="Arial" w:cs="Arial"/>
          <w:sz w:val="22"/>
          <w:szCs w:val="22"/>
        </w:rPr>
        <w:tab/>
      </w:r>
      <w:r w:rsidR="004B6762" w:rsidRPr="00CE0928">
        <w:rPr>
          <w:rFonts w:ascii="Arial" w:hAnsi="Arial" w:cs="Arial"/>
          <w:sz w:val="22"/>
          <w:szCs w:val="22"/>
        </w:rPr>
        <w:t xml:space="preserve">V takto stanoveném </w:t>
      </w:r>
      <w:r w:rsidR="00A87E31" w:rsidRPr="00CE0928">
        <w:rPr>
          <w:rFonts w:ascii="Arial" w:hAnsi="Arial" w:cs="Arial"/>
          <w:sz w:val="22"/>
          <w:szCs w:val="22"/>
        </w:rPr>
        <w:t>pod</w:t>
      </w:r>
      <w:r w:rsidR="004B6762" w:rsidRPr="00CE0928">
        <w:rPr>
          <w:rFonts w:ascii="Arial" w:hAnsi="Arial" w:cs="Arial"/>
          <w:sz w:val="22"/>
          <w:szCs w:val="22"/>
        </w:rPr>
        <w:t>nájemném nejsou zahrnuty náklady na služby související s </w:t>
      </w:r>
      <w:r w:rsidR="00A87E31" w:rsidRPr="00CE0928">
        <w:rPr>
          <w:rFonts w:ascii="Arial" w:hAnsi="Arial" w:cs="Arial"/>
          <w:sz w:val="22"/>
          <w:szCs w:val="22"/>
        </w:rPr>
        <w:t>pod</w:t>
      </w:r>
      <w:r w:rsidR="004B6762" w:rsidRPr="00CE0928">
        <w:rPr>
          <w:rFonts w:ascii="Arial" w:hAnsi="Arial" w:cs="Arial"/>
          <w:sz w:val="22"/>
          <w:szCs w:val="22"/>
        </w:rPr>
        <w:t xml:space="preserve">nájmem podle čl. VI.  této </w:t>
      </w:r>
      <w:r w:rsidR="00B67796">
        <w:rPr>
          <w:rFonts w:ascii="Arial" w:hAnsi="Arial" w:cs="Arial"/>
          <w:sz w:val="22"/>
          <w:szCs w:val="22"/>
        </w:rPr>
        <w:t>S</w:t>
      </w:r>
      <w:r w:rsidR="004B6762" w:rsidRPr="00CE0928">
        <w:rPr>
          <w:rFonts w:ascii="Arial" w:hAnsi="Arial" w:cs="Arial"/>
          <w:sz w:val="22"/>
          <w:szCs w:val="22"/>
        </w:rPr>
        <w:t xml:space="preserve">mlouvy, a jež jsou obvyklé u </w:t>
      </w:r>
      <w:r w:rsidR="00A87E31" w:rsidRPr="00CE0928">
        <w:rPr>
          <w:rFonts w:ascii="Arial" w:hAnsi="Arial" w:cs="Arial"/>
          <w:sz w:val="22"/>
          <w:szCs w:val="22"/>
        </w:rPr>
        <w:t>pod</w:t>
      </w:r>
      <w:r w:rsidR="004B6762" w:rsidRPr="00CE0928">
        <w:rPr>
          <w:rFonts w:ascii="Arial" w:hAnsi="Arial" w:cs="Arial"/>
          <w:sz w:val="22"/>
          <w:szCs w:val="22"/>
        </w:rPr>
        <w:t>nájmů tohoto druhu.</w:t>
      </w:r>
    </w:p>
    <w:p w14:paraId="361280E7" w14:textId="77777777" w:rsidR="004B6762" w:rsidRPr="00CE0928" w:rsidRDefault="004B6762">
      <w:pPr>
        <w:ind w:left="284" w:hanging="284"/>
        <w:jc w:val="both"/>
        <w:rPr>
          <w:rFonts w:ascii="Arial" w:hAnsi="Arial" w:cs="Arial"/>
          <w:sz w:val="22"/>
          <w:szCs w:val="22"/>
        </w:rPr>
      </w:pPr>
    </w:p>
    <w:p w14:paraId="7EE7DB95" w14:textId="77777777" w:rsidR="004B6762" w:rsidRPr="00CE0928" w:rsidRDefault="004B6762">
      <w:pPr>
        <w:ind w:left="284" w:hanging="284"/>
        <w:jc w:val="both"/>
        <w:rPr>
          <w:rFonts w:ascii="Arial" w:hAnsi="Arial" w:cs="Arial"/>
          <w:sz w:val="22"/>
          <w:szCs w:val="22"/>
        </w:rPr>
      </w:pPr>
    </w:p>
    <w:p w14:paraId="1FDFCFC7" w14:textId="77777777" w:rsidR="004B6762" w:rsidRPr="00CE0928" w:rsidRDefault="004B6762">
      <w:pPr>
        <w:ind w:left="709" w:hanging="709"/>
        <w:jc w:val="center"/>
        <w:rPr>
          <w:rFonts w:ascii="Arial" w:hAnsi="Arial" w:cs="Arial"/>
          <w:b/>
          <w:sz w:val="22"/>
          <w:szCs w:val="22"/>
        </w:rPr>
      </w:pPr>
      <w:r w:rsidRPr="00CE0928">
        <w:rPr>
          <w:rFonts w:ascii="Arial" w:hAnsi="Arial" w:cs="Arial"/>
          <w:b/>
          <w:sz w:val="22"/>
          <w:szCs w:val="22"/>
        </w:rPr>
        <w:t>Článek VI.</w:t>
      </w:r>
    </w:p>
    <w:p w14:paraId="2D60F8D8" w14:textId="4F3D0A88" w:rsidR="009A2E1B" w:rsidRPr="00CE0928" w:rsidRDefault="009A2E1B" w:rsidP="009A2E1B">
      <w:pPr>
        <w:pStyle w:val="Nadpis1"/>
        <w:spacing w:after="120"/>
        <w:jc w:val="center"/>
        <w:rPr>
          <w:rFonts w:ascii="Arial" w:hAnsi="Arial" w:cs="Arial"/>
          <w:b/>
          <w:bCs w:val="0"/>
          <w:i w:val="0"/>
          <w:iCs w:val="0"/>
          <w:sz w:val="22"/>
          <w:szCs w:val="22"/>
          <w:u w:val="single"/>
        </w:rPr>
      </w:pPr>
      <w:r w:rsidRPr="00CE0928">
        <w:rPr>
          <w:rFonts w:ascii="Arial" w:hAnsi="Arial" w:cs="Arial"/>
          <w:b/>
          <w:bCs w:val="0"/>
          <w:i w:val="0"/>
          <w:iCs w:val="0"/>
          <w:sz w:val="22"/>
          <w:szCs w:val="22"/>
          <w:u w:val="single"/>
        </w:rPr>
        <w:t>ÚHRADA ZA PLNĚNÍ POSKYTOVANÁ V SOUVISLOSTI S UŽÍVÁNÍM PŘEDMĚTU PODNÁJMU</w:t>
      </w:r>
    </w:p>
    <w:p w14:paraId="7C373060" w14:textId="77777777" w:rsidR="009A2E1B" w:rsidRPr="00CE0928" w:rsidRDefault="009A2E1B" w:rsidP="00A85FE0">
      <w:pPr>
        <w:jc w:val="both"/>
        <w:rPr>
          <w:rFonts w:ascii="Arial" w:hAnsi="Arial" w:cs="Arial"/>
          <w:sz w:val="22"/>
          <w:szCs w:val="22"/>
        </w:rPr>
      </w:pPr>
    </w:p>
    <w:p w14:paraId="6C47D37D" w14:textId="77777777" w:rsidR="009A2E1B" w:rsidRPr="00CE0928" w:rsidRDefault="009A2E1B" w:rsidP="00A85FE0">
      <w:pPr>
        <w:jc w:val="both"/>
        <w:rPr>
          <w:rFonts w:ascii="Arial" w:hAnsi="Arial" w:cs="Arial"/>
          <w:sz w:val="22"/>
          <w:szCs w:val="22"/>
        </w:rPr>
      </w:pPr>
    </w:p>
    <w:p w14:paraId="111230C1" w14:textId="77777777" w:rsidR="009A2E1B" w:rsidRPr="00CE0928" w:rsidRDefault="009A2E1B" w:rsidP="009A2E1B">
      <w:pPr>
        <w:ind w:left="708"/>
        <w:jc w:val="both"/>
        <w:rPr>
          <w:rFonts w:ascii="Arial" w:hAnsi="Arial" w:cs="Arial"/>
          <w:b/>
          <w:bCs/>
          <w:i/>
          <w:iCs/>
          <w:sz w:val="22"/>
          <w:szCs w:val="22"/>
        </w:rPr>
      </w:pPr>
    </w:p>
    <w:p w14:paraId="01E511D7" w14:textId="77777777" w:rsidR="009A2E1B" w:rsidRPr="00CE0928" w:rsidRDefault="009A2E1B" w:rsidP="0080778C">
      <w:pPr>
        <w:pStyle w:val="Odstavecseseznamem"/>
        <w:numPr>
          <w:ilvl w:val="0"/>
          <w:numId w:val="12"/>
        </w:numPr>
        <w:overflowPunct/>
        <w:autoSpaceDE/>
        <w:autoSpaceDN/>
        <w:adjustRightInd/>
        <w:ind w:left="1416"/>
        <w:contextualSpacing/>
        <w:jc w:val="both"/>
        <w:textAlignment w:val="auto"/>
        <w:rPr>
          <w:rFonts w:ascii="Arial" w:hAnsi="Arial" w:cs="Arial"/>
          <w:vanish/>
          <w:sz w:val="22"/>
          <w:szCs w:val="22"/>
        </w:rPr>
      </w:pPr>
    </w:p>
    <w:p w14:paraId="7019AE27" w14:textId="5C951A21" w:rsidR="009A2E1B" w:rsidRPr="00CE0928" w:rsidRDefault="009A2E1B" w:rsidP="00115402">
      <w:pPr>
        <w:overflowPunct/>
        <w:autoSpaceDE/>
        <w:autoSpaceDN/>
        <w:adjustRightInd/>
        <w:contextualSpacing/>
        <w:jc w:val="both"/>
        <w:textAlignment w:val="auto"/>
        <w:rPr>
          <w:rFonts w:ascii="Arial" w:hAnsi="Arial" w:cs="Arial"/>
          <w:sz w:val="22"/>
          <w:szCs w:val="22"/>
        </w:rPr>
      </w:pPr>
      <w:r w:rsidRPr="00CE0928">
        <w:rPr>
          <w:rFonts w:ascii="Arial" w:hAnsi="Arial" w:cs="Arial"/>
          <w:sz w:val="22"/>
          <w:szCs w:val="22"/>
        </w:rPr>
        <w:t>1.         Soupis všech jednotlivých plnění a služeb souvisejících s užíváním Předmětu podnájmu  a/nebo s užíváním a   provozem Galerie a/nebo užíváním a provozem společných částí Budovy (souhrnně dále jen „</w:t>
      </w:r>
      <w:r w:rsidRPr="00CE0928">
        <w:rPr>
          <w:rFonts w:ascii="Arial" w:hAnsi="Arial" w:cs="Arial"/>
          <w:b/>
          <w:sz w:val="22"/>
          <w:szCs w:val="22"/>
        </w:rPr>
        <w:t>Služby</w:t>
      </w:r>
      <w:r w:rsidRPr="00CE0928">
        <w:rPr>
          <w:rFonts w:ascii="Arial" w:hAnsi="Arial" w:cs="Arial"/>
          <w:sz w:val="22"/>
          <w:szCs w:val="22"/>
        </w:rPr>
        <w:t>“) je uveden v</w:t>
      </w:r>
      <w:r w:rsidR="00771365" w:rsidRPr="00CE0928">
        <w:rPr>
          <w:rFonts w:ascii="Arial" w:hAnsi="Arial" w:cs="Arial"/>
          <w:sz w:val="22"/>
          <w:szCs w:val="22"/>
        </w:rPr>
        <w:t> </w:t>
      </w:r>
      <w:r w:rsidR="00771365" w:rsidRPr="00CE0928">
        <w:rPr>
          <w:rFonts w:ascii="Arial" w:hAnsi="Arial" w:cs="Arial"/>
          <w:b/>
          <w:bCs/>
          <w:sz w:val="22"/>
          <w:szCs w:val="22"/>
        </w:rPr>
        <w:t>Příloze č</w:t>
      </w:r>
      <w:r w:rsidR="008129D8">
        <w:rPr>
          <w:rFonts w:ascii="Arial" w:hAnsi="Arial" w:cs="Arial"/>
          <w:b/>
          <w:bCs/>
          <w:sz w:val="22"/>
          <w:szCs w:val="22"/>
        </w:rPr>
        <w:t xml:space="preserve">. 8 </w:t>
      </w:r>
      <w:r w:rsidRPr="00CE0928">
        <w:rPr>
          <w:rFonts w:ascii="Arial" w:hAnsi="Arial" w:cs="Arial"/>
          <w:sz w:val="22"/>
          <w:szCs w:val="22"/>
        </w:rPr>
        <w:t>tvořící nedílnou součást této Smlouvy, přičemž tento soupis Služeb se automaticky rozšiřuje o další služby, které budou  Nájemc</w:t>
      </w:r>
      <w:r w:rsidR="0010134A" w:rsidRPr="00CE0928">
        <w:rPr>
          <w:rFonts w:ascii="Arial" w:hAnsi="Arial" w:cs="Arial"/>
          <w:sz w:val="22"/>
          <w:szCs w:val="22"/>
        </w:rPr>
        <w:t>em Podnajímateli</w:t>
      </w:r>
      <w:r w:rsidRPr="00CE0928">
        <w:rPr>
          <w:rFonts w:ascii="Arial" w:hAnsi="Arial" w:cs="Arial"/>
          <w:sz w:val="22"/>
          <w:szCs w:val="22"/>
        </w:rPr>
        <w:t xml:space="preserve"> poskytovány, anebo k jejichž úhradě bude</w:t>
      </w:r>
      <w:r w:rsidR="0010134A" w:rsidRPr="00CE0928">
        <w:rPr>
          <w:rFonts w:ascii="Arial" w:hAnsi="Arial" w:cs="Arial"/>
          <w:sz w:val="22"/>
          <w:szCs w:val="22"/>
        </w:rPr>
        <w:t xml:space="preserve"> Nájemce</w:t>
      </w:r>
      <w:r w:rsidRPr="00CE0928">
        <w:rPr>
          <w:rFonts w:ascii="Arial" w:hAnsi="Arial" w:cs="Arial"/>
          <w:sz w:val="22"/>
          <w:szCs w:val="22"/>
        </w:rPr>
        <w:t xml:space="preserve"> povinen na základě právních předpisů nebo rozhodnutí správních orgánů nebo v souvislosti s touto Smlouvou.   </w:t>
      </w:r>
    </w:p>
    <w:p w14:paraId="36AD6713" w14:textId="35580CCF" w:rsidR="00115402" w:rsidRPr="00CE0928" w:rsidRDefault="00115402" w:rsidP="00115402">
      <w:pPr>
        <w:overflowPunct/>
        <w:autoSpaceDE/>
        <w:autoSpaceDN/>
        <w:adjustRightInd/>
        <w:contextualSpacing/>
        <w:jc w:val="both"/>
        <w:textAlignment w:val="auto"/>
        <w:rPr>
          <w:rFonts w:ascii="Arial" w:hAnsi="Arial" w:cs="Arial"/>
          <w:sz w:val="22"/>
          <w:szCs w:val="22"/>
        </w:rPr>
      </w:pPr>
    </w:p>
    <w:p w14:paraId="7FEFFB4B" w14:textId="3658CA19" w:rsidR="009A2E1B" w:rsidRPr="00CE0928" w:rsidRDefault="00115402" w:rsidP="00115402">
      <w:pPr>
        <w:overflowPunct/>
        <w:autoSpaceDE/>
        <w:autoSpaceDN/>
        <w:adjustRightInd/>
        <w:contextualSpacing/>
        <w:jc w:val="both"/>
        <w:textAlignment w:val="auto"/>
        <w:rPr>
          <w:rFonts w:ascii="Arial" w:hAnsi="Arial" w:cs="Arial"/>
          <w:sz w:val="22"/>
          <w:szCs w:val="22"/>
        </w:rPr>
      </w:pPr>
      <w:r w:rsidRPr="00CE0928">
        <w:rPr>
          <w:rFonts w:ascii="Arial" w:hAnsi="Arial" w:cs="Arial"/>
          <w:sz w:val="22"/>
          <w:szCs w:val="22"/>
        </w:rPr>
        <w:t xml:space="preserve">2. </w:t>
      </w:r>
      <w:r w:rsidR="009A2E1B" w:rsidRPr="00CE0928">
        <w:rPr>
          <w:rFonts w:ascii="Arial" w:hAnsi="Arial" w:cs="Arial"/>
          <w:sz w:val="22"/>
          <w:szCs w:val="22"/>
        </w:rPr>
        <w:t xml:space="preserve">Náklady související s poskytováním a/nebo dodáváním Služeb hradí </w:t>
      </w:r>
      <w:r w:rsidR="00396A92" w:rsidRPr="00CE0928">
        <w:rPr>
          <w:rFonts w:ascii="Arial" w:hAnsi="Arial" w:cs="Arial"/>
          <w:sz w:val="22"/>
          <w:szCs w:val="22"/>
        </w:rPr>
        <w:t>Podn</w:t>
      </w:r>
      <w:r w:rsidR="009A2E1B" w:rsidRPr="00CE0928">
        <w:rPr>
          <w:rFonts w:ascii="Arial" w:hAnsi="Arial" w:cs="Arial"/>
          <w:sz w:val="22"/>
          <w:szCs w:val="22"/>
        </w:rPr>
        <w:t>ájemce; úhrada nákladů za Služby tedy není zahrnuta v </w:t>
      </w:r>
      <w:r w:rsidR="00396A92" w:rsidRPr="00CE0928">
        <w:rPr>
          <w:rFonts w:ascii="Arial" w:hAnsi="Arial" w:cs="Arial"/>
          <w:sz w:val="22"/>
          <w:szCs w:val="22"/>
        </w:rPr>
        <w:t>Podn</w:t>
      </w:r>
      <w:r w:rsidR="009A2E1B" w:rsidRPr="00CE0928">
        <w:rPr>
          <w:rFonts w:ascii="Arial" w:hAnsi="Arial" w:cs="Arial"/>
          <w:sz w:val="22"/>
          <w:szCs w:val="22"/>
        </w:rPr>
        <w:t xml:space="preserve">ájemném. </w:t>
      </w:r>
    </w:p>
    <w:p w14:paraId="34885AC4" w14:textId="77777777" w:rsidR="009A2E1B" w:rsidRPr="00CE0928" w:rsidRDefault="009A2E1B" w:rsidP="00A85FE0">
      <w:pPr>
        <w:pStyle w:val="Odstavecseseznamem"/>
        <w:rPr>
          <w:rFonts w:ascii="Arial" w:hAnsi="Arial" w:cs="Arial"/>
          <w:sz w:val="22"/>
          <w:szCs w:val="22"/>
        </w:rPr>
      </w:pPr>
    </w:p>
    <w:p w14:paraId="4CE8DBD7" w14:textId="77777777" w:rsidR="009A2E1B" w:rsidRPr="00CE0928" w:rsidRDefault="009A2E1B" w:rsidP="00A85FE0">
      <w:pPr>
        <w:pStyle w:val="Odstavecseseznamem"/>
        <w:rPr>
          <w:rFonts w:ascii="Arial" w:hAnsi="Arial" w:cs="Arial"/>
          <w:sz w:val="22"/>
          <w:szCs w:val="22"/>
        </w:rPr>
      </w:pPr>
    </w:p>
    <w:p w14:paraId="1C46AC09" w14:textId="62BC62C2" w:rsidR="009A2E1B" w:rsidRPr="00CE0928" w:rsidRDefault="00DD75FA" w:rsidP="00DD75FA">
      <w:pPr>
        <w:overflowPunct/>
        <w:autoSpaceDE/>
        <w:autoSpaceDN/>
        <w:adjustRightInd/>
        <w:contextualSpacing/>
        <w:jc w:val="both"/>
        <w:textAlignment w:val="auto"/>
        <w:rPr>
          <w:rFonts w:ascii="Arial" w:hAnsi="Arial" w:cs="Arial"/>
          <w:sz w:val="22"/>
          <w:szCs w:val="22"/>
        </w:rPr>
      </w:pPr>
      <w:r w:rsidRPr="00CE0928">
        <w:rPr>
          <w:rFonts w:ascii="Arial" w:hAnsi="Arial" w:cs="Arial"/>
          <w:sz w:val="22"/>
          <w:szCs w:val="22"/>
          <w:u w:val="single"/>
        </w:rPr>
        <w:t xml:space="preserve">3. </w:t>
      </w:r>
      <w:r w:rsidR="009A2E1B" w:rsidRPr="00CE0928">
        <w:rPr>
          <w:rFonts w:ascii="Arial" w:hAnsi="Arial" w:cs="Arial"/>
          <w:sz w:val="22"/>
          <w:szCs w:val="22"/>
          <w:u w:val="single"/>
        </w:rPr>
        <w:t xml:space="preserve">SLUŽBY ZA VÝLUČNÉ UŽÍVÁNÍ PŘEDMĚTU </w:t>
      </w:r>
      <w:r w:rsidRPr="00CE0928">
        <w:rPr>
          <w:rFonts w:ascii="Arial" w:hAnsi="Arial" w:cs="Arial"/>
          <w:sz w:val="22"/>
          <w:szCs w:val="22"/>
          <w:u w:val="single"/>
        </w:rPr>
        <w:t>POD</w:t>
      </w:r>
      <w:r w:rsidR="009A2E1B" w:rsidRPr="00CE0928">
        <w:rPr>
          <w:rFonts w:ascii="Arial" w:hAnsi="Arial" w:cs="Arial"/>
          <w:sz w:val="22"/>
          <w:szCs w:val="22"/>
          <w:u w:val="single"/>
        </w:rPr>
        <w:t>NÁJMU</w:t>
      </w:r>
      <w:r w:rsidR="009A2E1B" w:rsidRPr="00CE0928">
        <w:rPr>
          <w:rFonts w:ascii="Arial" w:hAnsi="Arial" w:cs="Arial"/>
          <w:sz w:val="22"/>
          <w:szCs w:val="22"/>
        </w:rPr>
        <w:t>:</w:t>
      </w:r>
    </w:p>
    <w:p w14:paraId="5E42A272" w14:textId="77777777" w:rsidR="009A2E1B" w:rsidRPr="00CE0928" w:rsidRDefault="009A2E1B" w:rsidP="00A85FE0">
      <w:pPr>
        <w:pStyle w:val="Odstavecseseznamem"/>
        <w:ind w:left="709"/>
        <w:jc w:val="both"/>
        <w:rPr>
          <w:rFonts w:ascii="Arial" w:hAnsi="Arial" w:cs="Arial"/>
          <w:sz w:val="22"/>
          <w:szCs w:val="22"/>
          <w:u w:val="single"/>
        </w:rPr>
      </w:pPr>
    </w:p>
    <w:p w14:paraId="78DFCE55" w14:textId="77777777" w:rsidR="009A2E1B" w:rsidRPr="00CE0928" w:rsidRDefault="009A2E1B" w:rsidP="00A85FE0">
      <w:pPr>
        <w:pStyle w:val="Odstavecseseznamem"/>
        <w:ind w:left="709"/>
        <w:jc w:val="both"/>
        <w:rPr>
          <w:rFonts w:ascii="Arial" w:hAnsi="Arial" w:cs="Arial"/>
          <w:sz w:val="22"/>
          <w:szCs w:val="22"/>
        </w:rPr>
      </w:pPr>
    </w:p>
    <w:p w14:paraId="3CFB94E1" w14:textId="171F0A66" w:rsidR="009A2E1B" w:rsidRPr="00CE0928" w:rsidRDefault="0033018E" w:rsidP="0080778C">
      <w:pPr>
        <w:pStyle w:val="Odstavecseseznamem"/>
        <w:numPr>
          <w:ilvl w:val="1"/>
          <w:numId w:val="2"/>
        </w:numPr>
        <w:overflowPunct/>
        <w:autoSpaceDE/>
        <w:autoSpaceDN/>
        <w:adjustRightInd/>
        <w:contextualSpacing/>
        <w:jc w:val="both"/>
        <w:textAlignment w:val="auto"/>
        <w:rPr>
          <w:rFonts w:ascii="Arial" w:hAnsi="Arial" w:cs="Arial"/>
          <w:sz w:val="22"/>
          <w:szCs w:val="22"/>
        </w:rPr>
      </w:pPr>
      <w:r w:rsidRPr="00CE0928">
        <w:rPr>
          <w:rFonts w:ascii="Arial" w:hAnsi="Arial" w:cs="Arial"/>
          <w:sz w:val="22"/>
          <w:szCs w:val="22"/>
        </w:rPr>
        <w:t>Podn</w:t>
      </w:r>
      <w:r w:rsidR="009A2E1B" w:rsidRPr="00CE0928">
        <w:rPr>
          <w:rFonts w:ascii="Arial" w:hAnsi="Arial" w:cs="Arial"/>
          <w:sz w:val="22"/>
          <w:szCs w:val="22"/>
        </w:rPr>
        <w:t xml:space="preserve">ájemce sám přímo zajišťuje a přímo hradí náklady za Služby související s užíváním Předmětu </w:t>
      </w:r>
      <w:r w:rsidRPr="00CE0928">
        <w:rPr>
          <w:rFonts w:ascii="Arial" w:hAnsi="Arial" w:cs="Arial"/>
          <w:sz w:val="22"/>
          <w:szCs w:val="22"/>
        </w:rPr>
        <w:t>pod</w:t>
      </w:r>
      <w:r w:rsidR="009A2E1B" w:rsidRPr="00CE0928">
        <w:rPr>
          <w:rFonts w:ascii="Arial" w:hAnsi="Arial" w:cs="Arial"/>
          <w:sz w:val="22"/>
          <w:szCs w:val="22"/>
        </w:rPr>
        <w:t>nájmu, a to formou přímých dodavatelský</w:t>
      </w:r>
      <w:r w:rsidR="003C61C5" w:rsidRPr="00CE0928">
        <w:rPr>
          <w:rFonts w:ascii="Arial" w:hAnsi="Arial" w:cs="Arial"/>
          <w:sz w:val="22"/>
          <w:szCs w:val="22"/>
        </w:rPr>
        <w:t>c</w:t>
      </w:r>
      <w:r w:rsidR="009A2E1B" w:rsidRPr="00CE0928">
        <w:rPr>
          <w:rFonts w:ascii="Arial" w:hAnsi="Arial" w:cs="Arial"/>
          <w:sz w:val="22"/>
          <w:szCs w:val="22"/>
        </w:rPr>
        <w:t>h smluv s dodavateli Služeb bez součinnosti či zprostředkování</w:t>
      </w:r>
      <w:r w:rsidRPr="00CE0928">
        <w:rPr>
          <w:rFonts w:ascii="Arial" w:hAnsi="Arial" w:cs="Arial"/>
          <w:sz w:val="22"/>
          <w:szCs w:val="22"/>
        </w:rPr>
        <w:t xml:space="preserve"> Nájemce</w:t>
      </w:r>
      <w:r w:rsidR="009A2E1B" w:rsidRPr="00CE0928">
        <w:rPr>
          <w:rFonts w:ascii="Arial" w:hAnsi="Arial" w:cs="Arial"/>
          <w:sz w:val="22"/>
          <w:szCs w:val="22"/>
        </w:rPr>
        <w:t xml:space="preserve">; </w:t>
      </w:r>
    </w:p>
    <w:p w14:paraId="1A8B5B46" w14:textId="77777777" w:rsidR="009A2E1B" w:rsidRPr="00CE0928" w:rsidRDefault="009A2E1B" w:rsidP="00A85FE0">
      <w:pPr>
        <w:pStyle w:val="Odstavecseseznamem"/>
        <w:ind w:left="1276"/>
        <w:jc w:val="both"/>
        <w:rPr>
          <w:rFonts w:ascii="Arial" w:hAnsi="Arial" w:cs="Arial"/>
          <w:sz w:val="22"/>
          <w:szCs w:val="22"/>
        </w:rPr>
      </w:pPr>
    </w:p>
    <w:p w14:paraId="05BC71C5" w14:textId="77777777" w:rsidR="009A2E1B" w:rsidRPr="00CE0928" w:rsidRDefault="009A2E1B" w:rsidP="00A85FE0">
      <w:pPr>
        <w:pStyle w:val="Odstavecseseznamem"/>
        <w:ind w:left="1276"/>
        <w:jc w:val="both"/>
        <w:rPr>
          <w:rFonts w:ascii="Arial" w:hAnsi="Arial" w:cs="Arial"/>
          <w:sz w:val="22"/>
          <w:szCs w:val="22"/>
        </w:rPr>
      </w:pPr>
    </w:p>
    <w:p w14:paraId="296556FA" w14:textId="4CE1DD6B" w:rsidR="009A2E1B" w:rsidRPr="00CE0928" w:rsidRDefault="009A2E1B" w:rsidP="0080778C">
      <w:pPr>
        <w:pStyle w:val="Odstavecseseznamem"/>
        <w:numPr>
          <w:ilvl w:val="1"/>
          <w:numId w:val="2"/>
        </w:numPr>
        <w:overflowPunct/>
        <w:autoSpaceDE/>
        <w:autoSpaceDN/>
        <w:adjustRightInd/>
        <w:contextualSpacing/>
        <w:jc w:val="both"/>
        <w:textAlignment w:val="auto"/>
        <w:rPr>
          <w:rFonts w:ascii="Arial" w:hAnsi="Arial" w:cs="Arial"/>
          <w:sz w:val="22"/>
          <w:szCs w:val="22"/>
        </w:rPr>
      </w:pPr>
      <w:r w:rsidRPr="00CE0928">
        <w:rPr>
          <w:rFonts w:ascii="Arial" w:hAnsi="Arial" w:cs="Arial"/>
          <w:sz w:val="22"/>
          <w:szCs w:val="22"/>
        </w:rPr>
        <w:t xml:space="preserve">Služby podle tohoto </w:t>
      </w:r>
      <w:r w:rsidR="00D323C2" w:rsidRPr="00CE0928">
        <w:rPr>
          <w:rFonts w:ascii="Arial" w:hAnsi="Arial" w:cs="Arial"/>
          <w:sz w:val="22"/>
          <w:szCs w:val="22"/>
        </w:rPr>
        <w:t xml:space="preserve">3. </w:t>
      </w:r>
      <w:r w:rsidRPr="00CE0928">
        <w:rPr>
          <w:rFonts w:ascii="Arial" w:hAnsi="Arial" w:cs="Arial"/>
          <w:sz w:val="22"/>
          <w:szCs w:val="22"/>
        </w:rPr>
        <w:t xml:space="preserve">odstavce jsou specifikovány v části A. Přílohy č. </w:t>
      </w:r>
      <w:r w:rsidR="0080778C">
        <w:rPr>
          <w:rFonts w:ascii="Arial" w:hAnsi="Arial" w:cs="Arial"/>
          <w:sz w:val="22"/>
          <w:szCs w:val="22"/>
        </w:rPr>
        <w:t>8</w:t>
      </w:r>
      <w:r w:rsidRPr="00CE0928">
        <w:rPr>
          <w:rFonts w:ascii="Arial" w:hAnsi="Arial" w:cs="Arial"/>
          <w:sz w:val="22"/>
          <w:szCs w:val="22"/>
        </w:rPr>
        <w:t xml:space="preserve"> tvořící nedílnou součást této Smlouvy; </w:t>
      </w:r>
    </w:p>
    <w:p w14:paraId="2FC68871" w14:textId="77777777" w:rsidR="009A2E1B" w:rsidRPr="00CE0928" w:rsidRDefault="009A2E1B" w:rsidP="00A85FE0">
      <w:pPr>
        <w:pStyle w:val="Odstavecseseznamem"/>
        <w:ind w:left="1276"/>
        <w:jc w:val="both"/>
        <w:rPr>
          <w:rFonts w:ascii="Arial" w:hAnsi="Arial" w:cs="Arial"/>
          <w:sz w:val="22"/>
          <w:szCs w:val="22"/>
        </w:rPr>
      </w:pPr>
    </w:p>
    <w:p w14:paraId="6C4FFFA3" w14:textId="77777777" w:rsidR="009A2E1B" w:rsidRPr="00CE0928" w:rsidRDefault="009A2E1B" w:rsidP="00A85FE0">
      <w:pPr>
        <w:pStyle w:val="Odstavecseseznamem"/>
        <w:ind w:left="1276"/>
        <w:jc w:val="both"/>
        <w:rPr>
          <w:rFonts w:ascii="Arial" w:hAnsi="Arial" w:cs="Arial"/>
          <w:i/>
          <w:iCs/>
          <w:sz w:val="22"/>
          <w:szCs w:val="22"/>
          <w:lang w:val="it-IT"/>
        </w:rPr>
      </w:pPr>
    </w:p>
    <w:p w14:paraId="6054B1DC" w14:textId="66ACBEB1" w:rsidR="009A2E1B" w:rsidRPr="00CE0928" w:rsidRDefault="009A2E1B" w:rsidP="0080778C">
      <w:pPr>
        <w:pStyle w:val="Odstavecseseznamem"/>
        <w:numPr>
          <w:ilvl w:val="1"/>
          <w:numId w:val="2"/>
        </w:numPr>
        <w:overflowPunct/>
        <w:autoSpaceDE/>
        <w:autoSpaceDN/>
        <w:adjustRightInd/>
        <w:contextualSpacing/>
        <w:jc w:val="both"/>
        <w:textAlignment w:val="auto"/>
        <w:rPr>
          <w:rFonts w:ascii="Arial" w:hAnsi="Arial" w:cs="Arial"/>
          <w:sz w:val="22"/>
          <w:szCs w:val="22"/>
        </w:rPr>
      </w:pPr>
      <w:r w:rsidRPr="00CE0928">
        <w:rPr>
          <w:rFonts w:ascii="Arial" w:hAnsi="Arial" w:cs="Arial"/>
          <w:sz w:val="22"/>
          <w:szCs w:val="22"/>
        </w:rPr>
        <w:t>K výběru dodavatelů a/nebo uzavření dodavatelských smluv s dodavateli těchto Služeb není zapotřebí předchozího ani následného souhlasu, schválení a ani vyjádření</w:t>
      </w:r>
      <w:r w:rsidR="004200B8" w:rsidRPr="00CE0928">
        <w:rPr>
          <w:rFonts w:ascii="Arial" w:hAnsi="Arial" w:cs="Arial"/>
          <w:sz w:val="22"/>
          <w:szCs w:val="22"/>
        </w:rPr>
        <w:t xml:space="preserve"> Ná</w:t>
      </w:r>
      <w:r w:rsidR="00311DAF" w:rsidRPr="00CE0928">
        <w:rPr>
          <w:rFonts w:ascii="Arial" w:hAnsi="Arial" w:cs="Arial"/>
          <w:sz w:val="22"/>
          <w:szCs w:val="22"/>
        </w:rPr>
        <w:t>jemce či Vlastníka</w:t>
      </w:r>
      <w:r w:rsidRPr="00CE0928">
        <w:rPr>
          <w:rFonts w:ascii="Arial" w:hAnsi="Arial" w:cs="Arial"/>
          <w:sz w:val="22"/>
          <w:szCs w:val="22"/>
        </w:rPr>
        <w:t xml:space="preserve">, to za podmínky, že tyto smlouvy a/nebo jiná dodavatelská ujednání nebudou v rozporu s podmínkami dle této Smlouvy a/nebo v rozporu s Domovním řádem a/nebo Provozním řádem Budovy a dále za podmínky, že tyto smlouvy a/nebo jiná dodavatelská ujednání jsou v souladu s Účelem nájmu dle této Smlouvy; </w:t>
      </w:r>
    </w:p>
    <w:p w14:paraId="2C3825E1" w14:textId="77777777" w:rsidR="009A2E1B" w:rsidRPr="00CE0928" w:rsidRDefault="009A2E1B" w:rsidP="00A85FE0">
      <w:pPr>
        <w:pStyle w:val="Odstavecseseznamem"/>
        <w:ind w:left="1276"/>
        <w:jc w:val="both"/>
        <w:rPr>
          <w:rFonts w:ascii="Arial" w:hAnsi="Arial" w:cs="Arial"/>
          <w:sz w:val="22"/>
          <w:szCs w:val="22"/>
        </w:rPr>
      </w:pPr>
    </w:p>
    <w:p w14:paraId="2B38F698" w14:textId="77777777" w:rsidR="009A2E1B" w:rsidRPr="00CE0928" w:rsidRDefault="009A2E1B" w:rsidP="00A85FE0">
      <w:pPr>
        <w:pStyle w:val="Odstavecseseznamem"/>
        <w:ind w:left="1276"/>
        <w:jc w:val="both"/>
        <w:rPr>
          <w:rFonts w:ascii="Arial" w:hAnsi="Arial" w:cs="Arial"/>
          <w:sz w:val="22"/>
          <w:szCs w:val="22"/>
        </w:rPr>
      </w:pPr>
    </w:p>
    <w:p w14:paraId="4358F0AC" w14:textId="68E008B0" w:rsidR="009A2E1B" w:rsidRPr="00CE0928" w:rsidRDefault="00BF2BB5" w:rsidP="0080778C">
      <w:pPr>
        <w:pStyle w:val="Odstavecseseznamem"/>
        <w:numPr>
          <w:ilvl w:val="1"/>
          <w:numId w:val="2"/>
        </w:numPr>
        <w:overflowPunct/>
        <w:autoSpaceDE/>
        <w:autoSpaceDN/>
        <w:adjustRightInd/>
        <w:contextualSpacing/>
        <w:jc w:val="both"/>
        <w:textAlignment w:val="auto"/>
        <w:rPr>
          <w:rFonts w:ascii="Arial" w:hAnsi="Arial" w:cs="Arial"/>
          <w:sz w:val="22"/>
          <w:szCs w:val="22"/>
        </w:rPr>
      </w:pPr>
      <w:r w:rsidRPr="00CE0928">
        <w:rPr>
          <w:rFonts w:ascii="Arial" w:hAnsi="Arial" w:cs="Arial"/>
          <w:sz w:val="22"/>
          <w:szCs w:val="22"/>
        </w:rPr>
        <w:t>Podn</w:t>
      </w:r>
      <w:r w:rsidR="009A2E1B" w:rsidRPr="00CE0928">
        <w:rPr>
          <w:rFonts w:ascii="Arial" w:hAnsi="Arial" w:cs="Arial"/>
          <w:sz w:val="22"/>
          <w:szCs w:val="22"/>
        </w:rPr>
        <w:t xml:space="preserve">ájemce hradí náklady za tyto Služby dle skutečné spotřeby </w:t>
      </w:r>
      <w:r w:rsidRPr="00CE0928">
        <w:rPr>
          <w:rFonts w:ascii="Arial" w:hAnsi="Arial" w:cs="Arial"/>
          <w:sz w:val="22"/>
          <w:szCs w:val="22"/>
        </w:rPr>
        <w:t>Podn</w:t>
      </w:r>
      <w:r w:rsidR="009A2E1B" w:rsidRPr="00CE0928">
        <w:rPr>
          <w:rFonts w:ascii="Arial" w:hAnsi="Arial" w:cs="Arial"/>
          <w:sz w:val="22"/>
          <w:szCs w:val="22"/>
        </w:rPr>
        <w:t xml:space="preserve">ájemce v Prostorách, měřené samostatnými měřidly a v souladu s příslušnými smlouvami uzavřenými mezi </w:t>
      </w:r>
      <w:r w:rsidRPr="00CE0928">
        <w:rPr>
          <w:rFonts w:ascii="Arial" w:hAnsi="Arial" w:cs="Arial"/>
          <w:sz w:val="22"/>
          <w:szCs w:val="22"/>
        </w:rPr>
        <w:t>Podn</w:t>
      </w:r>
      <w:r w:rsidR="009A2E1B" w:rsidRPr="00CE0928">
        <w:rPr>
          <w:rFonts w:ascii="Arial" w:hAnsi="Arial" w:cs="Arial"/>
          <w:sz w:val="22"/>
          <w:szCs w:val="22"/>
        </w:rPr>
        <w:t xml:space="preserve">ájemcem a příslušnými dodavateli Služeb dle tohoto </w:t>
      </w:r>
      <w:r w:rsidRPr="00CE0928">
        <w:rPr>
          <w:rFonts w:ascii="Arial" w:hAnsi="Arial" w:cs="Arial"/>
          <w:sz w:val="22"/>
          <w:szCs w:val="22"/>
        </w:rPr>
        <w:t xml:space="preserve">3. </w:t>
      </w:r>
      <w:r w:rsidR="009A2E1B" w:rsidRPr="00CE0928">
        <w:rPr>
          <w:rFonts w:ascii="Arial" w:hAnsi="Arial" w:cs="Arial"/>
          <w:sz w:val="22"/>
          <w:szCs w:val="22"/>
        </w:rPr>
        <w:t xml:space="preserve">odstavce    </w:t>
      </w:r>
    </w:p>
    <w:p w14:paraId="4615D874" w14:textId="77777777" w:rsidR="009A2E1B" w:rsidRPr="00CE0928" w:rsidRDefault="009A2E1B" w:rsidP="00A85FE0">
      <w:pPr>
        <w:pStyle w:val="Odstavecseseznamem"/>
        <w:ind w:left="1276"/>
        <w:jc w:val="both"/>
        <w:rPr>
          <w:rFonts w:ascii="Arial" w:hAnsi="Arial" w:cs="Arial"/>
          <w:sz w:val="22"/>
          <w:szCs w:val="22"/>
        </w:rPr>
      </w:pPr>
    </w:p>
    <w:p w14:paraId="4678EE47" w14:textId="77777777" w:rsidR="009A2E1B" w:rsidRPr="00CE0928" w:rsidRDefault="009A2E1B" w:rsidP="00A85FE0">
      <w:pPr>
        <w:pStyle w:val="Odstavecseseznamem"/>
        <w:ind w:left="709"/>
        <w:jc w:val="both"/>
        <w:rPr>
          <w:rFonts w:ascii="Arial" w:hAnsi="Arial" w:cs="Arial"/>
          <w:sz w:val="22"/>
          <w:szCs w:val="22"/>
        </w:rPr>
      </w:pPr>
    </w:p>
    <w:p w14:paraId="2859E6E5" w14:textId="294B591E" w:rsidR="009A2E1B" w:rsidRPr="00CE0928" w:rsidRDefault="00833FEF" w:rsidP="00833FEF">
      <w:pPr>
        <w:overflowPunct/>
        <w:autoSpaceDE/>
        <w:autoSpaceDN/>
        <w:adjustRightInd/>
        <w:contextualSpacing/>
        <w:jc w:val="both"/>
        <w:textAlignment w:val="auto"/>
        <w:rPr>
          <w:rFonts w:ascii="Arial" w:hAnsi="Arial" w:cs="Arial"/>
          <w:sz w:val="22"/>
          <w:szCs w:val="22"/>
          <w:u w:val="single"/>
        </w:rPr>
      </w:pPr>
      <w:r w:rsidRPr="00CE0928">
        <w:rPr>
          <w:rFonts w:ascii="Arial" w:hAnsi="Arial" w:cs="Arial"/>
          <w:sz w:val="22"/>
          <w:szCs w:val="22"/>
          <w:u w:val="single"/>
        </w:rPr>
        <w:t xml:space="preserve">4. </w:t>
      </w:r>
      <w:r w:rsidR="009A2E1B" w:rsidRPr="00CE0928">
        <w:rPr>
          <w:rFonts w:ascii="Arial" w:hAnsi="Arial" w:cs="Arial"/>
          <w:sz w:val="22"/>
          <w:szCs w:val="22"/>
          <w:u w:val="single"/>
        </w:rPr>
        <w:t>SLUŽBY ZA SPOLEČNÉ UŽÍVÁNÍ GALERIE A/NEBO SPOLEČNÝCH ČÁSTÍ BUDOVY:</w:t>
      </w:r>
    </w:p>
    <w:p w14:paraId="1631974A" w14:textId="77777777" w:rsidR="00163B11" w:rsidRPr="00CE0928" w:rsidRDefault="00163B11" w:rsidP="009A534A">
      <w:pPr>
        <w:overflowPunct/>
        <w:autoSpaceDE/>
        <w:autoSpaceDN/>
        <w:adjustRightInd/>
        <w:contextualSpacing/>
        <w:jc w:val="both"/>
        <w:textAlignment w:val="auto"/>
        <w:rPr>
          <w:rFonts w:ascii="Arial" w:hAnsi="Arial" w:cs="Arial"/>
          <w:sz w:val="22"/>
          <w:szCs w:val="22"/>
        </w:rPr>
      </w:pPr>
    </w:p>
    <w:p w14:paraId="513B5F3A" w14:textId="662862E5" w:rsidR="009A2E1B" w:rsidRDefault="00163B11" w:rsidP="0080778C">
      <w:pPr>
        <w:pStyle w:val="Odstavecseseznamem"/>
        <w:numPr>
          <w:ilvl w:val="1"/>
          <w:numId w:val="20"/>
        </w:numPr>
        <w:overflowPunct/>
        <w:autoSpaceDE/>
        <w:autoSpaceDN/>
        <w:adjustRightInd/>
        <w:contextualSpacing/>
        <w:jc w:val="both"/>
        <w:textAlignment w:val="auto"/>
        <w:rPr>
          <w:rFonts w:ascii="Arial" w:hAnsi="Arial" w:cs="Arial"/>
          <w:sz w:val="22"/>
          <w:szCs w:val="22"/>
        </w:rPr>
      </w:pPr>
      <w:r w:rsidRPr="004129F5">
        <w:rPr>
          <w:rFonts w:ascii="Arial" w:hAnsi="Arial" w:cs="Arial"/>
          <w:sz w:val="22"/>
          <w:szCs w:val="22"/>
        </w:rPr>
        <w:t>Vlastník</w:t>
      </w:r>
      <w:r w:rsidR="009A2E1B" w:rsidRPr="004129F5">
        <w:rPr>
          <w:rFonts w:ascii="Arial" w:hAnsi="Arial" w:cs="Arial"/>
          <w:sz w:val="22"/>
          <w:szCs w:val="22"/>
        </w:rPr>
        <w:t xml:space="preserve"> zajišť</w:t>
      </w:r>
      <w:r w:rsidRPr="004129F5">
        <w:rPr>
          <w:rFonts w:ascii="Arial" w:hAnsi="Arial" w:cs="Arial"/>
          <w:sz w:val="22"/>
          <w:szCs w:val="22"/>
        </w:rPr>
        <w:t>uje</w:t>
      </w:r>
      <w:r w:rsidR="00710CD7" w:rsidRPr="004129F5">
        <w:rPr>
          <w:rFonts w:ascii="Arial" w:hAnsi="Arial" w:cs="Arial"/>
          <w:sz w:val="22"/>
          <w:szCs w:val="22"/>
        </w:rPr>
        <w:t xml:space="preserve"> </w:t>
      </w:r>
      <w:r w:rsidR="009A2E1B" w:rsidRPr="004129F5">
        <w:rPr>
          <w:rFonts w:ascii="Arial" w:hAnsi="Arial" w:cs="Arial"/>
          <w:sz w:val="22"/>
          <w:szCs w:val="22"/>
        </w:rPr>
        <w:t xml:space="preserve">pro </w:t>
      </w:r>
      <w:r w:rsidRPr="004129F5">
        <w:rPr>
          <w:rFonts w:ascii="Arial" w:hAnsi="Arial" w:cs="Arial"/>
          <w:sz w:val="22"/>
          <w:szCs w:val="22"/>
        </w:rPr>
        <w:t>Podn</w:t>
      </w:r>
      <w:r w:rsidR="009A2E1B" w:rsidRPr="004129F5">
        <w:rPr>
          <w:rFonts w:ascii="Arial" w:hAnsi="Arial" w:cs="Arial"/>
          <w:sz w:val="22"/>
          <w:szCs w:val="22"/>
        </w:rPr>
        <w:t xml:space="preserve">ájemce Služby související se společným užíváním Galerie a/nebo společných částí Budovy, a to na standardní a obvyklé úrovni týkající se provozu obdobných prostor sloužících obdobným účelům v České </w:t>
      </w:r>
      <w:proofErr w:type="gramStart"/>
      <w:r w:rsidR="009A2E1B" w:rsidRPr="004129F5">
        <w:rPr>
          <w:rFonts w:ascii="Arial" w:hAnsi="Arial" w:cs="Arial"/>
          <w:sz w:val="22"/>
          <w:szCs w:val="22"/>
        </w:rPr>
        <w:t>Republice</w:t>
      </w:r>
      <w:proofErr w:type="gramEnd"/>
      <w:r w:rsidR="009A2E1B" w:rsidRPr="004129F5">
        <w:rPr>
          <w:rFonts w:ascii="Arial" w:hAnsi="Arial" w:cs="Arial"/>
          <w:sz w:val="22"/>
          <w:szCs w:val="22"/>
        </w:rPr>
        <w:t>;</w:t>
      </w:r>
    </w:p>
    <w:p w14:paraId="3666D67D" w14:textId="77777777" w:rsidR="004129F5" w:rsidRDefault="004129F5" w:rsidP="004129F5">
      <w:pPr>
        <w:pStyle w:val="Odstavecseseznamem"/>
        <w:overflowPunct/>
        <w:autoSpaceDE/>
        <w:autoSpaceDN/>
        <w:adjustRightInd/>
        <w:ind w:left="720"/>
        <w:contextualSpacing/>
        <w:jc w:val="both"/>
        <w:textAlignment w:val="auto"/>
        <w:rPr>
          <w:rFonts w:ascii="Arial" w:hAnsi="Arial" w:cs="Arial"/>
          <w:sz w:val="22"/>
          <w:szCs w:val="22"/>
        </w:rPr>
      </w:pPr>
    </w:p>
    <w:p w14:paraId="57D1F38C" w14:textId="6F78F83C" w:rsidR="009A2E1B" w:rsidRDefault="009A2E1B" w:rsidP="0080778C">
      <w:pPr>
        <w:pStyle w:val="Odstavecseseznamem"/>
        <w:numPr>
          <w:ilvl w:val="1"/>
          <w:numId w:val="20"/>
        </w:numPr>
        <w:overflowPunct/>
        <w:autoSpaceDE/>
        <w:autoSpaceDN/>
        <w:adjustRightInd/>
        <w:contextualSpacing/>
        <w:jc w:val="both"/>
        <w:textAlignment w:val="auto"/>
        <w:rPr>
          <w:rFonts w:ascii="Arial" w:hAnsi="Arial" w:cs="Arial"/>
          <w:sz w:val="22"/>
          <w:szCs w:val="22"/>
        </w:rPr>
      </w:pPr>
      <w:r w:rsidRPr="004129F5">
        <w:rPr>
          <w:rFonts w:ascii="Arial" w:hAnsi="Arial" w:cs="Arial"/>
          <w:sz w:val="22"/>
          <w:szCs w:val="22"/>
        </w:rPr>
        <w:t>Služby podle tohoto</w:t>
      </w:r>
      <w:r w:rsidR="00AB1F67" w:rsidRPr="004129F5">
        <w:rPr>
          <w:rFonts w:ascii="Arial" w:hAnsi="Arial" w:cs="Arial"/>
          <w:sz w:val="22"/>
          <w:szCs w:val="22"/>
        </w:rPr>
        <w:t xml:space="preserve"> 4.</w:t>
      </w:r>
      <w:r w:rsidRPr="004129F5">
        <w:rPr>
          <w:rFonts w:ascii="Arial" w:hAnsi="Arial" w:cs="Arial"/>
          <w:sz w:val="22"/>
          <w:szCs w:val="22"/>
        </w:rPr>
        <w:t xml:space="preserve"> </w:t>
      </w:r>
      <w:proofErr w:type="gramStart"/>
      <w:r w:rsidRPr="004129F5">
        <w:rPr>
          <w:rFonts w:ascii="Arial" w:hAnsi="Arial" w:cs="Arial"/>
          <w:sz w:val="22"/>
          <w:szCs w:val="22"/>
        </w:rPr>
        <w:t>odstavce  jsou</w:t>
      </w:r>
      <w:proofErr w:type="gramEnd"/>
      <w:r w:rsidRPr="004129F5">
        <w:rPr>
          <w:rFonts w:ascii="Arial" w:hAnsi="Arial" w:cs="Arial"/>
          <w:sz w:val="22"/>
          <w:szCs w:val="22"/>
        </w:rPr>
        <w:t xml:space="preserve"> specifikovány části B. </w:t>
      </w:r>
      <w:r w:rsidRPr="004129F5">
        <w:rPr>
          <w:rFonts w:ascii="Arial" w:hAnsi="Arial" w:cs="Arial"/>
          <w:b/>
          <w:bCs/>
          <w:sz w:val="22"/>
          <w:szCs w:val="22"/>
          <w:u w:val="single"/>
        </w:rPr>
        <w:t xml:space="preserve">Přílohy č. </w:t>
      </w:r>
      <w:r w:rsidR="0080778C">
        <w:rPr>
          <w:rFonts w:ascii="Arial" w:hAnsi="Arial" w:cs="Arial"/>
          <w:b/>
          <w:bCs/>
          <w:sz w:val="22"/>
          <w:szCs w:val="22"/>
          <w:u w:val="single"/>
        </w:rPr>
        <w:t xml:space="preserve">8 </w:t>
      </w:r>
      <w:r w:rsidRPr="004129F5">
        <w:rPr>
          <w:rFonts w:ascii="Arial" w:hAnsi="Arial" w:cs="Arial"/>
          <w:sz w:val="22"/>
          <w:szCs w:val="22"/>
        </w:rPr>
        <w:t>tvořící nedílnou součást této Smlouvy;</w:t>
      </w:r>
    </w:p>
    <w:p w14:paraId="762A53FF" w14:textId="77777777" w:rsidR="004129F5" w:rsidRPr="004129F5" w:rsidRDefault="004129F5" w:rsidP="004129F5">
      <w:pPr>
        <w:pStyle w:val="Odstavecseseznamem"/>
        <w:rPr>
          <w:rFonts w:ascii="Arial" w:hAnsi="Arial" w:cs="Arial"/>
          <w:sz w:val="22"/>
          <w:szCs w:val="22"/>
        </w:rPr>
      </w:pPr>
    </w:p>
    <w:p w14:paraId="11503E81" w14:textId="5605D8B9" w:rsidR="009A2E1B" w:rsidRPr="004129F5" w:rsidRDefault="009A2E1B" w:rsidP="0080778C">
      <w:pPr>
        <w:pStyle w:val="Odstavecseseznamem"/>
        <w:numPr>
          <w:ilvl w:val="1"/>
          <w:numId w:val="20"/>
        </w:numPr>
        <w:overflowPunct/>
        <w:autoSpaceDE/>
        <w:autoSpaceDN/>
        <w:adjustRightInd/>
        <w:contextualSpacing/>
        <w:jc w:val="both"/>
        <w:textAlignment w:val="auto"/>
        <w:rPr>
          <w:rFonts w:ascii="Arial" w:hAnsi="Arial" w:cs="Arial"/>
          <w:sz w:val="22"/>
          <w:szCs w:val="22"/>
        </w:rPr>
      </w:pPr>
      <w:r w:rsidRPr="004129F5">
        <w:rPr>
          <w:rFonts w:ascii="Arial" w:hAnsi="Arial" w:cs="Arial"/>
          <w:sz w:val="22"/>
          <w:szCs w:val="22"/>
        </w:rPr>
        <w:t xml:space="preserve">Náklady za Služby dle tohoto </w:t>
      </w:r>
      <w:r w:rsidR="00AB1F67" w:rsidRPr="004129F5">
        <w:rPr>
          <w:rFonts w:ascii="Arial" w:hAnsi="Arial" w:cs="Arial"/>
          <w:sz w:val="22"/>
          <w:szCs w:val="22"/>
        </w:rPr>
        <w:t xml:space="preserve">4. </w:t>
      </w:r>
      <w:proofErr w:type="gramStart"/>
      <w:r w:rsidRPr="004129F5">
        <w:rPr>
          <w:rFonts w:ascii="Arial" w:hAnsi="Arial" w:cs="Arial"/>
          <w:sz w:val="22"/>
          <w:szCs w:val="22"/>
        </w:rPr>
        <w:t>odstavce  jsou</w:t>
      </w:r>
      <w:proofErr w:type="gramEnd"/>
      <w:r w:rsidRPr="004129F5">
        <w:rPr>
          <w:rFonts w:ascii="Arial" w:hAnsi="Arial" w:cs="Arial"/>
          <w:sz w:val="22"/>
          <w:szCs w:val="22"/>
        </w:rPr>
        <w:t xml:space="preserve"> dále souhrnně označeny také jako „</w:t>
      </w:r>
      <w:r w:rsidRPr="004129F5">
        <w:rPr>
          <w:rFonts w:ascii="Arial" w:hAnsi="Arial" w:cs="Arial"/>
          <w:b/>
          <w:sz w:val="22"/>
          <w:szCs w:val="22"/>
        </w:rPr>
        <w:t>Poplatky“;</w:t>
      </w:r>
    </w:p>
    <w:p w14:paraId="03E003B0" w14:textId="77777777" w:rsidR="004129F5" w:rsidRPr="004129F5" w:rsidRDefault="004129F5" w:rsidP="004129F5">
      <w:pPr>
        <w:pStyle w:val="Odstavecseseznamem"/>
        <w:rPr>
          <w:rFonts w:ascii="Arial" w:hAnsi="Arial" w:cs="Arial"/>
          <w:sz w:val="22"/>
          <w:szCs w:val="22"/>
        </w:rPr>
      </w:pPr>
    </w:p>
    <w:p w14:paraId="7A0B09EF" w14:textId="77E6589E" w:rsidR="009A2E1B" w:rsidRDefault="009A2E1B" w:rsidP="0080778C">
      <w:pPr>
        <w:pStyle w:val="Odstavecseseznamem"/>
        <w:numPr>
          <w:ilvl w:val="1"/>
          <w:numId w:val="20"/>
        </w:numPr>
        <w:overflowPunct/>
        <w:autoSpaceDE/>
        <w:autoSpaceDN/>
        <w:adjustRightInd/>
        <w:contextualSpacing/>
        <w:jc w:val="both"/>
        <w:textAlignment w:val="auto"/>
        <w:rPr>
          <w:rFonts w:ascii="Arial" w:hAnsi="Arial" w:cs="Arial"/>
          <w:sz w:val="22"/>
          <w:szCs w:val="22"/>
        </w:rPr>
      </w:pPr>
      <w:r w:rsidRPr="006900DD">
        <w:rPr>
          <w:rFonts w:ascii="Arial" w:hAnsi="Arial" w:cs="Arial"/>
          <w:sz w:val="22"/>
          <w:szCs w:val="22"/>
        </w:rPr>
        <w:t>Zálohy na Poplatky jsou stanoveny předpisem (dále též jako „</w:t>
      </w:r>
      <w:r w:rsidRPr="006900DD">
        <w:rPr>
          <w:rFonts w:ascii="Arial" w:hAnsi="Arial" w:cs="Arial"/>
          <w:b/>
          <w:sz w:val="22"/>
          <w:szCs w:val="22"/>
        </w:rPr>
        <w:t>Předpis plateb</w:t>
      </w:r>
      <w:r w:rsidRPr="006900DD">
        <w:rPr>
          <w:rFonts w:ascii="Arial" w:hAnsi="Arial" w:cs="Arial"/>
          <w:sz w:val="22"/>
          <w:szCs w:val="22"/>
        </w:rPr>
        <w:t xml:space="preserve">“) vydaným SVJ. </w:t>
      </w:r>
      <w:r w:rsidR="00AB1F67" w:rsidRPr="006900DD">
        <w:rPr>
          <w:rFonts w:ascii="Arial" w:hAnsi="Arial" w:cs="Arial"/>
          <w:sz w:val="22"/>
          <w:szCs w:val="22"/>
        </w:rPr>
        <w:t>Podn</w:t>
      </w:r>
      <w:r w:rsidRPr="006900DD">
        <w:rPr>
          <w:rFonts w:ascii="Arial" w:hAnsi="Arial" w:cs="Arial"/>
          <w:sz w:val="22"/>
          <w:szCs w:val="22"/>
        </w:rPr>
        <w:t xml:space="preserve">ájemce je oprávněn požadovat po </w:t>
      </w:r>
      <w:r w:rsidR="00041BA7" w:rsidRPr="006900DD">
        <w:rPr>
          <w:rFonts w:ascii="Arial" w:hAnsi="Arial" w:cs="Arial"/>
          <w:sz w:val="22"/>
          <w:szCs w:val="22"/>
        </w:rPr>
        <w:t>Nájemci</w:t>
      </w:r>
      <w:r w:rsidRPr="006900DD">
        <w:rPr>
          <w:rFonts w:ascii="Arial" w:hAnsi="Arial" w:cs="Arial"/>
          <w:sz w:val="22"/>
          <w:szCs w:val="22"/>
        </w:rPr>
        <w:t xml:space="preserve"> předložení příslušných dokladů </w:t>
      </w:r>
      <w:proofErr w:type="gramStart"/>
      <w:r w:rsidRPr="006900DD">
        <w:rPr>
          <w:rFonts w:ascii="Arial" w:hAnsi="Arial" w:cs="Arial"/>
          <w:sz w:val="22"/>
          <w:szCs w:val="22"/>
        </w:rPr>
        <w:t xml:space="preserve">doručených </w:t>
      </w:r>
      <w:r w:rsidR="00041BA7" w:rsidRPr="006900DD">
        <w:rPr>
          <w:rFonts w:ascii="Arial" w:hAnsi="Arial" w:cs="Arial"/>
          <w:sz w:val="22"/>
          <w:szCs w:val="22"/>
        </w:rPr>
        <w:t xml:space="preserve"> Nájemci</w:t>
      </w:r>
      <w:proofErr w:type="gramEnd"/>
      <w:r w:rsidR="00041BA7" w:rsidRPr="006900DD">
        <w:rPr>
          <w:rFonts w:ascii="Arial" w:hAnsi="Arial" w:cs="Arial"/>
          <w:sz w:val="22"/>
          <w:szCs w:val="22"/>
        </w:rPr>
        <w:t xml:space="preserve"> </w:t>
      </w:r>
      <w:r w:rsidRPr="006900DD">
        <w:rPr>
          <w:rFonts w:ascii="Arial" w:hAnsi="Arial" w:cs="Arial"/>
          <w:sz w:val="22"/>
          <w:szCs w:val="22"/>
        </w:rPr>
        <w:t>ze strany SVJ a/nebo dodavatelů jednotlivých dílčích Služeb, které slouží jako podklad pro vyúčtování záloh Poplatků;</w:t>
      </w:r>
    </w:p>
    <w:p w14:paraId="436DDCE6" w14:textId="77777777" w:rsidR="006900DD" w:rsidRPr="006900DD" w:rsidRDefault="006900DD" w:rsidP="006900DD">
      <w:pPr>
        <w:pStyle w:val="Odstavecseseznamem"/>
        <w:rPr>
          <w:rFonts w:ascii="Arial" w:hAnsi="Arial" w:cs="Arial"/>
          <w:sz w:val="22"/>
          <w:szCs w:val="22"/>
        </w:rPr>
      </w:pPr>
    </w:p>
    <w:p w14:paraId="14C679C0" w14:textId="7FB9AA93" w:rsidR="009A2E1B" w:rsidRDefault="009A2E1B" w:rsidP="0080778C">
      <w:pPr>
        <w:pStyle w:val="Odstavecseseznamem"/>
        <w:numPr>
          <w:ilvl w:val="1"/>
          <w:numId w:val="20"/>
        </w:numPr>
        <w:overflowPunct/>
        <w:autoSpaceDE/>
        <w:autoSpaceDN/>
        <w:adjustRightInd/>
        <w:contextualSpacing/>
        <w:jc w:val="both"/>
        <w:textAlignment w:val="auto"/>
        <w:rPr>
          <w:rFonts w:ascii="Arial" w:hAnsi="Arial" w:cs="Arial"/>
          <w:sz w:val="22"/>
          <w:szCs w:val="22"/>
        </w:rPr>
      </w:pPr>
      <w:r w:rsidRPr="006900DD">
        <w:rPr>
          <w:rFonts w:ascii="Arial" w:hAnsi="Arial" w:cs="Arial"/>
          <w:sz w:val="22"/>
          <w:szCs w:val="22"/>
        </w:rPr>
        <w:t xml:space="preserve">Poplatky budou </w:t>
      </w:r>
      <w:r w:rsidR="00041BA7" w:rsidRPr="006900DD">
        <w:rPr>
          <w:rFonts w:ascii="Arial" w:hAnsi="Arial" w:cs="Arial"/>
          <w:sz w:val="22"/>
          <w:szCs w:val="22"/>
        </w:rPr>
        <w:t>Podnájemci</w:t>
      </w:r>
      <w:r w:rsidR="000025E8" w:rsidRPr="006900DD">
        <w:rPr>
          <w:rFonts w:ascii="Arial" w:hAnsi="Arial" w:cs="Arial"/>
          <w:sz w:val="22"/>
          <w:szCs w:val="22"/>
        </w:rPr>
        <w:t xml:space="preserve"> </w:t>
      </w:r>
      <w:r w:rsidRPr="006900DD">
        <w:rPr>
          <w:rFonts w:ascii="Arial" w:hAnsi="Arial" w:cs="Arial"/>
          <w:sz w:val="22"/>
          <w:szCs w:val="22"/>
        </w:rPr>
        <w:t>účtovány tak, že SVJ vypočte celkové náklady na jednotlivé služby v kalendářním roce, přičemž Poplatky budou stanoveny a určeny na základě příslušných pravidel dle Stanov SVJ a/nebo dle příslušných usnesení SVJ pro Prostory, jež jsou Předmětem</w:t>
      </w:r>
      <w:r w:rsidR="000025E8" w:rsidRPr="006900DD">
        <w:rPr>
          <w:rFonts w:ascii="Arial" w:hAnsi="Arial" w:cs="Arial"/>
          <w:sz w:val="22"/>
          <w:szCs w:val="22"/>
        </w:rPr>
        <w:t xml:space="preserve"> Pod</w:t>
      </w:r>
      <w:r w:rsidRPr="006900DD">
        <w:rPr>
          <w:rFonts w:ascii="Arial" w:hAnsi="Arial" w:cs="Arial"/>
          <w:sz w:val="22"/>
          <w:szCs w:val="22"/>
        </w:rPr>
        <w:t xml:space="preserve">nájmu dle této Smlouvy; </w:t>
      </w:r>
    </w:p>
    <w:p w14:paraId="5C6962E2" w14:textId="77777777" w:rsidR="006900DD" w:rsidRPr="006900DD" w:rsidRDefault="006900DD" w:rsidP="006900DD">
      <w:pPr>
        <w:pStyle w:val="Odstavecseseznamem"/>
        <w:rPr>
          <w:rFonts w:ascii="Arial" w:hAnsi="Arial" w:cs="Arial"/>
          <w:sz w:val="22"/>
          <w:szCs w:val="22"/>
        </w:rPr>
      </w:pPr>
    </w:p>
    <w:p w14:paraId="537FBA0D" w14:textId="2339DA58" w:rsidR="009A2E1B" w:rsidRDefault="009A2E1B" w:rsidP="0080778C">
      <w:pPr>
        <w:pStyle w:val="Odstavecseseznamem"/>
        <w:numPr>
          <w:ilvl w:val="1"/>
          <w:numId w:val="20"/>
        </w:numPr>
        <w:overflowPunct/>
        <w:autoSpaceDE/>
        <w:autoSpaceDN/>
        <w:adjustRightInd/>
        <w:contextualSpacing/>
        <w:jc w:val="both"/>
        <w:textAlignment w:val="auto"/>
        <w:rPr>
          <w:rFonts w:ascii="Arial" w:hAnsi="Arial" w:cs="Arial"/>
          <w:sz w:val="22"/>
          <w:szCs w:val="22"/>
        </w:rPr>
      </w:pPr>
      <w:r w:rsidRPr="006900DD">
        <w:rPr>
          <w:rFonts w:ascii="Arial" w:hAnsi="Arial" w:cs="Arial"/>
          <w:sz w:val="22"/>
          <w:szCs w:val="22"/>
        </w:rPr>
        <w:t xml:space="preserve">Účetním obdobím pro účel výpočtu Poplatků je kalendářní rok, přičemž pokud by období, za které je </w:t>
      </w:r>
      <w:r w:rsidR="00D0275D" w:rsidRPr="006900DD">
        <w:rPr>
          <w:rFonts w:ascii="Arial" w:hAnsi="Arial" w:cs="Arial"/>
          <w:sz w:val="22"/>
          <w:szCs w:val="22"/>
        </w:rPr>
        <w:t>Podn</w:t>
      </w:r>
      <w:r w:rsidRPr="006900DD">
        <w:rPr>
          <w:rFonts w:ascii="Arial" w:hAnsi="Arial" w:cs="Arial"/>
          <w:sz w:val="22"/>
          <w:szCs w:val="22"/>
        </w:rPr>
        <w:t xml:space="preserve">ájemce povinen hradit Poplatky dle tohoto článku bylo kratší než kalendářní rok, celková částka Poplatků, kterou by </w:t>
      </w:r>
      <w:r w:rsidR="00D0275D" w:rsidRPr="006900DD">
        <w:rPr>
          <w:rFonts w:ascii="Arial" w:hAnsi="Arial" w:cs="Arial"/>
          <w:sz w:val="22"/>
          <w:szCs w:val="22"/>
        </w:rPr>
        <w:t>Podn</w:t>
      </w:r>
      <w:r w:rsidRPr="006900DD">
        <w:rPr>
          <w:rFonts w:ascii="Arial" w:hAnsi="Arial" w:cs="Arial"/>
          <w:sz w:val="22"/>
          <w:szCs w:val="22"/>
        </w:rPr>
        <w:t>ájemce byl povinen v takovém případě hradit, bude poměrným způsobem snížena;</w:t>
      </w:r>
    </w:p>
    <w:p w14:paraId="5391FA2D" w14:textId="77777777" w:rsidR="006900DD" w:rsidRPr="006900DD" w:rsidRDefault="006900DD" w:rsidP="006900DD">
      <w:pPr>
        <w:pStyle w:val="Odstavecseseznamem"/>
        <w:rPr>
          <w:rFonts w:ascii="Arial" w:hAnsi="Arial" w:cs="Arial"/>
          <w:sz w:val="22"/>
          <w:szCs w:val="22"/>
        </w:rPr>
      </w:pPr>
    </w:p>
    <w:p w14:paraId="17B4CC53" w14:textId="1EB2BB55" w:rsidR="009A2E1B" w:rsidRPr="0007086D" w:rsidRDefault="0007086D" w:rsidP="0080778C">
      <w:pPr>
        <w:pStyle w:val="Odstavecseseznamem"/>
        <w:numPr>
          <w:ilvl w:val="1"/>
          <w:numId w:val="20"/>
        </w:numPr>
        <w:overflowPunct/>
        <w:autoSpaceDE/>
        <w:autoSpaceDN/>
        <w:adjustRightInd/>
        <w:contextualSpacing/>
        <w:jc w:val="both"/>
        <w:textAlignment w:val="auto"/>
        <w:rPr>
          <w:rFonts w:ascii="Arial" w:hAnsi="Arial" w:cs="Arial"/>
          <w:sz w:val="22"/>
          <w:szCs w:val="22"/>
        </w:rPr>
      </w:pPr>
      <w:r>
        <w:rPr>
          <w:rFonts w:ascii="Arial" w:hAnsi="Arial" w:cs="Arial"/>
          <w:sz w:val="22"/>
          <w:szCs w:val="22"/>
        </w:rPr>
        <w:t>Nájemce</w:t>
      </w:r>
      <w:r w:rsidR="009A2E1B" w:rsidRPr="0007086D">
        <w:rPr>
          <w:rFonts w:ascii="Arial" w:hAnsi="Arial" w:cs="Arial"/>
          <w:sz w:val="22"/>
          <w:szCs w:val="22"/>
        </w:rPr>
        <w:t xml:space="preserve"> je povinen pravidelně doručovat </w:t>
      </w:r>
      <w:r w:rsidR="002B56C8" w:rsidRPr="0007086D">
        <w:rPr>
          <w:rFonts w:ascii="Arial" w:hAnsi="Arial" w:cs="Arial"/>
          <w:sz w:val="22"/>
          <w:szCs w:val="22"/>
        </w:rPr>
        <w:t>Podn</w:t>
      </w:r>
      <w:r w:rsidR="009A2E1B" w:rsidRPr="0007086D">
        <w:rPr>
          <w:rFonts w:ascii="Arial" w:hAnsi="Arial" w:cs="Arial"/>
          <w:sz w:val="22"/>
          <w:szCs w:val="22"/>
        </w:rPr>
        <w:t xml:space="preserve">ájemci písemné vyúčtování Poplatků a zúčtování zaplacených záloh Poplatků ve lhůtě nejpozději do 30. 6. příslušného kalendářního roku, obsahující následující informace: </w:t>
      </w:r>
    </w:p>
    <w:p w14:paraId="0E0F41BB" w14:textId="77777777" w:rsidR="009A2E1B" w:rsidRPr="00CE0928" w:rsidRDefault="009A2E1B" w:rsidP="0080778C">
      <w:pPr>
        <w:pStyle w:val="Odstavecseseznamem"/>
        <w:numPr>
          <w:ilvl w:val="0"/>
          <w:numId w:val="13"/>
        </w:numPr>
        <w:overflowPunct/>
        <w:autoSpaceDE/>
        <w:autoSpaceDN/>
        <w:adjustRightInd/>
        <w:contextualSpacing/>
        <w:jc w:val="both"/>
        <w:textAlignment w:val="auto"/>
        <w:rPr>
          <w:rFonts w:ascii="Arial" w:hAnsi="Arial" w:cs="Arial"/>
          <w:sz w:val="22"/>
          <w:szCs w:val="22"/>
        </w:rPr>
      </w:pPr>
      <w:r w:rsidRPr="00CE0928">
        <w:rPr>
          <w:rFonts w:ascii="Arial" w:hAnsi="Arial" w:cs="Arial"/>
          <w:sz w:val="22"/>
          <w:szCs w:val="22"/>
        </w:rPr>
        <w:t>Informace o zaplacených zálohách na Poplatcích a o celkových Poplatcích za předchozí kalendářní rok;</w:t>
      </w:r>
    </w:p>
    <w:p w14:paraId="7A595189" w14:textId="7630C676" w:rsidR="009A2E1B" w:rsidRPr="00CE0928" w:rsidRDefault="00AE69B4" w:rsidP="0080778C">
      <w:pPr>
        <w:pStyle w:val="Odstavecseseznamem"/>
        <w:numPr>
          <w:ilvl w:val="0"/>
          <w:numId w:val="13"/>
        </w:numPr>
        <w:overflowPunct/>
        <w:autoSpaceDE/>
        <w:autoSpaceDN/>
        <w:adjustRightInd/>
        <w:contextualSpacing/>
        <w:jc w:val="both"/>
        <w:textAlignment w:val="auto"/>
        <w:rPr>
          <w:rFonts w:ascii="Arial" w:hAnsi="Arial" w:cs="Arial"/>
          <w:sz w:val="22"/>
          <w:szCs w:val="22"/>
        </w:rPr>
      </w:pPr>
      <w:r>
        <w:rPr>
          <w:rFonts w:ascii="Arial" w:hAnsi="Arial" w:cs="Arial"/>
          <w:sz w:val="22"/>
          <w:szCs w:val="22"/>
        </w:rPr>
        <w:t>ú</w:t>
      </w:r>
      <w:r w:rsidR="009A2E1B" w:rsidRPr="00CE0928">
        <w:rPr>
          <w:rFonts w:ascii="Arial" w:hAnsi="Arial" w:cs="Arial"/>
          <w:sz w:val="22"/>
          <w:szCs w:val="22"/>
        </w:rPr>
        <w:t xml:space="preserve">daje o </w:t>
      </w:r>
      <w:r w:rsidR="002B56C8" w:rsidRPr="00CE0928">
        <w:rPr>
          <w:rFonts w:ascii="Arial" w:hAnsi="Arial" w:cs="Arial"/>
          <w:sz w:val="22"/>
          <w:szCs w:val="22"/>
        </w:rPr>
        <w:t>Podn</w:t>
      </w:r>
      <w:r w:rsidR="009A2E1B" w:rsidRPr="00CE0928">
        <w:rPr>
          <w:rFonts w:ascii="Arial" w:hAnsi="Arial" w:cs="Arial"/>
          <w:sz w:val="22"/>
          <w:szCs w:val="22"/>
        </w:rPr>
        <w:t>ájemcově spotřebě Služeb podle tohoto odstavce 4.;</w:t>
      </w:r>
    </w:p>
    <w:p w14:paraId="7350BB20" w14:textId="77777777" w:rsidR="006641C6" w:rsidRDefault="009A2E1B" w:rsidP="0080778C">
      <w:pPr>
        <w:pStyle w:val="Odstavecseseznamem"/>
        <w:numPr>
          <w:ilvl w:val="0"/>
          <w:numId w:val="13"/>
        </w:numPr>
        <w:overflowPunct/>
        <w:autoSpaceDE/>
        <w:autoSpaceDN/>
        <w:adjustRightInd/>
        <w:contextualSpacing/>
        <w:jc w:val="both"/>
        <w:textAlignment w:val="auto"/>
        <w:rPr>
          <w:rFonts w:ascii="Arial" w:hAnsi="Arial" w:cs="Arial"/>
          <w:sz w:val="22"/>
          <w:szCs w:val="22"/>
        </w:rPr>
      </w:pPr>
      <w:r w:rsidRPr="00CE0928">
        <w:rPr>
          <w:rFonts w:ascii="Arial" w:hAnsi="Arial" w:cs="Arial"/>
          <w:sz w:val="22"/>
          <w:szCs w:val="22"/>
        </w:rPr>
        <w:t xml:space="preserve">Výši přeplatku nebo nedoplatku </w:t>
      </w:r>
      <w:r w:rsidR="002B56C8" w:rsidRPr="00CE0928">
        <w:rPr>
          <w:rFonts w:ascii="Arial" w:hAnsi="Arial" w:cs="Arial"/>
          <w:sz w:val="22"/>
          <w:szCs w:val="22"/>
        </w:rPr>
        <w:t>Podná</w:t>
      </w:r>
      <w:r w:rsidR="0007086D">
        <w:rPr>
          <w:rFonts w:ascii="Arial" w:hAnsi="Arial" w:cs="Arial"/>
          <w:sz w:val="22"/>
          <w:szCs w:val="22"/>
        </w:rPr>
        <w:t>j</w:t>
      </w:r>
      <w:r w:rsidRPr="00CE0928">
        <w:rPr>
          <w:rFonts w:ascii="Arial" w:hAnsi="Arial" w:cs="Arial"/>
          <w:sz w:val="22"/>
          <w:szCs w:val="22"/>
        </w:rPr>
        <w:t>emce za spotřebu Služeb dle tohoto odstavce 4.</w:t>
      </w:r>
    </w:p>
    <w:p w14:paraId="4F99F439" w14:textId="24913FFE" w:rsidR="009A2E1B" w:rsidRDefault="009A2E1B" w:rsidP="006641C6">
      <w:pPr>
        <w:pStyle w:val="Odstavecseseznamem"/>
        <w:overflowPunct/>
        <w:autoSpaceDE/>
        <w:autoSpaceDN/>
        <w:adjustRightInd/>
        <w:ind w:left="1636"/>
        <w:contextualSpacing/>
        <w:jc w:val="both"/>
        <w:textAlignment w:val="auto"/>
        <w:rPr>
          <w:rFonts w:ascii="Arial" w:hAnsi="Arial" w:cs="Arial"/>
          <w:sz w:val="22"/>
          <w:szCs w:val="22"/>
        </w:rPr>
      </w:pPr>
      <w:r w:rsidRPr="00CE0928">
        <w:rPr>
          <w:rFonts w:ascii="Arial" w:hAnsi="Arial" w:cs="Arial"/>
          <w:sz w:val="22"/>
          <w:szCs w:val="22"/>
        </w:rPr>
        <w:t xml:space="preserve"> </w:t>
      </w:r>
    </w:p>
    <w:p w14:paraId="0D8F9FF8" w14:textId="4ED6A660" w:rsidR="009A2E1B" w:rsidRPr="006641C6" w:rsidRDefault="009A2E1B" w:rsidP="0080778C">
      <w:pPr>
        <w:pStyle w:val="Odstavecseseznamem"/>
        <w:numPr>
          <w:ilvl w:val="1"/>
          <w:numId w:val="20"/>
        </w:numPr>
        <w:overflowPunct/>
        <w:autoSpaceDE/>
        <w:autoSpaceDN/>
        <w:adjustRightInd/>
        <w:contextualSpacing/>
        <w:jc w:val="both"/>
        <w:textAlignment w:val="auto"/>
        <w:rPr>
          <w:rFonts w:ascii="Arial" w:hAnsi="Arial" w:cs="Arial"/>
          <w:sz w:val="22"/>
          <w:szCs w:val="22"/>
        </w:rPr>
      </w:pPr>
      <w:r w:rsidRPr="006641C6">
        <w:rPr>
          <w:rFonts w:ascii="Arial" w:hAnsi="Arial" w:cs="Arial"/>
          <w:sz w:val="22"/>
          <w:szCs w:val="22"/>
        </w:rPr>
        <w:t xml:space="preserve">V případě, že vyúčtování podle předchozího odstavce stanoví, že na straně </w:t>
      </w:r>
      <w:r w:rsidR="00EA27E2" w:rsidRPr="006641C6">
        <w:rPr>
          <w:rFonts w:ascii="Arial" w:hAnsi="Arial" w:cs="Arial"/>
          <w:sz w:val="22"/>
          <w:szCs w:val="22"/>
        </w:rPr>
        <w:t>Podn</w:t>
      </w:r>
      <w:r w:rsidRPr="006641C6">
        <w:rPr>
          <w:rFonts w:ascii="Arial" w:hAnsi="Arial" w:cs="Arial"/>
          <w:sz w:val="22"/>
          <w:szCs w:val="22"/>
        </w:rPr>
        <w:t xml:space="preserve">ájemce vznikl přeplatek na zálohách na Poplatcích uhrazených </w:t>
      </w:r>
      <w:r w:rsidR="00EA27E2" w:rsidRPr="006641C6">
        <w:rPr>
          <w:rFonts w:ascii="Arial" w:hAnsi="Arial" w:cs="Arial"/>
          <w:sz w:val="22"/>
          <w:szCs w:val="22"/>
        </w:rPr>
        <w:t>Podn</w:t>
      </w:r>
      <w:r w:rsidRPr="006641C6">
        <w:rPr>
          <w:rFonts w:ascii="Arial" w:hAnsi="Arial" w:cs="Arial"/>
          <w:sz w:val="22"/>
          <w:szCs w:val="22"/>
        </w:rPr>
        <w:t xml:space="preserve">ájemcem za předmětné zúčtovací období, takový přeplatek bude </w:t>
      </w:r>
      <w:r w:rsidR="00EA27E2" w:rsidRPr="006641C6">
        <w:rPr>
          <w:rFonts w:ascii="Arial" w:hAnsi="Arial" w:cs="Arial"/>
          <w:sz w:val="22"/>
          <w:szCs w:val="22"/>
        </w:rPr>
        <w:t>Podn</w:t>
      </w:r>
      <w:r w:rsidRPr="006641C6">
        <w:rPr>
          <w:rFonts w:ascii="Arial" w:hAnsi="Arial" w:cs="Arial"/>
          <w:sz w:val="22"/>
          <w:szCs w:val="22"/>
        </w:rPr>
        <w:t xml:space="preserve">ájemci vrácen, a to ve lhůtě do 30 (třiceti) kalendářních dnů ode dne doručení vyúčtování </w:t>
      </w:r>
      <w:r w:rsidR="00EA27E2" w:rsidRPr="006641C6">
        <w:rPr>
          <w:rFonts w:ascii="Arial" w:hAnsi="Arial" w:cs="Arial"/>
          <w:sz w:val="22"/>
          <w:szCs w:val="22"/>
        </w:rPr>
        <w:t>Podn</w:t>
      </w:r>
      <w:r w:rsidRPr="006641C6">
        <w:rPr>
          <w:rFonts w:ascii="Arial" w:hAnsi="Arial" w:cs="Arial"/>
          <w:sz w:val="22"/>
          <w:szCs w:val="22"/>
        </w:rPr>
        <w:t xml:space="preserve">ájemci. V případě, že uvedené vyúčtování stanoví nedoplatek, zavazuje se </w:t>
      </w:r>
      <w:r w:rsidR="00EA27E2" w:rsidRPr="006641C6">
        <w:rPr>
          <w:rFonts w:ascii="Arial" w:hAnsi="Arial" w:cs="Arial"/>
          <w:sz w:val="22"/>
          <w:szCs w:val="22"/>
        </w:rPr>
        <w:t>Podn</w:t>
      </w:r>
      <w:r w:rsidRPr="006641C6">
        <w:rPr>
          <w:rFonts w:ascii="Arial" w:hAnsi="Arial" w:cs="Arial"/>
          <w:sz w:val="22"/>
          <w:szCs w:val="22"/>
        </w:rPr>
        <w:t>ájemce předmětný nedoplatek uhradit</w:t>
      </w:r>
      <w:r w:rsidR="00EA27E2" w:rsidRPr="006641C6">
        <w:rPr>
          <w:rFonts w:ascii="Arial" w:hAnsi="Arial" w:cs="Arial"/>
          <w:sz w:val="22"/>
          <w:szCs w:val="22"/>
        </w:rPr>
        <w:t xml:space="preserve"> Nájemci</w:t>
      </w:r>
      <w:r w:rsidRPr="006641C6">
        <w:rPr>
          <w:rFonts w:ascii="Arial" w:hAnsi="Arial" w:cs="Arial"/>
          <w:sz w:val="22"/>
          <w:szCs w:val="22"/>
        </w:rPr>
        <w:t xml:space="preserve">, potažmo přímo SVJ, ve lhůtě do 30 (třiceti) kalendářních dnů ode dne doručení vyúčtování </w:t>
      </w:r>
      <w:r w:rsidR="00EA27E2" w:rsidRPr="006641C6">
        <w:rPr>
          <w:rFonts w:ascii="Arial" w:hAnsi="Arial" w:cs="Arial"/>
          <w:sz w:val="22"/>
          <w:szCs w:val="22"/>
        </w:rPr>
        <w:t>Podn</w:t>
      </w:r>
      <w:r w:rsidRPr="006641C6">
        <w:rPr>
          <w:rFonts w:ascii="Arial" w:hAnsi="Arial" w:cs="Arial"/>
          <w:sz w:val="22"/>
          <w:szCs w:val="22"/>
        </w:rPr>
        <w:t xml:space="preserve">ájemci. </w:t>
      </w:r>
    </w:p>
    <w:p w14:paraId="59F8B34D" w14:textId="77777777" w:rsidR="009A2E1B" w:rsidRPr="00CE0928" w:rsidRDefault="009A2E1B" w:rsidP="00A85FE0">
      <w:pPr>
        <w:jc w:val="both"/>
        <w:rPr>
          <w:rFonts w:ascii="Arial" w:hAnsi="Arial" w:cs="Arial"/>
          <w:sz w:val="22"/>
          <w:szCs w:val="22"/>
        </w:rPr>
      </w:pPr>
    </w:p>
    <w:p w14:paraId="6047D22C" w14:textId="77777777" w:rsidR="009A2E1B" w:rsidRPr="00CE0928" w:rsidRDefault="009A2E1B" w:rsidP="00A85FE0">
      <w:pPr>
        <w:pStyle w:val="Odstavecseseznamem"/>
        <w:spacing w:after="120"/>
        <w:ind w:left="1276"/>
        <w:jc w:val="both"/>
        <w:rPr>
          <w:rFonts w:ascii="Arial" w:hAnsi="Arial" w:cs="Arial"/>
          <w:i/>
          <w:sz w:val="22"/>
          <w:szCs w:val="22"/>
          <w:lang w:val="it-IT"/>
        </w:rPr>
      </w:pPr>
    </w:p>
    <w:p w14:paraId="3E56C125" w14:textId="500B3DEB" w:rsidR="009A2E1B" w:rsidRPr="00CE0928" w:rsidRDefault="00EA27E2" w:rsidP="0080778C">
      <w:pPr>
        <w:pStyle w:val="Odstavecseseznamem"/>
        <w:numPr>
          <w:ilvl w:val="1"/>
          <w:numId w:val="20"/>
        </w:numPr>
        <w:overflowPunct/>
        <w:autoSpaceDE/>
        <w:autoSpaceDN/>
        <w:adjustRightInd/>
        <w:contextualSpacing/>
        <w:jc w:val="both"/>
        <w:textAlignment w:val="auto"/>
        <w:rPr>
          <w:rFonts w:ascii="Arial" w:hAnsi="Arial" w:cs="Arial"/>
          <w:sz w:val="22"/>
          <w:szCs w:val="22"/>
        </w:rPr>
      </w:pPr>
      <w:r w:rsidRPr="00CE0928">
        <w:rPr>
          <w:rFonts w:ascii="Arial" w:hAnsi="Arial" w:cs="Arial"/>
          <w:sz w:val="22"/>
          <w:szCs w:val="22"/>
        </w:rPr>
        <w:t>V</w:t>
      </w:r>
      <w:r w:rsidR="009A2E1B" w:rsidRPr="00CE0928">
        <w:rPr>
          <w:rFonts w:ascii="Arial" w:hAnsi="Arial" w:cs="Arial"/>
          <w:sz w:val="22"/>
          <w:szCs w:val="22"/>
        </w:rPr>
        <w:t xml:space="preserve">eškeré náklady spojené s čištěním neprůchodné kanalizace a s odstraněním případných závad nebo poškození kanalizačního systému Prostor hradí </w:t>
      </w:r>
      <w:r w:rsidRPr="00CE0928">
        <w:rPr>
          <w:rFonts w:ascii="Arial" w:hAnsi="Arial" w:cs="Arial"/>
          <w:sz w:val="22"/>
          <w:szCs w:val="22"/>
        </w:rPr>
        <w:t>Podn</w:t>
      </w:r>
      <w:r w:rsidR="009A2E1B" w:rsidRPr="00CE0928">
        <w:rPr>
          <w:rFonts w:ascii="Arial" w:hAnsi="Arial" w:cs="Arial"/>
          <w:sz w:val="22"/>
          <w:szCs w:val="22"/>
        </w:rPr>
        <w:t xml:space="preserve">ájemce. O odstranění závady bude sepsán písemný zápis, v němž bude uvedena příčina ucpání, závady nebo poškození kanalizace. </w:t>
      </w:r>
      <w:r w:rsidR="001501F2" w:rsidRPr="00CE0928">
        <w:rPr>
          <w:rFonts w:ascii="Arial" w:hAnsi="Arial" w:cs="Arial"/>
          <w:sz w:val="22"/>
          <w:szCs w:val="22"/>
        </w:rPr>
        <w:t>P</w:t>
      </w:r>
      <w:r w:rsidR="009A2E1B" w:rsidRPr="00CE0928">
        <w:rPr>
          <w:rFonts w:ascii="Arial" w:hAnsi="Arial" w:cs="Arial"/>
          <w:sz w:val="22"/>
          <w:szCs w:val="22"/>
        </w:rPr>
        <w:t>okud bude poškození způsobeno nevyhovujícím stavem kanalizační sítě (špatný sklon potrubí apod</w:t>
      </w:r>
      <w:r w:rsidR="001501F2" w:rsidRPr="00CE0928">
        <w:rPr>
          <w:rFonts w:ascii="Arial" w:hAnsi="Arial" w:cs="Arial"/>
          <w:sz w:val="22"/>
          <w:szCs w:val="22"/>
        </w:rPr>
        <w:t>. bude Vlastník</w:t>
      </w:r>
      <w:r w:rsidR="009A2E1B" w:rsidRPr="00CE0928">
        <w:rPr>
          <w:rFonts w:ascii="Arial" w:hAnsi="Arial" w:cs="Arial"/>
          <w:sz w:val="22"/>
          <w:szCs w:val="22"/>
        </w:rPr>
        <w:t xml:space="preserve"> povinen tyto náklady uhradit, </w:t>
      </w:r>
      <w:r w:rsidR="001501F2" w:rsidRPr="00CE0928">
        <w:rPr>
          <w:rFonts w:ascii="Arial" w:hAnsi="Arial" w:cs="Arial"/>
          <w:sz w:val="22"/>
          <w:szCs w:val="22"/>
        </w:rPr>
        <w:t xml:space="preserve">a to </w:t>
      </w:r>
      <w:r w:rsidR="009A2E1B" w:rsidRPr="00CE0928">
        <w:rPr>
          <w:rFonts w:ascii="Arial" w:hAnsi="Arial" w:cs="Arial"/>
          <w:sz w:val="22"/>
          <w:szCs w:val="22"/>
        </w:rPr>
        <w:t xml:space="preserve">za předpokladu, že takové náklady budou doložené příslušnými listinnými důkazy o jejich vynaložení a o provedené úhradě a současně, že výše takových nákladů bude obvyklá v daném místě a čase. </w:t>
      </w:r>
    </w:p>
    <w:p w14:paraId="213C7625" w14:textId="77777777" w:rsidR="009A2E1B" w:rsidRPr="00CE0928" w:rsidRDefault="009A2E1B" w:rsidP="00A85FE0">
      <w:pPr>
        <w:pStyle w:val="Odstavecseseznamem"/>
        <w:ind w:left="709"/>
        <w:jc w:val="both"/>
        <w:rPr>
          <w:rFonts w:ascii="Arial" w:hAnsi="Arial" w:cs="Arial"/>
          <w:sz w:val="22"/>
          <w:szCs w:val="22"/>
        </w:rPr>
      </w:pPr>
    </w:p>
    <w:p w14:paraId="42796586" w14:textId="77777777" w:rsidR="00382842" w:rsidRPr="00CE0928" w:rsidRDefault="00382842">
      <w:pPr>
        <w:ind w:left="709" w:hanging="709"/>
        <w:jc w:val="center"/>
        <w:rPr>
          <w:rFonts w:ascii="Arial" w:hAnsi="Arial" w:cs="Arial"/>
          <w:b/>
          <w:sz w:val="22"/>
          <w:szCs w:val="22"/>
          <w:u w:val="single"/>
        </w:rPr>
      </w:pPr>
    </w:p>
    <w:p w14:paraId="04F36700" w14:textId="77777777" w:rsidR="00382842" w:rsidRPr="00CE0928" w:rsidRDefault="00382842">
      <w:pPr>
        <w:ind w:left="709" w:hanging="709"/>
        <w:jc w:val="center"/>
        <w:rPr>
          <w:rFonts w:ascii="Arial" w:hAnsi="Arial" w:cs="Arial"/>
          <w:b/>
          <w:sz w:val="22"/>
          <w:szCs w:val="22"/>
          <w:u w:val="single"/>
        </w:rPr>
      </w:pPr>
    </w:p>
    <w:p w14:paraId="0F11CD62" w14:textId="3CAC10DF" w:rsidR="00D438CD" w:rsidRPr="00CE0928" w:rsidRDefault="00D438CD" w:rsidP="00A85FE0">
      <w:pPr>
        <w:ind w:left="709" w:hanging="709"/>
        <w:jc w:val="center"/>
        <w:rPr>
          <w:rFonts w:ascii="Arial" w:hAnsi="Arial" w:cs="Arial"/>
          <w:b/>
          <w:sz w:val="22"/>
          <w:szCs w:val="22"/>
        </w:rPr>
      </w:pPr>
      <w:r w:rsidRPr="00CE0928">
        <w:rPr>
          <w:rFonts w:ascii="Arial" w:hAnsi="Arial" w:cs="Arial"/>
          <w:b/>
          <w:sz w:val="22"/>
          <w:szCs w:val="22"/>
        </w:rPr>
        <w:t>Článek VII.</w:t>
      </w:r>
    </w:p>
    <w:p w14:paraId="6832C774" w14:textId="624E9A16" w:rsidR="004B6762" w:rsidRPr="00CE0928" w:rsidRDefault="004B6762">
      <w:pPr>
        <w:ind w:left="709" w:hanging="709"/>
        <w:jc w:val="center"/>
        <w:rPr>
          <w:rFonts w:ascii="Arial" w:hAnsi="Arial" w:cs="Arial"/>
          <w:b/>
          <w:sz w:val="22"/>
          <w:szCs w:val="22"/>
          <w:u w:val="single"/>
        </w:rPr>
      </w:pPr>
      <w:proofErr w:type="gramStart"/>
      <w:r w:rsidRPr="00CE0928">
        <w:rPr>
          <w:rFonts w:ascii="Arial" w:hAnsi="Arial" w:cs="Arial"/>
          <w:b/>
          <w:sz w:val="22"/>
          <w:szCs w:val="22"/>
          <w:u w:val="single"/>
        </w:rPr>
        <w:t>PLATEBNÍ  PODMÍNKY</w:t>
      </w:r>
      <w:proofErr w:type="gramEnd"/>
    </w:p>
    <w:p w14:paraId="0FD98AA6" w14:textId="77777777" w:rsidR="00B41E4D" w:rsidRPr="00CE0928" w:rsidRDefault="00B41E4D" w:rsidP="00B41E4D">
      <w:pPr>
        <w:overflowPunct/>
        <w:autoSpaceDE/>
        <w:autoSpaceDN/>
        <w:adjustRightInd/>
        <w:spacing w:after="120"/>
        <w:contextualSpacing/>
        <w:jc w:val="both"/>
        <w:textAlignment w:val="auto"/>
        <w:rPr>
          <w:rFonts w:ascii="Arial" w:hAnsi="Arial" w:cs="Arial"/>
          <w:b/>
          <w:sz w:val="22"/>
          <w:szCs w:val="22"/>
          <w:u w:val="single"/>
        </w:rPr>
      </w:pPr>
    </w:p>
    <w:p w14:paraId="0F04C350" w14:textId="77777777" w:rsidR="00B41E4D" w:rsidRPr="00CE0928" w:rsidRDefault="00B41E4D" w:rsidP="00B41E4D">
      <w:pPr>
        <w:overflowPunct/>
        <w:autoSpaceDE/>
        <w:autoSpaceDN/>
        <w:adjustRightInd/>
        <w:spacing w:after="120"/>
        <w:contextualSpacing/>
        <w:jc w:val="both"/>
        <w:textAlignment w:val="auto"/>
        <w:rPr>
          <w:rFonts w:ascii="Arial" w:hAnsi="Arial" w:cs="Arial"/>
          <w:b/>
          <w:sz w:val="22"/>
          <w:szCs w:val="22"/>
          <w:u w:val="single"/>
        </w:rPr>
      </w:pPr>
    </w:p>
    <w:p w14:paraId="391D682F" w14:textId="7B27C23E" w:rsidR="00F837B5" w:rsidRPr="00CE0928" w:rsidRDefault="00EA7055" w:rsidP="004F320F">
      <w:pPr>
        <w:overflowPunct/>
        <w:autoSpaceDE/>
        <w:autoSpaceDN/>
        <w:adjustRightInd/>
        <w:spacing w:after="120"/>
        <w:ind w:left="284" w:hanging="284"/>
        <w:contextualSpacing/>
        <w:jc w:val="both"/>
        <w:textAlignment w:val="auto"/>
        <w:rPr>
          <w:rFonts w:ascii="Arial" w:hAnsi="Arial" w:cs="Arial"/>
          <w:sz w:val="22"/>
          <w:szCs w:val="22"/>
        </w:rPr>
      </w:pPr>
      <w:r w:rsidRPr="00CE0928">
        <w:rPr>
          <w:rFonts w:ascii="Arial" w:hAnsi="Arial" w:cs="Arial"/>
          <w:bCs/>
          <w:sz w:val="22"/>
          <w:szCs w:val="22"/>
        </w:rPr>
        <w:t>1.</w:t>
      </w:r>
      <w:r w:rsidR="00E447D6" w:rsidRPr="00CE0928">
        <w:rPr>
          <w:rFonts w:ascii="Arial" w:hAnsi="Arial" w:cs="Arial"/>
          <w:bCs/>
          <w:sz w:val="22"/>
          <w:szCs w:val="22"/>
        </w:rPr>
        <w:t xml:space="preserve"> </w:t>
      </w:r>
      <w:r w:rsidR="00817611" w:rsidRPr="00CE0928">
        <w:rPr>
          <w:rFonts w:ascii="Arial" w:hAnsi="Arial" w:cs="Arial"/>
          <w:bCs/>
          <w:sz w:val="22"/>
          <w:szCs w:val="22"/>
        </w:rPr>
        <w:t>Pod</w:t>
      </w:r>
      <w:r w:rsidR="006641C6">
        <w:rPr>
          <w:rFonts w:ascii="Arial" w:hAnsi="Arial" w:cs="Arial"/>
          <w:bCs/>
          <w:sz w:val="22"/>
          <w:szCs w:val="22"/>
        </w:rPr>
        <w:t>n</w:t>
      </w:r>
      <w:r w:rsidR="00593EFD" w:rsidRPr="00CE0928">
        <w:rPr>
          <w:rFonts w:ascii="Arial" w:hAnsi="Arial" w:cs="Arial"/>
          <w:bCs/>
          <w:sz w:val="22"/>
          <w:szCs w:val="22"/>
        </w:rPr>
        <w:t>ájemné</w:t>
      </w:r>
      <w:r w:rsidR="00593EFD" w:rsidRPr="00CE0928">
        <w:rPr>
          <w:rFonts w:ascii="Arial" w:hAnsi="Arial" w:cs="Arial"/>
          <w:sz w:val="22"/>
          <w:szCs w:val="22"/>
        </w:rPr>
        <w:t xml:space="preserve"> je splatné v pravidelných čtvrtletních splátkách vždy k</w:t>
      </w:r>
      <w:r w:rsidR="00817611" w:rsidRPr="00CE0928">
        <w:rPr>
          <w:rFonts w:ascii="Arial" w:hAnsi="Arial" w:cs="Arial"/>
          <w:sz w:val="22"/>
          <w:szCs w:val="22"/>
        </w:rPr>
        <w:t> </w:t>
      </w:r>
      <w:r w:rsidR="00593EFD" w:rsidRPr="00CE0928">
        <w:rPr>
          <w:rFonts w:ascii="Arial" w:hAnsi="Arial" w:cs="Arial"/>
          <w:sz w:val="22"/>
          <w:szCs w:val="22"/>
        </w:rPr>
        <w:t>1</w:t>
      </w:r>
      <w:r w:rsidR="00817611" w:rsidRPr="00CE0928">
        <w:rPr>
          <w:rFonts w:ascii="Arial" w:hAnsi="Arial" w:cs="Arial"/>
          <w:sz w:val="22"/>
          <w:szCs w:val="22"/>
        </w:rPr>
        <w:t xml:space="preserve">0. </w:t>
      </w:r>
      <w:r w:rsidR="00F837B5" w:rsidRPr="00CE0928">
        <w:rPr>
          <w:rFonts w:ascii="Arial" w:hAnsi="Arial" w:cs="Arial"/>
          <w:sz w:val="22"/>
          <w:szCs w:val="22"/>
        </w:rPr>
        <w:t>(</w:t>
      </w:r>
      <w:r w:rsidR="00817611" w:rsidRPr="00CE0928">
        <w:rPr>
          <w:rFonts w:ascii="Arial" w:hAnsi="Arial" w:cs="Arial"/>
          <w:sz w:val="22"/>
          <w:szCs w:val="22"/>
        </w:rPr>
        <w:t>desátému</w:t>
      </w:r>
      <w:r w:rsidR="00593EFD" w:rsidRPr="00CE0928">
        <w:rPr>
          <w:rFonts w:ascii="Arial" w:hAnsi="Arial" w:cs="Arial"/>
          <w:sz w:val="22"/>
          <w:szCs w:val="22"/>
        </w:rPr>
        <w:t xml:space="preserve">) dni </w:t>
      </w:r>
      <w:r w:rsidR="00955F27" w:rsidRPr="00CE0928">
        <w:rPr>
          <w:rFonts w:ascii="Arial" w:hAnsi="Arial" w:cs="Arial"/>
          <w:sz w:val="22"/>
          <w:szCs w:val="22"/>
        </w:rPr>
        <w:t xml:space="preserve">  </w:t>
      </w:r>
      <w:r w:rsidR="00593EFD" w:rsidRPr="00CE0928">
        <w:rPr>
          <w:rFonts w:ascii="Arial" w:hAnsi="Arial" w:cs="Arial"/>
          <w:sz w:val="22"/>
          <w:szCs w:val="22"/>
        </w:rPr>
        <w:t xml:space="preserve">prvního měsíce příslušného kalendářního čtvrtletí, a to formou bezhotovostního převodu, na bankovní účet </w:t>
      </w:r>
      <w:r w:rsidR="00F837B5" w:rsidRPr="00CE0928">
        <w:rPr>
          <w:rFonts w:ascii="Arial" w:hAnsi="Arial" w:cs="Arial"/>
          <w:sz w:val="22"/>
          <w:szCs w:val="22"/>
        </w:rPr>
        <w:t xml:space="preserve">Nájemce </w:t>
      </w:r>
      <w:r w:rsidR="00593EFD" w:rsidRPr="00CE0928">
        <w:rPr>
          <w:rFonts w:ascii="Arial" w:hAnsi="Arial" w:cs="Arial"/>
          <w:sz w:val="22"/>
          <w:szCs w:val="22"/>
        </w:rPr>
        <w:t>uvedený v záhlaví této Smlouvy nebo na jiný bankovní účet</w:t>
      </w:r>
      <w:r w:rsidR="00F837B5" w:rsidRPr="00CE0928">
        <w:rPr>
          <w:rFonts w:ascii="Arial" w:hAnsi="Arial" w:cs="Arial"/>
          <w:sz w:val="22"/>
          <w:szCs w:val="22"/>
        </w:rPr>
        <w:t xml:space="preserve"> Nájemce</w:t>
      </w:r>
      <w:r w:rsidR="00593EFD" w:rsidRPr="00CE0928">
        <w:rPr>
          <w:rFonts w:ascii="Arial" w:hAnsi="Arial" w:cs="Arial"/>
          <w:sz w:val="22"/>
          <w:szCs w:val="22"/>
        </w:rPr>
        <w:t xml:space="preserve">, který bude písemně sdělen </w:t>
      </w:r>
      <w:r w:rsidR="00F837B5" w:rsidRPr="00CE0928">
        <w:rPr>
          <w:rFonts w:ascii="Arial" w:hAnsi="Arial" w:cs="Arial"/>
          <w:sz w:val="22"/>
          <w:szCs w:val="22"/>
        </w:rPr>
        <w:t>Podn</w:t>
      </w:r>
      <w:r w:rsidR="00593EFD" w:rsidRPr="00CE0928">
        <w:rPr>
          <w:rFonts w:ascii="Arial" w:hAnsi="Arial" w:cs="Arial"/>
          <w:sz w:val="22"/>
          <w:szCs w:val="22"/>
        </w:rPr>
        <w:t xml:space="preserve">ájemci před dnem splatnosti </w:t>
      </w:r>
      <w:r w:rsidR="00F837B5" w:rsidRPr="00CE0928">
        <w:rPr>
          <w:rFonts w:ascii="Arial" w:hAnsi="Arial" w:cs="Arial"/>
          <w:sz w:val="22"/>
          <w:szCs w:val="22"/>
        </w:rPr>
        <w:t>Podn</w:t>
      </w:r>
      <w:r w:rsidR="00593EFD" w:rsidRPr="00CE0928">
        <w:rPr>
          <w:rFonts w:ascii="Arial" w:hAnsi="Arial" w:cs="Arial"/>
          <w:sz w:val="22"/>
          <w:szCs w:val="22"/>
        </w:rPr>
        <w:t>ájemného.</w:t>
      </w:r>
    </w:p>
    <w:p w14:paraId="716C26AC" w14:textId="411B402F" w:rsidR="00E87517" w:rsidRPr="00CE0928" w:rsidRDefault="00E87517" w:rsidP="00E87517">
      <w:pPr>
        <w:pStyle w:val="Odstavecseseznamem"/>
        <w:overflowPunct/>
        <w:autoSpaceDE/>
        <w:autoSpaceDN/>
        <w:adjustRightInd/>
        <w:spacing w:after="120"/>
        <w:ind w:left="2160"/>
        <w:contextualSpacing/>
        <w:jc w:val="both"/>
        <w:textAlignment w:val="auto"/>
        <w:rPr>
          <w:rFonts w:ascii="Arial" w:hAnsi="Arial" w:cs="Arial"/>
          <w:sz w:val="22"/>
          <w:szCs w:val="22"/>
        </w:rPr>
      </w:pPr>
    </w:p>
    <w:p w14:paraId="4D7A1B52" w14:textId="77777777" w:rsidR="00757308" w:rsidRPr="00CE0928" w:rsidRDefault="00757308" w:rsidP="00E87517">
      <w:pPr>
        <w:pStyle w:val="Odstavecseseznamem"/>
        <w:overflowPunct/>
        <w:autoSpaceDE/>
        <w:autoSpaceDN/>
        <w:adjustRightInd/>
        <w:spacing w:after="120"/>
        <w:ind w:left="2160"/>
        <w:contextualSpacing/>
        <w:jc w:val="both"/>
        <w:textAlignment w:val="auto"/>
        <w:rPr>
          <w:rFonts w:ascii="Arial" w:hAnsi="Arial" w:cs="Arial"/>
          <w:sz w:val="22"/>
          <w:szCs w:val="22"/>
        </w:rPr>
      </w:pPr>
    </w:p>
    <w:p w14:paraId="4AA22ED3" w14:textId="04466059" w:rsidR="00593EFD" w:rsidRPr="00CE0928" w:rsidRDefault="00E447D6" w:rsidP="004F320F">
      <w:pPr>
        <w:overflowPunct/>
        <w:autoSpaceDE/>
        <w:autoSpaceDN/>
        <w:adjustRightInd/>
        <w:spacing w:after="120"/>
        <w:ind w:left="284" w:hanging="284"/>
        <w:contextualSpacing/>
        <w:jc w:val="both"/>
        <w:textAlignment w:val="auto"/>
        <w:rPr>
          <w:rFonts w:ascii="Arial" w:hAnsi="Arial" w:cs="Arial"/>
          <w:sz w:val="22"/>
          <w:szCs w:val="22"/>
        </w:rPr>
      </w:pPr>
      <w:r w:rsidRPr="00CE0928">
        <w:rPr>
          <w:rFonts w:ascii="Arial" w:hAnsi="Arial" w:cs="Arial"/>
          <w:sz w:val="22"/>
          <w:szCs w:val="22"/>
        </w:rPr>
        <w:t xml:space="preserve">2. </w:t>
      </w:r>
      <w:r w:rsidR="00593EFD" w:rsidRPr="00CE0928">
        <w:rPr>
          <w:rFonts w:ascii="Arial" w:hAnsi="Arial" w:cs="Arial"/>
          <w:sz w:val="22"/>
          <w:szCs w:val="22"/>
        </w:rPr>
        <w:t xml:space="preserve">Jistota je splatná nejpozději do tří měsíců od uzavření této Smlouvy, a to formou bezhotovostního převodu, na bankovní účet </w:t>
      </w:r>
      <w:r w:rsidR="00782361" w:rsidRPr="00CE0928">
        <w:rPr>
          <w:rFonts w:ascii="Arial" w:hAnsi="Arial" w:cs="Arial"/>
          <w:sz w:val="22"/>
          <w:szCs w:val="22"/>
        </w:rPr>
        <w:t>Nájemce</w:t>
      </w:r>
      <w:r w:rsidR="0075132E" w:rsidRPr="00CE0928">
        <w:rPr>
          <w:rFonts w:ascii="Arial" w:hAnsi="Arial" w:cs="Arial"/>
          <w:sz w:val="22"/>
          <w:szCs w:val="22"/>
        </w:rPr>
        <w:t xml:space="preserve"> </w:t>
      </w:r>
      <w:r w:rsidR="00593EFD" w:rsidRPr="00CE0928">
        <w:rPr>
          <w:rFonts w:ascii="Arial" w:hAnsi="Arial" w:cs="Arial"/>
          <w:sz w:val="22"/>
          <w:szCs w:val="22"/>
        </w:rPr>
        <w:t xml:space="preserve">uvedený v záhlaví této Smlouvy nebo na jiný bankovní účet </w:t>
      </w:r>
      <w:r w:rsidR="0075132E" w:rsidRPr="00CE0928">
        <w:rPr>
          <w:rFonts w:ascii="Arial" w:hAnsi="Arial" w:cs="Arial"/>
          <w:sz w:val="22"/>
          <w:szCs w:val="22"/>
        </w:rPr>
        <w:t>Nájemce</w:t>
      </w:r>
      <w:r w:rsidR="00593EFD" w:rsidRPr="00CE0928">
        <w:rPr>
          <w:rFonts w:ascii="Arial" w:hAnsi="Arial" w:cs="Arial"/>
          <w:sz w:val="22"/>
          <w:szCs w:val="22"/>
        </w:rPr>
        <w:t xml:space="preserve">, který bude písemně sdělen </w:t>
      </w:r>
      <w:r w:rsidR="0075132E" w:rsidRPr="00CE0928">
        <w:rPr>
          <w:rFonts w:ascii="Arial" w:hAnsi="Arial" w:cs="Arial"/>
          <w:sz w:val="22"/>
          <w:szCs w:val="22"/>
        </w:rPr>
        <w:t>Podn</w:t>
      </w:r>
      <w:r w:rsidR="00593EFD" w:rsidRPr="00CE0928">
        <w:rPr>
          <w:rFonts w:ascii="Arial" w:hAnsi="Arial" w:cs="Arial"/>
          <w:sz w:val="22"/>
          <w:szCs w:val="22"/>
        </w:rPr>
        <w:t>ájemci před dnem splatnosti Jistoty.</w:t>
      </w:r>
    </w:p>
    <w:p w14:paraId="4AEB1EE8" w14:textId="77777777" w:rsidR="00593EFD" w:rsidRPr="00CE0928" w:rsidRDefault="00593EFD" w:rsidP="00A85FE0">
      <w:pPr>
        <w:pStyle w:val="Odstavecseseznamem"/>
        <w:spacing w:after="120"/>
        <w:ind w:left="567"/>
        <w:jc w:val="both"/>
        <w:rPr>
          <w:rFonts w:ascii="Arial" w:hAnsi="Arial" w:cs="Arial"/>
          <w:sz w:val="22"/>
          <w:szCs w:val="22"/>
        </w:rPr>
      </w:pPr>
    </w:p>
    <w:p w14:paraId="569B0A8B" w14:textId="77777777" w:rsidR="00593EFD" w:rsidRPr="00CE0928" w:rsidRDefault="00593EFD" w:rsidP="00A85FE0">
      <w:pPr>
        <w:pStyle w:val="Odstavecseseznamem"/>
        <w:rPr>
          <w:rFonts w:ascii="Arial" w:hAnsi="Arial" w:cs="Arial"/>
          <w:sz w:val="22"/>
          <w:szCs w:val="22"/>
        </w:rPr>
      </w:pPr>
    </w:p>
    <w:p w14:paraId="1DA98E74" w14:textId="40A1E693" w:rsidR="004F320F" w:rsidRPr="00A83E43" w:rsidRDefault="004F320F" w:rsidP="004F320F">
      <w:pPr>
        <w:overflowPunct/>
        <w:autoSpaceDE/>
        <w:autoSpaceDN/>
        <w:adjustRightInd/>
        <w:spacing w:after="120"/>
        <w:ind w:left="426" w:hanging="426"/>
        <w:contextualSpacing/>
        <w:jc w:val="both"/>
        <w:textAlignment w:val="auto"/>
      </w:pPr>
      <w:r>
        <w:t>3</w:t>
      </w:r>
      <w:r w:rsidRPr="004F320F">
        <w:rPr>
          <w:rFonts w:ascii="Arial" w:hAnsi="Arial" w:cs="Arial"/>
          <w:sz w:val="22"/>
          <w:szCs w:val="22"/>
        </w:rPr>
        <w:t xml:space="preserve">.   Smluvní strany se dohodly, že zálohy na Poplatky dle Předpisu plateb budou </w:t>
      </w:r>
      <w:r>
        <w:rPr>
          <w:rFonts w:ascii="Arial" w:hAnsi="Arial" w:cs="Arial"/>
          <w:sz w:val="22"/>
          <w:szCs w:val="22"/>
        </w:rPr>
        <w:t>Podn</w:t>
      </w:r>
      <w:r w:rsidRPr="004F320F">
        <w:rPr>
          <w:rFonts w:ascii="Arial" w:hAnsi="Arial" w:cs="Arial"/>
          <w:sz w:val="22"/>
          <w:szCs w:val="22"/>
        </w:rPr>
        <w:t xml:space="preserve">ájemcem hrazeny v pravidelných čtvrtletních splátkách vždy k 15. (patnáctému) dni prvního měsíce příslušného kalendářního čtvrtletí formou bezhotovostního převodu na bankovní účet </w:t>
      </w:r>
      <w:r>
        <w:rPr>
          <w:rFonts w:ascii="Arial" w:hAnsi="Arial" w:cs="Arial"/>
          <w:sz w:val="22"/>
          <w:szCs w:val="22"/>
        </w:rPr>
        <w:t>Nájemce</w:t>
      </w:r>
      <w:r w:rsidRPr="004F320F">
        <w:rPr>
          <w:rFonts w:ascii="Arial" w:hAnsi="Arial" w:cs="Arial"/>
          <w:sz w:val="22"/>
          <w:szCs w:val="22"/>
        </w:rPr>
        <w:t xml:space="preserve"> uvedený v záhlaví této Smlouvy nebo na jiný bankovní účet </w:t>
      </w:r>
      <w:r>
        <w:rPr>
          <w:rFonts w:ascii="Arial" w:hAnsi="Arial" w:cs="Arial"/>
          <w:sz w:val="22"/>
          <w:szCs w:val="22"/>
        </w:rPr>
        <w:t>nájemce</w:t>
      </w:r>
      <w:r w:rsidRPr="004F320F">
        <w:rPr>
          <w:rFonts w:ascii="Arial" w:hAnsi="Arial" w:cs="Arial"/>
          <w:sz w:val="22"/>
          <w:szCs w:val="22"/>
        </w:rPr>
        <w:t xml:space="preserve">, který bude písemně sdělen </w:t>
      </w:r>
      <w:r>
        <w:rPr>
          <w:rFonts w:ascii="Arial" w:hAnsi="Arial" w:cs="Arial"/>
          <w:sz w:val="22"/>
          <w:szCs w:val="22"/>
        </w:rPr>
        <w:t>Podn</w:t>
      </w:r>
      <w:r w:rsidRPr="004F320F">
        <w:rPr>
          <w:rFonts w:ascii="Arial" w:hAnsi="Arial" w:cs="Arial"/>
          <w:sz w:val="22"/>
          <w:szCs w:val="22"/>
        </w:rPr>
        <w:t xml:space="preserve">ájemci před dnem splatnosti záloh. Případné nedoplatky budou hrazeny na totožný bankovní účet </w:t>
      </w:r>
      <w:r>
        <w:rPr>
          <w:rFonts w:ascii="Arial" w:hAnsi="Arial" w:cs="Arial"/>
          <w:sz w:val="22"/>
          <w:szCs w:val="22"/>
        </w:rPr>
        <w:t>Nájemce</w:t>
      </w:r>
      <w:r w:rsidRPr="004F320F">
        <w:rPr>
          <w:rFonts w:ascii="Arial" w:hAnsi="Arial" w:cs="Arial"/>
          <w:sz w:val="22"/>
          <w:szCs w:val="22"/>
        </w:rPr>
        <w:t>.</w:t>
      </w:r>
      <w:r w:rsidRPr="00A83E43">
        <w:t xml:space="preserve">   </w:t>
      </w:r>
    </w:p>
    <w:p w14:paraId="02D75FBE" w14:textId="188726A2" w:rsidR="00593EFD" w:rsidRPr="00CE0928" w:rsidRDefault="00593EFD" w:rsidP="004F320F">
      <w:pPr>
        <w:overflowPunct/>
        <w:autoSpaceDE/>
        <w:autoSpaceDN/>
        <w:adjustRightInd/>
        <w:spacing w:after="120"/>
        <w:contextualSpacing/>
        <w:jc w:val="both"/>
        <w:textAlignment w:val="auto"/>
        <w:rPr>
          <w:rFonts w:ascii="Arial" w:hAnsi="Arial" w:cs="Arial"/>
          <w:sz w:val="22"/>
          <w:szCs w:val="22"/>
        </w:rPr>
      </w:pPr>
    </w:p>
    <w:p w14:paraId="1B705CAC" w14:textId="77777777" w:rsidR="00D438CD" w:rsidRPr="00CE0928" w:rsidRDefault="00D438CD" w:rsidP="00D438CD">
      <w:pPr>
        <w:spacing w:after="120"/>
        <w:jc w:val="both"/>
        <w:rPr>
          <w:rFonts w:ascii="Arial" w:hAnsi="Arial" w:cs="Arial"/>
          <w:sz w:val="22"/>
          <w:szCs w:val="22"/>
        </w:rPr>
      </w:pPr>
    </w:p>
    <w:p w14:paraId="3E7F82CC" w14:textId="5E894F50" w:rsidR="004F320F" w:rsidRPr="004F320F" w:rsidRDefault="004F320F" w:rsidP="004F320F">
      <w:pPr>
        <w:overflowPunct/>
        <w:autoSpaceDE/>
        <w:autoSpaceDN/>
        <w:adjustRightInd/>
        <w:spacing w:after="120"/>
        <w:ind w:left="284" w:hanging="284"/>
        <w:contextualSpacing/>
        <w:jc w:val="both"/>
        <w:textAlignment w:val="auto"/>
        <w:rPr>
          <w:rFonts w:ascii="Arial" w:hAnsi="Arial" w:cs="Arial"/>
          <w:sz w:val="22"/>
          <w:szCs w:val="22"/>
        </w:rPr>
      </w:pPr>
      <w:r w:rsidRPr="004F320F">
        <w:rPr>
          <w:rFonts w:ascii="Arial" w:hAnsi="Arial" w:cs="Arial"/>
          <w:sz w:val="22"/>
          <w:szCs w:val="22"/>
        </w:rPr>
        <w:t xml:space="preserve">4. </w:t>
      </w:r>
      <w:r w:rsidR="009F04A9" w:rsidRPr="004F320F">
        <w:rPr>
          <w:rFonts w:ascii="Arial" w:hAnsi="Arial" w:cs="Arial"/>
          <w:sz w:val="22"/>
          <w:szCs w:val="22"/>
        </w:rPr>
        <w:t xml:space="preserve"> </w:t>
      </w:r>
      <w:r w:rsidR="00C34FAF">
        <w:rPr>
          <w:rFonts w:ascii="Arial" w:hAnsi="Arial" w:cs="Arial"/>
          <w:sz w:val="22"/>
          <w:szCs w:val="22"/>
        </w:rPr>
        <w:t>Nájemce</w:t>
      </w:r>
      <w:r w:rsidRPr="004F320F">
        <w:rPr>
          <w:rFonts w:ascii="Arial" w:hAnsi="Arial" w:cs="Arial"/>
          <w:sz w:val="22"/>
          <w:szCs w:val="22"/>
        </w:rPr>
        <w:t xml:space="preserve"> je oprávněn ke všem platbám podle této Smlouvy připočíst DPH v příslušné výši stanovené platnými právními předpisy, a to s výjimkou </w:t>
      </w:r>
      <w:r w:rsidR="00C34FAF">
        <w:rPr>
          <w:rFonts w:ascii="Arial" w:hAnsi="Arial" w:cs="Arial"/>
          <w:sz w:val="22"/>
          <w:szCs w:val="22"/>
        </w:rPr>
        <w:t>Podn</w:t>
      </w:r>
      <w:r w:rsidRPr="004F320F">
        <w:rPr>
          <w:rFonts w:ascii="Arial" w:hAnsi="Arial" w:cs="Arial"/>
          <w:sz w:val="22"/>
          <w:szCs w:val="22"/>
        </w:rPr>
        <w:t xml:space="preserve">ájemného, které bude osvobozeno od DPH bez nároku na odpočet DPH dle §56a odst. 1 zákona č. 235/2004 Sb., o dani z přidané hodnoty, ve znění pozdějších předpisů, a dále s výjimkou jakéhokoliv jiného (dalšího) plnění poskytovaného a/nebo účtovaného na základě této Smlouvy, které nebude podle aktuálních právních předpisů zatíženo DPH, resp. u kterého budou platné právní předpisy umožňovat, aby bylo poskytnuto a/nebo účtováno bez DPH. </w:t>
      </w:r>
    </w:p>
    <w:p w14:paraId="2752BC3E" w14:textId="3CC9ADBE" w:rsidR="00593EFD" w:rsidRPr="00CE0928" w:rsidRDefault="00593EFD" w:rsidP="009F04A9">
      <w:pPr>
        <w:overflowPunct/>
        <w:autoSpaceDE/>
        <w:autoSpaceDN/>
        <w:adjustRightInd/>
        <w:spacing w:after="120"/>
        <w:contextualSpacing/>
        <w:jc w:val="both"/>
        <w:textAlignment w:val="auto"/>
        <w:rPr>
          <w:rFonts w:ascii="Arial" w:hAnsi="Arial" w:cs="Arial"/>
          <w:sz w:val="22"/>
          <w:szCs w:val="22"/>
        </w:rPr>
      </w:pPr>
    </w:p>
    <w:p w14:paraId="2C0C6BDE" w14:textId="77777777" w:rsidR="00593EFD" w:rsidRPr="00CE0928" w:rsidRDefault="00593EFD" w:rsidP="00A85FE0">
      <w:pPr>
        <w:pStyle w:val="Odstavecseseznamem"/>
        <w:spacing w:after="120"/>
        <w:ind w:left="360"/>
        <w:jc w:val="both"/>
        <w:rPr>
          <w:rFonts w:ascii="Arial" w:hAnsi="Arial" w:cs="Arial"/>
          <w:i/>
          <w:iCs/>
          <w:sz w:val="22"/>
          <w:szCs w:val="22"/>
          <w:highlight w:val="green"/>
        </w:rPr>
      </w:pPr>
    </w:p>
    <w:p w14:paraId="0B7952F1" w14:textId="77777777" w:rsidR="00FD49BE" w:rsidRPr="00CE0928" w:rsidRDefault="00FD49BE" w:rsidP="00FD49BE">
      <w:pPr>
        <w:jc w:val="both"/>
        <w:rPr>
          <w:rFonts w:ascii="Arial" w:hAnsi="Arial" w:cs="Arial"/>
          <w:sz w:val="22"/>
          <w:szCs w:val="22"/>
        </w:rPr>
      </w:pPr>
    </w:p>
    <w:p w14:paraId="4D0855E1" w14:textId="77777777" w:rsidR="004B6762" w:rsidRPr="00CE0928" w:rsidRDefault="004B6762">
      <w:pPr>
        <w:ind w:left="284" w:hanging="284"/>
        <w:jc w:val="center"/>
        <w:rPr>
          <w:rFonts w:ascii="Arial" w:hAnsi="Arial" w:cs="Arial"/>
          <w:b/>
          <w:sz w:val="22"/>
          <w:szCs w:val="22"/>
        </w:rPr>
      </w:pPr>
      <w:r w:rsidRPr="00CE0928">
        <w:rPr>
          <w:rFonts w:ascii="Arial" w:hAnsi="Arial" w:cs="Arial"/>
          <w:b/>
          <w:sz w:val="22"/>
          <w:szCs w:val="22"/>
        </w:rPr>
        <w:t>Článek VIII.</w:t>
      </w:r>
    </w:p>
    <w:p w14:paraId="53D36564" w14:textId="77777777" w:rsidR="004B6762" w:rsidRPr="00CE0928" w:rsidRDefault="004B6762">
      <w:pPr>
        <w:ind w:left="284" w:hanging="284"/>
        <w:jc w:val="center"/>
        <w:rPr>
          <w:rFonts w:ascii="Arial" w:hAnsi="Arial" w:cs="Arial"/>
          <w:b/>
          <w:sz w:val="22"/>
          <w:szCs w:val="22"/>
          <w:u w:val="single"/>
        </w:rPr>
      </w:pPr>
      <w:r w:rsidRPr="00CE0928">
        <w:rPr>
          <w:rFonts w:ascii="Arial" w:hAnsi="Arial" w:cs="Arial"/>
          <w:b/>
          <w:sz w:val="22"/>
          <w:szCs w:val="22"/>
          <w:u w:val="single"/>
        </w:rPr>
        <w:t>SANKCE</w:t>
      </w:r>
    </w:p>
    <w:p w14:paraId="6FE58032" w14:textId="77777777" w:rsidR="004B6762" w:rsidRPr="00CE0928" w:rsidRDefault="004B6762">
      <w:pPr>
        <w:ind w:left="284" w:hanging="284"/>
        <w:jc w:val="center"/>
        <w:rPr>
          <w:rFonts w:ascii="Arial" w:hAnsi="Arial" w:cs="Arial"/>
          <w:b/>
          <w:sz w:val="22"/>
          <w:szCs w:val="22"/>
          <w:u w:val="single"/>
        </w:rPr>
      </w:pPr>
    </w:p>
    <w:p w14:paraId="5273FA52" w14:textId="57DF35EB" w:rsidR="004B6762" w:rsidRPr="00CE0928" w:rsidRDefault="004B6762" w:rsidP="0080778C">
      <w:pPr>
        <w:numPr>
          <w:ilvl w:val="0"/>
          <w:numId w:val="6"/>
        </w:numPr>
        <w:ind w:hanging="720"/>
        <w:jc w:val="both"/>
        <w:rPr>
          <w:rFonts w:ascii="Arial" w:hAnsi="Arial" w:cs="Arial"/>
          <w:sz w:val="22"/>
          <w:szCs w:val="22"/>
        </w:rPr>
      </w:pPr>
      <w:r w:rsidRPr="00CE0928">
        <w:rPr>
          <w:rFonts w:ascii="Arial" w:hAnsi="Arial" w:cs="Arial"/>
          <w:sz w:val="22"/>
          <w:szCs w:val="22"/>
        </w:rPr>
        <w:t xml:space="preserve">Smluvní strany dohodly že v případě prodlení </w:t>
      </w:r>
      <w:r w:rsidR="001A37C4" w:rsidRPr="00CE0928">
        <w:rPr>
          <w:rFonts w:ascii="Arial" w:hAnsi="Arial" w:cs="Arial"/>
          <w:sz w:val="22"/>
          <w:szCs w:val="22"/>
        </w:rPr>
        <w:t>pod</w:t>
      </w:r>
      <w:r w:rsidRPr="00CE0928">
        <w:rPr>
          <w:rFonts w:ascii="Arial" w:hAnsi="Arial" w:cs="Arial"/>
          <w:sz w:val="22"/>
          <w:szCs w:val="22"/>
        </w:rPr>
        <w:t>nájemce s úhradou jakékoli</w:t>
      </w:r>
      <w:r w:rsidRPr="00CE0928">
        <w:rPr>
          <w:rFonts w:ascii="Arial" w:hAnsi="Arial" w:cs="Arial"/>
          <w:b/>
          <w:sz w:val="22"/>
          <w:szCs w:val="22"/>
        </w:rPr>
        <w:t xml:space="preserve"> </w:t>
      </w:r>
      <w:r w:rsidRPr="00CE0928">
        <w:rPr>
          <w:rFonts w:ascii="Arial" w:hAnsi="Arial" w:cs="Arial"/>
          <w:sz w:val="22"/>
          <w:szCs w:val="22"/>
        </w:rPr>
        <w:t xml:space="preserve">platby podle této </w:t>
      </w:r>
      <w:r w:rsidR="00B67796">
        <w:rPr>
          <w:rFonts w:ascii="Arial" w:hAnsi="Arial" w:cs="Arial"/>
          <w:sz w:val="22"/>
          <w:szCs w:val="22"/>
        </w:rPr>
        <w:t>S</w:t>
      </w:r>
      <w:r w:rsidRPr="00CE0928">
        <w:rPr>
          <w:rFonts w:ascii="Arial" w:hAnsi="Arial" w:cs="Arial"/>
          <w:sz w:val="22"/>
          <w:szCs w:val="22"/>
        </w:rPr>
        <w:t xml:space="preserve">mlouvy má </w:t>
      </w:r>
      <w:r w:rsidR="001A37C4" w:rsidRPr="00CE0928">
        <w:rPr>
          <w:rFonts w:ascii="Arial" w:hAnsi="Arial" w:cs="Arial"/>
          <w:sz w:val="22"/>
          <w:szCs w:val="22"/>
        </w:rPr>
        <w:t>pod</w:t>
      </w:r>
      <w:r w:rsidRPr="00CE0928">
        <w:rPr>
          <w:rFonts w:ascii="Arial" w:hAnsi="Arial" w:cs="Arial"/>
          <w:sz w:val="22"/>
          <w:szCs w:val="22"/>
        </w:rPr>
        <w:t xml:space="preserve">nájemce povinnost zaplatit </w:t>
      </w:r>
      <w:r w:rsidR="001A37C4" w:rsidRPr="00CE0928">
        <w:rPr>
          <w:rFonts w:ascii="Arial" w:hAnsi="Arial" w:cs="Arial"/>
          <w:sz w:val="22"/>
          <w:szCs w:val="22"/>
        </w:rPr>
        <w:t xml:space="preserve">nájemci </w:t>
      </w:r>
      <w:r w:rsidRPr="00CE0928">
        <w:rPr>
          <w:rFonts w:ascii="Arial" w:hAnsi="Arial" w:cs="Arial"/>
          <w:sz w:val="22"/>
          <w:szCs w:val="22"/>
        </w:rPr>
        <w:t>smluvní pokutu ve výši 0,0</w:t>
      </w:r>
      <w:r w:rsidR="003B06DD" w:rsidRPr="00CE0928">
        <w:rPr>
          <w:rFonts w:ascii="Arial" w:hAnsi="Arial" w:cs="Arial"/>
          <w:sz w:val="22"/>
          <w:szCs w:val="22"/>
        </w:rPr>
        <w:t>3</w:t>
      </w:r>
      <w:r w:rsidR="00217A00" w:rsidRPr="00CE0928">
        <w:rPr>
          <w:rFonts w:ascii="Arial" w:hAnsi="Arial" w:cs="Arial"/>
          <w:sz w:val="22"/>
          <w:szCs w:val="22"/>
        </w:rPr>
        <w:t xml:space="preserve"> </w:t>
      </w:r>
      <w:r w:rsidRPr="00CE0928">
        <w:rPr>
          <w:rFonts w:ascii="Arial" w:hAnsi="Arial" w:cs="Arial"/>
          <w:sz w:val="22"/>
          <w:szCs w:val="22"/>
        </w:rPr>
        <w:t>% z dlužné částky</w:t>
      </w:r>
      <w:r w:rsidRPr="00CE0928">
        <w:rPr>
          <w:rFonts w:ascii="Arial" w:hAnsi="Arial" w:cs="Arial"/>
          <w:i/>
          <w:sz w:val="22"/>
          <w:szCs w:val="22"/>
        </w:rPr>
        <w:t xml:space="preserve"> </w:t>
      </w:r>
      <w:r w:rsidRPr="00CE0928">
        <w:rPr>
          <w:rFonts w:ascii="Arial" w:hAnsi="Arial" w:cs="Arial"/>
          <w:sz w:val="22"/>
          <w:szCs w:val="22"/>
        </w:rPr>
        <w:t xml:space="preserve">za </w:t>
      </w:r>
      <w:proofErr w:type="gramStart"/>
      <w:r w:rsidRPr="00CE0928">
        <w:rPr>
          <w:rFonts w:ascii="Arial" w:hAnsi="Arial" w:cs="Arial"/>
          <w:sz w:val="22"/>
          <w:szCs w:val="22"/>
        </w:rPr>
        <w:t>každý</w:t>
      </w:r>
      <w:proofErr w:type="gramEnd"/>
      <w:r w:rsidRPr="00CE0928">
        <w:rPr>
          <w:rFonts w:ascii="Arial" w:hAnsi="Arial" w:cs="Arial"/>
          <w:sz w:val="22"/>
          <w:szCs w:val="22"/>
        </w:rPr>
        <w:t xml:space="preserve"> </w:t>
      </w:r>
      <w:r w:rsidR="00217A00" w:rsidRPr="00CE0928">
        <w:rPr>
          <w:rFonts w:ascii="Arial" w:hAnsi="Arial" w:cs="Arial"/>
          <w:sz w:val="22"/>
          <w:szCs w:val="22"/>
        </w:rPr>
        <w:t xml:space="preserve">byť jen započatý </w:t>
      </w:r>
      <w:r w:rsidRPr="00CE0928">
        <w:rPr>
          <w:rFonts w:ascii="Arial" w:hAnsi="Arial" w:cs="Arial"/>
          <w:sz w:val="22"/>
          <w:szCs w:val="22"/>
        </w:rPr>
        <w:t xml:space="preserve">den prodlení. </w:t>
      </w:r>
    </w:p>
    <w:p w14:paraId="4656F4E1" w14:textId="77777777" w:rsidR="004B6762" w:rsidRPr="00CE0928" w:rsidRDefault="004B6762">
      <w:pPr>
        <w:ind w:left="720"/>
        <w:jc w:val="both"/>
        <w:rPr>
          <w:rFonts w:ascii="Arial" w:hAnsi="Arial" w:cs="Arial"/>
          <w:sz w:val="22"/>
          <w:szCs w:val="22"/>
        </w:rPr>
      </w:pPr>
    </w:p>
    <w:p w14:paraId="10FD3475" w14:textId="288FE904" w:rsidR="004B6762" w:rsidRPr="00CE0928" w:rsidRDefault="004B6762" w:rsidP="0080778C">
      <w:pPr>
        <w:numPr>
          <w:ilvl w:val="0"/>
          <w:numId w:val="6"/>
        </w:numPr>
        <w:ind w:hanging="720"/>
        <w:jc w:val="both"/>
        <w:rPr>
          <w:rFonts w:ascii="Arial" w:hAnsi="Arial" w:cs="Arial"/>
          <w:sz w:val="22"/>
          <w:szCs w:val="22"/>
        </w:rPr>
      </w:pPr>
      <w:r w:rsidRPr="00CE0928">
        <w:rPr>
          <w:rFonts w:ascii="Arial" w:hAnsi="Arial" w:cs="Arial"/>
          <w:sz w:val="22"/>
          <w:szCs w:val="22"/>
        </w:rPr>
        <w:t>Strany se dále dohodly</w:t>
      </w:r>
      <w:r w:rsidR="00722499">
        <w:rPr>
          <w:rFonts w:ascii="Arial" w:hAnsi="Arial" w:cs="Arial"/>
          <w:sz w:val="22"/>
          <w:szCs w:val="22"/>
        </w:rPr>
        <w:t>,</w:t>
      </w:r>
      <w:r w:rsidRPr="00CE0928">
        <w:rPr>
          <w:rFonts w:ascii="Arial" w:hAnsi="Arial" w:cs="Arial"/>
          <w:sz w:val="22"/>
          <w:szCs w:val="22"/>
        </w:rPr>
        <w:t xml:space="preserve"> že v </w:t>
      </w:r>
      <w:proofErr w:type="gramStart"/>
      <w:r w:rsidRPr="00CE0928">
        <w:rPr>
          <w:rFonts w:ascii="Arial" w:hAnsi="Arial" w:cs="Arial"/>
          <w:sz w:val="22"/>
          <w:szCs w:val="22"/>
        </w:rPr>
        <w:t>případě</w:t>
      </w:r>
      <w:proofErr w:type="gramEnd"/>
      <w:r w:rsidRPr="00CE0928">
        <w:rPr>
          <w:rFonts w:ascii="Arial" w:hAnsi="Arial" w:cs="Arial"/>
          <w:sz w:val="22"/>
          <w:szCs w:val="22"/>
        </w:rPr>
        <w:t xml:space="preserve"> kdy se nebytové prostory stanou zásadně nezpůsobilými k užívání po dobu delší než pět (5) pracovních dnů v důsledku </w:t>
      </w:r>
      <w:r w:rsidR="001239A8" w:rsidRPr="00CE0928">
        <w:rPr>
          <w:rFonts w:ascii="Arial" w:hAnsi="Arial" w:cs="Arial"/>
          <w:sz w:val="22"/>
          <w:szCs w:val="22"/>
        </w:rPr>
        <w:t>nesplnění</w:t>
      </w:r>
      <w:r w:rsidR="00486F87" w:rsidRPr="00CE0928">
        <w:rPr>
          <w:rFonts w:ascii="Arial" w:hAnsi="Arial" w:cs="Arial"/>
          <w:sz w:val="22"/>
          <w:szCs w:val="22"/>
        </w:rPr>
        <w:t xml:space="preserve"> povinností </w:t>
      </w:r>
      <w:r w:rsidR="001A37C4" w:rsidRPr="00CE0928">
        <w:rPr>
          <w:rFonts w:ascii="Arial" w:hAnsi="Arial" w:cs="Arial"/>
          <w:sz w:val="22"/>
          <w:szCs w:val="22"/>
        </w:rPr>
        <w:t>vlastníka</w:t>
      </w:r>
      <w:r w:rsidRPr="00CE0928">
        <w:rPr>
          <w:rFonts w:ascii="Arial" w:hAnsi="Arial" w:cs="Arial"/>
          <w:sz w:val="22"/>
          <w:szCs w:val="22"/>
        </w:rPr>
        <w:t xml:space="preserve"> </w:t>
      </w:r>
      <w:r w:rsidR="00672CC0" w:rsidRPr="00CE0928">
        <w:rPr>
          <w:rFonts w:ascii="Arial" w:hAnsi="Arial" w:cs="Arial"/>
          <w:sz w:val="22"/>
          <w:szCs w:val="22"/>
        </w:rPr>
        <w:t xml:space="preserve">nebytových prostor </w:t>
      </w:r>
      <w:r w:rsidRPr="00CE0928">
        <w:rPr>
          <w:rFonts w:ascii="Arial" w:hAnsi="Arial" w:cs="Arial"/>
          <w:sz w:val="22"/>
          <w:szCs w:val="22"/>
        </w:rPr>
        <w:t>tak, že nemohou být užívány</w:t>
      </w:r>
      <w:r w:rsidR="00C265D7" w:rsidRPr="00CE0928">
        <w:rPr>
          <w:rFonts w:ascii="Arial" w:hAnsi="Arial" w:cs="Arial"/>
          <w:sz w:val="22"/>
          <w:szCs w:val="22"/>
        </w:rPr>
        <w:t>,</w:t>
      </w:r>
      <w:r w:rsidRPr="00CE0928">
        <w:rPr>
          <w:rFonts w:ascii="Arial" w:hAnsi="Arial" w:cs="Arial"/>
          <w:sz w:val="22"/>
          <w:szCs w:val="22"/>
        </w:rPr>
        <w:t xml:space="preserve"> má </w:t>
      </w:r>
      <w:r w:rsidR="001A37C4" w:rsidRPr="00CE0928">
        <w:rPr>
          <w:rFonts w:ascii="Arial" w:hAnsi="Arial" w:cs="Arial"/>
          <w:sz w:val="22"/>
          <w:szCs w:val="22"/>
        </w:rPr>
        <w:t>nájemce</w:t>
      </w:r>
      <w:r w:rsidRPr="00CE0928">
        <w:rPr>
          <w:rFonts w:ascii="Arial" w:hAnsi="Arial" w:cs="Arial"/>
          <w:sz w:val="22"/>
          <w:szCs w:val="22"/>
        </w:rPr>
        <w:t xml:space="preserve"> povinnost zaplatit smluvní pokutu ve výš</w:t>
      </w:r>
      <w:r w:rsidR="00672CC0" w:rsidRPr="00CE0928">
        <w:rPr>
          <w:rFonts w:ascii="Arial" w:hAnsi="Arial" w:cs="Arial"/>
          <w:sz w:val="22"/>
          <w:szCs w:val="22"/>
        </w:rPr>
        <w:t>i</w:t>
      </w:r>
      <w:r w:rsidRPr="00CE0928">
        <w:rPr>
          <w:rFonts w:ascii="Arial" w:hAnsi="Arial" w:cs="Arial"/>
          <w:sz w:val="22"/>
          <w:szCs w:val="22"/>
        </w:rPr>
        <w:t xml:space="preserve"> 0,0</w:t>
      </w:r>
      <w:r w:rsidR="006E7841" w:rsidRPr="00CE0928">
        <w:rPr>
          <w:rFonts w:ascii="Arial" w:hAnsi="Arial" w:cs="Arial"/>
          <w:sz w:val="22"/>
          <w:szCs w:val="22"/>
        </w:rPr>
        <w:t xml:space="preserve">3 </w:t>
      </w:r>
      <w:r w:rsidRPr="00CE0928">
        <w:rPr>
          <w:rFonts w:ascii="Arial" w:hAnsi="Arial" w:cs="Arial"/>
          <w:sz w:val="22"/>
          <w:szCs w:val="22"/>
        </w:rPr>
        <w:t xml:space="preserve">% měsíčního </w:t>
      </w:r>
      <w:r w:rsidR="001A37C4" w:rsidRPr="00CE0928">
        <w:rPr>
          <w:rFonts w:ascii="Arial" w:hAnsi="Arial" w:cs="Arial"/>
          <w:sz w:val="22"/>
          <w:szCs w:val="22"/>
        </w:rPr>
        <w:t>pod</w:t>
      </w:r>
      <w:r w:rsidRPr="00CE0928">
        <w:rPr>
          <w:rFonts w:ascii="Arial" w:hAnsi="Arial" w:cs="Arial"/>
          <w:sz w:val="22"/>
          <w:szCs w:val="22"/>
        </w:rPr>
        <w:t xml:space="preserve">nájemného za každý </w:t>
      </w:r>
      <w:r w:rsidR="00EB605A" w:rsidRPr="00CE0928">
        <w:rPr>
          <w:rFonts w:ascii="Arial" w:hAnsi="Arial" w:cs="Arial"/>
          <w:sz w:val="22"/>
          <w:szCs w:val="22"/>
        </w:rPr>
        <w:t>byť jen započatý</w:t>
      </w:r>
      <w:r w:rsidR="0069080D" w:rsidRPr="00CE0928">
        <w:rPr>
          <w:rFonts w:ascii="Arial" w:hAnsi="Arial" w:cs="Arial"/>
          <w:sz w:val="22"/>
          <w:szCs w:val="22"/>
        </w:rPr>
        <w:t xml:space="preserve"> </w:t>
      </w:r>
      <w:r w:rsidRPr="00CE0928">
        <w:rPr>
          <w:rFonts w:ascii="Arial" w:hAnsi="Arial" w:cs="Arial"/>
          <w:sz w:val="22"/>
          <w:szCs w:val="22"/>
        </w:rPr>
        <w:t xml:space="preserve">den trvání takového stavu. </w:t>
      </w:r>
    </w:p>
    <w:p w14:paraId="5CD22260" w14:textId="77777777" w:rsidR="004B6762" w:rsidRPr="00CE0928" w:rsidRDefault="004B6762">
      <w:pPr>
        <w:ind w:left="284" w:hanging="284"/>
        <w:jc w:val="both"/>
        <w:rPr>
          <w:rFonts w:ascii="Arial" w:hAnsi="Arial" w:cs="Arial"/>
          <w:sz w:val="22"/>
          <w:szCs w:val="22"/>
        </w:rPr>
      </w:pPr>
    </w:p>
    <w:p w14:paraId="047DADB9" w14:textId="75582669" w:rsidR="004B6762" w:rsidRPr="00CE0928" w:rsidRDefault="004B6762" w:rsidP="0080778C">
      <w:pPr>
        <w:numPr>
          <w:ilvl w:val="0"/>
          <w:numId w:val="6"/>
        </w:numPr>
        <w:ind w:hanging="720"/>
        <w:jc w:val="both"/>
        <w:rPr>
          <w:rFonts w:ascii="Arial" w:hAnsi="Arial" w:cs="Arial"/>
          <w:sz w:val="22"/>
          <w:szCs w:val="22"/>
        </w:rPr>
      </w:pPr>
      <w:r w:rsidRPr="00CE0928">
        <w:rPr>
          <w:rFonts w:ascii="Arial" w:hAnsi="Arial" w:cs="Arial"/>
          <w:sz w:val="22"/>
          <w:szCs w:val="22"/>
        </w:rPr>
        <w:t xml:space="preserve">Znemožní-li </w:t>
      </w:r>
      <w:r w:rsidR="00DE6737" w:rsidRPr="00CE0928">
        <w:rPr>
          <w:rFonts w:ascii="Arial" w:hAnsi="Arial" w:cs="Arial"/>
          <w:sz w:val="22"/>
          <w:szCs w:val="22"/>
        </w:rPr>
        <w:t>nájemce pod</w:t>
      </w:r>
      <w:r w:rsidRPr="00CE0928">
        <w:rPr>
          <w:rFonts w:ascii="Arial" w:hAnsi="Arial" w:cs="Arial"/>
          <w:sz w:val="22"/>
          <w:szCs w:val="22"/>
        </w:rPr>
        <w:t>nájemci užívání nebytových prostor úmyslným porušením svých smluvních povinností</w:t>
      </w:r>
      <w:r w:rsidR="00F717FF" w:rsidRPr="00CE0928">
        <w:rPr>
          <w:rFonts w:ascii="Arial" w:hAnsi="Arial" w:cs="Arial"/>
          <w:sz w:val="22"/>
          <w:szCs w:val="22"/>
        </w:rPr>
        <w:t xml:space="preserve">, </w:t>
      </w:r>
      <w:r w:rsidRPr="00CE0928">
        <w:rPr>
          <w:rFonts w:ascii="Arial" w:hAnsi="Arial" w:cs="Arial"/>
          <w:sz w:val="22"/>
          <w:szCs w:val="22"/>
        </w:rPr>
        <w:t xml:space="preserve">není </w:t>
      </w:r>
      <w:r w:rsidR="00DE6737" w:rsidRPr="00CE0928">
        <w:rPr>
          <w:rFonts w:ascii="Arial" w:hAnsi="Arial" w:cs="Arial"/>
          <w:sz w:val="22"/>
          <w:szCs w:val="22"/>
        </w:rPr>
        <w:t>pod</w:t>
      </w:r>
      <w:r w:rsidRPr="00CE0928">
        <w:rPr>
          <w:rFonts w:ascii="Arial" w:hAnsi="Arial" w:cs="Arial"/>
          <w:sz w:val="22"/>
          <w:szCs w:val="22"/>
        </w:rPr>
        <w:t xml:space="preserve">nájemce za tuto dobu povinen uhradit nájemné, přičemž nárok </w:t>
      </w:r>
      <w:r w:rsidR="00DE6737" w:rsidRPr="00CE0928">
        <w:rPr>
          <w:rFonts w:ascii="Arial" w:hAnsi="Arial" w:cs="Arial"/>
          <w:sz w:val="22"/>
          <w:szCs w:val="22"/>
        </w:rPr>
        <w:t>pod</w:t>
      </w:r>
      <w:r w:rsidRPr="00CE0928">
        <w:rPr>
          <w:rFonts w:ascii="Arial" w:hAnsi="Arial" w:cs="Arial"/>
          <w:sz w:val="22"/>
          <w:szCs w:val="22"/>
        </w:rPr>
        <w:t>nájemce na úhradu případn</w:t>
      </w:r>
      <w:r w:rsidR="00CD3FF6" w:rsidRPr="00CE0928">
        <w:rPr>
          <w:rFonts w:ascii="Arial" w:hAnsi="Arial" w:cs="Arial"/>
          <w:sz w:val="22"/>
          <w:szCs w:val="22"/>
        </w:rPr>
        <w:t>é újmy</w:t>
      </w:r>
      <w:r w:rsidR="00C269A2" w:rsidRPr="00CE0928">
        <w:rPr>
          <w:rFonts w:ascii="Arial" w:hAnsi="Arial" w:cs="Arial"/>
          <w:sz w:val="22"/>
          <w:szCs w:val="22"/>
        </w:rPr>
        <w:t xml:space="preserve"> (a to i nemaj</w:t>
      </w:r>
      <w:r w:rsidR="003A1A3A" w:rsidRPr="00CE0928">
        <w:rPr>
          <w:rFonts w:ascii="Arial" w:hAnsi="Arial" w:cs="Arial"/>
          <w:sz w:val="22"/>
          <w:szCs w:val="22"/>
        </w:rPr>
        <w:t>e</w:t>
      </w:r>
      <w:r w:rsidR="00C269A2" w:rsidRPr="00CE0928">
        <w:rPr>
          <w:rFonts w:ascii="Arial" w:hAnsi="Arial" w:cs="Arial"/>
          <w:sz w:val="22"/>
          <w:szCs w:val="22"/>
        </w:rPr>
        <w:t>tkové</w:t>
      </w:r>
      <w:r w:rsidR="009429CA" w:rsidRPr="00CE0928">
        <w:rPr>
          <w:rFonts w:ascii="Arial" w:hAnsi="Arial" w:cs="Arial"/>
          <w:sz w:val="22"/>
          <w:szCs w:val="22"/>
        </w:rPr>
        <w:t>,</w:t>
      </w:r>
      <w:r w:rsidR="00D65972" w:rsidRPr="00CE0928">
        <w:rPr>
          <w:rFonts w:ascii="Arial" w:hAnsi="Arial" w:cs="Arial"/>
          <w:sz w:val="22"/>
          <w:szCs w:val="22"/>
        </w:rPr>
        <w:t xml:space="preserve"> včetně</w:t>
      </w:r>
      <w:r w:rsidRPr="00CE0928">
        <w:rPr>
          <w:rFonts w:ascii="Arial" w:hAnsi="Arial" w:cs="Arial"/>
          <w:sz w:val="22"/>
          <w:szCs w:val="22"/>
        </w:rPr>
        <w:t xml:space="preserve"> ušlého zisku</w:t>
      </w:r>
      <w:r w:rsidR="00D65972" w:rsidRPr="00CE0928">
        <w:rPr>
          <w:rFonts w:ascii="Arial" w:hAnsi="Arial" w:cs="Arial"/>
          <w:sz w:val="22"/>
          <w:szCs w:val="22"/>
        </w:rPr>
        <w:t>)</w:t>
      </w:r>
      <w:r w:rsidRPr="00CE0928">
        <w:rPr>
          <w:rFonts w:ascii="Arial" w:hAnsi="Arial" w:cs="Arial"/>
          <w:sz w:val="22"/>
          <w:szCs w:val="22"/>
        </w:rPr>
        <w:t xml:space="preserve"> není tímto ustanovením dotčen. Výše uvedené neplatí v případě, že by </w:t>
      </w:r>
      <w:r w:rsidR="00DE6737" w:rsidRPr="00CE0928">
        <w:rPr>
          <w:rFonts w:ascii="Arial" w:hAnsi="Arial" w:cs="Arial"/>
          <w:sz w:val="22"/>
          <w:szCs w:val="22"/>
        </w:rPr>
        <w:t>nájemce</w:t>
      </w:r>
      <w:r w:rsidRPr="00CE0928">
        <w:rPr>
          <w:rFonts w:ascii="Arial" w:hAnsi="Arial" w:cs="Arial"/>
          <w:sz w:val="22"/>
          <w:szCs w:val="22"/>
        </w:rPr>
        <w:t xml:space="preserve"> uvedeným způsobem postupoval v souvislosti s předchozím porušením povinností </w:t>
      </w:r>
      <w:r w:rsidR="00DE6737" w:rsidRPr="00CE0928">
        <w:rPr>
          <w:rFonts w:ascii="Arial" w:hAnsi="Arial" w:cs="Arial"/>
          <w:sz w:val="22"/>
          <w:szCs w:val="22"/>
        </w:rPr>
        <w:t>pod</w:t>
      </w:r>
      <w:r w:rsidRPr="00CE0928">
        <w:rPr>
          <w:rFonts w:ascii="Arial" w:hAnsi="Arial" w:cs="Arial"/>
          <w:sz w:val="22"/>
          <w:szCs w:val="22"/>
        </w:rPr>
        <w:t xml:space="preserve">nájemce podle této </w:t>
      </w:r>
      <w:r w:rsidR="00B67796">
        <w:rPr>
          <w:rFonts w:ascii="Arial" w:hAnsi="Arial" w:cs="Arial"/>
          <w:sz w:val="22"/>
          <w:szCs w:val="22"/>
        </w:rPr>
        <w:t>S</w:t>
      </w:r>
      <w:r w:rsidRPr="00CE0928">
        <w:rPr>
          <w:rFonts w:ascii="Arial" w:hAnsi="Arial" w:cs="Arial"/>
          <w:sz w:val="22"/>
          <w:szCs w:val="22"/>
        </w:rPr>
        <w:t xml:space="preserve">mlouvy. </w:t>
      </w:r>
    </w:p>
    <w:p w14:paraId="31D0038D" w14:textId="77777777" w:rsidR="00C525B9" w:rsidRPr="00CE0928" w:rsidRDefault="00C525B9" w:rsidP="00C525B9">
      <w:pPr>
        <w:pStyle w:val="Odstavecseseznamem"/>
        <w:rPr>
          <w:rFonts w:ascii="Arial" w:hAnsi="Arial" w:cs="Arial"/>
          <w:sz w:val="22"/>
          <w:szCs w:val="22"/>
        </w:rPr>
      </w:pPr>
    </w:p>
    <w:p w14:paraId="51AD084D" w14:textId="67EF8746" w:rsidR="002F1B13" w:rsidRPr="00CE0928" w:rsidRDefault="002F1B13" w:rsidP="0080778C">
      <w:pPr>
        <w:numPr>
          <w:ilvl w:val="0"/>
          <w:numId w:val="6"/>
        </w:numPr>
        <w:ind w:hanging="720"/>
        <w:jc w:val="both"/>
        <w:rPr>
          <w:rFonts w:ascii="Arial" w:hAnsi="Arial" w:cs="Arial"/>
          <w:sz w:val="22"/>
          <w:szCs w:val="22"/>
        </w:rPr>
      </w:pPr>
      <w:r w:rsidRPr="00CE0928">
        <w:rPr>
          <w:rFonts w:ascii="Arial" w:hAnsi="Arial" w:cs="Arial"/>
          <w:sz w:val="22"/>
          <w:szCs w:val="22"/>
        </w:rPr>
        <w:t xml:space="preserve">Smluvní strany dále sjednávají, že v případě porušení povinnosti </w:t>
      </w:r>
      <w:r w:rsidR="00C525B9" w:rsidRPr="00CE0928">
        <w:rPr>
          <w:rFonts w:ascii="Arial" w:hAnsi="Arial" w:cs="Arial"/>
          <w:sz w:val="22"/>
          <w:szCs w:val="22"/>
        </w:rPr>
        <w:t>Podn</w:t>
      </w:r>
      <w:r w:rsidRPr="00CE0928">
        <w:rPr>
          <w:rFonts w:ascii="Arial" w:hAnsi="Arial" w:cs="Arial"/>
          <w:sz w:val="22"/>
          <w:szCs w:val="22"/>
        </w:rPr>
        <w:t xml:space="preserve">ájemce vyklidit Prostory a předat Předmět </w:t>
      </w:r>
      <w:r w:rsidR="00C525B9" w:rsidRPr="00CE0928">
        <w:rPr>
          <w:rFonts w:ascii="Arial" w:hAnsi="Arial" w:cs="Arial"/>
          <w:sz w:val="22"/>
          <w:szCs w:val="22"/>
        </w:rPr>
        <w:t>pod</w:t>
      </w:r>
      <w:r w:rsidRPr="00CE0928">
        <w:rPr>
          <w:rFonts w:ascii="Arial" w:hAnsi="Arial" w:cs="Arial"/>
          <w:sz w:val="22"/>
          <w:szCs w:val="22"/>
        </w:rPr>
        <w:t xml:space="preserve">nájmu </w:t>
      </w:r>
      <w:r w:rsidR="00C525B9" w:rsidRPr="00CE0928">
        <w:rPr>
          <w:rFonts w:ascii="Arial" w:hAnsi="Arial" w:cs="Arial"/>
          <w:sz w:val="22"/>
          <w:szCs w:val="22"/>
        </w:rPr>
        <w:t xml:space="preserve">Nájemci </w:t>
      </w:r>
      <w:r w:rsidRPr="00CE0928">
        <w:rPr>
          <w:rFonts w:ascii="Arial" w:hAnsi="Arial" w:cs="Arial"/>
          <w:sz w:val="22"/>
          <w:szCs w:val="22"/>
        </w:rPr>
        <w:t xml:space="preserve">po skončení nájemního vztahu dle této Smlouvy, vznikne </w:t>
      </w:r>
      <w:r w:rsidR="00C525B9" w:rsidRPr="00CE0928">
        <w:rPr>
          <w:rFonts w:ascii="Arial" w:hAnsi="Arial" w:cs="Arial"/>
          <w:sz w:val="22"/>
          <w:szCs w:val="22"/>
        </w:rPr>
        <w:t xml:space="preserve">Nájemci </w:t>
      </w:r>
      <w:r w:rsidRPr="00CE0928">
        <w:rPr>
          <w:rFonts w:ascii="Arial" w:hAnsi="Arial" w:cs="Arial"/>
          <w:sz w:val="22"/>
          <w:szCs w:val="22"/>
        </w:rPr>
        <w:t xml:space="preserve">zákonné právo na vydání bezdůvodného obohacení z titulu (neoprávněného) užívání Prostor v době po skončení </w:t>
      </w:r>
      <w:r w:rsidR="00C525B9" w:rsidRPr="00CE0928">
        <w:rPr>
          <w:rFonts w:ascii="Arial" w:hAnsi="Arial" w:cs="Arial"/>
          <w:sz w:val="22"/>
          <w:szCs w:val="22"/>
        </w:rPr>
        <w:t>pod</w:t>
      </w:r>
      <w:r w:rsidRPr="00CE0928">
        <w:rPr>
          <w:rFonts w:ascii="Arial" w:hAnsi="Arial" w:cs="Arial"/>
          <w:sz w:val="22"/>
          <w:szCs w:val="22"/>
        </w:rPr>
        <w:t xml:space="preserve">nájemního vztahu dle této Smlouvy, přičemž se Smluvní strany současně dohodly, že výše takového bezdůvodného obohacení, které by </w:t>
      </w:r>
      <w:r w:rsidR="00C525B9" w:rsidRPr="00CE0928">
        <w:rPr>
          <w:rFonts w:ascii="Arial" w:hAnsi="Arial" w:cs="Arial"/>
          <w:sz w:val="22"/>
          <w:szCs w:val="22"/>
        </w:rPr>
        <w:t>N</w:t>
      </w:r>
      <w:r w:rsidR="009429CA" w:rsidRPr="00CE0928">
        <w:rPr>
          <w:rFonts w:ascii="Arial" w:hAnsi="Arial" w:cs="Arial"/>
          <w:sz w:val="22"/>
          <w:szCs w:val="22"/>
        </w:rPr>
        <w:t xml:space="preserve">ájemce </w:t>
      </w:r>
      <w:r w:rsidRPr="00CE0928">
        <w:rPr>
          <w:rFonts w:ascii="Arial" w:hAnsi="Arial" w:cs="Arial"/>
          <w:sz w:val="22"/>
          <w:szCs w:val="22"/>
        </w:rPr>
        <w:t xml:space="preserve"> byl oprávněn v takovém případě požadovat, činí aktuální měsíční </w:t>
      </w:r>
      <w:r w:rsidR="009429CA" w:rsidRPr="00CE0928">
        <w:rPr>
          <w:rFonts w:ascii="Arial" w:hAnsi="Arial" w:cs="Arial"/>
          <w:sz w:val="22"/>
          <w:szCs w:val="22"/>
        </w:rPr>
        <w:t>Podn</w:t>
      </w:r>
      <w:r w:rsidRPr="00CE0928">
        <w:rPr>
          <w:rFonts w:ascii="Arial" w:hAnsi="Arial" w:cs="Arial"/>
          <w:sz w:val="22"/>
          <w:szCs w:val="22"/>
        </w:rPr>
        <w:t xml:space="preserve">ájemné připadající poměrným způsobem na jeden den trvání </w:t>
      </w:r>
      <w:r w:rsidR="009429CA" w:rsidRPr="00CE0928">
        <w:rPr>
          <w:rFonts w:ascii="Arial" w:hAnsi="Arial" w:cs="Arial"/>
          <w:sz w:val="22"/>
          <w:szCs w:val="22"/>
        </w:rPr>
        <w:t>pod</w:t>
      </w:r>
      <w:r w:rsidRPr="00CE0928">
        <w:rPr>
          <w:rFonts w:ascii="Arial" w:hAnsi="Arial" w:cs="Arial"/>
          <w:sz w:val="22"/>
          <w:szCs w:val="22"/>
        </w:rPr>
        <w:t xml:space="preserve">nájemního vztahu (tj. které by </w:t>
      </w:r>
      <w:r w:rsidR="009429CA" w:rsidRPr="00CE0928">
        <w:rPr>
          <w:rFonts w:ascii="Arial" w:hAnsi="Arial" w:cs="Arial"/>
          <w:sz w:val="22"/>
          <w:szCs w:val="22"/>
        </w:rPr>
        <w:t>Podn</w:t>
      </w:r>
      <w:r w:rsidRPr="00CE0928">
        <w:rPr>
          <w:rFonts w:ascii="Arial" w:hAnsi="Arial" w:cs="Arial"/>
          <w:sz w:val="22"/>
          <w:szCs w:val="22"/>
        </w:rPr>
        <w:t xml:space="preserve">ájemce hypoteticky byl povinen hradit za jeden den trvání </w:t>
      </w:r>
      <w:r w:rsidR="009429CA" w:rsidRPr="00CE0928">
        <w:rPr>
          <w:rFonts w:ascii="Arial" w:hAnsi="Arial" w:cs="Arial"/>
          <w:sz w:val="22"/>
          <w:szCs w:val="22"/>
        </w:rPr>
        <w:t>pod</w:t>
      </w:r>
      <w:r w:rsidRPr="00CE0928">
        <w:rPr>
          <w:rFonts w:ascii="Arial" w:hAnsi="Arial" w:cs="Arial"/>
          <w:sz w:val="22"/>
          <w:szCs w:val="22"/>
        </w:rPr>
        <w:t xml:space="preserve">nájemního vztahu, pokud by </w:t>
      </w:r>
      <w:r w:rsidR="009429CA" w:rsidRPr="00CE0928">
        <w:rPr>
          <w:rFonts w:ascii="Arial" w:hAnsi="Arial" w:cs="Arial"/>
          <w:sz w:val="22"/>
          <w:szCs w:val="22"/>
        </w:rPr>
        <w:t>pod</w:t>
      </w:r>
      <w:r w:rsidRPr="00CE0928">
        <w:rPr>
          <w:rFonts w:ascii="Arial" w:hAnsi="Arial" w:cs="Arial"/>
          <w:sz w:val="22"/>
          <w:szCs w:val="22"/>
        </w:rPr>
        <w:t xml:space="preserve">nájemní vztah trval i nadále, tj. aktuální měsíční </w:t>
      </w:r>
      <w:r w:rsidR="009429CA" w:rsidRPr="00CE0928">
        <w:rPr>
          <w:rFonts w:ascii="Arial" w:hAnsi="Arial" w:cs="Arial"/>
          <w:sz w:val="22"/>
          <w:szCs w:val="22"/>
        </w:rPr>
        <w:t>Podná</w:t>
      </w:r>
      <w:r w:rsidRPr="00CE0928">
        <w:rPr>
          <w:rFonts w:ascii="Arial" w:hAnsi="Arial" w:cs="Arial"/>
          <w:sz w:val="22"/>
          <w:szCs w:val="22"/>
        </w:rPr>
        <w:t xml:space="preserve">jemné děleno počtem dnů v měsíci), a to za každý den (neoprávněného) užívání Prostor v době po skončení </w:t>
      </w:r>
      <w:r w:rsidR="009429CA" w:rsidRPr="00CE0928">
        <w:rPr>
          <w:rFonts w:ascii="Arial" w:hAnsi="Arial" w:cs="Arial"/>
          <w:sz w:val="22"/>
          <w:szCs w:val="22"/>
        </w:rPr>
        <w:t>Pod</w:t>
      </w:r>
      <w:r w:rsidRPr="00CE0928">
        <w:rPr>
          <w:rFonts w:ascii="Arial" w:hAnsi="Arial" w:cs="Arial"/>
          <w:sz w:val="22"/>
          <w:szCs w:val="22"/>
        </w:rPr>
        <w:t xml:space="preserve">nájemního vztahu dle této Smlouvy. Jiná smluvní sankce (například smluvní pokuta) se ve vztahu k porušení povinnosti </w:t>
      </w:r>
      <w:r w:rsidR="009429CA" w:rsidRPr="00CE0928">
        <w:rPr>
          <w:rFonts w:ascii="Arial" w:hAnsi="Arial" w:cs="Arial"/>
          <w:sz w:val="22"/>
          <w:szCs w:val="22"/>
        </w:rPr>
        <w:t>Podn</w:t>
      </w:r>
      <w:r w:rsidRPr="00CE0928">
        <w:rPr>
          <w:rFonts w:ascii="Arial" w:hAnsi="Arial" w:cs="Arial"/>
          <w:sz w:val="22"/>
          <w:szCs w:val="22"/>
        </w:rPr>
        <w:t xml:space="preserve">ájemce dle tohoto odstavce nesjednává.   </w:t>
      </w:r>
    </w:p>
    <w:p w14:paraId="18CF6DD9" w14:textId="77777777" w:rsidR="009429CA" w:rsidRPr="00CE0928" w:rsidRDefault="009429CA" w:rsidP="009429CA">
      <w:pPr>
        <w:pStyle w:val="Odstavecseseznamem"/>
        <w:rPr>
          <w:rFonts w:ascii="Arial" w:hAnsi="Arial" w:cs="Arial"/>
          <w:sz w:val="22"/>
          <w:szCs w:val="22"/>
        </w:rPr>
      </w:pPr>
    </w:p>
    <w:p w14:paraId="0244CA3F" w14:textId="3E3D083B" w:rsidR="002F1B13" w:rsidRPr="00CE0928" w:rsidRDefault="002F1B13" w:rsidP="0080778C">
      <w:pPr>
        <w:numPr>
          <w:ilvl w:val="0"/>
          <w:numId w:val="6"/>
        </w:numPr>
        <w:ind w:hanging="720"/>
        <w:jc w:val="both"/>
        <w:rPr>
          <w:rFonts w:ascii="Arial" w:hAnsi="Arial" w:cs="Arial"/>
          <w:sz w:val="22"/>
          <w:szCs w:val="22"/>
        </w:rPr>
      </w:pPr>
      <w:r w:rsidRPr="00CE0928">
        <w:rPr>
          <w:rFonts w:ascii="Arial" w:hAnsi="Arial" w:cs="Arial"/>
          <w:sz w:val="22"/>
          <w:szCs w:val="22"/>
        </w:rPr>
        <w:t xml:space="preserve">Uplatněním práva na bezdůvodné obohacení podle tohoto článku této Smlouvy není dotčen nárok na náhradu škody v plné výši. </w:t>
      </w:r>
      <w:r w:rsidR="009429CA" w:rsidRPr="00CE0928">
        <w:rPr>
          <w:rFonts w:ascii="Arial" w:hAnsi="Arial" w:cs="Arial"/>
          <w:sz w:val="22"/>
          <w:szCs w:val="22"/>
        </w:rPr>
        <w:t xml:space="preserve">Nájemce </w:t>
      </w:r>
      <w:r w:rsidRPr="00CE0928">
        <w:rPr>
          <w:rFonts w:ascii="Arial" w:hAnsi="Arial" w:cs="Arial"/>
          <w:sz w:val="22"/>
          <w:szCs w:val="22"/>
        </w:rPr>
        <w:t xml:space="preserve">je povinen písemně informovat </w:t>
      </w:r>
      <w:r w:rsidR="009429CA" w:rsidRPr="00CE0928">
        <w:rPr>
          <w:rFonts w:ascii="Arial" w:hAnsi="Arial" w:cs="Arial"/>
          <w:sz w:val="22"/>
          <w:szCs w:val="22"/>
        </w:rPr>
        <w:t>Podn</w:t>
      </w:r>
      <w:r w:rsidRPr="00CE0928">
        <w:rPr>
          <w:rFonts w:ascii="Arial" w:hAnsi="Arial" w:cs="Arial"/>
          <w:sz w:val="22"/>
          <w:szCs w:val="22"/>
        </w:rPr>
        <w:t xml:space="preserve">ájemce před skončením </w:t>
      </w:r>
      <w:r w:rsidR="009429CA" w:rsidRPr="00CE0928">
        <w:rPr>
          <w:rFonts w:ascii="Arial" w:hAnsi="Arial" w:cs="Arial"/>
          <w:sz w:val="22"/>
          <w:szCs w:val="22"/>
        </w:rPr>
        <w:t>pod</w:t>
      </w:r>
      <w:r w:rsidRPr="00CE0928">
        <w:rPr>
          <w:rFonts w:ascii="Arial" w:hAnsi="Arial" w:cs="Arial"/>
          <w:sz w:val="22"/>
          <w:szCs w:val="22"/>
        </w:rPr>
        <w:t xml:space="preserve">nájemního vztahu dle této Smlouvy o případných škodách a o předpokládaném nebo přibližném rozsahu takových škod, které mohou vzniknout </w:t>
      </w:r>
      <w:r w:rsidR="0045653F" w:rsidRPr="00CE0928">
        <w:rPr>
          <w:rFonts w:ascii="Arial" w:hAnsi="Arial" w:cs="Arial"/>
          <w:sz w:val="22"/>
          <w:szCs w:val="22"/>
        </w:rPr>
        <w:t>Nájemci</w:t>
      </w:r>
      <w:r w:rsidRPr="00CE0928">
        <w:rPr>
          <w:rFonts w:ascii="Arial" w:hAnsi="Arial" w:cs="Arial"/>
          <w:sz w:val="22"/>
          <w:szCs w:val="22"/>
        </w:rPr>
        <w:t xml:space="preserve"> v souvislosti s porušením povinnosti </w:t>
      </w:r>
      <w:r w:rsidR="0045653F" w:rsidRPr="00CE0928">
        <w:rPr>
          <w:rFonts w:ascii="Arial" w:hAnsi="Arial" w:cs="Arial"/>
          <w:sz w:val="22"/>
          <w:szCs w:val="22"/>
        </w:rPr>
        <w:t>Podn</w:t>
      </w:r>
      <w:r w:rsidRPr="00CE0928">
        <w:rPr>
          <w:rFonts w:ascii="Arial" w:hAnsi="Arial" w:cs="Arial"/>
          <w:sz w:val="22"/>
          <w:szCs w:val="22"/>
        </w:rPr>
        <w:t xml:space="preserve">ájemce dle předchozího odstavce.     </w:t>
      </w:r>
    </w:p>
    <w:p w14:paraId="240F732F" w14:textId="77777777" w:rsidR="002F1B13" w:rsidRPr="00CE0928" w:rsidRDefault="002F1B13" w:rsidP="00A85FE0">
      <w:pPr>
        <w:pStyle w:val="Odstavecseseznamem"/>
        <w:spacing w:after="120"/>
        <w:ind w:left="567"/>
        <w:jc w:val="both"/>
        <w:rPr>
          <w:rFonts w:ascii="Arial" w:hAnsi="Arial" w:cs="Arial"/>
          <w:sz w:val="22"/>
          <w:szCs w:val="22"/>
        </w:rPr>
      </w:pPr>
    </w:p>
    <w:p w14:paraId="78A7BE3B" w14:textId="77777777" w:rsidR="002F1B13" w:rsidRPr="00CE0928" w:rsidRDefault="002F1B13">
      <w:pPr>
        <w:tabs>
          <w:tab w:val="left" w:pos="70"/>
        </w:tabs>
        <w:spacing w:line="240" w:lineRule="atLeast"/>
        <w:ind w:left="283" w:hanging="283"/>
        <w:jc w:val="center"/>
        <w:rPr>
          <w:rFonts w:ascii="Arial" w:hAnsi="Arial" w:cs="Arial"/>
          <w:b/>
          <w:sz w:val="22"/>
          <w:szCs w:val="22"/>
          <w:u w:val="single"/>
        </w:rPr>
      </w:pPr>
    </w:p>
    <w:p w14:paraId="7A531CB2" w14:textId="77777777" w:rsidR="004B6762" w:rsidRPr="00CE0928" w:rsidRDefault="004B6762">
      <w:pPr>
        <w:tabs>
          <w:tab w:val="left" w:pos="70"/>
        </w:tabs>
        <w:spacing w:line="240" w:lineRule="atLeast"/>
        <w:ind w:left="283" w:hanging="283"/>
        <w:jc w:val="center"/>
        <w:rPr>
          <w:rFonts w:ascii="Arial" w:hAnsi="Arial" w:cs="Arial"/>
          <w:b/>
          <w:sz w:val="22"/>
          <w:szCs w:val="22"/>
          <w:u w:val="single"/>
        </w:rPr>
      </w:pPr>
      <w:r w:rsidRPr="00CE0928">
        <w:rPr>
          <w:rFonts w:ascii="Arial" w:hAnsi="Arial" w:cs="Arial"/>
          <w:b/>
          <w:sz w:val="22"/>
          <w:szCs w:val="22"/>
        </w:rPr>
        <w:t xml:space="preserve"> Článek </w:t>
      </w:r>
      <w:r w:rsidR="00DE6737" w:rsidRPr="00CE0928">
        <w:rPr>
          <w:rFonts w:ascii="Arial" w:hAnsi="Arial" w:cs="Arial"/>
          <w:b/>
          <w:sz w:val="22"/>
          <w:szCs w:val="22"/>
        </w:rPr>
        <w:t>I</w:t>
      </w:r>
      <w:r w:rsidRPr="00CE0928">
        <w:rPr>
          <w:rFonts w:ascii="Arial" w:hAnsi="Arial" w:cs="Arial"/>
          <w:b/>
          <w:sz w:val="22"/>
          <w:szCs w:val="22"/>
        </w:rPr>
        <w:t>X.</w:t>
      </w:r>
      <w:r w:rsidRPr="00CE0928">
        <w:rPr>
          <w:rFonts w:ascii="Arial" w:hAnsi="Arial" w:cs="Arial"/>
          <w:b/>
          <w:sz w:val="22"/>
          <w:szCs w:val="22"/>
          <w:u w:val="single"/>
        </w:rPr>
        <w:t xml:space="preserve"> </w:t>
      </w:r>
    </w:p>
    <w:p w14:paraId="6180DF89" w14:textId="77777777" w:rsidR="004B6762" w:rsidRPr="00CE0928" w:rsidRDefault="004B6762">
      <w:pPr>
        <w:tabs>
          <w:tab w:val="left" w:pos="70"/>
        </w:tabs>
        <w:spacing w:line="240" w:lineRule="atLeast"/>
        <w:ind w:left="283" w:hanging="283"/>
        <w:jc w:val="center"/>
        <w:rPr>
          <w:rFonts w:ascii="Arial" w:hAnsi="Arial" w:cs="Arial"/>
          <w:sz w:val="22"/>
          <w:szCs w:val="22"/>
          <w:u w:val="single"/>
        </w:rPr>
      </w:pPr>
      <w:proofErr w:type="gramStart"/>
      <w:r w:rsidRPr="00CE0928">
        <w:rPr>
          <w:rFonts w:ascii="Arial" w:hAnsi="Arial" w:cs="Arial"/>
          <w:b/>
          <w:sz w:val="22"/>
          <w:szCs w:val="22"/>
          <w:u w:val="single"/>
        </w:rPr>
        <w:t>KONTAKTNÍ  SPOJENÍ</w:t>
      </w:r>
      <w:proofErr w:type="gramEnd"/>
    </w:p>
    <w:p w14:paraId="280C62D0" w14:textId="77777777" w:rsidR="004B6762" w:rsidRPr="00CE0928" w:rsidRDefault="004B6762">
      <w:pPr>
        <w:tabs>
          <w:tab w:val="left" w:pos="70"/>
        </w:tabs>
        <w:spacing w:line="240" w:lineRule="atLeast"/>
        <w:ind w:left="283" w:hanging="283"/>
        <w:jc w:val="both"/>
        <w:rPr>
          <w:rFonts w:ascii="Arial" w:hAnsi="Arial" w:cs="Arial"/>
          <w:sz w:val="22"/>
          <w:szCs w:val="22"/>
        </w:rPr>
      </w:pPr>
    </w:p>
    <w:p w14:paraId="2354FE80" w14:textId="470FBD04" w:rsidR="005619D3" w:rsidRPr="00CE0928" w:rsidRDefault="004B6762" w:rsidP="0080778C">
      <w:pPr>
        <w:numPr>
          <w:ilvl w:val="0"/>
          <w:numId w:val="7"/>
        </w:numPr>
        <w:ind w:hanging="720"/>
        <w:jc w:val="both"/>
        <w:rPr>
          <w:rFonts w:ascii="Arial" w:hAnsi="Arial" w:cs="Arial"/>
          <w:sz w:val="22"/>
          <w:szCs w:val="22"/>
        </w:rPr>
      </w:pPr>
      <w:r w:rsidRPr="00CE0928">
        <w:rPr>
          <w:rFonts w:ascii="Arial" w:hAnsi="Arial" w:cs="Arial"/>
          <w:sz w:val="22"/>
          <w:szCs w:val="22"/>
        </w:rPr>
        <w:t xml:space="preserve">Jakékoliv oznámení, žádost, požadavek, souhlas nebo jiná komunikace, předpokládané nebo povolené touto </w:t>
      </w:r>
      <w:r w:rsidR="00B67796">
        <w:rPr>
          <w:rFonts w:ascii="Arial" w:hAnsi="Arial" w:cs="Arial"/>
          <w:sz w:val="22"/>
          <w:szCs w:val="22"/>
        </w:rPr>
        <w:t>S</w:t>
      </w:r>
      <w:r w:rsidRPr="00CE0928">
        <w:rPr>
          <w:rFonts w:ascii="Arial" w:hAnsi="Arial" w:cs="Arial"/>
          <w:sz w:val="22"/>
          <w:szCs w:val="22"/>
        </w:rPr>
        <w:t xml:space="preserve">mlouvou bude mít písemnou formu a bude doručeno druhé smluvní straně osobně, </w:t>
      </w:r>
      <w:r w:rsidR="00C51842" w:rsidRPr="00CE0928">
        <w:rPr>
          <w:rFonts w:ascii="Arial" w:hAnsi="Arial" w:cs="Arial"/>
          <w:sz w:val="22"/>
          <w:szCs w:val="22"/>
        </w:rPr>
        <w:t>datovou schránkou</w:t>
      </w:r>
      <w:r w:rsidR="002157E0" w:rsidRPr="00CE0928">
        <w:rPr>
          <w:rFonts w:ascii="Arial" w:hAnsi="Arial" w:cs="Arial"/>
          <w:sz w:val="22"/>
          <w:szCs w:val="22"/>
        </w:rPr>
        <w:t>,</w:t>
      </w:r>
      <w:r w:rsidRPr="00CE0928">
        <w:rPr>
          <w:rFonts w:ascii="Arial" w:hAnsi="Arial" w:cs="Arial"/>
          <w:sz w:val="22"/>
          <w:szCs w:val="22"/>
        </w:rPr>
        <w:t xml:space="preserve"> doporučen</w:t>
      </w:r>
      <w:r w:rsidR="002157E0" w:rsidRPr="00CE0928">
        <w:rPr>
          <w:rFonts w:ascii="Arial" w:hAnsi="Arial" w:cs="Arial"/>
          <w:sz w:val="22"/>
          <w:szCs w:val="22"/>
        </w:rPr>
        <w:t>ou poštou</w:t>
      </w:r>
      <w:r w:rsidR="00232617" w:rsidRPr="00CE0928">
        <w:rPr>
          <w:rFonts w:ascii="Arial" w:hAnsi="Arial" w:cs="Arial"/>
          <w:sz w:val="22"/>
          <w:szCs w:val="22"/>
        </w:rPr>
        <w:t xml:space="preserve"> nebo kurýrní službou na dále uvedené</w:t>
      </w:r>
      <w:r w:rsidR="00BF7107" w:rsidRPr="00CE0928">
        <w:rPr>
          <w:rFonts w:ascii="Arial" w:hAnsi="Arial" w:cs="Arial"/>
          <w:sz w:val="22"/>
          <w:szCs w:val="22"/>
        </w:rPr>
        <w:t xml:space="preserve"> elektronické </w:t>
      </w:r>
      <w:r w:rsidRPr="00CE0928">
        <w:rPr>
          <w:rFonts w:ascii="Arial" w:hAnsi="Arial" w:cs="Arial"/>
          <w:sz w:val="22"/>
          <w:szCs w:val="22"/>
        </w:rPr>
        <w:t>nebo</w:t>
      </w:r>
      <w:r w:rsidR="00BF7107" w:rsidRPr="00CE0928">
        <w:rPr>
          <w:rFonts w:ascii="Arial" w:hAnsi="Arial" w:cs="Arial"/>
          <w:sz w:val="22"/>
          <w:szCs w:val="22"/>
        </w:rPr>
        <w:t xml:space="preserve"> fyzické adresy</w:t>
      </w:r>
      <w:r w:rsidRPr="00CE0928">
        <w:rPr>
          <w:rFonts w:ascii="Arial" w:hAnsi="Arial" w:cs="Arial"/>
          <w:sz w:val="22"/>
          <w:szCs w:val="22"/>
        </w:rPr>
        <w:t xml:space="preserve"> </w:t>
      </w:r>
      <w:r w:rsidR="00BF7107" w:rsidRPr="00CE0928">
        <w:rPr>
          <w:rFonts w:ascii="Arial" w:hAnsi="Arial" w:cs="Arial"/>
          <w:sz w:val="22"/>
          <w:szCs w:val="22"/>
        </w:rPr>
        <w:t>příslušné</w:t>
      </w:r>
      <w:r w:rsidR="005E7759" w:rsidRPr="00CE0928">
        <w:rPr>
          <w:rFonts w:ascii="Arial" w:hAnsi="Arial" w:cs="Arial"/>
          <w:sz w:val="22"/>
          <w:szCs w:val="22"/>
        </w:rPr>
        <w:t xml:space="preserve"> Smluvní str</w:t>
      </w:r>
      <w:r w:rsidR="005619D3" w:rsidRPr="00CE0928">
        <w:rPr>
          <w:rFonts w:ascii="Arial" w:hAnsi="Arial" w:cs="Arial"/>
          <w:sz w:val="22"/>
          <w:szCs w:val="22"/>
        </w:rPr>
        <w:t>any</w:t>
      </w:r>
      <w:r w:rsidR="005619D3" w:rsidRPr="00CE0928">
        <w:rPr>
          <w:rFonts w:ascii="Arial" w:eastAsia="Calibri" w:hAnsi="Arial" w:cs="Arial"/>
          <w:sz w:val="22"/>
          <w:szCs w:val="22"/>
          <w:lang w:eastAsia="en-US"/>
        </w:rPr>
        <w:t xml:space="preserve"> nebo na takovou jinou adresu, kterou tato příslušná Smluvní strana určí v písemném oznámení zaslaném druhé Smluvní straně.</w:t>
      </w:r>
    </w:p>
    <w:p w14:paraId="0EB44773" w14:textId="77777777" w:rsidR="005619D3" w:rsidRPr="00CE0928" w:rsidRDefault="005619D3" w:rsidP="00A85FE0">
      <w:pPr>
        <w:pStyle w:val="Zkladntext"/>
        <w:ind w:left="567" w:hanging="567"/>
        <w:rPr>
          <w:rFonts w:ascii="Arial" w:eastAsia="Calibri" w:hAnsi="Arial" w:cs="Arial"/>
          <w:sz w:val="22"/>
          <w:szCs w:val="22"/>
          <w:lang w:eastAsia="en-US"/>
        </w:rPr>
      </w:pPr>
    </w:p>
    <w:p w14:paraId="285F20F2" w14:textId="647FBA14" w:rsidR="005619D3" w:rsidRPr="00CE0928" w:rsidRDefault="005619D3" w:rsidP="00464481">
      <w:pPr>
        <w:pStyle w:val="Zkladntext"/>
        <w:rPr>
          <w:rFonts w:ascii="Arial" w:eastAsia="Calibri" w:hAnsi="Arial" w:cs="Arial"/>
          <w:i/>
          <w:iCs/>
          <w:sz w:val="22"/>
          <w:szCs w:val="22"/>
          <w:lang w:val="it-IT" w:eastAsia="en-US"/>
        </w:rPr>
      </w:pPr>
    </w:p>
    <w:p w14:paraId="13128D20" w14:textId="3DDD06A6" w:rsidR="005619D3" w:rsidRPr="00CE0928" w:rsidRDefault="00464481" w:rsidP="0080778C">
      <w:pPr>
        <w:pStyle w:val="Zkladntext"/>
        <w:numPr>
          <w:ilvl w:val="1"/>
          <w:numId w:val="7"/>
        </w:numPr>
        <w:rPr>
          <w:rFonts w:ascii="Arial" w:eastAsia="Calibri" w:hAnsi="Arial" w:cs="Arial"/>
          <w:sz w:val="22"/>
          <w:szCs w:val="22"/>
          <w:lang w:val="it-IT" w:eastAsia="en-US"/>
        </w:rPr>
      </w:pPr>
      <w:r w:rsidRPr="00CE0928">
        <w:rPr>
          <w:rFonts w:ascii="Arial" w:eastAsia="Calibri" w:hAnsi="Arial" w:cs="Arial"/>
          <w:sz w:val="22"/>
          <w:szCs w:val="22"/>
          <w:lang w:val="it-IT" w:eastAsia="en-US"/>
        </w:rPr>
        <w:t>Vlastník :</w:t>
      </w:r>
    </w:p>
    <w:p w14:paraId="69625E6F" w14:textId="77777777" w:rsidR="005619D3" w:rsidRPr="00CE0928" w:rsidRDefault="005619D3" w:rsidP="00A85FE0">
      <w:pPr>
        <w:pStyle w:val="Zkladntext"/>
        <w:ind w:left="567" w:hanging="567"/>
        <w:rPr>
          <w:rFonts w:ascii="Arial" w:eastAsia="Calibri" w:hAnsi="Arial" w:cs="Arial"/>
          <w:i/>
          <w:iCs/>
          <w:sz w:val="22"/>
          <w:szCs w:val="22"/>
          <w:lang w:val="it-IT" w:eastAsia="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3542"/>
      </w:tblGrid>
      <w:tr w:rsidR="005619D3" w:rsidRPr="00CE0928" w14:paraId="7A67B1E3" w14:textId="77777777" w:rsidTr="00A85FE0">
        <w:trPr>
          <w:trHeight w:val="379"/>
        </w:trPr>
        <w:tc>
          <w:tcPr>
            <w:tcW w:w="1886" w:type="dxa"/>
          </w:tcPr>
          <w:p w14:paraId="56B22BF1" w14:textId="5B912DCB" w:rsidR="005619D3" w:rsidRPr="00CE0928" w:rsidRDefault="005619D3" w:rsidP="00A85FE0">
            <w:pPr>
              <w:spacing w:line="276" w:lineRule="auto"/>
              <w:rPr>
                <w:rFonts w:ascii="Arial" w:hAnsi="Arial" w:cs="Arial"/>
                <w:sz w:val="22"/>
                <w:szCs w:val="22"/>
                <w:lang w:eastAsia="en-GB"/>
              </w:rPr>
            </w:pPr>
            <w:r w:rsidRPr="00CE0928">
              <w:rPr>
                <w:rFonts w:ascii="Arial" w:hAnsi="Arial" w:cs="Arial"/>
                <w:sz w:val="22"/>
                <w:szCs w:val="22"/>
                <w:lang w:eastAsia="en-GB"/>
              </w:rPr>
              <w:t xml:space="preserve">K rukám </w:t>
            </w:r>
          </w:p>
        </w:tc>
        <w:tc>
          <w:tcPr>
            <w:tcW w:w="3542" w:type="dxa"/>
          </w:tcPr>
          <w:p w14:paraId="0C4C98CA" w14:textId="77777777" w:rsidR="005619D3" w:rsidRPr="00CE0928" w:rsidRDefault="005619D3" w:rsidP="00A85FE0">
            <w:pPr>
              <w:pStyle w:val="Zkladntext"/>
              <w:spacing w:line="276" w:lineRule="auto"/>
              <w:rPr>
                <w:rFonts w:ascii="Arial" w:hAnsi="Arial" w:cs="Arial"/>
                <w:sz w:val="22"/>
                <w:szCs w:val="22"/>
                <w:lang w:eastAsia="en-GB"/>
              </w:rPr>
            </w:pPr>
            <w:r w:rsidRPr="00CE0928">
              <w:rPr>
                <w:rFonts w:ascii="Arial" w:hAnsi="Arial" w:cs="Arial"/>
                <w:sz w:val="22"/>
                <w:szCs w:val="22"/>
                <w:lang w:eastAsia="en-GB"/>
              </w:rPr>
              <w:t>Marco Agustoni, jednatel</w:t>
            </w:r>
          </w:p>
          <w:p w14:paraId="718E47DC" w14:textId="77777777" w:rsidR="005619D3" w:rsidRPr="00CE0928" w:rsidRDefault="005619D3" w:rsidP="00A85FE0">
            <w:pPr>
              <w:pStyle w:val="Zkladntext"/>
              <w:spacing w:line="276" w:lineRule="auto"/>
              <w:rPr>
                <w:rFonts w:ascii="Arial" w:hAnsi="Arial" w:cs="Arial"/>
                <w:sz w:val="22"/>
                <w:szCs w:val="22"/>
                <w:lang w:eastAsia="en-GB"/>
              </w:rPr>
            </w:pPr>
            <w:r w:rsidRPr="00CE0928">
              <w:rPr>
                <w:rFonts w:ascii="Arial" w:hAnsi="Arial" w:cs="Arial"/>
                <w:sz w:val="22"/>
                <w:szCs w:val="22"/>
                <w:lang w:eastAsia="en-GB"/>
              </w:rPr>
              <w:t xml:space="preserve">e-mail: </w:t>
            </w:r>
            <w:r w:rsidRPr="00CE0928">
              <w:rPr>
                <w:rFonts w:ascii="Arial" w:hAnsi="Arial" w:cs="Arial"/>
                <w:sz w:val="22"/>
                <w:szCs w:val="22"/>
                <w:highlight w:val="yellow"/>
              </w:rPr>
              <w:t>[</w:t>
            </w:r>
            <w:r w:rsidRPr="00CE0928">
              <w:rPr>
                <w:rFonts w:ascii="Arial" w:hAnsi="Arial" w:cs="Arial"/>
                <w:sz w:val="22"/>
                <w:szCs w:val="22"/>
                <w:highlight w:val="yellow"/>
              </w:rPr>
              <w:sym w:font="Symbol" w:char="F0B7"/>
            </w:r>
            <w:r w:rsidRPr="00CE0928">
              <w:rPr>
                <w:rFonts w:ascii="Arial" w:hAnsi="Arial" w:cs="Arial"/>
                <w:sz w:val="22"/>
                <w:szCs w:val="22"/>
                <w:highlight w:val="yellow"/>
              </w:rPr>
              <w:t>]</w:t>
            </w:r>
          </w:p>
        </w:tc>
      </w:tr>
      <w:tr w:rsidR="005619D3" w:rsidRPr="00CE0928" w14:paraId="15BE466E" w14:textId="77777777" w:rsidTr="00A85FE0">
        <w:trPr>
          <w:trHeight w:val="379"/>
        </w:trPr>
        <w:tc>
          <w:tcPr>
            <w:tcW w:w="1886" w:type="dxa"/>
          </w:tcPr>
          <w:p w14:paraId="7720521D" w14:textId="44E361F7" w:rsidR="005619D3" w:rsidRPr="00CE0928" w:rsidRDefault="005619D3" w:rsidP="00A85FE0">
            <w:pPr>
              <w:spacing w:line="276" w:lineRule="auto"/>
              <w:rPr>
                <w:rFonts w:ascii="Arial" w:hAnsi="Arial" w:cs="Arial"/>
                <w:sz w:val="22"/>
                <w:szCs w:val="22"/>
                <w:lang w:eastAsia="en-GB"/>
              </w:rPr>
            </w:pPr>
            <w:r w:rsidRPr="00CE0928">
              <w:rPr>
                <w:rFonts w:ascii="Arial" w:hAnsi="Arial" w:cs="Arial"/>
                <w:sz w:val="22"/>
                <w:szCs w:val="22"/>
                <w:lang w:eastAsia="en-GB"/>
              </w:rPr>
              <w:t xml:space="preserve">Datová schránka </w:t>
            </w:r>
          </w:p>
        </w:tc>
        <w:tc>
          <w:tcPr>
            <w:tcW w:w="3542" w:type="dxa"/>
          </w:tcPr>
          <w:p w14:paraId="2DFB1E18" w14:textId="77777777" w:rsidR="005619D3" w:rsidRPr="00CE0928" w:rsidRDefault="005619D3" w:rsidP="00A85FE0">
            <w:pPr>
              <w:pStyle w:val="Zkladntext"/>
              <w:spacing w:line="276" w:lineRule="auto"/>
              <w:rPr>
                <w:rFonts w:ascii="Arial" w:hAnsi="Arial" w:cs="Arial"/>
                <w:sz w:val="22"/>
                <w:szCs w:val="22"/>
                <w:lang w:eastAsia="en-GB"/>
              </w:rPr>
            </w:pPr>
            <w:r w:rsidRPr="00CE0928">
              <w:rPr>
                <w:rFonts w:ascii="Arial" w:hAnsi="Arial" w:cs="Arial"/>
                <w:bCs/>
                <w:sz w:val="22"/>
                <w:szCs w:val="22"/>
                <w:shd w:val="clear" w:color="auto" w:fill="FFFFFF"/>
              </w:rPr>
              <w:t>42w757s</w:t>
            </w:r>
            <w:r w:rsidRPr="00CE0928" w:rsidDel="005F46FC">
              <w:rPr>
                <w:rFonts w:ascii="Arial" w:hAnsi="Arial" w:cs="Arial"/>
                <w:sz w:val="22"/>
                <w:szCs w:val="22"/>
              </w:rPr>
              <w:t xml:space="preserve"> </w:t>
            </w:r>
          </w:p>
        </w:tc>
      </w:tr>
    </w:tbl>
    <w:p w14:paraId="3FA096EB" w14:textId="77777777" w:rsidR="005619D3" w:rsidRPr="00CE0928" w:rsidRDefault="005619D3" w:rsidP="00A85FE0">
      <w:pPr>
        <w:pStyle w:val="bh3"/>
        <w:spacing w:line="276" w:lineRule="auto"/>
        <w:ind w:left="1440"/>
        <w:rPr>
          <w:rFonts w:ascii="Arial" w:hAnsi="Arial" w:cs="Arial"/>
          <w:sz w:val="22"/>
          <w:szCs w:val="22"/>
          <w:lang w:val="cs-CZ" w:eastAsia="en-GB"/>
        </w:rPr>
      </w:pPr>
    </w:p>
    <w:p w14:paraId="0ECA8E9D" w14:textId="7EB67091" w:rsidR="005619D3" w:rsidRPr="00CE0928" w:rsidRDefault="005619D3" w:rsidP="0080778C">
      <w:pPr>
        <w:pStyle w:val="bh3"/>
        <w:numPr>
          <w:ilvl w:val="1"/>
          <w:numId w:val="7"/>
        </w:numPr>
        <w:spacing w:line="276" w:lineRule="auto"/>
        <w:rPr>
          <w:rFonts w:ascii="Arial" w:hAnsi="Arial" w:cs="Arial"/>
          <w:sz w:val="22"/>
          <w:szCs w:val="22"/>
          <w:lang w:val="cs-CZ" w:eastAsia="en-GB"/>
        </w:rPr>
      </w:pPr>
      <w:proofErr w:type="gramStart"/>
      <w:r w:rsidRPr="00CE0928">
        <w:rPr>
          <w:rFonts w:ascii="Arial" w:hAnsi="Arial" w:cs="Arial"/>
          <w:sz w:val="22"/>
          <w:szCs w:val="22"/>
          <w:lang w:val="cs-CZ" w:eastAsia="en-GB"/>
        </w:rPr>
        <w:t xml:space="preserve">Nájemce </w:t>
      </w:r>
      <w:r w:rsidR="00653809" w:rsidRPr="00CE0928">
        <w:rPr>
          <w:rFonts w:ascii="Arial" w:hAnsi="Arial" w:cs="Arial"/>
          <w:sz w:val="22"/>
          <w:szCs w:val="22"/>
          <w:lang w:val="cs-CZ" w:eastAsia="en-GB"/>
        </w:rPr>
        <w:t>:</w:t>
      </w:r>
      <w:proofErr w:type="gramEnd"/>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3532"/>
      </w:tblGrid>
      <w:tr w:rsidR="005619D3" w:rsidRPr="00CE0928" w14:paraId="485EE348" w14:textId="77777777" w:rsidTr="00A85FE0">
        <w:trPr>
          <w:trHeight w:val="502"/>
        </w:trPr>
        <w:tc>
          <w:tcPr>
            <w:tcW w:w="1880" w:type="dxa"/>
          </w:tcPr>
          <w:p w14:paraId="0BCDDD54" w14:textId="38096FE6" w:rsidR="005619D3" w:rsidRPr="00CE0928" w:rsidRDefault="005619D3" w:rsidP="00A85FE0">
            <w:pPr>
              <w:spacing w:line="276" w:lineRule="auto"/>
              <w:rPr>
                <w:rFonts w:ascii="Arial" w:hAnsi="Arial" w:cs="Arial"/>
                <w:sz w:val="22"/>
                <w:szCs w:val="22"/>
                <w:lang w:eastAsia="en-GB"/>
              </w:rPr>
            </w:pPr>
            <w:r w:rsidRPr="00CE0928">
              <w:rPr>
                <w:rFonts w:ascii="Arial" w:hAnsi="Arial" w:cs="Arial"/>
                <w:sz w:val="22"/>
                <w:szCs w:val="22"/>
                <w:lang w:eastAsia="en-GB"/>
              </w:rPr>
              <w:t xml:space="preserve">Adresa </w:t>
            </w:r>
          </w:p>
        </w:tc>
        <w:tc>
          <w:tcPr>
            <w:tcW w:w="3532" w:type="dxa"/>
          </w:tcPr>
          <w:p w14:paraId="73B08D25" w14:textId="77777777" w:rsidR="005619D3" w:rsidRPr="00CE0928" w:rsidRDefault="005619D3" w:rsidP="00A85FE0">
            <w:pPr>
              <w:spacing w:line="276" w:lineRule="auto"/>
              <w:rPr>
                <w:rFonts w:ascii="Arial" w:hAnsi="Arial" w:cs="Arial"/>
                <w:b/>
                <w:bCs/>
                <w:sz w:val="22"/>
                <w:szCs w:val="22"/>
              </w:rPr>
            </w:pPr>
            <w:r w:rsidRPr="00CE0928">
              <w:rPr>
                <w:rFonts w:ascii="Arial" w:hAnsi="Arial" w:cs="Arial"/>
                <w:b/>
                <w:bCs/>
                <w:sz w:val="22"/>
                <w:szCs w:val="22"/>
              </w:rPr>
              <w:t>Hlavní město Praha</w:t>
            </w:r>
          </w:p>
          <w:p w14:paraId="5723B608" w14:textId="77777777" w:rsidR="005619D3" w:rsidRPr="00CE0928" w:rsidRDefault="005619D3" w:rsidP="00A85FE0">
            <w:pPr>
              <w:spacing w:line="276" w:lineRule="auto"/>
              <w:rPr>
                <w:rFonts w:ascii="Arial" w:hAnsi="Arial" w:cs="Arial"/>
                <w:bCs/>
                <w:sz w:val="22"/>
                <w:szCs w:val="22"/>
              </w:rPr>
            </w:pPr>
            <w:r w:rsidRPr="00CE0928">
              <w:rPr>
                <w:rFonts w:ascii="Arial" w:hAnsi="Arial" w:cs="Arial"/>
                <w:bCs/>
                <w:sz w:val="22"/>
                <w:szCs w:val="22"/>
              </w:rPr>
              <w:t>Mariánské náměstí 2</w:t>
            </w:r>
          </w:p>
          <w:p w14:paraId="100B38D6" w14:textId="77777777" w:rsidR="005619D3" w:rsidRPr="00CE0928" w:rsidRDefault="005619D3" w:rsidP="00A85FE0">
            <w:pPr>
              <w:spacing w:line="276" w:lineRule="auto"/>
              <w:rPr>
                <w:rFonts w:ascii="Arial" w:hAnsi="Arial" w:cs="Arial"/>
                <w:bCs/>
                <w:sz w:val="22"/>
                <w:szCs w:val="22"/>
              </w:rPr>
            </w:pPr>
            <w:r w:rsidRPr="00CE0928">
              <w:rPr>
                <w:rFonts w:ascii="Arial" w:hAnsi="Arial" w:cs="Arial"/>
                <w:bCs/>
                <w:sz w:val="22"/>
                <w:szCs w:val="22"/>
              </w:rPr>
              <w:t>110 00 Praha 1</w:t>
            </w:r>
          </w:p>
          <w:p w14:paraId="19901ABF" w14:textId="77777777" w:rsidR="005619D3" w:rsidRPr="00CE0928" w:rsidRDefault="005619D3" w:rsidP="00A85FE0">
            <w:pPr>
              <w:spacing w:line="276" w:lineRule="auto"/>
              <w:rPr>
                <w:rFonts w:ascii="Arial" w:hAnsi="Arial" w:cs="Arial"/>
                <w:bCs/>
                <w:sz w:val="22"/>
                <w:szCs w:val="22"/>
              </w:rPr>
            </w:pPr>
          </w:p>
        </w:tc>
      </w:tr>
      <w:tr w:rsidR="005619D3" w:rsidRPr="00CE0928" w14:paraId="1C2061CF" w14:textId="77777777" w:rsidTr="00A85FE0">
        <w:trPr>
          <w:trHeight w:val="410"/>
        </w:trPr>
        <w:tc>
          <w:tcPr>
            <w:tcW w:w="1880" w:type="dxa"/>
          </w:tcPr>
          <w:p w14:paraId="7B422F73" w14:textId="72ACCAD3" w:rsidR="005619D3" w:rsidRPr="00CE0928" w:rsidRDefault="005619D3" w:rsidP="00A85FE0">
            <w:pPr>
              <w:spacing w:line="276" w:lineRule="auto"/>
              <w:rPr>
                <w:rFonts w:ascii="Arial" w:hAnsi="Arial" w:cs="Arial"/>
                <w:sz w:val="22"/>
                <w:szCs w:val="22"/>
                <w:lang w:eastAsia="en-GB"/>
              </w:rPr>
            </w:pPr>
            <w:r w:rsidRPr="00CE0928">
              <w:rPr>
                <w:rFonts w:ascii="Arial" w:hAnsi="Arial" w:cs="Arial"/>
                <w:sz w:val="22"/>
                <w:szCs w:val="22"/>
                <w:lang w:eastAsia="en-GB"/>
              </w:rPr>
              <w:t xml:space="preserve">K rukám </w:t>
            </w:r>
          </w:p>
        </w:tc>
        <w:tc>
          <w:tcPr>
            <w:tcW w:w="3532" w:type="dxa"/>
          </w:tcPr>
          <w:p w14:paraId="35233701" w14:textId="67084C29" w:rsidR="005619D3" w:rsidRPr="00CE0928" w:rsidRDefault="00B551E9" w:rsidP="00A85FE0">
            <w:pPr>
              <w:spacing w:line="276" w:lineRule="auto"/>
              <w:rPr>
                <w:rFonts w:ascii="Arial" w:hAnsi="Arial" w:cs="Arial"/>
                <w:sz w:val="22"/>
                <w:szCs w:val="22"/>
                <w:lang w:eastAsia="en-GB"/>
              </w:rPr>
            </w:pPr>
            <w:r>
              <w:rPr>
                <w:rFonts w:ascii="Arial" w:hAnsi="Arial" w:cs="Arial"/>
                <w:sz w:val="22"/>
                <w:szCs w:val="22"/>
                <w:lang w:eastAsia="en-GB"/>
              </w:rPr>
              <w:t>MgA. Jiří Sulženko, ředitel odboru</w:t>
            </w:r>
          </w:p>
          <w:p w14:paraId="2301EE51" w14:textId="1CE4BE55" w:rsidR="005619D3" w:rsidRPr="00CE0928" w:rsidRDefault="005619D3" w:rsidP="00A85FE0">
            <w:pPr>
              <w:spacing w:line="276" w:lineRule="auto"/>
              <w:rPr>
                <w:rFonts w:ascii="Arial" w:hAnsi="Arial" w:cs="Arial"/>
                <w:sz w:val="22"/>
                <w:szCs w:val="22"/>
                <w:lang w:eastAsia="en-GB"/>
              </w:rPr>
            </w:pPr>
            <w:r w:rsidRPr="00CE0928">
              <w:rPr>
                <w:rFonts w:ascii="Arial" w:hAnsi="Arial" w:cs="Arial"/>
                <w:sz w:val="22"/>
                <w:szCs w:val="22"/>
                <w:lang w:eastAsia="en-GB"/>
              </w:rPr>
              <w:t xml:space="preserve">e-mail: </w:t>
            </w:r>
            <w:hyperlink r:id="rId7" w:history="1">
              <w:r w:rsidR="00B551E9" w:rsidRPr="001174C4">
                <w:rPr>
                  <w:rStyle w:val="Hypertextovodkaz"/>
                  <w:rFonts w:ascii="Arial" w:hAnsi="Arial" w:cs="Arial"/>
                  <w:sz w:val="22"/>
                  <w:szCs w:val="22"/>
                  <w:lang w:eastAsia="en-GB"/>
                </w:rPr>
                <w:t>jiri.sulzenko@praha.eu</w:t>
              </w:r>
            </w:hyperlink>
            <w:r w:rsidR="00B551E9">
              <w:rPr>
                <w:rFonts w:ascii="Arial" w:hAnsi="Arial" w:cs="Arial"/>
                <w:sz w:val="22"/>
                <w:szCs w:val="22"/>
                <w:lang w:eastAsia="en-GB"/>
              </w:rPr>
              <w:t xml:space="preserve"> </w:t>
            </w:r>
          </w:p>
        </w:tc>
      </w:tr>
      <w:tr w:rsidR="005619D3" w:rsidRPr="00CE0928" w14:paraId="6D739CAE" w14:textId="77777777" w:rsidTr="00A85FE0">
        <w:trPr>
          <w:trHeight w:val="410"/>
        </w:trPr>
        <w:tc>
          <w:tcPr>
            <w:tcW w:w="1880" w:type="dxa"/>
          </w:tcPr>
          <w:p w14:paraId="21550783" w14:textId="02C29EA5" w:rsidR="005619D3" w:rsidRPr="00CE0928" w:rsidRDefault="005619D3" w:rsidP="00A85FE0">
            <w:pPr>
              <w:spacing w:line="276" w:lineRule="auto"/>
              <w:rPr>
                <w:rFonts w:ascii="Arial" w:hAnsi="Arial" w:cs="Arial"/>
                <w:sz w:val="22"/>
                <w:szCs w:val="22"/>
                <w:lang w:eastAsia="en-GB"/>
              </w:rPr>
            </w:pPr>
            <w:r w:rsidRPr="00CE0928">
              <w:rPr>
                <w:rFonts w:ascii="Arial" w:hAnsi="Arial" w:cs="Arial"/>
                <w:sz w:val="22"/>
                <w:szCs w:val="22"/>
                <w:lang w:eastAsia="en-GB"/>
              </w:rPr>
              <w:t xml:space="preserve">Datová schránka </w:t>
            </w:r>
          </w:p>
        </w:tc>
        <w:tc>
          <w:tcPr>
            <w:tcW w:w="3532" w:type="dxa"/>
          </w:tcPr>
          <w:p w14:paraId="560DE0BD" w14:textId="10FDFA52" w:rsidR="005619D3" w:rsidRPr="00CE0928" w:rsidRDefault="00B551E9" w:rsidP="00A85FE0">
            <w:pPr>
              <w:spacing w:line="276" w:lineRule="auto"/>
              <w:rPr>
                <w:rFonts w:ascii="Arial" w:hAnsi="Arial" w:cs="Arial"/>
                <w:sz w:val="22"/>
                <w:szCs w:val="22"/>
                <w:highlight w:val="yellow"/>
              </w:rPr>
            </w:pPr>
            <w:r w:rsidRPr="00B551E9">
              <w:rPr>
                <w:rFonts w:ascii="Arial" w:hAnsi="Arial" w:cs="Arial"/>
                <w:sz w:val="22"/>
                <w:szCs w:val="22"/>
              </w:rPr>
              <w:t>48ia97h</w:t>
            </w:r>
          </w:p>
        </w:tc>
      </w:tr>
    </w:tbl>
    <w:p w14:paraId="074EC03E" w14:textId="77777777" w:rsidR="005619D3" w:rsidRPr="00CE0928" w:rsidRDefault="005619D3" w:rsidP="00A85FE0">
      <w:pPr>
        <w:pStyle w:val="Odstavecseseznamem"/>
        <w:spacing w:after="120"/>
        <w:jc w:val="both"/>
        <w:rPr>
          <w:rFonts w:ascii="Arial" w:hAnsi="Arial" w:cs="Arial"/>
          <w:sz w:val="22"/>
          <w:szCs w:val="22"/>
        </w:rPr>
      </w:pPr>
    </w:p>
    <w:p w14:paraId="7331B5E7" w14:textId="77777777" w:rsidR="005619D3" w:rsidRPr="00CE0928" w:rsidRDefault="005619D3" w:rsidP="00A85FE0">
      <w:pPr>
        <w:pStyle w:val="Odstavecseseznamem"/>
        <w:spacing w:after="120"/>
        <w:jc w:val="both"/>
        <w:rPr>
          <w:rFonts w:ascii="Arial" w:hAnsi="Arial" w:cs="Arial"/>
          <w:sz w:val="22"/>
          <w:szCs w:val="22"/>
        </w:rPr>
      </w:pPr>
    </w:p>
    <w:p w14:paraId="551C65A3" w14:textId="68A5D5C4" w:rsidR="005619D3" w:rsidRPr="00CE0928" w:rsidRDefault="00653809" w:rsidP="0080778C">
      <w:pPr>
        <w:pStyle w:val="bh3"/>
        <w:numPr>
          <w:ilvl w:val="1"/>
          <w:numId w:val="7"/>
        </w:numPr>
        <w:spacing w:line="276" w:lineRule="auto"/>
        <w:rPr>
          <w:rFonts w:ascii="Arial" w:hAnsi="Arial" w:cs="Arial"/>
          <w:sz w:val="22"/>
          <w:szCs w:val="22"/>
          <w:lang w:val="cs-CZ" w:eastAsia="en-GB"/>
        </w:rPr>
      </w:pPr>
      <w:proofErr w:type="gramStart"/>
      <w:r w:rsidRPr="00CE0928">
        <w:rPr>
          <w:rFonts w:ascii="Arial" w:hAnsi="Arial" w:cs="Arial"/>
          <w:sz w:val="22"/>
          <w:szCs w:val="22"/>
          <w:lang w:val="cs-CZ" w:eastAsia="en-GB"/>
        </w:rPr>
        <w:t>Podnáj</w:t>
      </w:r>
      <w:r w:rsidR="003F3214" w:rsidRPr="00CE0928">
        <w:rPr>
          <w:rFonts w:ascii="Arial" w:hAnsi="Arial" w:cs="Arial"/>
          <w:sz w:val="22"/>
          <w:szCs w:val="22"/>
          <w:lang w:val="cs-CZ" w:eastAsia="en-GB"/>
        </w:rPr>
        <w:t xml:space="preserve">emce - </w:t>
      </w:r>
      <w:r w:rsidR="005619D3" w:rsidRPr="00CE0928">
        <w:rPr>
          <w:rFonts w:ascii="Arial" w:hAnsi="Arial" w:cs="Arial"/>
          <w:sz w:val="22"/>
          <w:szCs w:val="22"/>
          <w:lang w:val="cs-CZ" w:eastAsia="en-GB"/>
        </w:rPr>
        <w:t>DvD</w:t>
      </w:r>
      <w:proofErr w:type="gramEnd"/>
      <w:r w:rsidR="005619D3" w:rsidRPr="00CE0928">
        <w:rPr>
          <w:rFonts w:ascii="Arial" w:hAnsi="Arial" w:cs="Arial"/>
          <w:sz w:val="22"/>
          <w:szCs w:val="22"/>
          <w:lang w:val="cs-CZ" w:eastAsia="en-G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3"/>
        <w:gridCol w:w="3532"/>
      </w:tblGrid>
      <w:tr w:rsidR="005619D3" w:rsidRPr="00CE0928" w14:paraId="0CD6632A" w14:textId="77777777" w:rsidTr="00A85FE0">
        <w:trPr>
          <w:trHeight w:val="502"/>
        </w:trPr>
        <w:tc>
          <w:tcPr>
            <w:tcW w:w="1880" w:type="dxa"/>
          </w:tcPr>
          <w:p w14:paraId="3D740ED5" w14:textId="57AFAE65" w:rsidR="005619D3" w:rsidRPr="00CE0928" w:rsidRDefault="005619D3" w:rsidP="00A85FE0">
            <w:pPr>
              <w:spacing w:line="276" w:lineRule="auto"/>
              <w:rPr>
                <w:rFonts w:ascii="Arial" w:hAnsi="Arial" w:cs="Arial"/>
                <w:sz w:val="22"/>
                <w:szCs w:val="22"/>
                <w:lang w:eastAsia="en-GB"/>
              </w:rPr>
            </w:pPr>
            <w:r w:rsidRPr="00CE0928">
              <w:rPr>
                <w:rFonts w:ascii="Arial" w:hAnsi="Arial" w:cs="Arial"/>
                <w:sz w:val="22"/>
                <w:szCs w:val="22"/>
                <w:lang w:eastAsia="en-GB"/>
              </w:rPr>
              <w:t xml:space="preserve">Adresa </w:t>
            </w:r>
          </w:p>
        </w:tc>
        <w:tc>
          <w:tcPr>
            <w:tcW w:w="3532" w:type="dxa"/>
          </w:tcPr>
          <w:p w14:paraId="2869DB72" w14:textId="77777777" w:rsidR="005619D3" w:rsidRPr="00CE0928" w:rsidRDefault="005619D3" w:rsidP="00A85FE0">
            <w:pPr>
              <w:spacing w:line="276" w:lineRule="auto"/>
              <w:rPr>
                <w:rFonts w:ascii="Arial" w:hAnsi="Arial" w:cs="Arial"/>
                <w:b/>
                <w:bCs/>
                <w:sz w:val="22"/>
                <w:szCs w:val="22"/>
              </w:rPr>
            </w:pPr>
            <w:r w:rsidRPr="00CE0928">
              <w:rPr>
                <w:rFonts w:ascii="Arial" w:hAnsi="Arial" w:cs="Arial"/>
                <w:b/>
                <w:bCs/>
                <w:sz w:val="22"/>
                <w:szCs w:val="22"/>
              </w:rPr>
              <w:t>Divadlo v Dlouhé</w:t>
            </w:r>
          </w:p>
          <w:p w14:paraId="001464A2" w14:textId="77777777" w:rsidR="005619D3" w:rsidRPr="00CE0928" w:rsidRDefault="005619D3" w:rsidP="00A85FE0">
            <w:pPr>
              <w:spacing w:line="276" w:lineRule="auto"/>
              <w:rPr>
                <w:rFonts w:ascii="Arial" w:hAnsi="Arial" w:cs="Arial"/>
                <w:sz w:val="22"/>
                <w:szCs w:val="22"/>
              </w:rPr>
            </w:pPr>
            <w:r w:rsidRPr="00CE0928">
              <w:rPr>
                <w:rFonts w:ascii="Arial" w:hAnsi="Arial" w:cs="Arial"/>
                <w:sz w:val="22"/>
                <w:szCs w:val="22"/>
              </w:rPr>
              <w:t>Dlouhá 727/39</w:t>
            </w:r>
          </w:p>
          <w:p w14:paraId="29654184" w14:textId="77777777" w:rsidR="005619D3" w:rsidRPr="00CE0928" w:rsidRDefault="005619D3" w:rsidP="00A85FE0">
            <w:pPr>
              <w:spacing w:line="276" w:lineRule="auto"/>
              <w:rPr>
                <w:rFonts w:ascii="Arial" w:hAnsi="Arial" w:cs="Arial"/>
                <w:bCs/>
                <w:sz w:val="22"/>
                <w:szCs w:val="22"/>
              </w:rPr>
            </w:pPr>
            <w:r w:rsidRPr="00CE0928">
              <w:rPr>
                <w:rFonts w:ascii="Arial" w:hAnsi="Arial" w:cs="Arial"/>
                <w:bCs/>
                <w:sz w:val="22"/>
                <w:szCs w:val="22"/>
              </w:rPr>
              <w:t>110 00 Praha 1</w:t>
            </w:r>
          </w:p>
          <w:p w14:paraId="2C8F344E" w14:textId="77777777" w:rsidR="005619D3" w:rsidRPr="00CE0928" w:rsidRDefault="005619D3" w:rsidP="00A85FE0">
            <w:pPr>
              <w:spacing w:line="276" w:lineRule="auto"/>
              <w:rPr>
                <w:rFonts w:ascii="Arial" w:hAnsi="Arial" w:cs="Arial"/>
                <w:bCs/>
                <w:sz w:val="22"/>
                <w:szCs w:val="22"/>
              </w:rPr>
            </w:pPr>
          </w:p>
        </w:tc>
      </w:tr>
      <w:tr w:rsidR="005619D3" w:rsidRPr="00CE0928" w14:paraId="277CB145" w14:textId="77777777" w:rsidTr="00A85FE0">
        <w:trPr>
          <w:trHeight w:val="410"/>
        </w:trPr>
        <w:tc>
          <w:tcPr>
            <w:tcW w:w="1880" w:type="dxa"/>
          </w:tcPr>
          <w:p w14:paraId="17A6F908" w14:textId="4B2D0814" w:rsidR="005619D3" w:rsidRPr="00CE0928" w:rsidRDefault="005619D3" w:rsidP="00A85FE0">
            <w:pPr>
              <w:spacing w:line="276" w:lineRule="auto"/>
              <w:rPr>
                <w:rFonts w:ascii="Arial" w:hAnsi="Arial" w:cs="Arial"/>
                <w:sz w:val="22"/>
                <w:szCs w:val="22"/>
                <w:lang w:eastAsia="en-GB"/>
              </w:rPr>
            </w:pPr>
            <w:r w:rsidRPr="00CE0928">
              <w:rPr>
                <w:rFonts w:ascii="Arial" w:hAnsi="Arial" w:cs="Arial"/>
                <w:sz w:val="22"/>
                <w:szCs w:val="22"/>
                <w:lang w:eastAsia="en-GB"/>
              </w:rPr>
              <w:t xml:space="preserve">K rukám </w:t>
            </w:r>
          </w:p>
        </w:tc>
        <w:tc>
          <w:tcPr>
            <w:tcW w:w="3532" w:type="dxa"/>
          </w:tcPr>
          <w:p w14:paraId="7BAC7946" w14:textId="77777777" w:rsidR="005619D3" w:rsidRPr="00CE0928" w:rsidRDefault="005619D3" w:rsidP="00A85FE0">
            <w:pPr>
              <w:spacing w:line="276" w:lineRule="auto"/>
              <w:rPr>
                <w:rFonts w:ascii="Arial" w:hAnsi="Arial" w:cs="Arial"/>
                <w:sz w:val="22"/>
                <w:szCs w:val="22"/>
                <w:lang w:eastAsia="en-GB"/>
              </w:rPr>
            </w:pPr>
            <w:r w:rsidRPr="00CE0928">
              <w:rPr>
                <w:rFonts w:ascii="Arial" w:hAnsi="Arial" w:cs="Arial"/>
                <w:sz w:val="22"/>
                <w:szCs w:val="22"/>
                <w:lang w:eastAsia="en-GB"/>
              </w:rPr>
              <w:t>Mgr. Daniela Šálková, ředitelka</w:t>
            </w:r>
          </w:p>
          <w:p w14:paraId="22B57CAD" w14:textId="77777777" w:rsidR="005619D3" w:rsidRPr="00CE0928" w:rsidRDefault="005619D3" w:rsidP="00A85FE0">
            <w:pPr>
              <w:spacing w:line="276" w:lineRule="auto"/>
              <w:rPr>
                <w:rFonts w:ascii="Arial" w:hAnsi="Arial" w:cs="Arial"/>
                <w:sz w:val="22"/>
                <w:szCs w:val="22"/>
                <w:lang w:eastAsia="en-GB"/>
              </w:rPr>
            </w:pPr>
            <w:r w:rsidRPr="00CE0928">
              <w:rPr>
                <w:rFonts w:ascii="Arial" w:hAnsi="Arial" w:cs="Arial"/>
                <w:sz w:val="22"/>
                <w:szCs w:val="22"/>
                <w:lang w:eastAsia="en-GB"/>
              </w:rPr>
              <w:t xml:space="preserve">e-mail: </w:t>
            </w:r>
            <w:hyperlink r:id="rId8" w:history="1">
              <w:r w:rsidRPr="00CE0928">
                <w:rPr>
                  <w:rStyle w:val="Hypertextovodkaz"/>
                  <w:rFonts w:ascii="Arial" w:hAnsi="Arial" w:cs="Arial"/>
                  <w:sz w:val="22"/>
                  <w:szCs w:val="22"/>
                  <w:lang w:eastAsia="en-GB"/>
                </w:rPr>
                <w:t>salkova@divadlovdlouhe.cz</w:t>
              </w:r>
            </w:hyperlink>
          </w:p>
        </w:tc>
      </w:tr>
      <w:tr w:rsidR="005619D3" w:rsidRPr="00CE0928" w14:paraId="48531EAE" w14:textId="77777777" w:rsidTr="00A85FE0">
        <w:trPr>
          <w:trHeight w:val="410"/>
        </w:trPr>
        <w:tc>
          <w:tcPr>
            <w:tcW w:w="1880" w:type="dxa"/>
          </w:tcPr>
          <w:p w14:paraId="228A4ACF" w14:textId="77777777" w:rsidR="0051180F" w:rsidRPr="00CE0928" w:rsidRDefault="0051180F" w:rsidP="0080778C">
            <w:pPr>
              <w:pStyle w:val="bh3"/>
              <w:numPr>
                <w:ilvl w:val="2"/>
                <w:numId w:val="17"/>
              </w:numPr>
              <w:spacing w:line="276" w:lineRule="auto"/>
              <w:jc w:val="both"/>
              <w:rPr>
                <w:rFonts w:ascii="Arial" w:hAnsi="Arial" w:cs="Arial"/>
                <w:sz w:val="22"/>
                <w:szCs w:val="22"/>
                <w:lang w:val="cs-CZ" w:eastAsia="en-GB"/>
              </w:rPr>
            </w:pPr>
            <w:proofErr w:type="gramStart"/>
            <w:r w:rsidRPr="00CE0928">
              <w:rPr>
                <w:rFonts w:ascii="Arial" w:hAnsi="Arial" w:cs="Arial"/>
                <w:sz w:val="22"/>
                <w:szCs w:val="22"/>
                <w:lang w:val="cs-CZ" w:eastAsia="en-GB"/>
              </w:rPr>
              <w:t>Vlastník :</w:t>
            </w:r>
            <w:proofErr w:type="gramEnd"/>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1293"/>
            </w:tblGrid>
            <w:tr w:rsidR="0051180F" w:rsidRPr="00CE0928" w14:paraId="5E496764" w14:textId="77777777" w:rsidTr="00A85FE0">
              <w:trPr>
                <w:trHeight w:val="386"/>
              </w:trPr>
              <w:tc>
                <w:tcPr>
                  <w:tcW w:w="1886" w:type="dxa"/>
                </w:tcPr>
                <w:p w14:paraId="2E64A5EA" w14:textId="77777777" w:rsidR="0051180F" w:rsidRPr="00CE0928" w:rsidRDefault="0051180F" w:rsidP="00A85FE0">
                  <w:pPr>
                    <w:spacing w:line="276" w:lineRule="auto"/>
                    <w:rPr>
                      <w:rFonts w:ascii="Arial" w:hAnsi="Arial" w:cs="Arial"/>
                      <w:sz w:val="22"/>
                      <w:szCs w:val="22"/>
                      <w:lang w:eastAsia="en-GB"/>
                    </w:rPr>
                  </w:pPr>
                  <w:r w:rsidRPr="00CE0928">
                    <w:rPr>
                      <w:rFonts w:ascii="Arial" w:hAnsi="Arial" w:cs="Arial"/>
                      <w:sz w:val="22"/>
                      <w:szCs w:val="22"/>
                      <w:lang w:eastAsia="en-GB"/>
                    </w:rPr>
                    <w:t xml:space="preserve">Adresa </w:t>
                  </w:r>
                </w:p>
              </w:tc>
              <w:tc>
                <w:tcPr>
                  <w:tcW w:w="3542" w:type="dxa"/>
                </w:tcPr>
                <w:p w14:paraId="663DDD1E" w14:textId="77777777" w:rsidR="0051180F" w:rsidRPr="00CE0928" w:rsidRDefault="0051180F" w:rsidP="00A85FE0">
                  <w:pPr>
                    <w:pStyle w:val="bh3"/>
                    <w:spacing w:line="276" w:lineRule="auto"/>
                    <w:rPr>
                      <w:rFonts w:ascii="Arial" w:hAnsi="Arial" w:cs="Arial"/>
                      <w:b/>
                      <w:bCs/>
                      <w:sz w:val="22"/>
                      <w:szCs w:val="22"/>
                    </w:rPr>
                  </w:pPr>
                  <w:r w:rsidRPr="00CE0928">
                    <w:rPr>
                      <w:rFonts w:ascii="Arial" w:hAnsi="Arial" w:cs="Arial"/>
                      <w:b/>
                      <w:bCs/>
                      <w:sz w:val="22"/>
                      <w:szCs w:val="22"/>
                    </w:rPr>
                    <w:t>DIVADLO DLOUHÁ, s.r.o.</w:t>
                  </w:r>
                </w:p>
                <w:p w14:paraId="6E58C34E" w14:textId="77777777" w:rsidR="0051180F" w:rsidRPr="00CE0928" w:rsidRDefault="0051180F" w:rsidP="00A85FE0">
                  <w:pPr>
                    <w:pStyle w:val="bh3"/>
                    <w:rPr>
                      <w:rFonts w:ascii="Arial" w:hAnsi="Arial" w:cs="Arial"/>
                      <w:sz w:val="22"/>
                      <w:szCs w:val="22"/>
                      <w:lang w:eastAsia="en-GB"/>
                    </w:rPr>
                  </w:pPr>
                  <w:r w:rsidRPr="00CE0928">
                    <w:rPr>
                      <w:rFonts w:ascii="Arial" w:hAnsi="Arial" w:cs="Arial"/>
                      <w:bCs/>
                      <w:sz w:val="22"/>
                      <w:szCs w:val="22"/>
                    </w:rPr>
                    <w:t>Thunovská 196/19, Praha 1, PSČ 118 00</w:t>
                  </w:r>
                </w:p>
              </w:tc>
            </w:tr>
          </w:tbl>
          <w:p w14:paraId="75A97549" w14:textId="0D5D31DA" w:rsidR="005619D3" w:rsidRPr="00CE0928" w:rsidRDefault="005619D3" w:rsidP="00A85FE0">
            <w:pPr>
              <w:spacing w:line="276" w:lineRule="auto"/>
              <w:rPr>
                <w:rFonts w:ascii="Arial" w:hAnsi="Arial" w:cs="Arial"/>
                <w:sz w:val="22"/>
                <w:szCs w:val="22"/>
                <w:lang w:eastAsia="en-GB"/>
              </w:rPr>
            </w:pPr>
            <w:r w:rsidRPr="00CE0928">
              <w:rPr>
                <w:rFonts w:ascii="Arial" w:hAnsi="Arial" w:cs="Arial"/>
                <w:sz w:val="22"/>
                <w:szCs w:val="22"/>
                <w:lang w:eastAsia="en-GB"/>
              </w:rPr>
              <w:t xml:space="preserve">Datová schránka </w:t>
            </w:r>
          </w:p>
        </w:tc>
        <w:tc>
          <w:tcPr>
            <w:tcW w:w="3532" w:type="dxa"/>
          </w:tcPr>
          <w:p w14:paraId="01056DD4" w14:textId="77777777" w:rsidR="005619D3" w:rsidRPr="00CE0928" w:rsidRDefault="005619D3" w:rsidP="00A85FE0">
            <w:pPr>
              <w:spacing w:line="276" w:lineRule="auto"/>
              <w:rPr>
                <w:rFonts w:ascii="Arial" w:hAnsi="Arial" w:cs="Arial"/>
                <w:sz w:val="22"/>
                <w:szCs w:val="22"/>
                <w:lang w:eastAsia="en-GB"/>
              </w:rPr>
            </w:pPr>
            <w:r w:rsidRPr="00CE0928">
              <w:rPr>
                <w:rFonts w:ascii="Arial" w:hAnsi="Arial" w:cs="Arial"/>
                <w:sz w:val="22"/>
                <w:szCs w:val="22"/>
              </w:rPr>
              <w:t>d5983un</w:t>
            </w:r>
          </w:p>
        </w:tc>
      </w:tr>
    </w:tbl>
    <w:p w14:paraId="37CCC9B0" w14:textId="77777777" w:rsidR="005619D3" w:rsidRPr="00CE0928" w:rsidRDefault="005619D3" w:rsidP="00A85FE0">
      <w:pPr>
        <w:pStyle w:val="Odstavecseseznamem"/>
        <w:spacing w:after="120"/>
        <w:jc w:val="both"/>
        <w:rPr>
          <w:rFonts w:ascii="Arial" w:hAnsi="Arial" w:cs="Arial"/>
          <w:sz w:val="22"/>
          <w:szCs w:val="22"/>
        </w:rPr>
      </w:pPr>
    </w:p>
    <w:p w14:paraId="65A0A45B" w14:textId="57E21ED6" w:rsidR="00A136E7" w:rsidRPr="00CE0928" w:rsidRDefault="00A136E7" w:rsidP="00A136E7">
      <w:pPr>
        <w:pStyle w:val="bno"/>
        <w:ind w:left="405"/>
        <w:rPr>
          <w:rFonts w:ascii="Arial" w:hAnsi="Arial" w:cs="Arial"/>
          <w:sz w:val="22"/>
          <w:szCs w:val="22"/>
          <w:lang w:val="cs-CZ" w:eastAsia="en-GB"/>
        </w:rPr>
      </w:pPr>
      <w:r w:rsidRPr="00CE0928">
        <w:rPr>
          <w:rFonts w:ascii="Arial" w:hAnsi="Arial" w:cs="Arial"/>
          <w:sz w:val="22"/>
          <w:szCs w:val="22"/>
          <w:lang w:val="cs-CZ" w:eastAsia="en-GB"/>
        </w:rPr>
        <w:t xml:space="preserve">2. </w:t>
      </w:r>
      <w:r w:rsidR="005619D3" w:rsidRPr="00CE0928">
        <w:rPr>
          <w:rFonts w:ascii="Arial" w:hAnsi="Arial" w:cs="Arial"/>
          <w:sz w:val="22"/>
          <w:szCs w:val="22"/>
          <w:lang w:val="cs-CZ" w:eastAsia="en-GB"/>
        </w:rPr>
        <w:t>Jakékoliv oznámení podle této Smlouvy bude považováno za doručené:</w:t>
      </w:r>
    </w:p>
    <w:p w14:paraId="50D9E846" w14:textId="7C7A1422" w:rsidR="0051180F" w:rsidRPr="00CE0928" w:rsidRDefault="00A136E7" w:rsidP="00A136E7">
      <w:pPr>
        <w:pStyle w:val="bh3"/>
        <w:jc w:val="both"/>
        <w:rPr>
          <w:rFonts w:ascii="Arial" w:hAnsi="Arial" w:cs="Arial"/>
          <w:sz w:val="22"/>
          <w:szCs w:val="22"/>
          <w:lang w:val="cs-CZ" w:eastAsia="en-GB"/>
        </w:rPr>
      </w:pPr>
      <w:r w:rsidRPr="00CE0928">
        <w:rPr>
          <w:rFonts w:ascii="Arial" w:hAnsi="Arial" w:cs="Arial"/>
          <w:sz w:val="22"/>
          <w:szCs w:val="22"/>
          <w:lang w:val="cs-CZ" w:eastAsia="en-GB"/>
        </w:rPr>
        <w:t xml:space="preserve">            2.1. </w:t>
      </w:r>
      <w:r w:rsidR="005619D3" w:rsidRPr="00CE0928">
        <w:rPr>
          <w:rFonts w:ascii="Arial" w:hAnsi="Arial" w:cs="Arial"/>
          <w:sz w:val="22"/>
          <w:szCs w:val="22"/>
          <w:lang w:val="cs-CZ" w:eastAsia="en-GB"/>
        </w:rPr>
        <w:t>dnem doručení do datové schránky, je-li oznámení zasíláno datovou zprávou;</w:t>
      </w:r>
    </w:p>
    <w:p w14:paraId="4D00F031" w14:textId="32D8A876" w:rsidR="005619D3" w:rsidRPr="00CE0928" w:rsidRDefault="0051180F" w:rsidP="0051180F">
      <w:pPr>
        <w:pStyle w:val="bh3"/>
        <w:jc w:val="both"/>
        <w:rPr>
          <w:rFonts w:ascii="Arial" w:hAnsi="Arial" w:cs="Arial"/>
          <w:sz w:val="22"/>
          <w:szCs w:val="22"/>
          <w:lang w:val="cs-CZ" w:eastAsia="en-GB"/>
        </w:rPr>
      </w:pPr>
      <w:r w:rsidRPr="00CE0928">
        <w:rPr>
          <w:rFonts w:ascii="Arial" w:hAnsi="Arial" w:cs="Arial"/>
          <w:sz w:val="22"/>
          <w:szCs w:val="22"/>
          <w:lang w:val="cs-CZ" w:eastAsia="en-GB"/>
        </w:rPr>
        <w:t xml:space="preserve">            2.2. </w:t>
      </w:r>
      <w:r w:rsidR="005619D3" w:rsidRPr="00CE0928">
        <w:rPr>
          <w:rFonts w:ascii="Arial" w:hAnsi="Arial" w:cs="Arial"/>
          <w:sz w:val="22"/>
          <w:szCs w:val="22"/>
          <w:lang w:val="cs-CZ" w:eastAsia="en-GB"/>
        </w:rPr>
        <w:t xml:space="preserve">dnem fyzického předání oznámení, je-li oznámení zasíláno prostřednictvím kurýra </w:t>
      </w:r>
      <w:r w:rsidRPr="00CE0928">
        <w:rPr>
          <w:rFonts w:ascii="Arial" w:hAnsi="Arial" w:cs="Arial"/>
          <w:sz w:val="22"/>
          <w:szCs w:val="22"/>
          <w:lang w:val="cs-CZ" w:eastAsia="en-GB"/>
        </w:rPr>
        <w:t xml:space="preserve">  </w:t>
      </w:r>
      <w:r w:rsidR="005619D3" w:rsidRPr="00CE0928">
        <w:rPr>
          <w:rFonts w:ascii="Arial" w:hAnsi="Arial" w:cs="Arial"/>
          <w:sz w:val="22"/>
          <w:szCs w:val="22"/>
          <w:lang w:val="cs-CZ" w:eastAsia="en-GB"/>
        </w:rPr>
        <w:t xml:space="preserve">nebo doručováno osobně; nebo </w:t>
      </w:r>
    </w:p>
    <w:p w14:paraId="5E8B3A12" w14:textId="0E5EE2BD" w:rsidR="005619D3" w:rsidRPr="00CE0928" w:rsidRDefault="0051180F" w:rsidP="0051180F">
      <w:pPr>
        <w:pStyle w:val="bh2"/>
        <w:numPr>
          <w:ilvl w:val="0"/>
          <w:numId w:val="0"/>
        </w:numPr>
        <w:ind w:left="720"/>
        <w:jc w:val="both"/>
        <w:rPr>
          <w:rFonts w:ascii="Arial" w:hAnsi="Arial" w:cs="Arial"/>
          <w:sz w:val="22"/>
          <w:szCs w:val="22"/>
          <w:u w:val="none"/>
          <w:lang w:val="cs-CZ" w:eastAsia="en-GB"/>
        </w:rPr>
      </w:pPr>
      <w:r w:rsidRPr="00CE0928">
        <w:rPr>
          <w:rFonts w:ascii="Arial" w:hAnsi="Arial" w:cs="Arial"/>
          <w:sz w:val="22"/>
          <w:szCs w:val="22"/>
          <w:u w:val="none"/>
          <w:lang w:val="cs-CZ" w:eastAsia="en-GB"/>
        </w:rPr>
        <w:t>2.3.</w:t>
      </w:r>
      <w:r w:rsidR="005619D3" w:rsidRPr="00CE0928">
        <w:rPr>
          <w:rFonts w:ascii="Arial" w:hAnsi="Arial" w:cs="Arial"/>
          <w:sz w:val="22"/>
          <w:szCs w:val="22"/>
          <w:u w:val="none"/>
          <w:lang w:val="cs-CZ" w:eastAsia="en-GB"/>
        </w:rPr>
        <w:t>dnem doručení potvrzeným na doručence, je-li oznámení zasíláno doporučenou poštou; nebo</w:t>
      </w:r>
    </w:p>
    <w:p w14:paraId="79105F8C" w14:textId="11CBD153" w:rsidR="005619D3" w:rsidRPr="00CE0928" w:rsidRDefault="00516546" w:rsidP="00754DB9">
      <w:pPr>
        <w:pStyle w:val="bh3"/>
        <w:jc w:val="both"/>
        <w:rPr>
          <w:rFonts w:ascii="Arial" w:hAnsi="Arial" w:cs="Arial"/>
          <w:sz w:val="22"/>
          <w:szCs w:val="22"/>
          <w:lang w:val="cs-CZ" w:eastAsia="en-GB"/>
        </w:rPr>
      </w:pPr>
      <w:r w:rsidRPr="00CE0928">
        <w:rPr>
          <w:rFonts w:ascii="Arial" w:hAnsi="Arial" w:cs="Arial"/>
          <w:sz w:val="22"/>
          <w:szCs w:val="22"/>
          <w:lang w:val="cs-CZ" w:eastAsia="en-GB"/>
        </w:rPr>
        <w:t xml:space="preserve">            </w:t>
      </w:r>
      <w:r w:rsidR="00754DB9" w:rsidRPr="00CE0928">
        <w:rPr>
          <w:rFonts w:ascii="Arial" w:hAnsi="Arial" w:cs="Arial"/>
          <w:sz w:val="22"/>
          <w:szCs w:val="22"/>
          <w:lang w:val="cs-CZ" w:eastAsia="en-GB"/>
        </w:rPr>
        <w:t xml:space="preserve">2.4. </w:t>
      </w:r>
      <w:r w:rsidR="005619D3" w:rsidRPr="00CE0928">
        <w:rPr>
          <w:rFonts w:ascii="Arial" w:hAnsi="Arial" w:cs="Arial"/>
          <w:sz w:val="22"/>
          <w:szCs w:val="22"/>
          <w:lang w:val="cs-CZ" w:eastAsia="en-GB"/>
        </w:rPr>
        <w:t>v případě, že doručení výše uvedeným způsobem nebude z jakéhokoli důvodu možné, a oznámení bude zasláno doporučenou poštou na adresu určenou shora anebo na adresu zapsaného sídla příslušné Smluvní strany (bude-li odlišná), avšak k jeho převzetí z jakéhokoli důvodu nedojde, dnem doručení je pátý (5) den od oznámení o jeho uložení na příslušném poštovním úřadu.</w:t>
      </w:r>
    </w:p>
    <w:p w14:paraId="042E7646" w14:textId="77777777" w:rsidR="005619D3" w:rsidRPr="00CE0928" w:rsidRDefault="005619D3" w:rsidP="00A85FE0">
      <w:pPr>
        <w:pStyle w:val="bh3"/>
        <w:ind w:left="1134"/>
        <w:jc w:val="both"/>
        <w:rPr>
          <w:rFonts w:ascii="Arial" w:hAnsi="Arial" w:cs="Arial"/>
          <w:sz w:val="22"/>
          <w:szCs w:val="22"/>
          <w:lang w:val="cs-CZ" w:eastAsia="en-GB"/>
        </w:rPr>
      </w:pPr>
    </w:p>
    <w:p w14:paraId="7C0806B6" w14:textId="65DDE891" w:rsidR="005619D3" w:rsidRPr="00CE0928" w:rsidRDefault="0087496F" w:rsidP="0087496F">
      <w:pPr>
        <w:pStyle w:val="bno"/>
        <w:ind w:left="0"/>
        <w:jc w:val="both"/>
        <w:rPr>
          <w:rFonts w:ascii="Arial" w:hAnsi="Arial" w:cs="Arial"/>
          <w:sz w:val="22"/>
          <w:szCs w:val="22"/>
          <w:lang w:val="cs-CZ" w:eastAsia="en-GB"/>
        </w:rPr>
      </w:pPr>
      <w:r w:rsidRPr="00CE0928">
        <w:rPr>
          <w:rFonts w:ascii="Arial" w:hAnsi="Arial" w:cs="Arial"/>
          <w:sz w:val="22"/>
          <w:szCs w:val="22"/>
          <w:lang w:val="cs-CZ" w:eastAsia="en-GB"/>
        </w:rPr>
        <w:t xml:space="preserve">3. </w:t>
      </w:r>
      <w:r w:rsidR="005619D3" w:rsidRPr="00CE0928">
        <w:rPr>
          <w:rFonts w:ascii="Arial" w:hAnsi="Arial" w:cs="Arial"/>
          <w:sz w:val="22"/>
          <w:szCs w:val="22"/>
          <w:lang w:val="cs-CZ" w:eastAsia="en-GB"/>
        </w:rPr>
        <w:t>Výše uvedené kontakty mohou být měněny jednostranným písemným oznámením doručeným příslušnou Smluvní stranou druhé Smluvní straně s tím, že tato změna se stane účinnou dnem doručení takového oznámení druhé Smluvní straně.</w:t>
      </w:r>
    </w:p>
    <w:p w14:paraId="6487E2D1" w14:textId="77777777" w:rsidR="005619D3" w:rsidRPr="00CE0928" w:rsidRDefault="005619D3" w:rsidP="00A85FE0">
      <w:pPr>
        <w:pStyle w:val="bno"/>
        <w:ind w:left="709"/>
        <w:jc w:val="both"/>
        <w:rPr>
          <w:rFonts w:ascii="Arial" w:hAnsi="Arial" w:cs="Arial"/>
          <w:sz w:val="22"/>
          <w:szCs w:val="22"/>
          <w:lang w:val="it-IT" w:eastAsia="en-GB"/>
        </w:rPr>
      </w:pPr>
    </w:p>
    <w:p w14:paraId="4B808F3B" w14:textId="77777777" w:rsidR="00537898" w:rsidRPr="00CE0928" w:rsidRDefault="00537898">
      <w:pPr>
        <w:ind w:left="284" w:hanging="284"/>
        <w:jc w:val="both"/>
        <w:rPr>
          <w:rFonts w:ascii="Arial" w:hAnsi="Arial" w:cs="Arial"/>
          <w:sz w:val="22"/>
          <w:szCs w:val="22"/>
          <w:u w:val="single"/>
        </w:rPr>
      </w:pPr>
    </w:p>
    <w:p w14:paraId="1E03ACD1" w14:textId="77777777" w:rsidR="004B6762" w:rsidRPr="00CE0928" w:rsidRDefault="004B6762">
      <w:pPr>
        <w:ind w:left="284" w:hanging="284"/>
        <w:jc w:val="center"/>
        <w:rPr>
          <w:rFonts w:ascii="Arial" w:hAnsi="Arial" w:cs="Arial"/>
          <w:b/>
          <w:sz w:val="22"/>
          <w:szCs w:val="22"/>
        </w:rPr>
      </w:pPr>
      <w:r w:rsidRPr="00CE0928">
        <w:rPr>
          <w:rFonts w:ascii="Arial" w:hAnsi="Arial" w:cs="Arial"/>
          <w:b/>
          <w:sz w:val="22"/>
          <w:szCs w:val="22"/>
        </w:rPr>
        <w:t>Článek X.</w:t>
      </w:r>
    </w:p>
    <w:p w14:paraId="208D5D5F" w14:textId="6F146A83" w:rsidR="004B6762" w:rsidRPr="00CE0928" w:rsidRDefault="004B6762" w:rsidP="002171C5">
      <w:pPr>
        <w:pStyle w:val="Nadpis6"/>
        <w:rPr>
          <w:rFonts w:ascii="Arial" w:hAnsi="Arial" w:cs="Arial"/>
          <w:sz w:val="22"/>
          <w:szCs w:val="22"/>
        </w:rPr>
      </w:pPr>
      <w:proofErr w:type="gramStart"/>
      <w:r w:rsidRPr="00CE0928">
        <w:rPr>
          <w:rFonts w:ascii="Arial" w:hAnsi="Arial" w:cs="Arial"/>
          <w:sz w:val="22"/>
          <w:szCs w:val="22"/>
        </w:rPr>
        <w:t>ZÁVĚREČNÁ  USTANOVENÍ</w:t>
      </w:r>
      <w:proofErr w:type="gramEnd"/>
    </w:p>
    <w:p w14:paraId="7D47073E" w14:textId="28EDC5D8" w:rsidR="002171C5" w:rsidRPr="00CE0928" w:rsidRDefault="002171C5" w:rsidP="002171C5">
      <w:pPr>
        <w:rPr>
          <w:rFonts w:ascii="Arial" w:hAnsi="Arial" w:cs="Arial"/>
          <w:sz w:val="22"/>
          <w:szCs w:val="22"/>
        </w:rPr>
      </w:pPr>
    </w:p>
    <w:p w14:paraId="44CBADBC" w14:textId="54D4DCF6" w:rsidR="002171C5" w:rsidRPr="00CE0928" w:rsidRDefault="002171C5" w:rsidP="002171C5">
      <w:pPr>
        <w:rPr>
          <w:rFonts w:ascii="Arial" w:hAnsi="Arial" w:cs="Arial"/>
          <w:sz w:val="22"/>
          <w:szCs w:val="22"/>
        </w:rPr>
      </w:pPr>
    </w:p>
    <w:p w14:paraId="71A4164B" w14:textId="77777777" w:rsidR="009C3F67" w:rsidRPr="00CE0928" w:rsidRDefault="009C3F67" w:rsidP="00A85FE0">
      <w:pPr>
        <w:rPr>
          <w:rFonts w:ascii="Arial" w:hAnsi="Arial" w:cs="Arial"/>
          <w:b/>
          <w:bCs/>
          <w:i/>
          <w:iCs/>
          <w:sz w:val="22"/>
          <w:szCs w:val="22"/>
          <w:u w:val="single"/>
        </w:rPr>
      </w:pPr>
    </w:p>
    <w:p w14:paraId="3EF83CF3" w14:textId="77777777" w:rsidR="009C3F67" w:rsidRPr="00CE0928" w:rsidRDefault="009C3F67" w:rsidP="0080778C">
      <w:pPr>
        <w:pStyle w:val="Odstavecseseznamem"/>
        <w:numPr>
          <w:ilvl w:val="0"/>
          <w:numId w:val="16"/>
        </w:numPr>
        <w:overflowPunct/>
        <w:autoSpaceDE/>
        <w:autoSpaceDN/>
        <w:adjustRightInd/>
        <w:spacing w:after="120"/>
        <w:contextualSpacing/>
        <w:jc w:val="both"/>
        <w:textAlignment w:val="auto"/>
        <w:rPr>
          <w:rFonts w:ascii="Arial" w:hAnsi="Arial" w:cs="Arial"/>
          <w:vanish/>
          <w:sz w:val="22"/>
          <w:szCs w:val="22"/>
        </w:rPr>
      </w:pPr>
    </w:p>
    <w:p w14:paraId="5446F9F0" w14:textId="05409158" w:rsidR="009C3F67" w:rsidRPr="00CE0928" w:rsidRDefault="009C3F67" w:rsidP="0080778C">
      <w:pPr>
        <w:pStyle w:val="Odstavecseseznamem"/>
        <w:numPr>
          <w:ilvl w:val="0"/>
          <w:numId w:val="19"/>
        </w:numPr>
        <w:overflowPunct/>
        <w:autoSpaceDE/>
        <w:autoSpaceDN/>
        <w:adjustRightInd/>
        <w:spacing w:after="120"/>
        <w:contextualSpacing/>
        <w:jc w:val="both"/>
        <w:textAlignment w:val="auto"/>
        <w:rPr>
          <w:rFonts w:ascii="Arial" w:hAnsi="Arial" w:cs="Arial"/>
          <w:sz w:val="22"/>
          <w:szCs w:val="22"/>
        </w:rPr>
      </w:pPr>
      <w:r w:rsidRPr="00CE0928">
        <w:rPr>
          <w:rFonts w:ascii="Arial" w:hAnsi="Arial" w:cs="Arial"/>
          <w:sz w:val="22"/>
          <w:szCs w:val="22"/>
        </w:rPr>
        <w:t xml:space="preserve">Tato Smlouva nabývá platnosti dnem jejího podpisu oběma Smluvními stranami a účinnosti </w:t>
      </w:r>
      <w:r w:rsidR="00737831" w:rsidRPr="00CE0928">
        <w:rPr>
          <w:rFonts w:ascii="Arial" w:hAnsi="Arial" w:cs="Arial"/>
          <w:sz w:val="22"/>
          <w:szCs w:val="22"/>
        </w:rPr>
        <w:t xml:space="preserve">  </w:t>
      </w:r>
      <w:r w:rsidRPr="00CE0928">
        <w:rPr>
          <w:rFonts w:ascii="Arial" w:hAnsi="Arial" w:cs="Arial"/>
          <w:sz w:val="22"/>
          <w:szCs w:val="22"/>
        </w:rPr>
        <w:t xml:space="preserve">dne 1. 1. </w:t>
      </w:r>
      <w:proofErr w:type="gramStart"/>
      <w:r w:rsidRPr="00CE0928">
        <w:rPr>
          <w:rFonts w:ascii="Arial" w:hAnsi="Arial" w:cs="Arial"/>
          <w:sz w:val="22"/>
          <w:szCs w:val="22"/>
        </w:rPr>
        <w:t>2024 ,</w:t>
      </w:r>
      <w:proofErr w:type="gramEnd"/>
      <w:r w:rsidRPr="00CE0928">
        <w:rPr>
          <w:rFonts w:ascii="Arial" w:hAnsi="Arial" w:cs="Arial"/>
          <w:sz w:val="22"/>
          <w:szCs w:val="22"/>
        </w:rPr>
        <w:t xml:space="preserve"> nejdříve však dnem jejího zveřejnění v registru smluv .</w:t>
      </w:r>
    </w:p>
    <w:p w14:paraId="1914A1C1" w14:textId="77777777" w:rsidR="00737831" w:rsidRPr="00CE0928" w:rsidRDefault="00737831" w:rsidP="00737831">
      <w:pPr>
        <w:pStyle w:val="Odstavecseseznamem"/>
        <w:overflowPunct/>
        <w:autoSpaceDE/>
        <w:autoSpaceDN/>
        <w:adjustRightInd/>
        <w:spacing w:after="120"/>
        <w:ind w:left="720"/>
        <w:contextualSpacing/>
        <w:jc w:val="both"/>
        <w:textAlignment w:val="auto"/>
        <w:rPr>
          <w:rFonts w:ascii="Arial" w:hAnsi="Arial" w:cs="Arial"/>
          <w:sz w:val="22"/>
          <w:szCs w:val="22"/>
        </w:rPr>
      </w:pPr>
    </w:p>
    <w:p w14:paraId="3E9B83F8" w14:textId="3635AD20" w:rsidR="009C3F67" w:rsidRPr="00CE0928" w:rsidRDefault="009C3F67" w:rsidP="0080778C">
      <w:pPr>
        <w:pStyle w:val="Odstavecseseznamem"/>
        <w:numPr>
          <w:ilvl w:val="0"/>
          <w:numId w:val="19"/>
        </w:numPr>
        <w:overflowPunct/>
        <w:autoSpaceDE/>
        <w:autoSpaceDN/>
        <w:adjustRightInd/>
        <w:spacing w:after="120"/>
        <w:contextualSpacing/>
        <w:jc w:val="both"/>
        <w:textAlignment w:val="auto"/>
        <w:rPr>
          <w:rFonts w:ascii="Arial" w:hAnsi="Arial" w:cs="Arial"/>
          <w:sz w:val="22"/>
          <w:szCs w:val="22"/>
        </w:rPr>
      </w:pPr>
      <w:r w:rsidRPr="00CE0928">
        <w:rPr>
          <w:rFonts w:ascii="Arial" w:hAnsi="Arial" w:cs="Arial"/>
          <w:sz w:val="22"/>
          <w:szCs w:val="22"/>
        </w:rPr>
        <w:t>Veškeré změny a doplňky této Smlouvy lze pořizovat pouze formou písemných, vzestupně číslovaných dodatků. Jiná forma změny Smlouvy se výslovně vylučuje. Každá Smluvní strana může namítnout neplatnost dodatku z důvodu nedodržení formy kdykoliv, a to i když již bylo započato s plněním. Ustanovení § 562 odst. 1 a § 582 odst. 2 občanského zákoníku se nepoužijí.</w:t>
      </w:r>
    </w:p>
    <w:p w14:paraId="529E7001" w14:textId="77777777" w:rsidR="00737831" w:rsidRPr="00CE0928" w:rsidRDefault="00737831" w:rsidP="00737831">
      <w:pPr>
        <w:pStyle w:val="Odstavecseseznamem"/>
        <w:rPr>
          <w:rFonts w:ascii="Arial" w:hAnsi="Arial" w:cs="Arial"/>
          <w:sz w:val="22"/>
          <w:szCs w:val="22"/>
        </w:rPr>
      </w:pPr>
    </w:p>
    <w:p w14:paraId="755C6300" w14:textId="3F56981F" w:rsidR="009C3F67" w:rsidRPr="00CE0928" w:rsidRDefault="009C3F67" w:rsidP="0080778C">
      <w:pPr>
        <w:pStyle w:val="Odstavecseseznamem"/>
        <w:numPr>
          <w:ilvl w:val="0"/>
          <w:numId w:val="19"/>
        </w:numPr>
        <w:overflowPunct/>
        <w:autoSpaceDE/>
        <w:autoSpaceDN/>
        <w:adjustRightInd/>
        <w:spacing w:after="120"/>
        <w:contextualSpacing/>
        <w:jc w:val="both"/>
        <w:textAlignment w:val="auto"/>
        <w:rPr>
          <w:rFonts w:ascii="Arial" w:hAnsi="Arial" w:cs="Arial"/>
          <w:sz w:val="22"/>
          <w:szCs w:val="22"/>
        </w:rPr>
      </w:pPr>
      <w:r w:rsidRPr="00CE0928">
        <w:rPr>
          <w:rFonts w:ascii="Arial" w:hAnsi="Arial" w:cs="Arial"/>
          <w:sz w:val="22"/>
          <w:szCs w:val="22"/>
        </w:rPr>
        <w:t>Stane-li se některé ustanovení této Smlouvy či jakákoliv jeho část neplatným, nevymahatelným nebo zdánlivým, nedotýká se tato neplatnost, nevymahatelnost či zdánlivost ostatních ustanovení této Smlouvy. Smluvní strany se zavazují nahradit do 10 (deseti) pracovních dnů po doručení výzvy druhé Smluvní strany neplatné, nevymahatelné nebo zdánlivé ustanovení ustanovením platným, vymahatelným a účinným se stejným nebo obdobným obchodním a právním smyslem, případně uzavřít novou smlouvu či dohodu.</w:t>
      </w:r>
    </w:p>
    <w:p w14:paraId="1B52C86C" w14:textId="77777777" w:rsidR="00737831" w:rsidRPr="00CE0928" w:rsidRDefault="00737831" w:rsidP="00737831">
      <w:pPr>
        <w:pStyle w:val="Odstavecseseznamem"/>
        <w:rPr>
          <w:rFonts w:ascii="Arial" w:hAnsi="Arial" w:cs="Arial"/>
          <w:sz w:val="22"/>
          <w:szCs w:val="22"/>
        </w:rPr>
      </w:pPr>
    </w:p>
    <w:p w14:paraId="03F4D286" w14:textId="389A1346" w:rsidR="009C3F67" w:rsidRPr="00CE0928" w:rsidRDefault="009C3F67" w:rsidP="0080778C">
      <w:pPr>
        <w:pStyle w:val="Odstavecseseznamem"/>
        <w:numPr>
          <w:ilvl w:val="0"/>
          <w:numId w:val="19"/>
        </w:numPr>
        <w:overflowPunct/>
        <w:autoSpaceDE/>
        <w:autoSpaceDN/>
        <w:adjustRightInd/>
        <w:spacing w:after="120"/>
        <w:contextualSpacing/>
        <w:jc w:val="both"/>
        <w:textAlignment w:val="auto"/>
        <w:rPr>
          <w:rFonts w:ascii="Arial" w:hAnsi="Arial" w:cs="Arial"/>
          <w:sz w:val="22"/>
          <w:szCs w:val="22"/>
        </w:rPr>
      </w:pPr>
      <w:r w:rsidRPr="00CE0928">
        <w:rPr>
          <w:rFonts w:ascii="Arial" w:hAnsi="Arial" w:cs="Arial"/>
          <w:sz w:val="22"/>
          <w:szCs w:val="22"/>
        </w:rPr>
        <w:t>Spory, které vzniknou z titulu této Smlouvy, se Smluvní strany zavazují řešit především jednáním a dohodou ve smyslu účelu sjednaného touto Smlouvou a v intencích vyplývajících z jejího obsahu. Nedojde-li k dohodě ani po vzájemném jednání, všechny spory vznikající z této Smlouvy a v souvislosti s ní budou rozhodovány s konečnou platností u věcně a místně příslušného soudu České republiky.</w:t>
      </w:r>
    </w:p>
    <w:p w14:paraId="485BE4A7" w14:textId="77777777" w:rsidR="003959EE" w:rsidRPr="00CE0928" w:rsidRDefault="003959EE" w:rsidP="003959EE">
      <w:pPr>
        <w:pStyle w:val="Odstavecseseznamem"/>
        <w:rPr>
          <w:rFonts w:ascii="Arial" w:hAnsi="Arial" w:cs="Arial"/>
          <w:sz w:val="22"/>
          <w:szCs w:val="22"/>
        </w:rPr>
      </w:pPr>
    </w:p>
    <w:p w14:paraId="4FC64632" w14:textId="6F65AE5C" w:rsidR="009C3F67" w:rsidRPr="00CE0928" w:rsidRDefault="009C3F67" w:rsidP="0080778C">
      <w:pPr>
        <w:pStyle w:val="Odstavecseseznamem"/>
        <w:numPr>
          <w:ilvl w:val="0"/>
          <w:numId w:val="19"/>
        </w:numPr>
        <w:overflowPunct/>
        <w:autoSpaceDE/>
        <w:autoSpaceDN/>
        <w:adjustRightInd/>
        <w:spacing w:after="120"/>
        <w:contextualSpacing/>
        <w:jc w:val="both"/>
        <w:textAlignment w:val="auto"/>
        <w:rPr>
          <w:rFonts w:ascii="Arial" w:hAnsi="Arial" w:cs="Arial"/>
          <w:sz w:val="22"/>
          <w:szCs w:val="22"/>
        </w:rPr>
      </w:pPr>
      <w:r w:rsidRPr="00CE0928">
        <w:rPr>
          <w:rFonts w:ascii="Arial" w:hAnsi="Arial" w:cs="Arial"/>
          <w:sz w:val="22"/>
          <w:szCs w:val="22"/>
        </w:rPr>
        <w:t xml:space="preserve">Tato Smlouva se řídí právním řádem České republiky, zejména </w:t>
      </w:r>
      <w:r w:rsidR="00C15F2C">
        <w:rPr>
          <w:rFonts w:ascii="Arial" w:hAnsi="Arial" w:cs="Arial"/>
          <w:sz w:val="22"/>
          <w:szCs w:val="22"/>
        </w:rPr>
        <w:t>občanským zákoníkem</w:t>
      </w:r>
      <w:r w:rsidRPr="00CE0928">
        <w:rPr>
          <w:rFonts w:ascii="Arial" w:hAnsi="Arial" w:cs="Arial"/>
          <w:sz w:val="22"/>
          <w:szCs w:val="22"/>
        </w:rPr>
        <w:t xml:space="preserve">. Smluvní strany se dohodly, že na smluvní vztah uzavřený mezi nimi na základě této Smlouvy se nad rámec obsahu smluvních ujednání obsažených v této Smlouvě neuplatní v rozsahu maximálně přípustném dle kogentních ustanovení právních předpisů ustanovení § 562 odst. 1, § 582 odst. 2, § 2008, § 2012, § 2050, § 2208, § 2210 odst. 3, § 2221 odst. 2, § 2222 odst. 2, § 2247, § 2249, § 2250 a § 2311 občanského zákoníku.  </w:t>
      </w:r>
    </w:p>
    <w:p w14:paraId="179567C9" w14:textId="77777777" w:rsidR="003959EE" w:rsidRPr="00CE0928" w:rsidRDefault="003959EE" w:rsidP="003959EE">
      <w:pPr>
        <w:pStyle w:val="Odstavecseseznamem"/>
        <w:rPr>
          <w:rFonts w:ascii="Arial" w:hAnsi="Arial" w:cs="Arial"/>
          <w:sz w:val="22"/>
          <w:szCs w:val="22"/>
        </w:rPr>
      </w:pPr>
    </w:p>
    <w:p w14:paraId="56F54AC7" w14:textId="77777777" w:rsidR="003C000E" w:rsidRPr="00CE0928" w:rsidRDefault="009C3F67" w:rsidP="0080778C">
      <w:pPr>
        <w:pStyle w:val="Odstavecseseznamem"/>
        <w:numPr>
          <w:ilvl w:val="0"/>
          <w:numId w:val="19"/>
        </w:numPr>
        <w:overflowPunct/>
        <w:autoSpaceDE/>
        <w:autoSpaceDN/>
        <w:adjustRightInd/>
        <w:spacing w:after="120"/>
        <w:ind w:left="709"/>
        <w:contextualSpacing/>
        <w:jc w:val="both"/>
        <w:textAlignment w:val="auto"/>
        <w:rPr>
          <w:rFonts w:ascii="Arial" w:hAnsi="Arial" w:cs="Arial"/>
          <w:sz w:val="22"/>
          <w:szCs w:val="22"/>
        </w:rPr>
      </w:pPr>
      <w:r w:rsidRPr="00CE0928">
        <w:rPr>
          <w:rFonts w:ascii="Arial" w:hAnsi="Arial" w:cs="Arial"/>
          <w:sz w:val="22"/>
          <w:szCs w:val="22"/>
        </w:rPr>
        <w:t xml:space="preserve">Uplatněním jakékoliv smluvní pokuty sjednané podle této Smlouvy není dotčen nárok na náhradu škody ve výši převyšující smluvní pokutu. </w:t>
      </w:r>
    </w:p>
    <w:p w14:paraId="1B429926" w14:textId="77777777" w:rsidR="003C000E" w:rsidRPr="00CE0928" w:rsidRDefault="003C000E" w:rsidP="003C000E">
      <w:pPr>
        <w:pStyle w:val="Odstavecseseznamem"/>
        <w:rPr>
          <w:rFonts w:ascii="Arial" w:hAnsi="Arial" w:cs="Arial"/>
          <w:sz w:val="22"/>
          <w:szCs w:val="22"/>
        </w:rPr>
      </w:pPr>
    </w:p>
    <w:p w14:paraId="3434C51A" w14:textId="3805E0D3" w:rsidR="009C3F67" w:rsidRPr="00CE0928" w:rsidRDefault="009C3F67" w:rsidP="0080778C">
      <w:pPr>
        <w:pStyle w:val="Odstavecseseznamem"/>
        <w:numPr>
          <w:ilvl w:val="0"/>
          <w:numId w:val="19"/>
        </w:numPr>
        <w:overflowPunct/>
        <w:autoSpaceDE/>
        <w:autoSpaceDN/>
        <w:adjustRightInd/>
        <w:spacing w:after="120"/>
        <w:ind w:left="709"/>
        <w:contextualSpacing/>
        <w:jc w:val="both"/>
        <w:textAlignment w:val="auto"/>
        <w:rPr>
          <w:rFonts w:ascii="Arial" w:hAnsi="Arial" w:cs="Arial"/>
          <w:sz w:val="22"/>
          <w:szCs w:val="22"/>
        </w:rPr>
      </w:pPr>
      <w:r w:rsidRPr="00CE0928">
        <w:rPr>
          <w:rFonts w:ascii="Arial" w:hAnsi="Arial" w:cs="Arial"/>
          <w:sz w:val="22"/>
          <w:szCs w:val="22"/>
        </w:rPr>
        <w:t xml:space="preserve"> Pro vyloučení všech pochybností Smluvní strany prohlašují, že za pracovní dny pro účely této Smlouvy se nepovažují soboty, neděle, státní svátky a dny pracovního volna v České republice. </w:t>
      </w:r>
    </w:p>
    <w:p w14:paraId="0522E1D3" w14:textId="77777777" w:rsidR="003C000E" w:rsidRPr="00CE0928" w:rsidRDefault="003C000E" w:rsidP="003C000E">
      <w:pPr>
        <w:pStyle w:val="Odstavecseseznamem"/>
        <w:rPr>
          <w:rFonts w:ascii="Arial" w:hAnsi="Arial" w:cs="Arial"/>
          <w:sz w:val="22"/>
          <w:szCs w:val="22"/>
        </w:rPr>
      </w:pPr>
    </w:p>
    <w:p w14:paraId="144F108D" w14:textId="3FA53F9D" w:rsidR="009C3F67" w:rsidRPr="00CE0928" w:rsidRDefault="009C3F67" w:rsidP="0080778C">
      <w:pPr>
        <w:pStyle w:val="Odstavecseseznamem"/>
        <w:numPr>
          <w:ilvl w:val="0"/>
          <w:numId w:val="19"/>
        </w:numPr>
        <w:overflowPunct/>
        <w:autoSpaceDE/>
        <w:autoSpaceDN/>
        <w:adjustRightInd/>
        <w:spacing w:after="120"/>
        <w:ind w:left="709"/>
        <w:contextualSpacing/>
        <w:jc w:val="both"/>
        <w:textAlignment w:val="auto"/>
        <w:rPr>
          <w:rFonts w:ascii="Arial" w:hAnsi="Arial" w:cs="Arial"/>
          <w:sz w:val="22"/>
          <w:szCs w:val="22"/>
        </w:rPr>
      </w:pPr>
      <w:r w:rsidRPr="00CE0928">
        <w:rPr>
          <w:rFonts w:ascii="Arial" w:hAnsi="Arial" w:cs="Arial"/>
          <w:sz w:val="22"/>
          <w:szCs w:val="22"/>
        </w:rPr>
        <w:t xml:space="preserve">Práva a povinnosti sjednaná touto Smlouvou přecházejí na právní nástupce Smluvních stran. </w:t>
      </w:r>
    </w:p>
    <w:p w14:paraId="57E0CECB" w14:textId="77777777" w:rsidR="003C000E" w:rsidRPr="00CE0928" w:rsidRDefault="003C000E" w:rsidP="003C000E">
      <w:pPr>
        <w:pStyle w:val="Odstavecseseznamem"/>
        <w:rPr>
          <w:rFonts w:ascii="Arial" w:hAnsi="Arial" w:cs="Arial"/>
          <w:sz w:val="22"/>
          <w:szCs w:val="22"/>
        </w:rPr>
      </w:pPr>
    </w:p>
    <w:p w14:paraId="6F21AAC3" w14:textId="21D4C781" w:rsidR="009C3F67" w:rsidRPr="00CE0928" w:rsidRDefault="009C3F67" w:rsidP="0080778C">
      <w:pPr>
        <w:pStyle w:val="Odstavecseseznamem"/>
        <w:numPr>
          <w:ilvl w:val="0"/>
          <w:numId w:val="19"/>
        </w:numPr>
        <w:overflowPunct/>
        <w:autoSpaceDE/>
        <w:autoSpaceDN/>
        <w:adjustRightInd/>
        <w:spacing w:after="120"/>
        <w:ind w:left="709"/>
        <w:contextualSpacing/>
        <w:jc w:val="both"/>
        <w:textAlignment w:val="auto"/>
        <w:rPr>
          <w:rFonts w:ascii="Arial" w:hAnsi="Arial" w:cs="Arial"/>
          <w:sz w:val="22"/>
          <w:szCs w:val="22"/>
        </w:rPr>
      </w:pPr>
      <w:r w:rsidRPr="00CE0928">
        <w:rPr>
          <w:rFonts w:ascii="Arial" w:hAnsi="Arial" w:cs="Arial"/>
          <w:sz w:val="22"/>
          <w:szCs w:val="22"/>
        </w:rPr>
        <w:t xml:space="preserve">Smluvní strany na sebe přebírají nebezpečí změny okolností ve smyslu § 1765 odst. 2 občanského zákoníku a vylučují uplatnění ustanovení § 1765 odst. 1 a § 1766 občanského zákoníku na své vztahy založené touto Smlouvou. </w:t>
      </w:r>
    </w:p>
    <w:p w14:paraId="58A58E3B" w14:textId="77777777" w:rsidR="003C000E" w:rsidRPr="00CE0928" w:rsidRDefault="003C000E" w:rsidP="003C000E">
      <w:pPr>
        <w:pStyle w:val="Odstavecseseznamem"/>
        <w:rPr>
          <w:rFonts w:ascii="Arial" w:hAnsi="Arial" w:cs="Arial"/>
          <w:sz w:val="22"/>
          <w:szCs w:val="22"/>
        </w:rPr>
      </w:pPr>
    </w:p>
    <w:p w14:paraId="139650B5" w14:textId="116763B2" w:rsidR="009C3F67" w:rsidRPr="00CE0928" w:rsidRDefault="009C3F67" w:rsidP="0080778C">
      <w:pPr>
        <w:pStyle w:val="Odstavecseseznamem"/>
        <w:numPr>
          <w:ilvl w:val="0"/>
          <w:numId w:val="19"/>
        </w:numPr>
        <w:overflowPunct/>
        <w:autoSpaceDE/>
        <w:autoSpaceDN/>
        <w:adjustRightInd/>
        <w:spacing w:after="120"/>
        <w:ind w:left="709"/>
        <w:contextualSpacing/>
        <w:jc w:val="both"/>
        <w:textAlignment w:val="auto"/>
        <w:rPr>
          <w:rFonts w:ascii="Arial" w:hAnsi="Arial" w:cs="Arial"/>
          <w:sz w:val="22"/>
          <w:szCs w:val="22"/>
        </w:rPr>
      </w:pPr>
      <w:r w:rsidRPr="00CE0928">
        <w:rPr>
          <w:rFonts w:ascii="Arial" w:hAnsi="Arial" w:cs="Arial"/>
          <w:sz w:val="22"/>
          <w:szCs w:val="22"/>
        </w:rPr>
        <w:t xml:space="preserve">Smluvní strany výslovně souhlasí s tím, aby tato Smlouva byla uvedena v Centrální evidenci smluv (CES), vedené </w:t>
      </w:r>
      <w:r w:rsidR="006D63B2">
        <w:rPr>
          <w:rFonts w:ascii="Arial" w:hAnsi="Arial" w:cs="Arial"/>
          <w:sz w:val="22"/>
          <w:szCs w:val="22"/>
        </w:rPr>
        <w:t>nájemcem</w:t>
      </w:r>
      <w:r w:rsidRPr="00CE0928">
        <w:rPr>
          <w:rFonts w:ascii="Arial" w:hAnsi="Arial" w:cs="Arial"/>
          <w:sz w:val="22"/>
          <w:szCs w:val="22"/>
        </w:rPr>
        <w:t>, která je veřejně přístupná a která obsahuje údaje o Smluvních stranách, číselné označení této Smlouvy, datum jejího podpisu a text této Smlouvy.</w:t>
      </w:r>
    </w:p>
    <w:p w14:paraId="59A02AE6" w14:textId="77777777" w:rsidR="003C000E" w:rsidRPr="00CE0928" w:rsidRDefault="003C000E" w:rsidP="003C000E">
      <w:pPr>
        <w:pStyle w:val="Odstavecseseznamem"/>
        <w:rPr>
          <w:rFonts w:ascii="Arial" w:hAnsi="Arial" w:cs="Arial"/>
          <w:sz w:val="22"/>
          <w:szCs w:val="22"/>
        </w:rPr>
      </w:pPr>
    </w:p>
    <w:p w14:paraId="6F01FCED" w14:textId="445E18C6" w:rsidR="009C3F67" w:rsidRPr="00CE0928" w:rsidRDefault="009C3F67" w:rsidP="0080778C">
      <w:pPr>
        <w:pStyle w:val="Odstavecseseznamem"/>
        <w:numPr>
          <w:ilvl w:val="0"/>
          <w:numId w:val="19"/>
        </w:numPr>
        <w:overflowPunct/>
        <w:autoSpaceDE/>
        <w:autoSpaceDN/>
        <w:adjustRightInd/>
        <w:spacing w:after="120"/>
        <w:ind w:left="709"/>
        <w:contextualSpacing/>
        <w:jc w:val="both"/>
        <w:textAlignment w:val="auto"/>
        <w:rPr>
          <w:rFonts w:ascii="Arial" w:hAnsi="Arial" w:cs="Arial"/>
          <w:sz w:val="22"/>
          <w:szCs w:val="22"/>
        </w:rPr>
      </w:pPr>
      <w:r w:rsidRPr="00CE0928">
        <w:rPr>
          <w:rFonts w:ascii="Arial" w:hAnsi="Arial" w:cs="Arial"/>
          <w:sz w:val="22"/>
          <w:szCs w:val="22"/>
        </w:rPr>
        <w:t xml:space="preserve">Smluvní strany prohlašují, že skutečnosti uvedené v této Smlouvě nepovažují za obchodní tajemství ve smyslu § 504 </w:t>
      </w:r>
      <w:r w:rsidR="00C15F2C">
        <w:rPr>
          <w:rFonts w:ascii="Arial" w:hAnsi="Arial" w:cs="Arial"/>
          <w:sz w:val="22"/>
          <w:szCs w:val="22"/>
        </w:rPr>
        <w:t>o</w:t>
      </w:r>
      <w:r w:rsidRPr="00CE0928">
        <w:rPr>
          <w:rFonts w:ascii="Arial" w:hAnsi="Arial" w:cs="Arial"/>
          <w:sz w:val="22"/>
          <w:szCs w:val="22"/>
        </w:rPr>
        <w:t>bčanského zákoníku, a udělují svolení k jejich užití a zveřejnění bez stanovení jakýchkoli dalších podmínek.</w:t>
      </w:r>
    </w:p>
    <w:p w14:paraId="5743843F" w14:textId="77777777" w:rsidR="00410E65" w:rsidRPr="00CE0928" w:rsidRDefault="00410E65" w:rsidP="00410E65">
      <w:pPr>
        <w:pStyle w:val="Odstavecseseznamem"/>
        <w:rPr>
          <w:rFonts w:ascii="Arial" w:hAnsi="Arial" w:cs="Arial"/>
          <w:sz w:val="22"/>
          <w:szCs w:val="22"/>
        </w:rPr>
      </w:pPr>
    </w:p>
    <w:p w14:paraId="5197FAFB" w14:textId="251D1B03" w:rsidR="009C3F67" w:rsidRPr="00CE0928" w:rsidRDefault="009C3F67" w:rsidP="0080778C">
      <w:pPr>
        <w:pStyle w:val="Odstavecseseznamem"/>
        <w:numPr>
          <w:ilvl w:val="0"/>
          <w:numId w:val="19"/>
        </w:numPr>
        <w:overflowPunct/>
        <w:autoSpaceDE/>
        <w:autoSpaceDN/>
        <w:adjustRightInd/>
        <w:spacing w:after="120"/>
        <w:ind w:left="709"/>
        <w:contextualSpacing/>
        <w:jc w:val="both"/>
        <w:textAlignment w:val="auto"/>
        <w:rPr>
          <w:rFonts w:ascii="Arial" w:hAnsi="Arial" w:cs="Arial"/>
          <w:sz w:val="22"/>
          <w:szCs w:val="22"/>
        </w:rPr>
      </w:pPr>
      <w:r w:rsidRPr="00CE0928">
        <w:rPr>
          <w:rFonts w:ascii="Arial" w:hAnsi="Arial" w:cs="Arial"/>
          <w:sz w:val="22"/>
          <w:szCs w:val="22"/>
        </w:rPr>
        <w:t xml:space="preserve">Smluvní strany výslovně sjednávají, že uveřejnění této Smlouvy v registru smluv dle zákona č. 340/2015 Sb., o zvláštních podmínkách účinnosti některých smluv, uveřejňování těchto smluv a o registru smluv (zákon o registru smluv), ve znění pozdějších předpisů, zajistí </w:t>
      </w:r>
      <w:r w:rsidR="00226E10">
        <w:rPr>
          <w:rFonts w:ascii="Arial" w:hAnsi="Arial" w:cs="Arial"/>
          <w:sz w:val="22"/>
          <w:szCs w:val="22"/>
        </w:rPr>
        <w:t>nájemce</w:t>
      </w:r>
      <w:r w:rsidRPr="00CE0928">
        <w:rPr>
          <w:rFonts w:ascii="Arial" w:hAnsi="Arial" w:cs="Arial"/>
          <w:sz w:val="22"/>
          <w:szCs w:val="22"/>
        </w:rPr>
        <w:t>.</w:t>
      </w:r>
    </w:p>
    <w:p w14:paraId="221D2BD1" w14:textId="77777777" w:rsidR="00410E65" w:rsidRPr="00CE0928" w:rsidRDefault="00410E65" w:rsidP="00410E65">
      <w:pPr>
        <w:pStyle w:val="Odstavecseseznamem"/>
        <w:rPr>
          <w:rFonts w:ascii="Arial" w:hAnsi="Arial" w:cs="Arial"/>
          <w:sz w:val="22"/>
          <w:szCs w:val="22"/>
        </w:rPr>
      </w:pPr>
    </w:p>
    <w:p w14:paraId="430F2712" w14:textId="6D0C326C" w:rsidR="009C3F67" w:rsidRPr="00CE0928" w:rsidRDefault="009C3F67" w:rsidP="0080778C">
      <w:pPr>
        <w:pStyle w:val="Odstavecseseznamem"/>
        <w:numPr>
          <w:ilvl w:val="0"/>
          <w:numId w:val="19"/>
        </w:numPr>
        <w:overflowPunct/>
        <w:autoSpaceDE/>
        <w:autoSpaceDN/>
        <w:adjustRightInd/>
        <w:spacing w:after="120"/>
        <w:ind w:left="709"/>
        <w:contextualSpacing/>
        <w:jc w:val="both"/>
        <w:textAlignment w:val="auto"/>
        <w:rPr>
          <w:rFonts w:ascii="Arial" w:hAnsi="Arial" w:cs="Arial"/>
          <w:sz w:val="22"/>
          <w:szCs w:val="22"/>
        </w:rPr>
      </w:pPr>
      <w:r w:rsidRPr="00CE0928">
        <w:rPr>
          <w:rFonts w:ascii="Arial" w:hAnsi="Arial" w:cs="Arial"/>
          <w:sz w:val="22"/>
          <w:szCs w:val="22"/>
        </w:rPr>
        <w:t xml:space="preserve">V souladu s ustanovením § 43 odst. 1 zákona č 131/2000 Sb., o hlavním městě Praze, ve znění pozdějších předpisů, tímto hl. m. Praha potvrzuje, že uzavření této </w:t>
      </w:r>
      <w:r w:rsidR="00B67796">
        <w:rPr>
          <w:rFonts w:ascii="Arial" w:hAnsi="Arial" w:cs="Arial"/>
          <w:sz w:val="22"/>
          <w:szCs w:val="22"/>
        </w:rPr>
        <w:t>S</w:t>
      </w:r>
      <w:r w:rsidRPr="00CE0928">
        <w:rPr>
          <w:rFonts w:ascii="Arial" w:hAnsi="Arial" w:cs="Arial"/>
          <w:sz w:val="22"/>
          <w:szCs w:val="22"/>
        </w:rPr>
        <w:t>mlouvy schválila Rada hl. m. Prahy usnesením č</w:t>
      </w:r>
      <w:r w:rsidR="00CA76D9">
        <w:rPr>
          <w:rFonts w:ascii="Arial" w:hAnsi="Arial" w:cs="Arial"/>
          <w:sz w:val="22"/>
          <w:szCs w:val="22"/>
        </w:rPr>
        <w:t xml:space="preserve">. </w:t>
      </w:r>
      <w:r w:rsidR="00CA76D9" w:rsidRPr="00CA76D9">
        <w:rPr>
          <w:rFonts w:ascii="Arial" w:hAnsi="Arial" w:cs="Arial"/>
          <w:sz w:val="22"/>
          <w:szCs w:val="22"/>
        </w:rPr>
        <w:t>3009</w:t>
      </w:r>
      <w:r w:rsidRPr="00CA76D9">
        <w:rPr>
          <w:rFonts w:ascii="Arial" w:hAnsi="Arial" w:cs="Arial"/>
          <w:sz w:val="22"/>
          <w:szCs w:val="22"/>
        </w:rPr>
        <w:t xml:space="preserve"> ze dne</w:t>
      </w:r>
      <w:r w:rsidR="00CA76D9">
        <w:rPr>
          <w:rFonts w:ascii="Arial" w:hAnsi="Arial" w:cs="Arial"/>
          <w:sz w:val="22"/>
          <w:szCs w:val="22"/>
        </w:rPr>
        <w:t xml:space="preserve"> 18.12.2023. </w:t>
      </w:r>
    </w:p>
    <w:p w14:paraId="7DBE3208" w14:textId="77777777" w:rsidR="00FF1B01" w:rsidRPr="00CE0928" w:rsidRDefault="00FF1B01" w:rsidP="00FF1B01">
      <w:pPr>
        <w:pStyle w:val="Odstavecseseznamem"/>
        <w:rPr>
          <w:rFonts w:ascii="Arial" w:hAnsi="Arial" w:cs="Arial"/>
          <w:sz w:val="22"/>
          <w:szCs w:val="22"/>
        </w:rPr>
      </w:pPr>
    </w:p>
    <w:p w14:paraId="2B3498B3" w14:textId="07F7412A" w:rsidR="009C3F67" w:rsidRPr="00CE0928" w:rsidRDefault="009C3F67" w:rsidP="0080778C">
      <w:pPr>
        <w:pStyle w:val="Odstavecseseznamem"/>
        <w:numPr>
          <w:ilvl w:val="0"/>
          <w:numId w:val="19"/>
        </w:numPr>
        <w:overflowPunct/>
        <w:autoSpaceDE/>
        <w:autoSpaceDN/>
        <w:adjustRightInd/>
        <w:spacing w:after="120"/>
        <w:ind w:left="709"/>
        <w:contextualSpacing/>
        <w:jc w:val="both"/>
        <w:textAlignment w:val="auto"/>
        <w:rPr>
          <w:rFonts w:ascii="Arial" w:hAnsi="Arial" w:cs="Arial"/>
          <w:sz w:val="22"/>
          <w:szCs w:val="22"/>
        </w:rPr>
      </w:pPr>
      <w:r w:rsidRPr="00CE0928">
        <w:rPr>
          <w:rFonts w:ascii="Arial" w:hAnsi="Arial" w:cs="Arial"/>
          <w:sz w:val="22"/>
          <w:szCs w:val="22"/>
        </w:rPr>
        <w:t>Tato Smlouva je vyhotovena a podepsána v</w:t>
      </w:r>
      <w:r w:rsidR="00D84D4A">
        <w:rPr>
          <w:rFonts w:ascii="Arial" w:hAnsi="Arial" w:cs="Arial"/>
          <w:sz w:val="22"/>
          <w:szCs w:val="22"/>
        </w:rPr>
        <w:t xml:space="preserve">e 4 </w:t>
      </w:r>
      <w:r w:rsidR="00507659" w:rsidRPr="00CE0928">
        <w:rPr>
          <w:rFonts w:ascii="Arial" w:hAnsi="Arial" w:cs="Arial"/>
          <w:sz w:val="22"/>
          <w:szCs w:val="22"/>
        </w:rPr>
        <w:t>(</w:t>
      </w:r>
      <w:r w:rsidR="00D84D4A">
        <w:rPr>
          <w:rFonts w:ascii="Arial" w:hAnsi="Arial" w:cs="Arial"/>
          <w:sz w:val="22"/>
          <w:szCs w:val="22"/>
        </w:rPr>
        <w:t>čtyřech</w:t>
      </w:r>
      <w:r w:rsidRPr="00CE0928">
        <w:rPr>
          <w:rFonts w:ascii="Arial" w:hAnsi="Arial" w:cs="Arial"/>
          <w:sz w:val="22"/>
          <w:szCs w:val="22"/>
        </w:rPr>
        <w:t xml:space="preserve">) stejnopisech s platností originálu, z nichž </w:t>
      </w:r>
      <w:r w:rsidR="00D84D4A">
        <w:rPr>
          <w:rFonts w:ascii="Arial" w:hAnsi="Arial" w:cs="Arial"/>
          <w:sz w:val="22"/>
          <w:szCs w:val="22"/>
        </w:rPr>
        <w:t xml:space="preserve">3 </w:t>
      </w:r>
      <w:r w:rsidRPr="00CE0928">
        <w:rPr>
          <w:rFonts w:ascii="Arial" w:hAnsi="Arial" w:cs="Arial"/>
          <w:sz w:val="22"/>
          <w:szCs w:val="22"/>
        </w:rPr>
        <w:t>(</w:t>
      </w:r>
      <w:r w:rsidR="00D84D4A">
        <w:rPr>
          <w:rFonts w:ascii="Arial" w:hAnsi="Arial" w:cs="Arial"/>
          <w:sz w:val="22"/>
          <w:szCs w:val="22"/>
        </w:rPr>
        <w:t>tři</w:t>
      </w:r>
      <w:r w:rsidR="009E760B" w:rsidRPr="00CE0928">
        <w:rPr>
          <w:rFonts w:ascii="Arial" w:hAnsi="Arial" w:cs="Arial"/>
          <w:sz w:val="22"/>
          <w:szCs w:val="22"/>
        </w:rPr>
        <w:t>)</w:t>
      </w:r>
      <w:r w:rsidRPr="00CE0928">
        <w:rPr>
          <w:rFonts w:ascii="Arial" w:hAnsi="Arial" w:cs="Arial"/>
          <w:sz w:val="22"/>
          <w:szCs w:val="22"/>
        </w:rPr>
        <w:t xml:space="preserve"> výtisky obdrží Nájemce a </w:t>
      </w:r>
      <w:r w:rsidR="00D84D4A">
        <w:rPr>
          <w:rFonts w:ascii="Arial" w:hAnsi="Arial" w:cs="Arial"/>
          <w:sz w:val="22"/>
          <w:szCs w:val="22"/>
        </w:rPr>
        <w:t>1</w:t>
      </w:r>
      <w:r w:rsidR="009E760B" w:rsidRPr="00CE0928">
        <w:rPr>
          <w:rFonts w:ascii="Arial" w:hAnsi="Arial" w:cs="Arial"/>
          <w:sz w:val="22"/>
          <w:szCs w:val="22"/>
        </w:rPr>
        <w:t xml:space="preserve"> (</w:t>
      </w:r>
      <w:r w:rsidR="00D84D4A">
        <w:rPr>
          <w:rFonts w:ascii="Arial" w:hAnsi="Arial" w:cs="Arial"/>
          <w:sz w:val="22"/>
          <w:szCs w:val="22"/>
        </w:rPr>
        <w:t>jeden</w:t>
      </w:r>
      <w:r w:rsidR="009E760B" w:rsidRPr="00CE0928">
        <w:rPr>
          <w:rFonts w:ascii="Arial" w:hAnsi="Arial" w:cs="Arial"/>
          <w:sz w:val="22"/>
          <w:szCs w:val="22"/>
        </w:rPr>
        <w:t>)</w:t>
      </w:r>
      <w:r w:rsidRPr="00CE0928">
        <w:rPr>
          <w:rFonts w:ascii="Arial" w:hAnsi="Arial" w:cs="Arial"/>
          <w:sz w:val="22"/>
          <w:szCs w:val="22"/>
        </w:rPr>
        <w:t xml:space="preserve"> výtisky P</w:t>
      </w:r>
      <w:r w:rsidR="00FF1B01" w:rsidRPr="00CE0928">
        <w:rPr>
          <w:rFonts w:ascii="Arial" w:hAnsi="Arial" w:cs="Arial"/>
          <w:sz w:val="22"/>
          <w:szCs w:val="22"/>
        </w:rPr>
        <w:t>odnájemce</w:t>
      </w:r>
      <w:r w:rsidRPr="00CE0928">
        <w:rPr>
          <w:rFonts w:ascii="Arial" w:hAnsi="Arial" w:cs="Arial"/>
          <w:sz w:val="22"/>
          <w:szCs w:val="22"/>
        </w:rPr>
        <w:t>.</w:t>
      </w:r>
    </w:p>
    <w:p w14:paraId="6337E9C6" w14:textId="77777777" w:rsidR="00FF1B01" w:rsidRPr="00CE0928" w:rsidRDefault="00FF1B01" w:rsidP="00FF1B01">
      <w:pPr>
        <w:pStyle w:val="Odstavecseseznamem"/>
        <w:rPr>
          <w:rFonts w:ascii="Arial" w:hAnsi="Arial" w:cs="Arial"/>
          <w:sz w:val="22"/>
          <w:szCs w:val="22"/>
        </w:rPr>
      </w:pPr>
    </w:p>
    <w:p w14:paraId="2EED78D0" w14:textId="0D9E45E3" w:rsidR="009C3F67" w:rsidRPr="00CE0928" w:rsidRDefault="009C3F67" w:rsidP="0080778C">
      <w:pPr>
        <w:pStyle w:val="Odstavecseseznamem"/>
        <w:numPr>
          <w:ilvl w:val="0"/>
          <w:numId w:val="19"/>
        </w:numPr>
        <w:overflowPunct/>
        <w:autoSpaceDE/>
        <w:autoSpaceDN/>
        <w:adjustRightInd/>
        <w:spacing w:after="120"/>
        <w:ind w:left="709"/>
        <w:contextualSpacing/>
        <w:jc w:val="both"/>
        <w:textAlignment w:val="auto"/>
        <w:rPr>
          <w:rFonts w:ascii="Arial" w:hAnsi="Arial" w:cs="Arial"/>
          <w:sz w:val="22"/>
          <w:szCs w:val="22"/>
        </w:rPr>
      </w:pPr>
      <w:r w:rsidRPr="00CE0928">
        <w:rPr>
          <w:rFonts w:ascii="Arial" w:hAnsi="Arial" w:cs="Arial"/>
          <w:sz w:val="22"/>
          <w:szCs w:val="22"/>
          <w:lang w:eastAsia="en-GB"/>
        </w:rPr>
        <w:t xml:space="preserve">Nedílnou součástí této Smlouvy jsou následující přílohy: </w:t>
      </w:r>
    </w:p>
    <w:p w14:paraId="67409B27" w14:textId="77777777" w:rsidR="009C3F67" w:rsidRPr="00CE0928" w:rsidRDefault="009C3F67" w:rsidP="0080778C">
      <w:pPr>
        <w:pStyle w:val="Zkladntext"/>
        <w:numPr>
          <w:ilvl w:val="0"/>
          <w:numId w:val="18"/>
        </w:numPr>
        <w:overflowPunct/>
        <w:autoSpaceDE/>
        <w:autoSpaceDN/>
        <w:adjustRightInd/>
        <w:jc w:val="both"/>
        <w:textAlignment w:val="auto"/>
        <w:rPr>
          <w:rFonts w:ascii="Arial" w:hAnsi="Arial" w:cs="Arial"/>
          <w:sz w:val="22"/>
          <w:szCs w:val="22"/>
          <w:lang w:eastAsia="en-GB"/>
        </w:rPr>
      </w:pPr>
      <w:r w:rsidRPr="00CE0928">
        <w:rPr>
          <w:rFonts w:ascii="Arial" w:hAnsi="Arial" w:cs="Arial"/>
          <w:sz w:val="22"/>
          <w:szCs w:val="22"/>
        </w:rPr>
        <w:t>List vlastnictví č. 3268 vztahující se k Jednotce</w:t>
      </w:r>
    </w:p>
    <w:p w14:paraId="348D0DF8" w14:textId="77777777" w:rsidR="009C3F67" w:rsidRPr="00CE0928" w:rsidRDefault="009C3F67" w:rsidP="0080778C">
      <w:pPr>
        <w:pStyle w:val="Zkladntext"/>
        <w:numPr>
          <w:ilvl w:val="0"/>
          <w:numId w:val="18"/>
        </w:numPr>
        <w:overflowPunct/>
        <w:autoSpaceDE/>
        <w:autoSpaceDN/>
        <w:adjustRightInd/>
        <w:jc w:val="both"/>
        <w:textAlignment w:val="auto"/>
        <w:rPr>
          <w:rFonts w:ascii="Arial" w:hAnsi="Arial" w:cs="Arial"/>
          <w:sz w:val="22"/>
          <w:szCs w:val="22"/>
          <w:lang w:eastAsia="en-GB"/>
        </w:rPr>
      </w:pPr>
      <w:r w:rsidRPr="00CE0928">
        <w:rPr>
          <w:rFonts w:ascii="Arial" w:hAnsi="Arial" w:cs="Arial"/>
          <w:sz w:val="22"/>
          <w:szCs w:val="22"/>
        </w:rPr>
        <w:t>List vlastnictví č. 624 vztahující se k Budově a Pozemku</w:t>
      </w:r>
    </w:p>
    <w:p w14:paraId="225DC507" w14:textId="77777777" w:rsidR="009C3F67" w:rsidRPr="00CE0928" w:rsidRDefault="009C3F67" w:rsidP="0080778C">
      <w:pPr>
        <w:pStyle w:val="Zkladntext"/>
        <w:numPr>
          <w:ilvl w:val="0"/>
          <w:numId w:val="18"/>
        </w:numPr>
        <w:overflowPunct/>
        <w:autoSpaceDE/>
        <w:autoSpaceDN/>
        <w:adjustRightInd/>
        <w:jc w:val="both"/>
        <w:textAlignment w:val="auto"/>
        <w:rPr>
          <w:rFonts w:ascii="Arial" w:hAnsi="Arial" w:cs="Arial"/>
          <w:sz w:val="22"/>
          <w:szCs w:val="22"/>
          <w:lang w:eastAsia="en-GB"/>
        </w:rPr>
      </w:pPr>
      <w:r w:rsidRPr="00CE0928">
        <w:rPr>
          <w:rFonts w:ascii="Arial" w:hAnsi="Arial" w:cs="Arial"/>
          <w:sz w:val="22"/>
          <w:szCs w:val="22"/>
          <w:lang w:eastAsia="en-GB"/>
        </w:rPr>
        <w:t xml:space="preserve">Situační plánek Jednotky. </w:t>
      </w:r>
    </w:p>
    <w:p w14:paraId="025C6088" w14:textId="77777777" w:rsidR="009C3F67" w:rsidRPr="00CE0928" w:rsidRDefault="009C3F67" w:rsidP="0080778C">
      <w:pPr>
        <w:pStyle w:val="Zkladntext"/>
        <w:numPr>
          <w:ilvl w:val="0"/>
          <w:numId w:val="18"/>
        </w:numPr>
        <w:overflowPunct/>
        <w:autoSpaceDE/>
        <w:autoSpaceDN/>
        <w:adjustRightInd/>
        <w:jc w:val="both"/>
        <w:textAlignment w:val="auto"/>
        <w:rPr>
          <w:rFonts w:ascii="Arial" w:hAnsi="Arial" w:cs="Arial"/>
          <w:sz w:val="22"/>
          <w:szCs w:val="22"/>
          <w:lang w:eastAsia="en-GB"/>
        </w:rPr>
      </w:pPr>
      <w:r w:rsidRPr="00CE0928">
        <w:rPr>
          <w:rFonts w:ascii="Arial" w:hAnsi="Arial" w:cs="Arial"/>
          <w:sz w:val="22"/>
          <w:szCs w:val="22"/>
          <w:lang w:eastAsia="en-GB"/>
        </w:rPr>
        <w:t>Soupis Vybavení Jednotky.</w:t>
      </w:r>
    </w:p>
    <w:p w14:paraId="2CF003B8" w14:textId="77777777" w:rsidR="009C3F67" w:rsidRPr="00CE0928" w:rsidRDefault="009C3F67" w:rsidP="0080778C">
      <w:pPr>
        <w:pStyle w:val="Zkladntext"/>
        <w:numPr>
          <w:ilvl w:val="0"/>
          <w:numId w:val="18"/>
        </w:numPr>
        <w:overflowPunct/>
        <w:autoSpaceDE/>
        <w:autoSpaceDN/>
        <w:adjustRightInd/>
        <w:jc w:val="both"/>
        <w:textAlignment w:val="auto"/>
        <w:rPr>
          <w:rFonts w:ascii="Arial" w:hAnsi="Arial" w:cs="Arial"/>
          <w:sz w:val="22"/>
          <w:szCs w:val="22"/>
          <w:lang w:eastAsia="en-GB"/>
        </w:rPr>
      </w:pPr>
      <w:r w:rsidRPr="00CE0928">
        <w:rPr>
          <w:rFonts w:ascii="Arial" w:hAnsi="Arial" w:cs="Arial"/>
          <w:sz w:val="22"/>
          <w:szCs w:val="22"/>
          <w:lang w:eastAsia="en-GB"/>
        </w:rPr>
        <w:t xml:space="preserve">Domovní a Provozní řád Budovy. </w:t>
      </w:r>
    </w:p>
    <w:p w14:paraId="0ECB7A2C" w14:textId="77777777" w:rsidR="009C3F67" w:rsidRPr="00CE0928" w:rsidRDefault="009C3F67" w:rsidP="0080778C">
      <w:pPr>
        <w:pStyle w:val="Zkladntext"/>
        <w:numPr>
          <w:ilvl w:val="0"/>
          <w:numId w:val="18"/>
        </w:numPr>
        <w:overflowPunct/>
        <w:autoSpaceDE/>
        <w:autoSpaceDN/>
        <w:adjustRightInd/>
        <w:jc w:val="both"/>
        <w:textAlignment w:val="auto"/>
        <w:rPr>
          <w:rFonts w:ascii="Arial" w:hAnsi="Arial" w:cs="Arial"/>
          <w:sz w:val="22"/>
          <w:szCs w:val="22"/>
          <w:lang w:eastAsia="en-GB"/>
        </w:rPr>
      </w:pPr>
      <w:r w:rsidRPr="00CE0928">
        <w:rPr>
          <w:rFonts w:ascii="Arial" w:hAnsi="Arial" w:cs="Arial"/>
          <w:sz w:val="22"/>
          <w:szCs w:val="22"/>
          <w:lang w:eastAsia="en-GB"/>
        </w:rPr>
        <w:t>Kopie zřizovací smlouvy DvD.</w:t>
      </w:r>
    </w:p>
    <w:p w14:paraId="2F1AA9AD" w14:textId="77777777" w:rsidR="009C3F67" w:rsidRPr="00CE0928" w:rsidRDefault="009C3F67" w:rsidP="0080778C">
      <w:pPr>
        <w:pStyle w:val="Zkladntext"/>
        <w:numPr>
          <w:ilvl w:val="0"/>
          <w:numId w:val="18"/>
        </w:numPr>
        <w:overflowPunct/>
        <w:autoSpaceDE/>
        <w:autoSpaceDN/>
        <w:adjustRightInd/>
        <w:jc w:val="both"/>
        <w:textAlignment w:val="auto"/>
        <w:rPr>
          <w:rFonts w:ascii="Arial" w:hAnsi="Arial" w:cs="Arial"/>
          <w:sz w:val="22"/>
          <w:szCs w:val="22"/>
          <w:lang w:eastAsia="en-GB"/>
        </w:rPr>
      </w:pPr>
      <w:r w:rsidRPr="00CE0928">
        <w:rPr>
          <w:rFonts w:ascii="Arial" w:hAnsi="Arial" w:cs="Arial"/>
          <w:sz w:val="22"/>
          <w:szCs w:val="22"/>
          <w:lang w:eastAsia="en-GB"/>
        </w:rPr>
        <w:t xml:space="preserve">Seznam </w:t>
      </w:r>
      <w:r w:rsidRPr="00CE0928">
        <w:rPr>
          <w:rFonts w:ascii="Arial" w:hAnsi="Arial" w:cs="Arial"/>
          <w:sz w:val="22"/>
          <w:szCs w:val="22"/>
        </w:rPr>
        <w:t xml:space="preserve">vitrín, vývěsek </w:t>
      </w:r>
      <w:proofErr w:type="gramStart"/>
      <w:r w:rsidRPr="00CE0928">
        <w:rPr>
          <w:rFonts w:ascii="Arial" w:hAnsi="Arial" w:cs="Arial"/>
          <w:sz w:val="22"/>
          <w:szCs w:val="22"/>
        </w:rPr>
        <w:t>a</w:t>
      </w:r>
      <w:proofErr w:type="gramEnd"/>
      <w:r w:rsidRPr="00CE0928">
        <w:rPr>
          <w:rFonts w:ascii="Arial" w:hAnsi="Arial" w:cs="Arial"/>
          <w:sz w:val="22"/>
          <w:szCs w:val="22"/>
        </w:rPr>
        <w:t xml:space="preserve"> označení divadla.</w:t>
      </w:r>
    </w:p>
    <w:p w14:paraId="2CEC1476" w14:textId="77777777" w:rsidR="009C3F67" w:rsidRPr="00CE0928" w:rsidRDefault="009C3F67" w:rsidP="0080778C">
      <w:pPr>
        <w:pStyle w:val="Zkladntext"/>
        <w:numPr>
          <w:ilvl w:val="0"/>
          <w:numId w:val="18"/>
        </w:numPr>
        <w:overflowPunct/>
        <w:autoSpaceDE/>
        <w:autoSpaceDN/>
        <w:adjustRightInd/>
        <w:jc w:val="both"/>
        <w:textAlignment w:val="auto"/>
        <w:rPr>
          <w:rFonts w:ascii="Arial" w:hAnsi="Arial" w:cs="Arial"/>
          <w:sz w:val="22"/>
          <w:szCs w:val="22"/>
          <w:lang w:eastAsia="en-GB"/>
        </w:rPr>
      </w:pPr>
      <w:r w:rsidRPr="00CE0928">
        <w:rPr>
          <w:rFonts w:ascii="Arial" w:hAnsi="Arial" w:cs="Arial"/>
          <w:sz w:val="22"/>
          <w:szCs w:val="22"/>
          <w:lang w:eastAsia="en-GB"/>
        </w:rPr>
        <w:t xml:space="preserve">Seznam Služeb poskytovaných v souvislosti s nájmem. </w:t>
      </w:r>
    </w:p>
    <w:p w14:paraId="77D9B8B3" w14:textId="77777777" w:rsidR="009C3F67" w:rsidRPr="00CE0928" w:rsidRDefault="009C3F67" w:rsidP="00A85FE0">
      <w:pPr>
        <w:pStyle w:val="Zkladntext"/>
        <w:rPr>
          <w:rFonts w:ascii="Arial" w:hAnsi="Arial" w:cs="Arial"/>
          <w:sz w:val="22"/>
          <w:szCs w:val="22"/>
          <w:lang w:eastAsia="en-GB"/>
        </w:rPr>
      </w:pPr>
    </w:p>
    <w:p w14:paraId="768F8FF4" w14:textId="77777777" w:rsidR="009C3F67" w:rsidRPr="00CE0928" w:rsidRDefault="009C3F67" w:rsidP="00A85FE0">
      <w:pPr>
        <w:pStyle w:val="Zkladntext"/>
        <w:rPr>
          <w:rFonts w:ascii="Arial" w:hAnsi="Arial" w:cs="Arial"/>
          <w:sz w:val="22"/>
          <w:szCs w:val="22"/>
          <w:lang w:eastAsia="en-GB"/>
        </w:rPr>
      </w:pPr>
    </w:p>
    <w:p w14:paraId="2CB38E50" w14:textId="77777777" w:rsidR="009C3F67" w:rsidRPr="00CE0928" w:rsidRDefault="009C3F67" w:rsidP="00A85FE0">
      <w:pPr>
        <w:pStyle w:val="Zkladntext"/>
        <w:rPr>
          <w:rFonts w:ascii="Arial" w:hAnsi="Arial" w:cs="Arial"/>
          <w:sz w:val="22"/>
          <w:szCs w:val="22"/>
          <w:lang w:val="it-IT"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3" w:type="dxa"/>
          <w:right w:w="283" w:type="dxa"/>
        </w:tblCellMar>
        <w:tblLook w:val="0000" w:firstRow="0" w:lastRow="0" w:firstColumn="0" w:lastColumn="0" w:noHBand="0" w:noVBand="0"/>
      </w:tblPr>
      <w:tblGrid>
        <w:gridCol w:w="9072"/>
      </w:tblGrid>
      <w:tr w:rsidR="009C3F67" w:rsidRPr="00CE0928" w14:paraId="1E834B6A" w14:textId="77777777" w:rsidTr="00A85FE0">
        <w:trPr>
          <w:jc w:val="center"/>
        </w:trPr>
        <w:tc>
          <w:tcPr>
            <w:tcW w:w="5000" w:type="pct"/>
            <w:tcBorders>
              <w:top w:val="nil"/>
              <w:left w:val="nil"/>
              <w:bottom w:val="nil"/>
              <w:right w:val="nil"/>
            </w:tcBorders>
          </w:tcPr>
          <w:p w14:paraId="4E0B31D3" w14:textId="36F4C3AD" w:rsidR="009C3F67" w:rsidRPr="00CE0928" w:rsidRDefault="009C3F67" w:rsidP="00A85FE0">
            <w:pPr>
              <w:spacing w:line="276" w:lineRule="auto"/>
              <w:jc w:val="both"/>
              <w:rPr>
                <w:rFonts w:ascii="Arial" w:hAnsi="Arial" w:cs="Arial"/>
                <w:i/>
                <w:sz w:val="22"/>
                <w:szCs w:val="22"/>
              </w:rPr>
            </w:pPr>
          </w:p>
        </w:tc>
      </w:tr>
    </w:tbl>
    <w:p w14:paraId="0BEBD05D" w14:textId="77777777" w:rsidR="00FF1B01" w:rsidRPr="00CE0928" w:rsidRDefault="00FF1B01" w:rsidP="00A85FE0">
      <w:pPr>
        <w:ind w:left="284" w:hanging="284"/>
        <w:jc w:val="both"/>
        <w:rPr>
          <w:rFonts w:ascii="Arial" w:hAnsi="Arial" w:cs="Arial"/>
          <w:sz w:val="22"/>
          <w:szCs w:val="22"/>
        </w:rPr>
      </w:pPr>
      <w:r w:rsidRPr="00CE0928">
        <w:rPr>
          <w:rFonts w:ascii="Arial" w:hAnsi="Arial" w:cs="Arial"/>
          <w:sz w:val="22"/>
          <w:szCs w:val="22"/>
        </w:rPr>
        <w:t xml:space="preserve">     V Praze dne                                                                     V Praze dne </w:t>
      </w:r>
    </w:p>
    <w:p w14:paraId="70A52A6B" w14:textId="77777777" w:rsidR="00FF1B01" w:rsidRPr="00CE0928" w:rsidRDefault="00FF1B01" w:rsidP="00A85FE0">
      <w:pPr>
        <w:ind w:left="284" w:hanging="284"/>
        <w:jc w:val="both"/>
        <w:rPr>
          <w:rFonts w:ascii="Arial" w:hAnsi="Arial" w:cs="Arial"/>
          <w:sz w:val="22"/>
          <w:szCs w:val="22"/>
        </w:rPr>
      </w:pPr>
    </w:p>
    <w:p w14:paraId="0B593247" w14:textId="77777777" w:rsidR="00FF1B01" w:rsidRPr="00CE0928" w:rsidRDefault="00FF1B01" w:rsidP="00A85FE0">
      <w:pPr>
        <w:ind w:left="284" w:hanging="284"/>
        <w:jc w:val="both"/>
        <w:rPr>
          <w:rFonts w:ascii="Arial" w:hAnsi="Arial" w:cs="Arial"/>
          <w:sz w:val="22"/>
          <w:szCs w:val="22"/>
        </w:rPr>
      </w:pPr>
    </w:p>
    <w:p w14:paraId="77EA7461" w14:textId="77777777" w:rsidR="00FF1B01" w:rsidRPr="00CE0928" w:rsidRDefault="00FF1B01" w:rsidP="00A85FE0">
      <w:pPr>
        <w:tabs>
          <w:tab w:val="left" w:pos="70"/>
        </w:tabs>
        <w:spacing w:line="240" w:lineRule="atLeast"/>
        <w:jc w:val="both"/>
        <w:rPr>
          <w:rFonts w:ascii="Arial" w:hAnsi="Arial" w:cs="Arial"/>
          <w:sz w:val="22"/>
          <w:szCs w:val="22"/>
        </w:rPr>
      </w:pPr>
    </w:p>
    <w:p w14:paraId="787F9BFB" w14:textId="77777777" w:rsidR="00FF1B01" w:rsidRPr="00CE0928" w:rsidRDefault="00FF1B01" w:rsidP="00A85FE0">
      <w:pPr>
        <w:tabs>
          <w:tab w:val="left" w:pos="70"/>
        </w:tabs>
        <w:spacing w:line="240" w:lineRule="atLeast"/>
        <w:jc w:val="both"/>
        <w:rPr>
          <w:rFonts w:ascii="Arial" w:hAnsi="Arial" w:cs="Arial"/>
          <w:sz w:val="22"/>
          <w:szCs w:val="22"/>
        </w:rPr>
      </w:pPr>
      <w:r w:rsidRPr="00CE0928">
        <w:rPr>
          <w:rFonts w:ascii="Arial" w:hAnsi="Arial" w:cs="Arial"/>
          <w:sz w:val="22"/>
          <w:szCs w:val="22"/>
        </w:rPr>
        <w:t>.................................................</w:t>
      </w:r>
      <w:r w:rsidRPr="00CE0928">
        <w:rPr>
          <w:rFonts w:ascii="Arial" w:hAnsi="Arial" w:cs="Arial"/>
          <w:sz w:val="22"/>
          <w:szCs w:val="22"/>
          <w:u w:val="words"/>
        </w:rPr>
        <w:t xml:space="preserve">                            </w:t>
      </w:r>
      <w:r w:rsidRPr="00CE0928">
        <w:rPr>
          <w:rFonts w:ascii="Arial" w:hAnsi="Arial" w:cs="Arial"/>
          <w:sz w:val="22"/>
          <w:szCs w:val="22"/>
          <w:u w:val="words"/>
        </w:rPr>
        <w:tab/>
        <w:t xml:space="preserve">          </w:t>
      </w:r>
      <w:r w:rsidRPr="00CE0928">
        <w:rPr>
          <w:rFonts w:ascii="Arial" w:hAnsi="Arial" w:cs="Arial"/>
          <w:sz w:val="22"/>
          <w:szCs w:val="22"/>
        </w:rPr>
        <w:t>...........................................</w:t>
      </w:r>
    </w:p>
    <w:p w14:paraId="528FD801" w14:textId="77777777" w:rsidR="00FF1B01" w:rsidRPr="00CE0928" w:rsidRDefault="00FF1B01" w:rsidP="00A85FE0">
      <w:pPr>
        <w:tabs>
          <w:tab w:val="left" w:pos="2268"/>
        </w:tabs>
        <w:jc w:val="both"/>
        <w:rPr>
          <w:rFonts w:ascii="Arial" w:hAnsi="Arial" w:cs="Arial"/>
          <w:sz w:val="22"/>
          <w:szCs w:val="22"/>
        </w:rPr>
      </w:pPr>
      <w:r w:rsidRPr="00CE0928">
        <w:rPr>
          <w:rFonts w:ascii="Arial" w:hAnsi="Arial" w:cs="Arial"/>
          <w:sz w:val="22"/>
          <w:szCs w:val="22"/>
        </w:rPr>
        <w:t xml:space="preserve">             nájemce </w:t>
      </w:r>
      <w:r w:rsidRPr="00CE0928">
        <w:rPr>
          <w:rFonts w:ascii="Arial" w:hAnsi="Arial" w:cs="Arial"/>
          <w:sz w:val="22"/>
          <w:szCs w:val="22"/>
        </w:rPr>
        <w:tab/>
      </w:r>
      <w:r w:rsidRPr="00CE0928">
        <w:rPr>
          <w:rFonts w:ascii="Arial" w:hAnsi="Arial" w:cs="Arial"/>
          <w:sz w:val="22"/>
          <w:szCs w:val="22"/>
        </w:rPr>
        <w:tab/>
      </w:r>
      <w:r w:rsidRPr="00CE0928">
        <w:rPr>
          <w:rFonts w:ascii="Arial" w:hAnsi="Arial" w:cs="Arial"/>
          <w:sz w:val="22"/>
          <w:szCs w:val="22"/>
        </w:rPr>
        <w:tab/>
      </w:r>
      <w:r w:rsidRPr="00CE0928">
        <w:rPr>
          <w:rFonts w:ascii="Arial" w:hAnsi="Arial" w:cs="Arial"/>
          <w:sz w:val="22"/>
          <w:szCs w:val="22"/>
        </w:rPr>
        <w:tab/>
      </w:r>
      <w:r w:rsidRPr="00CE0928">
        <w:rPr>
          <w:rFonts w:ascii="Arial" w:hAnsi="Arial" w:cs="Arial"/>
          <w:sz w:val="22"/>
          <w:szCs w:val="22"/>
        </w:rPr>
        <w:tab/>
        <w:t xml:space="preserve">                   podnájemce </w:t>
      </w:r>
    </w:p>
    <w:p w14:paraId="0BF0D02B" w14:textId="77777777" w:rsidR="009C3F67" w:rsidRPr="00CE0928" w:rsidRDefault="009C3F67" w:rsidP="00A85FE0">
      <w:pPr>
        <w:spacing w:after="120"/>
        <w:rPr>
          <w:rFonts w:ascii="Arial" w:hAnsi="Arial" w:cs="Arial"/>
          <w:sz w:val="22"/>
          <w:szCs w:val="22"/>
        </w:rPr>
      </w:pPr>
    </w:p>
    <w:p w14:paraId="73FD1FAA" w14:textId="77777777" w:rsidR="009C3F67" w:rsidRPr="00CE0928" w:rsidRDefault="009C3F67" w:rsidP="00A85FE0">
      <w:pPr>
        <w:spacing w:after="120"/>
        <w:rPr>
          <w:rFonts w:ascii="Arial" w:hAnsi="Arial" w:cs="Arial"/>
          <w:sz w:val="22"/>
          <w:szCs w:val="22"/>
        </w:rPr>
      </w:pPr>
    </w:p>
    <w:p w14:paraId="50B4B2B2" w14:textId="77777777" w:rsidR="009C3F67" w:rsidRPr="00CE0928" w:rsidRDefault="009C3F67" w:rsidP="00A85FE0">
      <w:pPr>
        <w:spacing w:after="120"/>
        <w:rPr>
          <w:rFonts w:ascii="Arial" w:hAnsi="Arial" w:cs="Arial"/>
          <w:sz w:val="22"/>
          <w:szCs w:val="22"/>
        </w:rPr>
      </w:pPr>
    </w:p>
    <w:p w14:paraId="3F382CE8" w14:textId="77777777" w:rsidR="009C3F67" w:rsidRPr="00CE0928" w:rsidRDefault="009C3F67" w:rsidP="00A85FE0">
      <w:pPr>
        <w:spacing w:after="120"/>
        <w:rPr>
          <w:rFonts w:ascii="Arial" w:hAnsi="Arial" w:cs="Arial"/>
          <w:sz w:val="22"/>
          <w:szCs w:val="22"/>
        </w:rPr>
      </w:pPr>
    </w:p>
    <w:p w14:paraId="691F9CBE" w14:textId="77777777" w:rsidR="009C3F67" w:rsidRPr="00CE0928" w:rsidRDefault="009C3F67" w:rsidP="00A85FE0">
      <w:pPr>
        <w:spacing w:after="120"/>
        <w:rPr>
          <w:rFonts w:ascii="Arial" w:hAnsi="Arial" w:cs="Arial"/>
          <w:sz w:val="22"/>
          <w:szCs w:val="22"/>
        </w:rPr>
      </w:pPr>
    </w:p>
    <w:p w14:paraId="3AC2B0D0" w14:textId="06669753" w:rsidR="00582C89" w:rsidRPr="00CE0928" w:rsidRDefault="00F03F09">
      <w:pPr>
        <w:tabs>
          <w:tab w:val="left" w:pos="2268"/>
        </w:tabs>
        <w:jc w:val="both"/>
        <w:rPr>
          <w:rFonts w:ascii="Arial" w:hAnsi="Arial" w:cs="Arial"/>
          <w:sz w:val="22"/>
          <w:szCs w:val="22"/>
        </w:rPr>
      </w:pPr>
      <w:r w:rsidRPr="00CE0928">
        <w:rPr>
          <w:rFonts w:ascii="Arial" w:hAnsi="Arial" w:cs="Arial"/>
          <w:sz w:val="22"/>
          <w:szCs w:val="22"/>
        </w:rPr>
        <w:t xml:space="preserve">                 </w:t>
      </w:r>
    </w:p>
    <w:sectPr w:rsidR="00582C89" w:rsidRPr="00CE0928">
      <w:headerReference w:type="even" r:id="rId9"/>
      <w:headerReference w:type="default" r:id="rId10"/>
      <w:pgSz w:w="11906" w:h="16838"/>
      <w:pgMar w:top="1135"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D312" w14:textId="77777777" w:rsidR="00A85FE0" w:rsidRDefault="00A85FE0">
      <w:r>
        <w:separator/>
      </w:r>
    </w:p>
  </w:endnote>
  <w:endnote w:type="continuationSeparator" w:id="0">
    <w:p w14:paraId="26ACC0A3" w14:textId="77777777" w:rsidR="00A85FE0" w:rsidRDefault="00A8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739D" w14:textId="77777777" w:rsidR="00A85FE0" w:rsidRDefault="00A85FE0">
      <w:r>
        <w:separator/>
      </w:r>
    </w:p>
  </w:footnote>
  <w:footnote w:type="continuationSeparator" w:id="0">
    <w:p w14:paraId="733BEB37" w14:textId="77777777" w:rsidR="00A85FE0" w:rsidRDefault="00A85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4A5A" w14:textId="77777777" w:rsidR="00A85FE0" w:rsidRDefault="00A85FE0">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86056CE" w14:textId="77777777" w:rsidR="00A85FE0" w:rsidRDefault="00A85F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1125" w14:textId="77777777" w:rsidR="00A85FE0" w:rsidRDefault="00A85FE0">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43D95A16" w14:textId="77777777" w:rsidR="00A85FE0" w:rsidRDefault="00A85FE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B3375"/>
    <w:multiLevelType w:val="multilevel"/>
    <w:tmpl w:val="A1A0FFB6"/>
    <w:lvl w:ilvl="0">
      <w:start w:val="1"/>
      <w:numFmt w:val="decimal"/>
      <w:lvlText w:val="%1."/>
      <w:lvlJc w:val="left"/>
      <w:pPr>
        <w:ind w:left="720" w:hanging="360"/>
      </w:pPr>
      <w:rPr>
        <w:rFonts w:hint="default"/>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4093FB0"/>
    <w:multiLevelType w:val="hybridMultilevel"/>
    <w:tmpl w:val="813C8276"/>
    <w:lvl w:ilvl="0" w:tplc="E270746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9882302"/>
    <w:multiLevelType w:val="hybridMultilevel"/>
    <w:tmpl w:val="96A6C588"/>
    <w:lvl w:ilvl="0" w:tplc="0405000F">
      <w:start w:val="1"/>
      <w:numFmt w:val="decimal"/>
      <w:lvlText w:val="%1."/>
      <w:lvlJc w:val="left"/>
      <w:pPr>
        <w:ind w:left="1440" w:hanging="360"/>
      </w:pPr>
      <w:rPr>
        <w:rFonts w:hint="default"/>
      </w:rPr>
    </w:lvl>
    <w:lvl w:ilvl="1" w:tplc="08922E3E">
      <w:start w:val="1"/>
      <w:numFmt w:val="decimal"/>
      <w:lvlText w:val="%2."/>
      <w:lvlJc w:val="left"/>
      <w:pPr>
        <w:ind w:left="2160" w:hanging="360"/>
      </w:pPr>
      <w:rPr>
        <w:rFonts w:hint="default"/>
      </w:r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BD15BD8"/>
    <w:multiLevelType w:val="multilevel"/>
    <w:tmpl w:val="80605762"/>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0076830"/>
    <w:multiLevelType w:val="hybridMultilevel"/>
    <w:tmpl w:val="32C648E0"/>
    <w:lvl w:ilvl="0" w:tplc="C2FCBB9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51D7CBA"/>
    <w:multiLevelType w:val="hybridMultilevel"/>
    <w:tmpl w:val="6FFCB1B0"/>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6" w15:restartNumberingAfterBreak="0">
    <w:nsid w:val="42B14279"/>
    <w:multiLevelType w:val="multilevel"/>
    <w:tmpl w:val="D49CEB62"/>
    <w:lvl w:ilvl="0">
      <w:start w:val="1"/>
      <w:numFmt w:val="decimal"/>
      <w:pStyle w:val="ListLegal1"/>
      <w:lvlText w:val="%1."/>
      <w:lvlJc w:val="left"/>
      <w:pPr>
        <w:tabs>
          <w:tab w:val="num" w:pos="624"/>
        </w:tabs>
        <w:ind w:left="624" w:hanging="624"/>
      </w:pPr>
      <w:rPr>
        <w:rFonts w:ascii="CG Times" w:hAnsi="CG Times"/>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7" w15:restartNumberingAfterBreak="0">
    <w:nsid w:val="42E335FD"/>
    <w:multiLevelType w:val="hybridMultilevel"/>
    <w:tmpl w:val="C6623E8E"/>
    <w:lvl w:ilvl="0" w:tplc="FE9416D6">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454853"/>
    <w:multiLevelType w:val="multilevel"/>
    <w:tmpl w:val="FFFFFFFF"/>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0D2EAB"/>
    <w:multiLevelType w:val="hybridMultilevel"/>
    <w:tmpl w:val="D5A23E72"/>
    <w:lvl w:ilvl="0" w:tplc="446651D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4FEB1FBE"/>
    <w:multiLevelType w:val="hybridMultilevel"/>
    <w:tmpl w:val="778A5E3E"/>
    <w:lvl w:ilvl="0" w:tplc="3F28454A">
      <w:start w:val="6"/>
      <w:numFmt w:val="bullet"/>
      <w:lvlText w:val="-"/>
      <w:lvlJc w:val="left"/>
      <w:pPr>
        <w:ind w:left="1636" w:hanging="360"/>
      </w:pPr>
      <w:rPr>
        <w:rFonts w:ascii="Times New Roman" w:eastAsia="Calibri" w:hAnsi="Times New Roman" w:cs="Times New Roman"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11" w15:restartNumberingAfterBreak="0">
    <w:nsid w:val="516B2CD6"/>
    <w:multiLevelType w:val="multilevel"/>
    <w:tmpl w:val="5A8400EE"/>
    <w:lvl w:ilvl="0">
      <w:start w:val="1"/>
      <w:numFmt w:val="decimal"/>
      <w:lvlText w:val="%1"/>
      <w:lvlJc w:val="left"/>
      <w:pPr>
        <w:ind w:left="708" w:hanging="708"/>
      </w:pPr>
      <w:rPr>
        <w:rFonts w:hint="default"/>
      </w:rPr>
    </w:lvl>
    <w:lvl w:ilvl="1">
      <w:start w:val="1"/>
      <w:numFmt w:val="decimal"/>
      <w:lvlText w:val="%1.%2"/>
      <w:lvlJc w:val="left"/>
      <w:pPr>
        <w:ind w:left="708" w:hanging="708"/>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7662864"/>
    <w:multiLevelType w:val="multilevel"/>
    <w:tmpl w:val="5DF26F4C"/>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3" w15:restartNumberingAfterBreak="0">
    <w:nsid w:val="5A425707"/>
    <w:multiLevelType w:val="hybridMultilevel"/>
    <w:tmpl w:val="4CFA988E"/>
    <w:lvl w:ilvl="0" w:tplc="011A9CAE">
      <w:start w:val="1"/>
      <w:numFmt w:val="decimal"/>
      <w:lvlText w:val="%1."/>
      <w:lvlJc w:val="left"/>
      <w:pPr>
        <w:ind w:left="785" w:hanging="360"/>
      </w:pPr>
      <w:rPr>
        <w:rFonts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4A5E84"/>
    <w:multiLevelType w:val="multilevel"/>
    <w:tmpl w:val="8D9E63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68C4710A"/>
    <w:multiLevelType w:val="hybridMultilevel"/>
    <w:tmpl w:val="6C58CA12"/>
    <w:lvl w:ilvl="0" w:tplc="6764DD60">
      <w:start w:val="7"/>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723A62AF"/>
    <w:multiLevelType w:val="hybridMultilevel"/>
    <w:tmpl w:val="3B9C1F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F708A6"/>
    <w:multiLevelType w:val="hybridMultilevel"/>
    <w:tmpl w:val="F3188602"/>
    <w:lvl w:ilvl="0" w:tplc="1BD05E74">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00452F"/>
    <w:multiLevelType w:val="multilevel"/>
    <w:tmpl w:val="18142C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E794432"/>
    <w:multiLevelType w:val="hybridMultilevel"/>
    <w:tmpl w:val="34D8ADA2"/>
    <w:lvl w:ilvl="0" w:tplc="3BF48872">
      <w:start w:val="1"/>
      <w:numFmt w:val="decimal"/>
      <w:lvlText w:val="%1."/>
      <w:lvlJc w:val="left"/>
      <w:pPr>
        <w:ind w:left="720" w:hanging="360"/>
      </w:pPr>
      <w:rPr>
        <w:rFonts w:hint="default"/>
        <w:sz w:val="24"/>
        <w:szCs w:val="24"/>
      </w:rPr>
    </w:lvl>
    <w:lvl w:ilvl="1" w:tplc="C264098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0"/>
  </w:num>
  <w:num w:numId="3">
    <w:abstractNumId w:val="14"/>
  </w:num>
  <w:num w:numId="4">
    <w:abstractNumId w:val="13"/>
  </w:num>
  <w:num w:numId="5">
    <w:abstractNumId w:val="17"/>
  </w:num>
  <w:num w:numId="6">
    <w:abstractNumId w:val="7"/>
  </w:num>
  <w:num w:numId="7">
    <w:abstractNumId w:val="19"/>
  </w:num>
  <w:num w:numId="8">
    <w:abstractNumId w:val="4"/>
  </w:num>
  <w:num w:numId="9">
    <w:abstractNumId w:val="1"/>
  </w:num>
  <w:num w:numId="10">
    <w:abstractNumId w:val="2"/>
  </w:num>
  <w:num w:numId="11">
    <w:abstractNumId w:val="15"/>
  </w:num>
  <w:num w:numId="12">
    <w:abstractNumId w:val="11"/>
  </w:num>
  <w:num w:numId="13">
    <w:abstractNumId w:val="10"/>
  </w:num>
  <w:num w:numId="14">
    <w:abstractNumId w:val="6"/>
  </w:num>
  <w:num w:numId="15">
    <w:abstractNumId w:val="12"/>
  </w:num>
  <w:num w:numId="16">
    <w:abstractNumId w:val="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6"/>
  </w:num>
  <w:num w:numId="20">
    <w:abstractNumId w:val="8"/>
  </w:num>
  <w:num w:numId="2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89"/>
    <w:rsid w:val="000025E8"/>
    <w:rsid w:val="00007E99"/>
    <w:rsid w:val="00013F89"/>
    <w:rsid w:val="00015F0C"/>
    <w:rsid w:val="00041BA7"/>
    <w:rsid w:val="00050A23"/>
    <w:rsid w:val="0006363E"/>
    <w:rsid w:val="0007086D"/>
    <w:rsid w:val="00071EAF"/>
    <w:rsid w:val="000810D2"/>
    <w:rsid w:val="000870B6"/>
    <w:rsid w:val="000B3457"/>
    <w:rsid w:val="000C6F6A"/>
    <w:rsid w:val="000D0A60"/>
    <w:rsid w:val="000D310F"/>
    <w:rsid w:val="000E36ED"/>
    <w:rsid w:val="000E7A60"/>
    <w:rsid w:val="0010134A"/>
    <w:rsid w:val="00106BDE"/>
    <w:rsid w:val="00113DED"/>
    <w:rsid w:val="00115402"/>
    <w:rsid w:val="001239A8"/>
    <w:rsid w:val="001274AE"/>
    <w:rsid w:val="00142005"/>
    <w:rsid w:val="001501F2"/>
    <w:rsid w:val="00163B11"/>
    <w:rsid w:val="00180DD9"/>
    <w:rsid w:val="001928F9"/>
    <w:rsid w:val="001A37C4"/>
    <w:rsid w:val="001B73F6"/>
    <w:rsid w:val="001C2395"/>
    <w:rsid w:val="001C7A57"/>
    <w:rsid w:val="001D5A00"/>
    <w:rsid w:val="001D6B23"/>
    <w:rsid w:val="001E0D1C"/>
    <w:rsid w:val="001E0D1F"/>
    <w:rsid w:val="002157E0"/>
    <w:rsid w:val="002171C5"/>
    <w:rsid w:val="00217A00"/>
    <w:rsid w:val="00226592"/>
    <w:rsid w:val="00226E10"/>
    <w:rsid w:val="0022767E"/>
    <w:rsid w:val="00232617"/>
    <w:rsid w:val="002364F0"/>
    <w:rsid w:val="00237C8C"/>
    <w:rsid w:val="0024113C"/>
    <w:rsid w:val="00265D44"/>
    <w:rsid w:val="00274379"/>
    <w:rsid w:val="002817A7"/>
    <w:rsid w:val="00287FB1"/>
    <w:rsid w:val="00295EFE"/>
    <w:rsid w:val="002A016B"/>
    <w:rsid w:val="002A07FD"/>
    <w:rsid w:val="002A30A7"/>
    <w:rsid w:val="002B56C8"/>
    <w:rsid w:val="002B761C"/>
    <w:rsid w:val="002C2B76"/>
    <w:rsid w:val="002D292D"/>
    <w:rsid w:val="002D535E"/>
    <w:rsid w:val="002E2CB6"/>
    <w:rsid w:val="002E341D"/>
    <w:rsid w:val="002F1B13"/>
    <w:rsid w:val="00304D42"/>
    <w:rsid w:val="003075C4"/>
    <w:rsid w:val="00311DAF"/>
    <w:rsid w:val="00327DBE"/>
    <w:rsid w:val="0033018E"/>
    <w:rsid w:val="0033427E"/>
    <w:rsid w:val="003368D8"/>
    <w:rsid w:val="00336C1A"/>
    <w:rsid w:val="00344CA6"/>
    <w:rsid w:val="003508A3"/>
    <w:rsid w:val="00352848"/>
    <w:rsid w:val="0035509C"/>
    <w:rsid w:val="003607CF"/>
    <w:rsid w:val="0037021E"/>
    <w:rsid w:val="0037316D"/>
    <w:rsid w:val="0038083D"/>
    <w:rsid w:val="003812FF"/>
    <w:rsid w:val="00382842"/>
    <w:rsid w:val="00383DFF"/>
    <w:rsid w:val="003959EE"/>
    <w:rsid w:val="00396A92"/>
    <w:rsid w:val="003A1A3A"/>
    <w:rsid w:val="003B06DD"/>
    <w:rsid w:val="003C000E"/>
    <w:rsid w:val="003C61C5"/>
    <w:rsid w:val="003E5140"/>
    <w:rsid w:val="003E6E1E"/>
    <w:rsid w:val="003F3214"/>
    <w:rsid w:val="00403477"/>
    <w:rsid w:val="00403538"/>
    <w:rsid w:val="00410E65"/>
    <w:rsid w:val="004129F5"/>
    <w:rsid w:val="004200B8"/>
    <w:rsid w:val="004248A5"/>
    <w:rsid w:val="00444B02"/>
    <w:rsid w:val="00447484"/>
    <w:rsid w:val="00450521"/>
    <w:rsid w:val="00453AB5"/>
    <w:rsid w:val="0045653F"/>
    <w:rsid w:val="00464481"/>
    <w:rsid w:val="00477AEA"/>
    <w:rsid w:val="00486105"/>
    <w:rsid w:val="00486F87"/>
    <w:rsid w:val="004955D4"/>
    <w:rsid w:val="004A20E5"/>
    <w:rsid w:val="004B6762"/>
    <w:rsid w:val="004C21B9"/>
    <w:rsid w:val="004C33A5"/>
    <w:rsid w:val="004C59AF"/>
    <w:rsid w:val="004D27C3"/>
    <w:rsid w:val="004F19F6"/>
    <w:rsid w:val="004F320F"/>
    <w:rsid w:val="005036C5"/>
    <w:rsid w:val="005064B3"/>
    <w:rsid w:val="00507659"/>
    <w:rsid w:val="0051180F"/>
    <w:rsid w:val="00516546"/>
    <w:rsid w:val="00537898"/>
    <w:rsid w:val="005504D5"/>
    <w:rsid w:val="005527CF"/>
    <w:rsid w:val="005619D3"/>
    <w:rsid w:val="00582C89"/>
    <w:rsid w:val="00590010"/>
    <w:rsid w:val="00591E6C"/>
    <w:rsid w:val="0059381A"/>
    <w:rsid w:val="00593EFD"/>
    <w:rsid w:val="005A21F4"/>
    <w:rsid w:val="005A513C"/>
    <w:rsid w:val="005A5534"/>
    <w:rsid w:val="005C42D4"/>
    <w:rsid w:val="005C4995"/>
    <w:rsid w:val="005C623A"/>
    <w:rsid w:val="005C6916"/>
    <w:rsid w:val="005D3CC9"/>
    <w:rsid w:val="005D44D3"/>
    <w:rsid w:val="005D7A4B"/>
    <w:rsid w:val="005E7759"/>
    <w:rsid w:val="00603FCC"/>
    <w:rsid w:val="006229A6"/>
    <w:rsid w:val="00624190"/>
    <w:rsid w:val="00653809"/>
    <w:rsid w:val="0065510C"/>
    <w:rsid w:val="006641C6"/>
    <w:rsid w:val="00670297"/>
    <w:rsid w:val="00672CC0"/>
    <w:rsid w:val="00674BCF"/>
    <w:rsid w:val="006900DD"/>
    <w:rsid w:val="0069080D"/>
    <w:rsid w:val="00694D29"/>
    <w:rsid w:val="006A10B1"/>
    <w:rsid w:val="006A5411"/>
    <w:rsid w:val="006B045B"/>
    <w:rsid w:val="006B4378"/>
    <w:rsid w:val="006B5D58"/>
    <w:rsid w:val="006C2A75"/>
    <w:rsid w:val="006C7EA2"/>
    <w:rsid w:val="006D63B2"/>
    <w:rsid w:val="006E06FD"/>
    <w:rsid w:val="006E0C30"/>
    <w:rsid w:val="006E676A"/>
    <w:rsid w:val="006E7841"/>
    <w:rsid w:val="007010BE"/>
    <w:rsid w:val="00705E95"/>
    <w:rsid w:val="00710CD7"/>
    <w:rsid w:val="00714B83"/>
    <w:rsid w:val="00722499"/>
    <w:rsid w:val="007274D5"/>
    <w:rsid w:val="00727CF5"/>
    <w:rsid w:val="0073491A"/>
    <w:rsid w:val="00737831"/>
    <w:rsid w:val="007501E0"/>
    <w:rsid w:val="0075132E"/>
    <w:rsid w:val="00754DB9"/>
    <w:rsid w:val="007551E1"/>
    <w:rsid w:val="007561CD"/>
    <w:rsid w:val="00756EEE"/>
    <w:rsid w:val="00757308"/>
    <w:rsid w:val="007615F0"/>
    <w:rsid w:val="00765148"/>
    <w:rsid w:val="007662F9"/>
    <w:rsid w:val="00771365"/>
    <w:rsid w:val="00772564"/>
    <w:rsid w:val="00772723"/>
    <w:rsid w:val="007778FF"/>
    <w:rsid w:val="00782361"/>
    <w:rsid w:val="0079341D"/>
    <w:rsid w:val="007963A1"/>
    <w:rsid w:val="007A0BA7"/>
    <w:rsid w:val="007A22CC"/>
    <w:rsid w:val="007B2076"/>
    <w:rsid w:val="007B6C24"/>
    <w:rsid w:val="007C6D58"/>
    <w:rsid w:val="007F5DCC"/>
    <w:rsid w:val="00800CFE"/>
    <w:rsid w:val="0080778C"/>
    <w:rsid w:val="008129D8"/>
    <w:rsid w:val="00813371"/>
    <w:rsid w:val="00813D8C"/>
    <w:rsid w:val="00817611"/>
    <w:rsid w:val="0082187F"/>
    <w:rsid w:val="00833FEF"/>
    <w:rsid w:val="00837AC2"/>
    <w:rsid w:val="008433C0"/>
    <w:rsid w:val="00863C41"/>
    <w:rsid w:val="00864AA1"/>
    <w:rsid w:val="00864B54"/>
    <w:rsid w:val="00873274"/>
    <w:rsid w:val="0087496F"/>
    <w:rsid w:val="0089143A"/>
    <w:rsid w:val="008917A6"/>
    <w:rsid w:val="00896751"/>
    <w:rsid w:val="00897CE9"/>
    <w:rsid w:val="008A295A"/>
    <w:rsid w:val="008B03AE"/>
    <w:rsid w:val="008C0137"/>
    <w:rsid w:val="008C4F21"/>
    <w:rsid w:val="008D1EDE"/>
    <w:rsid w:val="008E6B1D"/>
    <w:rsid w:val="00914536"/>
    <w:rsid w:val="00931125"/>
    <w:rsid w:val="00931BFD"/>
    <w:rsid w:val="00933266"/>
    <w:rsid w:val="009429CA"/>
    <w:rsid w:val="00946881"/>
    <w:rsid w:val="00955F27"/>
    <w:rsid w:val="009658B4"/>
    <w:rsid w:val="009671E6"/>
    <w:rsid w:val="00970C95"/>
    <w:rsid w:val="009740C7"/>
    <w:rsid w:val="009A2201"/>
    <w:rsid w:val="009A2E1B"/>
    <w:rsid w:val="009A534A"/>
    <w:rsid w:val="009A6163"/>
    <w:rsid w:val="009C3F67"/>
    <w:rsid w:val="009D4D92"/>
    <w:rsid w:val="009E15C0"/>
    <w:rsid w:val="009E70AF"/>
    <w:rsid w:val="009E760B"/>
    <w:rsid w:val="009F04A9"/>
    <w:rsid w:val="009F070A"/>
    <w:rsid w:val="00A01198"/>
    <w:rsid w:val="00A136E7"/>
    <w:rsid w:val="00A20235"/>
    <w:rsid w:val="00A37FF1"/>
    <w:rsid w:val="00A518FE"/>
    <w:rsid w:val="00A54512"/>
    <w:rsid w:val="00A729D6"/>
    <w:rsid w:val="00A76FE0"/>
    <w:rsid w:val="00A770FB"/>
    <w:rsid w:val="00A85FE0"/>
    <w:rsid w:val="00A8632B"/>
    <w:rsid w:val="00A87E31"/>
    <w:rsid w:val="00A9024F"/>
    <w:rsid w:val="00AA0145"/>
    <w:rsid w:val="00AA3BF8"/>
    <w:rsid w:val="00AB1F67"/>
    <w:rsid w:val="00AB58BB"/>
    <w:rsid w:val="00AC4754"/>
    <w:rsid w:val="00AC4E02"/>
    <w:rsid w:val="00AC5757"/>
    <w:rsid w:val="00AE69B4"/>
    <w:rsid w:val="00AF0C78"/>
    <w:rsid w:val="00B0128D"/>
    <w:rsid w:val="00B10A86"/>
    <w:rsid w:val="00B16390"/>
    <w:rsid w:val="00B310E2"/>
    <w:rsid w:val="00B32FC2"/>
    <w:rsid w:val="00B41E4D"/>
    <w:rsid w:val="00B44A5D"/>
    <w:rsid w:val="00B551E9"/>
    <w:rsid w:val="00B622F8"/>
    <w:rsid w:val="00B67796"/>
    <w:rsid w:val="00B744D8"/>
    <w:rsid w:val="00B747D6"/>
    <w:rsid w:val="00B9098E"/>
    <w:rsid w:val="00B91372"/>
    <w:rsid w:val="00B935E8"/>
    <w:rsid w:val="00B95FCD"/>
    <w:rsid w:val="00BA35A5"/>
    <w:rsid w:val="00BA7DA2"/>
    <w:rsid w:val="00BB309A"/>
    <w:rsid w:val="00BF06E7"/>
    <w:rsid w:val="00BF2BB5"/>
    <w:rsid w:val="00BF37E3"/>
    <w:rsid w:val="00BF7107"/>
    <w:rsid w:val="00C02316"/>
    <w:rsid w:val="00C03738"/>
    <w:rsid w:val="00C15F2C"/>
    <w:rsid w:val="00C20DD6"/>
    <w:rsid w:val="00C26436"/>
    <w:rsid w:val="00C265D7"/>
    <w:rsid w:val="00C269A2"/>
    <w:rsid w:val="00C34FAF"/>
    <w:rsid w:val="00C435F3"/>
    <w:rsid w:val="00C51842"/>
    <w:rsid w:val="00C525B9"/>
    <w:rsid w:val="00C7222D"/>
    <w:rsid w:val="00C7258C"/>
    <w:rsid w:val="00C84B66"/>
    <w:rsid w:val="00C87B6E"/>
    <w:rsid w:val="00C93271"/>
    <w:rsid w:val="00CA76D9"/>
    <w:rsid w:val="00CB04F6"/>
    <w:rsid w:val="00CB49F8"/>
    <w:rsid w:val="00CD29D2"/>
    <w:rsid w:val="00CD3FF6"/>
    <w:rsid w:val="00CD4687"/>
    <w:rsid w:val="00CE0928"/>
    <w:rsid w:val="00D0275D"/>
    <w:rsid w:val="00D10C6D"/>
    <w:rsid w:val="00D323C2"/>
    <w:rsid w:val="00D37086"/>
    <w:rsid w:val="00D37564"/>
    <w:rsid w:val="00D438CD"/>
    <w:rsid w:val="00D52C04"/>
    <w:rsid w:val="00D55F51"/>
    <w:rsid w:val="00D65972"/>
    <w:rsid w:val="00D70899"/>
    <w:rsid w:val="00D75A49"/>
    <w:rsid w:val="00D84D4A"/>
    <w:rsid w:val="00D94D3B"/>
    <w:rsid w:val="00D95767"/>
    <w:rsid w:val="00DA73EA"/>
    <w:rsid w:val="00DB0B44"/>
    <w:rsid w:val="00DC0EE6"/>
    <w:rsid w:val="00DC3211"/>
    <w:rsid w:val="00DD75FA"/>
    <w:rsid w:val="00DD7622"/>
    <w:rsid w:val="00DE0990"/>
    <w:rsid w:val="00DE6737"/>
    <w:rsid w:val="00DE6D13"/>
    <w:rsid w:val="00DF3A85"/>
    <w:rsid w:val="00E16A3F"/>
    <w:rsid w:val="00E173F0"/>
    <w:rsid w:val="00E35CA3"/>
    <w:rsid w:val="00E36121"/>
    <w:rsid w:val="00E3754F"/>
    <w:rsid w:val="00E422D9"/>
    <w:rsid w:val="00E447D6"/>
    <w:rsid w:val="00E66CDA"/>
    <w:rsid w:val="00E7635E"/>
    <w:rsid w:val="00E87517"/>
    <w:rsid w:val="00EA27E2"/>
    <w:rsid w:val="00EA7055"/>
    <w:rsid w:val="00EA7630"/>
    <w:rsid w:val="00EB2FF7"/>
    <w:rsid w:val="00EB3C0D"/>
    <w:rsid w:val="00EB4002"/>
    <w:rsid w:val="00EB605A"/>
    <w:rsid w:val="00EB71AB"/>
    <w:rsid w:val="00EC6734"/>
    <w:rsid w:val="00EF2105"/>
    <w:rsid w:val="00F00D62"/>
    <w:rsid w:val="00F03F09"/>
    <w:rsid w:val="00F3004C"/>
    <w:rsid w:val="00F315AF"/>
    <w:rsid w:val="00F41FC1"/>
    <w:rsid w:val="00F45F60"/>
    <w:rsid w:val="00F516CF"/>
    <w:rsid w:val="00F553B0"/>
    <w:rsid w:val="00F63651"/>
    <w:rsid w:val="00F7172A"/>
    <w:rsid w:val="00F717FF"/>
    <w:rsid w:val="00F74C77"/>
    <w:rsid w:val="00F837B5"/>
    <w:rsid w:val="00F90A36"/>
    <w:rsid w:val="00F92A50"/>
    <w:rsid w:val="00F94B1A"/>
    <w:rsid w:val="00F954E1"/>
    <w:rsid w:val="00FB2A5F"/>
    <w:rsid w:val="00FC0A61"/>
    <w:rsid w:val="00FC766A"/>
    <w:rsid w:val="00FD49BE"/>
    <w:rsid w:val="00FE5A0F"/>
    <w:rsid w:val="00FE6046"/>
    <w:rsid w:val="00FE631E"/>
    <w:rsid w:val="00FF1B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24811"/>
  <w15:chartTrackingRefBased/>
  <w15:docId w15:val="{218FD3A4-E5E6-43BB-A3D8-4D1AC4B4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link w:val="Nadpis1Char"/>
    <w:qFormat/>
    <w:pPr>
      <w:keepNext/>
      <w:outlineLvl w:val="0"/>
    </w:pPr>
    <w:rPr>
      <w:bCs/>
      <w:i/>
      <w:iCs/>
      <w:sz w:val="24"/>
    </w:rPr>
  </w:style>
  <w:style w:type="paragraph" w:styleId="Nadpis3">
    <w:name w:val="heading 3"/>
    <w:basedOn w:val="Normln"/>
    <w:next w:val="Normln"/>
    <w:qFormat/>
    <w:pPr>
      <w:keepNext/>
      <w:tabs>
        <w:tab w:val="left" w:pos="2268"/>
      </w:tabs>
      <w:jc w:val="both"/>
      <w:outlineLvl w:val="2"/>
    </w:pPr>
    <w:rPr>
      <w:sz w:val="24"/>
      <w:u w:val="words"/>
    </w:rPr>
  </w:style>
  <w:style w:type="paragraph" w:styleId="Nadpis4">
    <w:name w:val="heading 4"/>
    <w:basedOn w:val="Normln"/>
    <w:next w:val="Normln"/>
    <w:qFormat/>
    <w:pPr>
      <w:keepNext/>
      <w:tabs>
        <w:tab w:val="left" w:pos="2268"/>
      </w:tabs>
      <w:jc w:val="both"/>
      <w:outlineLvl w:val="3"/>
    </w:pPr>
    <w:rPr>
      <w:sz w:val="24"/>
      <w:u w:val="single"/>
    </w:rPr>
  </w:style>
  <w:style w:type="paragraph" w:styleId="Nadpis5">
    <w:name w:val="heading 5"/>
    <w:basedOn w:val="Normln"/>
    <w:next w:val="Normln"/>
    <w:qFormat/>
    <w:pPr>
      <w:keepNext/>
      <w:ind w:left="426"/>
      <w:jc w:val="both"/>
      <w:outlineLvl w:val="4"/>
    </w:pPr>
    <w:rPr>
      <w:i/>
      <w:sz w:val="24"/>
    </w:rPr>
  </w:style>
  <w:style w:type="paragraph" w:styleId="Nadpis6">
    <w:name w:val="heading 6"/>
    <w:basedOn w:val="Normln"/>
    <w:next w:val="Normln"/>
    <w:qFormat/>
    <w:pPr>
      <w:keepNext/>
      <w:ind w:left="284" w:hanging="284"/>
      <w:jc w:val="center"/>
      <w:outlineLvl w:val="5"/>
    </w:pPr>
    <w:rPr>
      <w:b/>
      <w:u w:val="single"/>
    </w:rPr>
  </w:style>
  <w:style w:type="paragraph" w:styleId="Nadpis7">
    <w:name w:val="heading 7"/>
    <w:basedOn w:val="Normln"/>
    <w:next w:val="Normln"/>
    <w:qFormat/>
    <w:pPr>
      <w:keepNext/>
      <w:ind w:left="284" w:hanging="284"/>
      <w:jc w:val="center"/>
      <w:outlineLvl w:val="6"/>
    </w:pPr>
    <w:rPr>
      <w:b/>
      <w:sz w:val="24"/>
      <w:u w:val="single"/>
    </w:rPr>
  </w:style>
  <w:style w:type="paragraph" w:styleId="Nadpis8">
    <w:name w:val="heading 8"/>
    <w:basedOn w:val="Normln"/>
    <w:next w:val="Normln"/>
    <w:qFormat/>
    <w:pPr>
      <w:keepNext/>
      <w:ind w:left="709"/>
      <w:jc w:val="both"/>
      <w:outlineLvl w:val="7"/>
    </w:pPr>
    <w:rPr>
      <w:i/>
      <w:sz w:val="24"/>
    </w:rPr>
  </w:style>
  <w:style w:type="paragraph" w:styleId="Nadpis9">
    <w:name w:val="heading 9"/>
    <w:basedOn w:val="Normln"/>
    <w:next w:val="Normln"/>
    <w:qFormat/>
    <w:pPr>
      <w:keepNext/>
      <w:ind w:left="360"/>
      <w:jc w:val="both"/>
      <w:outlineLvl w:val="8"/>
    </w:pPr>
    <w:rPr>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ind w:left="360" w:hanging="360"/>
      <w:jc w:val="both"/>
    </w:pPr>
    <w:rPr>
      <w:sz w:val="24"/>
    </w:rPr>
  </w:style>
  <w:style w:type="paragraph" w:customStyle="1" w:styleId="Zkladntext31">
    <w:name w:val="Základní text 31"/>
    <w:basedOn w:val="Normln"/>
    <w:pPr>
      <w:tabs>
        <w:tab w:val="left" w:pos="360"/>
      </w:tabs>
      <w:jc w:val="both"/>
    </w:pPr>
    <w:rPr>
      <w:sz w:val="24"/>
    </w:rPr>
  </w:style>
  <w:style w:type="paragraph" w:customStyle="1" w:styleId="Zkladntextodsazen21">
    <w:name w:val="Základní text odsazený 21"/>
    <w:basedOn w:val="Normln"/>
    <w:pPr>
      <w:widowControl w:val="0"/>
      <w:tabs>
        <w:tab w:val="left" w:pos="425"/>
        <w:tab w:val="left" w:pos="1701"/>
      </w:tabs>
      <w:spacing w:line="240" w:lineRule="atLeast"/>
      <w:ind w:left="284" w:hanging="284"/>
      <w:jc w:val="both"/>
    </w:pPr>
    <w:rPr>
      <w:sz w:val="24"/>
    </w:rPr>
  </w:style>
  <w:style w:type="paragraph" w:customStyle="1" w:styleId="Bezesla">
    <w:name w:val="Bez eísla"/>
    <w:basedOn w:val="Normln"/>
    <w:pPr>
      <w:widowControl w:val="0"/>
      <w:spacing w:before="120"/>
      <w:ind w:right="-1" w:firstLine="851"/>
      <w:jc w:val="both"/>
    </w:pPr>
  </w:style>
  <w:style w:type="paragraph" w:styleId="Zkladntext">
    <w:name w:val="Body Text"/>
    <w:aliases w:val="b"/>
    <w:basedOn w:val="Normln"/>
    <w:link w:val="ZkladntextChar"/>
    <w:rPr>
      <w:rFonts w:ascii="CG Times" w:hAnsi="CG Times"/>
      <w:color w:val="000000"/>
      <w:sz w:val="24"/>
      <w:lang w:val="en-US"/>
    </w:rPr>
  </w:style>
  <w:style w:type="paragraph" w:customStyle="1" w:styleId="Textvbloku1">
    <w:name w:val="Text v bloku1"/>
    <w:basedOn w:val="Normln"/>
    <w:pPr>
      <w:widowControl w:val="0"/>
      <w:ind w:left="284" w:right="50" w:hanging="284"/>
      <w:jc w:val="both"/>
    </w:pPr>
    <w:rPr>
      <w:sz w:val="24"/>
    </w:rPr>
  </w:style>
  <w:style w:type="paragraph" w:styleId="Zhlav">
    <w:name w:val="header"/>
    <w:basedOn w:val="Normln"/>
    <w:semiHidden/>
    <w:pPr>
      <w:tabs>
        <w:tab w:val="center" w:pos="4536"/>
        <w:tab w:val="right" w:pos="9072"/>
      </w:tabs>
    </w:pPr>
  </w:style>
  <w:style w:type="character" w:styleId="slostrnky">
    <w:name w:val="page number"/>
    <w:basedOn w:val="Standardnpsmoodstavce"/>
    <w:semiHidden/>
  </w:style>
  <w:style w:type="character" w:styleId="Hypertextovodkaz">
    <w:name w:val="Hyperlink"/>
    <w:uiPriority w:val="99"/>
    <w:rPr>
      <w:color w:val="0000FF"/>
      <w:u w:val="single"/>
    </w:rPr>
  </w:style>
  <w:style w:type="paragraph" w:styleId="Textbubliny">
    <w:name w:val="Balloon Text"/>
    <w:basedOn w:val="Normln"/>
    <w:semiHidden/>
    <w:rPr>
      <w:rFonts w:ascii="Tahoma" w:hAnsi="Tahoma" w:cs="Tahoma"/>
      <w:sz w:val="16"/>
      <w:szCs w:val="16"/>
    </w:rPr>
  </w:style>
  <w:style w:type="paragraph" w:styleId="Rozloendokumentu">
    <w:name w:val="Document Map"/>
    <w:basedOn w:val="Normln"/>
    <w:semiHidden/>
    <w:pPr>
      <w:shd w:val="clear" w:color="auto" w:fill="000080"/>
    </w:pPr>
    <w:rPr>
      <w:rFonts w:ascii="Tahoma" w:hAnsi="Tahoma" w:cs="Tahoma"/>
    </w:rPr>
  </w:style>
  <w:style w:type="character" w:styleId="Odkaznakoment">
    <w:name w:val="annotation reference"/>
    <w:semiHidden/>
    <w:rPr>
      <w:sz w:val="16"/>
      <w:szCs w:val="16"/>
    </w:rPr>
  </w:style>
  <w:style w:type="paragraph" w:styleId="Textkomente">
    <w:name w:val="annotation text"/>
    <w:basedOn w:val="Normln"/>
    <w:link w:val="TextkomenteChar"/>
    <w:semiHidden/>
  </w:style>
  <w:style w:type="character" w:customStyle="1" w:styleId="CharChar2">
    <w:name w:val="Char Char2"/>
    <w:basedOn w:val="Standardnpsmoodstavce"/>
  </w:style>
  <w:style w:type="paragraph" w:styleId="Pedmtkomente">
    <w:name w:val="annotation subject"/>
    <w:basedOn w:val="Textkomente"/>
    <w:next w:val="Textkomente"/>
    <w:rPr>
      <w:b/>
      <w:bCs/>
    </w:rPr>
  </w:style>
  <w:style w:type="character" w:customStyle="1" w:styleId="CharChar1">
    <w:name w:val="Char Char1"/>
    <w:rPr>
      <w:b/>
      <w:bCs/>
    </w:rPr>
  </w:style>
  <w:style w:type="paragraph" w:customStyle="1" w:styleId="Paragrafoelenco1">
    <w:name w:val="Paragrafo elenco1"/>
    <w:basedOn w:val="Normln"/>
    <w:qFormat/>
    <w:pPr>
      <w:ind w:left="708"/>
    </w:pPr>
  </w:style>
  <w:style w:type="paragraph" w:customStyle="1" w:styleId="Paragrafoelenco">
    <w:name w:val="Paragrafo elenco"/>
    <w:basedOn w:val="Normln"/>
    <w:qFormat/>
    <w:pPr>
      <w:ind w:left="708"/>
    </w:pPr>
  </w:style>
  <w:style w:type="paragraph" w:styleId="Zpat">
    <w:name w:val="footer"/>
    <w:basedOn w:val="Normln"/>
    <w:semiHidden/>
    <w:pPr>
      <w:tabs>
        <w:tab w:val="center" w:pos="4536"/>
        <w:tab w:val="right" w:pos="9072"/>
      </w:tabs>
    </w:pPr>
  </w:style>
  <w:style w:type="character" w:customStyle="1" w:styleId="CharChar">
    <w:name w:val="Char Char"/>
    <w:basedOn w:val="Standardnpsmoodstavce"/>
  </w:style>
  <w:style w:type="paragraph" w:styleId="Odstavecseseznamem">
    <w:name w:val="List Paragraph"/>
    <w:basedOn w:val="Normln"/>
    <w:uiPriority w:val="34"/>
    <w:qFormat/>
    <w:pPr>
      <w:ind w:left="708"/>
    </w:pPr>
  </w:style>
  <w:style w:type="character" w:customStyle="1" w:styleId="TextkomenteChar">
    <w:name w:val="Text komentáře Char"/>
    <w:basedOn w:val="Standardnpsmoodstavce"/>
    <w:link w:val="Textkomente"/>
    <w:semiHidden/>
    <w:rsid w:val="00142005"/>
  </w:style>
  <w:style w:type="paragraph" w:customStyle="1" w:styleId="l4">
    <w:name w:val="l4"/>
    <w:basedOn w:val="Normln"/>
    <w:rsid w:val="00015F0C"/>
    <w:pPr>
      <w:overflowPunct/>
      <w:autoSpaceDE/>
      <w:autoSpaceDN/>
      <w:adjustRightInd/>
      <w:spacing w:before="100" w:beforeAutospacing="1" w:after="100" w:afterAutospacing="1"/>
      <w:textAlignment w:val="auto"/>
    </w:pPr>
    <w:rPr>
      <w:sz w:val="24"/>
      <w:szCs w:val="24"/>
    </w:rPr>
  </w:style>
  <w:style w:type="character" w:customStyle="1" w:styleId="Nadpis1Char">
    <w:name w:val="Nadpis 1 Char"/>
    <w:basedOn w:val="Standardnpsmoodstavce"/>
    <w:link w:val="Nadpis1"/>
    <w:rsid w:val="009A2E1B"/>
    <w:rPr>
      <w:bCs/>
      <w:i/>
      <w:iCs/>
      <w:sz w:val="24"/>
    </w:rPr>
  </w:style>
  <w:style w:type="character" w:customStyle="1" w:styleId="ZkladntextChar">
    <w:name w:val="Základní text Char"/>
    <w:aliases w:val="b Char"/>
    <w:basedOn w:val="Standardnpsmoodstavce"/>
    <w:link w:val="Zkladntext"/>
    <w:rsid w:val="005619D3"/>
    <w:rPr>
      <w:rFonts w:ascii="CG Times" w:hAnsi="CG Times"/>
      <w:color w:val="000000"/>
      <w:sz w:val="24"/>
      <w:lang w:val="en-US"/>
    </w:rPr>
  </w:style>
  <w:style w:type="paragraph" w:customStyle="1" w:styleId="ListArabic4">
    <w:name w:val="List Arabic 4"/>
    <w:basedOn w:val="Normln"/>
    <w:next w:val="Normln"/>
    <w:rsid w:val="005619D3"/>
    <w:pPr>
      <w:numPr>
        <w:ilvl w:val="3"/>
        <w:numId w:val="14"/>
      </w:numPr>
      <w:tabs>
        <w:tab w:val="left" w:pos="86"/>
      </w:tabs>
      <w:overflowPunct/>
      <w:autoSpaceDE/>
      <w:autoSpaceDN/>
      <w:adjustRightInd/>
      <w:spacing w:after="200" w:line="288" w:lineRule="auto"/>
      <w:textAlignment w:val="auto"/>
    </w:pPr>
    <w:rPr>
      <w:sz w:val="22"/>
      <w:szCs w:val="22"/>
      <w:lang w:val="en-GB" w:eastAsia="en-GB"/>
    </w:rPr>
  </w:style>
  <w:style w:type="paragraph" w:customStyle="1" w:styleId="ListLegal1">
    <w:name w:val="List Legal 1"/>
    <w:basedOn w:val="Normln"/>
    <w:next w:val="Zkladntext"/>
    <w:uiPriority w:val="99"/>
    <w:rsid w:val="005619D3"/>
    <w:pPr>
      <w:numPr>
        <w:numId w:val="14"/>
      </w:numPr>
      <w:tabs>
        <w:tab w:val="left" w:pos="22"/>
      </w:tabs>
      <w:overflowPunct/>
      <w:autoSpaceDE/>
      <w:autoSpaceDN/>
      <w:adjustRightInd/>
      <w:spacing w:after="200" w:line="288" w:lineRule="auto"/>
      <w:textAlignment w:val="auto"/>
    </w:pPr>
    <w:rPr>
      <w:sz w:val="22"/>
      <w:szCs w:val="22"/>
      <w:lang w:val="en-GB" w:eastAsia="en-GB"/>
    </w:rPr>
  </w:style>
  <w:style w:type="paragraph" w:customStyle="1" w:styleId="ListLegal2">
    <w:name w:val="List Legal 2"/>
    <w:basedOn w:val="Normln"/>
    <w:next w:val="Zkladntext"/>
    <w:uiPriority w:val="99"/>
    <w:rsid w:val="005619D3"/>
    <w:pPr>
      <w:numPr>
        <w:ilvl w:val="1"/>
        <w:numId w:val="14"/>
      </w:numPr>
      <w:tabs>
        <w:tab w:val="left" w:pos="22"/>
      </w:tabs>
      <w:overflowPunct/>
      <w:autoSpaceDE/>
      <w:autoSpaceDN/>
      <w:adjustRightInd/>
      <w:spacing w:after="200" w:line="288" w:lineRule="auto"/>
      <w:textAlignment w:val="auto"/>
    </w:pPr>
    <w:rPr>
      <w:sz w:val="22"/>
      <w:szCs w:val="22"/>
      <w:lang w:val="en-GB" w:eastAsia="en-GB"/>
    </w:rPr>
  </w:style>
  <w:style w:type="paragraph" w:customStyle="1" w:styleId="ListLegal3">
    <w:name w:val="List Legal 3"/>
    <w:basedOn w:val="Normln"/>
    <w:next w:val="Zkladntext2"/>
    <w:uiPriority w:val="99"/>
    <w:rsid w:val="005619D3"/>
    <w:pPr>
      <w:numPr>
        <w:ilvl w:val="2"/>
        <w:numId w:val="14"/>
      </w:numPr>
      <w:tabs>
        <w:tab w:val="left" w:pos="50"/>
      </w:tabs>
      <w:overflowPunct/>
      <w:autoSpaceDE/>
      <w:autoSpaceDN/>
      <w:adjustRightInd/>
      <w:spacing w:after="200" w:line="288" w:lineRule="auto"/>
      <w:textAlignment w:val="auto"/>
    </w:pPr>
    <w:rPr>
      <w:sz w:val="22"/>
      <w:szCs w:val="22"/>
      <w:lang w:val="en-GB" w:eastAsia="en-GB"/>
    </w:rPr>
  </w:style>
  <w:style w:type="paragraph" w:customStyle="1" w:styleId="bh1">
    <w:name w:val="_bh1"/>
    <w:basedOn w:val="Normln"/>
    <w:next w:val="Normln"/>
    <w:rsid w:val="005619D3"/>
    <w:pPr>
      <w:numPr>
        <w:numId w:val="15"/>
      </w:numPr>
      <w:overflowPunct/>
      <w:autoSpaceDE/>
      <w:autoSpaceDN/>
      <w:adjustRightInd/>
      <w:spacing w:before="60" w:after="120"/>
      <w:textAlignment w:val="auto"/>
      <w:outlineLvl w:val="0"/>
    </w:pPr>
    <w:rPr>
      <w:b/>
      <w:caps/>
      <w:sz w:val="24"/>
      <w:szCs w:val="24"/>
      <w:lang w:val="en-US" w:eastAsia="en-US"/>
    </w:rPr>
  </w:style>
  <w:style w:type="paragraph" w:customStyle="1" w:styleId="bh2">
    <w:name w:val="_bh2"/>
    <w:basedOn w:val="Normln"/>
    <w:rsid w:val="005619D3"/>
    <w:pPr>
      <w:numPr>
        <w:ilvl w:val="1"/>
        <w:numId w:val="15"/>
      </w:numPr>
      <w:overflowPunct/>
      <w:autoSpaceDE/>
      <w:autoSpaceDN/>
      <w:adjustRightInd/>
      <w:spacing w:before="60" w:after="120"/>
      <w:textAlignment w:val="auto"/>
      <w:outlineLvl w:val="1"/>
    </w:pPr>
    <w:rPr>
      <w:sz w:val="24"/>
      <w:szCs w:val="24"/>
      <w:u w:val="single"/>
      <w:lang w:val="en-US" w:eastAsia="en-US"/>
    </w:rPr>
  </w:style>
  <w:style w:type="paragraph" w:customStyle="1" w:styleId="bh3">
    <w:name w:val="_bh3"/>
    <w:basedOn w:val="Normln"/>
    <w:link w:val="bh3Char"/>
    <w:rsid w:val="005619D3"/>
    <w:pPr>
      <w:overflowPunct/>
      <w:autoSpaceDE/>
      <w:autoSpaceDN/>
      <w:adjustRightInd/>
      <w:spacing w:before="60" w:after="120"/>
      <w:textAlignment w:val="auto"/>
      <w:outlineLvl w:val="2"/>
    </w:pPr>
    <w:rPr>
      <w:sz w:val="24"/>
      <w:szCs w:val="24"/>
      <w:lang w:val="en-US" w:eastAsia="en-US"/>
    </w:rPr>
  </w:style>
  <w:style w:type="paragraph" w:customStyle="1" w:styleId="bh4">
    <w:name w:val="_bh4"/>
    <w:basedOn w:val="Normln"/>
    <w:rsid w:val="005619D3"/>
    <w:pPr>
      <w:numPr>
        <w:ilvl w:val="3"/>
        <w:numId w:val="15"/>
      </w:numPr>
      <w:overflowPunct/>
      <w:autoSpaceDE/>
      <w:autoSpaceDN/>
      <w:adjustRightInd/>
      <w:textAlignment w:val="auto"/>
    </w:pPr>
    <w:rPr>
      <w:sz w:val="24"/>
      <w:szCs w:val="24"/>
      <w:lang w:val="en-US" w:eastAsia="en-US"/>
    </w:rPr>
  </w:style>
  <w:style w:type="paragraph" w:customStyle="1" w:styleId="bno">
    <w:name w:val="_bno"/>
    <w:basedOn w:val="Normln"/>
    <w:link w:val="bnoChar"/>
    <w:rsid w:val="005619D3"/>
    <w:pPr>
      <w:overflowPunct/>
      <w:autoSpaceDE/>
      <w:autoSpaceDN/>
      <w:adjustRightInd/>
      <w:spacing w:after="120"/>
      <w:ind w:left="720"/>
      <w:textAlignment w:val="auto"/>
    </w:pPr>
    <w:rPr>
      <w:sz w:val="24"/>
      <w:szCs w:val="24"/>
      <w:lang w:val="en-US" w:eastAsia="en-US"/>
    </w:rPr>
  </w:style>
  <w:style w:type="character" w:customStyle="1" w:styleId="bnoChar">
    <w:name w:val="_bno Char"/>
    <w:link w:val="bno"/>
    <w:rsid w:val="005619D3"/>
    <w:rPr>
      <w:sz w:val="24"/>
      <w:szCs w:val="24"/>
      <w:lang w:val="en-US" w:eastAsia="en-US"/>
    </w:rPr>
  </w:style>
  <w:style w:type="character" w:customStyle="1" w:styleId="bh3Char">
    <w:name w:val="_bh3 Char"/>
    <w:link w:val="bh3"/>
    <w:rsid w:val="005619D3"/>
    <w:rPr>
      <w:sz w:val="24"/>
      <w:szCs w:val="24"/>
      <w:lang w:val="en-US" w:eastAsia="en-US"/>
    </w:rPr>
  </w:style>
  <w:style w:type="paragraph" w:styleId="Zkladntext2">
    <w:name w:val="Body Text 2"/>
    <w:basedOn w:val="Normln"/>
    <w:link w:val="Zkladntext2Char"/>
    <w:uiPriority w:val="99"/>
    <w:semiHidden/>
    <w:unhideWhenUsed/>
    <w:rsid w:val="005619D3"/>
    <w:pPr>
      <w:spacing w:after="120" w:line="480" w:lineRule="auto"/>
    </w:pPr>
  </w:style>
  <w:style w:type="character" w:customStyle="1" w:styleId="Zkladntext2Char">
    <w:name w:val="Základní text 2 Char"/>
    <w:basedOn w:val="Standardnpsmoodstavce"/>
    <w:link w:val="Zkladntext2"/>
    <w:uiPriority w:val="99"/>
    <w:semiHidden/>
    <w:rsid w:val="005619D3"/>
  </w:style>
  <w:style w:type="character" w:styleId="Nevyeenzmnka">
    <w:name w:val="Unresolved Mention"/>
    <w:basedOn w:val="Standardnpsmoodstavce"/>
    <w:uiPriority w:val="99"/>
    <w:semiHidden/>
    <w:unhideWhenUsed/>
    <w:rsid w:val="00B551E9"/>
    <w:rPr>
      <w:color w:val="605E5C"/>
      <w:shd w:val="clear" w:color="auto" w:fill="E1DFDD"/>
    </w:rPr>
  </w:style>
  <w:style w:type="character" w:styleId="Siln">
    <w:name w:val="Strong"/>
    <w:basedOn w:val="Standardnpsmoodstavce"/>
    <w:uiPriority w:val="22"/>
    <w:qFormat/>
    <w:rsid w:val="00B551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kova@divadlovdlouhe.cz" TargetMode="External"/><Relationship Id="rId3" Type="http://schemas.openxmlformats.org/officeDocument/2006/relationships/settings" Target="settings.xml"/><Relationship Id="rId7" Type="http://schemas.openxmlformats.org/officeDocument/2006/relationships/hyperlink" Target="mailto:jiri.sulzenko@praha.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5827</Words>
  <Characters>34848</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SMLOUVA</vt:lpstr>
    </vt:vector>
  </TitlesOfParts>
  <Company>MHMP</Company>
  <LinksUpToDate>false</LinksUpToDate>
  <CharactersWithSpaces>40594</CharactersWithSpaces>
  <SharedDoc>false</SharedDoc>
  <HLinks>
    <vt:vector size="12" baseType="variant">
      <vt:variant>
        <vt:i4>6094971</vt:i4>
      </vt:variant>
      <vt:variant>
        <vt:i4>6</vt:i4>
      </vt:variant>
      <vt:variant>
        <vt:i4>0</vt:i4>
      </vt:variant>
      <vt:variant>
        <vt:i4>5</vt:i4>
      </vt:variant>
      <vt:variant>
        <vt:lpwstr>mailto:salkova@divadlovdlouhe.cz</vt:lpwstr>
      </vt:variant>
      <vt:variant>
        <vt:lpwstr/>
      </vt:variant>
      <vt:variant>
        <vt:i4>2031649</vt:i4>
      </vt:variant>
      <vt:variant>
        <vt:i4>3</vt:i4>
      </vt:variant>
      <vt:variant>
        <vt:i4>0</vt:i4>
      </vt:variant>
      <vt:variant>
        <vt:i4>5</vt:i4>
      </vt:variant>
      <vt:variant>
        <vt:lpwstr>mailto:zuzana.navratilova@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MHMP</dc:creator>
  <cp:keywords/>
  <cp:lastModifiedBy>Lišková Radana (MHMP, KUC)</cp:lastModifiedBy>
  <cp:revision>3</cp:revision>
  <cp:lastPrinted>2012-03-28T07:47:00Z</cp:lastPrinted>
  <dcterms:created xsi:type="dcterms:W3CDTF">2023-12-18T09:29:00Z</dcterms:created>
  <dcterms:modified xsi:type="dcterms:W3CDTF">2023-12-19T07:46:00Z</dcterms:modified>
</cp:coreProperties>
</file>