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F1BF7" w14:textId="5F10968A" w:rsidR="007B7776" w:rsidRDefault="00DA55FF" w:rsidP="00A54576">
      <w:pPr>
        <w:pStyle w:val="Nadpis1"/>
        <w:spacing w:before="0" w:after="120"/>
        <w:jc w:val="left"/>
        <w:rPr>
          <w:rStyle w:val="Zdraznnintenzivn"/>
          <w:i w:val="0"/>
          <w:color w:val="auto"/>
          <w:sz w:val="22"/>
          <w:szCs w:val="22"/>
        </w:rPr>
      </w:pPr>
      <w:r>
        <w:rPr>
          <w:rStyle w:val="Zdraznnintenzivn"/>
          <w:i w:val="0"/>
          <w:color w:val="auto"/>
          <w:sz w:val="22"/>
          <w:szCs w:val="22"/>
        </w:rPr>
        <w:tab/>
      </w:r>
      <w:r>
        <w:rPr>
          <w:rStyle w:val="Zdraznnintenzivn"/>
          <w:i w:val="0"/>
          <w:color w:val="auto"/>
          <w:sz w:val="22"/>
          <w:szCs w:val="22"/>
        </w:rPr>
        <w:tab/>
      </w:r>
      <w:r>
        <w:rPr>
          <w:rStyle w:val="Zdraznnintenzivn"/>
          <w:i w:val="0"/>
          <w:color w:val="auto"/>
          <w:sz w:val="22"/>
          <w:szCs w:val="22"/>
        </w:rPr>
        <w:tab/>
      </w:r>
    </w:p>
    <w:p w14:paraId="4BB9B20F" w14:textId="4FF62611" w:rsidR="00DA55FF" w:rsidRDefault="00DA55FF" w:rsidP="00345D1D">
      <w:pPr>
        <w:pStyle w:val="Nadpis1"/>
        <w:spacing w:before="0" w:after="120"/>
        <w:rPr>
          <w:rStyle w:val="Zdraznnintenzivn"/>
          <w:i w:val="0"/>
          <w:color w:val="auto"/>
          <w:sz w:val="22"/>
          <w:szCs w:val="22"/>
        </w:rPr>
      </w:pPr>
      <w:r>
        <w:rPr>
          <w:rStyle w:val="Zdraznnintenzivn"/>
          <w:i w:val="0"/>
          <w:color w:val="auto"/>
          <w:sz w:val="22"/>
          <w:szCs w:val="22"/>
        </w:rPr>
        <w:tab/>
      </w:r>
      <w:r w:rsidR="007B7776">
        <w:rPr>
          <w:rStyle w:val="Zdraznnintenzivn"/>
          <w:i w:val="0"/>
          <w:color w:val="auto"/>
          <w:sz w:val="22"/>
          <w:szCs w:val="22"/>
        </w:rPr>
        <w:tab/>
      </w:r>
      <w:r w:rsidR="007B7776">
        <w:rPr>
          <w:rStyle w:val="Zdraznnintenzivn"/>
          <w:i w:val="0"/>
          <w:color w:val="auto"/>
          <w:sz w:val="22"/>
          <w:szCs w:val="22"/>
        </w:rPr>
        <w:tab/>
      </w:r>
      <w:r w:rsidR="007B7776">
        <w:rPr>
          <w:rStyle w:val="Zdraznnintenzivn"/>
          <w:i w:val="0"/>
          <w:color w:val="auto"/>
          <w:sz w:val="22"/>
          <w:szCs w:val="22"/>
        </w:rPr>
        <w:tab/>
      </w:r>
      <w:r w:rsidR="007B7776">
        <w:rPr>
          <w:rStyle w:val="Zdraznnintenzivn"/>
          <w:i w:val="0"/>
          <w:color w:val="auto"/>
          <w:sz w:val="22"/>
          <w:szCs w:val="22"/>
        </w:rPr>
        <w:tab/>
      </w:r>
      <w:r>
        <w:rPr>
          <w:rStyle w:val="Zdraznnintenzivn"/>
          <w:i w:val="0"/>
          <w:color w:val="auto"/>
          <w:sz w:val="22"/>
          <w:szCs w:val="22"/>
        </w:rPr>
        <w:t>PID</w:t>
      </w:r>
    </w:p>
    <w:p w14:paraId="41A282F2" w14:textId="765FD15C" w:rsidR="00DA55FF" w:rsidRPr="007B7776" w:rsidRDefault="00DA55FF" w:rsidP="00DA55FF">
      <w:r>
        <w:tab/>
      </w:r>
      <w:r>
        <w:tab/>
      </w:r>
      <w:r>
        <w:tab/>
      </w:r>
      <w:r>
        <w:tab/>
      </w:r>
      <w:r>
        <w:tab/>
      </w:r>
      <w:r>
        <w:tab/>
      </w:r>
      <w:r>
        <w:tab/>
      </w:r>
      <w:r>
        <w:tab/>
      </w:r>
      <w:r w:rsidRPr="00DA55FF">
        <w:rPr>
          <w:sz w:val="24"/>
          <w:szCs w:val="24"/>
        </w:rPr>
        <w:t xml:space="preserve">        Stejnopis č.</w:t>
      </w:r>
    </w:p>
    <w:p w14:paraId="07C5E7F7" w14:textId="77777777" w:rsidR="00DA55FF" w:rsidRDefault="00DA55FF" w:rsidP="00345D1D">
      <w:pPr>
        <w:pStyle w:val="Nadpis1"/>
        <w:spacing w:before="0" w:after="120"/>
        <w:rPr>
          <w:rStyle w:val="Zdraznnintenzivn"/>
          <w:i w:val="0"/>
          <w:color w:val="auto"/>
          <w:sz w:val="22"/>
          <w:szCs w:val="22"/>
        </w:rPr>
      </w:pPr>
    </w:p>
    <w:p w14:paraId="453DEE05" w14:textId="2DF0BE6B" w:rsidR="007B43E6" w:rsidRDefault="00C20838" w:rsidP="00345D1D">
      <w:pPr>
        <w:pStyle w:val="Nadpis1"/>
        <w:spacing w:before="0" w:after="120"/>
        <w:rPr>
          <w:rStyle w:val="Zdraznnintenzivn"/>
          <w:i w:val="0"/>
          <w:color w:val="auto"/>
          <w:sz w:val="22"/>
          <w:szCs w:val="22"/>
        </w:rPr>
      </w:pPr>
      <w:r>
        <w:rPr>
          <w:rStyle w:val="Zdraznnintenzivn"/>
          <w:i w:val="0"/>
          <w:color w:val="auto"/>
          <w:sz w:val="22"/>
          <w:szCs w:val="22"/>
        </w:rPr>
        <w:t>NÁJEMNÍ SMLOUVA</w:t>
      </w:r>
    </w:p>
    <w:p w14:paraId="73E10E74" w14:textId="1ED1EE6E" w:rsidR="007A3515" w:rsidRPr="0035159D" w:rsidRDefault="00DA55FF" w:rsidP="004140C2">
      <w:pPr>
        <w:jc w:val="center"/>
        <w:rPr>
          <w:sz w:val="22"/>
          <w:szCs w:val="22"/>
          <w:lang w:val="it-IT"/>
        </w:rPr>
      </w:pPr>
      <w:r>
        <w:rPr>
          <w:sz w:val="22"/>
          <w:szCs w:val="22"/>
          <w:lang w:val="it-IT"/>
        </w:rPr>
        <w:t>Č.</w:t>
      </w:r>
      <w:r w:rsidR="00A54576">
        <w:rPr>
          <w:sz w:val="22"/>
          <w:szCs w:val="22"/>
          <w:lang w:val="it-IT"/>
        </w:rPr>
        <w:t xml:space="preserve"> NAM/62/05/011049/2023</w:t>
      </w:r>
    </w:p>
    <w:p w14:paraId="1BF473C6" w14:textId="77777777" w:rsidR="00540CB2" w:rsidRPr="0035159D" w:rsidRDefault="00540CB2" w:rsidP="004140C2">
      <w:pPr>
        <w:jc w:val="center"/>
        <w:rPr>
          <w:sz w:val="22"/>
          <w:szCs w:val="22"/>
          <w:lang w:val="it-IT"/>
        </w:rPr>
      </w:pPr>
    </w:p>
    <w:p w14:paraId="0C0A41AF" w14:textId="77777777" w:rsidR="00540CB2" w:rsidRDefault="00540CB2" w:rsidP="004140C2">
      <w:pPr>
        <w:jc w:val="center"/>
        <w:rPr>
          <w:b/>
          <w:bCs/>
          <w:i/>
          <w:iCs/>
          <w:sz w:val="22"/>
          <w:szCs w:val="22"/>
          <w:lang w:val="it-IT"/>
        </w:rPr>
      </w:pPr>
      <w:r>
        <w:rPr>
          <w:b/>
          <w:bCs/>
          <w:i/>
          <w:iCs/>
          <w:sz w:val="22"/>
          <w:szCs w:val="22"/>
          <w:lang w:val="it-IT"/>
        </w:rPr>
        <w:t>CONTRATTO DI LOCAZIONE</w:t>
      </w:r>
    </w:p>
    <w:p w14:paraId="00868662" w14:textId="77777777" w:rsidR="00540CB2" w:rsidRPr="00540CB2" w:rsidRDefault="00540CB2" w:rsidP="004140C2">
      <w:pPr>
        <w:jc w:val="center"/>
        <w:rPr>
          <w:b/>
          <w:bCs/>
          <w:i/>
          <w:iCs/>
          <w:lang w:val="it-IT"/>
        </w:rPr>
      </w:pPr>
    </w:p>
    <w:p w14:paraId="7B206BBE" w14:textId="77777777" w:rsidR="00A54576" w:rsidRPr="0035159D" w:rsidRDefault="00540CB2" w:rsidP="00A54576">
      <w:pPr>
        <w:jc w:val="center"/>
        <w:rPr>
          <w:sz w:val="22"/>
          <w:szCs w:val="22"/>
          <w:lang w:val="it-IT"/>
        </w:rPr>
      </w:pPr>
      <w:r w:rsidRPr="00DA55FF">
        <w:rPr>
          <w:b/>
          <w:bCs/>
          <w:i/>
          <w:iCs/>
        </w:rPr>
        <w:t xml:space="preserve">No. </w:t>
      </w:r>
      <w:r w:rsidR="00A54576">
        <w:rPr>
          <w:sz w:val="22"/>
          <w:szCs w:val="22"/>
          <w:lang w:val="it-IT"/>
        </w:rPr>
        <w:t>NAM/62/05/011049/2023</w:t>
      </w:r>
    </w:p>
    <w:p w14:paraId="43DE0CBB" w14:textId="25D264BE" w:rsidR="00540CB2" w:rsidRPr="00540CB2" w:rsidRDefault="00540CB2" w:rsidP="00540CB2">
      <w:pPr>
        <w:jc w:val="center"/>
        <w:rPr>
          <w:i/>
          <w:iCs/>
          <w:lang w:val="en-US"/>
        </w:rPr>
      </w:pPr>
    </w:p>
    <w:p w14:paraId="389B4571" w14:textId="77777777" w:rsidR="00540CB2" w:rsidRDefault="00540CB2" w:rsidP="004140C2">
      <w:pPr>
        <w:jc w:val="center"/>
        <w:rPr>
          <w:b/>
          <w:bCs/>
          <w:i/>
          <w:iCs/>
          <w:sz w:val="22"/>
          <w:szCs w:val="22"/>
          <w:lang w:val="it-IT"/>
        </w:rPr>
      </w:pPr>
    </w:p>
    <w:p w14:paraId="37C3C762" w14:textId="77777777" w:rsidR="00540CB2" w:rsidRPr="00540CB2" w:rsidRDefault="00540CB2" w:rsidP="004140C2">
      <w:pPr>
        <w:jc w:val="center"/>
        <w:rPr>
          <w:b/>
          <w:bCs/>
          <w:i/>
          <w:iCs/>
          <w:lang w:val="it-IT"/>
        </w:rPr>
      </w:pPr>
    </w:p>
    <w:p w14:paraId="6CC4D171" w14:textId="77777777" w:rsidR="00BF2E8D" w:rsidRPr="002A12E6" w:rsidRDefault="007861AC" w:rsidP="00ED037D">
      <w:pPr>
        <w:pStyle w:val="Odstavecseseznamem"/>
        <w:widowControl w:val="0"/>
        <w:numPr>
          <w:ilvl w:val="0"/>
          <w:numId w:val="2"/>
        </w:numPr>
        <w:spacing w:line="288" w:lineRule="auto"/>
        <w:ind w:left="0" w:hanging="284"/>
        <w:rPr>
          <w:rFonts w:ascii="Times New Roman" w:hAnsi="Times New Roman"/>
          <w:b/>
        </w:rPr>
      </w:pPr>
      <w:r w:rsidRPr="00025448">
        <w:rPr>
          <w:rFonts w:ascii="Times New Roman" w:hAnsi="Times New Roman"/>
          <w:b/>
        </w:rPr>
        <w:t>DIVADLO DLOUHÁ s.r.o.</w:t>
      </w:r>
    </w:p>
    <w:p w14:paraId="55A3C9E5" w14:textId="77777777" w:rsidR="00BF2E8D" w:rsidRDefault="007861AC" w:rsidP="00BF2E8D">
      <w:pPr>
        <w:widowControl w:val="0"/>
        <w:spacing w:line="288" w:lineRule="auto"/>
        <w:rPr>
          <w:sz w:val="22"/>
          <w:szCs w:val="22"/>
        </w:rPr>
      </w:pPr>
      <w:r>
        <w:rPr>
          <w:sz w:val="22"/>
          <w:szCs w:val="22"/>
        </w:rPr>
        <w:t>IČO: 241 95</w:t>
      </w:r>
      <w:r w:rsidR="007B43E6">
        <w:rPr>
          <w:sz w:val="22"/>
          <w:szCs w:val="22"/>
        </w:rPr>
        <w:t> </w:t>
      </w:r>
      <w:r>
        <w:rPr>
          <w:sz w:val="22"/>
          <w:szCs w:val="22"/>
        </w:rPr>
        <w:t>545</w:t>
      </w:r>
    </w:p>
    <w:p w14:paraId="07853B20" w14:textId="77777777" w:rsidR="007B43E6" w:rsidRPr="007B43E6" w:rsidRDefault="007B43E6" w:rsidP="007B43E6">
      <w:pPr>
        <w:spacing w:line="276" w:lineRule="auto"/>
        <w:jc w:val="both"/>
        <w:rPr>
          <w:bCs/>
          <w:sz w:val="22"/>
          <w:szCs w:val="22"/>
        </w:rPr>
      </w:pPr>
      <w:r>
        <w:rPr>
          <w:bCs/>
        </w:rPr>
        <w:t xml:space="preserve">DIČ: </w:t>
      </w:r>
      <w:r w:rsidRPr="007B43E6">
        <w:rPr>
          <w:bCs/>
          <w:sz w:val="22"/>
          <w:szCs w:val="22"/>
        </w:rPr>
        <w:t>CZ24195545</w:t>
      </w:r>
    </w:p>
    <w:p w14:paraId="1D39E171" w14:textId="77777777" w:rsidR="00BF2E8D" w:rsidRPr="007B43E6" w:rsidRDefault="007861AC" w:rsidP="007861AC">
      <w:pPr>
        <w:widowControl w:val="0"/>
        <w:spacing w:line="288" w:lineRule="auto"/>
        <w:rPr>
          <w:sz w:val="22"/>
          <w:szCs w:val="22"/>
        </w:rPr>
      </w:pPr>
      <w:r w:rsidRPr="007B43E6">
        <w:rPr>
          <w:sz w:val="22"/>
          <w:szCs w:val="22"/>
        </w:rPr>
        <w:t xml:space="preserve">se sídlem: </w:t>
      </w:r>
      <w:r w:rsidR="00540CB2">
        <w:rPr>
          <w:sz w:val="22"/>
          <w:szCs w:val="22"/>
        </w:rPr>
        <w:t>Thunovská 196/19</w:t>
      </w:r>
      <w:r w:rsidRPr="007B43E6">
        <w:rPr>
          <w:sz w:val="22"/>
          <w:szCs w:val="22"/>
        </w:rPr>
        <w:t xml:space="preserve">, Praha 1 – </w:t>
      </w:r>
      <w:r w:rsidR="00540CB2">
        <w:rPr>
          <w:sz w:val="22"/>
          <w:szCs w:val="22"/>
        </w:rPr>
        <w:t>Malá Strana</w:t>
      </w:r>
      <w:r w:rsidRPr="007B43E6">
        <w:rPr>
          <w:sz w:val="22"/>
          <w:szCs w:val="22"/>
        </w:rPr>
        <w:t>, PSČ 11</w:t>
      </w:r>
      <w:r w:rsidR="00540CB2">
        <w:rPr>
          <w:sz w:val="22"/>
          <w:szCs w:val="22"/>
        </w:rPr>
        <w:t>8</w:t>
      </w:r>
      <w:r w:rsidRPr="007B43E6">
        <w:rPr>
          <w:sz w:val="22"/>
          <w:szCs w:val="22"/>
        </w:rPr>
        <w:t xml:space="preserve"> 00</w:t>
      </w:r>
    </w:p>
    <w:p w14:paraId="508A62F9" w14:textId="77777777" w:rsidR="007861AC" w:rsidRPr="007B43E6" w:rsidRDefault="007861AC" w:rsidP="007861AC">
      <w:pPr>
        <w:widowControl w:val="0"/>
        <w:spacing w:line="288" w:lineRule="auto"/>
        <w:rPr>
          <w:sz w:val="22"/>
          <w:szCs w:val="22"/>
        </w:rPr>
      </w:pPr>
      <w:r w:rsidRPr="007B43E6">
        <w:rPr>
          <w:sz w:val="22"/>
          <w:szCs w:val="22"/>
        </w:rPr>
        <w:t xml:space="preserve">zapsána v obchodním rejstříku vedeném Městským soudem v Praze, </w:t>
      </w:r>
      <w:r w:rsidR="007D1730">
        <w:rPr>
          <w:sz w:val="22"/>
          <w:szCs w:val="22"/>
        </w:rPr>
        <w:t xml:space="preserve">pod </w:t>
      </w:r>
      <w:proofErr w:type="spellStart"/>
      <w:r w:rsidR="007D1730">
        <w:rPr>
          <w:sz w:val="22"/>
          <w:szCs w:val="22"/>
        </w:rPr>
        <w:t>sp</w:t>
      </w:r>
      <w:proofErr w:type="spellEnd"/>
      <w:r w:rsidR="007D1730">
        <w:rPr>
          <w:sz w:val="22"/>
          <w:szCs w:val="22"/>
        </w:rPr>
        <w:t>. zn. C</w:t>
      </w:r>
      <w:r w:rsidRPr="007B43E6">
        <w:rPr>
          <w:sz w:val="22"/>
          <w:szCs w:val="22"/>
        </w:rPr>
        <w:t xml:space="preserve"> 187598</w:t>
      </w:r>
    </w:p>
    <w:p w14:paraId="6803C9C4" w14:textId="77777777" w:rsidR="007861AC" w:rsidRPr="004701C8" w:rsidRDefault="007861AC" w:rsidP="007861AC">
      <w:pPr>
        <w:widowControl w:val="0"/>
        <w:spacing w:line="288" w:lineRule="auto"/>
        <w:rPr>
          <w:sz w:val="22"/>
          <w:szCs w:val="22"/>
        </w:rPr>
      </w:pPr>
      <w:r w:rsidRPr="004701C8">
        <w:rPr>
          <w:sz w:val="22"/>
          <w:szCs w:val="22"/>
        </w:rPr>
        <w:t xml:space="preserve">zastoupena: Marco </w:t>
      </w:r>
      <w:proofErr w:type="spellStart"/>
      <w:r w:rsidRPr="004701C8">
        <w:rPr>
          <w:sz w:val="22"/>
          <w:szCs w:val="22"/>
        </w:rPr>
        <w:t>Agustoni</w:t>
      </w:r>
      <w:proofErr w:type="spellEnd"/>
      <w:r w:rsidRPr="004701C8">
        <w:rPr>
          <w:sz w:val="22"/>
          <w:szCs w:val="22"/>
        </w:rPr>
        <w:t>, jednatel společnosti</w:t>
      </w:r>
    </w:p>
    <w:p w14:paraId="74603FD6" w14:textId="77777777" w:rsidR="007B43E6" w:rsidRPr="00637DE8" w:rsidRDefault="007B43E6" w:rsidP="007B43E6">
      <w:pPr>
        <w:spacing w:line="276" w:lineRule="auto"/>
        <w:jc w:val="both"/>
        <w:rPr>
          <w:bCs/>
          <w:sz w:val="22"/>
          <w:szCs w:val="22"/>
        </w:rPr>
      </w:pPr>
      <w:r w:rsidRPr="00637DE8">
        <w:rPr>
          <w:bCs/>
          <w:sz w:val="22"/>
          <w:szCs w:val="22"/>
        </w:rPr>
        <w:t xml:space="preserve">Bankovní spojení: </w:t>
      </w:r>
    </w:p>
    <w:p w14:paraId="2B7DFA91" w14:textId="41689945" w:rsidR="004A5733" w:rsidRPr="00637DE8" w:rsidRDefault="004A5733" w:rsidP="004A5733">
      <w:pPr>
        <w:rPr>
          <w:bCs/>
          <w:sz w:val="22"/>
          <w:szCs w:val="22"/>
        </w:rPr>
      </w:pPr>
      <w:r w:rsidRPr="00637DE8">
        <w:rPr>
          <w:bCs/>
          <w:sz w:val="22"/>
          <w:szCs w:val="22"/>
        </w:rPr>
        <w:t>Číslo bankovního účtu: 6658871002/5500</w:t>
      </w:r>
    </w:p>
    <w:p w14:paraId="1B02500A" w14:textId="27603BF9" w:rsidR="004A5733" w:rsidRPr="00637DE8" w:rsidRDefault="004A5733" w:rsidP="004A5733">
      <w:pPr>
        <w:rPr>
          <w:bCs/>
          <w:sz w:val="22"/>
          <w:szCs w:val="22"/>
        </w:rPr>
      </w:pPr>
      <w:r w:rsidRPr="00637DE8">
        <w:rPr>
          <w:bCs/>
          <w:sz w:val="22"/>
          <w:szCs w:val="22"/>
        </w:rPr>
        <w:t>IBAN: CZ4655000000006658871002</w:t>
      </w:r>
    </w:p>
    <w:p w14:paraId="42C54E6C" w14:textId="77777777" w:rsidR="004A5733" w:rsidRPr="00637DE8" w:rsidRDefault="004A5733" w:rsidP="004A5733">
      <w:pPr>
        <w:rPr>
          <w:bCs/>
          <w:sz w:val="22"/>
          <w:szCs w:val="22"/>
        </w:rPr>
      </w:pPr>
      <w:r w:rsidRPr="00637DE8">
        <w:rPr>
          <w:bCs/>
          <w:sz w:val="22"/>
          <w:szCs w:val="22"/>
        </w:rPr>
        <w:t>SWIFT: RZBCCZPP</w:t>
      </w:r>
    </w:p>
    <w:p w14:paraId="265E6751" w14:textId="77777777" w:rsidR="004A5733" w:rsidRPr="00F44053" w:rsidRDefault="004A5733" w:rsidP="004A5733">
      <w:pPr>
        <w:rPr>
          <w:bCs/>
          <w:sz w:val="22"/>
          <w:szCs w:val="22"/>
        </w:rPr>
      </w:pPr>
      <w:r w:rsidRPr="00637DE8">
        <w:rPr>
          <w:bCs/>
          <w:sz w:val="22"/>
          <w:szCs w:val="22"/>
        </w:rPr>
        <w:t>Banka: Ra</w:t>
      </w:r>
      <w:r w:rsidRPr="00F44053">
        <w:rPr>
          <w:bCs/>
          <w:sz w:val="22"/>
          <w:szCs w:val="22"/>
        </w:rPr>
        <w:t>iffeisenbank a.s.</w:t>
      </w:r>
    </w:p>
    <w:p w14:paraId="0EAE5F5A" w14:textId="77777777" w:rsidR="00C71B7F" w:rsidRPr="00F44053" w:rsidRDefault="00C71B7F" w:rsidP="004A5733">
      <w:pPr>
        <w:rPr>
          <w:bCs/>
          <w:sz w:val="22"/>
          <w:szCs w:val="22"/>
        </w:rPr>
      </w:pPr>
      <w:r w:rsidRPr="00F44053">
        <w:rPr>
          <w:bCs/>
          <w:sz w:val="22"/>
          <w:szCs w:val="22"/>
        </w:rPr>
        <w:t xml:space="preserve">IDDS: </w:t>
      </w:r>
      <w:r w:rsidRPr="00F44053">
        <w:rPr>
          <w:bCs/>
          <w:sz w:val="22"/>
          <w:szCs w:val="22"/>
          <w:shd w:val="clear" w:color="auto" w:fill="FFFFFF"/>
        </w:rPr>
        <w:t>42w757s</w:t>
      </w:r>
    </w:p>
    <w:p w14:paraId="528CB9C4" w14:textId="77777777" w:rsidR="00BF2E8D" w:rsidRPr="007B43E6" w:rsidRDefault="00547BEE" w:rsidP="00BF2E8D">
      <w:pPr>
        <w:widowControl w:val="0"/>
        <w:spacing w:line="288" w:lineRule="auto"/>
        <w:rPr>
          <w:bCs/>
          <w:iCs/>
          <w:sz w:val="22"/>
          <w:szCs w:val="22"/>
        </w:rPr>
      </w:pPr>
      <w:r w:rsidRPr="00C71B7F">
        <w:rPr>
          <w:bCs/>
          <w:iCs/>
          <w:sz w:val="22"/>
          <w:szCs w:val="22"/>
        </w:rPr>
        <w:t>(</w:t>
      </w:r>
      <w:r w:rsidR="00BF2E8D" w:rsidRPr="00C71B7F">
        <w:rPr>
          <w:bCs/>
          <w:iCs/>
          <w:sz w:val="22"/>
          <w:szCs w:val="22"/>
        </w:rPr>
        <w:t>dále již jen jako “</w:t>
      </w:r>
      <w:r w:rsidR="007B43E6">
        <w:rPr>
          <w:b/>
          <w:bCs/>
          <w:iCs/>
          <w:sz w:val="22"/>
          <w:szCs w:val="22"/>
        </w:rPr>
        <w:t>P</w:t>
      </w:r>
      <w:r w:rsidR="007861AC" w:rsidRPr="007B43E6">
        <w:rPr>
          <w:b/>
          <w:bCs/>
          <w:iCs/>
          <w:sz w:val="22"/>
          <w:szCs w:val="22"/>
        </w:rPr>
        <w:t>ronajímatel</w:t>
      </w:r>
      <w:r w:rsidR="00BF2E8D" w:rsidRPr="007B43E6">
        <w:rPr>
          <w:bCs/>
          <w:iCs/>
          <w:sz w:val="22"/>
          <w:szCs w:val="22"/>
        </w:rPr>
        <w:t>”</w:t>
      </w:r>
      <w:r w:rsidR="007B43E6">
        <w:rPr>
          <w:bCs/>
          <w:iCs/>
          <w:sz w:val="22"/>
          <w:szCs w:val="22"/>
        </w:rPr>
        <w:t>)</w:t>
      </w:r>
    </w:p>
    <w:p w14:paraId="7BBF6546" w14:textId="77777777" w:rsidR="00BF2E8D" w:rsidRDefault="00BF2E8D" w:rsidP="00BF2E8D">
      <w:pPr>
        <w:widowControl w:val="0"/>
        <w:spacing w:line="288" w:lineRule="auto"/>
        <w:rPr>
          <w:bCs/>
          <w:iCs/>
          <w:sz w:val="22"/>
          <w:szCs w:val="22"/>
        </w:rPr>
      </w:pPr>
      <w:r w:rsidRPr="007B43E6">
        <w:rPr>
          <w:bCs/>
          <w:iCs/>
          <w:sz w:val="22"/>
          <w:szCs w:val="22"/>
        </w:rPr>
        <w:t>na straně jedné</w:t>
      </w:r>
    </w:p>
    <w:p w14:paraId="789D1CCC" w14:textId="77777777" w:rsidR="00540CB2" w:rsidRPr="0035159D" w:rsidRDefault="00540CB2" w:rsidP="00BF2E8D">
      <w:pPr>
        <w:widowControl w:val="0"/>
        <w:spacing w:line="288" w:lineRule="auto"/>
        <w:rPr>
          <w:bCs/>
          <w:iCs/>
          <w:sz w:val="22"/>
          <w:szCs w:val="22"/>
        </w:rPr>
      </w:pPr>
    </w:p>
    <w:p w14:paraId="3E66AD61" w14:textId="77777777" w:rsidR="00540CB2" w:rsidRPr="0035159D" w:rsidRDefault="00540CB2" w:rsidP="00540CB2">
      <w:pPr>
        <w:spacing w:line="276" w:lineRule="auto"/>
        <w:rPr>
          <w:b/>
          <w:bCs/>
          <w:i/>
          <w:sz w:val="22"/>
          <w:szCs w:val="22"/>
        </w:rPr>
      </w:pPr>
      <w:r w:rsidRPr="0035159D">
        <w:rPr>
          <w:b/>
          <w:bCs/>
          <w:i/>
          <w:sz w:val="22"/>
          <w:szCs w:val="22"/>
        </w:rPr>
        <w:t xml:space="preserve">DIVADLO DLOUHÁ s.r.o. </w:t>
      </w:r>
    </w:p>
    <w:p w14:paraId="0416320A" w14:textId="77777777" w:rsidR="00540CB2" w:rsidRPr="00540CB2" w:rsidRDefault="00540CB2" w:rsidP="00540CB2">
      <w:pPr>
        <w:spacing w:line="276" w:lineRule="auto"/>
        <w:rPr>
          <w:bCs/>
          <w:i/>
          <w:sz w:val="22"/>
          <w:szCs w:val="22"/>
          <w:lang w:val="it-IT"/>
        </w:rPr>
      </w:pPr>
      <w:r w:rsidRPr="00540CB2">
        <w:rPr>
          <w:bCs/>
          <w:i/>
          <w:sz w:val="22"/>
          <w:szCs w:val="22"/>
          <w:lang w:val="it-IT"/>
        </w:rPr>
        <w:t>num. d’id.: 241 95 545</w:t>
      </w:r>
    </w:p>
    <w:p w14:paraId="628A6E44" w14:textId="77777777" w:rsidR="00C71B7F" w:rsidRPr="00540CB2" w:rsidRDefault="00540CB2" w:rsidP="00540CB2">
      <w:pPr>
        <w:spacing w:line="276" w:lineRule="auto"/>
        <w:rPr>
          <w:bCs/>
          <w:i/>
          <w:sz w:val="22"/>
          <w:szCs w:val="22"/>
          <w:lang w:val="it-IT"/>
        </w:rPr>
      </w:pPr>
      <w:r w:rsidRPr="00540CB2">
        <w:rPr>
          <w:bCs/>
          <w:i/>
          <w:sz w:val="22"/>
          <w:szCs w:val="22"/>
          <w:lang w:val="it-IT"/>
        </w:rPr>
        <w:t xml:space="preserve">Partita IVA: CZ24195545 </w:t>
      </w:r>
    </w:p>
    <w:p w14:paraId="73B50F3A" w14:textId="77777777" w:rsidR="00540CB2" w:rsidRPr="00540CB2" w:rsidRDefault="00540CB2" w:rsidP="00540CB2">
      <w:pPr>
        <w:spacing w:line="276" w:lineRule="auto"/>
        <w:rPr>
          <w:bCs/>
          <w:i/>
          <w:sz w:val="22"/>
          <w:szCs w:val="22"/>
          <w:lang w:val="it-IT"/>
        </w:rPr>
      </w:pPr>
      <w:r w:rsidRPr="00540CB2">
        <w:rPr>
          <w:bCs/>
          <w:i/>
          <w:sz w:val="22"/>
          <w:szCs w:val="22"/>
          <w:lang w:val="it-IT"/>
        </w:rPr>
        <w:t>con sede:</w:t>
      </w:r>
      <w:r w:rsidR="001259FC">
        <w:rPr>
          <w:bCs/>
          <w:i/>
          <w:sz w:val="22"/>
          <w:szCs w:val="22"/>
          <w:lang w:val="it-IT"/>
        </w:rPr>
        <w:t xml:space="preserve"> </w:t>
      </w:r>
      <w:r w:rsidRPr="00540CB2">
        <w:rPr>
          <w:bCs/>
          <w:i/>
          <w:sz w:val="22"/>
          <w:szCs w:val="22"/>
          <w:lang w:val="it-IT"/>
        </w:rPr>
        <w:t xml:space="preserve">Thunovská 196/19, Praha 1 - Malá Strana, CAP 118 00 </w:t>
      </w:r>
    </w:p>
    <w:p w14:paraId="04160CD3" w14:textId="77777777" w:rsidR="00540CB2" w:rsidRPr="00540CB2" w:rsidRDefault="00540CB2" w:rsidP="00540CB2">
      <w:pPr>
        <w:spacing w:line="276" w:lineRule="auto"/>
        <w:rPr>
          <w:bCs/>
          <w:i/>
          <w:sz w:val="22"/>
          <w:szCs w:val="22"/>
          <w:lang w:val="it-IT"/>
        </w:rPr>
      </w:pPr>
      <w:r w:rsidRPr="00540CB2">
        <w:rPr>
          <w:bCs/>
          <w:i/>
          <w:sz w:val="22"/>
          <w:szCs w:val="22"/>
          <w:lang w:val="it-IT"/>
        </w:rPr>
        <w:t>iscritta nel Registro delle Imprese tenuto presso il Tribunale Municipale di Praga sotto il numero registrazione C 187598</w:t>
      </w:r>
    </w:p>
    <w:p w14:paraId="5CF6ABBB" w14:textId="77777777" w:rsidR="00540CB2" w:rsidRPr="004701C8" w:rsidRDefault="00540CB2" w:rsidP="00540CB2">
      <w:pPr>
        <w:spacing w:line="276" w:lineRule="auto"/>
        <w:rPr>
          <w:bCs/>
          <w:i/>
          <w:sz w:val="22"/>
          <w:szCs w:val="22"/>
          <w:lang w:val="it-IT"/>
        </w:rPr>
      </w:pPr>
      <w:r w:rsidRPr="004701C8">
        <w:rPr>
          <w:bCs/>
          <w:i/>
          <w:sz w:val="22"/>
          <w:szCs w:val="22"/>
          <w:lang w:val="it-IT"/>
        </w:rPr>
        <w:t>rappresentata dal Sig. Marco Agustoni, amministratore della società</w:t>
      </w:r>
    </w:p>
    <w:p w14:paraId="7E26FDCC" w14:textId="77777777" w:rsidR="004A5733" w:rsidRPr="004701C8" w:rsidRDefault="004A5733" w:rsidP="00540CB2">
      <w:pPr>
        <w:spacing w:line="276" w:lineRule="auto"/>
        <w:rPr>
          <w:bCs/>
          <w:i/>
          <w:sz w:val="22"/>
          <w:szCs w:val="22"/>
          <w:lang w:val="it-IT"/>
        </w:rPr>
      </w:pPr>
      <w:r w:rsidRPr="004701C8">
        <w:rPr>
          <w:bCs/>
          <w:i/>
          <w:sz w:val="22"/>
          <w:szCs w:val="22"/>
          <w:lang w:val="it-IT"/>
        </w:rPr>
        <w:t>Dati bancari:</w:t>
      </w:r>
    </w:p>
    <w:p w14:paraId="38E36549" w14:textId="2CE22DC7" w:rsidR="004A5733" w:rsidRPr="00952B18" w:rsidRDefault="004A5733" w:rsidP="004A5733">
      <w:pPr>
        <w:rPr>
          <w:bCs/>
          <w:i/>
          <w:sz w:val="22"/>
          <w:szCs w:val="22"/>
          <w:lang w:val="it-IT"/>
        </w:rPr>
      </w:pPr>
      <w:r w:rsidRPr="001D0C9F">
        <w:rPr>
          <w:bCs/>
          <w:i/>
          <w:sz w:val="22"/>
          <w:szCs w:val="22"/>
          <w:lang w:val="it-IT"/>
        </w:rPr>
        <w:t xml:space="preserve">Numero del conto </w:t>
      </w:r>
      <w:r w:rsidRPr="00952B18">
        <w:rPr>
          <w:bCs/>
          <w:i/>
          <w:sz w:val="22"/>
          <w:szCs w:val="22"/>
          <w:lang w:val="it-IT"/>
        </w:rPr>
        <w:t>bancario: 6658871002/5500</w:t>
      </w:r>
    </w:p>
    <w:p w14:paraId="06B163D6" w14:textId="13DE784E" w:rsidR="004A5733" w:rsidRPr="00952B18" w:rsidRDefault="004A5733" w:rsidP="004A5733">
      <w:pPr>
        <w:rPr>
          <w:bCs/>
          <w:i/>
          <w:sz w:val="22"/>
          <w:szCs w:val="22"/>
          <w:lang w:val="it-IT"/>
        </w:rPr>
      </w:pPr>
      <w:r w:rsidRPr="00952B18">
        <w:rPr>
          <w:bCs/>
          <w:i/>
          <w:sz w:val="22"/>
          <w:szCs w:val="22"/>
          <w:lang w:val="it-IT"/>
        </w:rPr>
        <w:t>IBAN: CZ4655000000006658871002</w:t>
      </w:r>
    </w:p>
    <w:p w14:paraId="5E4FB2B3" w14:textId="77777777" w:rsidR="004A5733" w:rsidRPr="00952B18" w:rsidRDefault="004A5733" w:rsidP="004A5733">
      <w:pPr>
        <w:rPr>
          <w:bCs/>
          <w:i/>
          <w:sz w:val="22"/>
          <w:szCs w:val="22"/>
          <w:lang w:val="it-IT"/>
        </w:rPr>
      </w:pPr>
      <w:r w:rsidRPr="00952B18">
        <w:rPr>
          <w:bCs/>
          <w:i/>
          <w:sz w:val="22"/>
          <w:szCs w:val="22"/>
          <w:lang w:val="it-IT"/>
        </w:rPr>
        <w:t>SWIFT: RZBCCZPP</w:t>
      </w:r>
    </w:p>
    <w:p w14:paraId="32877271" w14:textId="77777777" w:rsidR="004A5733" w:rsidRPr="001D0C9F" w:rsidRDefault="004A5733" w:rsidP="004A5733">
      <w:pPr>
        <w:rPr>
          <w:bCs/>
          <w:i/>
          <w:sz w:val="22"/>
          <w:szCs w:val="22"/>
          <w:lang w:val="it-IT"/>
        </w:rPr>
      </w:pPr>
      <w:r w:rsidRPr="00952B18">
        <w:rPr>
          <w:bCs/>
          <w:i/>
          <w:sz w:val="22"/>
          <w:szCs w:val="22"/>
          <w:lang w:val="it-IT"/>
        </w:rPr>
        <w:t>Banca: Raiffeisenbank a.s.</w:t>
      </w:r>
    </w:p>
    <w:p w14:paraId="113E24BB" w14:textId="77777777" w:rsidR="00C71B7F" w:rsidRPr="001D0C9F" w:rsidRDefault="00C71B7F" w:rsidP="004A5733">
      <w:pPr>
        <w:rPr>
          <w:bCs/>
          <w:i/>
          <w:sz w:val="22"/>
          <w:szCs w:val="22"/>
          <w:lang w:val="it-IT"/>
        </w:rPr>
      </w:pPr>
      <w:r w:rsidRPr="001D0C9F">
        <w:rPr>
          <w:bCs/>
          <w:i/>
          <w:sz w:val="22"/>
          <w:szCs w:val="22"/>
          <w:lang w:val="it-IT"/>
        </w:rPr>
        <w:t>Codice della casella dati (PEC ceca): 42w757s</w:t>
      </w:r>
    </w:p>
    <w:p w14:paraId="1813DEF2" w14:textId="77777777" w:rsidR="00540CB2" w:rsidRPr="004701C8" w:rsidRDefault="00540CB2" w:rsidP="00540CB2">
      <w:pPr>
        <w:spacing w:line="276" w:lineRule="auto"/>
        <w:rPr>
          <w:bCs/>
          <w:i/>
          <w:sz w:val="22"/>
          <w:szCs w:val="22"/>
          <w:lang w:val="it-IT"/>
        </w:rPr>
      </w:pPr>
      <w:r w:rsidRPr="004701C8">
        <w:rPr>
          <w:bCs/>
          <w:i/>
          <w:sz w:val="22"/>
          <w:szCs w:val="22"/>
          <w:lang w:val="it-IT"/>
        </w:rPr>
        <w:t>(di seguito solo come „</w:t>
      </w:r>
      <w:r w:rsidRPr="004701C8">
        <w:rPr>
          <w:b/>
          <w:bCs/>
          <w:i/>
          <w:sz w:val="22"/>
          <w:szCs w:val="22"/>
          <w:lang w:val="it-IT"/>
        </w:rPr>
        <w:t>Locatore</w:t>
      </w:r>
      <w:r w:rsidRPr="004701C8">
        <w:rPr>
          <w:bCs/>
          <w:i/>
          <w:sz w:val="22"/>
          <w:szCs w:val="22"/>
          <w:lang w:val="it-IT"/>
        </w:rPr>
        <w:t>“)</w:t>
      </w:r>
    </w:p>
    <w:p w14:paraId="4D5CA88E" w14:textId="77777777" w:rsidR="00540CB2" w:rsidRPr="00540CB2" w:rsidRDefault="00540CB2" w:rsidP="00540CB2">
      <w:pPr>
        <w:spacing w:line="276" w:lineRule="auto"/>
        <w:rPr>
          <w:bCs/>
          <w:i/>
          <w:sz w:val="22"/>
          <w:szCs w:val="22"/>
          <w:lang w:val="it-IT"/>
        </w:rPr>
      </w:pPr>
      <w:r w:rsidRPr="00540CB2">
        <w:rPr>
          <w:bCs/>
          <w:i/>
          <w:sz w:val="22"/>
          <w:szCs w:val="22"/>
          <w:lang w:val="it-IT"/>
        </w:rPr>
        <w:t>da una parte</w:t>
      </w:r>
    </w:p>
    <w:p w14:paraId="76BB23BA" w14:textId="77777777" w:rsidR="00BF2E8D" w:rsidRPr="007B43E6" w:rsidRDefault="00BF2E8D" w:rsidP="00BF2E8D">
      <w:pPr>
        <w:widowControl w:val="0"/>
        <w:spacing w:line="288" w:lineRule="auto"/>
        <w:rPr>
          <w:b/>
          <w:bCs/>
          <w:iCs/>
          <w:sz w:val="22"/>
          <w:szCs w:val="22"/>
        </w:rPr>
      </w:pPr>
    </w:p>
    <w:p w14:paraId="0456961A" w14:textId="77777777" w:rsidR="00BF2E8D" w:rsidRDefault="00C76364" w:rsidP="00BF2E8D">
      <w:pPr>
        <w:spacing w:line="288" w:lineRule="auto"/>
        <w:jc w:val="both"/>
        <w:rPr>
          <w:b/>
          <w:sz w:val="22"/>
          <w:szCs w:val="22"/>
        </w:rPr>
      </w:pPr>
      <w:r>
        <w:rPr>
          <w:b/>
          <w:sz w:val="22"/>
          <w:szCs w:val="22"/>
        </w:rPr>
        <w:t>a</w:t>
      </w:r>
      <w:r w:rsidR="00540CB2">
        <w:rPr>
          <w:b/>
          <w:sz w:val="22"/>
          <w:szCs w:val="22"/>
        </w:rPr>
        <w:t xml:space="preserve"> /</w:t>
      </w:r>
      <w:r w:rsidR="00540CB2" w:rsidRPr="00540CB2">
        <w:rPr>
          <w:b/>
          <w:i/>
          <w:iCs/>
          <w:sz w:val="22"/>
          <w:szCs w:val="22"/>
        </w:rPr>
        <w:t xml:space="preserve"> e</w:t>
      </w:r>
    </w:p>
    <w:p w14:paraId="08C91CEB" w14:textId="77777777" w:rsidR="00C76364" w:rsidRPr="007B43E6" w:rsidRDefault="00C76364" w:rsidP="00BF2E8D">
      <w:pPr>
        <w:spacing w:line="288" w:lineRule="auto"/>
        <w:jc w:val="both"/>
        <w:rPr>
          <w:b/>
          <w:sz w:val="22"/>
          <w:szCs w:val="22"/>
        </w:rPr>
      </w:pPr>
    </w:p>
    <w:p w14:paraId="26672310" w14:textId="77777777" w:rsidR="00BF2E8D" w:rsidRPr="007B43E6" w:rsidRDefault="007861AC" w:rsidP="00ED037D">
      <w:pPr>
        <w:pStyle w:val="Odstavecseseznamem"/>
        <w:numPr>
          <w:ilvl w:val="0"/>
          <w:numId w:val="2"/>
        </w:numPr>
        <w:spacing w:line="288" w:lineRule="auto"/>
        <w:ind w:left="0" w:hanging="426"/>
        <w:jc w:val="both"/>
        <w:rPr>
          <w:rFonts w:ascii="Times New Roman" w:hAnsi="Times New Roman"/>
          <w:b/>
        </w:rPr>
      </w:pPr>
      <w:r w:rsidRPr="007B43E6">
        <w:rPr>
          <w:rFonts w:ascii="Times New Roman" w:hAnsi="Times New Roman"/>
          <w:b/>
        </w:rPr>
        <w:t>Hlavní Město Praha</w:t>
      </w:r>
    </w:p>
    <w:p w14:paraId="5DB8DF6C" w14:textId="77777777" w:rsidR="007861AC" w:rsidRPr="007B43E6" w:rsidRDefault="007861AC" w:rsidP="00BF2E8D">
      <w:pPr>
        <w:spacing w:line="288" w:lineRule="auto"/>
        <w:jc w:val="both"/>
        <w:rPr>
          <w:sz w:val="22"/>
          <w:szCs w:val="22"/>
        </w:rPr>
      </w:pPr>
      <w:r w:rsidRPr="007B43E6">
        <w:rPr>
          <w:sz w:val="22"/>
          <w:szCs w:val="22"/>
        </w:rPr>
        <w:t>IČO: 00064581</w:t>
      </w:r>
    </w:p>
    <w:p w14:paraId="18601E6F" w14:textId="77777777" w:rsidR="007B43E6" w:rsidRPr="007B43E6" w:rsidRDefault="007B43E6" w:rsidP="007B43E6">
      <w:pPr>
        <w:spacing w:line="276" w:lineRule="auto"/>
        <w:jc w:val="both"/>
        <w:rPr>
          <w:sz w:val="22"/>
          <w:szCs w:val="22"/>
        </w:rPr>
      </w:pPr>
      <w:r w:rsidRPr="007B43E6">
        <w:rPr>
          <w:sz w:val="22"/>
          <w:szCs w:val="22"/>
        </w:rPr>
        <w:t>se sídlem: Mariánské náměstí č. 2, Praha 1, PSČ 110 00</w:t>
      </w:r>
    </w:p>
    <w:p w14:paraId="3A7C46E4" w14:textId="5518929A" w:rsidR="007B43E6" w:rsidRPr="007B43E6" w:rsidRDefault="007B43E6" w:rsidP="007B43E6">
      <w:pPr>
        <w:spacing w:line="276" w:lineRule="auto"/>
        <w:jc w:val="both"/>
        <w:rPr>
          <w:sz w:val="22"/>
          <w:szCs w:val="22"/>
        </w:rPr>
      </w:pPr>
      <w:r w:rsidRPr="007B43E6">
        <w:rPr>
          <w:sz w:val="22"/>
          <w:szCs w:val="22"/>
        </w:rPr>
        <w:lastRenderedPageBreak/>
        <w:t xml:space="preserve">zastoupené: </w:t>
      </w:r>
      <w:r w:rsidR="00C9027E">
        <w:rPr>
          <w:sz w:val="22"/>
          <w:szCs w:val="22"/>
        </w:rPr>
        <w:t xml:space="preserve">MgA. Jiřím </w:t>
      </w:r>
      <w:proofErr w:type="spellStart"/>
      <w:r w:rsidR="00C9027E">
        <w:rPr>
          <w:sz w:val="22"/>
          <w:szCs w:val="22"/>
        </w:rPr>
        <w:t>Sulženkem</w:t>
      </w:r>
      <w:proofErr w:type="spellEnd"/>
      <w:r w:rsidR="00C9027E">
        <w:rPr>
          <w:sz w:val="22"/>
          <w:szCs w:val="22"/>
        </w:rPr>
        <w:t>, Ph.D., ředitelem odboru kultury a cestovního ruchu MHMP</w:t>
      </w:r>
    </w:p>
    <w:p w14:paraId="4CB86601" w14:textId="698C2740" w:rsidR="007B43E6" w:rsidRPr="007B43E6" w:rsidRDefault="007B43E6" w:rsidP="007B43E6">
      <w:pPr>
        <w:spacing w:line="276" w:lineRule="auto"/>
        <w:jc w:val="both"/>
        <w:rPr>
          <w:sz w:val="22"/>
          <w:szCs w:val="22"/>
        </w:rPr>
      </w:pPr>
      <w:r w:rsidRPr="007B43E6">
        <w:rPr>
          <w:sz w:val="22"/>
          <w:szCs w:val="22"/>
        </w:rPr>
        <w:t>Bankovní spojení:</w:t>
      </w:r>
      <w:r w:rsidR="00DA55FF">
        <w:rPr>
          <w:sz w:val="22"/>
          <w:szCs w:val="22"/>
        </w:rPr>
        <w:t xml:space="preserve"> PPF banka, a.s.</w:t>
      </w:r>
    </w:p>
    <w:p w14:paraId="04AFA90B" w14:textId="77777777" w:rsidR="00DA55FF" w:rsidRPr="00DA55FF" w:rsidRDefault="007B43E6" w:rsidP="00DA55FF">
      <w:pPr>
        <w:rPr>
          <w:sz w:val="22"/>
          <w:szCs w:val="22"/>
        </w:rPr>
      </w:pPr>
      <w:r w:rsidRPr="007B43E6">
        <w:rPr>
          <w:sz w:val="22"/>
          <w:szCs w:val="22"/>
        </w:rPr>
        <w:t xml:space="preserve">Číslo účtu: </w:t>
      </w:r>
      <w:r w:rsidR="00DA55FF" w:rsidRPr="00DA55FF">
        <w:rPr>
          <w:sz w:val="22"/>
          <w:szCs w:val="22"/>
        </w:rPr>
        <w:t>149024-5157998/6000</w:t>
      </w:r>
    </w:p>
    <w:p w14:paraId="5767EC9D" w14:textId="77777777" w:rsidR="00BF2E8D" w:rsidRPr="007B43E6" w:rsidRDefault="007B43E6" w:rsidP="007B43E6">
      <w:pPr>
        <w:spacing w:line="288" w:lineRule="auto"/>
        <w:jc w:val="both"/>
        <w:rPr>
          <w:rStyle w:val="platne1"/>
          <w:b/>
          <w:sz w:val="22"/>
          <w:szCs w:val="22"/>
        </w:rPr>
      </w:pPr>
      <w:r w:rsidRPr="007B43E6">
        <w:rPr>
          <w:sz w:val="22"/>
          <w:szCs w:val="22"/>
        </w:rPr>
        <w:t>(dále již jen jako „</w:t>
      </w:r>
      <w:r w:rsidRPr="007B43E6">
        <w:rPr>
          <w:b/>
          <w:sz w:val="22"/>
          <w:szCs w:val="22"/>
        </w:rPr>
        <w:t>Nájemce</w:t>
      </w:r>
      <w:r w:rsidRPr="007B43E6">
        <w:rPr>
          <w:sz w:val="22"/>
          <w:szCs w:val="22"/>
        </w:rPr>
        <w:t>“)</w:t>
      </w:r>
    </w:p>
    <w:p w14:paraId="48ED1EAC" w14:textId="77777777" w:rsidR="00BF2E8D" w:rsidRDefault="00BF2E8D" w:rsidP="00BF2E8D">
      <w:pPr>
        <w:spacing w:line="288" w:lineRule="auto"/>
        <w:jc w:val="both"/>
        <w:rPr>
          <w:rStyle w:val="platne1"/>
          <w:sz w:val="22"/>
          <w:szCs w:val="22"/>
        </w:rPr>
      </w:pPr>
      <w:r w:rsidRPr="007B43E6">
        <w:rPr>
          <w:rStyle w:val="platne1"/>
          <w:sz w:val="22"/>
          <w:szCs w:val="22"/>
        </w:rPr>
        <w:t>na straně druhé</w:t>
      </w:r>
    </w:p>
    <w:p w14:paraId="4BBE8BF1" w14:textId="77777777" w:rsidR="00540CB2" w:rsidRDefault="00540CB2" w:rsidP="00BF2E8D">
      <w:pPr>
        <w:spacing w:line="288" w:lineRule="auto"/>
        <w:jc w:val="both"/>
        <w:rPr>
          <w:rStyle w:val="platne1"/>
          <w:sz w:val="22"/>
          <w:szCs w:val="22"/>
        </w:rPr>
      </w:pPr>
    </w:p>
    <w:p w14:paraId="680B861F" w14:textId="77777777" w:rsidR="00540CB2" w:rsidRPr="009E3DD5" w:rsidRDefault="00540CB2" w:rsidP="00540CB2">
      <w:pPr>
        <w:spacing w:line="276" w:lineRule="auto"/>
        <w:jc w:val="both"/>
        <w:rPr>
          <w:b/>
          <w:i/>
          <w:sz w:val="22"/>
          <w:szCs w:val="22"/>
          <w:lang w:val="it-IT"/>
        </w:rPr>
      </w:pPr>
      <w:r w:rsidRPr="009E3DD5">
        <w:rPr>
          <w:b/>
          <w:i/>
          <w:sz w:val="22"/>
          <w:szCs w:val="22"/>
          <w:lang w:val="it-IT"/>
        </w:rPr>
        <w:t>Hlavní město Praha (Capitale di Praga)</w:t>
      </w:r>
    </w:p>
    <w:p w14:paraId="1D2550D8" w14:textId="77777777" w:rsidR="00540CB2" w:rsidRPr="009E3DD5" w:rsidRDefault="00540CB2" w:rsidP="00540CB2">
      <w:pPr>
        <w:spacing w:line="276" w:lineRule="auto"/>
        <w:jc w:val="both"/>
        <w:rPr>
          <w:bCs/>
          <w:i/>
          <w:sz w:val="22"/>
          <w:szCs w:val="22"/>
          <w:lang w:val="it-IT"/>
        </w:rPr>
      </w:pPr>
      <w:r w:rsidRPr="009E3DD5">
        <w:rPr>
          <w:bCs/>
          <w:i/>
          <w:sz w:val="22"/>
          <w:szCs w:val="22"/>
          <w:lang w:val="it-IT"/>
        </w:rPr>
        <w:t>num. d’id.: 00064581</w:t>
      </w:r>
    </w:p>
    <w:p w14:paraId="3B9B326E" w14:textId="77777777" w:rsidR="00540CB2" w:rsidRPr="009E3DD5" w:rsidRDefault="00540CB2" w:rsidP="00540CB2">
      <w:pPr>
        <w:spacing w:line="276" w:lineRule="auto"/>
        <w:jc w:val="both"/>
        <w:rPr>
          <w:i/>
          <w:sz w:val="22"/>
          <w:szCs w:val="22"/>
          <w:lang w:val="it-IT"/>
        </w:rPr>
      </w:pPr>
      <w:r w:rsidRPr="009E3DD5">
        <w:rPr>
          <w:bCs/>
          <w:i/>
          <w:sz w:val="22"/>
          <w:szCs w:val="22"/>
          <w:lang w:val="it-IT"/>
        </w:rPr>
        <w:t xml:space="preserve">con sede: </w:t>
      </w:r>
      <w:r w:rsidRPr="009E3DD5">
        <w:rPr>
          <w:i/>
          <w:sz w:val="22"/>
          <w:szCs w:val="22"/>
          <w:lang w:val="it-IT"/>
        </w:rPr>
        <w:t>Mariánské náměstí No. 2, Praha 1, CAP 110 00</w:t>
      </w:r>
    </w:p>
    <w:p w14:paraId="4BEA7622" w14:textId="5EA4AF97" w:rsidR="00540CB2" w:rsidRPr="009E3DD5" w:rsidRDefault="00540CB2" w:rsidP="00540CB2">
      <w:pPr>
        <w:spacing w:line="276" w:lineRule="auto"/>
        <w:jc w:val="both"/>
        <w:rPr>
          <w:i/>
          <w:sz w:val="22"/>
          <w:szCs w:val="22"/>
          <w:lang w:val="it-IT"/>
        </w:rPr>
      </w:pPr>
      <w:r w:rsidRPr="009E3DD5">
        <w:rPr>
          <w:i/>
          <w:sz w:val="22"/>
          <w:szCs w:val="22"/>
          <w:lang w:val="it-IT"/>
        </w:rPr>
        <w:t xml:space="preserve">rappresentata da: </w:t>
      </w:r>
      <w:r w:rsidR="00C9027E" w:rsidRPr="00C9027E">
        <w:rPr>
          <w:i/>
          <w:iCs/>
          <w:sz w:val="22"/>
          <w:szCs w:val="22"/>
        </w:rPr>
        <w:t xml:space="preserve">MgA. Jiřím </w:t>
      </w:r>
      <w:proofErr w:type="spellStart"/>
      <w:r w:rsidR="00C9027E" w:rsidRPr="00C9027E">
        <w:rPr>
          <w:i/>
          <w:iCs/>
          <w:sz w:val="22"/>
          <w:szCs w:val="22"/>
        </w:rPr>
        <w:t>Sulženkem</w:t>
      </w:r>
      <w:proofErr w:type="spellEnd"/>
      <w:r w:rsidR="00C9027E" w:rsidRPr="00C9027E">
        <w:rPr>
          <w:i/>
          <w:iCs/>
          <w:sz w:val="22"/>
          <w:szCs w:val="22"/>
        </w:rPr>
        <w:t>, Ph.D., ředitelem odboru kultury a cestovního ruchu MHMP</w:t>
      </w:r>
    </w:p>
    <w:p w14:paraId="7CC2DDD3" w14:textId="04F032CA" w:rsidR="00540CB2" w:rsidRPr="009E3DD5" w:rsidRDefault="00540CB2" w:rsidP="00540CB2">
      <w:pPr>
        <w:spacing w:line="276" w:lineRule="auto"/>
        <w:jc w:val="both"/>
        <w:rPr>
          <w:i/>
          <w:sz w:val="22"/>
          <w:szCs w:val="22"/>
          <w:lang w:val="it-IT"/>
        </w:rPr>
      </w:pPr>
      <w:r w:rsidRPr="009E3DD5">
        <w:rPr>
          <w:i/>
          <w:sz w:val="22"/>
          <w:szCs w:val="22"/>
          <w:lang w:val="it-IT"/>
        </w:rPr>
        <w:t xml:space="preserve">Banca: </w:t>
      </w:r>
      <w:r w:rsidR="00DA55FF">
        <w:rPr>
          <w:i/>
          <w:sz w:val="22"/>
          <w:szCs w:val="22"/>
          <w:lang w:val="it-IT"/>
        </w:rPr>
        <w:t>PPF banka, a.s.</w:t>
      </w:r>
    </w:p>
    <w:p w14:paraId="5AC4E1EF" w14:textId="087DCA2C" w:rsidR="00540CB2" w:rsidRPr="009E3DD5" w:rsidRDefault="00540CB2" w:rsidP="00540CB2">
      <w:pPr>
        <w:spacing w:line="276" w:lineRule="auto"/>
        <w:jc w:val="both"/>
        <w:rPr>
          <w:i/>
          <w:sz w:val="22"/>
          <w:szCs w:val="22"/>
          <w:lang w:val="it-IT"/>
        </w:rPr>
      </w:pPr>
      <w:r w:rsidRPr="009E3DD5">
        <w:rPr>
          <w:i/>
          <w:sz w:val="22"/>
          <w:szCs w:val="22"/>
          <w:lang w:val="it-IT"/>
        </w:rPr>
        <w:t>Numero del conto bancario:</w:t>
      </w:r>
      <w:r w:rsidR="00DA55FF">
        <w:rPr>
          <w:i/>
          <w:sz w:val="22"/>
          <w:szCs w:val="22"/>
          <w:lang w:val="it-IT"/>
        </w:rPr>
        <w:t>149024-5157998/6000</w:t>
      </w:r>
    </w:p>
    <w:p w14:paraId="4E1C7872" w14:textId="77777777" w:rsidR="00540CB2" w:rsidRPr="009E3DD5" w:rsidRDefault="00540CB2" w:rsidP="00540CB2">
      <w:pPr>
        <w:spacing w:line="276" w:lineRule="auto"/>
        <w:jc w:val="both"/>
        <w:rPr>
          <w:i/>
          <w:sz w:val="22"/>
          <w:szCs w:val="22"/>
          <w:lang w:val="it-IT"/>
        </w:rPr>
      </w:pPr>
      <w:r w:rsidRPr="009E3DD5">
        <w:rPr>
          <w:i/>
          <w:sz w:val="22"/>
          <w:szCs w:val="22"/>
          <w:lang w:val="it-IT"/>
        </w:rPr>
        <w:t>(di seguito solo come „</w:t>
      </w:r>
      <w:r w:rsidRPr="009E3DD5">
        <w:rPr>
          <w:b/>
          <w:i/>
          <w:sz w:val="22"/>
          <w:szCs w:val="22"/>
          <w:lang w:val="it-IT"/>
        </w:rPr>
        <w:t>Conduttore</w:t>
      </w:r>
      <w:r w:rsidRPr="009E3DD5">
        <w:rPr>
          <w:i/>
          <w:sz w:val="22"/>
          <w:szCs w:val="22"/>
          <w:lang w:val="it-IT"/>
        </w:rPr>
        <w:t>“)</w:t>
      </w:r>
    </w:p>
    <w:p w14:paraId="35459976" w14:textId="77777777" w:rsidR="00540CB2" w:rsidRPr="009E3DD5" w:rsidRDefault="00540CB2" w:rsidP="00540CB2">
      <w:pPr>
        <w:spacing w:line="276" w:lineRule="auto"/>
        <w:jc w:val="both"/>
        <w:rPr>
          <w:bCs/>
          <w:i/>
          <w:sz w:val="22"/>
          <w:szCs w:val="22"/>
          <w:lang w:val="it-IT"/>
        </w:rPr>
      </w:pPr>
      <w:r w:rsidRPr="009E3DD5">
        <w:rPr>
          <w:i/>
          <w:sz w:val="22"/>
          <w:szCs w:val="22"/>
          <w:lang w:val="it-IT"/>
        </w:rPr>
        <w:t>dall’altra parte</w:t>
      </w:r>
    </w:p>
    <w:p w14:paraId="4A1D1ADC" w14:textId="77777777" w:rsidR="00540CB2" w:rsidRPr="007B43E6" w:rsidRDefault="00540CB2" w:rsidP="00BF2E8D">
      <w:pPr>
        <w:spacing w:line="288" w:lineRule="auto"/>
        <w:jc w:val="both"/>
        <w:rPr>
          <w:rStyle w:val="platne1"/>
          <w:sz w:val="22"/>
          <w:szCs w:val="22"/>
        </w:rPr>
      </w:pPr>
    </w:p>
    <w:p w14:paraId="599C3F57" w14:textId="77777777" w:rsidR="007B43E6" w:rsidRDefault="007B43E6" w:rsidP="007B43E6">
      <w:pPr>
        <w:spacing w:line="276" w:lineRule="auto"/>
        <w:jc w:val="both"/>
        <w:rPr>
          <w:bCs/>
          <w:sz w:val="22"/>
          <w:szCs w:val="22"/>
        </w:rPr>
      </w:pPr>
      <w:r w:rsidRPr="007B43E6">
        <w:rPr>
          <w:bCs/>
          <w:sz w:val="22"/>
          <w:szCs w:val="22"/>
        </w:rPr>
        <w:t xml:space="preserve">(Pronajímatel a Nájemce jsou </w:t>
      </w:r>
      <w:r w:rsidR="00D95A4B">
        <w:rPr>
          <w:bCs/>
          <w:sz w:val="22"/>
          <w:szCs w:val="22"/>
        </w:rPr>
        <w:t>dále</w:t>
      </w:r>
      <w:r w:rsidRPr="007B43E6">
        <w:rPr>
          <w:bCs/>
          <w:sz w:val="22"/>
          <w:szCs w:val="22"/>
        </w:rPr>
        <w:t xml:space="preserve"> označeny jednotlivě také jako „</w:t>
      </w:r>
      <w:r w:rsidRPr="007B43E6">
        <w:rPr>
          <w:b/>
          <w:bCs/>
          <w:sz w:val="22"/>
          <w:szCs w:val="22"/>
        </w:rPr>
        <w:t>Smluvní strana</w:t>
      </w:r>
      <w:r w:rsidRPr="007B43E6">
        <w:rPr>
          <w:bCs/>
          <w:sz w:val="22"/>
          <w:szCs w:val="22"/>
        </w:rPr>
        <w:t>“ a společně také jako „</w:t>
      </w:r>
      <w:r w:rsidRPr="007B43E6">
        <w:rPr>
          <w:b/>
          <w:bCs/>
          <w:sz w:val="22"/>
          <w:szCs w:val="22"/>
        </w:rPr>
        <w:t>Smluvní strany</w:t>
      </w:r>
      <w:r w:rsidRPr="007B43E6">
        <w:rPr>
          <w:bCs/>
          <w:sz w:val="22"/>
          <w:szCs w:val="22"/>
        </w:rPr>
        <w:t>“)</w:t>
      </w:r>
    </w:p>
    <w:p w14:paraId="5A36C924" w14:textId="77777777" w:rsidR="00540CB2" w:rsidRDefault="00540CB2" w:rsidP="007B43E6">
      <w:pPr>
        <w:spacing w:line="276" w:lineRule="auto"/>
        <w:jc w:val="both"/>
        <w:rPr>
          <w:bCs/>
          <w:sz w:val="22"/>
          <w:szCs w:val="22"/>
        </w:rPr>
      </w:pPr>
    </w:p>
    <w:p w14:paraId="02CF506F" w14:textId="77777777" w:rsidR="00540CB2" w:rsidRDefault="00540CB2" w:rsidP="00540CB2">
      <w:pPr>
        <w:spacing w:after="120"/>
        <w:jc w:val="both"/>
        <w:rPr>
          <w:bCs/>
          <w:i/>
          <w:sz w:val="22"/>
          <w:szCs w:val="22"/>
          <w:lang w:val="it-IT"/>
        </w:rPr>
      </w:pPr>
      <w:r w:rsidRPr="007B43E6">
        <w:rPr>
          <w:bCs/>
          <w:i/>
          <w:sz w:val="22"/>
          <w:szCs w:val="22"/>
          <w:lang w:val="it-IT"/>
        </w:rPr>
        <w:t>(il Locatore ed il Conduttore di seguito individualmente denominati anche come “</w:t>
      </w:r>
      <w:r w:rsidRPr="007B43E6">
        <w:rPr>
          <w:b/>
          <w:bCs/>
          <w:i/>
          <w:sz w:val="22"/>
          <w:szCs w:val="22"/>
          <w:lang w:val="it-IT"/>
        </w:rPr>
        <w:t>Parte contrattuale</w:t>
      </w:r>
      <w:r w:rsidRPr="007B43E6">
        <w:rPr>
          <w:bCs/>
          <w:i/>
          <w:sz w:val="22"/>
          <w:szCs w:val="22"/>
          <w:lang w:val="it-IT"/>
        </w:rPr>
        <w:t>” e congiuntamente anche come “</w:t>
      </w:r>
      <w:r w:rsidRPr="007B43E6">
        <w:rPr>
          <w:b/>
          <w:bCs/>
          <w:i/>
          <w:sz w:val="22"/>
          <w:szCs w:val="22"/>
          <w:lang w:val="it-IT"/>
        </w:rPr>
        <w:t>Parti contrattuali</w:t>
      </w:r>
      <w:r w:rsidRPr="007B43E6">
        <w:rPr>
          <w:bCs/>
          <w:i/>
          <w:sz w:val="22"/>
          <w:szCs w:val="22"/>
          <w:lang w:val="it-IT"/>
        </w:rPr>
        <w:t>”)</w:t>
      </w:r>
    </w:p>
    <w:p w14:paraId="664D6A72" w14:textId="77777777" w:rsidR="00540CB2" w:rsidRPr="007B43E6" w:rsidRDefault="00540CB2" w:rsidP="00540CB2">
      <w:pPr>
        <w:spacing w:after="120"/>
        <w:jc w:val="both"/>
        <w:rPr>
          <w:bCs/>
          <w:i/>
          <w:sz w:val="22"/>
          <w:szCs w:val="22"/>
        </w:rPr>
      </w:pPr>
    </w:p>
    <w:tbl>
      <w:tblPr>
        <w:tblW w:w="48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3" w:type="dxa"/>
          <w:right w:w="283" w:type="dxa"/>
        </w:tblCellMar>
        <w:tblLook w:val="0000" w:firstRow="0" w:lastRow="0" w:firstColumn="0" w:lastColumn="0" w:noHBand="0" w:noVBand="0"/>
      </w:tblPr>
      <w:tblGrid>
        <w:gridCol w:w="8914"/>
      </w:tblGrid>
      <w:tr w:rsidR="007B43E6" w:rsidRPr="00C0116B" w14:paraId="2567021C" w14:textId="77777777" w:rsidTr="009C3565">
        <w:trPr>
          <w:trHeight w:val="371"/>
          <w:jc w:val="center"/>
        </w:trPr>
        <w:tc>
          <w:tcPr>
            <w:tcW w:w="5000" w:type="pct"/>
            <w:tcBorders>
              <w:top w:val="nil"/>
              <w:left w:val="nil"/>
              <w:bottom w:val="nil"/>
              <w:right w:val="nil"/>
            </w:tcBorders>
          </w:tcPr>
          <w:p w14:paraId="42F97321" w14:textId="77777777" w:rsidR="007B43E6" w:rsidRDefault="007B43E6" w:rsidP="009C3565">
            <w:pPr>
              <w:spacing w:line="276" w:lineRule="auto"/>
              <w:jc w:val="both"/>
              <w:rPr>
                <w:b/>
                <w:bCs/>
              </w:rPr>
            </w:pPr>
            <w:r w:rsidRPr="00AA21BB">
              <w:rPr>
                <w:b/>
                <w:bCs/>
              </w:rPr>
              <w:t xml:space="preserve">VZHLEDEM K TOMU ŽE: </w:t>
            </w:r>
          </w:p>
          <w:p w14:paraId="76C2900D" w14:textId="77777777" w:rsidR="00540CB2" w:rsidRDefault="00540CB2" w:rsidP="009C3565">
            <w:pPr>
              <w:spacing w:line="276" w:lineRule="auto"/>
              <w:jc w:val="both"/>
              <w:rPr>
                <w:b/>
                <w:bCs/>
              </w:rPr>
            </w:pPr>
          </w:p>
          <w:p w14:paraId="211D457A" w14:textId="77777777" w:rsidR="00540CB2" w:rsidRDefault="00540CB2" w:rsidP="00540CB2">
            <w:pPr>
              <w:spacing w:line="276" w:lineRule="auto"/>
              <w:jc w:val="both"/>
              <w:rPr>
                <w:b/>
                <w:bCs/>
                <w:i/>
                <w:lang w:val="it-IT"/>
              </w:rPr>
            </w:pPr>
            <w:r>
              <w:rPr>
                <w:b/>
                <w:bCs/>
                <w:i/>
                <w:lang w:val="it-IT"/>
              </w:rPr>
              <w:t>PREMESSO CHE:</w:t>
            </w:r>
          </w:p>
          <w:p w14:paraId="7AFF0B72" w14:textId="77777777" w:rsidR="007B43E6" w:rsidRPr="00C0116B" w:rsidRDefault="007B43E6" w:rsidP="009C3565">
            <w:pPr>
              <w:spacing w:line="276" w:lineRule="auto"/>
              <w:jc w:val="both"/>
              <w:rPr>
                <w:b/>
                <w:i/>
                <w:lang w:val="it-IT"/>
              </w:rPr>
            </w:pPr>
          </w:p>
        </w:tc>
      </w:tr>
    </w:tbl>
    <w:p w14:paraId="7BC8C303" w14:textId="55BE8CC1" w:rsidR="00EE7D99" w:rsidRPr="00AB6C5F" w:rsidRDefault="00171D11" w:rsidP="00EE7D99">
      <w:pPr>
        <w:pStyle w:val="Zkladntext3"/>
        <w:numPr>
          <w:ilvl w:val="0"/>
          <w:numId w:val="4"/>
        </w:numPr>
        <w:spacing w:after="120" w:line="240" w:lineRule="auto"/>
        <w:rPr>
          <w:sz w:val="22"/>
          <w:szCs w:val="22"/>
        </w:rPr>
      </w:pPr>
      <w:r w:rsidRPr="007B43E6">
        <w:rPr>
          <w:sz w:val="22"/>
          <w:szCs w:val="22"/>
        </w:rPr>
        <w:t xml:space="preserve">Smluvní strany jsou </w:t>
      </w:r>
      <w:r w:rsidR="00045A96">
        <w:rPr>
          <w:sz w:val="22"/>
          <w:szCs w:val="22"/>
        </w:rPr>
        <w:t>S</w:t>
      </w:r>
      <w:r>
        <w:rPr>
          <w:sz w:val="22"/>
          <w:szCs w:val="22"/>
        </w:rPr>
        <w:t xml:space="preserve">mluvními stranami smlouvy o nájmu </w:t>
      </w:r>
      <w:r w:rsidRPr="006C12E6">
        <w:rPr>
          <w:sz w:val="22"/>
          <w:szCs w:val="22"/>
        </w:rPr>
        <w:t>nebytových prostor ze dne 6.3.2012, ve znění dodatku č. 1 ze dne 27.06.2012</w:t>
      </w:r>
      <w:r w:rsidR="00C71B7F" w:rsidRPr="00A40532">
        <w:rPr>
          <w:sz w:val="22"/>
          <w:szCs w:val="22"/>
        </w:rPr>
        <w:t>,</w:t>
      </w:r>
      <w:r w:rsidR="001648EE" w:rsidRPr="006C12E6">
        <w:rPr>
          <w:sz w:val="22"/>
          <w:szCs w:val="22"/>
        </w:rPr>
        <w:t xml:space="preserve"> </w:t>
      </w:r>
      <w:r w:rsidRPr="006C12E6">
        <w:rPr>
          <w:sz w:val="22"/>
          <w:szCs w:val="22"/>
        </w:rPr>
        <w:t>dodatku č. 2 ze dne 17.07.2012</w:t>
      </w:r>
      <w:r w:rsidR="00DC53E4" w:rsidRPr="006C12E6">
        <w:rPr>
          <w:sz w:val="22"/>
          <w:szCs w:val="22"/>
        </w:rPr>
        <w:t xml:space="preserve"> </w:t>
      </w:r>
      <w:r w:rsidR="00C71B7F" w:rsidRPr="006C12E6">
        <w:rPr>
          <w:sz w:val="22"/>
          <w:szCs w:val="22"/>
        </w:rPr>
        <w:t xml:space="preserve">a dodatku č. 3 ze dne </w:t>
      </w:r>
      <w:r w:rsidR="004F56E9" w:rsidRPr="00AB6C5F">
        <w:rPr>
          <w:sz w:val="22"/>
          <w:szCs w:val="22"/>
        </w:rPr>
        <w:t xml:space="preserve">26.07.2022 </w:t>
      </w:r>
      <w:r w:rsidR="00171703" w:rsidRPr="00AB6C5F">
        <w:rPr>
          <w:sz w:val="22"/>
          <w:szCs w:val="22"/>
        </w:rPr>
        <w:t>(dále jen „</w:t>
      </w:r>
      <w:r w:rsidR="00CC7CF2" w:rsidRPr="00AB6C5F">
        <w:rPr>
          <w:b/>
          <w:sz w:val="22"/>
          <w:szCs w:val="22"/>
        </w:rPr>
        <w:t>Původní n</w:t>
      </w:r>
      <w:r w:rsidRPr="00AB6C5F">
        <w:rPr>
          <w:b/>
          <w:sz w:val="22"/>
          <w:szCs w:val="22"/>
        </w:rPr>
        <w:t>ájemní smlouva</w:t>
      </w:r>
      <w:r w:rsidR="00171703" w:rsidRPr="00AB6C5F">
        <w:rPr>
          <w:sz w:val="22"/>
          <w:szCs w:val="22"/>
        </w:rPr>
        <w:t>“), její</w:t>
      </w:r>
      <w:r w:rsidR="00383654" w:rsidRPr="00AB6C5F">
        <w:rPr>
          <w:sz w:val="22"/>
          <w:szCs w:val="22"/>
        </w:rPr>
        <w:t>ž</w:t>
      </w:r>
      <w:r w:rsidR="00171703" w:rsidRPr="00AB6C5F">
        <w:rPr>
          <w:sz w:val="22"/>
          <w:szCs w:val="22"/>
        </w:rPr>
        <w:t xml:space="preserve"> předmětem </w:t>
      </w:r>
      <w:r w:rsidRPr="00AB6C5F">
        <w:rPr>
          <w:sz w:val="22"/>
          <w:szCs w:val="22"/>
        </w:rPr>
        <w:t>je nájem</w:t>
      </w:r>
      <w:r w:rsidR="000D6158" w:rsidRPr="00AB6C5F">
        <w:rPr>
          <w:sz w:val="22"/>
          <w:szCs w:val="22"/>
        </w:rPr>
        <w:t xml:space="preserve"> </w:t>
      </w:r>
      <w:r w:rsidR="00792A9D" w:rsidRPr="00AB6C5F">
        <w:rPr>
          <w:b/>
          <w:sz w:val="22"/>
          <w:szCs w:val="22"/>
        </w:rPr>
        <w:t xml:space="preserve">jednotky </w:t>
      </w:r>
      <w:r w:rsidRPr="00AB6C5F">
        <w:rPr>
          <w:b/>
          <w:sz w:val="22"/>
          <w:szCs w:val="22"/>
        </w:rPr>
        <w:t>č. 727/801</w:t>
      </w:r>
      <w:r w:rsidR="002234B8">
        <w:rPr>
          <w:b/>
          <w:sz w:val="22"/>
          <w:szCs w:val="22"/>
        </w:rPr>
        <w:t xml:space="preserve"> </w:t>
      </w:r>
      <w:r w:rsidR="002234B8" w:rsidRPr="00AB6C5F">
        <w:rPr>
          <w:sz w:val="22"/>
          <w:szCs w:val="22"/>
        </w:rPr>
        <w:t>(dále též jen jako „</w:t>
      </w:r>
      <w:r w:rsidR="002234B8" w:rsidRPr="00AB6C5F">
        <w:rPr>
          <w:b/>
          <w:sz w:val="22"/>
          <w:szCs w:val="22"/>
        </w:rPr>
        <w:t>Jednotka</w:t>
      </w:r>
      <w:r w:rsidR="002234B8" w:rsidRPr="00AB6C5F">
        <w:rPr>
          <w:sz w:val="22"/>
          <w:szCs w:val="22"/>
        </w:rPr>
        <w:t>“ nebo „</w:t>
      </w:r>
      <w:r w:rsidR="002234B8" w:rsidRPr="00AB6C5F">
        <w:rPr>
          <w:b/>
          <w:sz w:val="22"/>
          <w:szCs w:val="22"/>
        </w:rPr>
        <w:t>Prostory</w:t>
      </w:r>
      <w:r w:rsidR="002234B8" w:rsidRPr="00AB6C5F">
        <w:rPr>
          <w:sz w:val="22"/>
          <w:szCs w:val="22"/>
        </w:rPr>
        <w:t>“)</w:t>
      </w:r>
      <w:r w:rsidRPr="00AB6C5F">
        <w:rPr>
          <w:sz w:val="22"/>
          <w:szCs w:val="22"/>
        </w:rPr>
        <w:t xml:space="preserve">, </w:t>
      </w:r>
      <w:r w:rsidR="00A40CC8" w:rsidRPr="00AB6C5F">
        <w:rPr>
          <w:sz w:val="22"/>
          <w:szCs w:val="22"/>
        </w:rPr>
        <w:t xml:space="preserve">nacházející se </w:t>
      </w:r>
      <w:r w:rsidRPr="00AB6C5F">
        <w:rPr>
          <w:sz w:val="22"/>
          <w:szCs w:val="22"/>
        </w:rPr>
        <w:t>v </w:t>
      </w:r>
      <w:r w:rsidRPr="00AB6C5F">
        <w:rPr>
          <w:b/>
          <w:sz w:val="22"/>
          <w:szCs w:val="22"/>
        </w:rPr>
        <w:t>budově</w:t>
      </w:r>
      <w:r w:rsidRPr="00AB6C5F">
        <w:rPr>
          <w:sz w:val="22"/>
          <w:szCs w:val="22"/>
        </w:rPr>
        <w:t xml:space="preserve"> </w:t>
      </w:r>
      <w:r w:rsidRPr="00AB6C5F">
        <w:rPr>
          <w:b/>
          <w:sz w:val="22"/>
          <w:szCs w:val="22"/>
        </w:rPr>
        <w:t>č.p. 727</w:t>
      </w:r>
      <w:r w:rsidR="007E533E">
        <w:rPr>
          <w:b/>
          <w:sz w:val="22"/>
          <w:szCs w:val="22"/>
        </w:rPr>
        <w:t xml:space="preserve"> </w:t>
      </w:r>
      <w:r w:rsidR="007E533E" w:rsidRPr="001716E3">
        <w:rPr>
          <w:bCs/>
          <w:sz w:val="22"/>
          <w:szCs w:val="22"/>
        </w:rPr>
        <w:t>(dále též jen jako „</w:t>
      </w:r>
      <w:r w:rsidR="007E533E" w:rsidRPr="00D85078">
        <w:rPr>
          <w:b/>
          <w:sz w:val="22"/>
          <w:szCs w:val="22"/>
        </w:rPr>
        <w:t>Budova</w:t>
      </w:r>
      <w:r w:rsidR="007E533E" w:rsidRPr="001716E3">
        <w:rPr>
          <w:bCs/>
          <w:sz w:val="22"/>
          <w:szCs w:val="22"/>
        </w:rPr>
        <w:t>“)</w:t>
      </w:r>
      <w:r w:rsidRPr="00AB6C5F">
        <w:rPr>
          <w:sz w:val="22"/>
          <w:szCs w:val="22"/>
        </w:rPr>
        <w:t xml:space="preserve">, </w:t>
      </w:r>
      <w:r w:rsidR="00B91ABC" w:rsidRPr="00AB6C5F">
        <w:rPr>
          <w:sz w:val="22"/>
          <w:szCs w:val="22"/>
        </w:rPr>
        <w:t xml:space="preserve">stojící </w:t>
      </w:r>
      <w:r w:rsidRPr="00AB6C5F">
        <w:rPr>
          <w:sz w:val="22"/>
          <w:szCs w:val="22"/>
        </w:rPr>
        <w:t xml:space="preserve">na </w:t>
      </w:r>
      <w:r w:rsidRPr="00AB6C5F">
        <w:rPr>
          <w:b/>
          <w:sz w:val="22"/>
          <w:szCs w:val="22"/>
        </w:rPr>
        <w:t xml:space="preserve">pozemku </w:t>
      </w:r>
      <w:proofErr w:type="spellStart"/>
      <w:r w:rsidRPr="00AB6C5F">
        <w:rPr>
          <w:b/>
          <w:sz w:val="22"/>
          <w:szCs w:val="22"/>
        </w:rPr>
        <w:t>parc</w:t>
      </w:r>
      <w:proofErr w:type="spellEnd"/>
      <w:r w:rsidRPr="00AB6C5F">
        <w:rPr>
          <w:b/>
          <w:sz w:val="22"/>
          <w:szCs w:val="22"/>
        </w:rPr>
        <w:t>. číslo 838</w:t>
      </w:r>
      <w:r w:rsidRPr="00AB6C5F">
        <w:rPr>
          <w:sz w:val="22"/>
          <w:szCs w:val="22"/>
        </w:rPr>
        <w:t>, v</w:t>
      </w:r>
      <w:r w:rsidR="00FA19B6" w:rsidRPr="00AB6C5F">
        <w:rPr>
          <w:sz w:val="22"/>
          <w:szCs w:val="22"/>
        </w:rPr>
        <w:t> </w:t>
      </w:r>
      <w:r w:rsidRPr="00AB6C5F">
        <w:rPr>
          <w:sz w:val="22"/>
          <w:szCs w:val="22"/>
        </w:rPr>
        <w:t>kat</w:t>
      </w:r>
      <w:r w:rsidR="00FA19B6" w:rsidRPr="00AB6C5F">
        <w:rPr>
          <w:sz w:val="22"/>
          <w:szCs w:val="22"/>
        </w:rPr>
        <w:t xml:space="preserve">astrálním území </w:t>
      </w:r>
      <w:r w:rsidRPr="00AB6C5F">
        <w:rPr>
          <w:sz w:val="22"/>
          <w:szCs w:val="22"/>
        </w:rPr>
        <w:t xml:space="preserve">Staré Město, </w:t>
      </w:r>
      <w:r w:rsidR="00CC7CF2" w:rsidRPr="00AB6C5F">
        <w:rPr>
          <w:sz w:val="22"/>
          <w:szCs w:val="22"/>
        </w:rPr>
        <w:t xml:space="preserve">na adrese: </w:t>
      </w:r>
      <w:r w:rsidR="00CC7CF2" w:rsidRPr="00AB6C5F">
        <w:rPr>
          <w:b/>
          <w:sz w:val="22"/>
          <w:szCs w:val="22"/>
        </w:rPr>
        <w:t>Dlouhá 727/39, Praha 1 - Staré Město, 110 00</w:t>
      </w:r>
      <w:r w:rsidR="00EF602B" w:rsidRPr="00AB6C5F">
        <w:rPr>
          <w:sz w:val="22"/>
          <w:szCs w:val="22"/>
        </w:rPr>
        <w:t>;</w:t>
      </w:r>
    </w:p>
    <w:p w14:paraId="5FEE37EF" w14:textId="51A4C872" w:rsidR="00540CB2" w:rsidRPr="00CC7CF2" w:rsidRDefault="00540CB2" w:rsidP="00540CB2">
      <w:pPr>
        <w:pStyle w:val="Zkladntext3"/>
        <w:spacing w:after="120" w:line="240" w:lineRule="auto"/>
        <w:ind w:left="708"/>
        <w:rPr>
          <w:i/>
          <w:iCs/>
          <w:sz w:val="22"/>
          <w:szCs w:val="22"/>
          <w:lang w:val="it-IT"/>
        </w:rPr>
      </w:pPr>
      <w:r w:rsidRPr="00AB6C5F">
        <w:rPr>
          <w:i/>
          <w:iCs/>
          <w:sz w:val="22"/>
          <w:szCs w:val="22"/>
          <w:lang w:val="it-IT"/>
        </w:rPr>
        <w:t xml:space="preserve">Le Parti contrattuali sono </w:t>
      </w:r>
      <w:r w:rsidR="00045A96" w:rsidRPr="00AB6C5F">
        <w:rPr>
          <w:i/>
          <w:iCs/>
          <w:sz w:val="22"/>
          <w:szCs w:val="22"/>
          <w:lang w:val="it-IT"/>
        </w:rPr>
        <w:t>P</w:t>
      </w:r>
      <w:r w:rsidRPr="00AB6C5F">
        <w:rPr>
          <w:i/>
          <w:iCs/>
          <w:sz w:val="22"/>
          <w:szCs w:val="22"/>
          <w:lang w:val="it-IT"/>
        </w:rPr>
        <w:t>arti contrattuali del contratto di locazione degli spazi commerciali del 6/3/2012, nella versione dell’appendice no. 1 del 27/06/2012</w:t>
      </w:r>
      <w:r w:rsidR="00C71B7F" w:rsidRPr="00AB6C5F">
        <w:rPr>
          <w:i/>
          <w:iCs/>
          <w:sz w:val="22"/>
          <w:szCs w:val="22"/>
          <w:lang w:val="it-IT"/>
        </w:rPr>
        <w:t>,</w:t>
      </w:r>
      <w:r w:rsidRPr="00AB6C5F">
        <w:rPr>
          <w:i/>
          <w:iCs/>
          <w:sz w:val="22"/>
          <w:szCs w:val="22"/>
          <w:lang w:val="it-IT"/>
        </w:rPr>
        <w:t xml:space="preserve"> dell’appendice no. 2 del 17/07/2012</w:t>
      </w:r>
      <w:r w:rsidR="00D63CB5" w:rsidRPr="00AB6C5F">
        <w:rPr>
          <w:i/>
          <w:iCs/>
          <w:sz w:val="22"/>
          <w:szCs w:val="22"/>
          <w:lang w:val="it-IT"/>
        </w:rPr>
        <w:t xml:space="preserve"> </w:t>
      </w:r>
      <w:r w:rsidR="00C71B7F" w:rsidRPr="00AB6C5F">
        <w:rPr>
          <w:i/>
          <w:iCs/>
          <w:sz w:val="22"/>
          <w:szCs w:val="22"/>
          <w:lang w:val="it-IT"/>
        </w:rPr>
        <w:t>e dell’appendice no. 3 del</w:t>
      </w:r>
      <w:r w:rsidR="00D63CB5" w:rsidRPr="00AB6C5F">
        <w:rPr>
          <w:i/>
          <w:iCs/>
          <w:sz w:val="22"/>
          <w:szCs w:val="22"/>
          <w:lang w:val="it-IT"/>
        </w:rPr>
        <w:t xml:space="preserve"> </w:t>
      </w:r>
      <w:r w:rsidR="004F56E9" w:rsidRPr="00AB6C5F">
        <w:rPr>
          <w:i/>
          <w:iCs/>
          <w:sz w:val="22"/>
          <w:szCs w:val="22"/>
          <w:lang w:val="it-IT"/>
        </w:rPr>
        <w:t>26.07.2022</w:t>
      </w:r>
      <w:r w:rsidRPr="00AB6C5F">
        <w:rPr>
          <w:i/>
          <w:iCs/>
          <w:sz w:val="22"/>
          <w:szCs w:val="22"/>
          <w:lang w:val="it-IT"/>
        </w:rPr>
        <w:t xml:space="preserve"> (di</w:t>
      </w:r>
      <w:r w:rsidRPr="006C12E6">
        <w:rPr>
          <w:i/>
          <w:iCs/>
          <w:sz w:val="22"/>
          <w:szCs w:val="22"/>
          <w:lang w:val="it-IT"/>
        </w:rPr>
        <w:t xml:space="preserve"> seguito solo come “</w:t>
      </w:r>
      <w:r w:rsidRPr="006C12E6">
        <w:rPr>
          <w:b/>
          <w:bCs/>
          <w:i/>
          <w:iCs/>
          <w:sz w:val="22"/>
          <w:szCs w:val="22"/>
          <w:lang w:val="it-IT"/>
        </w:rPr>
        <w:t>Contratto di locazione originale</w:t>
      </w:r>
      <w:r w:rsidRPr="006C12E6">
        <w:rPr>
          <w:i/>
          <w:iCs/>
          <w:sz w:val="22"/>
          <w:szCs w:val="22"/>
          <w:lang w:val="it-IT"/>
        </w:rPr>
        <w:t xml:space="preserve">”), l’oggetto di cui è la locazione </w:t>
      </w:r>
      <w:r w:rsidR="00EE7D99" w:rsidRPr="006C12E6">
        <w:rPr>
          <w:b/>
          <w:bCs/>
          <w:i/>
          <w:iCs/>
          <w:sz w:val="22"/>
          <w:szCs w:val="22"/>
          <w:lang w:val="it-IT"/>
        </w:rPr>
        <w:t>dell’unità</w:t>
      </w:r>
      <w:r w:rsidRPr="00EE7D99">
        <w:rPr>
          <w:b/>
          <w:bCs/>
          <w:i/>
          <w:iCs/>
          <w:sz w:val="22"/>
          <w:szCs w:val="22"/>
          <w:lang w:val="it-IT"/>
        </w:rPr>
        <w:t xml:space="preserve"> no. 727/801</w:t>
      </w:r>
      <w:r w:rsidR="00832B0D">
        <w:rPr>
          <w:i/>
          <w:iCs/>
          <w:sz w:val="22"/>
          <w:szCs w:val="22"/>
          <w:lang w:val="it-IT"/>
        </w:rPr>
        <w:t xml:space="preserve"> (di seguito solo come “</w:t>
      </w:r>
      <w:r w:rsidR="00832B0D" w:rsidRPr="002D6493">
        <w:rPr>
          <w:b/>
          <w:bCs/>
          <w:i/>
          <w:iCs/>
          <w:sz w:val="22"/>
          <w:szCs w:val="22"/>
          <w:lang w:val="it-IT"/>
        </w:rPr>
        <w:t>Unità</w:t>
      </w:r>
      <w:r w:rsidR="00832B0D">
        <w:rPr>
          <w:i/>
          <w:iCs/>
          <w:sz w:val="22"/>
          <w:szCs w:val="22"/>
          <w:lang w:val="it-IT"/>
        </w:rPr>
        <w:t>” oppure “</w:t>
      </w:r>
      <w:r w:rsidR="00832B0D" w:rsidRPr="002D6493">
        <w:rPr>
          <w:b/>
          <w:bCs/>
          <w:i/>
          <w:iCs/>
          <w:sz w:val="22"/>
          <w:szCs w:val="22"/>
          <w:lang w:val="it-IT"/>
        </w:rPr>
        <w:t>Spazi</w:t>
      </w:r>
      <w:r w:rsidR="00832B0D">
        <w:rPr>
          <w:i/>
          <w:iCs/>
          <w:sz w:val="22"/>
          <w:szCs w:val="22"/>
          <w:lang w:val="it-IT"/>
        </w:rPr>
        <w:t>”)</w:t>
      </w:r>
      <w:r w:rsidRPr="00CC7CF2">
        <w:rPr>
          <w:i/>
          <w:iCs/>
          <w:sz w:val="22"/>
          <w:szCs w:val="22"/>
          <w:lang w:val="it-IT"/>
        </w:rPr>
        <w:t>, situat</w:t>
      </w:r>
      <w:r w:rsidR="00EE7D99">
        <w:rPr>
          <w:i/>
          <w:iCs/>
          <w:sz w:val="22"/>
          <w:szCs w:val="22"/>
          <w:lang w:val="it-IT"/>
        </w:rPr>
        <w:t>a</w:t>
      </w:r>
      <w:r w:rsidRPr="00CC7CF2">
        <w:rPr>
          <w:i/>
          <w:iCs/>
          <w:sz w:val="22"/>
          <w:szCs w:val="22"/>
          <w:lang w:val="it-IT"/>
        </w:rPr>
        <w:t xml:space="preserve"> nello </w:t>
      </w:r>
      <w:r w:rsidRPr="00EE7D99">
        <w:rPr>
          <w:b/>
          <w:bCs/>
          <w:i/>
          <w:iCs/>
          <w:sz w:val="22"/>
          <w:szCs w:val="22"/>
          <w:lang w:val="it-IT"/>
        </w:rPr>
        <w:t>stabile n.c. 727</w:t>
      </w:r>
      <w:r w:rsidR="00832B0D">
        <w:rPr>
          <w:i/>
          <w:iCs/>
          <w:sz w:val="22"/>
          <w:szCs w:val="22"/>
          <w:lang w:val="it-IT"/>
        </w:rPr>
        <w:t xml:space="preserve"> (di seguito solo come “</w:t>
      </w:r>
      <w:r w:rsidR="00832B0D">
        <w:rPr>
          <w:b/>
          <w:bCs/>
          <w:i/>
          <w:iCs/>
          <w:sz w:val="22"/>
          <w:szCs w:val="22"/>
          <w:lang w:val="it-IT"/>
        </w:rPr>
        <w:t>Stabile</w:t>
      </w:r>
      <w:r w:rsidR="00832B0D">
        <w:rPr>
          <w:i/>
          <w:iCs/>
          <w:sz w:val="22"/>
          <w:szCs w:val="22"/>
          <w:lang w:val="it-IT"/>
        </w:rPr>
        <w:t>”)</w:t>
      </w:r>
      <w:r w:rsidRPr="00CC7CF2">
        <w:rPr>
          <w:i/>
          <w:iCs/>
          <w:sz w:val="22"/>
          <w:szCs w:val="22"/>
          <w:lang w:val="it-IT"/>
        </w:rPr>
        <w:t xml:space="preserve">, </w:t>
      </w:r>
      <w:r w:rsidRPr="00EE7D99">
        <w:rPr>
          <w:b/>
          <w:bCs/>
          <w:i/>
          <w:iCs/>
          <w:sz w:val="22"/>
          <w:szCs w:val="22"/>
          <w:lang w:val="it-IT"/>
        </w:rPr>
        <w:t>sul terreno numero di particella 838</w:t>
      </w:r>
      <w:r w:rsidRPr="00CC7CF2">
        <w:rPr>
          <w:i/>
          <w:iCs/>
          <w:sz w:val="22"/>
          <w:szCs w:val="22"/>
          <w:lang w:val="it-IT"/>
        </w:rPr>
        <w:t xml:space="preserve">, nella zona catastale di Staré Město, presso l’indirizzo: </w:t>
      </w:r>
      <w:r w:rsidRPr="00EE7D99">
        <w:rPr>
          <w:b/>
          <w:bCs/>
          <w:i/>
          <w:iCs/>
          <w:sz w:val="22"/>
          <w:szCs w:val="22"/>
          <w:lang w:val="it-IT"/>
        </w:rPr>
        <w:t xml:space="preserve">Dlouhá </w:t>
      </w:r>
      <w:r w:rsidR="00EE7D99" w:rsidRPr="00EE7D99">
        <w:rPr>
          <w:b/>
          <w:bCs/>
          <w:i/>
          <w:iCs/>
          <w:sz w:val="22"/>
          <w:szCs w:val="22"/>
          <w:lang w:val="it-IT"/>
        </w:rPr>
        <w:t>727/</w:t>
      </w:r>
      <w:r w:rsidRPr="00EE7D99">
        <w:rPr>
          <w:b/>
          <w:bCs/>
          <w:i/>
          <w:iCs/>
          <w:sz w:val="22"/>
          <w:szCs w:val="22"/>
          <w:lang w:val="it-IT"/>
        </w:rPr>
        <w:t>39, Praha 1 - Staré Město, 110 00</w:t>
      </w:r>
      <w:r>
        <w:rPr>
          <w:i/>
          <w:iCs/>
          <w:sz w:val="22"/>
          <w:szCs w:val="22"/>
          <w:lang w:val="it-IT"/>
        </w:rPr>
        <w:t>;</w:t>
      </w:r>
    </w:p>
    <w:p w14:paraId="50E4B0C0" w14:textId="77777777" w:rsidR="00540CB2" w:rsidRPr="00540CB2" w:rsidRDefault="00540CB2" w:rsidP="00540CB2">
      <w:pPr>
        <w:pStyle w:val="Zkladntext3"/>
        <w:spacing w:after="120" w:line="240" w:lineRule="auto"/>
        <w:ind w:left="708"/>
        <w:rPr>
          <w:sz w:val="22"/>
          <w:szCs w:val="22"/>
          <w:lang w:val="it-IT"/>
        </w:rPr>
      </w:pPr>
    </w:p>
    <w:p w14:paraId="705DA949" w14:textId="77777777" w:rsidR="000F2F22" w:rsidRDefault="007B43E6" w:rsidP="00ED037D">
      <w:pPr>
        <w:pStyle w:val="Zkladntext3"/>
        <w:numPr>
          <w:ilvl w:val="0"/>
          <w:numId w:val="4"/>
        </w:numPr>
        <w:spacing w:after="120" w:line="240" w:lineRule="auto"/>
        <w:rPr>
          <w:sz w:val="22"/>
          <w:szCs w:val="22"/>
        </w:rPr>
      </w:pPr>
      <w:r>
        <w:rPr>
          <w:sz w:val="22"/>
          <w:szCs w:val="22"/>
        </w:rPr>
        <w:t xml:space="preserve">Nájemce k dnešnímu dni užívá </w:t>
      </w:r>
      <w:r w:rsidR="009F41F9">
        <w:rPr>
          <w:sz w:val="22"/>
          <w:szCs w:val="22"/>
        </w:rPr>
        <w:t xml:space="preserve">a má v nájmu </w:t>
      </w:r>
      <w:r>
        <w:rPr>
          <w:sz w:val="22"/>
          <w:szCs w:val="22"/>
        </w:rPr>
        <w:t xml:space="preserve">Jednotku na základě </w:t>
      </w:r>
      <w:r w:rsidR="009F41F9">
        <w:rPr>
          <w:sz w:val="22"/>
          <w:szCs w:val="22"/>
        </w:rPr>
        <w:t>Původní n</w:t>
      </w:r>
      <w:r>
        <w:rPr>
          <w:sz w:val="22"/>
          <w:szCs w:val="22"/>
        </w:rPr>
        <w:t>ájemní smlouvy</w:t>
      </w:r>
      <w:r w:rsidR="002316AC" w:rsidRPr="002A12E6">
        <w:rPr>
          <w:sz w:val="22"/>
          <w:szCs w:val="22"/>
        </w:rPr>
        <w:t>;</w:t>
      </w:r>
    </w:p>
    <w:p w14:paraId="5434592B" w14:textId="77777777" w:rsidR="00EE7D99" w:rsidRDefault="00EE7D99" w:rsidP="00EE7D99">
      <w:pPr>
        <w:pStyle w:val="Zkladntext3"/>
        <w:spacing w:after="120" w:line="240" w:lineRule="auto"/>
        <w:ind w:left="708"/>
        <w:rPr>
          <w:i/>
          <w:iCs/>
          <w:sz w:val="22"/>
          <w:szCs w:val="22"/>
          <w:lang w:val="it-IT"/>
        </w:rPr>
      </w:pPr>
      <w:r w:rsidRPr="009F41F9">
        <w:rPr>
          <w:i/>
          <w:iCs/>
          <w:sz w:val="22"/>
          <w:szCs w:val="22"/>
          <w:lang w:val="it-IT"/>
        </w:rPr>
        <w:t>Alla data odierna il Conduttore usa ed ha in locazione l’Unità sulla base del Contratto di locazione originale;</w:t>
      </w:r>
    </w:p>
    <w:p w14:paraId="774DA600" w14:textId="77777777" w:rsidR="00EE7D99" w:rsidRDefault="00EE7D99" w:rsidP="00EE7D99">
      <w:pPr>
        <w:pStyle w:val="Zkladntext3"/>
        <w:spacing w:after="120" w:line="240" w:lineRule="auto"/>
        <w:ind w:left="708"/>
        <w:rPr>
          <w:sz w:val="22"/>
          <w:szCs w:val="22"/>
        </w:rPr>
      </w:pPr>
    </w:p>
    <w:p w14:paraId="78E656F7" w14:textId="77777777" w:rsidR="007B43E6" w:rsidRDefault="007B43E6" w:rsidP="00ED037D">
      <w:pPr>
        <w:pStyle w:val="Zkladntext3"/>
        <w:numPr>
          <w:ilvl w:val="0"/>
          <w:numId w:val="4"/>
        </w:numPr>
        <w:spacing w:after="120" w:line="240" w:lineRule="auto"/>
        <w:rPr>
          <w:sz w:val="22"/>
          <w:szCs w:val="22"/>
        </w:rPr>
      </w:pPr>
      <w:r w:rsidRPr="00BB74DC">
        <w:rPr>
          <w:sz w:val="22"/>
          <w:szCs w:val="22"/>
        </w:rPr>
        <w:t>Smluvní strany mají zájem na</w:t>
      </w:r>
      <w:r w:rsidR="00C57CA6">
        <w:rPr>
          <w:sz w:val="22"/>
          <w:szCs w:val="22"/>
        </w:rPr>
        <w:t xml:space="preserve"> uzavření nové nájemní smlouvy týkající se nájmu </w:t>
      </w:r>
      <w:r w:rsidRPr="00BB74DC">
        <w:rPr>
          <w:sz w:val="22"/>
          <w:szCs w:val="22"/>
        </w:rPr>
        <w:t>Jednotky Nájemcem a současně nově upravit podmínky nájmu Jednotky mezi Smluvními stranami</w:t>
      </w:r>
      <w:r w:rsidR="00C01D6E" w:rsidRPr="00BB74DC">
        <w:rPr>
          <w:sz w:val="22"/>
          <w:szCs w:val="22"/>
        </w:rPr>
        <w:t>;</w:t>
      </w:r>
    </w:p>
    <w:p w14:paraId="37A3436F" w14:textId="77777777" w:rsidR="00EE7D99" w:rsidRPr="0035159D" w:rsidRDefault="00EE7D99" w:rsidP="00EE7D99">
      <w:pPr>
        <w:pStyle w:val="Zkladntext3"/>
        <w:spacing w:after="120" w:line="240" w:lineRule="auto"/>
        <w:ind w:left="700"/>
        <w:rPr>
          <w:i/>
          <w:iCs/>
          <w:sz w:val="22"/>
          <w:szCs w:val="22"/>
        </w:rPr>
      </w:pPr>
    </w:p>
    <w:p w14:paraId="0D5EBCFD" w14:textId="77777777" w:rsidR="00EE7D99" w:rsidRPr="00C01D6E" w:rsidRDefault="00EE7D99" w:rsidP="00EE7D99">
      <w:pPr>
        <w:pStyle w:val="Zkladntext3"/>
        <w:spacing w:after="120" w:line="240" w:lineRule="auto"/>
        <w:ind w:left="700"/>
        <w:rPr>
          <w:i/>
          <w:iCs/>
          <w:sz w:val="22"/>
          <w:szCs w:val="22"/>
          <w:lang w:val="it-IT"/>
        </w:rPr>
      </w:pPr>
      <w:r>
        <w:rPr>
          <w:i/>
          <w:iCs/>
          <w:sz w:val="22"/>
          <w:szCs w:val="22"/>
          <w:lang w:val="it-IT"/>
        </w:rPr>
        <w:lastRenderedPageBreak/>
        <w:t xml:space="preserve">Le Parti contrattuali hanno l’interesse </w:t>
      </w:r>
      <w:r w:rsidR="007552CB">
        <w:rPr>
          <w:i/>
          <w:iCs/>
          <w:sz w:val="22"/>
          <w:szCs w:val="22"/>
          <w:lang w:val="it-IT"/>
        </w:rPr>
        <w:t>di stipulare un nuovo contratto di locazione riguardante la locazione dell’Unità</w:t>
      </w:r>
      <w:r>
        <w:rPr>
          <w:i/>
          <w:iCs/>
          <w:sz w:val="22"/>
          <w:szCs w:val="22"/>
          <w:lang w:val="it-IT"/>
        </w:rPr>
        <w:t xml:space="preserve"> da parte del Conduttore e, contestualmente, hanno l’interesse di modificare le condizioni della locazione dell’Unità tra le Parti contrattuali;</w:t>
      </w:r>
    </w:p>
    <w:p w14:paraId="0684EA37" w14:textId="77777777" w:rsidR="00EE7D99" w:rsidRPr="007B43E6" w:rsidRDefault="00EE7D99" w:rsidP="00EE7D99">
      <w:pPr>
        <w:pStyle w:val="Zkladntext3"/>
        <w:spacing w:after="120" w:line="240" w:lineRule="auto"/>
        <w:rPr>
          <w:sz w:val="22"/>
          <w:szCs w:val="22"/>
        </w:rPr>
      </w:pPr>
    </w:p>
    <w:p w14:paraId="3419EB37" w14:textId="77777777" w:rsidR="00EE7D99" w:rsidRPr="00BB74DC" w:rsidRDefault="00EE7D99" w:rsidP="00EE7D99">
      <w:pPr>
        <w:pStyle w:val="Zkladntext3"/>
        <w:spacing w:after="120" w:line="240" w:lineRule="auto"/>
        <w:ind w:left="708"/>
        <w:rPr>
          <w:sz w:val="22"/>
          <w:szCs w:val="22"/>
        </w:rPr>
      </w:pPr>
    </w:p>
    <w:p w14:paraId="61616F66" w14:textId="77777777" w:rsidR="007B43E6" w:rsidRDefault="007B43E6" w:rsidP="006B632D">
      <w:pPr>
        <w:pStyle w:val="Zkladntext3"/>
        <w:spacing w:after="120" w:line="240" w:lineRule="auto"/>
        <w:rPr>
          <w:sz w:val="22"/>
          <w:szCs w:val="22"/>
        </w:rPr>
      </w:pPr>
      <w:bookmarkStart w:id="0" w:name="_Toc330993053"/>
      <w:bookmarkStart w:id="1" w:name="_Toc353453351"/>
      <w:r w:rsidRPr="007B43E6">
        <w:rPr>
          <w:sz w:val="22"/>
          <w:szCs w:val="22"/>
        </w:rPr>
        <w:t xml:space="preserve">se Smluvní strany ve smyslu </w:t>
      </w:r>
      <w:r w:rsidRPr="00AB7BC1">
        <w:rPr>
          <w:sz w:val="22"/>
          <w:szCs w:val="22"/>
        </w:rPr>
        <w:t>ustanovení § 2</w:t>
      </w:r>
      <w:r w:rsidR="00262DF0" w:rsidRPr="00AB7BC1">
        <w:rPr>
          <w:sz w:val="22"/>
          <w:szCs w:val="22"/>
        </w:rPr>
        <w:t xml:space="preserve">201 </w:t>
      </w:r>
      <w:r w:rsidRPr="00AB7BC1">
        <w:rPr>
          <w:sz w:val="22"/>
          <w:szCs w:val="22"/>
        </w:rPr>
        <w:t>a násl. zákona č. 89/2012</w:t>
      </w:r>
      <w:r w:rsidR="0017059F" w:rsidRPr="00AB7BC1">
        <w:rPr>
          <w:sz w:val="22"/>
          <w:szCs w:val="22"/>
        </w:rPr>
        <w:t xml:space="preserve"> Sb., občanského</w:t>
      </w:r>
      <w:r w:rsidR="0017059F">
        <w:rPr>
          <w:sz w:val="22"/>
          <w:szCs w:val="22"/>
        </w:rPr>
        <w:t xml:space="preserve"> zákoníku</w:t>
      </w:r>
      <w:r w:rsidR="00447172">
        <w:rPr>
          <w:sz w:val="22"/>
          <w:szCs w:val="22"/>
        </w:rPr>
        <w:t xml:space="preserve">, ve znění pozdějších předpisů </w:t>
      </w:r>
      <w:r w:rsidR="0017059F">
        <w:rPr>
          <w:sz w:val="22"/>
          <w:szCs w:val="22"/>
        </w:rPr>
        <w:t xml:space="preserve">(dále </w:t>
      </w:r>
      <w:r w:rsidRPr="007B43E6">
        <w:rPr>
          <w:sz w:val="22"/>
          <w:szCs w:val="22"/>
        </w:rPr>
        <w:t>jen „</w:t>
      </w:r>
      <w:r w:rsidRPr="007B43E6">
        <w:rPr>
          <w:b/>
          <w:sz w:val="22"/>
          <w:szCs w:val="22"/>
        </w:rPr>
        <w:t>občanský zákoník</w:t>
      </w:r>
      <w:r w:rsidRPr="007B43E6">
        <w:rPr>
          <w:sz w:val="22"/>
          <w:szCs w:val="22"/>
        </w:rPr>
        <w:t xml:space="preserve">“) a na základě vzájemného konsenzu dohodly tak, jak stanoví tato </w:t>
      </w:r>
    </w:p>
    <w:p w14:paraId="71FB94C3" w14:textId="77777777" w:rsidR="007552CB" w:rsidRDefault="007552CB" w:rsidP="006B632D">
      <w:pPr>
        <w:pStyle w:val="Zkladntext3"/>
        <w:spacing w:after="120" w:line="240" w:lineRule="auto"/>
        <w:rPr>
          <w:sz w:val="22"/>
          <w:szCs w:val="22"/>
        </w:rPr>
      </w:pPr>
    </w:p>
    <w:p w14:paraId="5B86EE94" w14:textId="77777777" w:rsidR="007552CB" w:rsidRPr="007B43E6" w:rsidRDefault="007552CB" w:rsidP="007552CB">
      <w:pPr>
        <w:pStyle w:val="Zkladntext3"/>
        <w:spacing w:after="120" w:line="240" w:lineRule="auto"/>
        <w:rPr>
          <w:sz w:val="22"/>
          <w:szCs w:val="22"/>
          <w:lang w:val="it-IT"/>
        </w:rPr>
      </w:pPr>
      <w:r w:rsidRPr="007B43E6">
        <w:rPr>
          <w:i/>
          <w:sz w:val="22"/>
          <w:szCs w:val="22"/>
          <w:lang w:val="it-IT"/>
        </w:rPr>
        <w:t xml:space="preserve">le Parti contrattuali, in </w:t>
      </w:r>
      <w:r w:rsidRPr="00AB7BC1">
        <w:rPr>
          <w:i/>
          <w:sz w:val="22"/>
          <w:szCs w:val="22"/>
          <w:lang w:val="it-IT"/>
        </w:rPr>
        <w:t>conformità agli art. 2201 e succ. della legge no. 89/2012 Coll., codice civile, testo vigente (di seguito solo come “</w:t>
      </w:r>
      <w:r w:rsidRPr="00AB7BC1">
        <w:rPr>
          <w:b/>
          <w:bCs/>
          <w:i/>
          <w:sz w:val="22"/>
          <w:szCs w:val="22"/>
          <w:lang w:val="it-IT"/>
        </w:rPr>
        <w:t>codice civile</w:t>
      </w:r>
      <w:r w:rsidRPr="00AB7BC1">
        <w:rPr>
          <w:i/>
          <w:sz w:val="22"/>
          <w:szCs w:val="22"/>
          <w:lang w:val="it-IT"/>
        </w:rPr>
        <w:t>”) e sulla base del consenso reciproco, hanno concordato così come si prevede qui appresso</w:t>
      </w:r>
      <w:r w:rsidRPr="007B43E6">
        <w:rPr>
          <w:sz w:val="22"/>
          <w:szCs w:val="22"/>
          <w:lang w:val="it-IT"/>
        </w:rPr>
        <w:t>:</w:t>
      </w:r>
    </w:p>
    <w:p w14:paraId="627B99C7" w14:textId="77777777" w:rsidR="007552CB" w:rsidRDefault="007552CB" w:rsidP="007552CB">
      <w:pPr>
        <w:pStyle w:val="Zkladntext3"/>
        <w:spacing w:after="120" w:line="240" w:lineRule="auto"/>
        <w:rPr>
          <w:sz w:val="22"/>
          <w:szCs w:val="22"/>
          <w:lang w:val="it-IT"/>
        </w:rPr>
      </w:pPr>
    </w:p>
    <w:p w14:paraId="3AC7445B" w14:textId="77777777" w:rsidR="007B43E6" w:rsidRPr="00077B0B" w:rsidRDefault="00262DF0" w:rsidP="007B43E6">
      <w:pPr>
        <w:spacing w:line="276" w:lineRule="auto"/>
        <w:jc w:val="center"/>
        <w:rPr>
          <w:b/>
          <w:bCs/>
          <w:sz w:val="22"/>
          <w:szCs w:val="22"/>
          <w:u w:val="single"/>
        </w:rPr>
      </w:pPr>
      <w:r>
        <w:rPr>
          <w:b/>
          <w:bCs/>
          <w:sz w:val="22"/>
          <w:szCs w:val="22"/>
          <w:u w:val="single"/>
        </w:rPr>
        <w:t>NÁJEMNÍ SMLOUVA</w:t>
      </w:r>
    </w:p>
    <w:p w14:paraId="09962177" w14:textId="77777777" w:rsidR="007B43E6" w:rsidRDefault="00A80564" w:rsidP="007B43E6">
      <w:pPr>
        <w:spacing w:line="276" w:lineRule="auto"/>
        <w:jc w:val="center"/>
        <w:rPr>
          <w:sz w:val="22"/>
          <w:szCs w:val="22"/>
        </w:rPr>
      </w:pPr>
      <w:r>
        <w:rPr>
          <w:sz w:val="22"/>
          <w:szCs w:val="22"/>
        </w:rPr>
        <w:t>(</w:t>
      </w:r>
      <w:r w:rsidR="007B43E6" w:rsidRPr="007B43E6">
        <w:rPr>
          <w:sz w:val="22"/>
          <w:szCs w:val="22"/>
        </w:rPr>
        <w:t>dále jen „</w:t>
      </w:r>
      <w:r w:rsidR="007B43E6">
        <w:rPr>
          <w:b/>
          <w:sz w:val="22"/>
          <w:szCs w:val="22"/>
        </w:rPr>
        <w:t>Smlouva</w:t>
      </w:r>
      <w:r w:rsidR="007B43E6" w:rsidRPr="007B43E6">
        <w:rPr>
          <w:sz w:val="22"/>
          <w:szCs w:val="22"/>
        </w:rPr>
        <w:t>“)</w:t>
      </w:r>
    </w:p>
    <w:p w14:paraId="5F8E93DE" w14:textId="77777777" w:rsidR="005E7BCD" w:rsidRDefault="005E7BCD" w:rsidP="007B43E6">
      <w:pPr>
        <w:spacing w:line="276" w:lineRule="auto"/>
        <w:jc w:val="center"/>
        <w:rPr>
          <w:sz w:val="22"/>
          <w:szCs w:val="22"/>
        </w:rPr>
      </w:pPr>
    </w:p>
    <w:p w14:paraId="7BCB89FB" w14:textId="77777777" w:rsidR="005E7BCD" w:rsidRPr="00077B0B" w:rsidRDefault="005E7BCD" w:rsidP="005E7BCD">
      <w:pPr>
        <w:spacing w:line="276" w:lineRule="auto"/>
        <w:jc w:val="center"/>
        <w:rPr>
          <w:b/>
          <w:bCs/>
          <w:i/>
          <w:sz w:val="22"/>
          <w:szCs w:val="22"/>
          <w:u w:val="single"/>
          <w:lang w:val="it-IT"/>
        </w:rPr>
      </w:pPr>
      <w:r w:rsidRPr="00077B0B">
        <w:rPr>
          <w:b/>
          <w:bCs/>
          <w:i/>
          <w:sz w:val="22"/>
          <w:szCs w:val="22"/>
          <w:u w:val="single"/>
          <w:lang w:val="it-IT"/>
        </w:rPr>
        <w:t xml:space="preserve">CONTRATTO DI LOCAZIONE </w:t>
      </w:r>
    </w:p>
    <w:p w14:paraId="4A795652" w14:textId="77777777" w:rsidR="005E7BCD" w:rsidRPr="007B43E6" w:rsidRDefault="005E7BCD" w:rsidP="005E7BCD">
      <w:pPr>
        <w:pStyle w:val="Zkladntext3"/>
        <w:spacing w:after="120" w:line="240" w:lineRule="auto"/>
        <w:jc w:val="center"/>
        <w:rPr>
          <w:sz w:val="22"/>
          <w:szCs w:val="22"/>
          <w:lang w:val="it-IT"/>
        </w:rPr>
      </w:pPr>
      <w:r w:rsidRPr="007B43E6">
        <w:rPr>
          <w:i/>
          <w:sz w:val="22"/>
          <w:szCs w:val="22"/>
          <w:lang w:val="it-IT"/>
        </w:rPr>
        <w:t>(di seguito solo come “</w:t>
      </w:r>
      <w:r>
        <w:rPr>
          <w:b/>
          <w:i/>
          <w:sz w:val="22"/>
          <w:szCs w:val="22"/>
          <w:lang w:val="it-IT"/>
        </w:rPr>
        <w:t>Contratto</w:t>
      </w:r>
      <w:r w:rsidRPr="007B43E6">
        <w:rPr>
          <w:i/>
          <w:sz w:val="22"/>
          <w:szCs w:val="22"/>
          <w:lang w:val="it-IT"/>
        </w:rPr>
        <w:t>”)</w:t>
      </w:r>
    </w:p>
    <w:p w14:paraId="2BF1769C" w14:textId="77777777" w:rsidR="007552CB" w:rsidRPr="005E7BCD" w:rsidRDefault="007552CB" w:rsidP="007B43E6">
      <w:pPr>
        <w:spacing w:line="276" w:lineRule="auto"/>
        <w:jc w:val="center"/>
        <w:rPr>
          <w:sz w:val="22"/>
          <w:szCs w:val="22"/>
          <w:lang w:val="it-IT"/>
        </w:rPr>
      </w:pPr>
    </w:p>
    <w:p w14:paraId="69600AF2" w14:textId="77777777" w:rsidR="00345D1D" w:rsidRDefault="00BE11C4" w:rsidP="00153E1D">
      <w:pPr>
        <w:pStyle w:val="Nadpis1"/>
        <w:spacing w:before="0" w:after="120"/>
        <w:jc w:val="left"/>
        <w:rPr>
          <w:sz w:val="22"/>
          <w:szCs w:val="22"/>
          <w:u w:val="single"/>
        </w:rPr>
      </w:pPr>
      <w:r>
        <w:rPr>
          <w:sz w:val="22"/>
          <w:szCs w:val="22"/>
        </w:rPr>
        <w:t>ČLÁNEK 1</w:t>
      </w:r>
      <w:r w:rsidR="00345D1D" w:rsidRPr="008E44FE">
        <w:rPr>
          <w:i/>
          <w:iCs/>
          <w:sz w:val="22"/>
          <w:szCs w:val="22"/>
        </w:rPr>
        <w:br/>
      </w:r>
      <w:bookmarkEnd w:id="0"/>
      <w:bookmarkEnd w:id="1"/>
      <w:r w:rsidRPr="00785AFB">
        <w:rPr>
          <w:sz w:val="22"/>
          <w:szCs w:val="22"/>
          <w:u w:val="single"/>
        </w:rPr>
        <w:t>PŘEDMĚT NÁJMU</w:t>
      </w:r>
    </w:p>
    <w:p w14:paraId="2490E2AC" w14:textId="77777777" w:rsidR="005E7BCD" w:rsidRDefault="005E7BCD" w:rsidP="005E7BCD">
      <w:pPr>
        <w:rPr>
          <w:b/>
          <w:bCs/>
          <w:sz w:val="22"/>
          <w:szCs w:val="22"/>
        </w:rPr>
      </w:pPr>
    </w:p>
    <w:p w14:paraId="6554A484" w14:textId="77777777" w:rsidR="005E7BCD" w:rsidRDefault="005E7BCD" w:rsidP="005E7BCD">
      <w:pPr>
        <w:rPr>
          <w:b/>
          <w:bCs/>
          <w:i/>
          <w:iCs/>
          <w:sz w:val="22"/>
          <w:szCs w:val="22"/>
        </w:rPr>
      </w:pPr>
      <w:r>
        <w:rPr>
          <w:b/>
          <w:bCs/>
          <w:i/>
          <w:iCs/>
          <w:sz w:val="22"/>
          <w:szCs w:val="22"/>
        </w:rPr>
        <w:t>ARTICOLO 1</w:t>
      </w:r>
    </w:p>
    <w:p w14:paraId="7B385974" w14:textId="77777777" w:rsidR="005E7BCD" w:rsidRDefault="005E7BCD" w:rsidP="005E7BCD">
      <w:pPr>
        <w:rPr>
          <w:b/>
          <w:bCs/>
          <w:i/>
          <w:iCs/>
          <w:sz w:val="22"/>
          <w:szCs w:val="22"/>
          <w:u w:val="single"/>
        </w:rPr>
      </w:pPr>
      <w:r>
        <w:rPr>
          <w:b/>
          <w:bCs/>
          <w:i/>
          <w:iCs/>
          <w:sz w:val="22"/>
          <w:szCs w:val="22"/>
          <w:u w:val="single"/>
        </w:rPr>
        <w:t>OGGETTO DELLA LOCAZIONE</w:t>
      </w:r>
    </w:p>
    <w:p w14:paraId="3BCCC0DC" w14:textId="77777777" w:rsidR="00D94364" w:rsidRPr="005E7BCD" w:rsidRDefault="00D94364" w:rsidP="005E7BCD">
      <w:pPr>
        <w:rPr>
          <w:b/>
          <w:bCs/>
          <w:i/>
          <w:iCs/>
          <w:sz w:val="22"/>
          <w:szCs w:val="22"/>
          <w:u w:val="single"/>
        </w:rPr>
      </w:pPr>
    </w:p>
    <w:p w14:paraId="390F8C5E" w14:textId="77777777" w:rsidR="005E7BCD" w:rsidRPr="005E7BCD" w:rsidRDefault="005E7BCD" w:rsidP="005E7BCD"/>
    <w:p w14:paraId="2488C0D3" w14:textId="77777777" w:rsidR="0013789D" w:rsidRDefault="00EB3A25" w:rsidP="00ED037D">
      <w:pPr>
        <w:pStyle w:val="Odstavecseseznamem"/>
        <w:numPr>
          <w:ilvl w:val="1"/>
          <w:numId w:val="15"/>
        </w:numPr>
        <w:tabs>
          <w:tab w:val="left" w:pos="709"/>
        </w:tabs>
        <w:ind w:left="709" w:hanging="709"/>
        <w:jc w:val="both"/>
        <w:rPr>
          <w:rFonts w:ascii="Times New Roman" w:hAnsi="Times New Roman"/>
        </w:rPr>
      </w:pPr>
      <w:r w:rsidRPr="005755E1">
        <w:rPr>
          <w:rFonts w:ascii="Times New Roman" w:hAnsi="Times New Roman"/>
        </w:rPr>
        <w:t>Předmětem nájmu dle této Smlouvy je</w:t>
      </w:r>
      <w:r w:rsidR="0013789D" w:rsidRPr="005755E1">
        <w:rPr>
          <w:rFonts w:ascii="Times New Roman" w:hAnsi="Times New Roman"/>
        </w:rPr>
        <w:t>:</w:t>
      </w:r>
      <w:r w:rsidRPr="005755E1">
        <w:rPr>
          <w:rFonts w:ascii="Times New Roman" w:hAnsi="Times New Roman"/>
        </w:rPr>
        <w:t xml:space="preserve"> </w:t>
      </w:r>
    </w:p>
    <w:p w14:paraId="2D5A2DDA" w14:textId="77777777" w:rsidR="008B7BDD" w:rsidRDefault="008B7BDD" w:rsidP="008B7BDD">
      <w:pPr>
        <w:pStyle w:val="Odstavecseseznamem"/>
        <w:tabs>
          <w:tab w:val="left" w:pos="709"/>
        </w:tabs>
        <w:ind w:left="709"/>
        <w:jc w:val="both"/>
        <w:rPr>
          <w:rFonts w:ascii="Times New Roman" w:hAnsi="Times New Roman"/>
        </w:rPr>
      </w:pPr>
    </w:p>
    <w:p w14:paraId="779DDDCE" w14:textId="77777777" w:rsidR="008B7BDD" w:rsidRPr="008609E1" w:rsidRDefault="008B7BDD" w:rsidP="008B7BDD">
      <w:pPr>
        <w:pStyle w:val="Odstavecseseznamem"/>
        <w:tabs>
          <w:tab w:val="left" w:pos="709"/>
        </w:tabs>
        <w:ind w:left="708"/>
        <w:jc w:val="both"/>
        <w:rPr>
          <w:rFonts w:ascii="Times New Roman" w:hAnsi="Times New Roman"/>
          <w:i/>
          <w:iCs/>
          <w:lang w:val="it-IT"/>
        </w:rPr>
      </w:pPr>
      <w:r w:rsidRPr="00B7579D">
        <w:rPr>
          <w:rFonts w:ascii="Times New Roman" w:hAnsi="Times New Roman"/>
          <w:i/>
          <w:iCs/>
          <w:lang w:val="it-IT"/>
        </w:rPr>
        <w:t xml:space="preserve">L’oggetto della </w:t>
      </w:r>
      <w:r w:rsidRPr="008609E1">
        <w:rPr>
          <w:rFonts w:ascii="Times New Roman" w:hAnsi="Times New Roman"/>
          <w:i/>
          <w:iCs/>
          <w:lang w:val="it-IT"/>
        </w:rPr>
        <w:t xml:space="preserve">locazione ai sensi del presente Contratto è: </w:t>
      </w:r>
    </w:p>
    <w:p w14:paraId="7E533153" w14:textId="77777777" w:rsidR="008B7BDD" w:rsidRPr="008609E1" w:rsidRDefault="008B7BDD" w:rsidP="008B7BDD">
      <w:pPr>
        <w:pStyle w:val="Odstavecseseznamem"/>
        <w:tabs>
          <w:tab w:val="left" w:pos="709"/>
        </w:tabs>
        <w:ind w:left="708"/>
        <w:jc w:val="both"/>
        <w:rPr>
          <w:rFonts w:ascii="Times New Roman" w:hAnsi="Times New Roman"/>
          <w:i/>
          <w:iCs/>
          <w:lang w:val="it-IT"/>
        </w:rPr>
      </w:pPr>
    </w:p>
    <w:p w14:paraId="58984958" w14:textId="2394F320" w:rsidR="00CD454A" w:rsidRPr="008609E1" w:rsidRDefault="00EB3A25" w:rsidP="00ED037D">
      <w:pPr>
        <w:pStyle w:val="Odstavecseseznamem"/>
        <w:numPr>
          <w:ilvl w:val="0"/>
          <w:numId w:val="5"/>
        </w:numPr>
        <w:tabs>
          <w:tab w:val="left" w:pos="709"/>
        </w:tabs>
        <w:jc w:val="both"/>
        <w:rPr>
          <w:rFonts w:ascii="Times New Roman" w:hAnsi="Times New Roman"/>
        </w:rPr>
      </w:pPr>
      <w:r w:rsidRPr="008609E1">
        <w:rPr>
          <w:rFonts w:ascii="Times New Roman" w:hAnsi="Times New Roman"/>
        </w:rPr>
        <w:t xml:space="preserve">Jednotka </w:t>
      </w:r>
      <w:r w:rsidR="00423030" w:rsidRPr="008609E1">
        <w:rPr>
          <w:rFonts w:ascii="Times New Roman" w:hAnsi="Times New Roman"/>
        </w:rPr>
        <w:t xml:space="preserve">sestávající (zejména, nikoliv však výlučně) z divadelního sálu, zázemí divadla, diváckých prostor, schodišť, chodeb a </w:t>
      </w:r>
      <w:r w:rsidR="00336424" w:rsidRPr="008609E1">
        <w:rPr>
          <w:rFonts w:ascii="Times New Roman" w:hAnsi="Times New Roman"/>
        </w:rPr>
        <w:t xml:space="preserve">jiných </w:t>
      </w:r>
      <w:r w:rsidR="00423030" w:rsidRPr="008609E1">
        <w:rPr>
          <w:rFonts w:ascii="Times New Roman" w:hAnsi="Times New Roman"/>
        </w:rPr>
        <w:t xml:space="preserve">spojujících komunikací, příručních skladů, sociálních zařízení, divadelního klubu, pokladny apod., </w:t>
      </w:r>
      <w:r w:rsidRPr="008609E1">
        <w:rPr>
          <w:rFonts w:ascii="Times New Roman" w:hAnsi="Times New Roman"/>
        </w:rPr>
        <w:t xml:space="preserve">o celkové ploše </w:t>
      </w:r>
      <w:r w:rsidRPr="008609E1">
        <w:rPr>
          <w:rFonts w:ascii="Times New Roman" w:hAnsi="Times New Roman"/>
          <w:b/>
        </w:rPr>
        <w:t>3.025,07 m2</w:t>
      </w:r>
      <w:r w:rsidRPr="008609E1">
        <w:rPr>
          <w:rFonts w:ascii="Times New Roman" w:hAnsi="Times New Roman"/>
        </w:rPr>
        <w:t>, která se nachází v 3.</w:t>
      </w:r>
      <w:r w:rsidR="00D511BB" w:rsidRPr="008609E1">
        <w:rPr>
          <w:rFonts w:ascii="Times New Roman" w:hAnsi="Times New Roman"/>
        </w:rPr>
        <w:t xml:space="preserve"> </w:t>
      </w:r>
      <w:r w:rsidRPr="008609E1">
        <w:rPr>
          <w:rFonts w:ascii="Times New Roman" w:hAnsi="Times New Roman"/>
        </w:rPr>
        <w:t>PP, 2.</w:t>
      </w:r>
      <w:r w:rsidR="00D511BB" w:rsidRPr="008609E1">
        <w:rPr>
          <w:rFonts w:ascii="Times New Roman" w:hAnsi="Times New Roman"/>
        </w:rPr>
        <w:t xml:space="preserve"> </w:t>
      </w:r>
      <w:r w:rsidRPr="008609E1">
        <w:rPr>
          <w:rFonts w:ascii="Times New Roman" w:hAnsi="Times New Roman"/>
        </w:rPr>
        <w:t>PP, 1.</w:t>
      </w:r>
      <w:r w:rsidR="00D511BB" w:rsidRPr="008609E1">
        <w:rPr>
          <w:rFonts w:ascii="Times New Roman" w:hAnsi="Times New Roman"/>
        </w:rPr>
        <w:t xml:space="preserve"> </w:t>
      </w:r>
      <w:r w:rsidRPr="008609E1">
        <w:rPr>
          <w:rFonts w:ascii="Times New Roman" w:hAnsi="Times New Roman"/>
        </w:rPr>
        <w:t>PP, 1.</w:t>
      </w:r>
      <w:r w:rsidR="00D511BB" w:rsidRPr="008609E1">
        <w:rPr>
          <w:rFonts w:ascii="Times New Roman" w:hAnsi="Times New Roman"/>
        </w:rPr>
        <w:t xml:space="preserve"> </w:t>
      </w:r>
      <w:r w:rsidRPr="008609E1">
        <w:rPr>
          <w:rFonts w:ascii="Times New Roman" w:hAnsi="Times New Roman"/>
        </w:rPr>
        <w:t>NP</w:t>
      </w:r>
      <w:r w:rsidR="00C879A6" w:rsidRPr="008609E1">
        <w:rPr>
          <w:rFonts w:ascii="Times New Roman" w:hAnsi="Times New Roman"/>
        </w:rPr>
        <w:t>, 2. NP</w:t>
      </w:r>
      <w:r w:rsidR="001259FC" w:rsidRPr="008609E1">
        <w:rPr>
          <w:rFonts w:ascii="Times New Roman" w:hAnsi="Times New Roman"/>
        </w:rPr>
        <w:t xml:space="preserve"> </w:t>
      </w:r>
      <w:r w:rsidRPr="008609E1">
        <w:rPr>
          <w:rFonts w:ascii="Times New Roman" w:hAnsi="Times New Roman"/>
        </w:rPr>
        <w:t>a mezaninu Budovy</w:t>
      </w:r>
      <w:r w:rsidR="00D65797" w:rsidRPr="008609E1">
        <w:rPr>
          <w:rFonts w:ascii="Times New Roman" w:hAnsi="Times New Roman"/>
        </w:rPr>
        <w:t>.</w:t>
      </w:r>
      <w:r w:rsidR="00856706" w:rsidRPr="008609E1">
        <w:rPr>
          <w:rFonts w:ascii="Times New Roman" w:hAnsi="Times New Roman"/>
        </w:rPr>
        <w:t xml:space="preserve"> </w:t>
      </w:r>
    </w:p>
    <w:p w14:paraId="6542891C" w14:textId="77777777" w:rsidR="00CD454A" w:rsidRPr="008609E1" w:rsidRDefault="00CD454A" w:rsidP="00CD454A">
      <w:pPr>
        <w:pStyle w:val="Odstavecseseznamem"/>
        <w:tabs>
          <w:tab w:val="left" w:pos="709"/>
        </w:tabs>
        <w:ind w:left="1068"/>
        <w:jc w:val="both"/>
        <w:rPr>
          <w:rFonts w:ascii="Times New Roman" w:hAnsi="Times New Roman"/>
        </w:rPr>
      </w:pPr>
    </w:p>
    <w:p w14:paraId="4492F6B3" w14:textId="52418EB4" w:rsidR="008B7BDD" w:rsidRPr="008609E1" w:rsidRDefault="008B7BDD" w:rsidP="008B7BDD">
      <w:pPr>
        <w:pStyle w:val="Odstavecseseznamem"/>
        <w:tabs>
          <w:tab w:val="left" w:pos="709"/>
        </w:tabs>
        <w:ind w:left="1068"/>
        <w:jc w:val="both"/>
        <w:rPr>
          <w:rFonts w:ascii="Times New Roman" w:hAnsi="Times New Roman"/>
          <w:i/>
          <w:iCs/>
          <w:lang w:val="it-IT"/>
        </w:rPr>
      </w:pPr>
      <w:r w:rsidRPr="008609E1">
        <w:rPr>
          <w:rFonts w:ascii="Times New Roman" w:hAnsi="Times New Roman"/>
          <w:i/>
          <w:iCs/>
          <w:lang w:val="it-IT"/>
        </w:rPr>
        <w:t xml:space="preserve">l’Unità </w:t>
      </w:r>
      <w:r w:rsidR="00832B0D" w:rsidRPr="008609E1">
        <w:rPr>
          <w:rFonts w:ascii="Times New Roman" w:hAnsi="Times New Roman"/>
          <w:i/>
          <w:iCs/>
          <w:lang w:val="it-IT"/>
        </w:rPr>
        <w:t>comp</w:t>
      </w:r>
      <w:r w:rsidR="00C854FF" w:rsidRPr="008609E1">
        <w:rPr>
          <w:rFonts w:ascii="Times New Roman" w:hAnsi="Times New Roman"/>
          <w:i/>
          <w:iCs/>
          <w:lang w:val="it-IT"/>
        </w:rPr>
        <w:t xml:space="preserve">osta </w:t>
      </w:r>
      <w:r w:rsidR="00832B0D" w:rsidRPr="008609E1">
        <w:rPr>
          <w:rFonts w:ascii="Times New Roman" w:hAnsi="Times New Roman"/>
          <w:i/>
          <w:iCs/>
          <w:lang w:val="it-IT"/>
        </w:rPr>
        <w:t xml:space="preserve">(in particolare, ma non esclusivamente) </w:t>
      </w:r>
      <w:r w:rsidR="00C854FF" w:rsidRPr="008609E1">
        <w:rPr>
          <w:rFonts w:ascii="Times New Roman" w:hAnsi="Times New Roman"/>
          <w:i/>
          <w:iCs/>
          <w:lang w:val="it-IT"/>
        </w:rPr>
        <w:t xml:space="preserve">dalla </w:t>
      </w:r>
      <w:r w:rsidR="00832B0D" w:rsidRPr="008609E1">
        <w:rPr>
          <w:rFonts w:ascii="Times New Roman" w:hAnsi="Times New Roman"/>
          <w:i/>
          <w:iCs/>
          <w:lang w:val="it-IT"/>
        </w:rPr>
        <w:t xml:space="preserve">sala del teatro, sfondo del teatro, </w:t>
      </w:r>
      <w:r w:rsidR="00C854FF" w:rsidRPr="008609E1">
        <w:rPr>
          <w:rFonts w:ascii="Times New Roman" w:hAnsi="Times New Roman"/>
          <w:i/>
          <w:iCs/>
          <w:lang w:val="it-IT"/>
        </w:rPr>
        <w:t>arre per gli spettatori</w:t>
      </w:r>
      <w:r w:rsidR="00832B0D" w:rsidRPr="008609E1">
        <w:rPr>
          <w:rFonts w:ascii="Times New Roman" w:hAnsi="Times New Roman"/>
          <w:i/>
          <w:iCs/>
          <w:lang w:val="it-IT"/>
        </w:rPr>
        <w:t>, scale, corridoi ed altri corridoi di collegamento, magazzin</w:t>
      </w:r>
      <w:r w:rsidR="00C854FF" w:rsidRPr="008609E1">
        <w:rPr>
          <w:rFonts w:ascii="Times New Roman" w:hAnsi="Times New Roman"/>
          <w:i/>
          <w:iCs/>
          <w:lang w:val="it-IT"/>
        </w:rPr>
        <w:t xml:space="preserve">i </w:t>
      </w:r>
      <w:r w:rsidR="00515E74" w:rsidRPr="008609E1">
        <w:rPr>
          <w:rFonts w:ascii="Times New Roman" w:hAnsi="Times New Roman"/>
          <w:i/>
          <w:iCs/>
          <w:lang w:val="it-IT"/>
        </w:rPr>
        <w:t>a portata di mano</w:t>
      </w:r>
      <w:r w:rsidR="00832B0D" w:rsidRPr="008609E1">
        <w:rPr>
          <w:rFonts w:ascii="Times New Roman" w:hAnsi="Times New Roman"/>
          <w:i/>
          <w:iCs/>
          <w:lang w:val="it-IT"/>
        </w:rPr>
        <w:t xml:space="preserve">, bagni, club del teatro, biglietteria, etc., </w:t>
      </w:r>
      <w:r w:rsidRPr="008609E1">
        <w:rPr>
          <w:rFonts w:ascii="Times New Roman" w:hAnsi="Times New Roman"/>
          <w:i/>
          <w:iCs/>
          <w:lang w:val="it-IT"/>
        </w:rPr>
        <w:t xml:space="preserve">di superficie totale </w:t>
      </w:r>
      <w:r w:rsidRPr="008609E1">
        <w:rPr>
          <w:rFonts w:ascii="Times New Roman" w:hAnsi="Times New Roman"/>
          <w:b/>
          <w:bCs/>
          <w:i/>
          <w:iCs/>
          <w:lang w:val="it-IT"/>
        </w:rPr>
        <w:t>3.025,07 mq</w:t>
      </w:r>
      <w:r w:rsidRPr="008609E1">
        <w:rPr>
          <w:rFonts w:ascii="Times New Roman" w:hAnsi="Times New Roman"/>
          <w:i/>
          <w:iCs/>
          <w:lang w:val="it-IT"/>
        </w:rPr>
        <w:t>, è situata al S3, S2, S1, 1.PP</w:t>
      </w:r>
      <w:r w:rsidR="007A4B97" w:rsidRPr="008609E1">
        <w:rPr>
          <w:rFonts w:ascii="Times New Roman" w:hAnsi="Times New Roman"/>
          <w:i/>
          <w:iCs/>
          <w:lang w:val="it-IT"/>
        </w:rPr>
        <w:t xml:space="preserve">, 2.PP </w:t>
      </w:r>
      <w:r w:rsidRPr="008609E1">
        <w:rPr>
          <w:rFonts w:ascii="Times New Roman" w:hAnsi="Times New Roman"/>
          <w:i/>
          <w:iCs/>
          <w:lang w:val="it-IT"/>
        </w:rPr>
        <w:t xml:space="preserve">e mezzanino dello Stabile. </w:t>
      </w:r>
    </w:p>
    <w:p w14:paraId="550F10B6" w14:textId="77777777" w:rsidR="008B7BDD" w:rsidRPr="008609E1" w:rsidRDefault="008B7BDD" w:rsidP="00CD454A">
      <w:pPr>
        <w:pStyle w:val="Odstavecseseznamem"/>
        <w:tabs>
          <w:tab w:val="left" w:pos="709"/>
        </w:tabs>
        <w:ind w:left="1068"/>
        <w:jc w:val="both"/>
        <w:rPr>
          <w:rFonts w:ascii="Times New Roman" w:hAnsi="Times New Roman"/>
          <w:lang w:val="it-IT"/>
        </w:rPr>
      </w:pPr>
    </w:p>
    <w:p w14:paraId="3E00EE3C" w14:textId="77777777" w:rsidR="00CD454A" w:rsidRDefault="002D2FB5" w:rsidP="00CD454A">
      <w:pPr>
        <w:pStyle w:val="Odstavecseseznamem"/>
        <w:tabs>
          <w:tab w:val="left" w:pos="709"/>
        </w:tabs>
        <w:ind w:left="1068"/>
        <w:jc w:val="both"/>
        <w:rPr>
          <w:rFonts w:ascii="Times New Roman" w:hAnsi="Times New Roman"/>
        </w:rPr>
      </w:pPr>
      <w:r w:rsidRPr="008609E1">
        <w:rPr>
          <w:rFonts w:ascii="Times New Roman" w:hAnsi="Times New Roman"/>
        </w:rPr>
        <w:t>J</w:t>
      </w:r>
      <w:r w:rsidR="00856706" w:rsidRPr="008609E1">
        <w:rPr>
          <w:rFonts w:ascii="Times New Roman" w:hAnsi="Times New Roman"/>
        </w:rPr>
        <w:t>ediným a výlučný</w:t>
      </w:r>
      <w:r w:rsidR="00AF0B52" w:rsidRPr="008609E1">
        <w:rPr>
          <w:rFonts w:ascii="Times New Roman" w:hAnsi="Times New Roman"/>
        </w:rPr>
        <w:t>m</w:t>
      </w:r>
      <w:r w:rsidR="00856706" w:rsidRPr="008609E1">
        <w:rPr>
          <w:rFonts w:ascii="Times New Roman" w:hAnsi="Times New Roman"/>
        </w:rPr>
        <w:t xml:space="preserve"> vlastníkem Jednotky</w:t>
      </w:r>
      <w:r w:rsidRPr="008609E1">
        <w:rPr>
          <w:rFonts w:ascii="Times New Roman" w:hAnsi="Times New Roman"/>
        </w:rPr>
        <w:t xml:space="preserve"> je Pronajímatel</w:t>
      </w:r>
      <w:r w:rsidR="0021071C" w:rsidRPr="008609E1">
        <w:rPr>
          <w:rFonts w:ascii="Times New Roman" w:hAnsi="Times New Roman"/>
        </w:rPr>
        <w:t>, který vstoupil do práv a povinností vlastníka</w:t>
      </w:r>
      <w:r w:rsidR="0021071C" w:rsidRPr="00856706">
        <w:rPr>
          <w:rFonts w:ascii="Times New Roman" w:hAnsi="Times New Roman"/>
        </w:rPr>
        <w:t xml:space="preserve"> Jednotky dle Původní nájemní smlouvy nabytím vlastnického práva k Jednotce, a to na základě kupní smlouvy ze dne 21. 6. 2012, s právními účinky vkladu vlastnického práva do katastru nemovitostí ke dni 14. 8. 2012.</w:t>
      </w:r>
    </w:p>
    <w:p w14:paraId="44C03EA6" w14:textId="77777777" w:rsidR="008B7BDD" w:rsidRDefault="008B7BDD" w:rsidP="00CD454A">
      <w:pPr>
        <w:pStyle w:val="Odstavecseseznamem"/>
        <w:tabs>
          <w:tab w:val="left" w:pos="709"/>
        </w:tabs>
        <w:ind w:left="1068"/>
        <w:jc w:val="both"/>
        <w:rPr>
          <w:rFonts w:ascii="Times New Roman" w:hAnsi="Times New Roman"/>
        </w:rPr>
      </w:pPr>
    </w:p>
    <w:p w14:paraId="1E3051C1" w14:textId="77777777" w:rsidR="008B7BDD" w:rsidRPr="00EF602B" w:rsidRDefault="00EF602B" w:rsidP="00CD454A">
      <w:pPr>
        <w:pStyle w:val="Odstavecseseznamem"/>
        <w:tabs>
          <w:tab w:val="left" w:pos="709"/>
        </w:tabs>
        <w:ind w:left="1068"/>
        <w:jc w:val="both"/>
        <w:rPr>
          <w:rFonts w:ascii="Times New Roman" w:hAnsi="Times New Roman"/>
        </w:rPr>
      </w:pPr>
      <w:r>
        <w:rPr>
          <w:rFonts w:ascii="Times New Roman" w:hAnsi="Times New Roman"/>
          <w:i/>
          <w:iCs/>
          <w:lang w:val="it-IT"/>
        </w:rPr>
        <w:t>Il Locatore è l’unico ed esclusivo proprietario dell’Unità che è</w:t>
      </w:r>
      <w:r w:rsidR="008B7BDD" w:rsidRPr="00EF602B">
        <w:rPr>
          <w:rFonts w:ascii="Times New Roman" w:hAnsi="Times New Roman"/>
          <w:i/>
          <w:iCs/>
          <w:lang w:val="it-IT"/>
        </w:rPr>
        <w:t xml:space="preserve"> subentrato nei diritti e negli obblighi </w:t>
      </w:r>
      <w:r w:rsidR="00C06AD2">
        <w:rPr>
          <w:rFonts w:ascii="Times New Roman" w:hAnsi="Times New Roman"/>
          <w:i/>
          <w:iCs/>
          <w:lang w:val="it-IT"/>
        </w:rPr>
        <w:t>quale proprietario dell’Unità di cui a</w:t>
      </w:r>
      <w:r w:rsidR="008B7BDD" w:rsidRPr="00EF602B">
        <w:rPr>
          <w:rFonts w:ascii="Times New Roman" w:hAnsi="Times New Roman"/>
          <w:i/>
          <w:iCs/>
          <w:lang w:val="it-IT"/>
        </w:rPr>
        <w:t>l Contratto di locazione originale con l’acquisto del diritto di proprietà dell’Unità, e ciò sulla base del contratto di compravendita del 21/06/2012, con effetti giuridici della trascrizione del diritto di proprietà al catasto immobiliare al 14/08/2012</w:t>
      </w:r>
      <w:r>
        <w:rPr>
          <w:rFonts w:ascii="Times New Roman" w:hAnsi="Times New Roman"/>
          <w:i/>
          <w:iCs/>
          <w:lang w:val="it-IT"/>
        </w:rPr>
        <w:t>.</w:t>
      </w:r>
    </w:p>
    <w:p w14:paraId="3EBD1EB9" w14:textId="77777777" w:rsidR="00CD454A" w:rsidRDefault="00CD454A" w:rsidP="00CD454A">
      <w:pPr>
        <w:pStyle w:val="Odstavecseseznamem"/>
        <w:tabs>
          <w:tab w:val="left" w:pos="709"/>
        </w:tabs>
        <w:ind w:left="1068"/>
        <w:jc w:val="both"/>
        <w:rPr>
          <w:rFonts w:ascii="Times New Roman" w:hAnsi="Times New Roman"/>
        </w:rPr>
      </w:pPr>
    </w:p>
    <w:p w14:paraId="78506F3A" w14:textId="77777777" w:rsidR="00CD454A" w:rsidRDefault="00856706" w:rsidP="00CD454A">
      <w:pPr>
        <w:pStyle w:val="Odstavecseseznamem"/>
        <w:tabs>
          <w:tab w:val="left" w:pos="709"/>
        </w:tabs>
        <w:ind w:left="1068"/>
        <w:jc w:val="both"/>
        <w:rPr>
          <w:rFonts w:ascii="Times New Roman" w:hAnsi="Times New Roman"/>
        </w:rPr>
      </w:pPr>
      <w:r w:rsidRPr="00856706">
        <w:rPr>
          <w:rFonts w:ascii="Times New Roman" w:hAnsi="Times New Roman"/>
        </w:rPr>
        <w:t xml:space="preserve">Jednotka je zapsána na </w:t>
      </w:r>
      <w:r w:rsidR="00AC26A5">
        <w:rPr>
          <w:rFonts w:ascii="Times New Roman" w:hAnsi="Times New Roman"/>
        </w:rPr>
        <w:t xml:space="preserve">listu vlastnictví </w:t>
      </w:r>
      <w:r w:rsidRPr="00856706">
        <w:rPr>
          <w:rFonts w:ascii="Times New Roman" w:hAnsi="Times New Roman"/>
        </w:rPr>
        <w:t>č. 3268, u Katastrálního úřadu pro hl. m. Prahu, Katastrální pracoviště Praha</w:t>
      </w:r>
      <w:r w:rsidR="00C172C9">
        <w:rPr>
          <w:rFonts w:ascii="Times New Roman" w:hAnsi="Times New Roman"/>
        </w:rPr>
        <w:t>, který je obsažen</w:t>
      </w:r>
      <w:r w:rsidR="00551F53">
        <w:rPr>
          <w:rFonts w:ascii="Times New Roman" w:hAnsi="Times New Roman"/>
        </w:rPr>
        <w:t xml:space="preserve"> </w:t>
      </w:r>
      <w:r w:rsidRPr="00856706">
        <w:rPr>
          <w:rFonts w:ascii="Times New Roman" w:hAnsi="Times New Roman"/>
        </w:rPr>
        <w:t>v </w:t>
      </w:r>
      <w:r w:rsidRPr="00856706">
        <w:rPr>
          <w:rFonts w:ascii="Times New Roman" w:hAnsi="Times New Roman"/>
          <w:u w:val="single"/>
        </w:rPr>
        <w:t>Příloze č. 1</w:t>
      </w:r>
      <w:r w:rsidRPr="00856706">
        <w:rPr>
          <w:rFonts w:ascii="Times New Roman" w:hAnsi="Times New Roman"/>
        </w:rPr>
        <w:t xml:space="preserve"> tvořící nedílnou součást této Smlouvy. L</w:t>
      </w:r>
      <w:r w:rsidR="00DB0B2D">
        <w:rPr>
          <w:rFonts w:ascii="Times New Roman" w:hAnsi="Times New Roman"/>
        </w:rPr>
        <w:t xml:space="preserve">ist vlastnictví </w:t>
      </w:r>
      <w:r w:rsidRPr="00856706">
        <w:rPr>
          <w:rFonts w:ascii="Times New Roman" w:hAnsi="Times New Roman"/>
        </w:rPr>
        <w:t xml:space="preserve">č. 624 </w:t>
      </w:r>
      <w:r w:rsidR="00C503DF">
        <w:rPr>
          <w:rFonts w:ascii="Times New Roman" w:hAnsi="Times New Roman"/>
        </w:rPr>
        <w:t xml:space="preserve">týkající se </w:t>
      </w:r>
      <w:r w:rsidRPr="00856706">
        <w:rPr>
          <w:rFonts w:ascii="Times New Roman" w:hAnsi="Times New Roman"/>
        </w:rPr>
        <w:t>Budov</w:t>
      </w:r>
      <w:r w:rsidR="00C503DF">
        <w:rPr>
          <w:rFonts w:ascii="Times New Roman" w:hAnsi="Times New Roman"/>
        </w:rPr>
        <w:t>y</w:t>
      </w:r>
      <w:r w:rsidRPr="00856706">
        <w:rPr>
          <w:rFonts w:ascii="Times New Roman" w:hAnsi="Times New Roman"/>
        </w:rPr>
        <w:t xml:space="preserve"> a Pozemku je obsažen v </w:t>
      </w:r>
      <w:r w:rsidRPr="00856706">
        <w:rPr>
          <w:rFonts w:ascii="Times New Roman" w:hAnsi="Times New Roman"/>
          <w:u w:val="single"/>
        </w:rPr>
        <w:t>Příloze č. 2</w:t>
      </w:r>
      <w:r w:rsidRPr="00856706">
        <w:rPr>
          <w:rFonts w:ascii="Times New Roman" w:hAnsi="Times New Roman"/>
        </w:rPr>
        <w:t xml:space="preserve"> tvořící nedílnou součást této Smlouvy. </w:t>
      </w:r>
    </w:p>
    <w:p w14:paraId="40C803F9" w14:textId="77777777" w:rsidR="00EF602B" w:rsidRPr="0036365F" w:rsidRDefault="00EF602B" w:rsidP="00CD454A">
      <w:pPr>
        <w:pStyle w:val="Odstavecseseznamem"/>
        <w:tabs>
          <w:tab w:val="left" w:pos="709"/>
        </w:tabs>
        <w:ind w:left="1068"/>
        <w:jc w:val="both"/>
        <w:rPr>
          <w:rFonts w:ascii="Times New Roman" w:hAnsi="Times New Roman"/>
        </w:rPr>
      </w:pPr>
    </w:p>
    <w:p w14:paraId="544D43B1" w14:textId="77777777" w:rsidR="00CD454A" w:rsidRPr="0036365F" w:rsidRDefault="00914C07" w:rsidP="00CD454A">
      <w:pPr>
        <w:pStyle w:val="Odstavecseseznamem"/>
        <w:tabs>
          <w:tab w:val="left" w:pos="709"/>
        </w:tabs>
        <w:ind w:left="1068"/>
        <w:jc w:val="both"/>
        <w:rPr>
          <w:rFonts w:ascii="Times New Roman" w:hAnsi="Times New Roman"/>
          <w:i/>
          <w:iCs/>
          <w:lang w:val="it-IT"/>
        </w:rPr>
      </w:pPr>
      <w:r w:rsidRPr="003A4604">
        <w:rPr>
          <w:rFonts w:ascii="Times New Roman" w:hAnsi="Times New Roman"/>
          <w:i/>
          <w:iCs/>
          <w:lang w:val="it-IT"/>
        </w:rPr>
        <w:t xml:space="preserve">L’Unità è registrata sulla Lista di proprietà No. 3268, presso l’Ufficio Catastale per la Capitale Praga, Ufficio di Praga, che forma </w:t>
      </w:r>
      <w:r w:rsidRPr="003A4604">
        <w:rPr>
          <w:rFonts w:ascii="Times New Roman" w:hAnsi="Times New Roman"/>
          <w:i/>
          <w:iCs/>
          <w:u w:val="single"/>
          <w:lang w:val="it-IT"/>
        </w:rPr>
        <w:t>l’Allegato no. 1</w:t>
      </w:r>
      <w:r w:rsidRPr="003A4604">
        <w:rPr>
          <w:rFonts w:ascii="Times New Roman" w:hAnsi="Times New Roman"/>
          <w:i/>
          <w:iCs/>
          <w:lang w:val="it-IT"/>
        </w:rPr>
        <w:t xml:space="preserve"> c</w:t>
      </w:r>
      <w:r w:rsidR="0036365F" w:rsidRPr="003A4604">
        <w:rPr>
          <w:rFonts w:ascii="Times New Roman" w:hAnsi="Times New Roman"/>
          <w:i/>
          <w:iCs/>
          <w:lang w:val="it-IT"/>
        </w:rPr>
        <w:t xml:space="preserve">he costituisce la parte integrante del presente Contratto. La Lista di proprietà no. 624 relativa allo Stabile ed al Terreno forma </w:t>
      </w:r>
      <w:r w:rsidR="0036365F" w:rsidRPr="003A4604">
        <w:rPr>
          <w:rFonts w:ascii="Times New Roman" w:hAnsi="Times New Roman"/>
          <w:i/>
          <w:iCs/>
          <w:u w:val="single"/>
          <w:lang w:val="it-IT"/>
        </w:rPr>
        <w:t>l’Allegato no. 2</w:t>
      </w:r>
      <w:r w:rsidR="0036365F" w:rsidRPr="003A4604">
        <w:rPr>
          <w:rFonts w:ascii="Times New Roman" w:hAnsi="Times New Roman"/>
          <w:i/>
          <w:iCs/>
          <w:lang w:val="it-IT"/>
        </w:rPr>
        <w:t xml:space="preserve"> che forma la parte integrante del presente Contratto.</w:t>
      </w:r>
      <w:r w:rsidR="0036365F" w:rsidRPr="0036365F">
        <w:rPr>
          <w:rFonts w:ascii="Times New Roman" w:hAnsi="Times New Roman"/>
          <w:i/>
          <w:iCs/>
          <w:lang w:val="it-IT"/>
        </w:rPr>
        <w:t xml:space="preserve"> </w:t>
      </w:r>
    </w:p>
    <w:p w14:paraId="332ACE25" w14:textId="77777777" w:rsidR="00914C07" w:rsidRDefault="00914C07" w:rsidP="00CD454A">
      <w:pPr>
        <w:pStyle w:val="Odstavecseseznamem"/>
        <w:tabs>
          <w:tab w:val="left" w:pos="709"/>
        </w:tabs>
        <w:ind w:left="1068"/>
        <w:jc w:val="both"/>
        <w:rPr>
          <w:rFonts w:ascii="Times New Roman" w:hAnsi="Times New Roman"/>
        </w:rPr>
      </w:pPr>
    </w:p>
    <w:p w14:paraId="0C332A0D" w14:textId="77777777" w:rsidR="004140C2" w:rsidRDefault="00CD454A" w:rsidP="00CD454A">
      <w:pPr>
        <w:pStyle w:val="Odstavecseseznamem"/>
        <w:tabs>
          <w:tab w:val="left" w:pos="709"/>
        </w:tabs>
        <w:ind w:left="1068"/>
        <w:jc w:val="both"/>
        <w:rPr>
          <w:rFonts w:ascii="Times New Roman" w:hAnsi="Times New Roman"/>
        </w:rPr>
      </w:pPr>
      <w:r>
        <w:rPr>
          <w:rFonts w:ascii="Times New Roman" w:hAnsi="Times New Roman"/>
        </w:rPr>
        <w:t>Jednotka je specifikována v situační</w:t>
      </w:r>
      <w:r w:rsidR="007B6570">
        <w:rPr>
          <w:rFonts w:ascii="Times New Roman" w:hAnsi="Times New Roman"/>
        </w:rPr>
        <w:t>m</w:t>
      </w:r>
      <w:r>
        <w:rPr>
          <w:rFonts w:ascii="Times New Roman" w:hAnsi="Times New Roman"/>
        </w:rPr>
        <w:t xml:space="preserve"> plánu znázorňujícím </w:t>
      </w:r>
      <w:r w:rsidR="005115BE" w:rsidRPr="00856706">
        <w:rPr>
          <w:rFonts w:ascii="Times New Roman" w:hAnsi="Times New Roman"/>
        </w:rPr>
        <w:t>grafické vymezení Jednotky</w:t>
      </w:r>
      <w:r>
        <w:rPr>
          <w:rFonts w:ascii="Times New Roman" w:hAnsi="Times New Roman"/>
        </w:rPr>
        <w:t xml:space="preserve"> (</w:t>
      </w:r>
      <w:r w:rsidR="005115BE" w:rsidRPr="00856706">
        <w:rPr>
          <w:rFonts w:ascii="Times New Roman" w:hAnsi="Times New Roman"/>
        </w:rPr>
        <w:t xml:space="preserve">respektive jejích jednotlivých částí </w:t>
      </w:r>
      <w:r w:rsidR="008648B4" w:rsidRPr="00856706">
        <w:rPr>
          <w:rFonts w:ascii="Times New Roman" w:hAnsi="Times New Roman"/>
        </w:rPr>
        <w:t xml:space="preserve">nacházejících se </w:t>
      </w:r>
      <w:r w:rsidR="005115BE" w:rsidRPr="00856706">
        <w:rPr>
          <w:rFonts w:ascii="Times New Roman" w:hAnsi="Times New Roman"/>
        </w:rPr>
        <w:t>na jednotlivých podlažích Budovy</w:t>
      </w:r>
      <w:r>
        <w:rPr>
          <w:rFonts w:ascii="Times New Roman" w:hAnsi="Times New Roman"/>
        </w:rPr>
        <w:t>)</w:t>
      </w:r>
      <w:r w:rsidR="006F757F">
        <w:rPr>
          <w:rFonts w:ascii="Times New Roman" w:hAnsi="Times New Roman"/>
        </w:rPr>
        <w:t>,</w:t>
      </w:r>
      <w:r>
        <w:rPr>
          <w:rFonts w:ascii="Times New Roman" w:hAnsi="Times New Roman"/>
        </w:rPr>
        <w:t xml:space="preserve"> obsaženém </w:t>
      </w:r>
      <w:r w:rsidR="005115BE" w:rsidRPr="00856706">
        <w:rPr>
          <w:rFonts w:ascii="Times New Roman" w:hAnsi="Times New Roman"/>
        </w:rPr>
        <w:t>v</w:t>
      </w:r>
      <w:r>
        <w:rPr>
          <w:rFonts w:ascii="Times New Roman" w:hAnsi="Times New Roman"/>
        </w:rPr>
        <w:t xml:space="preserve"> </w:t>
      </w:r>
      <w:r w:rsidR="005115BE" w:rsidRPr="00856706">
        <w:rPr>
          <w:rFonts w:ascii="Times New Roman" w:hAnsi="Times New Roman"/>
          <w:u w:val="single"/>
        </w:rPr>
        <w:t>Příloze č.</w:t>
      </w:r>
      <w:r w:rsidR="00EB381A" w:rsidRPr="00856706">
        <w:rPr>
          <w:rFonts w:ascii="Times New Roman" w:hAnsi="Times New Roman"/>
          <w:u w:val="single"/>
        </w:rPr>
        <w:t xml:space="preserve"> </w:t>
      </w:r>
      <w:r w:rsidR="005115BE" w:rsidRPr="00856706">
        <w:rPr>
          <w:rFonts w:ascii="Times New Roman" w:hAnsi="Times New Roman"/>
          <w:u w:val="single"/>
        </w:rPr>
        <w:t>3</w:t>
      </w:r>
      <w:r w:rsidR="006F757F">
        <w:rPr>
          <w:rFonts w:ascii="Times New Roman" w:hAnsi="Times New Roman"/>
          <w:u w:val="single"/>
        </w:rPr>
        <w:t xml:space="preserve"> </w:t>
      </w:r>
      <w:r w:rsidR="005115BE" w:rsidRPr="00856706">
        <w:rPr>
          <w:rFonts w:ascii="Times New Roman" w:hAnsi="Times New Roman"/>
        </w:rPr>
        <w:t>tvořící nedílnou součást této Smlouvy</w:t>
      </w:r>
      <w:r w:rsidR="00421E74" w:rsidRPr="00856706">
        <w:rPr>
          <w:rFonts w:ascii="Times New Roman" w:hAnsi="Times New Roman"/>
        </w:rPr>
        <w:t xml:space="preserve"> </w:t>
      </w:r>
      <w:r w:rsidR="00A958AD" w:rsidRPr="00856706">
        <w:rPr>
          <w:rFonts w:ascii="Times New Roman" w:hAnsi="Times New Roman"/>
        </w:rPr>
        <w:t>(</w:t>
      </w:r>
      <w:r w:rsidR="006F757F">
        <w:rPr>
          <w:rFonts w:ascii="Times New Roman" w:hAnsi="Times New Roman"/>
        </w:rPr>
        <w:t xml:space="preserve">vymezení je znázorněno </w:t>
      </w:r>
      <w:r w:rsidR="00A958AD" w:rsidRPr="00856706">
        <w:rPr>
          <w:rFonts w:ascii="Times New Roman" w:hAnsi="Times New Roman"/>
        </w:rPr>
        <w:t>zelenou ba</w:t>
      </w:r>
      <w:r w:rsidR="001E53C4" w:rsidRPr="00856706">
        <w:rPr>
          <w:rFonts w:ascii="Times New Roman" w:hAnsi="Times New Roman"/>
        </w:rPr>
        <w:t>r</w:t>
      </w:r>
      <w:r w:rsidR="00A958AD" w:rsidRPr="00856706">
        <w:rPr>
          <w:rFonts w:ascii="Times New Roman" w:hAnsi="Times New Roman"/>
        </w:rPr>
        <w:t>vou)</w:t>
      </w:r>
      <w:r w:rsidR="00197949" w:rsidRPr="00856706">
        <w:rPr>
          <w:rFonts w:ascii="Times New Roman" w:hAnsi="Times New Roman"/>
        </w:rPr>
        <w:t>;</w:t>
      </w:r>
      <w:r w:rsidR="008648B4" w:rsidRPr="00856706">
        <w:rPr>
          <w:rFonts w:ascii="Times New Roman" w:hAnsi="Times New Roman"/>
        </w:rPr>
        <w:t xml:space="preserve"> </w:t>
      </w:r>
      <w:r w:rsidR="00EB3A25" w:rsidRPr="00856706">
        <w:rPr>
          <w:rFonts w:ascii="Times New Roman" w:hAnsi="Times New Roman"/>
        </w:rPr>
        <w:t xml:space="preserve"> </w:t>
      </w:r>
    </w:p>
    <w:p w14:paraId="21E0E893" w14:textId="77777777" w:rsidR="00CE6CAF" w:rsidRDefault="00CE6CAF" w:rsidP="00CD454A">
      <w:pPr>
        <w:pStyle w:val="Odstavecseseznamem"/>
        <w:tabs>
          <w:tab w:val="left" w:pos="709"/>
        </w:tabs>
        <w:ind w:left="1068"/>
        <w:jc w:val="both"/>
        <w:rPr>
          <w:rFonts w:ascii="Times New Roman" w:hAnsi="Times New Roman"/>
        </w:rPr>
      </w:pPr>
    </w:p>
    <w:p w14:paraId="4C471D8D" w14:textId="77777777" w:rsidR="00CE6CAF" w:rsidRPr="00B7579D" w:rsidRDefault="00CE6CAF" w:rsidP="00337CA4">
      <w:pPr>
        <w:pStyle w:val="Odstavecseseznamem"/>
        <w:tabs>
          <w:tab w:val="left" w:pos="709"/>
        </w:tabs>
        <w:ind w:left="1068"/>
        <w:jc w:val="both"/>
        <w:rPr>
          <w:rFonts w:ascii="Times New Roman" w:hAnsi="Times New Roman"/>
          <w:i/>
          <w:iCs/>
          <w:lang w:val="it-IT"/>
        </w:rPr>
      </w:pPr>
      <w:r w:rsidRPr="00B7579D">
        <w:rPr>
          <w:rFonts w:ascii="Times New Roman" w:hAnsi="Times New Roman"/>
          <w:i/>
          <w:iCs/>
          <w:lang w:val="it-IT"/>
        </w:rPr>
        <w:t>L’Unità viene definita nella piantina con la definizione grafica dell’Unità</w:t>
      </w:r>
      <w:r>
        <w:rPr>
          <w:rFonts w:ascii="Times New Roman" w:hAnsi="Times New Roman"/>
          <w:i/>
          <w:iCs/>
          <w:lang w:val="it-IT"/>
        </w:rPr>
        <w:t xml:space="preserve"> (rispettivamente delle singole parti della stessa che sono situate sui singoli piani dello Stabile)</w:t>
      </w:r>
      <w:r w:rsidRPr="00B7579D">
        <w:rPr>
          <w:rFonts w:ascii="Times New Roman" w:hAnsi="Times New Roman"/>
          <w:i/>
          <w:iCs/>
          <w:lang w:val="it-IT"/>
        </w:rPr>
        <w:t xml:space="preserve"> che forma </w:t>
      </w:r>
      <w:r w:rsidRPr="00B7579D">
        <w:rPr>
          <w:rFonts w:ascii="Times New Roman" w:hAnsi="Times New Roman"/>
          <w:i/>
          <w:iCs/>
          <w:u w:val="single"/>
          <w:lang w:val="it-IT"/>
        </w:rPr>
        <w:t>l’Allegato no. 3</w:t>
      </w:r>
      <w:r w:rsidRPr="00B7579D">
        <w:rPr>
          <w:rFonts w:ascii="Times New Roman" w:hAnsi="Times New Roman"/>
          <w:i/>
          <w:iCs/>
          <w:lang w:val="it-IT"/>
        </w:rPr>
        <w:t xml:space="preserve"> al presente Contratto e forma </w:t>
      </w:r>
      <w:r w:rsidR="000C1587">
        <w:rPr>
          <w:rFonts w:ascii="Times New Roman" w:hAnsi="Times New Roman"/>
          <w:i/>
          <w:iCs/>
          <w:lang w:val="it-IT"/>
        </w:rPr>
        <w:t xml:space="preserve">la </w:t>
      </w:r>
      <w:r w:rsidRPr="00B7579D">
        <w:rPr>
          <w:rFonts w:ascii="Times New Roman" w:hAnsi="Times New Roman"/>
          <w:i/>
          <w:iCs/>
          <w:lang w:val="it-IT"/>
        </w:rPr>
        <w:t>parte integrante dello stesso</w:t>
      </w:r>
      <w:r>
        <w:rPr>
          <w:rFonts w:ascii="Times New Roman" w:hAnsi="Times New Roman"/>
          <w:i/>
          <w:iCs/>
          <w:lang w:val="it-IT"/>
        </w:rPr>
        <w:t xml:space="preserve"> (la definizione </w:t>
      </w:r>
      <w:r w:rsidR="00337CA4">
        <w:rPr>
          <w:rFonts w:ascii="Times New Roman" w:hAnsi="Times New Roman"/>
          <w:i/>
          <w:iCs/>
          <w:lang w:val="it-IT"/>
        </w:rPr>
        <w:t>viene segnalata con il colore verde)</w:t>
      </w:r>
      <w:r w:rsidRPr="00B7579D">
        <w:rPr>
          <w:rFonts w:ascii="Times New Roman" w:hAnsi="Times New Roman"/>
          <w:i/>
          <w:iCs/>
          <w:lang w:val="it-IT"/>
        </w:rPr>
        <w:t xml:space="preserve">.  </w:t>
      </w:r>
    </w:p>
    <w:p w14:paraId="5F45955E" w14:textId="77777777" w:rsidR="00CE6CAF" w:rsidRPr="00337CA4" w:rsidRDefault="00CE6CAF" w:rsidP="00CD454A">
      <w:pPr>
        <w:pStyle w:val="Odstavecseseznamem"/>
        <w:tabs>
          <w:tab w:val="left" w:pos="709"/>
        </w:tabs>
        <w:ind w:left="1068"/>
        <w:jc w:val="both"/>
        <w:rPr>
          <w:rFonts w:ascii="Times New Roman" w:hAnsi="Times New Roman"/>
          <w:i/>
          <w:iCs/>
          <w:lang w:val="it-IT"/>
        </w:rPr>
      </w:pPr>
    </w:p>
    <w:p w14:paraId="0B802D9D" w14:textId="77777777" w:rsidR="00A713AC" w:rsidRDefault="00A713AC" w:rsidP="00A713AC">
      <w:pPr>
        <w:pStyle w:val="Odstavecseseznamem"/>
        <w:tabs>
          <w:tab w:val="left" w:pos="709"/>
        </w:tabs>
        <w:ind w:left="1068"/>
        <w:jc w:val="both"/>
        <w:rPr>
          <w:rFonts w:ascii="Times New Roman" w:hAnsi="Times New Roman"/>
        </w:rPr>
      </w:pPr>
    </w:p>
    <w:p w14:paraId="4F629A2E" w14:textId="77777777" w:rsidR="0013789D" w:rsidRPr="00F07904" w:rsidRDefault="00762438" w:rsidP="00ED037D">
      <w:pPr>
        <w:pStyle w:val="Odstavecseseznamem"/>
        <w:numPr>
          <w:ilvl w:val="0"/>
          <w:numId w:val="5"/>
        </w:numPr>
        <w:tabs>
          <w:tab w:val="left" w:pos="709"/>
        </w:tabs>
        <w:jc w:val="both"/>
        <w:rPr>
          <w:rFonts w:ascii="Times New Roman" w:hAnsi="Times New Roman"/>
        </w:rPr>
      </w:pPr>
      <w:r>
        <w:rPr>
          <w:rFonts w:ascii="Times New Roman" w:hAnsi="Times New Roman"/>
        </w:rPr>
        <w:t xml:space="preserve">technologické a jiné obdobné </w:t>
      </w:r>
      <w:r w:rsidR="00774C55">
        <w:rPr>
          <w:rFonts w:ascii="Times New Roman" w:hAnsi="Times New Roman"/>
        </w:rPr>
        <w:t>v</w:t>
      </w:r>
      <w:r w:rsidR="0013789D" w:rsidRPr="00F07904">
        <w:rPr>
          <w:rFonts w:ascii="Times New Roman" w:hAnsi="Times New Roman"/>
        </w:rPr>
        <w:t xml:space="preserve">ybavení Jednotky, tj. zařizovací </w:t>
      </w:r>
      <w:r w:rsidR="0013789D" w:rsidRPr="00DB7925">
        <w:rPr>
          <w:rFonts w:ascii="Times New Roman" w:hAnsi="Times New Roman"/>
          <w:b/>
        </w:rPr>
        <w:t>předměty a technologie</w:t>
      </w:r>
      <w:r w:rsidR="0013789D" w:rsidRPr="00F07904">
        <w:rPr>
          <w:rFonts w:ascii="Times New Roman" w:hAnsi="Times New Roman"/>
        </w:rPr>
        <w:t xml:space="preserve"> sloužící k provozování Jednotky jako divadla, </w:t>
      </w:r>
      <w:r w:rsidR="004F50DF" w:rsidRPr="00F07904">
        <w:rPr>
          <w:rFonts w:ascii="Times New Roman" w:hAnsi="Times New Roman"/>
        </w:rPr>
        <w:t xml:space="preserve">jako například </w:t>
      </w:r>
      <w:r w:rsidR="004F50DF" w:rsidRPr="00DB7925">
        <w:rPr>
          <w:rFonts w:ascii="Times New Roman" w:hAnsi="Times New Roman"/>
          <w:b/>
        </w:rPr>
        <w:t>divadelní sedadla</w:t>
      </w:r>
      <w:r w:rsidR="004F50DF" w:rsidRPr="00F07904">
        <w:rPr>
          <w:rFonts w:ascii="Times New Roman" w:hAnsi="Times New Roman"/>
        </w:rPr>
        <w:t xml:space="preserve">, </w:t>
      </w:r>
      <w:r w:rsidR="004F50DF" w:rsidRPr="00DB7925">
        <w:rPr>
          <w:rFonts w:ascii="Times New Roman" w:hAnsi="Times New Roman"/>
          <w:b/>
        </w:rPr>
        <w:t>výlohy</w:t>
      </w:r>
      <w:r w:rsidR="004F50DF" w:rsidRPr="00F07904">
        <w:rPr>
          <w:rFonts w:ascii="Times New Roman" w:hAnsi="Times New Roman"/>
        </w:rPr>
        <w:t xml:space="preserve">, </w:t>
      </w:r>
      <w:r w:rsidR="004F50DF" w:rsidRPr="00DB7925">
        <w:rPr>
          <w:rFonts w:ascii="Times New Roman" w:hAnsi="Times New Roman"/>
          <w:b/>
        </w:rPr>
        <w:t>výtahy</w:t>
      </w:r>
      <w:r w:rsidR="004F50DF" w:rsidRPr="00F07904">
        <w:rPr>
          <w:rFonts w:ascii="Times New Roman" w:hAnsi="Times New Roman"/>
        </w:rPr>
        <w:t xml:space="preserve"> a </w:t>
      </w:r>
      <w:r w:rsidR="004F50DF" w:rsidRPr="00DB7925">
        <w:rPr>
          <w:rFonts w:ascii="Times New Roman" w:hAnsi="Times New Roman"/>
          <w:b/>
        </w:rPr>
        <w:t>zdviže</w:t>
      </w:r>
      <w:r w:rsidR="004F50DF" w:rsidRPr="00F07904">
        <w:rPr>
          <w:rFonts w:ascii="Times New Roman" w:hAnsi="Times New Roman"/>
        </w:rPr>
        <w:t xml:space="preserve"> a podobně, </w:t>
      </w:r>
      <w:r w:rsidR="0013789D" w:rsidRPr="00F07904">
        <w:rPr>
          <w:rFonts w:ascii="Times New Roman" w:hAnsi="Times New Roman"/>
        </w:rPr>
        <w:t>jejichž celkový soupis je uveden v </w:t>
      </w:r>
      <w:r w:rsidR="0013789D" w:rsidRPr="00F07904">
        <w:rPr>
          <w:rFonts w:ascii="Times New Roman" w:hAnsi="Times New Roman"/>
          <w:u w:val="single"/>
        </w:rPr>
        <w:t>Příloze č.</w:t>
      </w:r>
      <w:r w:rsidR="00CC1C62">
        <w:rPr>
          <w:rFonts w:ascii="Times New Roman" w:hAnsi="Times New Roman"/>
          <w:u w:val="single"/>
        </w:rPr>
        <w:t xml:space="preserve"> </w:t>
      </w:r>
      <w:r w:rsidR="0013789D" w:rsidRPr="00F07904">
        <w:rPr>
          <w:rFonts w:ascii="Times New Roman" w:hAnsi="Times New Roman"/>
          <w:u w:val="single"/>
        </w:rPr>
        <w:t>4</w:t>
      </w:r>
      <w:r w:rsidR="00DB4EBE">
        <w:rPr>
          <w:rFonts w:ascii="Times New Roman" w:hAnsi="Times New Roman"/>
          <w:u w:val="single"/>
        </w:rPr>
        <w:t xml:space="preserve"> </w:t>
      </w:r>
      <w:r w:rsidR="0013789D" w:rsidRPr="00F07904">
        <w:rPr>
          <w:rFonts w:ascii="Times New Roman" w:hAnsi="Times New Roman"/>
        </w:rPr>
        <w:t>této Smlouvy</w:t>
      </w:r>
      <w:r w:rsidR="00DE5019" w:rsidRPr="00F07904">
        <w:rPr>
          <w:rFonts w:ascii="Times New Roman" w:hAnsi="Times New Roman"/>
        </w:rPr>
        <w:t xml:space="preserve"> tvořící nedílnou součást této Smlouvy</w:t>
      </w:r>
      <w:r w:rsidR="0013789D" w:rsidRPr="00F07904">
        <w:rPr>
          <w:rFonts w:ascii="Times New Roman" w:hAnsi="Times New Roman"/>
        </w:rPr>
        <w:t xml:space="preserve">, včetně </w:t>
      </w:r>
      <w:r w:rsidR="000750C3">
        <w:rPr>
          <w:rFonts w:ascii="Times New Roman" w:hAnsi="Times New Roman"/>
          <w:b/>
        </w:rPr>
        <w:t>jevištního</w:t>
      </w:r>
      <w:r w:rsidR="000750C3" w:rsidRPr="00DB7925">
        <w:rPr>
          <w:rFonts w:ascii="Times New Roman" w:hAnsi="Times New Roman"/>
          <w:b/>
        </w:rPr>
        <w:t xml:space="preserve"> </w:t>
      </w:r>
      <w:r w:rsidR="0013789D" w:rsidRPr="00DB7925">
        <w:rPr>
          <w:rFonts w:ascii="Times New Roman" w:hAnsi="Times New Roman"/>
          <w:b/>
        </w:rPr>
        <w:t>výtahu</w:t>
      </w:r>
      <w:r w:rsidR="0013789D" w:rsidRPr="00F07904">
        <w:rPr>
          <w:rFonts w:ascii="Times New Roman" w:hAnsi="Times New Roman"/>
        </w:rPr>
        <w:t xml:space="preserve"> spojujícího části Jednotky a </w:t>
      </w:r>
      <w:r w:rsidR="004939C0">
        <w:rPr>
          <w:rFonts w:ascii="Times New Roman" w:hAnsi="Times New Roman"/>
        </w:rPr>
        <w:t xml:space="preserve">včetně </w:t>
      </w:r>
      <w:r w:rsidR="00E668FE" w:rsidRPr="00DB7925">
        <w:rPr>
          <w:rFonts w:ascii="Times New Roman" w:hAnsi="Times New Roman"/>
          <w:b/>
        </w:rPr>
        <w:t>malého prostoru před výtahem (příruční sklad)</w:t>
      </w:r>
      <w:r w:rsidR="0013789D" w:rsidRPr="00F07904">
        <w:rPr>
          <w:rFonts w:ascii="Times New Roman" w:hAnsi="Times New Roman"/>
        </w:rPr>
        <w:t xml:space="preserve">, </w:t>
      </w:r>
      <w:r w:rsidR="00D37BEF">
        <w:rPr>
          <w:rFonts w:ascii="Times New Roman" w:hAnsi="Times New Roman"/>
        </w:rPr>
        <w:t xml:space="preserve">který se nachází </w:t>
      </w:r>
      <w:r w:rsidR="0013789D" w:rsidRPr="00F07904">
        <w:rPr>
          <w:rFonts w:ascii="Times New Roman" w:hAnsi="Times New Roman"/>
        </w:rPr>
        <w:t xml:space="preserve">v 2.NP Budovy a který je </w:t>
      </w:r>
      <w:r w:rsidR="00D37BEF">
        <w:rPr>
          <w:rFonts w:ascii="Times New Roman" w:hAnsi="Times New Roman"/>
        </w:rPr>
        <w:t xml:space="preserve">vyznačen </w:t>
      </w:r>
      <w:r w:rsidR="00B543F2">
        <w:rPr>
          <w:rFonts w:ascii="Times New Roman" w:hAnsi="Times New Roman"/>
        </w:rPr>
        <w:t>v </w:t>
      </w:r>
      <w:r w:rsidR="00B543F2" w:rsidRPr="00136839">
        <w:rPr>
          <w:rFonts w:ascii="Times New Roman" w:hAnsi="Times New Roman"/>
          <w:u w:val="single"/>
        </w:rPr>
        <w:t>Příloze č. 3</w:t>
      </w:r>
      <w:r w:rsidR="00B543F2">
        <w:rPr>
          <w:rFonts w:ascii="Times New Roman" w:hAnsi="Times New Roman"/>
        </w:rPr>
        <w:t xml:space="preserve"> </w:t>
      </w:r>
      <w:r w:rsidR="005A4D5D">
        <w:rPr>
          <w:rFonts w:ascii="Times New Roman" w:hAnsi="Times New Roman"/>
        </w:rPr>
        <w:t xml:space="preserve">tvořící nedílnou součást této Smlouvy </w:t>
      </w:r>
      <w:r w:rsidR="00B543F2">
        <w:rPr>
          <w:rFonts w:ascii="Times New Roman" w:hAnsi="Times New Roman"/>
        </w:rPr>
        <w:t xml:space="preserve">(Situační plán Jednotky) </w:t>
      </w:r>
      <w:r w:rsidR="0013789D" w:rsidRPr="00F07904">
        <w:rPr>
          <w:rFonts w:ascii="Times New Roman" w:hAnsi="Times New Roman"/>
        </w:rPr>
        <w:t>(dále společně jen jako „</w:t>
      </w:r>
      <w:r w:rsidR="0013789D" w:rsidRPr="00F07904">
        <w:rPr>
          <w:rFonts w:ascii="Times New Roman" w:hAnsi="Times New Roman"/>
          <w:b/>
          <w:bCs/>
        </w:rPr>
        <w:t>Vybavení</w:t>
      </w:r>
      <w:r w:rsidR="0013789D" w:rsidRPr="00F07904">
        <w:rPr>
          <w:rFonts w:ascii="Times New Roman" w:hAnsi="Times New Roman"/>
        </w:rPr>
        <w:t xml:space="preserve">“). </w:t>
      </w:r>
    </w:p>
    <w:p w14:paraId="14C1AEC1" w14:textId="77777777" w:rsidR="004017BB" w:rsidRPr="00E93972" w:rsidRDefault="004017BB" w:rsidP="00337CA4">
      <w:pPr>
        <w:pStyle w:val="Odstavecseseznamem"/>
        <w:ind w:left="1068"/>
        <w:rPr>
          <w:rFonts w:ascii="Times New Roman" w:hAnsi="Times New Roman"/>
        </w:rPr>
      </w:pPr>
    </w:p>
    <w:p w14:paraId="6559E5FF" w14:textId="77777777" w:rsidR="00337CA4" w:rsidRPr="00E93972" w:rsidRDefault="00337CA4" w:rsidP="003C3214">
      <w:pPr>
        <w:pStyle w:val="Odstavecseseznamem"/>
        <w:ind w:left="1068"/>
        <w:jc w:val="both"/>
        <w:rPr>
          <w:rFonts w:ascii="Times New Roman" w:hAnsi="Times New Roman"/>
          <w:i/>
          <w:iCs/>
          <w:lang w:val="it-IT"/>
        </w:rPr>
      </w:pPr>
      <w:r w:rsidRPr="00E93972">
        <w:rPr>
          <w:rFonts w:ascii="Times New Roman" w:hAnsi="Times New Roman"/>
          <w:i/>
          <w:iCs/>
          <w:lang w:val="it-IT"/>
        </w:rPr>
        <w:t>l’arredamento tecnologico ed altro</w:t>
      </w:r>
      <w:r w:rsidR="008C285D" w:rsidRPr="00E93972">
        <w:rPr>
          <w:rFonts w:ascii="Times New Roman" w:hAnsi="Times New Roman"/>
          <w:i/>
          <w:iCs/>
          <w:lang w:val="it-IT"/>
        </w:rPr>
        <w:t xml:space="preserve"> arredamento simile</w:t>
      </w:r>
      <w:r w:rsidRPr="00E93972">
        <w:rPr>
          <w:rFonts w:ascii="Times New Roman" w:hAnsi="Times New Roman"/>
          <w:i/>
          <w:iCs/>
          <w:lang w:val="it-IT"/>
        </w:rPr>
        <w:t xml:space="preserve"> dell’Unità, ovvero </w:t>
      </w:r>
      <w:r w:rsidRPr="00E93972">
        <w:rPr>
          <w:rFonts w:ascii="Times New Roman" w:hAnsi="Times New Roman"/>
          <w:b/>
          <w:bCs/>
          <w:i/>
          <w:iCs/>
          <w:lang w:val="it-IT"/>
        </w:rPr>
        <w:t xml:space="preserve">l’arredamento e le tecnologie </w:t>
      </w:r>
      <w:r w:rsidRPr="00E93972">
        <w:rPr>
          <w:rFonts w:ascii="Times New Roman" w:hAnsi="Times New Roman"/>
          <w:i/>
          <w:iCs/>
          <w:lang w:val="it-IT"/>
        </w:rPr>
        <w:t xml:space="preserve">che servono ai fini della gestione dell’Unità come teatro, di cui ad </w:t>
      </w:r>
      <w:r w:rsidRPr="00E93972">
        <w:rPr>
          <w:rFonts w:ascii="Times New Roman" w:hAnsi="Times New Roman"/>
          <w:b/>
          <w:bCs/>
          <w:i/>
          <w:iCs/>
          <w:lang w:val="it-IT"/>
        </w:rPr>
        <w:t xml:space="preserve">esempio le sedie del teatro, le vetrine, gli ascensori </w:t>
      </w:r>
      <w:r w:rsidRPr="00E93972">
        <w:rPr>
          <w:rFonts w:ascii="Times New Roman" w:hAnsi="Times New Roman"/>
          <w:i/>
          <w:iCs/>
          <w:lang w:val="it-IT"/>
        </w:rPr>
        <w:t>e simili, l’elenco complessivo di cui viene riportato nell’</w:t>
      </w:r>
      <w:r w:rsidRPr="00E93972">
        <w:rPr>
          <w:rFonts w:ascii="Times New Roman" w:hAnsi="Times New Roman"/>
          <w:i/>
          <w:iCs/>
          <w:u w:val="single"/>
          <w:lang w:val="it-IT"/>
        </w:rPr>
        <w:t>Allegato no. 4</w:t>
      </w:r>
      <w:r w:rsidRPr="00E93972">
        <w:rPr>
          <w:rFonts w:ascii="Times New Roman" w:hAnsi="Times New Roman"/>
          <w:i/>
          <w:iCs/>
          <w:lang w:val="it-IT"/>
        </w:rPr>
        <w:t xml:space="preserve"> al presente Contratto che forma la parte integrante del presente Contratto, compreso </w:t>
      </w:r>
      <w:r w:rsidRPr="00E93972">
        <w:rPr>
          <w:rFonts w:ascii="Times New Roman" w:hAnsi="Times New Roman"/>
          <w:b/>
          <w:bCs/>
          <w:i/>
          <w:iCs/>
          <w:lang w:val="it-IT"/>
        </w:rPr>
        <w:t>l’ascensore per il palcoscenico</w:t>
      </w:r>
      <w:r w:rsidRPr="00E93972">
        <w:rPr>
          <w:rFonts w:ascii="Times New Roman" w:hAnsi="Times New Roman"/>
          <w:i/>
          <w:iCs/>
          <w:lang w:val="it-IT"/>
        </w:rPr>
        <w:t xml:space="preserve"> che unisce le parti dell’Uni</w:t>
      </w:r>
      <w:r w:rsidR="003C3214" w:rsidRPr="00E93972">
        <w:rPr>
          <w:rFonts w:ascii="Times New Roman" w:hAnsi="Times New Roman"/>
          <w:i/>
          <w:iCs/>
          <w:lang w:val="it-IT"/>
        </w:rPr>
        <w:t xml:space="preserve">tà e compreso </w:t>
      </w:r>
      <w:r w:rsidR="003C3214" w:rsidRPr="00E93972">
        <w:rPr>
          <w:rFonts w:ascii="Times New Roman" w:hAnsi="Times New Roman"/>
          <w:b/>
          <w:bCs/>
          <w:i/>
          <w:iCs/>
          <w:lang w:val="it-IT"/>
        </w:rPr>
        <w:t>il Piccolo spazio dinanzi all’ascensore (magazzino a portata di mano)</w:t>
      </w:r>
      <w:r w:rsidR="003C3214" w:rsidRPr="00E93972">
        <w:rPr>
          <w:rFonts w:ascii="Times New Roman" w:hAnsi="Times New Roman"/>
          <w:i/>
          <w:iCs/>
          <w:lang w:val="it-IT"/>
        </w:rPr>
        <w:t xml:space="preserve">, che è situato al S2 dello Stabile e che viene riportato </w:t>
      </w:r>
      <w:r w:rsidR="003C3214" w:rsidRPr="00E93972">
        <w:rPr>
          <w:rFonts w:ascii="Times New Roman" w:hAnsi="Times New Roman"/>
          <w:i/>
          <w:iCs/>
          <w:u w:val="single"/>
          <w:lang w:val="it-IT"/>
        </w:rPr>
        <w:t>nell’Allegato no. 3</w:t>
      </w:r>
      <w:r w:rsidR="003C3214" w:rsidRPr="00E93972">
        <w:rPr>
          <w:rFonts w:ascii="Times New Roman" w:hAnsi="Times New Roman"/>
          <w:i/>
          <w:iCs/>
          <w:lang w:val="it-IT"/>
        </w:rPr>
        <w:t xml:space="preserve"> che forma la parte integrante del presente Contratto (la Piantina dell’Unità) (di seguito congiuntamente denominati solo come “</w:t>
      </w:r>
      <w:r w:rsidR="003C3214" w:rsidRPr="00E93972">
        <w:rPr>
          <w:rFonts w:ascii="Times New Roman" w:hAnsi="Times New Roman"/>
          <w:b/>
          <w:bCs/>
          <w:i/>
          <w:iCs/>
          <w:lang w:val="it-IT"/>
        </w:rPr>
        <w:t>Arredamento</w:t>
      </w:r>
      <w:r w:rsidR="003C3214" w:rsidRPr="00E93972">
        <w:rPr>
          <w:rFonts w:ascii="Times New Roman" w:hAnsi="Times New Roman"/>
          <w:i/>
          <w:iCs/>
          <w:lang w:val="it-IT"/>
        </w:rPr>
        <w:t>”).</w:t>
      </w:r>
    </w:p>
    <w:p w14:paraId="44D95734" w14:textId="77777777" w:rsidR="00337CA4" w:rsidRPr="00E93972" w:rsidRDefault="00337CA4" w:rsidP="004017BB">
      <w:pPr>
        <w:pStyle w:val="Odstavecseseznamem"/>
        <w:rPr>
          <w:rFonts w:ascii="Times New Roman" w:hAnsi="Times New Roman"/>
        </w:rPr>
      </w:pPr>
    </w:p>
    <w:p w14:paraId="60F3517C" w14:textId="77777777" w:rsidR="00A64507" w:rsidRDefault="00A64507" w:rsidP="00A64507">
      <w:pPr>
        <w:pStyle w:val="Odstavecseseznamem"/>
        <w:ind w:left="1068"/>
        <w:rPr>
          <w:rFonts w:ascii="Times New Roman" w:hAnsi="Times New Roman"/>
        </w:rPr>
      </w:pPr>
      <w:r w:rsidRPr="00DD649B">
        <w:rPr>
          <w:rFonts w:ascii="Times New Roman" w:hAnsi="Times New Roman"/>
        </w:rPr>
        <w:t xml:space="preserve">Jednotka a Vybavení dále společně označeny </w:t>
      </w:r>
      <w:r w:rsidR="00F12455">
        <w:rPr>
          <w:rFonts w:ascii="Times New Roman" w:hAnsi="Times New Roman"/>
        </w:rPr>
        <w:t xml:space="preserve">také jen </w:t>
      </w:r>
      <w:r w:rsidRPr="00DD649B">
        <w:rPr>
          <w:rFonts w:ascii="Times New Roman" w:hAnsi="Times New Roman"/>
        </w:rPr>
        <w:t>jako „</w:t>
      </w:r>
      <w:r w:rsidRPr="00DD649B">
        <w:rPr>
          <w:rFonts w:ascii="Times New Roman" w:hAnsi="Times New Roman"/>
          <w:b/>
          <w:bCs/>
        </w:rPr>
        <w:t>Předmět</w:t>
      </w:r>
      <w:r w:rsidRPr="00DD649B">
        <w:rPr>
          <w:rFonts w:ascii="Times New Roman" w:hAnsi="Times New Roman"/>
        </w:rPr>
        <w:t xml:space="preserve"> </w:t>
      </w:r>
      <w:r w:rsidRPr="00DD649B">
        <w:rPr>
          <w:rFonts w:ascii="Times New Roman" w:hAnsi="Times New Roman"/>
          <w:b/>
          <w:bCs/>
        </w:rPr>
        <w:t>nájmu</w:t>
      </w:r>
      <w:r w:rsidRPr="00DD649B">
        <w:rPr>
          <w:rFonts w:ascii="Times New Roman" w:hAnsi="Times New Roman"/>
        </w:rPr>
        <w:t>“.</w:t>
      </w:r>
      <w:r w:rsidRPr="00B7579D">
        <w:rPr>
          <w:rFonts w:ascii="Times New Roman" w:hAnsi="Times New Roman"/>
        </w:rPr>
        <w:t xml:space="preserve"> </w:t>
      </w:r>
    </w:p>
    <w:p w14:paraId="7189FBF4" w14:textId="77777777" w:rsidR="003C3214" w:rsidRDefault="003C3214" w:rsidP="00A64507">
      <w:pPr>
        <w:pStyle w:val="Odstavecseseznamem"/>
        <w:ind w:left="1068"/>
        <w:rPr>
          <w:rFonts w:ascii="Times New Roman" w:hAnsi="Times New Roman"/>
        </w:rPr>
      </w:pPr>
    </w:p>
    <w:p w14:paraId="5593ADC9" w14:textId="77777777" w:rsidR="003C3214" w:rsidRPr="003B6ABE" w:rsidRDefault="003C3214" w:rsidP="003C3214">
      <w:pPr>
        <w:pStyle w:val="Odstavecseseznamem"/>
        <w:ind w:left="1068"/>
        <w:jc w:val="both"/>
        <w:rPr>
          <w:rFonts w:ascii="Times New Roman" w:hAnsi="Times New Roman"/>
          <w:i/>
          <w:iCs/>
          <w:lang w:val="it-IT"/>
        </w:rPr>
      </w:pPr>
      <w:r>
        <w:rPr>
          <w:rFonts w:ascii="Times New Roman" w:hAnsi="Times New Roman"/>
          <w:i/>
          <w:iCs/>
          <w:lang w:val="it-IT"/>
        </w:rPr>
        <w:t>L’Unità e l’Arredamento sono congiuntamente denominati anche solo come “</w:t>
      </w:r>
      <w:r w:rsidRPr="003C3214">
        <w:rPr>
          <w:rFonts w:ascii="Times New Roman" w:hAnsi="Times New Roman"/>
          <w:b/>
          <w:bCs/>
          <w:i/>
          <w:iCs/>
          <w:lang w:val="it-IT"/>
        </w:rPr>
        <w:t xml:space="preserve">Oggetto della </w:t>
      </w:r>
      <w:r w:rsidRPr="003B6ABE">
        <w:rPr>
          <w:rFonts w:ascii="Times New Roman" w:hAnsi="Times New Roman"/>
          <w:b/>
          <w:bCs/>
          <w:i/>
          <w:iCs/>
          <w:lang w:val="it-IT"/>
        </w:rPr>
        <w:t>locazione</w:t>
      </w:r>
      <w:r w:rsidRPr="003B6ABE">
        <w:rPr>
          <w:rFonts w:ascii="Times New Roman" w:hAnsi="Times New Roman"/>
          <w:i/>
          <w:iCs/>
          <w:lang w:val="it-IT"/>
        </w:rPr>
        <w:t>”.</w:t>
      </w:r>
    </w:p>
    <w:p w14:paraId="1D7ED276" w14:textId="77777777" w:rsidR="00A64507" w:rsidRPr="003B6ABE" w:rsidRDefault="00A64507" w:rsidP="00A64507"/>
    <w:p w14:paraId="255CB590" w14:textId="39AA8E43" w:rsidR="000F7984" w:rsidRPr="003B6ABE" w:rsidRDefault="000F7984" w:rsidP="00ED037D">
      <w:pPr>
        <w:pStyle w:val="Odstavecseseznamem"/>
        <w:numPr>
          <w:ilvl w:val="1"/>
          <w:numId w:val="15"/>
        </w:numPr>
        <w:tabs>
          <w:tab w:val="left" w:pos="709"/>
        </w:tabs>
        <w:ind w:left="709" w:hanging="709"/>
        <w:jc w:val="both"/>
        <w:rPr>
          <w:rFonts w:ascii="Times New Roman" w:hAnsi="Times New Roman"/>
        </w:rPr>
      </w:pPr>
      <w:r w:rsidRPr="003B6ABE">
        <w:rPr>
          <w:rFonts w:ascii="Times New Roman" w:hAnsi="Times New Roman"/>
        </w:rPr>
        <w:t>Pronajímatel</w:t>
      </w:r>
      <w:r w:rsidR="00F92B33" w:rsidRPr="003B6ABE">
        <w:rPr>
          <w:rFonts w:ascii="Times New Roman" w:hAnsi="Times New Roman"/>
        </w:rPr>
        <w:t xml:space="preserve"> </w:t>
      </w:r>
      <w:r w:rsidRPr="003B6ABE">
        <w:rPr>
          <w:rFonts w:ascii="Times New Roman" w:hAnsi="Times New Roman"/>
        </w:rPr>
        <w:t xml:space="preserve">přenechává za podmínek stanovených touto Smlouvou </w:t>
      </w:r>
      <w:r w:rsidR="00C34176" w:rsidRPr="003B6ABE">
        <w:rPr>
          <w:rFonts w:ascii="Times New Roman" w:hAnsi="Times New Roman"/>
        </w:rPr>
        <w:t xml:space="preserve">a v souladu s platnými právními předpisy </w:t>
      </w:r>
      <w:r w:rsidRPr="003B6ABE">
        <w:rPr>
          <w:rFonts w:ascii="Times New Roman" w:hAnsi="Times New Roman"/>
        </w:rPr>
        <w:t>Nájemci do výlučného užívání Předmět nájmu</w:t>
      </w:r>
      <w:r w:rsidR="00522A11" w:rsidRPr="003B6ABE">
        <w:rPr>
          <w:rFonts w:ascii="Times New Roman" w:hAnsi="Times New Roman"/>
        </w:rPr>
        <w:t xml:space="preserve"> a Nájemce </w:t>
      </w:r>
      <w:r w:rsidR="000E7DC4" w:rsidRPr="003B6ABE">
        <w:rPr>
          <w:rFonts w:ascii="Times New Roman" w:hAnsi="Times New Roman"/>
        </w:rPr>
        <w:t>P</w:t>
      </w:r>
      <w:r w:rsidR="00F92B33" w:rsidRPr="003B6ABE">
        <w:rPr>
          <w:rFonts w:ascii="Times New Roman" w:hAnsi="Times New Roman"/>
        </w:rPr>
        <w:t>ř</w:t>
      </w:r>
      <w:r w:rsidR="000E7DC4" w:rsidRPr="003B6ABE">
        <w:rPr>
          <w:rFonts w:ascii="Times New Roman" w:hAnsi="Times New Roman"/>
        </w:rPr>
        <w:t>edmět nájmu do výlučného užívání přijímá</w:t>
      </w:r>
      <w:r w:rsidR="00C34176" w:rsidRPr="003B6ABE">
        <w:rPr>
          <w:rFonts w:ascii="Times New Roman" w:hAnsi="Times New Roman"/>
        </w:rPr>
        <w:t xml:space="preserve"> a </w:t>
      </w:r>
      <w:r w:rsidR="001259FC" w:rsidRPr="003B6ABE">
        <w:rPr>
          <w:rFonts w:ascii="Times New Roman" w:hAnsi="Times New Roman"/>
        </w:rPr>
        <w:t>při užívání</w:t>
      </w:r>
      <w:r w:rsidR="00C34176" w:rsidRPr="003B6ABE">
        <w:rPr>
          <w:rFonts w:ascii="Times New Roman" w:hAnsi="Times New Roman"/>
        </w:rPr>
        <w:t xml:space="preserve"> Předmět</w:t>
      </w:r>
      <w:r w:rsidR="001259FC" w:rsidRPr="003B6ABE">
        <w:rPr>
          <w:rFonts w:ascii="Times New Roman" w:hAnsi="Times New Roman"/>
        </w:rPr>
        <w:t>u</w:t>
      </w:r>
      <w:r w:rsidR="00C34176" w:rsidRPr="003B6ABE">
        <w:rPr>
          <w:rFonts w:ascii="Times New Roman" w:hAnsi="Times New Roman"/>
        </w:rPr>
        <w:t xml:space="preserve"> nájmu</w:t>
      </w:r>
      <w:r w:rsidR="001259FC" w:rsidRPr="003B6ABE">
        <w:rPr>
          <w:rFonts w:ascii="Times New Roman" w:hAnsi="Times New Roman"/>
        </w:rPr>
        <w:t xml:space="preserve"> se Nájemce</w:t>
      </w:r>
      <w:r w:rsidR="0092395B" w:rsidRPr="003B6ABE">
        <w:rPr>
          <w:rFonts w:ascii="Times New Roman" w:hAnsi="Times New Roman"/>
        </w:rPr>
        <w:t xml:space="preserve"> zavazuje plně </w:t>
      </w:r>
      <w:r w:rsidR="001259FC" w:rsidRPr="003B6ABE">
        <w:rPr>
          <w:rFonts w:ascii="Times New Roman" w:hAnsi="Times New Roman"/>
        </w:rPr>
        <w:t xml:space="preserve">dodržovat veškeré </w:t>
      </w:r>
      <w:r w:rsidR="00C34176" w:rsidRPr="003B6ABE">
        <w:rPr>
          <w:rFonts w:ascii="Times New Roman" w:hAnsi="Times New Roman"/>
        </w:rPr>
        <w:t>podmínk</w:t>
      </w:r>
      <w:r w:rsidR="001259FC" w:rsidRPr="003B6ABE">
        <w:rPr>
          <w:rFonts w:ascii="Times New Roman" w:hAnsi="Times New Roman"/>
        </w:rPr>
        <w:t xml:space="preserve">y </w:t>
      </w:r>
      <w:r w:rsidR="00C34176" w:rsidRPr="003B6ABE">
        <w:rPr>
          <w:rFonts w:ascii="Times New Roman" w:hAnsi="Times New Roman"/>
        </w:rPr>
        <w:t>stanoven</w:t>
      </w:r>
      <w:r w:rsidR="001259FC" w:rsidRPr="003B6ABE">
        <w:rPr>
          <w:rFonts w:ascii="Times New Roman" w:hAnsi="Times New Roman"/>
        </w:rPr>
        <w:t>é</w:t>
      </w:r>
      <w:r w:rsidR="00C34176" w:rsidRPr="003B6ABE">
        <w:rPr>
          <w:rFonts w:ascii="Times New Roman" w:hAnsi="Times New Roman"/>
        </w:rPr>
        <w:t xml:space="preserve"> touto Smlouvou a </w:t>
      </w:r>
      <w:r w:rsidR="001259FC" w:rsidRPr="003B6ABE">
        <w:rPr>
          <w:rFonts w:ascii="Times New Roman" w:hAnsi="Times New Roman"/>
        </w:rPr>
        <w:t>platné</w:t>
      </w:r>
      <w:r w:rsidR="00C34176" w:rsidRPr="003B6ABE">
        <w:rPr>
          <w:rFonts w:ascii="Times New Roman" w:hAnsi="Times New Roman"/>
        </w:rPr>
        <w:t xml:space="preserve"> právní předpisy</w:t>
      </w:r>
      <w:r w:rsidR="000E7DC4" w:rsidRPr="003B6ABE">
        <w:rPr>
          <w:rFonts w:ascii="Times New Roman" w:hAnsi="Times New Roman"/>
        </w:rPr>
        <w:t xml:space="preserve">. </w:t>
      </w:r>
    </w:p>
    <w:p w14:paraId="70AE0DBB" w14:textId="77777777" w:rsidR="003C3214" w:rsidRPr="003B6ABE" w:rsidRDefault="003C3214" w:rsidP="003C3214">
      <w:pPr>
        <w:pStyle w:val="Odstavecseseznamem"/>
        <w:tabs>
          <w:tab w:val="left" w:pos="709"/>
        </w:tabs>
        <w:ind w:left="709"/>
        <w:jc w:val="both"/>
        <w:rPr>
          <w:rFonts w:ascii="Times New Roman" w:hAnsi="Times New Roman"/>
        </w:rPr>
      </w:pPr>
    </w:p>
    <w:p w14:paraId="6051B684" w14:textId="77777777" w:rsidR="003C3214" w:rsidRPr="003B6ABE" w:rsidRDefault="003C3214" w:rsidP="003C3214">
      <w:pPr>
        <w:pStyle w:val="Odstavecseseznamem"/>
        <w:tabs>
          <w:tab w:val="left" w:pos="709"/>
        </w:tabs>
        <w:ind w:left="709"/>
        <w:jc w:val="both"/>
        <w:rPr>
          <w:rFonts w:ascii="Times New Roman" w:hAnsi="Times New Roman"/>
          <w:lang w:val="it-IT"/>
        </w:rPr>
      </w:pPr>
      <w:r w:rsidRPr="003B6ABE">
        <w:rPr>
          <w:rFonts w:ascii="Times New Roman" w:hAnsi="Times New Roman"/>
          <w:i/>
          <w:iCs/>
          <w:lang w:val="it-IT"/>
        </w:rPr>
        <w:t xml:space="preserve">Il Locatore, alle condizioni previste dal presente Contratto </w:t>
      </w:r>
      <w:r w:rsidR="00C34176" w:rsidRPr="003B6ABE">
        <w:rPr>
          <w:rFonts w:ascii="Times New Roman" w:hAnsi="Times New Roman"/>
          <w:i/>
          <w:iCs/>
          <w:lang w:val="it-IT"/>
        </w:rPr>
        <w:t>ed alle condizioni previste dalla normativa vigente</w:t>
      </w:r>
      <w:r w:rsidRPr="003B6ABE">
        <w:rPr>
          <w:rFonts w:ascii="Times New Roman" w:hAnsi="Times New Roman"/>
          <w:i/>
          <w:iCs/>
          <w:lang w:val="it-IT"/>
        </w:rPr>
        <w:t>, concede in locazione</w:t>
      </w:r>
      <w:r w:rsidR="00C34176" w:rsidRPr="003B6ABE">
        <w:rPr>
          <w:rFonts w:ascii="Times New Roman" w:hAnsi="Times New Roman"/>
          <w:i/>
          <w:iCs/>
          <w:lang w:val="it-IT"/>
        </w:rPr>
        <w:t xml:space="preserve"> esclusiva</w:t>
      </w:r>
      <w:r w:rsidRPr="003B6ABE">
        <w:rPr>
          <w:rFonts w:ascii="Times New Roman" w:hAnsi="Times New Roman"/>
          <w:i/>
          <w:iCs/>
          <w:lang w:val="it-IT"/>
        </w:rPr>
        <w:t xml:space="preserve"> al Conduttore l’Oggetto della locazione</w:t>
      </w:r>
      <w:r w:rsidR="00C34176" w:rsidRPr="003B6ABE">
        <w:rPr>
          <w:rFonts w:ascii="Times New Roman" w:hAnsi="Times New Roman"/>
          <w:i/>
          <w:iCs/>
          <w:lang w:val="it-IT"/>
        </w:rPr>
        <w:t xml:space="preserve"> ed il Conduttore accetta in uso esclusivo l’Oggetto della locazione e </w:t>
      </w:r>
      <w:r w:rsidR="001259FC" w:rsidRPr="003B6ABE">
        <w:rPr>
          <w:rFonts w:ascii="Times New Roman" w:hAnsi="Times New Roman"/>
          <w:i/>
          <w:iCs/>
          <w:lang w:val="it-IT"/>
        </w:rPr>
        <w:t>nell’ambito dell’uso del</w:t>
      </w:r>
      <w:r w:rsidR="00C34176" w:rsidRPr="003B6ABE">
        <w:rPr>
          <w:rFonts w:ascii="Times New Roman" w:hAnsi="Times New Roman"/>
          <w:i/>
          <w:iCs/>
          <w:lang w:val="it-IT"/>
        </w:rPr>
        <w:t xml:space="preserve">l’Oggetto della locazione </w:t>
      </w:r>
      <w:r w:rsidR="0092395B" w:rsidRPr="003B6ABE">
        <w:rPr>
          <w:rFonts w:ascii="Times New Roman" w:hAnsi="Times New Roman"/>
          <w:i/>
          <w:iCs/>
          <w:lang w:val="it-IT"/>
        </w:rPr>
        <w:t xml:space="preserve">si impegna </w:t>
      </w:r>
      <w:r w:rsidR="001259FC" w:rsidRPr="003B6ABE">
        <w:rPr>
          <w:rFonts w:ascii="Times New Roman" w:hAnsi="Times New Roman"/>
          <w:i/>
          <w:iCs/>
          <w:lang w:val="it-IT"/>
        </w:rPr>
        <w:t xml:space="preserve">rispettare </w:t>
      </w:r>
      <w:r w:rsidR="0092395B" w:rsidRPr="003B6ABE">
        <w:rPr>
          <w:rFonts w:ascii="Times New Roman" w:hAnsi="Times New Roman"/>
          <w:i/>
          <w:iCs/>
          <w:lang w:val="it-IT"/>
        </w:rPr>
        <w:t xml:space="preserve">integralmente </w:t>
      </w:r>
      <w:r w:rsidR="001259FC" w:rsidRPr="003B6ABE">
        <w:rPr>
          <w:rFonts w:ascii="Times New Roman" w:hAnsi="Times New Roman"/>
          <w:i/>
          <w:iCs/>
          <w:lang w:val="it-IT"/>
        </w:rPr>
        <w:t>le</w:t>
      </w:r>
      <w:r w:rsidR="00C34176" w:rsidRPr="003B6ABE">
        <w:rPr>
          <w:rFonts w:ascii="Times New Roman" w:hAnsi="Times New Roman"/>
          <w:i/>
          <w:iCs/>
          <w:lang w:val="it-IT"/>
        </w:rPr>
        <w:t xml:space="preserve"> condizioni previste dal presente Contratto </w:t>
      </w:r>
      <w:r w:rsidR="001259FC" w:rsidRPr="003B6ABE">
        <w:rPr>
          <w:rFonts w:ascii="Times New Roman" w:hAnsi="Times New Roman"/>
          <w:i/>
          <w:iCs/>
          <w:lang w:val="it-IT"/>
        </w:rPr>
        <w:t>e la</w:t>
      </w:r>
      <w:r w:rsidR="00C34176" w:rsidRPr="003B6ABE">
        <w:rPr>
          <w:rFonts w:ascii="Times New Roman" w:hAnsi="Times New Roman"/>
          <w:i/>
          <w:iCs/>
          <w:lang w:val="it-IT"/>
        </w:rPr>
        <w:t xml:space="preserve"> normativa vigente. </w:t>
      </w:r>
    </w:p>
    <w:p w14:paraId="39D3E243" w14:textId="77777777" w:rsidR="000E7DC4" w:rsidRPr="003B6ABE" w:rsidRDefault="000E7DC4" w:rsidP="000E7DC4">
      <w:pPr>
        <w:pStyle w:val="Odstavecseseznamem"/>
        <w:tabs>
          <w:tab w:val="left" w:pos="709"/>
        </w:tabs>
        <w:ind w:left="709"/>
        <w:jc w:val="both"/>
        <w:rPr>
          <w:rFonts w:ascii="Times New Roman" w:hAnsi="Times New Roman"/>
        </w:rPr>
      </w:pPr>
    </w:p>
    <w:p w14:paraId="109BE4EE" w14:textId="77777777" w:rsidR="00BF1AF5" w:rsidRDefault="002C093A" w:rsidP="00ED037D">
      <w:pPr>
        <w:pStyle w:val="Odstavecseseznamem"/>
        <w:numPr>
          <w:ilvl w:val="1"/>
          <w:numId w:val="15"/>
        </w:numPr>
        <w:tabs>
          <w:tab w:val="left" w:pos="709"/>
        </w:tabs>
        <w:ind w:left="709" w:hanging="709"/>
        <w:jc w:val="both"/>
        <w:rPr>
          <w:rFonts w:ascii="Times New Roman" w:hAnsi="Times New Roman"/>
        </w:rPr>
      </w:pPr>
      <w:r w:rsidRPr="003B6ABE">
        <w:rPr>
          <w:rFonts w:ascii="Times New Roman" w:hAnsi="Times New Roman"/>
        </w:rPr>
        <w:lastRenderedPageBreak/>
        <w:t>V souvislosti s</w:t>
      </w:r>
      <w:r w:rsidR="00A12B8F" w:rsidRPr="003B6ABE">
        <w:rPr>
          <w:rFonts w:ascii="Times New Roman" w:hAnsi="Times New Roman"/>
        </w:rPr>
        <w:t> výlučným</w:t>
      </w:r>
      <w:r w:rsidR="00A12B8F">
        <w:rPr>
          <w:rFonts w:ascii="Times New Roman" w:hAnsi="Times New Roman"/>
        </w:rPr>
        <w:t xml:space="preserve"> </w:t>
      </w:r>
      <w:r w:rsidR="00A83723">
        <w:rPr>
          <w:rFonts w:ascii="Times New Roman" w:hAnsi="Times New Roman"/>
        </w:rPr>
        <w:t>u</w:t>
      </w:r>
      <w:r w:rsidR="00F209DB">
        <w:rPr>
          <w:rFonts w:ascii="Times New Roman" w:hAnsi="Times New Roman"/>
        </w:rPr>
        <w:t xml:space="preserve">žíváním </w:t>
      </w:r>
      <w:r>
        <w:rPr>
          <w:rFonts w:ascii="Times New Roman" w:hAnsi="Times New Roman"/>
        </w:rPr>
        <w:t>Předmět</w:t>
      </w:r>
      <w:r w:rsidR="00F209DB">
        <w:rPr>
          <w:rFonts w:ascii="Times New Roman" w:hAnsi="Times New Roman"/>
        </w:rPr>
        <w:t xml:space="preserve">u </w:t>
      </w:r>
      <w:r>
        <w:rPr>
          <w:rFonts w:ascii="Times New Roman" w:hAnsi="Times New Roman"/>
        </w:rPr>
        <w:t xml:space="preserve">nájmu </w:t>
      </w:r>
      <w:r w:rsidR="002E03B5">
        <w:rPr>
          <w:rFonts w:ascii="Times New Roman" w:hAnsi="Times New Roman"/>
        </w:rPr>
        <w:t xml:space="preserve">je </w:t>
      </w:r>
      <w:r w:rsidR="008C4968" w:rsidRPr="002C01DA">
        <w:rPr>
          <w:rFonts w:ascii="Times New Roman" w:hAnsi="Times New Roman"/>
        </w:rPr>
        <w:t xml:space="preserve">Nájemce </w:t>
      </w:r>
      <w:r w:rsidR="00C441A2">
        <w:rPr>
          <w:rFonts w:ascii="Times New Roman" w:hAnsi="Times New Roman"/>
        </w:rPr>
        <w:t xml:space="preserve">rovněž oprávněn </w:t>
      </w:r>
      <w:r w:rsidR="00320C14">
        <w:rPr>
          <w:rFonts w:ascii="Times New Roman" w:hAnsi="Times New Roman"/>
        </w:rPr>
        <w:t>(společně s ostatními oprávněnými uživateli) u</w:t>
      </w:r>
      <w:r w:rsidR="002B4BE4">
        <w:rPr>
          <w:rFonts w:ascii="Times New Roman" w:hAnsi="Times New Roman"/>
        </w:rPr>
        <w:t>žívat</w:t>
      </w:r>
      <w:r w:rsidR="00BF1AF5">
        <w:rPr>
          <w:rFonts w:ascii="Times New Roman" w:hAnsi="Times New Roman"/>
        </w:rPr>
        <w:t xml:space="preserve">: </w:t>
      </w:r>
    </w:p>
    <w:p w14:paraId="47AA47F7" w14:textId="77777777" w:rsidR="005E2920" w:rsidRDefault="005E2920" w:rsidP="005E2920">
      <w:pPr>
        <w:pStyle w:val="Odstavecseseznamem"/>
        <w:tabs>
          <w:tab w:val="left" w:pos="709"/>
        </w:tabs>
        <w:ind w:left="709"/>
        <w:jc w:val="both"/>
        <w:rPr>
          <w:rFonts w:ascii="Times New Roman" w:hAnsi="Times New Roman"/>
        </w:rPr>
      </w:pPr>
    </w:p>
    <w:p w14:paraId="6A97AFD6" w14:textId="77777777" w:rsidR="005E2920" w:rsidRPr="005E2920" w:rsidRDefault="005E2920" w:rsidP="005E2920">
      <w:pPr>
        <w:pStyle w:val="Odstavecseseznamem"/>
        <w:tabs>
          <w:tab w:val="left" w:pos="709"/>
        </w:tabs>
        <w:ind w:left="709"/>
        <w:jc w:val="both"/>
        <w:rPr>
          <w:rFonts w:ascii="Times New Roman" w:hAnsi="Times New Roman"/>
          <w:i/>
          <w:iCs/>
          <w:lang w:val="it-IT"/>
        </w:rPr>
      </w:pPr>
      <w:r>
        <w:rPr>
          <w:rFonts w:ascii="Times New Roman" w:hAnsi="Times New Roman"/>
          <w:i/>
          <w:iCs/>
          <w:lang w:val="it-IT"/>
        </w:rPr>
        <w:t xml:space="preserve">In connessione con l’uso esclusivo dell’Oggetto della locazione, il Conduttore è inoltre autorizzato (assieme con gli altri utenti autorizzati nella stessa maniera) ad usare: </w:t>
      </w:r>
    </w:p>
    <w:p w14:paraId="58418E2A" w14:textId="77777777" w:rsidR="00BF1AF5" w:rsidRDefault="00BF1AF5" w:rsidP="00BF1AF5">
      <w:pPr>
        <w:pStyle w:val="Odstavecseseznamem"/>
        <w:tabs>
          <w:tab w:val="left" w:pos="709"/>
        </w:tabs>
        <w:ind w:left="709"/>
        <w:jc w:val="both"/>
        <w:rPr>
          <w:rFonts w:ascii="Times New Roman" w:hAnsi="Times New Roman"/>
        </w:rPr>
      </w:pPr>
    </w:p>
    <w:p w14:paraId="65F7D0E6" w14:textId="77777777" w:rsidR="00BF1AF5" w:rsidRDefault="00C441A2" w:rsidP="00ED037D">
      <w:pPr>
        <w:pStyle w:val="Odstavecseseznamem"/>
        <w:numPr>
          <w:ilvl w:val="0"/>
          <w:numId w:val="16"/>
        </w:numPr>
        <w:tabs>
          <w:tab w:val="left" w:pos="709"/>
        </w:tabs>
        <w:jc w:val="both"/>
        <w:rPr>
          <w:rFonts w:ascii="Times New Roman" w:hAnsi="Times New Roman"/>
        </w:rPr>
      </w:pPr>
      <w:r>
        <w:rPr>
          <w:rFonts w:ascii="Times New Roman" w:hAnsi="Times New Roman"/>
        </w:rPr>
        <w:t xml:space="preserve">obchodní prostory </w:t>
      </w:r>
      <w:r w:rsidR="008C4968" w:rsidRPr="002C01DA">
        <w:rPr>
          <w:rFonts w:ascii="Times New Roman" w:hAnsi="Times New Roman"/>
        </w:rPr>
        <w:t>nacházející se v</w:t>
      </w:r>
      <w:r w:rsidR="00912C32">
        <w:rPr>
          <w:rFonts w:ascii="Times New Roman" w:hAnsi="Times New Roman"/>
        </w:rPr>
        <w:t xml:space="preserve"> </w:t>
      </w:r>
      <w:r>
        <w:rPr>
          <w:rFonts w:ascii="Times New Roman" w:hAnsi="Times New Roman"/>
        </w:rPr>
        <w:t>1. NP B</w:t>
      </w:r>
      <w:r w:rsidR="008C4968" w:rsidRPr="002C01DA">
        <w:rPr>
          <w:rFonts w:ascii="Times New Roman" w:hAnsi="Times New Roman"/>
        </w:rPr>
        <w:t>udov</w:t>
      </w:r>
      <w:r>
        <w:rPr>
          <w:rFonts w:ascii="Times New Roman" w:hAnsi="Times New Roman"/>
        </w:rPr>
        <w:t>y přes obchodní pasáž (dále jen „</w:t>
      </w:r>
      <w:r w:rsidRPr="00DD649B">
        <w:rPr>
          <w:rFonts w:ascii="Times New Roman" w:hAnsi="Times New Roman"/>
          <w:b/>
        </w:rPr>
        <w:t>Galerie</w:t>
      </w:r>
      <w:r>
        <w:rPr>
          <w:rFonts w:ascii="Times New Roman" w:hAnsi="Times New Roman"/>
        </w:rPr>
        <w:t xml:space="preserve">“), za jejíž součást </w:t>
      </w:r>
      <w:r w:rsidR="008C4968" w:rsidRPr="002C01DA">
        <w:rPr>
          <w:rFonts w:ascii="Times New Roman" w:hAnsi="Times New Roman"/>
        </w:rPr>
        <w:t>se pro účely správy a rozdělení nákladů považují i jednotky přístupné z obchodní pasáže</w:t>
      </w:r>
      <w:r w:rsidR="00264B95">
        <w:rPr>
          <w:rFonts w:ascii="Times New Roman" w:hAnsi="Times New Roman"/>
        </w:rPr>
        <w:t>;</w:t>
      </w:r>
    </w:p>
    <w:p w14:paraId="6F15FA1E" w14:textId="77777777" w:rsidR="006257AD" w:rsidRDefault="006257AD" w:rsidP="006257AD">
      <w:pPr>
        <w:pStyle w:val="Odstavecseseznamem"/>
        <w:tabs>
          <w:tab w:val="left" w:pos="709"/>
        </w:tabs>
        <w:ind w:left="1069"/>
        <w:jc w:val="both"/>
        <w:rPr>
          <w:rFonts w:ascii="Times New Roman" w:hAnsi="Times New Roman"/>
        </w:rPr>
      </w:pPr>
    </w:p>
    <w:p w14:paraId="392946B0" w14:textId="77777777" w:rsidR="0035159D" w:rsidRPr="0035159D" w:rsidRDefault="0035159D" w:rsidP="006257AD">
      <w:pPr>
        <w:pStyle w:val="Odstavecseseznamem"/>
        <w:tabs>
          <w:tab w:val="left" w:pos="709"/>
        </w:tabs>
        <w:ind w:left="1069"/>
        <w:jc w:val="both"/>
        <w:rPr>
          <w:rFonts w:ascii="Times New Roman" w:hAnsi="Times New Roman"/>
          <w:i/>
          <w:iCs/>
          <w:lang w:val="it-IT"/>
        </w:rPr>
      </w:pPr>
      <w:r w:rsidRPr="0035159D">
        <w:rPr>
          <w:rFonts w:ascii="Times New Roman" w:hAnsi="Times New Roman"/>
          <w:i/>
          <w:iCs/>
          <w:lang w:val="it-IT"/>
        </w:rPr>
        <w:t>gli spazi commerciali situati al 1.PP dello Stabile per il tramite della galleria (di seguito solo come “</w:t>
      </w:r>
      <w:r w:rsidRPr="0035159D">
        <w:rPr>
          <w:rFonts w:ascii="Times New Roman" w:hAnsi="Times New Roman"/>
          <w:b/>
          <w:bCs/>
          <w:i/>
          <w:iCs/>
          <w:lang w:val="it-IT"/>
        </w:rPr>
        <w:t>Galleria</w:t>
      </w:r>
      <w:r w:rsidRPr="0035159D">
        <w:rPr>
          <w:rFonts w:ascii="Times New Roman" w:hAnsi="Times New Roman"/>
          <w:i/>
          <w:iCs/>
          <w:lang w:val="it-IT"/>
        </w:rPr>
        <w:t xml:space="preserve">”), la parte </w:t>
      </w:r>
      <w:r w:rsidRPr="0068133B">
        <w:rPr>
          <w:rFonts w:ascii="Times New Roman" w:hAnsi="Times New Roman"/>
          <w:i/>
          <w:iCs/>
          <w:lang w:val="it-IT"/>
        </w:rPr>
        <w:t>di cui si inten</w:t>
      </w:r>
      <w:r w:rsidRPr="0035159D">
        <w:rPr>
          <w:rFonts w:ascii="Times New Roman" w:hAnsi="Times New Roman"/>
          <w:i/>
          <w:iCs/>
          <w:lang w:val="it-IT"/>
        </w:rPr>
        <w:t>de, ai fini della gestione e della distribuzione delle spese, anche le unità accessibili dalla galleria;</w:t>
      </w:r>
    </w:p>
    <w:p w14:paraId="7F899617" w14:textId="77777777" w:rsidR="0035159D" w:rsidRDefault="0035159D" w:rsidP="006257AD">
      <w:pPr>
        <w:pStyle w:val="Odstavecseseznamem"/>
        <w:tabs>
          <w:tab w:val="left" w:pos="709"/>
        </w:tabs>
        <w:ind w:left="1069"/>
        <w:jc w:val="both"/>
        <w:rPr>
          <w:rFonts w:ascii="Times New Roman" w:hAnsi="Times New Roman"/>
        </w:rPr>
      </w:pPr>
    </w:p>
    <w:p w14:paraId="5C4FED7C" w14:textId="77777777" w:rsidR="006E1DBA" w:rsidRDefault="006257AD" w:rsidP="00ED037D">
      <w:pPr>
        <w:pStyle w:val="Odstavecseseznamem"/>
        <w:numPr>
          <w:ilvl w:val="0"/>
          <w:numId w:val="16"/>
        </w:numPr>
        <w:tabs>
          <w:tab w:val="left" w:pos="709"/>
        </w:tabs>
        <w:jc w:val="both"/>
        <w:rPr>
          <w:rFonts w:ascii="Times New Roman" w:hAnsi="Times New Roman"/>
        </w:rPr>
      </w:pPr>
      <w:r>
        <w:rPr>
          <w:rFonts w:ascii="Times New Roman" w:hAnsi="Times New Roman"/>
        </w:rPr>
        <w:t>s</w:t>
      </w:r>
      <w:r w:rsidR="00BF1AF5">
        <w:rPr>
          <w:rFonts w:ascii="Times New Roman" w:hAnsi="Times New Roman"/>
        </w:rPr>
        <w:t xml:space="preserve">polečné části Budovy, v nichž </w:t>
      </w:r>
      <w:r w:rsidR="006E1DBA">
        <w:rPr>
          <w:rFonts w:ascii="Times New Roman" w:hAnsi="Times New Roman"/>
        </w:rPr>
        <w:t xml:space="preserve">jsou </w:t>
      </w:r>
      <w:r w:rsidR="00BF1AF5">
        <w:rPr>
          <w:rFonts w:ascii="Times New Roman" w:hAnsi="Times New Roman"/>
        </w:rPr>
        <w:t xml:space="preserve">umístěna </w:t>
      </w:r>
      <w:r w:rsidR="006E1DBA">
        <w:rPr>
          <w:rFonts w:ascii="Times New Roman" w:hAnsi="Times New Roman"/>
        </w:rPr>
        <w:t xml:space="preserve">či do nichž </w:t>
      </w:r>
      <w:r w:rsidR="001677FC">
        <w:rPr>
          <w:rFonts w:ascii="Times New Roman" w:hAnsi="Times New Roman"/>
        </w:rPr>
        <w:t xml:space="preserve">jinak prostorově </w:t>
      </w:r>
      <w:r w:rsidR="006E1DBA">
        <w:rPr>
          <w:rFonts w:ascii="Times New Roman" w:hAnsi="Times New Roman"/>
        </w:rPr>
        <w:t>zasahuj</w:t>
      </w:r>
      <w:r w:rsidR="00404D45">
        <w:rPr>
          <w:rFonts w:ascii="Times New Roman" w:hAnsi="Times New Roman"/>
        </w:rPr>
        <w:t>í technologická zařízení tvořící součást Vybavení</w:t>
      </w:r>
      <w:r w:rsidR="00264B95">
        <w:rPr>
          <w:rFonts w:ascii="Times New Roman" w:hAnsi="Times New Roman"/>
        </w:rPr>
        <w:t>;</w:t>
      </w:r>
    </w:p>
    <w:p w14:paraId="01569514" w14:textId="77777777" w:rsidR="0022762E" w:rsidRPr="00912C32" w:rsidRDefault="0022762E" w:rsidP="0035159D">
      <w:pPr>
        <w:pStyle w:val="Odstavecseseznamem"/>
        <w:ind w:left="1069"/>
        <w:rPr>
          <w:rFonts w:ascii="Times New Roman" w:hAnsi="Times New Roman"/>
          <w:i/>
          <w:iCs/>
        </w:rPr>
      </w:pPr>
    </w:p>
    <w:p w14:paraId="71A1CA5F" w14:textId="77777777" w:rsidR="006E1DBA" w:rsidRPr="0035159D" w:rsidRDefault="0035159D" w:rsidP="0022762E">
      <w:pPr>
        <w:pStyle w:val="Odstavecseseznamem"/>
        <w:ind w:left="1069"/>
        <w:jc w:val="both"/>
        <w:rPr>
          <w:rFonts w:ascii="Times New Roman" w:hAnsi="Times New Roman"/>
          <w:i/>
          <w:iCs/>
          <w:lang w:val="it-IT"/>
        </w:rPr>
      </w:pPr>
      <w:r w:rsidRPr="0035159D">
        <w:rPr>
          <w:rFonts w:ascii="Times New Roman" w:hAnsi="Times New Roman"/>
          <w:i/>
          <w:iCs/>
          <w:lang w:val="it-IT"/>
        </w:rPr>
        <w:t xml:space="preserve">le parti comuni dello Stabile, in cui </w:t>
      </w:r>
      <w:r w:rsidR="0022762E">
        <w:rPr>
          <w:rFonts w:ascii="Times New Roman" w:hAnsi="Times New Roman"/>
          <w:i/>
          <w:iCs/>
          <w:lang w:val="it-IT"/>
        </w:rPr>
        <w:t>s</w:t>
      </w:r>
      <w:r w:rsidRPr="0035159D">
        <w:rPr>
          <w:rFonts w:ascii="Times New Roman" w:hAnsi="Times New Roman"/>
          <w:i/>
          <w:iCs/>
          <w:lang w:val="it-IT"/>
        </w:rPr>
        <w:t xml:space="preserve">i trovano o comunque interferiscono </w:t>
      </w:r>
      <w:r>
        <w:rPr>
          <w:rFonts w:ascii="Times New Roman" w:hAnsi="Times New Roman"/>
          <w:i/>
          <w:iCs/>
          <w:lang w:val="it-IT"/>
        </w:rPr>
        <w:t>spazialmente i dispositivi tecnologici che fanno parte dell’Arredamento;</w:t>
      </w:r>
    </w:p>
    <w:p w14:paraId="66DDA1DC" w14:textId="77777777" w:rsidR="0035159D" w:rsidRPr="006E1DBA" w:rsidRDefault="0035159D" w:rsidP="0035159D">
      <w:pPr>
        <w:pStyle w:val="Odstavecseseznamem"/>
        <w:ind w:left="1069"/>
        <w:rPr>
          <w:rFonts w:ascii="Times New Roman" w:hAnsi="Times New Roman"/>
        </w:rPr>
      </w:pPr>
    </w:p>
    <w:p w14:paraId="5F976A55" w14:textId="77777777" w:rsidR="002F534F" w:rsidRDefault="00264B95" w:rsidP="00ED037D">
      <w:pPr>
        <w:pStyle w:val="Odstavecseseznamem"/>
        <w:numPr>
          <w:ilvl w:val="0"/>
          <w:numId w:val="16"/>
        </w:numPr>
        <w:tabs>
          <w:tab w:val="left" w:pos="709"/>
        </w:tabs>
        <w:jc w:val="both"/>
        <w:rPr>
          <w:rFonts w:ascii="Times New Roman" w:hAnsi="Times New Roman"/>
        </w:rPr>
      </w:pPr>
      <w:r>
        <w:rPr>
          <w:rFonts w:ascii="Times New Roman" w:hAnsi="Times New Roman"/>
        </w:rPr>
        <w:t xml:space="preserve">místnost </w:t>
      </w:r>
      <w:r w:rsidR="008C4968" w:rsidRPr="002C01DA">
        <w:rPr>
          <w:rFonts w:ascii="Times New Roman" w:hAnsi="Times New Roman"/>
        </w:rPr>
        <w:t>odpadového hospodářství</w:t>
      </w:r>
      <w:r w:rsidR="00826E7F">
        <w:rPr>
          <w:rFonts w:ascii="Times New Roman" w:hAnsi="Times New Roman"/>
        </w:rPr>
        <w:t xml:space="preserve"> </w:t>
      </w:r>
      <w:r w:rsidR="008C4968" w:rsidRPr="002C01DA">
        <w:rPr>
          <w:rFonts w:ascii="Times New Roman" w:hAnsi="Times New Roman"/>
        </w:rPr>
        <w:t xml:space="preserve">v rozsahu </w:t>
      </w:r>
      <w:r w:rsidR="00826E7F">
        <w:rPr>
          <w:rFonts w:ascii="Times New Roman" w:hAnsi="Times New Roman"/>
        </w:rPr>
        <w:t xml:space="preserve">přístupové cesty a </w:t>
      </w:r>
      <w:r w:rsidR="008C4968" w:rsidRPr="002C01DA">
        <w:rPr>
          <w:rFonts w:ascii="Times New Roman" w:hAnsi="Times New Roman"/>
        </w:rPr>
        <w:t>v souladu s </w:t>
      </w:r>
      <w:r w:rsidR="00107870">
        <w:rPr>
          <w:rFonts w:ascii="Times New Roman" w:hAnsi="Times New Roman"/>
        </w:rPr>
        <w:t>D</w:t>
      </w:r>
      <w:r w:rsidR="008C4968" w:rsidRPr="002C01DA">
        <w:rPr>
          <w:rFonts w:ascii="Times New Roman" w:hAnsi="Times New Roman"/>
        </w:rPr>
        <w:t xml:space="preserve">omovním řádem </w:t>
      </w:r>
      <w:r w:rsidR="003A6A23">
        <w:rPr>
          <w:rFonts w:ascii="Times New Roman" w:hAnsi="Times New Roman"/>
        </w:rPr>
        <w:t xml:space="preserve">Budovy </w:t>
      </w:r>
      <w:r w:rsidR="008C4968" w:rsidRPr="002C01DA">
        <w:rPr>
          <w:rFonts w:ascii="Times New Roman" w:hAnsi="Times New Roman"/>
        </w:rPr>
        <w:t xml:space="preserve">a </w:t>
      </w:r>
      <w:r w:rsidR="00107870">
        <w:rPr>
          <w:rFonts w:ascii="Times New Roman" w:hAnsi="Times New Roman"/>
        </w:rPr>
        <w:t>P</w:t>
      </w:r>
      <w:r w:rsidR="008C4968" w:rsidRPr="002C01DA">
        <w:rPr>
          <w:rFonts w:ascii="Times New Roman" w:hAnsi="Times New Roman"/>
        </w:rPr>
        <w:t xml:space="preserve">rovozním řádem </w:t>
      </w:r>
      <w:r w:rsidR="00642D59">
        <w:rPr>
          <w:rFonts w:ascii="Times New Roman" w:hAnsi="Times New Roman"/>
        </w:rPr>
        <w:t>Budovy</w:t>
      </w:r>
      <w:r w:rsidR="009C37F6">
        <w:rPr>
          <w:rFonts w:ascii="Times New Roman" w:hAnsi="Times New Roman"/>
        </w:rPr>
        <w:t>.</w:t>
      </w:r>
    </w:p>
    <w:p w14:paraId="4ED730EB" w14:textId="77777777" w:rsidR="002C5DF4" w:rsidRDefault="002C5DF4" w:rsidP="0035159D">
      <w:pPr>
        <w:pStyle w:val="Odstavecseseznamem"/>
        <w:ind w:left="1069"/>
        <w:rPr>
          <w:rFonts w:ascii="Times New Roman" w:hAnsi="Times New Roman"/>
        </w:rPr>
      </w:pPr>
    </w:p>
    <w:p w14:paraId="307C92BF" w14:textId="77777777" w:rsidR="0035159D" w:rsidRPr="000D4779" w:rsidRDefault="000D4779" w:rsidP="0022762E">
      <w:pPr>
        <w:pStyle w:val="Odstavecseseznamem"/>
        <w:ind w:left="1069"/>
        <w:jc w:val="both"/>
        <w:rPr>
          <w:rFonts w:ascii="Times New Roman" w:hAnsi="Times New Roman"/>
          <w:i/>
          <w:iCs/>
          <w:lang w:val="it-IT"/>
        </w:rPr>
      </w:pPr>
      <w:r>
        <w:rPr>
          <w:rFonts w:ascii="Times New Roman" w:hAnsi="Times New Roman"/>
          <w:i/>
          <w:iCs/>
          <w:lang w:val="it-IT"/>
        </w:rPr>
        <w:t xml:space="preserve">lo spazio per la gestione dei rifiuti nella misura della via di accesso e in conformità al Regolamento interno dello </w:t>
      </w:r>
      <w:r w:rsidR="0022762E">
        <w:rPr>
          <w:rFonts w:ascii="Times New Roman" w:hAnsi="Times New Roman"/>
          <w:i/>
          <w:iCs/>
          <w:lang w:val="it-IT"/>
        </w:rPr>
        <w:t>S</w:t>
      </w:r>
      <w:r>
        <w:rPr>
          <w:rFonts w:ascii="Times New Roman" w:hAnsi="Times New Roman"/>
          <w:i/>
          <w:iCs/>
          <w:lang w:val="it-IT"/>
        </w:rPr>
        <w:t xml:space="preserve">tabile ed al Regolamento interno </w:t>
      </w:r>
      <w:r w:rsidR="00642D59">
        <w:rPr>
          <w:rFonts w:ascii="Times New Roman" w:hAnsi="Times New Roman"/>
          <w:i/>
          <w:iCs/>
          <w:lang w:val="it-IT"/>
        </w:rPr>
        <w:t>dello Stabile</w:t>
      </w:r>
      <w:r>
        <w:rPr>
          <w:rFonts w:ascii="Times New Roman" w:hAnsi="Times New Roman"/>
          <w:i/>
          <w:iCs/>
          <w:lang w:val="it-IT"/>
        </w:rPr>
        <w:t>.</w:t>
      </w:r>
    </w:p>
    <w:p w14:paraId="36166807" w14:textId="77777777" w:rsidR="0035159D" w:rsidRPr="000D4779" w:rsidRDefault="0035159D" w:rsidP="000D4779">
      <w:pPr>
        <w:pStyle w:val="Odstavecseseznamem"/>
        <w:ind w:left="1069"/>
        <w:rPr>
          <w:rFonts w:ascii="Times New Roman" w:hAnsi="Times New Roman"/>
          <w:lang w:val="it-IT"/>
        </w:rPr>
      </w:pPr>
    </w:p>
    <w:p w14:paraId="14A1A8B1" w14:textId="77777777" w:rsidR="002C5DF4" w:rsidRDefault="002C5DF4" w:rsidP="00ED037D">
      <w:pPr>
        <w:pStyle w:val="Odstavecseseznamem"/>
        <w:numPr>
          <w:ilvl w:val="1"/>
          <w:numId w:val="15"/>
        </w:numPr>
        <w:tabs>
          <w:tab w:val="left" w:pos="709"/>
        </w:tabs>
        <w:ind w:left="709" w:hanging="709"/>
        <w:jc w:val="both"/>
        <w:rPr>
          <w:rFonts w:ascii="Times New Roman" w:hAnsi="Times New Roman"/>
        </w:rPr>
      </w:pPr>
      <w:r w:rsidRPr="005B3B60">
        <w:rPr>
          <w:rFonts w:ascii="Times New Roman" w:hAnsi="Times New Roman"/>
        </w:rPr>
        <w:t xml:space="preserve">Pronajímatel </w:t>
      </w:r>
      <w:r w:rsidR="00BF29CB">
        <w:rPr>
          <w:rFonts w:ascii="Times New Roman" w:hAnsi="Times New Roman"/>
        </w:rPr>
        <w:t xml:space="preserve">podpisem této Smlouvy </w:t>
      </w:r>
      <w:r w:rsidRPr="005B3B60">
        <w:rPr>
          <w:rFonts w:ascii="Times New Roman" w:hAnsi="Times New Roman"/>
        </w:rPr>
        <w:t>prohlašuje</w:t>
      </w:r>
      <w:r w:rsidR="004D55E1">
        <w:rPr>
          <w:rFonts w:ascii="Times New Roman" w:hAnsi="Times New Roman"/>
        </w:rPr>
        <w:t xml:space="preserve">, souhlasí a schvaluje, že </w:t>
      </w:r>
      <w:r w:rsidR="009D1F64" w:rsidRPr="005B3B60">
        <w:rPr>
          <w:rFonts w:ascii="Times New Roman" w:hAnsi="Times New Roman"/>
        </w:rPr>
        <w:t xml:space="preserve">Předmět nájmu je v době uzavření této Smlouvy v užívání </w:t>
      </w:r>
      <w:r w:rsidR="00A91B58" w:rsidRPr="004618C9">
        <w:rPr>
          <w:rFonts w:ascii="Times New Roman" w:hAnsi="Times New Roman"/>
          <w:b/>
          <w:bCs/>
        </w:rPr>
        <w:t xml:space="preserve">Divadla v Dlouhé, </w:t>
      </w:r>
      <w:r w:rsidR="00417BD5" w:rsidRPr="004618C9">
        <w:rPr>
          <w:rFonts w:ascii="Times New Roman" w:hAnsi="Times New Roman"/>
          <w:b/>
          <w:bCs/>
        </w:rPr>
        <w:t xml:space="preserve">které je </w:t>
      </w:r>
      <w:r w:rsidR="00A91B58" w:rsidRPr="004618C9">
        <w:rPr>
          <w:rFonts w:ascii="Times New Roman" w:hAnsi="Times New Roman"/>
          <w:b/>
          <w:bCs/>
        </w:rPr>
        <w:t>příspěvkov</w:t>
      </w:r>
      <w:r w:rsidR="00017C65" w:rsidRPr="004618C9">
        <w:rPr>
          <w:rFonts w:ascii="Times New Roman" w:hAnsi="Times New Roman"/>
          <w:b/>
          <w:bCs/>
        </w:rPr>
        <w:t xml:space="preserve">ou </w:t>
      </w:r>
      <w:r w:rsidR="00A91B58" w:rsidRPr="004618C9">
        <w:rPr>
          <w:rFonts w:ascii="Times New Roman" w:hAnsi="Times New Roman"/>
          <w:b/>
          <w:bCs/>
        </w:rPr>
        <w:t>organizac</w:t>
      </w:r>
      <w:r w:rsidR="00017C65" w:rsidRPr="004618C9">
        <w:rPr>
          <w:rFonts w:ascii="Times New Roman" w:hAnsi="Times New Roman"/>
          <w:b/>
          <w:bCs/>
        </w:rPr>
        <w:t xml:space="preserve">í </w:t>
      </w:r>
      <w:r w:rsidR="00A91B58" w:rsidRPr="004618C9">
        <w:rPr>
          <w:rFonts w:ascii="Times New Roman" w:hAnsi="Times New Roman"/>
          <w:b/>
          <w:bCs/>
        </w:rPr>
        <w:t>hl. m. Prahy</w:t>
      </w:r>
      <w:r w:rsidR="00A91B58" w:rsidRPr="005B3B60">
        <w:rPr>
          <w:rFonts w:ascii="Times New Roman" w:hAnsi="Times New Roman"/>
        </w:rPr>
        <w:t>, IČO: 00064343, se sídlem: Dlouhá 727/39, Praha 1, PSČ 110 00 (dále jen „</w:t>
      </w:r>
      <w:proofErr w:type="spellStart"/>
      <w:r w:rsidR="00A91B58" w:rsidRPr="008116F4">
        <w:rPr>
          <w:rFonts w:ascii="Times New Roman" w:hAnsi="Times New Roman"/>
          <w:b/>
        </w:rPr>
        <w:t>DvD</w:t>
      </w:r>
      <w:proofErr w:type="spellEnd"/>
      <w:r w:rsidR="00A91B58" w:rsidRPr="005B3B60">
        <w:rPr>
          <w:rFonts w:ascii="Times New Roman" w:hAnsi="Times New Roman"/>
        </w:rPr>
        <w:t>“)</w:t>
      </w:r>
      <w:r w:rsidR="009D1F64" w:rsidRPr="005B3B60">
        <w:rPr>
          <w:rFonts w:ascii="Times New Roman" w:hAnsi="Times New Roman"/>
        </w:rPr>
        <w:t xml:space="preserve">, na základě </w:t>
      </w:r>
      <w:r w:rsidR="00850E9E">
        <w:rPr>
          <w:rFonts w:ascii="Times New Roman" w:hAnsi="Times New Roman"/>
        </w:rPr>
        <w:t>P</w:t>
      </w:r>
      <w:r w:rsidR="003B3C7A">
        <w:rPr>
          <w:rFonts w:ascii="Times New Roman" w:hAnsi="Times New Roman"/>
        </w:rPr>
        <w:t>odnájemní smlouvy</w:t>
      </w:r>
      <w:r w:rsidR="00850E9E">
        <w:rPr>
          <w:rFonts w:ascii="Times New Roman" w:hAnsi="Times New Roman"/>
        </w:rPr>
        <w:t xml:space="preserve"> (jak je tento pojem definován níže v této Smlouvě)</w:t>
      </w:r>
      <w:r w:rsidR="003B3C7A">
        <w:rPr>
          <w:rFonts w:ascii="Times New Roman" w:hAnsi="Times New Roman"/>
        </w:rPr>
        <w:t xml:space="preserve"> </w:t>
      </w:r>
      <w:r w:rsidR="009D1F64" w:rsidRPr="005B3B60">
        <w:rPr>
          <w:rFonts w:ascii="Times New Roman" w:hAnsi="Times New Roman"/>
        </w:rPr>
        <w:t xml:space="preserve">uzavřené mezi Nájemcem a </w:t>
      </w:r>
      <w:proofErr w:type="spellStart"/>
      <w:r w:rsidR="003B3C7A">
        <w:rPr>
          <w:rFonts w:ascii="Times New Roman" w:hAnsi="Times New Roman"/>
        </w:rPr>
        <w:t>DvD</w:t>
      </w:r>
      <w:proofErr w:type="spellEnd"/>
      <w:r w:rsidR="003B3C7A">
        <w:rPr>
          <w:rFonts w:ascii="Times New Roman" w:hAnsi="Times New Roman"/>
        </w:rPr>
        <w:t xml:space="preserve">, </w:t>
      </w:r>
      <w:r w:rsidR="009D1F64" w:rsidRPr="005B3B60">
        <w:rPr>
          <w:rFonts w:ascii="Times New Roman" w:hAnsi="Times New Roman"/>
        </w:rPr>
        <w:t xml:space="preserve">přičemž Nájemce podpisem této Smlouvy výslovně potvrzuje, že ke dni podpisu této Smlouvy mu je stav Předmětu nájmu, zejména Prostor, znám a potvrzuje, že tyto jsou plně vyhovující pro provozování Účelu nájmu dle této Smlouvy a vzhledem k tomu si Nájemce nevymiňuje </w:t>
      </w:r>
      <w:r w:rsidR="00B13C4F">
        <w:rPr>
          <w:rFonts w:ascii="Times New Roman" w:hAnsi="Times New Roman"/>
        </w:rPr>
        <w:t xml:space="preserve">další </w:t>
      </w:r>
      <w:r w:rsidR="009D1F64" w:rsidRPr="005B3B60">
        <w:rPr>
          <w:rFonts w:ascii="Times New Roman" w:hAnsi="Times New Roman"/>
        </w:rPr>
        <w:t>specifikaci Předmětu nájmu (zejména Prostor) v této Smlouvě</w:t>
      </w:r>
      <w:r w:rsidR="007216A5" w:rsidRPr="005B3B60">
        <w:rPr>
          <w:rFonts w:ascii="Times New Roman" w:hAnsi="Times New Roman"/>
        </w:rPr>
        <w:t>.</w:t>
      </w:r>
    </w:p>
    <w:p w14:paraId="18D1411B" w14:textId="77777777" w:rsidR="000D4779" w:rsidRDefault="000D4779" w:rsidP="000D4779">
      <w:pPr>
        <w:pStyle w:val="Odstavecseseznamem"/>
        <w:tabs>
          <w:tab w:val="left" w:pos="709"/>
        </w:tabs>
        <w:ind w:left="709"/>
        <w:jc w:val="both"/>
        <w:rPr>
          <w:rFonts w:ascii="Times New Roman" w:hAnsi="Times New Roman"/>
        </w:rPr>
      </w:pPr>
    </w:p>
    <w:p w14:paraId="2EBB6221" w14:textId="77777777" w:rsidR="000D4779" w:rsidRDefault="000D4779" w:rsidP="000D4779">
      <w:pPr>
        <w:pStyle w:val="Odstavecseseznamem"/>
        <w:tabs>
          <w:tab w:val="left" w:pos="709"/>
        </w:tabs>
        <w:ind w:left="708"/>
        <w:jc w:val="both"/>
        <w:rPr>
          <w:rFonts w:ascii="Times New Roman" w:hAnsi="Times New Roman"/>
          <w:i/>
          <w:iCs/>
          <w:lang w:val="it-IT"/>
        </w:rPr>
      </w:pPr>
      <w:r>
        <w:rPr>
          <w:rFonts w:ascii="Times New Roman" w:hAnsi="Times New Roman"/>
          <w:i/>
          <w:iCs/>
          <w:lang w:val="it-IT"/>
        </w:rPr>
        <w:t>Il Locatore</w:t>
      </w:r>
      <w:r w:rsidR="007F06B2">
        <w:rPr>
          <w:rFonts w:ascii="Times New Roman" w:hAnsi="Times New Roman"/>
          <w:i/>
          <w:iCs/>
          <w:lang w:val="it-IT"/>
        </w:rPr>
        <w:t>,</w:t>
      </w:r>
      <w:r>
        <w:rPr>
          <w:rFonts w:ascii="Times New Roman" w:hAnsi="Times New Roman"/>
          <w:i/>
          <w:iCs/>
          <w:lang w:val="it-IT"/>
        </w:rPr>
        <w:t xml:space="preserve"> con la </w:t>
      </w:r>
      <w:r w:rsidR="004F5EFD">
        <w:rPr>
          <w:rFonts w:ascii="Times New Roman" w:hAnsi="Times New Roman"/>
          <w:i/>
          <w:iCs/>
          <w:lang w:val="it-IT"/>
        </w:rPr>
        <w:t>sottoscrizione</w:t>
      </w:r>
      <w:r>
        <w:rPr>
          <w:rFonts w:ascii="Times New Roman" w:hAnsi="Times New Roman"/>
          <w:i/>
          <w:iCs/>
          <w:lang w:val="it-IT"/>
        </w:rPr>
        <w:t xml:space="preserve"> del presente Contratto</w:t>
      </w:r>
      <w:r w:rsidR="007F06B2">
        <w:rPr>
          <w:rFonts w:ascii="Times New Roman" w:hAnsi="Times New Roman"/>
          <w:i/>
          <w:iCs/>
          <w:lang w:val="it-IT"/>
        </w:rPr>
        <w:t>,</w:t>
      </w:r>
      <w:r>
        <w:rPr>
          <w:rFonts w:ascii="Times New Roman" w:hAnsi="Times New Roman"/>
          <w:i/>
          <w:iCs/>
          <w:lang w:val="it-IT"/>
        </w:rPr>
        <w:t xml:space="preserve"> dichiara, acconsente ed approva che, al momento della </w:t>
      </w:r>
      <w:r w:rsidRPr="000D4779">
        <w:rPr>
          <w:rFonts w:ascii="Times New Roman" w:hAnsi="Times New Roman"/>
          <w:i/>
          <w:iCs/>
          <w:lang w:val="it-IT"/>
        </w:rPr>
        <w:t xml:space="preserve">stipula del presente Contratto, l’Oggetto della locazione è in uso al </w:t>
      </w:r>
      <w:r w:rsidRPr="004618C9">
        <w:rPr>
          <w:rFonts w:ascii="Times New Roman" w:hAnsi="Times New Roman"/>
          <w:b/>
          <w:bCs/>
          <w:i/>
          <w:iCs/>
          <w:lang w:val="it-IT"/>
        </w:rPr>
        <w:t>Divadlo v Dlouhé, che è un’organizzazione contributiva della Capitale di Praga</w:t>
      </w:r>
      <w:r w:rsidRPr="004F5EFD">
        <w:rPr>
          <w:rFonts w:ascii="Times New Roman" w:hAnsi="Times New Roman"/>
          <w:i/>
          <w:iCs/>
          <w:lang w:val="it-IT"/>
        </w:rPr>
        <w:t>, num. d’id.: 00064343, con sede: Dlouhá 727/39, Praha 1, CAP 110 00</w:t>
      </w:r>
      <w:r w:rsidR="004F5EFD">
        <w:rPr>
          <w:rFonts w:ascii="Times New Roman" w:hAnsi="Times New Roman"/>
          <w:i/>
          <w:iCs/>
          <w:lang w:val="it-IT"/>
        </w:rPr>
        <w:t xml:space="preserve"> (di seguito solo come “</w:t>
      </w:r>
      <w:r w:rsidR="004F5EFD" w:rsidRPr="004F5EFD">
        <w:rPr>
          <w:rFonts w:ascii="Times New Roman" w:hAnsi="Times New Roman"/>
          <w:b/>
          <w:bCs/>
          <w:i/>
          <w:iCs/>
          <w:lang w:val="it-IT"/>
        </w:rPr>
        <w:t>DvD</w:t>
      </w:r>
      <w:r w:rsidR="004F5EFD">
        <w:rPr>
          <w:rFonts w:ascii="Times New Roman" w:hAnsi="Times New Roman"/>
          <w:i/>
          <w:iCs/>
          <w:lang w:val="it-IT"/>
        </w:rPr>
        <w:t>”)</w:t>
      </w:r>
      <w:r w:rsidRPr="000D4779">
        <w:rPr>
          <w:rFonts w:ascii="Times New Roman" w:hAnsi="Times New Roman"/>
          <w:i/>
          <w:iCs/>
          <w:lang w:val="it-IT"/>
        </w:rPr>
        <w:t>, sulla base del Contratto di sublocazione (come questo viene definito qui appresso nel presente Contratto) stipulato tra il Conduttore e</w:t>
      </w:r>
      <w:r w:rsidR="004F5EFD">
        <w:rPr>
          <w:rFonts w:ascii="Times New Roman" w:hAnsi="Times New Roman"/>
          <w:i/>
          <w:iCs/>
          <w:lang w:val="it-IT"/>
        </w:rPr>
        <w:t xml:space="preserve"> DvD</w:t>
      </w:r>
      <w:r w:rsidR="007F06B2">
        <w:rPr>
          <w:rFonts w:ascii="Times New Roman" w:hAnsi="Times New Roman"/>
          <w:i/>
          <w:iCs/>
          <w:lang w:val="it-IT"/>
        </w:rPr>
        <w:t xml:space="preserve"> </w:t>
      </w:r>
      <w:r w:rsidRPr="000D4779">
        <w:rPr>
          <w:rFonts w:ascii="Times New Roman" w:hAnsi="Times New Roman"/>
          <w:i/>
          <w:iCs/>
          <w:lang w:val="it-IT"/>
        </w:rPr>
        <w:t>e, contestualmente, il Conduttore, con la sottoscrizione del presente Contratto, conferma espressamente che alla data della sottoscrizione del presente Contratto è consapevole dello stato dell’Oggetto della locazione, in particolare degli Spazi, e conferma che questi sono pienamente adatti ai fini dell</w:t>
      </w:r>
      <w:r>
        <w:rPr>
          <w:rFonts w:ascii="Times New Roman" w:hAnsi="Times New Roman"/>
          <w:i/>
          <w:iCs/>
          <w:lang w:val="it-IT"/>
        </w:rPr>
        <w:t xml:space="preserve">a gestione e dello svolgimento dell’Obiettivo della locazione ai sensi del presente Contratto e, considerato ciò, il Conduttore non richiede una specificazione più concreta dell’Oggetto della locazione (in particolare degli Spazi) nel presente Contratto. </w:t>
      </w:r>
    </w:p>
    <w:p w14:paraId="65B0641A" w14:textId="77777777" w:rsidR="000D4779" w:rsidRPr="00F15ECA" w:rsidRDefault="000D4779" w:rsidP="000D4779">
      <w:pPr>
        <w:pStyle w:val="Odstavecseseznamem"/>
        <w:tabs>
          <w:tab w:val="left" w:pos="709"/>
        </w:tabs>
        <w:ind w:left="708"/>
        <w:jc w:val="both"/>
        <w:rPr>
          <w:rFonts w:ascii="Times New Roman" w:hAnsi="Times New Roman"/>
          <w:i/>
          <w:iCs/>
          <w:lang w:val="it-IT"/>
        </w:rPr>
      </w:pPr>
    </w:p>
    <w:p w14:paraId="3AFD2AAA" w14:textId="5CC1AC1C" w:rsidR="000D4779" w:rsidRDefault="000D4779" w:rsidP="000D4779">
      <w:pPr>
        <w:pStyle w:val="Odstavecseseznamem"/>
        <w:tabs>
          <w:tab w:val="left" w:pos="709"/>
        </w:tabs>
        <w:ind w:left="709"/>
        <w:jc w:val="both"/>
        <w:rPr>
          <w:rFonts w:ascii="Times New Roman" w:hAnsi="Times New Roman"/>
          <w:lang w:val="it-IT"/>
        </w:rPr>
      </w:pPr>
    </w:p>
    <w:p w14:paraId="0CF49BDF" w14:textId="77777777" w:rsidR="00DA55FF" w:rsidRPr="000D4779" w:rsidRDefault="00DA55FF" w:rsidP="000D4779">
      <w:pPr>
        <w:pStyle w:val="Odstavecseseznamem"/>
        <w:tabs>
          <w:tab w:val="left" w:pos="709"/>
        </w:tabs>
        <w:ind w:left="709"/>
        <w:jc w:val="both"/>
        <w:rPr>
          <w:rFonts w:ascii="Times New Roman" w:hAnsi="Times New Roman"/>
          <w:lang w:val="it-IT"/>
        </w:rPr>
      </w:pPr>
    </w:p>
    <w:p w14:paraId="1D5A80D8" w14:textId="77777777" w:rsidR="00CC001B" w:rsidRDefault="00CC001B" w:rsidP="00CC001B">
      <w:pPr>
        <w:pStyle w:val="Nadpis1"/>
        <w:spacing w:before="0" w:after="120"/>
        <w:jc w:val="left"/>
        <w:rPr>
          <w:sz w:val="22"/>
          <w:szCs w:val="22"/>
          <w:u w:val="single"/>
        </w:rPr>
      </w:pPr>
      <w:r>
        <w:rPr>
          <w:sz w:val="22"/>
          <w:szCs w:val="22"/>
        </w:rPr>
        <w:t xml:space="preserve">ČLÁNEK </w:t>
      </w:r>
      <w:r w:rsidR="006B32AD">
        <w:rPr>
          <w:sz w:val="22"/>
          <w:szCs w:val="22"/>
        </w:rPr>
        <w:t>2</w:t>
      </w:r>
      <w:r w:rsidRPr="008E44FE">
        <w:rPr>
          <w:i/>
          <w:iCs/>
          <w:sz w:val="22"/>
          <w:szCs w:val="22"/>
        </w:rPr>
        <w:br/>
      </w:r>
      <w:r w:rsidRPr="00785AFB">
        <w:rPr>
          <w:sz w:val="22"/>
          <w:szCs w:val="22"/>
          <w:u w:val="single"/>
        </w:rPr>
        <w:t>ÚČEL NÁJMU</w:t>
      </w:r>
    </w:p>
    <w:p w14:paraId="340DA414" w14:textId="77777777" w:rsidR="004F5EFD" w:rsidRDefault="004F5EFD" w:rsidP="004F5EFD"/>
    <w:p w14:paraId="0A5C634B" w14:textId="77777777" w:rsidR="004F5EFD" w:rsidRDefault="004F5EFD" w:rsidP="004F5EFD">
      <w:pPr>
        <w:rPr>
          <w:b/>
          <w:bCs/>
          <w:i/>
          <w:iCs/>
          <w:sz w:val="22"/>
          <w:szCs w:val="22"/>
          <w:lang w:val="it-IT"/>
        </w:rPr>
      </w:pPr>
      <w:r>
        <w:rPr>
          <w:b/>
          <w:bCs/>
          <w:i/>
          <w:iCs/>
          <w:sz w:val="22"/>
          <w:szCs w:val="22"/>
          <w:lang w:val="it-IT"/>
        </w:rPr>
        <w:t>ARTICOLO 2</w:t>
      </w:r>
    </w:p>
    <w:p w14:paraId="1559E76D" w14:textId="77777777" w:rsidR="004F5EFD" w:rsidRPr="004F5EFD" w:rsidRDefault="004F5EFD" w:rsidP="004F5EFD">
      <w:pPr>
        <w:rPr>
          <w:b/>
          <w:bCs/>
          <w:i/>
          <w:iCs/>
          <w:sz w:val="22"/>
          <w:szCs w:val="22"/>
          <w:u w:val="single"/>
          <w:lang w:val="it-IT"/>
        </w:rPr>
      </w:pPr>
      <w:r>
        <w:rPr>
          <w:b/>
          <w:bCs/>
          <w:i/>
          <w:iCs/>
          <w:sz w:val="22"/>
          <w:szCs w:val="22"/>
          <w:u w:val="single"/>
          <w:lang w:val="it-IT"/>
        </w:rPr>
        <w:lastRenderedPageBreak/>
        <w:t>OBIETTIVO DELLA LOCAZIONE</w:t>
      </w:r>
    </w:p>
    <w:p w14:paraId="350FF666" w14:textId="77777777" w:rsidR="004F5EFD" w:rsidRPr="004F5EFD" w:rsidRDefault="004F5EFD" w:rsidP="004F5EFD"/>
    <w:p w14:paraId="406C6A91" w14:textId="77777777" w:rsidR="005C4EC1" w:rsidRDefault="00FB09B3" w:rsidP="00ED037D">
      <w:pPr>
        <w:pStyle w:val="Odstavecseseznamem"/>
        <w:numPr>
          <w:ilvl w:val="1"/>
          <w:numId w:val="2"/>
        </w:numPr>
        <w:tabs>
          <w:tab w:val="left" w:pos="709"/>
        </w:tabs>
        <w:ind w:left="709" w:hanging="709"/>
        <w:jc w:val="both"/>
        <w:rPr>
          <w:rFonts w:ascii="Times New Roman" w:hAnsi="Times New Roman"/>
        </w:rPr>
      </w:pPr>
      <w:r>
        <w:rPr>
          <w:rFonts w:ascii="Times New Roman" w:hAnsi="Times New Roman"/>
        </w:rPr>
        <w:t xml:space="preserve">Nájemce je oprávněn užívat Předmět nájmu </w:t>
      </w:r>
      <w:r w:rsidR="003B36B3">
        <w:rPr>
          <w:rFonts w:ascii="Times New Roman" w:hAnsi="Times New Roman"/>
        </w:rPr>
        <w:t xml:space="preserve">výhradně </w:t>
      </w:r>
      <w:r w:rsidR="001824C4" w:rsidRPr="008A07F6">
        <w:rPr>
          <w:rFonts w:ascii="Times New Roman" w:hAnsi="Times New Roman"/>
          <w:b/>
          <w:bCs/>
          <w:u w:val="single"/>
        </w:rPr>
        <w:t>za účelem provozování</w:t>
      </w:r>
      <w:r w:rsidR="001824C4" w:rsidRPr="001824C4">
        <w:rPr>
          <w:rFonts w:ascii="Times New Roman" w:hAnsi="Times New Roman"/>
          <w:b/>
          <w:bCs/>
          <w:u w:val="single"/>
        </w:rPr>
        <w:t xml:space="preserve"> divadla a provozování divadelních</w:t>
      </w:r>
      <w:r w:rsidR="00255631">
        <w:rPr>
          <w:rFonts w:ascii="Times New Roman" w:hAnsi="Times New Roman"/>
          <w:b/>
          <w:bCs/>
          <w:u w:val="single"/>
        </w:rPr>
        <w:t xml:space="preserve">, hudebních (koncertních) </w:t>
      </w:r>
      <w:r w:rsidR="006927B0">
        <w:rPr>
          <w:rFonts w:ascii="Times New Roman" w:hAnsi="Times New Roman"/>
          <w:b/>
          <w:bCs/>
          <w:u w:val="single"/>
        </w:rPr>
        <w:t xml:space="preserve">a jiných </w:t>
      </w:r>
      <w:r w:rsidR="00A241C6">
        <w:rPr>
          <w:rFonts w:ascii="Times New Roman" w:hAnsi="Times New Roman"/>
          <w:b/>
          <w:bCs/>
          <w:u w:val="single"/>
        </w:rPr>
        <w:t xml:space="preserve">obdobných </w:t>
      </w:r>
      <w:r w:rsidR="001824C4" w:rsidRPr="001824C4">
        <w:rPr>
          <w:rFonts w:ascii="Times New Roman" w:hAnsi="Times New Roman"/>
          <w:b/>
          <w:bCs/>
          <w:u w:val="single"/>
        </w:rPr>
        <w:t>kulturních akcí</w:t>
      </w:r>
      <w:r w:rsidR="001824C4">
        <w:rPr>
          <w:rFonts w:ascii="Times New Roman" w:hAnsi="Times New Roman"/>
        </w:rPr>
        <w:t xml:space="preserve"> (včetně pořádání konferencí, zasedání různých druhů asociací, sdružení, politických stran</w:t>
      </w:r>
      <w:r w:rsidR="00863ABE">
        <w:rPr>
          <w:rFonts w:ascii="Times New Roman" w:hAnsi="Times New Roman"/>
        </w:rPr>
        <w:t xml:space="preserve"> a hnutí</w:t>
      </w:r>
      <w:r w:rsidR="00B370D8">
        <w:rPr>
          <w:rFonts w:ascii="Times New Roman" w:hAnsi="Times New Roman"/>
        </w:rPr>
        <w:t>,</w:t>
      </w:r>
      <w:r w:rsidR="001824C4">
        <w:rPr>
          <w:rFonts w:ascii="Times New Roman" w:hAnsi="Times New Roman"/>
        </w:rPr>
        <w:t xml:space="preserve"> a podobně) </w:t>
      </w:r>
      <w:r w:rsidR="001824C4" w:rsidRPr="00863ABE">
        <w:rPr>
          <w:rFonts w:ascii="Times New Roman" w:hAnsi="Times New Roman"/>
          <w:b/>
          <w:bCs/>
          <w:u w:val="single"/>
        </w:rPr>
        <w:t>a jiných souvisejících činností</w:t>
      </w:r>
      <w:r w:rsidR="001824C4">
        <w:rPr>
          <w:rFonts w:ascii="Times New Roman" w:hAnsi="Times New Roman"/>
        </w:rPr>
        <w:t>,</w:t>
      </w:r>
      <w:r w:rsidR="00DC53E4">
        <w:rPr>
          <w:rFonts w:ascii="Times New Roman" w:hAnsi="Times New Roman"/>
        </w:rPr>
        <w:t xml:space="preserve"> včetně</w:t>
      </w:r>
      <w:r w:rsidR="001824C4">
        <w:rPr>
          <w:rFonts w:ascii="Times New Roman" w:hAnsi="Times New Roman"/>
        </w:rPr>
        <w:t xml:space="preserve"> provozování divadelního baru a klubu (dále </w:t>
      </w:r>
      <w:r w:rsidR="00B370D8">
        <w:rPr>
          <w:rFonts w:ascii="Times New Roman" w:hAnsi="Times New Roman"/>
        </w:rPr>
        <w:t xml:space="preserve">společně </w:t>
      </w:r>
      <w:r w:rsidR="001824C4">
        <w:rPr>
          <w:rFonts w:ascii="Times New Roman" w:hAnsi="Times New Roman"/>
        </w:rPr>
        <w:t>již jen jako „</w:t>
      </w:r>
      <w:r w:rsidR="001824C4" w:rsidRPr="001824C4">
        <w:rPr>
          <w:rFonts w:ascii="Times New Roman" w:hAnsi="Times New Roman"/>
          <w:b/>
          <w:bCs/>
        </w:rPr>
        <w:t>Účel nájmu</w:t>
      </w:r>
      <w:r w:rsidR="001824C4">
        <w:rPr>
          <w:rFonts w:ascii="Times New Roman" w:hAnsi="Times New Roman"/>
        </w:rPr>
        <w:t>“),</w:t>
      </w:r>
      <w:r w:rsidR="00DA10D4">
        <w:rPr>
          <w:rFonts w:ascii="Times New Roman" w:hAnsi="Times New Roman"/>
        </w:rPr>
        <w:t xml:space="preserve"> </w:t>
      </w:r>
      <w:r w:rsidR="007B69ED">
        <w:rPr>
          <w:rFonts w:ascii="Times New Roman" w:hAnsi="Times New Roman"/>
        </w:rPr>
        <w:t xml:space="preserve">při splnění </w:t>
      </w:r>
      <w:r w:rsidR="001824C4">
        <w:rPr>
          <w:rFonts w:ascii="Times New Roman" w:hAnsi="Times New Roman"/>
        </w:rPr>
        <w:t xml:space="preserve">podmínky, že </w:t>
      </w:r>
      <w:r w:rsidR="00B370D8">
        <w:rPr>
          <w:rFonts w:ascii="Times New Roman" w:hAnsi="Times New Roman"/>
        </w:rPr>
        <w:t xml:space="preserve">takové činnosti </w:t>
      </w:r>
      <w:r w:rsidR="0070756A">
        <w:rPr>
          <w:rFonts w:ascii="Times New Roman" w:hAnsi="Times New Roman"/>
        </w:rPr>
        <w:t xml:space="preserve">budou provozovány v souladu s platnými právními předpisy, v souladu s technickými a hygienickými normami a </w:t>
      </w:r>
      <w:r w:rsidR="00650022">
        <w:rPr>
          <w:rFonts w:ascii="Times New Roman" w:hAnsi="Times New Roman"/>
        </w:rPr>
        <w:t>ne</w:t>
      </w:r>
      <w:r w:rsidR="00B370D8">
        <w:rPr>
          <w:rFonts w:ascii="Times New Roman" w:hAnsi="Times New Roman"/>
        </w:rPr>
        <w:t xml:space="preserve">budou </w:t>
      </w:r>
      <w:r w:rsidR="001824C4">
        <w:rPr>
          <w:rFonts w:ascii="Times New Roman" w:hAnsi="Times New Roman"/>
        </w:rPr>
        <w:t>obtěžovat vlastníky a uživatele ostatních jednotek v</w:t>
      </w:r>
      <w:r w:rsidR="007B69ED">
        <w:rPr>
          <w:rFonts w:ascii="Times New Roman" w:hAnsi="Times New Roman"/>
        </w:rPr>
        <w:t> </w:t>
      </w:r>
      <w:r w:rsidR="001824C4">
        <w:rPr>
          <w:rFonts w:ascii="Times New Roman" w:hAnsi="Times New Roman"/>
        </w:rPr>
        <w:t>Budově</w:t>
      </w:r>
      <w:r w:rsidR="007B69ED">
        <w:rPr>
          <w:rFonts w:ascii="Times New Roman" w:hAnsi="Times New Roman"/>
        </w:rPr>
        <w:t xml:space="preserve"> </w:t>
      </w:r>
      <w:r w:rsidR="00D854C6">
        <w:rPr>
          <w:rFonts w:ascii="Times New Roman" w:hAnsi="Times New Roman"/>
        </w:rPr>
        <w:t>zejména</w:t>
      </w:r>
      <w:r w:rsidR="001824C4">
        <w:rPr>
          <w:rFonts w:ascii="Times New Roman" w:hAnsi="Times New Roman"/>
        </w:rPr>
        <w:t xml:space="preserve"> nadměrným hlukem, vibracemi a emisemi</w:t>
      </w:r>
      <w:r w:rsidR="007B69ED">
        <w:rPr>
          <w:rFonts w:ascii="Times New Roman" w:hAnsi="Times New Roman"/>
        </w:rPr>
        <w:t xml:space="preserve">, </w:t>
      </w:r>
      <w:r w:rsidR="001824C4">
        <w:rPr>
          <w:rFonts w:ascii="Times New Roman" w:hAnsi="Times New Roman"/>
        </w:rPr>
        <w:t>nebudou jim způsobovat škodu ani jinou újmu a</w:t>
      </w:r>
      <w:r w:rsidR="00D91E39">
        <w:rPr>
          <w:rFonts w:ascii="Times New Roman" w:hAnsi="Times New Roman"/>
        </w:rPr>
        <w:t xml:space="preserve"> </w:t>
      </w:r>
      <w:r w:rsidR="001824C4">
        <w:rPr>
          <w:rFonts w:ascii="Times New Roman" w:hAnsi="Times New Roman"/>
        </w:rPr>
        <w:t xml:space="preserve">budou </w:t>
      </w:r>
      <w:r w:rsidR="00D854C6">
        <w:rPr>
          <w:rFonts w:ascii="Times New Roman" w:hAnsi="Times New Roman"/>
        </w:rPr>
        <w:t xml:space="preserve">provozovány </w:t>
      </w:r>
      <w:r w:rsidR="001824C4">
        <w:rPr>
          <w:rFonts w:ascii="Times New Roman" w:hAnsi="Times New Roman"/>
        </w:rPr>
        <w:t>v souladu s Domovním a Provozním řádem Budovy</w:t>
      </w:r>
      <w:r w:rsidR="00154161">
        <w:rPr>
          <w:rFonts w:ascii="Times New Roman" w:hAnsi="Times New Roman"/>
        </w:rPr>
        <w:t xml:space="preserve">, jež tvoří </w:t>
      </w:r>
      <w:r w:rsidR="0013556E" w:rsidRPr="00493B42">
        <w:rPr>
          <w:rFonts w:ascii="Times New Roman" w:hAnsi="Times New Roman"/>
          <w:u w:val="single"/>
        </w:rPr>
        <w:t xml:space="preserve">Přílohu č. </w:t>
      </w:r>
      <w:r w:rsidR="0013556E">
        <w:rPr>
          <w:rFonts w:ascii="Times New Roman" w:hAnsi="Times New Roman"/>
          <w:u w:val="single"/>
        </w:rPr>
        <w:t>5</w:t>
      </w:r>
      <w:r w:rsidR="0013556E">
        <w:rPr>
          <w:rFonts w:ascii="Times New Roman" w:hAnsi="Times New Roman"/>
        </w:rPr>
        <w:t xml:space="preserve"> této Smlouvy a jsou její nedílnou součástí</w:t>
      </w:r>
      <w:r w:rsidR="00D91E39">
        <w:rPr>
          <w:rFonts w:ascii="Times New Roman" w:hAnsi="Times New Roman"/>
        </w:rPr>
        <w:t xml:space="preserve">, </w:t>
      </w:r>
      <w:r w:rsidR="006B05D6">
        <w:rPr>
          <w:rFonts w:ascii="Times New Roman" w:hAnsi="Times New Roman"/>
        </w:rPr>
        <w:t xml:space="preserve">není-li </w:t>
      </w:r>
      <w:r w:rsidR="00D91E39">
        <w:rPr>
          <w:rFonts w:ascii="Times New Roman" w:hAnsi="Times New Roman"/>
        </w:rPr>
        <w:t>v této smlouvě stanoveno jinak</w:t>
      </w:r>
      <w:r w:rsidR="001824C4">
        <w:rPr>
          <w:rFonts w:ascii="Times New Roman" w:hAnsi="Times New Roman"/>
        </w:rPr>
        <w:t>.</w:t>
      </w:r>
      <w:r w:rsidR="00BF2857">
        <w:rPr>
          <w:rFonts w:ascii="Times New Roman" w:hAnsi="Times New Roman"/>
        </w:rPr>
        <w:t xml:space="preserve"> </w:t>
      </w:r>
      <w:r w:rsidR="00987F8C" w:rsidRPr="00EC1BFF">
        <w:rPr>
          <w:rFonts w:ascii="Times New Roman" w:hAnsi="Times New Roman"/>
        </w:rPr>
        <w:t xml:space="preserve">V případě změny Domovního řádu Budovy a/nebo Provozního řádu Budovy se Pronajímatel zavazuje bezodkladně zaslat nové znění Nájemci a </w:t>
      </w:r>
      <w:proofErr w:type="spellStart"/>
      <w:r w:rsidR="009B098E">
        <w:rPr>
          <w:rFonts w:ascii="Times New Roman" w:hAnsi="Times New Roman"/>
        </w:rPr>
        <w:t>DvD</w:t>
      </w:r>
      <w:proofErr w:type="spellEnd"/>
      <w:r w:rsidR="009B098E">
        <w:rPr>
          <w:rFonts w:ascii="Times New Roman" w:hAnsi="Times New Roman"/>
        </w:rPr>
        <w:t xml:space="preserve"> anebo Jinému </w:t>
      </w:r>
      <w:r w:rsidR="00987F8C" w:rsidRPr="00EC1BFF">
        <w:rPr>
          <w:rFonts w:ascii="Times New Roman" w:hAnsi="Times New Roman"/>
        </w:rPr>
        <w:t>Podnájemci (jak je tento pojem definován níže v této Smlouvě).</w:t>
      </w:r>
      <w:r w:rsidR="0070756A">
        <w:rPr>
          <w:rFonts w:ascii="Times New Roman" w:hAnsi="Times New Roman"/>
        </w:rPr>
        <w:t xml:space="preserve"> Nové znění Domovního a/nebo Provozního řádu Budovy jsou v takovém případě účinná </w:t>
      </w:r>
      <w:r w:rsidR="003A073D">
        <w:rPr>
          <w:rFonts w:ascii="Times New Roman" w:hAnsi="Times New Roman"/>
        </w:rPr>
        <w:t xml:space="preserve">vůči Nájemci a </w:t>
      </w:r>
      <w:proofErr w:type="spellStart"/>
      <w:r w:rsidR="003A073D">
        <w:rPr>
          <w:rFonts w:ascii="Times New Roman" w:hAnsi="Times New Roman"/>
        </w:rPr>
        <w:t>DvD</w:t>
      </w:r>
      <w:proofErr w:type="spellEnd"/>
      <w:r w:rsidR="003A073D">
        <w:rPr>
          <w:rFonts w:ascii="Times New Roman" w:hAnsi="Times New Roman"/>
        </w:rPr>
        <w:t xml:space="preserve"> a/nebo Jinému Podnájemci </w:t>
      </w:r>
      <w:r w:rsidR="00785243">
        <w:rPr>
          <w:rFonts w:ascii="Times New Roman" w:hAnsi="Times New Roman"/>
        </w:rPr>
        <w:t xml:space="preserve">(jak je tento pojem definován níže v této Smlouvě) </w:t>
      </w:r>
      <w:r w:rsidR="003A073D">
        <w:rPr>
          <w:rFonts w:ascii="Times New Roman" w:hAnsi="Times New Roman"/>
        </w:rPr>
        <w:t>ode dne jejich doručení</w:t>
      </w:r>
      <w:r w:rsidR="007714B7">
        <w:rPr>
          <w:rFonts w:ascii="Times New Roman" w:hAnsi="Times New Roman"/>
        </w:rPr>
        <w:t xml:space="preserve"> kterémukoliv z nich</w:t>
      </w:r>
      <w:r w:rsidR="003A073D">
        <w:rPr>
          <w:rFonts w:ascii="Times New Roman" w:hAnsi="Times New Roman"/>
        </w:rPr>
        <w:t xml:space="preserve">. </w:t>
      </w:r>
    </w:p>
    <w:p w14:paraId="1A410968" w14:textId="77777777" w:rsidR="005C4EC1" w:rsidRDefault="005C4EC1" w:rsidP="005C4EC1">
      <w:pPr>
        <w:pStyle w:val="Odstavecseseznamem"/>
        <w:tabs>
          <w:tab w:val="left" w:pos="709"/>
        </w:tabs>
        <w:ind w:left="709"/>
        <w:jc w:val="both"/>
        <w:rPr>
          <w:rFonts w:ascii="Times New Roman" w:hAnsi="Times New Roman"/>
        </w:rPr>
      </w:pPr>
    </w:p>
    <w:p w14:paraId="7EE84BA5" w14:textId="77777777" w:rsidR="005C4EC1" w:rsidRPr="003B6ABE" w:rsidRDefault="005C4EC1" w:rsidP="005C4EC1">
      <w:pPr>
        <w:tabs>
          <w:tab w:val="left" w:pos="709"/>
        </w:tabs>
        <w:ind w:left="708"/>
        <w:jc w:val="both"/>
        <w:rPr>
          <w:i/>
          <w:iCs/>
          <w:sz w:val="22"/>
          <w:szCs w:val="22"/>
          <w:lang w:val="it-IT"/>
        </w:rPr>
      </w:pPr>
      <w:r>
        <w:rPr>
          <w:i/>
          <w:iCs/>
          <w:sz w:val="22"/>
          <w:szCs w:val="22"/>
          <w:lang w:val="it-IT"/>
        </w:rPr>
        <w:t xml:space="preserve">Il Conduttore è autorizzato ad usare l’Oggetto della locazione esclusivamente </w:t>
      </w:r>
      <w:r w:rsidRPr="008A07F6">
        <w:rPr>
          <w:b/>
          <w:bCs/>
          <w:i/>
          <w:iCs/>
          <w:sz w:val="22"/>
          <w:szCs w:val="22"/>
          <w:u w:val="single"/>
          <w:lang w:val="it-IT"/>
        </w:rPr>
        <w:t>ai fini della ges</w:t>
      </w:r>
      <w:r w:rsidRPr="00863ABE">
        <w:rPr>
          <w:b/>
          <w:bCs/>
          <w:i/>
          <w:iCs/>
          <w:sz w:val="22"/>
          <w:szCs w:val="22"/>
          <w:u w:val="single"/>
          <w:lang w:val="it-IT"/>
        </w:rPr>
        <w:t xml:space="preserve">tione del teatro ed ai fini dello svolgimento degli eventi di teatro, </w:t>
      </w:r>
      <w:r w:rsidR="0070756A">
        <w:rPr>
          <w:b/>
          <w:bCs/>
          <w:i/>
          <w:iCs/>
          <w:sz w:val="22"/>
          <w:szCs w:val="22"/>
          <w:u w:val="single"/>
          <w:lang w:val="it-IT"/>
        </w:rPr>
        <w:t>musicali (concerti) e altri tipi di eventi culturali</w:t>
      </w:r>
      <w:r>
        <w:rPr>
          <w:b/>
          <w:bCs/>
          <w:i/>
          <w:iCs/>
          <w:sz w:val="22"/>
          <w:szCs w:val="22"/>
          <w:lang w:val="it-IT"/>
        </w:rPr>
        <w:t xml:space="preserve"> </w:t>
      </w:r>
      <w:r>
        <w:rPr>
          <w:i/>
          <w:iCs/>
          <w:sz w:val="22"/>
          <w:szCs w:val="22"/>
          <w:lang w:val="it-IT"/>
        </w:rPr>
        <w:t xml:space="preserve">(compreso lo svolgimento di congressi, incontri di vari tipi di associazioni, di partiti politici, etc.) </w:t>
      </w:r>
      <w:r>
        <w:rPr>
          <w:b/>
          <w:bCs/>
          <w:i/>
          <w:iCs/>
          <w:sz w:val="22"/>
          <w:szCs w:val="22"/>
          <w:u w:val="single"/>
          <w:lang w:val="it-IT"/>
        </w:rPr>
        <w:t>ed altre attività a ciò connesse</w:t>
      </w:r>
      <w:r>
        <w:rPr>
          <w:i/>
          <w:iCs/>
          <w:sz w:val="22"/>
          <w:szCs w:val="22"/>
          <w:lang w:val="it-IT"/>
        </w:rPr>
        <w:t>, ovvero al fine della gestione del bar e del club del teatro (di seguito solo come “</w:t>
      </w:r>
      <w:r>
        <w:rPr>
          <w:b/>
          <w:bCs/>
          <w:i/>
          <w:iCs/>
          <w:sz w:val="22"/>
          <w:szCs w:val="22"/>
          <w:lang w:val="it-IT"/>
        </w:rPr>
        <w:t>Obiettivo della locazione</w:t>
      </w:r>
      <w:r>
        <w:rPr>
          <w:i/>
          <w:iCs/>
          <w:sz w:val="22"/>
          <w:szCs w:val="22"/>
          <w:lang w:val="it-IT"/>
        </w:rPr>
        <w:t xml:space="preserve">”), tutto ciò a condizione che tali attività verranno gestite e svolte in conformità alla normativa vigente, in conformità alle norme tecniche ed igieniche e non disturberanno i proprietari e gli utenti delle altre unità situate nello Stabile, in particolare con rumore eccessivo, vibrazioni ed emissioni e non provocheranno danni a questi e verranno </w:t>
      </w:r>
      <w:r w:rsidRPr="00D854C6">
        <w:rPr>
          <w:i/>
          <w:iCs/>
          <w:sz w:val="22"/>
          <w:szCs w:val="22"/>
          <w:lang w:val="it-IT"/>
        </w:rPr>
        <w:t xml:space="preserve">gestiti e svolti in conformità al Regolamento dello Stabile ed alle Regole </w:t>
      </w:r>
      <w:r>
        <w:rPr>
          <w:i/>
          <w:iCs/>
          <w:sz w:val="22"/>
          <w:szCs w:val="22"/>
          <w:lang w:val="it-IT"/>
        </w:rPr>
        <w:t>operative</w:t>
      </w:r>
      <w:r w:rsidRPr="00D854C6">
        <w:rPr>
          <w:i/>
          <w:iCs/>
          <w:sz w:val="22"/>
          <w:szCs w:val="22"/>
          <w:lang w:val="it-IT"/>
        </w:rPr>
        <w:t xml:space="preserve"> dello Stabile</w:t>
      </w:r>
      <w:r w:rsidR="0070756A">
        <w:rPr>
          <w:i/>
          <w:iCs/>
          <w:sz w:val="22"/>
          <w:szCs w:val="22"/>
          <w:lang w:val="it-IT"/>
        </w:rPr>
        <w:t xml:space="preserve"> che formano </w:t>
      </w:r>
      <w:r>
        <w:rPr>
          <w:i/>
          <w:iCs/>
          <w:sz w:val="22"/>
          <w:szCs w:val="22"/>
          <w:lang w:val="it-IT"/>
        </w:rPr>
        <w:t xml:space="preserve"> l’</w:t>
      </w:r>
      <w:r w:rsidRPr="00D854C6">
        <w:rPr>
          <w:i/>
          <w:iCs/>
          <w:sz w:val="22"/>
          <w:szCs w:val="22"/>
          <w:u w:val="single"/>
          <w:lang w:val="it-IT"/>
        </w:rPr>
        <w:t>Allegato no. 5</w:t>
      </w:r>
      <w:r w:rsidRPr="00FC10B3">
        <w:rPr>
          <w:i/>
          <w:iCs/>
          <w:sz w:val="22"/>
          <w:szCs w:val="22"/>
          <w:lang w:val="it-IT"/>
        </w:rPr>
        <w:t xml:space="preserve"> </w:t>
      </w:r>
      <w:r>
        <w:rPr>
          <w:i/>
          <w:iCs/>
          <w:sz w:val="22"/>
          <w:szCs w:val="22"/>
          <w:lang w:val="it-IT"/>
        </w:rPr>
        <w:t>al presente Contratto e formano la parte integrante dello stesso</w:t>
      </w:r>
      <w:r w:rsidR="003A073D">
        <w:rPr>
          <w:i/>
          <w:iCs/>
          <w:sz w:val="22"/>
          <w:szCs w:val="22"/>
          <w:lang w:val="it-IT"/>
        </w:rPr>
        <w:t>, ciò salvo il caso in cui viene stabilito diversamente dal presente Contratto</w:t>
      </w:r>
      <w:r>
        <w:rPr>
          <w:i/>
          <w:iCs/>
          <w:sz w:val="22"/>
          <w:szCs w:val="22"/>
          <w:lang w:val="it-IT"/>
        </w:rPr>
        <w:t xml:space="preserve">. </w:t>
      </w:r>
      <w:r w:rsidR="001673FC">
        <w:rPr>
          <w:i/>
          <w:iCs/>
          <w:sz w:val="22"/>
          <w:szCs w:val="22"/>
          <w:lang w:val="it-IT"/>
        </w:rPr>
        <w:t>In caso di cambiamento del Regolamento dello Stabile e/o delle Regole operative dello Stabile, i</w:t>
      </w:r>
      <w:r w:rsidRPr="00987F8C">
        <w:rPr>
          <w:i/>
          <w:iCs/>
          <w:sz w:val="22"/>
          <w:szCs w:val="22"/>
          <w:lang w:val="it-IT"/>
        </w:rPr>
        <w:t>l Locatore si impegna a</w:t>
      </w:r>
      <w:r>
        <w:rPr>
          <w:i/>
          <w:iCs/>
          <w:sz w:val="22"/>
          <w:szCs w:val="22"/>
          <w:lang w:val="it-IT"/>
        </w:rPr>
        <w:t>d</w:t>
      </w:r>
      <w:r w:rsidRPr="00987F8C">
        <w:rPr>
          <w:i/>
          <w:iCs/>
          <w:sz w:val="22"/>
          <w:szCs w:val="22"/>
          <w:lang w:val="it-IT"/>
        </w:rPr>
        <w:t xml:space="preserve"> inviare </w:t>
      </w:r>
      <w:r>
        <w:rPr>
          <w:i/>
          <w:iCs/>
          <w:sz w:val="22"/>
          <w:szCs w:val="22"/>
          <w:lang w:val="it-IT"/>
        </w:rPr>
        <w:t xml:space="preserve">senza indugio </w:t>
      </w:r>
      <w:r w:rsidRPr="00987F8C">
        <w:rPr>
          <w:i/>
          <w:iCs/>
          <w:sz w:val="22"/>
          <w:szCs w:val="22"/>
          <w:lang w:val="it-IT"/>
        </w:rPr>
        <w:t xml:space="preserve">la nuova formulazione valida al </w:t>
      </w:r>
      <w:r>
        <w:rPr>
          <w:i/>
          <w:iCs/>
          <w:sz w:val="22"/>
          <w:szCs w:val="22"/>
          <w:lang w:val="it-IT"/>
        </w:rPr>
        <w:t>Conduttore</w:t>
      </w:r>
      <w:r w:rsidR="001673FC">
        <w:rPr>
          <w:i/>
          <w:iCs/>
          <w:sz w:val="22"/>
          <w:szCs w:val="22"/>
          <w:lang w:val="it-IT"/>
        </w:rPr>
        <w:t>, a DvD</w:t>
      </w:r>
      <w:r w:rsidRPr="00987F8C">
        <w:rPr>
          <w:i/>
          <w:iCs/>
          <w:sz w:val="22"/>
          <w:szCs w:val="22"/>
          <w:lang w:val="it-IT"/>
        </w:rPr>
        <w:t xml:space="preserve"> e</w:t>
      </w:r>
      <w:r w:rsidR="001673FC">
        <w:rPr>
          <w:i/>
          <w:iCs/>
          <w:sz w:val="22"/>
          <w:szCs w:val="22"/>
          <w:lang w:val="it-IT"/>
        </w:rPr>
        <w:t>/o ad un Altro</w:t>
      </w:r>
      <w:r w:rsidRPr="00987F8C">
        <w:rPr>
          <w:i/>
          <w:iCs/>
          <w:sz w:val="22"/>
          <w:szCs w:val="22"/>
          <w:lang w:val="it-IT"/>
        </w:rPr>
        <w:t xml:space="preserve"> </w:t>
      </w:r>
      <w:r>
        <w:rPr>
          <w:i/>
          <w:iCs/>
          <w:sz w:val="22"/>
          <w:szCs w:val="22"/>
          <w:lang w:val="it-IT"/>
        </w:rPr>
        <w:t>Subconduttore</w:t>
      </w:r>
      <w:r w:rsidRPr="00987F8C">
        <w:rPr>
          <w:i/>
          <w:iCs/>
          <w:sz w:val="22"/>
          <w:szCs w:val="22"/>
          <w:lang w:val="it-IT"/>
        </w:rPr>
        <w:t xml:space="preserve"> (come </w:t>
      </w:r>
      <w:r>
        <w:rPr>
          <w:i/>
          <w:iCs/>
          <w:sz w:val="22"/>
          <w:szCs w:val="22"/>
          <w:lang w:val="it-IT"/>
        </w:rPr>
        <w:t xml:space="preserve">questo </w:t>
      </w:r>
      <w:r w:rsidR="003A6D3B">
        <w:rPr>
          <w:i/>
          <w:iCs/>
          <w:sz w:val="22"/>
          <w:szCs w:val="22"/>
          <w:lang w:val="it-IT"/>
        </w:rPr>
        <w:t xml:space="preserve">termine </w:t>
      </w:r>
      <w:r>
        <w:rPr>
          <w:i/>
          <w:iCs/>
          <w:sz w:val="22"/>
          <w:szCs w:val="22"/>
          <w:lang w:val="it-IT"/>
        </w:rPr>
        <w:t xml:space="preserve">viene </w:t>
      </w:r>
      <w:r w:rsidRPr="00987F8C">
        <w:rPr>
          <w:i/>
          <w:iCs/>
          <w:sz w:val="22"/>
          <w:szCs w:val="22"/>
          <w:lang w:val="it-IT"/>
        </w:rPr>
        <w:t xml:space="preserve">definito </w:t>
      </w:r>
      <w:r>
        <w:rPr>
          <w:i/>
          <w:iCs/>
          <w:sz w:val="22"/>
          <w:szCs w:val="22"/>
          <w:lang w:val="it-IT"/>
        </w:rPr>
        <w:t>qui appresso</w:t>
      </w:r>
      <w:r w:rsidRPr="00987F8C">
        <w:rPr>
          <w:i/>
          <w:iCs/>
          <w:sz w:val="22"/>
          <w:szCs w:val="22"/>
          <w:lang w:val="it-IT"/>
        </w:rPr>
        <w:t xml:space="preserve"> nel present</w:t>
      </w:r>
      <w:r>
        <w:rPr>
          <w:i/>
          <w:iCs/>
          <w:sz w:val="22"/>
          <w:szCs w:val="22"/>
          <w:lang w:val="it-IT"/>
        </w:rPr>
        <w:t>e Contratto</w:t>
      </w:r>
      <w:r w:rsidRPr="00987F8C">
        <w:rPr>
          <w:i/>
          <w:iCs/>
          <w:sz w:val="22"/>
          <w:szCs w:val="22"/>
          <w:lang w:val="it-IT"/>
        </w:rPr>
        <w:t>).</w:t>
      </w:r>
      <w:r>
        <w:rPr>
          <w:i/>
          <w:iCs/>
          <w:sz w:val="22"/>
          <w:szCs w:val="22"/>
          <w:lang w:val="it-IT"/>
        </w:rPr>
        <w:t xml:space="preserve"> </w:t>
      </w:r>
      <w:r w:rsidRPr="00DE1AB2">
        <w:rPr>
          <w:i/>
          <w:iCs/>
          <w:sz w:val="22"/>
          <w:szCs w:val="22"/>
          <w:lang w:val="it-IT"/>
        </w:rPr>
        <w:t>In tal caso, la nuova formulazione del</w:t>
      </w:r>
      <w:r>
        <w:rPr>
          <w:i/>
          <w:iCs/>
          <w:sz w:val="22"/>
          <w:szCs w:val="22"/>
          <w:lang w:val="it-IT"/>
        </w:rPr>
        <w:t xml:space="preserve"> Regolamento dello Stabile e/o delle Regole operative dello Stabile sarà efficace</w:t>
      </w:r>
      <w:r w:rsidRPr="00DE1AB2">
        <w:rPr>
          <w:i/>
          <w:iCs/>
          <w:sz w:val="22"/>
          <w:szCs w:val="22"/>
          <w:lang w:val="it-IT"/>
        </w:rPr>
        <w:t xml:space="preserve"> nei confronti del </w:t>
      </w:r>
      <w:r>
        <w:rPr>
          <w:i/>
          <w:iCs/>
          <w:sz w:val="22"/>
          <w:szCs w:val="22"/>
          <w:lang w:val="it-IT"/>
        </w:rPr>
        <w:t>Conduttore</w:t>
      </w:r>
      <w:r w:rsidRPr="00DE1AB2">
        <w:rPr>
          <w:i/>
          <w:iCs/>
          <w:sz w:val="22"/>
          <w:szCs w:val="22"/>
          <w:lang w:val="it-IT"/>
        </w:rPr>
        <w:t xml:space="preserve"> e</w:t>
      </w:r>
      <w:r w:rsidR="001673FC">
        <w:rPr>
          <w:i/>
          <w:iCs/>
          <w:sz w:val="22"/>
          <w:szCs w:val="22"/>
          <w:lang w:val="it-IT"/>
        </w:rPr>
        <w:t xml:space="preserve"> di DvD</w:t>
      </w:r>
      <w:r w:rsidRPr="00DE1AB2">
        <w:rPr>
          <w:i/>
          <w:iCs/>
          <w:sz w:val="22"/>
          <w:szCs w:val="22"/>
          <w:lang w:val="it-IT"/>
        </w:rPr>
        <w:t xml:space="preserve"> </w:t>
      </w:r>
      <w:r w:rsidR="001673FC">
        <w:rPr>
          <w:i/>
          <w:iCs/>
          <w:sz w:val="22"/>
          <w:szCs w:val="22"/>
          <w:lang w:val="it-IT"/>
        </w:rPr>
        <w:t xml:space="preserve">di un Altro </w:t>
      </w:r>
      <w:r w:rsidRPr="00DE1AB2">
        <w:rPr>
          <w:i/>
          <w:iCs/>
          <w:sz w:val="22"/>
          <w:szCs w:val="22"/>
          <w:lang w:val="it-IT"/>
        </w:rPr>
        <w:t>Sub</w:t>
      </w:r>
      <w:r>
        <w:rPr>
          <w:i/>
          <w:iCs/>
          <w:sz w:val="22"/>
          <w:szCs w:val="22"/>
          <w:lang w:val="it-IT"/>
        </w:rPr>
        <w:t xml:space="preserve">conduttore </w:t>
      </w:r>
      <w:r w:rsidR="00785243">
        <w:rPr>
          <w:i/>
          <w:iCs/>
          <w:sz w:val="22"/>
          <w:szCs w:val="22"/>
          <w:lang w:val="it-IT"/>
        </w:rPr>
        <w:t xml:space="preserve">(come questo termine viene definito qui appresso nel presente </w:t>
      </w:r>
      <w:r w:rsidR="00785243" w:rsidRPr="003B6ABE">
        <w:rPr>
          <w:i/>
          <w:iCs/>
          <w:sz w:val="22"/>
          <w:szCs w:val="22"/>
          <w:lang w:val="it-IT"/>
        </w:rPr>
        <w:t xml:space="preserve">Contratto) </w:t>
      </w:r>
      <w:r w:rsidRPr="003B6ABE">
        <w:rPr>
          <w:i/>
          <w:iCs/>
          <w:sz w:val="22"/>
          <w:szCs w:val="22"/>
          <w:lang w:val="it-IT"/>
        </w:rPr>
        <w:t>dalla data della notificazione di questi a qualsiasi di essi.</w:t>
      </w:r>
    </w:p>
    <w:p w14:paraId="30AAF8B2" w14:textId="77777777" w:rsidR="00295B5F" w:rsidRPr="003B6ABE" w:rsidRDefault="00295B5F" w:rsidP="005C4EC1">
      <w:pPr>
        <w:tabs>
          <w:tab w:val="left" w:pos="709"/>
        </w:tabs>
        <w:ind w:left="708"/>
        <w:jc w:val="both"/>
        <w:rPr>
          <w:i/>
          <w:iCs/>
          <w:sz w:val="22"/>
          <w:szCs w:val="22"/>
          <w:lang w:val="it-IT"/>
        </w:rPr>
      </w:pPr>
    </w:p>
    <w:p w14:paraId="2A1392F7" w14:textId="77777777" w:rsidR="00295B5F" w:rsidRPr="003B6ABE" w:rsidRDefault="00295B5F" w:rsidP="00295B5F">
      <w:pPr>
        <w:tabs>
          <w:tab w:val="left" w:pos="0"/>
        </w:tabs>
        <w:ind w:left="708" w:hanging="708"/>
        <w:jc w:val="both"/>
        <w:rPr>
          <w:sz w:val="22"/>
          <w:szCs w:val="22"/>
        </w:rPr>
      </w:pPr>
      <w:r w:rsidRPr="003B6ABE">
        <w:rPr>
          <w:sz w:val="22"/>
          <w:szCs w:val="22"/>
        </w:rPr>
        <w:t>2.2.</w:t>
      </w:r>
      <w:r w:rsidRPr="003B6ABE">
        <w:rPr>
          <w:sz w:val="22"/>
          <w:szCs w:val="22"/>
        </w:rPr>
        <w:tab/>
        <w:t>Nájemce nemá bez předchozího písemného souhlasu Pronajímatele právo provozovat v Prostorech jinou činnost nebo změnit způsob či podmínky jejího výkonu, než jak to vyplývá ze sjednaného Účelu nájmu dle této Smlouvy</w:t>
      </w:r>
      <w:r w:rsidR="003E5115">
        <w:rPr>
          <w:sz w:val="22"/>
          <w:szCs w:val="22"/>
        </w:rPr>
        <w:t xml:space="preserve"> </w:t>
      </w:r>
      <w:r w:rsidR="005D5B3A" w:rsidRPr="003B6ABE">
        <w:rPr>
          <w:sz w:val="22"/>
          <w:szCs w:val="22"/>
        </w:rPr>
        <w:t xml:space="preserve">a/nebo </w:t>
      </w:r>
      <w:r w:rsidR="00BB4B7B">
        <w:rPr>
          <w:sz w:val="22"/>
          <w:szCs w:val="22"/>
        </w:rPr>
        <w:t xml:space="preserve">z aktuálního znění </w:t>
      </w:r>
      <w:r w:rsidR="005D5B3A" w:rsidRPr="003B6ABE">
        <w:rPr>
          <w:sz w:val="22"/>
          <w:szCs w:val="22"/>
        </w:rPr>
        <w:t xml:space="preserve">zřizovací </w:t>
      </w:r>
      <w:r w:rsidR="00BB4B7B">
        <w:rPr>
          <w:sz w:val="22"/>
          <w:szCs w:val="22"/>
        </w:rPr>
        <w:t xml:space="preserve">listiny </w:t>
      </w:r>
      <w:proofErr w:type="spellStart"/>
      <w:r w:rsidR="005D5B3A" w:rsidRPr="003B6ABE">
        <w:rPr>
          <w:sz w:val="22"/>
          <w:szCs w:val="22"/>
        </w:rPr>
        <w:t>DvD</w:t>
      </w:r>
      <w:proofErr w:type="spellEnd"/>
      <w:r w:rsidR="00004BCC">
        <w:rPr>
          <w:sz w:val="22"/>
          <w:szCs w:val="22"/>
        </w:rPr>
        <w:t>. A</w:t>
      </w:r>
      <w:r w:rsidR="00BB4B7B">
        <w:rPr>
          <w:sz w:val="22"/>
          <w:szCs w:val="22"/>
        </w:rPr>
        <w:t xml:space="preserve">ktuální znění zřizovací listiny </w:t>
      </w:r>
      <w:proofErr w:type="spellStart"/>
      <w:r w:rsidR="00BB4B7B">
        <w:rPr>
          <w:sz w:val="22"/>
          <w:szCs w:val="22"/>
        </w:rPr>
        <w:t>DvD</w:t>
      </w:r>
      <w:proofErr w:type="spellEnd"/>
      <w:r w:rsidR="00BB4B7B">
        <w:rPr>
          <w:sz w:val="22"/>
          <w:szCs w:val="22"/>
        </w:rPr>
        <w:t xml:space="preserve"> </w:t>
      </w:r>
      <w:r w:rsidR="005D5B3A" w:rsidRPr="003B6ABE">
        <w:rPr>
          <w:sz w:val="22"/>
          <w:szCs w:val="22"/>
        </w:rPr>
        <w:t xml:space="preserve">tvoří </w:t>
      </w:r>
      <w:r w:rsidR="001040B2" w:rsidRPr="008609E1">
        <w:rPr>
          <w:sz w:val="22"/>
          <w:szCs w:val="22"/>
          <w:u w:val="single"/>
        </w:rPr>
        <w:t>P</w:t>
      </w:r>
      <w:r w:rsidR="005D5B3A" w:rsidRPr="008609E1">
        <w:rPr>
          <w:sz w:val="22"/>
          <w:szCs w:val="22"/>
          <w:u w:val="single"/>
        </w:rPr>
        <w:t xml:space="preserve">řílohu č. </w:t>
      </w:r>
      <w:r w:rsidR="001040B2" w:rsidRPr="008609E1">
        <w:rPr>
          <w:sz w:val="22"/>
          <w:szCs w:val="22"/>
          <w:u w:val="single"/>
        </w:rPr>
        <w:t>6</w:t>
      </w:r>
      <w:r w:rsidR="005D5B3A" w:rsidRPr="003B6ABE">
        <w:rPr>
          <w:sz w:val="22"/>
          <w:szCs w:val="22"/>
        </w:rPr>
        <w:t xml:space="preserve"> k této Smlouvě</w:t>
      </w:r>
      <w:r w:rsidR="00BB4B7B">
        <w:rPr>
          <w:sz w:val="22"/>
          <w:szCs w:val="22"/>
        </w:rPr>
        <w:t xml:space="preserve">. </w:t>
      </w:r>
      <w:r w:rsidRPr="003B6ABE">
        <w:rPr>
          <w:sz w:val="22"/>
          <w:szCs w:val="22"/>
        </w:rPr>
        <w:t xml:space="preserve">Smluvní strany v této souvislosti sjednávají, že </w:t>
      </w:r>
      <w:proofErr w:type="spellStart"/>
      <w:r w:rsidRPr="003B6ABE">
        <w:rPr>
          <w:sz w:val="22"/>
          <w:szCs w:val="22"/>
        </w:rPr>
        <w:t>ust</w:t>
      </w:r>
      <w:proofErr w:type="spellEnd"/>
      <w:r w:rsidRPr="003B6ABE">
        <w:rPr>
          <w:sz w:val="22"/>
          <w:szCs w:val="22"/>
        </w:rPr>
        <w:t xml:space="preserve">. § 2304 občanského zákoníku se nepoužije. </w:t>
      </w:r>
    </w:p>
    <w:p w14:paraId="4BF9E073" w14:textId="77777777" w:rsidR="00295B5F" w:rsidRPr="003B6ABE" w:rsidRDefault="00295B5F" w:rsidP="00295B5F">
      <w:pPr>
        <w:pStyle w:val="Odstavecseseznamem"/>
        <w:tabs>
          <w:tab w:val="left" w:pos="709"/>
        </w:tabs>
        <w:ind w:left="708"/>
        <w:jc w:val="both"/>
        <w:rPr>
          <w:rFonts w:ascii="Times New Roman" w:hAnsi="Times New Roman"/>
        </w:rPr>
      </w:pPr>
    </w:p>
    <w:p w14:paraId="4C2489FF" w14:textId="77777777" w:rsidR="00295B5F" w:rsidRPr="00F577BA" w:rsidRDefault="00295B5F" w:rsidP="00C96F15">
      <w:pPr>
        <w:pStyle w:val="Odstavecseseznamem"/>
        <w:tabs>
          <w:tab w:val="left" w:pos="709"/>
        </w:tabs>
        <w:ind w:left="708"/>
        <w:jc w:val="both"/>
        <w:rPr>
          <w:rFonts w:ascii="Times New Roman" w:hAnsi="Times New Roman"/>
          <w:i/>
          <w:iCs/>
          <w:lang w:val="it-IT"/>
        </w:rPr>
      </w:pPr>
      <w:r w:rsidRPr="003B6ABE">
        <w:rPr>
          <w:rFonts w:ascii="Times New Roman" w:hAnsi="Times New Roman"/>
          <w:i/>
          <w:iCs/>
          <w:lang w:val="it-IT"/>
        </w:rPr>
        <w:t xml:space="preserve">Senza il previo consenso scritto del Locatore, il Conduttore non ha diritto di gestire e svolgere negli Spazi alcun’altra attività, oppure modificare le modalità o le condizioni dello svolgimento della stessa in maniera diversa rispetto a quanto deriva dall’Obiettivo della locazione di cui al presente </w:t>
      </w:r>
      <w:r w:rsidRPr="00127553">
        <w:rPr>
          <w:rFonts w:ascii="Times New Roman" w:hAnsi="Times New Roman"/>
          <w:i/>
          <w:iCs/>
          <w:lang w:val="it-IT"/>
        </w:rPr>
        <w:t>Contratto</w:t>
      </w:r>
      <w:r w:rsidR="005D5B3A" w:rsidRPr="00127553">
        <w:rPr>
          <w:rFonts w:ascii="Times New Roman" w:hAnsi="Times New Roman"/>
          <w:i/>
          <w:iCs/>
          <w:lang w:val="it-IT"/>
        </w:rPr>
        <w:t xml:space="preserve"> e/o dall’atto costitutivo</w:t>
      </w:r>
      <w:r w:rsidR="00C96F15" w:rsidRPr="00127553">
        <w:rPr>
          <w:rFonts w:ascii="Times New Roman" w:hAnsi="Times New Roman"/>
          <w:i/>
          <w:iCs/>
          <w:lang w:val="it-IT"/>
        </w:rPr>
        <w:t xml:space="preserve"> attuale </w:t>
      </w:r>
      <w:r w:rsidR="005D5B3A" w:rsidRPr="00127553">
        <w:rPr>
          <w:rFonts w:ascii="Times New Roman" w:hAnsi="Times New Roman"/>
          <w:i/>
          <w:iCs/>
          <w:lang w:val="it-IT"/>
        </w:rPr>
        <w:t>del DvD</w:t>
      </w:r>
      <w:r w:rsidR="00C96F15" w:rsidRPr="00127553">
        <w:rPr>
          <w:rFonts w:ascii="Times New Roman" w:hAnsi="Times New Roman"/>
          <w:i/>
          <w:iCs/>
          <w:lang w:val="it-IT"/>
        </w:rPr>
        <w:t xml:space="preserve">. La versione attuale dell’atto costitutivo del DvD forma </w:t>
      </w:r>
      <w:r w:rsidR="005D5B3A" w:rsidRPr="00127553">
        <w:rPr>
          <w:rFonts w:ascii="Times New Roman" w:hAnsi="Times New Roman"/>
          <w:i/>
          <w:iCs/>
          <w:lang w:val="it-IT"/>
        </w:rPr>
        <w:t>l’</w:t>
      </w:r>
      <w:r w:rsidR="001040B2" w:rsidRPr="008609E1">
        <w:rPr>
          <w:rFonts w:ascii="Times New Roman" w:hAnsi="Times New Roman"/>
          <w:i/>
          <w:iCs/>
          <w:u w:val="single"/>
          <w:lang w:val="it-IT"/>
        </w:rPr>
        <w:t>A</w:t>
      </w:r>
      <w:r w:rsidR="005D5B3A" w:rsidRPr="008609E1">
        <w:rPr>
          <w:rFonts w:ascii="Times New Roman" w:hAnsi="Times New Roman"/>
          <w:i/>
          <w:iCs/>
          <w:u w:val="single"/>
          <w:lang w:val="it-IT"/>
        </w:rPr>
        <w:t xml:space="preserve">llegato no. </w:t>
      </w:r>
      <w:r w:rsidR="001040B2" w:rsidRPr="008609E1">
        <w:rPr>
          <w:rFonts w:ascii="Times New Roman" w:hAnsi="Times New Roman"/>
          <w:i/>
          <w:iCs/>
          <w:u w:val="single"/>
          <w:lang w:val="it-IT"/>
        </w:rPr>
        <w:t>6</w:t>
      </w:r>
      <w:r w:rsidR="005D5B3A" w:rsidRPr="008609E1">
        <w:rPr>
          <w:rFonts w:ascii="Times New Roman" w:hAnsi="Times New Roman"/>
          <w:i/>
          <w:iCs/>
          <w:u w:val="single"/>
          <w:lang w:val="it-IT"/>
        </w:rPr>
        <w:t xml:space="preserve"> </w:t>
      </w:r>
      <w:r w:rsidR="005D5B3A" w:rsidRPr="00127553">
        <w:rPr>
          <w:rFonts w:ascii="Times New Roman" w:hAnsi="Times New Roman"/>
          <w:i/>
          <w:iCs/>
          <w:lang w:val="it-IT"/>
        </w:rPr>
        <w:t>al presente Contratto</w:t>
      </w:r>
      <w:r w:rsidRPr="00127553">
        <w:rPr>
          <w:rFonts w:ascii="Times New Roman" w:hAnsi="Times New Roman"/>
          <w:i/>
          <w:iCs/>
          <w:lang w:val="it-IT"/>
        </w:rPr>
        <w:t>.</w:t>
      </w:r>
      <w:r w:rsidR="002E3C48">
        <w:rPr>
          <w:rFonts w:ascii="Times New Roman" w:hAnsi="Times New Roman"/>
          <w:i/>
          <w:iCs/>
          <w:lang w:val="it-IT"/>
        </w:rPr>
        <w:t xml:space="preserve"> </w:t>
      </w:r>
      <w:r w:rsidRPr="00127553">
        <w:rPr>
          <w:rFonts w:ascii="Times New Roman" w:hAnsi="Times New Roman"/>
          <w:i/>
          <w:iCs/>
          <w:lang w:val="it-IT"/>
        </w:rPr>
        <w:t>A tal proposito, le Parti contrattuali concordano che la disposizione dell’art. 2304 del codice</w:t>
      </w:r>
      <w:r w:rsidRPr="00F577BA">
        <w:rPr>
          <w:rFonts w:ascii="Times New Roman" w:hAnsi="Times New Roman"/>
          <w:i/>
          <w:iCs/>
          <w:lang w:val="it-IT"/>
        </w:rPr>
        <w:t xml:space="preserve"> civile non trova applicazione. </w:t>
      </w:r>
    </w:p>
    <w:p w14:paraId="30CEDCE5" w14:textId="77777777" w:rsidR="00295B5F" w:rsidRPr="003B6ABE" w:rsidRDefault="00295B5F" w:rsidP="00295B5F">
      <w:pPr>
        <w:pStyle w:val="Odstavecseseznamem"/>
        <w:tabs>
          <w:tab w:val="left" w:pos="709"/>
        </w:tabs>
        <w:ind w:left="708"/>
        <w:jc w:val="both"/>
        <w:rPr>
          <w:rFonts w:ascii="Times New Roman" w:hAnsi="Times New Roman"/>
        </w:rPr>
      </w:pPr>
    </w:p>
    <w:p w14:paraId="0AFD0E31" w14:textId="77777777" w:rsidR="00295B5F" w:rsidRPr="00494F87" w:rsidRDefault="00295B5F" w:rsidP="00494F87">
      <w:pPr>
        <w:pStyle w:val="Odstavecseseznamem"/>
        <w:numPr>
          <w:ilvl w:val="1"/>
          <w:numId w:val="26"/>
        </w:numPr>
        <w:ind w:hanging="720"/>
        <w:jc w:val="both"/>
        <w:rPr>
          <w:rFonts w:ascii="Times New Roman" w:hAnsi="Times New Roman"/>
        </w:rPr>
      </w:pPr>
      <w:r w:rsidRPr="003B6ABE">
        <w:rPr>
          <w:rFonts w:ascii="Times New Roman" w:hAnsi="Times New Roman"/>
        </w:rPr>
        <w:t xml:space="preserve">Smluvní strany </w:t>
      </w:r>
      <w:r w:rsidR="0041561F">
        <w:rPr>
          <w:rFonts w:ascii="Times New Roman" w:hAnsi="Times New Roman"/>
        </w:rPr>
        <w:t xml:space="preserve">pro vyloučení pochybností </w:t>
      </w:r>
      <w:r w:rsidRPr="003B6ABE">
        <w:rPr>
          <w:rFonts w:ascii="Times New Roman" w:hAnsi="Times New Roman"/>
        </w:rPr>
        <w:t xml:space="preserve">sjednávají, že Nájemce </w:t>
      </w:r>
      <w:r w:rsidRPr="00494F87">
        <w:rPr>
          <w:rFonts w:ascii="Times New Roman" w:hAnsi="Times New Roman"/>
        </w:rPr>
        <w:t xml:space="preserve">je oprávněn </w:t>
      </w:r>
      <w:r w:rsidR="0041561F">
        <w:rPr>
          <w:rFonts w:ascii="Times New Roman" w:hAnsi="Times New Roman"/>
        </w:rPr>
        <w:t>v Předmětu nájmu</w:t>
      </w:r>
      <w:r w:rsidRPr="00494F87">
        <w:rPr>
          <w:rFonts w:ascii="Times New Roman" w:hAnsi="Times New Roman"/>
        </w:rPr>
        <w:t xml:space="preserve"> provozovat </w:t>
      </w:r>
      <w:r w:rsidR="0041561F">
        <w:rPr>
          <w:rFonts w:ascii="Times New Roman" w:hAnsi="Times New Roman"/>
        </w:rPr>
        <w:t xml:space="preserve">také koncertní či jiná obdobná hudební vystoupení při splnění podmínek uvedených v odstavci 2.1. tohoto článku této Smlouvy a současně při splnění podmínky, že se nebude jednat o aktivity či akce, které by nadměrným hlukem nebo vibracemi překračovaly  limity dané </w:t>
      </w:r>
      <w:r w:rsidR="0041561F">
        <w:rPr>
          <w:rFonts w:ascii="Times New Roman" w:hAnsi="Times New Roman"/>
        </w:rPr>
        <w:lastRenderedPageBreak/>
        <w:t xml:space="preserve">příslušnými platnými předpisy, </w:t>
      </w:r>
      <w:r w:rsidRPr="00494F87">
        <w:rPr>
          <w:rFonts w:ascii="Times New Roman" w:hAnsi="Times New Roman"/>
        </w:rPr>
        <w:t xml:space="preserve">které stanoví přípustné expoziční a hygienické limity hluku (v době uzavření Smlouvy je příslušným právním předpisem nařízení vlády 272/2011 Sb., o ochraně zdraví před nepříznivými účinky hluku a vibrací). </w:t>
      </w:r>
      <w:r w:rsidR="0041561F">
        <w:rPr>
          <w:rFonts w:ascii="Times New Roman" w:hAnsi="Times New Roman"/>
        </w:rPr>
        <w:t xml:space="preserve">Pro vyloučení pochybností se dále výslovně sjednává, že žánrové určení či zařazení koncertního nebo jiného obdobného hudebního vystoupení není z hlediska splnění výše uvedených podmínek (limitů) samo o sobě rozhodné.  </w:t>
      </w:r>
      <w:r w:rsidRPr="00494F87">
        <w:rPr>
          <w:rFonts w:ascii="Times New Roman" w:hAnsi="Times New Roman"/>
        </w:rPr>
        <w:t xml:space="preserve"> </w:t>
      </w:r>
    </w:p>
    <w:p w14:paraId="29162ED7" w14:textId="77777777" w:rsidR="00295B5F" w:rsidRPr="00494F87" w:rsidRDefault="00295B5F" w:rsidP="00295B5F">
      <w:pPr>
        <w:pStyle w:val="Odstavecseseznamem"/>
        <w:tabs>
          <w:tab w:val="left" w:pos="709"/>
        </w:tabs>
        <w:ind w:left="708"/>
        <w:jc w:val="both"/>
        <w:rPr>
          <w:rFonts w:ascii="Times New Roman" w:hAnsi="Times New Roman"/>
        </w:rPr>
      </w:pPr>
    </w:p>
    <w:p w14:paraId="530FBB0E" w14:textId="77777777" w:rsidR="00295B5F" w:rsidRPr="00EF3E95" w:rsidRDefault="00295B5F" w:rsidP="00295B5F">
      <w:pPr>
        <w:pStyle w:val="Odstavecseseznamem"/>
        <w:tabs>
          <w:tab w:val="left" w:pos="709"/>
        </w:tabs>
        <w:ind w:left="708"/>
        <w:jc w:val="both"/>
        <w:rPr>
          <w:rFonts w:ascii="Times New Roman" w:hAnsi="Times New Roman"/>
          <w:i/>
          <w:iCs/>
          <w:lang w:val="it-IT"/>
        </w:rPr>
      </w:pPr>
      <w:r w:rsidRPr="00EF3E95">
        <w:rPr>
          <w:rFonts w:ascii="Times New Roman" w:hAnsi="Times New Roman"/>
          <w:i/>
          <w:iCs/>
          <w:lang w:val="it-IT"/>
        </w:rPr>
        <w:t xml:space="preserve">A tal proposito, </w:t>
      </w:r>
      <w:r w:rsidR="00C96F15" w:rsidRPr="00EF3E95">
        <w:rPr>
          <w:rFonts w:ascii="Times New Roman" w:hAnsi="Times New Roman"/>
          <w:i/>
          <w:iCs/>
          <w:lang w:val="it-IT"/>
        </w:rPr>
        <w:t xml:space="preserve">al fine di evitare ogni eventuale dubbio, le Parti contrattuali </w:t>
      </w:r>
      <w:r w:rsidRPr="00EF3E95">
        <w:rPr>
          <w:rFonts w:ascii="Times New Roman" w:hAnsi="Times New Roman"/>
          <w:i/>
          <w:iCs/>
          <w:lang w:val="it-IT"/>
        </w:rPr>
        <w:t>concordano che il Conduttore,  ha il diritto di svolgere</w:t>
      </w:r>
      <w:r w:rsidR="00F2155B" w:rsidRPr="00EF3E95">
        <w:rPr>
          <w:rFonts w:ascii="Times New Roman" w:hAnsi="Times New Roman"/>
          <w:i/>
          <w:iCs/>
          <w:lang w:val="it-IT"/>
        </w:rPr>
        <w:t xml:space="preserve"> nell’Oggetto della locazione </w:t>
      </w:r>
      <w:r w:rsidRPr="00EF3E95">
        <w:rPr>
          <w:rFonts w:ascii="Times New Roman" w:hAnsi="Times New Roman"/>
          <w:i/>
          <w:iCs/>
          <w:lang w:val="it-IT"/>
        </w:rPr>
        <w:t xml:space="preserve">anche </w:t>
      </w:r>
      <w:r w:rsidR="00F2155B" w:rsidRPr="00EF3E95">
        <w:rPr>
          <w:rFonts w:ascii="Times New Roman" w:hAnsi="Times New Roman"/>
          <w:i/>
          <w:iCs/>
          <w:lang w:val="it-IT"/>
        </w:rPr>
        <w:t>concerti oppure altri eventi musicali nel rispetto delle condizioni sopra indicate nel comma 2.1. di cui sopra del presente articolo del Contratto e, contestualmente, nel rispetto della condizione che non si tratterà di attività o azioni che supererebbero i limiti di rumore o vibrazioni eccessivi previsti dalle prescrizioni legali vigenti che prevedono</w:t>
      </w:r>
      <w:r w:rsidRPr="00EF3E95">
        <w:rPr>
          <w:rFonts w:ascii="Times New Roman" w:hAnsi="Times New Roman"/>
          <w:i/>
          <w:iCs/>
          <w:lang w:val="it-IT"/>
        </w:rPr>
        <w:t xml:space="preserve"> i limiti di esposizione e di igiene consentiti per il rumore previsto dalla rispettiva normativa vigente (al momento della stipula del Contratto, la rispettiva normativa è il Decreto Legge no. 272/2011 Coll., sulla protezione della salute dagli effetti negativi del rumore e delle vibrazioni).  </w:t>
      </w:r>
    </w:p>
    <w:p w14:paraId="1D87F6D5" w14:textId="77777777" w:rsidR="00F2155B" w:rsidRPr="00494F87" w:rsidRDefault="00F2155B" w:rsidP="00295B5F">
      <w:pPr>
        <w:pStyle w:val="Odstavecseseznamem"/>
        <w:tabs>
          <w:tab w:val="left" w:pos="709"/>
        </w:tabs>
        <w:ind w:left="708"/>
        <w:jc w:val="both"/>
        <w:rPr>
          <w:rFonts w:ascii="Times New Roman" w:hAnsi="Times New Roman"/>
          <w:i/>
          <w:iCs/>
          <w:lang w:val="it-IT"/>
        </w:rPr>
      </w:pPr>
      <w:r w:rsidRPr="00EF3E95">
        <w:rPr>
          <w:rFonts w:ascii="Times New Roman" w:hAnsi="Times New Roman"/>
          <w:i/>
          <w:iCs/>
          <w:lang w:val="it-IT"/>
        </w:rPr>
        <w:t>Al fine di evitare ogni eventuale dubbio, si concorda inoltre espressamente che la designazione del genere o l'inclusione di un concerto o di un'altra esecuzione musicale simile non è di per sé decisiva dal punto di vista del rispetto delle condizioni (limiti) di cui sopra.</w:t>
      </w:r>
    </w:p>
    <w:p w14:paraId="04150EB1" w14:textId="77777777" w:rsidR="00295B5F" w:rsidRPr="00494F87" w:rsidRDefault="00295B5F" w:rsidP="005C4EC1">
      <w:pPr>
        <w:tabs>
          <w:tab w:val="left" w:pos="709"/>
        </w:tabs>
        <w:ind w:left="708"/>
        <w:jc w:val="both"/>
        <w:rPr>
          <w:i/>
          <w:iCs/>
          <w:sz w:val="22"/>
          <w:szCs w:val="22"/>
          <w:lang w:val="it-IT"/>
        </w:rPr>
      </w:pPr>
    </w:p>
    <w:p w14:paraId="7CD835CC" w14:textId="42D564B3" w:rsidR="007A28B5" w:rsidRDefault="00987F8C" w:rsidP="00916FB3">
      <w:pPr>
        <w:pStyle w:val="Odstavecseseznamem"/>
        <w:tabs>
          <w:tab w:val="left" w:pos="709"/>
        </w:tabs>
        <w:ind w:left="709"/>
        <w:jc w:val="both"/>
        <w:rPr>
          <w:rFonts w:ascii="Times New Roman" w:hAnsi="Times New Roman"/>
        </w:rPr>
      </w:pPr>
      <w:r w:rsidRPr="00494F87">
        <w:rPr>
          <w:rFonts w:ascii="Times New Roman" w:hAnsi="Times New Roman"/>
        </w:rPr>
        <w:t xml:space="preserve"> </w:t>
      </w:r>
    </w:p>
    <w:p w14:paraId="0D94D424" w14:textId="77777777" w:rsidR="00785AFB" w:rsidRPr="00494F87" w:rsidRDefault="00785AFB" w:rsidP="00703619">
      <w:pPr>
        <w:pStyle w:val="Nadpis1"/>
        <w:spacing w:before="0" w:after="120"/>
        <w:jc w:val="left"/>
        <w:rPr>
          <w:sz w:val="22"/>
          <w:szCs w:val="22"/>
          <w:u w:val="single"/>
        </w:rPr>
      </w:pPr>
      <w:r w:rsidRPr="00494F87">
        <w:rPr>
          <w:sz w:val="22"/>
          <w:szCs w:val="22"/>
        </w:rPr>
        <w:t xml:space="preserve">ČLÁNEK </w:t>
      </w:r>
      <w:r w:rsidR="00703619" w:rsidRPr="00494F87">
        <w:rPr>
          <w:sz w:val="22"/>
          <w:szCs w:val="22"/>
        </w:rPr>
        <w:t>3</w:t>
      </w:r>
      <w:r w:rsidRPr="00494F87">
        <w:rPr>
          <w:i/>
          <w:iCs/>
          <w:sz w:val="22"/>
          <w:szCs w:val="22"/>
        </w:rPr>
        <w:br/>
      </w:r>
      <w:r w:rsidRPr="00494F87">
        <w:rPr>
          <w:sz w:val="22"/>
          <w:szCs w:val="22"/>
          <w:u w:val="single"/>
        </w:rPr>
        <w:t>DOBA NÁJMU</w:t>
      </w:r>
      <w:r w:rsidR="00411CC9" w:rsidRPr="00494F87">
        <w:rPr>
          <w:sz w:val="22"/>
          <w:szCs w:val="22"/>
          <w:u w:val="single"/>
        </w:rPr>
        <w:t xml:space="preserve"> </w:t>
      </w:r>
    </w:p>
    <w:p w14:paraId="219B1477" w14:textId="77777777" w:rsidR="00C14D39" w:rsidRPr="00494F87" w:rsidRDefault="00C14D39" w:rsidP="00C14D39">
      <w:pPr>
        <w:rPr>
          <w:sz w:val="22"/>
          <w:szCs w:val="22"/>
        </w:rPr>
      </w:pPr>
    </w:p>
    <w:p w14:paraId="556CD339" w14:textId="77777777" w:rsidR="00C14D39" w:rsidRPr="00C14D39" w:rsidRDefault="00C14D39" w:rsidP="00C14D39">
      <w:pPr>
        <w:rPr>
          <w:b/>
          <w:bCs/>
          <w:i/>
          <w:iCs/>
          <w:sz w:val="22"/>
          <w:szCs w:val="22"/>
          <w:lang w:val="it-IT"/>
        </w:rPr>
      </w:pPr>
      <w:r w:rsidRPr="00C14D39">
        <w:rPr>
          <w:b/>
          <w:bCs/>
          <w:i/>
          <w:iCs/>
          <w:sz w:val="22"/>
          <w:szCs w:val="22"/>
          <w:lang w:val="it-IT"/>
        </w:rPr>
        <w:t>ARTICOLO 3</w:t>
      </w:r>
    </w:p>
    <w:p w14:paraId="4AF0222D" w14:textId="77777777" w:rsidR="00C14D39" w:rsidRPr="00C14D39" w:rsidRDefault="00C14D39" w:rsidP="00C14D39">
      <w:pPr>
        <w:rPr>
          <w:b/>
          <w:bCs/>
          <w:i/>
          <w:iCs/>
          <w:sz w:val="22"/>
          <w:szCs w:val="22"/>
          <w:u w:val="single"/>
          <w:lang w:val="it-IT"/>
        </w:rPr>
      </w:pPr>
      <w:r w:rsidRPr="00C14D39">
        <w:rPr>
          <w:b/>
          <w:bCs/>
          <w:i/>
          <w:iCs/>
          <w:sz w:val="22"/>
          <w:szCs w:val="22"/>
          <w:u w:val="single"/>
          <w:lang w:val="it-IT"/>
        </w:rPr>
        <w:t>DURATA DELLA LOCAZIONE</w:t>
      </w:r>
    </w:p>
    <w:p w14:paraId="795BE479" w14:textId="77777777" w:rsidR="00C14D39" w:rsidRPr="00A458A6" w:rsidRDefault="00C14D39" w:rsidP="00C14D39">
      <w:pPr>
        <w:rPr>
          <w:b/>
          <w:bCs/>
          <w:i/>
          <w:iCs/>
          <w:sz w:val="22"/>
          <w:szCs w:val="22"/>
          <w:u w:val="single"/>
          <w:lang w:val="it-IT"/>
        </w:rPr>
      </w:pPr>
    </w:p>
    <w:p w14:paraId="5558E4C6" w14:textId="77777777" w:rsidR="00C14D39" w:rsidRPr="00A458A6" w:rsidRDefault="00C14D39" w:rsidP="00C14D39">
      <w:pPr>
        <w:rPr>
          <w:b/>
          <w:bCs/>
          <w:i/>
          <w:iCs/>
          <w:sz w:val="22"/>
          <w:szCs w:val="22"/>
          <w:u w:val="single"/>
          <w:lang w:val="it-IT"/>
        </w:rPr>
      </w:pPr>
    </w:p>
    <w:p w14:paraId="4E4D72A5" w14:textId="77777777" w:rsidR="00785AFB" w:rsidRPr="00A458A6" w:rsidRDefault="00A458A6" w:rsidP="00A458A6">
      <w:pPr>
        <w:tabs>
          <w:tab w:val="left" w:pos="0"/>
        </w:tabs>
        <w:ind w:left="708" w:hanging="708"/>
        <w:jc w:val="both"/>
        <w:rPr>
          <w:sz w:val="22"/>
          <w:szCs w:val="22"/>
        </w:rPr>
      </w:pPr>
      <w:r w:rsidRPr="00A458A6">
        <w:rPr>
          <w:sz w:val="22"/>
          <w:szCs w:val="22"/>
        </w:rPr>
        <w:t>3.1.</w:t>
      </w:r>
      <w:r w:rsidRPr="00A458A6">
        <w:rPr>
          <w:sz w:val="22"/>
          <w:szCs w:val="22"/>
        </w:rPr>
        <w:tab/>
      </w:r>
      <w:r w:rsidR="00785AFB" w:rsidRPr="00A458A6">
        <w:rPr>
          <w:sz w:val="22"/>
          <w:szCs w:val="22"/>
        </w:rPr>
        <w:t xml:space="preserve">Nájemní vztah dle této Smlouvy se sjednává na dobu určitou 10 (deset) let, a to od </w:t>
      </w:r>
      <w:r w:rsidR="00785AFB" w:rsidRPr="00A458A6">
        <w:rPr>
          <w:b/>
          <w:sz w:val="22"/>
          <w:szCs w:val="22"/>
        </w:rPr>
        <w:t>1.</w:t>
      </w:r>
      <w:r w:rsidR="001B0551" w:rsidRPr="00A458A6">
        <w:rPr>
          <w:b/>
          <w:sz w:val="22"/>
          <w:szCs w:val="22"/>
        </w:rPr>
        <w:t xml:space="preserve"> </w:t>
      </w:r>
      <w:r w:rsidR="00785AFB" w:rsidRPr="00A458A6">
        <w:rPr>
          <w:b/>
          <w:sz w:val="22"/>
          <w:szCs w:val="22"/>
        </w:rPr>
        <w:t>1.</w:t>
      </w:r>
      <w:r w:rsidR="001B0551" w:rsidRPr="00A458A6">
        <w:rPr>
          <w:b/>
          <w:sz w:val="22"/>
          <w:szCs w:val="22"/>
        </w:rPr>
        <w:t xml:space="preserve"> </w:t>
      </w:r>
      <w:r w:rsidR="00785AFB" w:rsidRPr="00A458A6">
        <w:rPr>
          <w:b/>
          <w:sz w:val="22"/>
          <w:szCs w:val="22"/>
        </w:rPr>
        <w:t>202</w:t>
      </w:r>
      <w:r w:rsidR="008376F2">
        <w:rPr>
          <w:b/>
          <w:sz w:val="22"/>
          <w:szCs w:val="22"/>
        </w:rPr>
        <w:t>4</w:t>
      </w:r>
      <w:r w:rsidR="00785AFB" w:rsidRPr="00A458A6">
        <w:rPr>
          <w:sz w:val="22"/>
          <w:szCs w:val="22"/>
        </w:rPr>
        <w:t xml:space="preserve"> do </w:t>
      </w:r>
      <w:r w:rsidR="00785AFB" w:rsidRPr="00A458A6">
        <w:rPr>
          <w:b/>
          <w:sz w:val="22"/>
          <w:szCs w:val="22"/>
        </w:rPr>
        <w:t>31.</w:t>
      </w:r>
      <w:r w:rsidR="001B0551" w:rsidRPr="00A458A6">
        <w:rPr>
          <w:b/>
          <w:sz w:val="22"/>
          <w:szCs w:val="22"/>
        </w:rPr>
        <w:t xml:space="preserve"> </w:t>
      </w:r>
      <w:r w:rsidR="00785AFB" w:rsidRPr="00A458A6">
        <w:rPr>
          <w:b/>
          <w:sz w:val="22"/>
          <w:szCs w:val="22"/>
        </w:rPr>
        <w:t>12.</w:t>
      </w:r>
      <w:r w:rsidR="001B0551" w:rsidRPr="00A458A6">
        <w:rPr>
          <w:b/>
          <w:sz w:val="22"/>
          <w:szCs w:val="22"/>
        </w:rPr>
        <w:t xml:space="preserve"> </w:t>
      </w:r>
      <w:r w:rsidR="00785AFB" w:rsidRPr="00A458A6">
        <w:rPr>
          <w:b/>
          <w:sz w:val="22"/>
          <w:szCs w:val="22"/>
        </w:rPr>
        <w:t>203</w:t>
      </w:r>
      <w:r w:rsidR="00A603FC">
        <w:rPr>
          <w:b/>
          <w:sz w:val="22"/>
          <w:szCs w:val="22"/>
        </w:rPr>
        <w:t>3</w:t>
      </w:r>
      <w:r w:rsidR="00E43B2D" w:rsidRPr="00A458A6">
        <w:rPr>
          <w:sz w:val="22"/>
          <w:szCs w:val="22"/>
        </w:rPr>
        <w:t xml:space="preserve"> (dále </w:t>
      </w:r>
      <w:r w:rsidR="0059030D" w:rsidRPr="00A458A6">
        <w:rPr>
          <w:sz w:val="22"/>
          <w:szCs w:val="22"/>
        </w:rPr>
        <w:t xml:space="preserve">též jen jako </w:t>
      </w:r>
      <w:r w:rsidR="00E43B2D" w:rsidRPr="00A458A6">
        <w:rPr>
          <w:sz w:val="22"/>
          <w:szCs w:val="22"/>
        </w:rPr>
        <w:t>„</w:t>
      </w:r>
      <w:r w:rsidR="00E43B2D" w:rsidRPr="00A458A6">
        <w:rPr>
          <w:b/>
          <w:bCs/>
          <w:sz w:val="22"/>
          <w:szCs w:val="22"/>
        </w:rPr>
        <w:t>Doba nájmu</w:t>
      </w:r>
      <w:r w:rsidR="00E43B2D" w:rsidRPr="00A458A6">
        <w:rPr>
          <w:sz w:val="22"/>
          <w:szCs w:val="22"/>
        </w:rPr>
        <w:t>“)</w:t>
      </w:r>
      <w:r w:rsidR="00785AFB" w:rsidRPr="00A458A6">
        <w:rPr>
          <w:sz w:val="22"/>
          <w:szCs w:val="22"/>
        </w:rPr>
        <w:t xml:space="preserve">. </w:t>
      </w:r>
    </w:p>
    <w:p w14:paraId="0C34014E" w14:textId="77777777" w:rsidR="00494F87" w:rsidRPr="00A458A6" w:rsidRDefault="00494F87" w:rsidP="00494F87">
      <w:pPr>
        <w:pStyle w:val="Odstavecseseznamem"/>
        <w:tabs>
          <w:tab w:val="left" w:pos="709"/>
        </w:tabs>
        <w:ind w:left="708"/>
        <w:jc w:val="both"/>
        <w:rPr>
          <w:rFonts w:ascii="Times New Roman" w:hAnsi="Times New Roman"/>
        </w:rPr>
      </w:pPr>
    </w:p>
    <w:p w14:paraId="4222CD40" w14:textId="77777777" w:rsidR="00494F87" w:rsidRPr="00A458A6" w:rsidRDefault="00494F87" w:rsidP="00494F87">
      <w:pPr>
        <w:pStyle w:val="Odstavecseseznamem"/>
        <w:tabs>
          <w:tab w:val="left" w:pos="709"/>
        </w:tabs>
        <w:ind w:left="708"/>
        <w:jc w:val="both"/>
        <w:rPr>
          <w:rFonts w:ascii="Times New Roman" w:hAnsi="Times New Roman"/>
          <w:i/>
          <w:iCs/>
          <w:lang w:val="it-IT"/>
        </w:rPr>
      </w:pPr>
      <w:r w:rsidRPr="00A458A6">
        <w:rPr>
          <w:rFonts w:ascii="Times New Roman" w:hAnsi="Times New Roman"/>
          <w:i/>
          <w:iCs/>
          <w:lang w:val="it-IT"/>
        </w:rPr>
        <w:t xml:space="preserve">Il rapporto di locazione ai sensi del presente Contratto viene stipulato a tempo determinato di 10 (dieci) anni, e ciò dal </w:t>
      </w:r>
      <w:r w:rsidRPr="00A458A6">
        <w:rPr>
          <w:rFonts w:ascii="Times New Roman" w:hAnsi="Times New Roman"/>
          <w:b/>
          <w:bCs/>
          <w:i/>
          <w:iCs/>
          <w:lang w:val="it-IT"/>
        </w:rPr>
        <w:t>1.1.202</w:t>
      </w:r>
      <w:r w:rsidR="002002BD">
        <w:rPr>
          <w:rFonts w:ascii="Times New Roman" w:hAnsi="Times New Roman"/>
          <w:b/>
          <w:bCs/>
          <w:i/>
          <w:iCs/>
          <w:lang w:val="it-IT"/>
        </w:rPr>
        <w:t>4</w:t>
      </w:r>
      <w:r w:rsidRPr="00A458A6">
        <w:rPr>
          <w:rFonts w:ascii="Times New Roman" w:hAnsi="Times New Roman"/>
          <w:i/>
          <w:iCs/>
          <w:lang w:val="it-IT"/>
        </w:rPr>
        <w:t xml:space="preserve"> fino al </w:t>
      </w:r>
      <w:r w:rsidRPr="00A458A6">
        <w:rPr>
          <w:rFonts w:ascii="Times New Roman" w:hAnsi="Times New Roman"/>
          <w:b/>
          <w:bCs/>
          <w:i/>
          <w:iCs/>
          <w:lang w:val="it-IT"/>
        </w:rPr>
        <w:t>31.12.203</w:t>
      </w:r>
      <w:r w:rsidR="002002BD">
        <w:rPr>
          <w:rFonts w:ascii="Times New Roman" w:hAnsi="Times New Roman"/>
          <w:b/>
          <w:bCs/>
          <w:i/>
          <w:iCs/>
          <w:lang w:val="it-IT"/>
        </w:rPr>
        <w:t>3</w:t>
      </w:r>
      <w:r w:rsidRPr="00A458A6">
        <w:rPr>
          <w:rFonts w:ascii="Times New Roman" w:hAnsi="Times New Roman"/>
          <w:i/>
          <w:iCs/>
          <w:lang w:val="it-IT"/>
        </w:rPr>
        <w:t xml:space="preserve"> (di seguito </w:t>
      </w:r>
      <w:r w:rsidR="002A52E2" w:rsidRPr="00A458A6">
        <w:rPr>
          <w:rFonts w:ascii="Times New Roman" w:hAnsi="Times New Roman"/>
          <w:i/>
          <w:iCs/>
          <w:lang w:val="it-IT"/>
        </w:rPr>
        <w:t xml:space="preserve">anche </w:t>
      </w:r>
      <w:r w:rsidRPr="00A458A6">
        <w:rPr>
          <w:rFonts w:ascii="Times New Roman" w:hAnsi="Times New Roman"/>
          <w:i/>
          <w:iCs/>
          <w:lang w:val="it-IT"/>
        </w:rPr>
        <w:t>solo come “</w:t>
      </w:r>
      <w:r w:rsidRPr="00A458A6">
        <w:rPr>
          <w:rFonts w:ascii="Times New Roman" w:hAnsi="Times New Roman"/>
          <w:b/>
          <w:bCs/>
          <w:i/>
          <w:iCs/>
          <w:lang w:val="it-IT"/>
        </w:rPr>
        <w:t>Periodo della locazione</w:t>
      </w:r>
      <w:r w:rsidRPr="00A458A6">
        <w:rPr>
          <w:rFonts w:ascii="Times New Roman" w:hAnsi="Times New Roman"/>
          <w:i/>
          <w:iCs/>
          <w:lang w:val="it-IT"/>
        </w:rPr>
        <w:t xml:space="preserve">”). </w:t>
      </w:r>
    </w:p>
    <w:p w14:paraId="4C28E7C4" w14:textId="77777777" w:rsidR="00494F87" w:rsidRPr="00A458A6" w:rsidRDefault="00494F87" w:rsidP="00494F87">
      <w:pPr>
        <w:pStyle w:val="Odstavecseseznamem"/>
        <w:tabs>
          <w:tab w:val="left" w:pos="709"/>
        </w:tabs>
        <w:ind w:left="708"/>
        <w:jc w:val="both"/>
        <w:rPr>
          <w:rFonts w:ascii="Times New Roman" w:hAnsi="Times New Roman"/>
        </w:rPr>
      </w:pPr>
    </w:p>
    <w:p w14:paraId="58502A09" w14:textId="77777777" w:rsidR="00E43B2D" w:rsidRPr="009C77C0" w:rsidRDefault="00A458A6" w:rsidP="00A458A6">
      <w:pPr>
        <w:pStyle w:val="Odstavecseseznamem"/>
        <w:tabs>
          <w:tab w:val="left" w:pos="709"/>
        </w:tabs>
        <w:ind w:left="708" w:hanging="708"/>
        <w:jc w:val="both"/>
        <w:rPr>
          <w:rFonts w:ascii="Times New Roman" w:hAnsi="Times New Roman"/>
        </w:rPr>
      </w:pPr>
      <w:r>
        <w:rPr>
          <w:rFonts w:ascii="Times New Roman" w:hAnsi="Times New Roman"/>
        </w:rPr>
        <w:t>3.2.</w:t>
      </w:r>
      <w:r>
        <w:rPr>
          <w:rFonts w:ascii="Times New Roman" w:hAnsi="Times New Roman"/>
        </w:rPr>
        <w:tab/>
      </w:r>
      <w:r w:rsidR="004C6187">
        <w:rPr>
          <w:rFonts w:ascii="Times New Roman" w:hAnsi="Times New Roman"/>
        </w:rPr>
        <w:t xml:space="preserve">Užívá-li Nájemce Předmět nájmu i po uplynutí Doby nájmu a Pronajímatel ho do jednoho měsíce </w:t>
      </w:r>
      <w:r w:rsidR="002A52E2">
        <w:rPr>
          <w:rFonts w:ascii="Times New Roman" w:hAnsi="Times New Roman"/>
        </w:rPr>
        <w:t xml:space="preserve">od uplynutí Doby nájmu </w:t>
      </w:r>
      <w:r w:rsidR="004C6187">
        <w:rPr>
          <w:rFonts w:ascii="Times New Roman" w:hAnsi="Times New Roman"/>
        </w:rPr>
        <w:t xml:space="preserve">nevyzve, aby mu Předmět nájmu předal, platí, že nájemní smlouva byla znovu uzavřena </w:t>
      </w:r>
      <w:r w:rsidR="008F3D76">
        <w:rPr>
          <w:rFonts w:ascii="Times New Roman" w:hAnsi="Times New Roman"/>
        </w:rPr>
        <w:t>(</w:t>
      </w:r>
      <w:r w:rsidR="004C6187">
        <w:rPr>
          <w:rFonts w:ascii="Times New Roman" w:hAnsi="Times New Roman"/>
        </w:rPr>
        <w:t xml:space="preserve">za </w:t>
      </w:r>
      <w:r w:rsidR="00A3763F">
        <w:rPr>
          <w:rFonts w:ascii="Times New Roman" w:hAnsi="Times New Roman"/>
        </w:rPr>
        <w:t>totožných podmínek a obsahu, jaký má tato Smlouva</w:t>
      </w:r>
      <w:r w:rsidR="008F3D76">
        <w:rPr>
          <w:rFonts w:ascii="Times New Roman" w:hAnsi="Times New Roman"/>
        </w:rPr>
        <w:t>)</w:t>
      </w:r>
      <w:r w:rsidR="00A3763F">
        <w:rPr>
          <w:rFonts w:ascii="Times New Roman" w:hAnsi="Times New Roman"/>
        </w:rPr>
        <w:t xml:space="preserve">, a to na </w:t>
      </w:r>
      <w:r w:rsidR="008F3D76">
        <w:rPr>
          <w:rFonts w:ascii="Times New Roman" w:hAnsi="Times New Roman"/>
        </w:rPr>
        <w:t xml:space="preserve">nadcházející </w:t>
      </w:r>
      <w:r w:rsidR="008F3D76" w:rsidRPr="009C77C0">
        <w:rPr>
          <w:rFonts w:ascii="Times New Roman" w:hAnsi="Times New Roman"/>
        </w:rPr>
        <w:t xml:space="preserve">dobu v délce trvání 1 </w:t>
      </w:r>
      <w:r w:rsidR="002A52E2" w:rsidRPr="009C77C0">
        <w:rPr>
          <w:rFonts w:ascii="Times New Roman" w:hAnsi="Times New Roman"/>
        </w:rPr>
        <w:t xml:space="preserve">(jednoho) </w:t>
      </w:r>
      <w:r w:rsidR="008F3D76" w:rsidRPr="009C77C0">
        <w:rPr>
          <w:rFonts w:ascii="Times New Roman" w:hAnsi="Times New Roman"/>
        </w:rPr>
        <w:t xml:space="preserve">roku po skončení Doby nájmu dle této Smlouvy. </w:t>
      </w:r>
      <w:r w:rsidR="00E24D98" w:rsidRPr="009C77C0">
        <w:rPr>
          <w:rFonts w:ascii="Times New Roman" w:hAnsi="Times New Roman"/>
        </w:rPr>
        <w:t>Po uplynutí</w:t>
      </w:r>
      <w:r w:rsidR="009C77C0" w:rsidRPr="009C77C0">
        <w:rPr>
          <w:rFonts w:ascii="Times New Roman" w:hAnsi="Times New Roman"/>
        </w:rPr>
        <w:t xml:space="preserve"> prodloužené Doby nájmu dle tohoto odstavce</w:t>
      </w:r>
      <w:r w:rsidR="00E24D98" w:rsidRPr="009C77C0">
        <w:rPr>
          <w:rFonts w:ascii="Times New Roman" w:hAnsi="Times New Roman"/>
        </w:rPr>
        <w:t xml:space="preserve"> již nebude Doba nájmu </w:t>
      </w:r>
      <w:r w:rsidR="00E86308">
        <w:rPr>
          <w:rFonts w:ascii="Times New Roman" w:hAnsi="Times New Roman"/>
        </w:rPr>
        <w:t xml:space="preserve">opakovaně </w:t>
      </w:r>
      <w:r w:rsidR="00E24D98" w:rsidRPr="009C77C0">
        <w:rPr>
          <w:rFonts w:ascii="Times New Roman" w:hAnsi="Times New Roman"/>
        </w:rPr>
        <w:t>prodlužována</w:t>
      </w:r>
      <w:r w:rsidR="00BA55ED">
        <w:rPr>
          <w:rFonts w:ascii="Times New Roman" w:hAnsi="Times New Roman"/>
        </w:rPr>
        <w:t>, a to ani za podmínek stanovených tímto odstavcem</w:t>
      </w:r>
      <w:r w:rsidR="00E24D98" w:rsidRPr="009C77C0">
        <w:rPr>
          <w:rFonts w:ascii="Times New Roman" w:hAnsi="Times New Roman"/>
        </w:rPr>
        <w:t xml:space="preserve">. </w:t>
      </w:r>
    </w:p>
    <w:p w14:paraId="16698153" w14:textId="77777777" w:rsidR="002A52E2" w:rsidRPr="009C77C0" w:rsidRDefault="002A52E2" w:rsidP="002A52E2">
      <w:pPr>
        <w:pStyle w:val="Odstavecseseznamem"/>
        <w:tabs>
          <w:tab w:val="left" w:pos="709"/>
        </w:tabs>
        <w:ind w:left="709"/>
        <w:jc w:val="both"/>
        <w:rPr>
          <w:rFonts w:ascii="Times New Roman" w:hAnsi="Times New Roman"/>
        </w:rPr>
      </w:pPr>
    </w:p>
    <w:p w14:paraId="68930FC3" w14:textId="77777777" w:rsidR="002A52E2" w:rsidRPr="009C308B" w:rsidRDefault="002A52E2" w:rsidP="002A52E2">
      <w:pPr>
        <w:pStyle w:val="Odstavecseseznamem"/>
        <w:tabs>
          <w:tab w:val="left" w:pos="709"/>
        </w:tabs>
        <w:ind w:left="709"/>
        <w:jc w:val="both"/>
        <w:rPr>
          <w:rFonts w:ascii="Times New Roman" w:hAnsi="Times New Roman"/>
          <w:i/>
          <w:iCs/>
          <w:lang w:val="it-IT"/>
        </w:rPr>
      </w:pPr>
      <w:r w:rsidRPr="009C77C0">
        <w:rPr>
          <w:rFonts w:ascii="Times New Roman" w:hAnsi="Times New Roman"/>
          <w:i/>
          <w:iCs/>
          <w:lang w:val="it-IT"/>
        </w:rPr>
        <w:t>Nel caso in cui il Conduttore dovesse usare l’Oggetto della locazione anche dopo la decorrenza del Periodo della locazione ed il Locatore non provveda ad invitarlo a provvedere alla consegna dell’Oggetto della locazione entro un mese dalla decorrenza del Periodo della locazione, poi vale che il contratto di locazione sia stato nuovamente stipulato (alle stesse condizioni e con il contenuto analogo quale al presente Contratto), e ciò per il periodo di 1 (un) anno dalla terminazione del Periodo della locazione di cui al presente Contratto.</w:t>
      </w:r>
      <w:r w:rsidR="009C77C0" w:rsidRPr="009C77C0">
        <w:rPr>
          <w:rFonts w:ascii="Times New Roman" w:hAnsi="Times New Roman"/>
          <w:i/>
          <w:iCs/>
          <w:lang w:val="it-IT"/>
        </w:rPr>
        <w:t xml:space="preserve"> Dopo la decorrenza del Periodo di locazione prolungato ai sensi del presente comma, il Periodo di locazione non sarà ulteriormente</w:t>
      </w:r>
      <w:r w:rsidR="00E86308">
        <w:rPr>
          <w:rFonts w:ascii="Times New Roman" w:hAnsi="Times New Roman"/>
          <w:i/>
          <w:iCs/>
          <w:lang w:val="it-IT"/>
        </w:rPr>
        <w:t xml:space="preserve"> e ripetitivamente</w:t>
      </w:r>
      <w:r w:rsidR="009C77C0" w:rsidRPr="009C77C0">
        <w:rPr>
          <w:rFonts w:ascii="Times New Roman" w:hAnsi="Times New Roman"/>
          <w:i/>
          <w:iCs/>
          <w:lang w:val="it-IT"/>
        </w:rPr>
        <w:t xml:space="preserve"> prolungato</w:t>
      </w:r>
      <w:r w:rsidR="00BA55ED">
        <w:rPr>
          <w:rFonts w:ascii="Times New Roman" w:hAnsi="Times New Roman"/>
          <w:i/>
          <w:iCs/>
          <w:lang w:val="it-IT"/>
        </w:rPr>
        <w:t>, e ciò neanche a condizioni previste dal presente comma</w:t>
      </w:r>
      <w:r w:rsidR="009C77C0" w:rsidRPr="009C308B">
        <w:rPr>
          <w:rFonts w:ascii="Times New Roman" w:hAnsi="Times New Roman"/>
          <w:i/>
          <w:iCs/>
          <w:lang w:val="it-IT"/>
        </w:rPr>
        <w:t xml:space="preserve">. </w:t>
      </w:r>
      <w:r w:rsidRPr="009C308B">
        <w:rPr>
          <w:rFonts w:ascii="Times New Roman" w:hAnsi="Times New Roman"/>
          <w:i/>
          <w:iCs/>
          <w:lang w:val="it-IT"/>
        </w:rPr>
        <w:t xml:space="preserve">  </w:t>
      </w:r>
    </w:p>
    <w:p w14:paraId="6A3C8E2F" w14:textId="77777777" w:rsidR="00916FB3" w:rsidRPr="009C308B" w:rsidRDefault="00916FB3" w:rsidP="00A3763F">
      <w:pPr>
        <w:pStyle w:val="Odstavecseseznamem"/>
        <w:rPr>
          <w:rFonts w:ascii="Times New Roman" w:hAnsi="Times New Roman"/>
        </w:rPr>
      </w:pPr>
    </w:p>
    <w:p w14:paraId="19657633" w14:textId="77777777" w:rsidR="00E43B2D" w:rsidRPr="009C308B" w:rsidRDefault="00A458A6" w:rsidP="00A458A6">
      <w:pPr>
        <w:tabs>
          <w:tab w:val="left" w:pos="709"/>
        </w:tabs>
        <w:ind w:left="708" w:hanging="708"/>
        <w:jc w:val="both"/>
        <w:rPr>
          <w:sz w:val="22"/>
          <w:szCs w:val="22"/>
        </w:rPr>
      </w:pPr>
      <w:r w:rsidRPr="009C308B">
        <w:rPr>
          <w:sz w:val="22"/>
          <w:szCs w:val="22"/>
        </w:rPr>
        <w:t>3.3.</w:t>
      </w:r>
      <w:r w:rsidRPr="009C308B">
        <w:rPr>
          <w:sz w:val="22"/>
          <w:szCs w:val="22"/>
        </w:rPr>
        <w:tab/>
      </w:r>
      <w:r w:rsidRPr="009C308B">
        <w:rPr>
          <w:sz w:val="22"/>
          <w:szCs w:val="22"/>
        </w:rPr>
        <w:tab/>
      </w:r>
      <w:r w:rsidR="00E43B2D" w:rsidRPr="009C308B">
        <w:rPr>
          <w:sz w:val="22"/>
          <w:szCs w:val="22"/>
        </w:rPr>
        <w:t xml:space="preserve">Nájemní vztah založený touto Smlouvou může být ukončen i před uplynutím Doby nájmu, a to </w:t>
      </w:r>
      <w:r w:rsidR="009C3565" w:rsidRPr="009C308B">
        <w:rPr>
          <w:sz w:val="22"/>
          <w:szCs w:val="22"/>
        </w:rPr>
        <w:t xml:space="preserve">pouze </w:t>
      </w:r>
      <w:r w:rsidR="00E43B2D" w:rsidRPr="009C308B">
        <w:rPr>
          <w:sz w:val="22"/>
          <w:szCs w:val="22"/>
        </w:rPr>
        <w:t>v následujících případech</w:t>
      </w:r>
      <w:r w:rsidR="00DF5E35" w:rsidRPr="009C308B">
        <w:rPr>
          <w:sz w:val="22"/>
          <w:szCs w:val="22"/>
        </w:rPr>
        <w:t xml:space="preserve">: </w:t>
      </w:r>
      <w:r w:rsidR="00E43B2D" w:rsidRPr="009C308B">
        <w:rPr>
          <w:sz w:val="22"/>
          <w:szCs w:val="22"/>
        </w:rPr>
        <w:t xml:space="preserve"> </w:t>
      </w:r>
    </w:p>
    <w:p w14:paraId="64744FC7" w14:textId="77777777" w:rsidR="00C530DC" w:rsidRPr="009C308B" w:rsidRDefault="00C530DC" w:rsidP="00C530DC">
      <w:pPr>
        <w:pStyle w:val="Odstavecseseznamem"/>
        <w:tabs>
          <w:tab w:val="left" w:pos="709"/>
        </w:tabs>
        <w:ind w:left="708"/>
        <w:jc w:val="both"/>
        <w:rPr>
          <w:rFonts w:ascii="Times New Roman" w:hAnsi="Times New Roman"/>
        </w:rPr>
      </w:pPr>
    </w:p>
    <w:p w14:paraId="5D25698C" w14:textId="77777777" w:rsidR="00AB25CD" w:rsidRPr="009C308B" w:rsidRDefault="00AB25CD" w:rsidP="00AB25CD">
      <w:pPr>
        <w:pStyle w:val="Odstavecseseznamem"/>
        <w:tabs>
          <w:tab w:val="left" w:pos="709"/>
        </w:tabs>
        <w:ind w:left="708"/>
        <w:jc w:val="both"/>
        <w:rPr>
          <w:rFonts w:ascii="Times New Roman" w:hAnsi="Times New Roman"/>
          <w:i/>
          <w:iCs/>
          <w:lang w:val="it-IT"/>
        </w:rPr>
      </w:pPr>
      <w:r w:rsidRPr="009C308B">
        <w:rPr>
          <w:rFonts w:ascii="Times New Roman" w:hAnsi="Times New Roman"/>
          <w:i/>
          <w:iCs/>
          <w:lang w:val="it-IT"/>
        </w:rPr>
        <w:lastRenderedPageBreak/>
        <w:t xml:space="preserve">Il rapporto di locazione costituito ai sensi del presente Contratto può essere terminato anche prima della scadenza del Periodo della locazione, e ciò esclusivamente nei seguenti casi: </w:t>
      </w:r>
    </w:p>
    <w:p w14:paraId="1401D760" w14:textId="77777777" w:rsidR="00370ACB" w:rsidRPr="009C308B" w:rsidRDefault="00370ACB" w:rsidP="00C530DC">
      <w:pPr>
        <w:pStyle w:val="Odstavecseseznamem"/>
        <w:tabs>
          <w:tab w:val="left" w:pos="709"/>
        </w:tabs>
        <w:ind w:left="708"/>
        <w:jc w:val="both"/>
        <w:rPr>
          <w:rFonts w:ascii="Times New Roman" w:hAnsi="Times New Roman"/>
          <w:i/>
          <w:iCs/>
        </w:rPr>
      </w:pPr>
    </w:p>
    <w:p w14:paraId="25B03373" w14:textId="77777777" w:rsidR="006C78F6" w:rsidRPr="009C308B" w:rsidRDefault="006C78F6" w:rsidP="00D84046">
      <w:pPr>
        <w:pStyle w:val="Odstavecseseznamem"/>
        <w:numPr>
          <w:ilvl w:val="2"/>
          <w:numId w:val="37"/>
        </w:numPr>
        <w:tabs>
          <w:tab w:val="left" w:pos="709"/>
        </w:tabs>
        <w:jc w:val="both"/>
        <w:rPr>
          <w:rFonts w:ascii="Times New Roman" w:hAnsi="Times New Roman"/>
        </w:rPr>
      </w:pPr>
      <w:r w:rsidRPr="009C308B">
        <w:rPr>
          <w:rFonts w:ascii="Times New Roman" w:hAnsi="Times New Roman"/>
        </w:rPr>
        <w:t>písemnou dohodou Smluvních stran;</w:t>
      </w:r>
    </w:p>
    <w:p w14:paraId="73B297BE" w14:textId="77777777" w:rsidR="00AB25CD" w:rsidRPr="009C308B" w:rsidRDefault="00AB25CD" w:rsidP="00AB25CD">
      <w:pPr>
        <w:pStyle w:val="Odstavecseseznamem"/>
        <w:tabs>
          <w:tab w:val="left" w:pos="709"/>
        </w:tabs>
        <w:ind w:left="360"/>
        <w:jc w:val="both"/>
        <w:rPr>
          <w:rFonts w:ascii="Times New Roman" w:hAnsi="Times New Roman"/>
          <w:i/>
          <w:iCs/>
        </w:rPr>
      </w:pPr>
    </w:p>
    <w:p w14:paraId="2574537A" w14:textId="77777777" w:rsidR="00AB25CD" w:rsidRPr="009C308B" w:rsidRDefault="00AB25CD" w:rsidP="00AB25CD">
      <w:pPr>
        <w:pStyle w:val="Odstavecseseznamem"/>
        <w:tabs>
          <w:tab w:val="left" w:pos="709"/>
        </w:tabs>
        <w:ind w:left="360"/>
        <w:jc w:val="both"/>
        <w:rPr>
          <w:rFonts w:ascii="Times New Roman" w:hAnsi="Times New Roman"/>
          <w:i/>
          <w:iCs/>
          <w:lang w:val="it-IT"/>
        </w:rPr>
      </w:pPr>
      <w:r w:rsidRPr="009C308B">
        <w:rPr>
          <w:rFonts w:ascii="Times New Roman" w:hAnsi="Times New Roman"/>
          <w:i/>
          <w:iCs/>
        </w:rPr>
        <w:tab/>
      </w:r>
      <w:r w:rsidRPr="009C308B">
        <w:rPr>
          <w:rFonts w:ascii="Times New Roman" w:hAnsi="Times New Roman"/>
          <w:i/>
          <w:iCs/>
        </w:rPr>
        <w:tab/>
      </w:r>
      <w:r w:rsidRPr="009C308B">
        <w:rPr>
          <w:rFonts w:ascii="Times New Roman" w:hAnsi="Times New Roman"/>
          <w:i/>
          <w:iCs/>
          <w:lang w:val="it-IT"/>
        </w:rPr>
        <w:t>mediante un accordo scritto tra le Parti contrattuali;</w:t>
      </w:r>
    </w:p>
    <w:p w14:paraId="7AB3481B" w14:textId="77777777" w:rsidR="005B21E0" w:rsidRPr="009C308B" w:rsidRDefault="005B21E0" w:rsidP="005B21E0">
      <w:pPr>
        <w:pStyle w:val="Odstavecseseznamem"/>
        <w:tabs>
          <w:tab w:val="left" w:pos="709"/>
        </w:tabs>
        <w:jc w:val="both"/>
        <w:rPr>
          <w:rFonts w:ascii="Times New Roman" w:hAnsi="Times New Roman"/>
        </w:rPr>
      </w:pPr>
    </w:p>
    <w:p w14:paraId="4AE23D60" w14:textId="77777777" w:rsidR="006C78F6" w:rsidRPr="009C308B" w:rsidRDefault="006C78F6" w:rsidP="00D84046">
      <w:pPr>
        <w:pStyle w:val="Odstavecseseznamem"/>
        <w:numPr>
          <w:ilvl w:val="2"/>
          <w:numId w:val="37"/>
        </w:numPr>
        <w:tabs>
          <w:tab w:val="left" w:pos="709"/>
        </w:tabs>
        <w:jc w:val="both"/>
        <w:rPr>
          <w:rFonts w:ascii="Times New Roman" w:hAnsi="Times New Roman"/>
        </w:rPr>
      </w:pPr>
      <w:r w:rsidRPr="009C308B">
        <w:rPr>
          <w:rFonts w:ascii="Times New Roman" w:hAnsi="Times New Roman"/>
        </w:rPr>
        <w:t xml:space="preserve">písemnou výpovědí Pronajímatele </w:t>
      </w:r>
      <w:r w:rsidRPr="009C308B">
        <w:rPr>
          <w:rFonts w:ascii="Times New Roman" w:hAnsi="Times New Roman"/>
          <w:u w:val="single"/>
        </w:rPr>
        <w:t>s tříměsíční výpovědní dobou</w:t>
      </w:r>
      <w:r w:rsidRPr="009C308B">
        <w:rPr>
          <w:rFonts w:ascii="Times New Roman" w:hAnsi="Times New Roman"/>
        </w:rPr>
        <w:t xml:space="preserve"> </w:t>
      </w:r>
      <w:r w:rsidR="00E70259" w:rsidRPr="009C308B">
        <w:rPr>
          <w:rFonts w:ascii="Times New Roman" w:hAnsi="Times New Roman"/>
        </w:rPr>
        <w:t>z níže uvedených důvodů</w:t>
      </w:r>
      <w:r w:rsidR="00632BB8" w:rsidRPr="009C308B">
        <w:rPr>
          <w:rFonts w:ascii="Times New Roman" w:hAnsi="Times New Roman"/>
        </w:rPr>
        <w:t>:</w:t>
      </w:r>
    </w:p>
    <w:p w14:paraId="64597898" w14:textId="77777777" w:rsidR="00632BB8" w:rsidRPr="009C308B" w:rsidRDefault="00632BB8" w:rsidP="00632BB8">
      <w:pPr>
        <w:pStyle w:val="Odstavecseseznamem"/>
        <w:tabs>
          <w:tab w:val="left" w:pos="709"/>
        </w:tabs>
        <w:jc w:val="both"/>
        <w:rPr>
          <w:rFonts w:ascii="Times New Roman" w:hAnsi="Times New Roman"/>
        </w:rPr>
      </w:pPr>
    </w:p>
    <w:p w14:paraId="57744E90" w14:textId="77777777" w:rsidR="00AB25CD" w:rsidRPr="009C308B" w:rsidRDefault="00AB25CD" w:rsidP="00A458A6">
      <w:pPr>
        <w:pStyle w:val="Odstavecseseznamem"/>
        <w:tabs>
          <w:tab w:val="left" w:pos="709"/>
        </w:tabs>
        <w:ind w:left="1416"/>
        <w:jc w:val="both"/>
        <w:rPr>
          <w:rFonts w:ascii="Times New Roman" w:hAnsi="Times New Roman"/>
          <w:i/>
          <w:iCs/>
          <w:lang w:val="it-IT"/>
        </w:rPr>
      </w:pPr>
      <w:r w:rsidRPr="009C308B">
        <w:rPr>
          <w:rFonts w:ascii="Times New Roman" w:hAnsi="Times New Roman"/>
          <w:i/>
          <w:iCs/>
          <w:lang w:val="it-IT"/>
        </w:rPr>
        <w:t xml:space="preserve">con la disdetta scritta del Locatore con </w:t>
      </w:r>
      <w:r w:rsidRPr="009C308B">
        <w:rPr>
          <w:rFonts w:ascii="Times New Roman" w:hAnsi="Times New Roman"/>
          <w:i/>
          <w:iCs/>
          <w:u w:val="single"/>
          <w:lang w:val="it-IT"/>
        </w:rPr>
        <w:t>il periodo di preavviso di tre mesi</w:t>
      </w:r>
      <w:r w:rsidRPr="009C308B">
        <w:rPr>
          <w:rFonts w:ascii="Times New Roman" w:hAnsi="Times New Roman"/>
          <w:i/>
          <w:iCs/>
          <w:lang w:val="it-IT"/>
        </w:rPr>
        <w:t xml:space="preserve">, per motivi indicati qui appresso: </w:t>
      </w:r>
    </w:p>
    <w:p w14:paraId="23F6C102" w14:textId="77777777" w:rsidR="00AB25CD" w:rsidRPr="009C308B" w:rsidRDefault="00AB25CD" w:rsidP="00AB25CD">
      <w:pPr>
        <w:pStyle w:val="Odstavecseseznamem"/>
        <w:tabs>
          <w:tab w:val="left" w:pos="709"/>
        </w:tabs>
        <w:jc w:val="both"/>
        <w:rPr>
          <w:rFonts w:ascii="Times New Roman" w:hAnsi="Times New Roman"/>
          <w:i/>
          <w:iCs/>
          <w:lang w:val="it-IT"/>
        </w:rPr>
      </w:pPr>
    </w:p>
    <w:p w14:paraId="4C572345" w14:textId="77777777" w:rsidR="006C78F6" w:rsidRPr="009C308B" w:rsidRDefault="006C78F6" w:rsidP="00ED037D">
      <w:pPr>
        <w:pStyle w:val="l4"/>
        <w:numPr>
          <w:ilvl w:val="0"/>
          <w:numId w:val="6"/>
        </w:numPr>
        <w:shd w:val="clear" w:color="auto" w:fill="FFFFFF"/>
        <w:spacing w:before="0" w:beforeAutospacing="0" w:after="0" w:afterAutospacing="0"/>
        <w:jc w:val="both"/>
        <w:rPr>
          <w:sz w:val="22"/>
          <w:szCs w:val="22"/>
        </w:rPr>
      </w:pPr>
      <w:r w:rsidRPr="009C308B">
        <w:rPr>
          <w:sz w:val="22"/>
          <w:szCs w:val="22"/>
        </w:rPr>
        <w:t xml:space="preserve">Nájemce </w:t>
      </w:r>
      <w:r w:rsidR="00DE1E39" w:rsidRPr="009C308B">
        <w:rPr>
          <w:sz w:val="22"/>
          <w:szCs w:val="22"/>
        </w:rPr>
        <w:t xml:space="preserve">prokazatelně </w:t>
      </w:r>
      <w:r w:rsidRPr="009C308B">
        <w:rPr>
          <w:sz w:val="22"/>
          <w:szCs w:val="22"/>
        </w:rPr>
        <w:t>užívá Prostor</w:t>
      </w:r>
      <w:r w:rsidR="00DE1E39" w:rsidRPr="009C308B">
        <w:rPr>
          <w:sz w:val="22"/>
          <w:szCs w:val="22"/>
        </w:rPr>
        <w:t>y</w:t>
      </w:r>
      <w:r w:rsidRPr="009C308B">
        <w:rPr>
          <w:sz w:val="22"/>
          <w:szCs w:val="22"/>
        </w:rPr>
        <w:t xml:space="preserve"> v</w:t>
      </w:r>
      <w:r w:rsidR="00AB25CD" w:rsidRPr="009C308B">
        <w:rPr>
          <w:sz w:val="22"/>
          <w:szCs w:val="22"/>
        </w:rPr>
        <w:t xml:space="preserve"> </w:t>
      </w:r>
      <w:r w:rsidR="00632404" w:rsidRPr="009C308B">
        <w:rPr>
          <w:sz w:val="22"/>
          <w:szCs w:val="22"/>
        </w:rPr>
        <w:t xml:space="preserve">závažném </w:t>
      </w:r>
      <w:r w:rsidRPr="009C308B">
        <w:rPr>
          <w:sz w:val="22"/>
          <w:szCs w:val="22"/>
        </w:rPr>
        <w:t>rozporu se Smlouvou;</w:t>
      </w:r>
    </w:p>
    <w:p w14:paraId="45F0FB16" w14:textId="77777777" w:rsidR="006C78F6" w:rsidRPr="009C308B" w:rsidRDefault="006C78F6" w:rsidP="00ED037D">
      <w:pPr>
        <w:pStyle w:val="l4"/>
        <w:numPr>
          <w:ilvl w:val="0"/>
          <w:numId w:val="6"/>
        </w:numPr>
        <w:shd w:val="clear" w:color="auto" w:fill="FFFFFF"/>
        <w:spacing w:before="0" w:beforeAutospacing="0" w:after="0" w:afterAutospacing="0"/>
        <w:jc w:val="both"/>
        <w:rPr>
          <w:sz w:val="22"/>
          <w:szCs w:val="22"/>
        </w:rPr>
      </w:pPr>
      <w:r w:rsidRPr="009C308B">
        <w:rPr>
          <w:sz w:val="22"/>
          <w:szCs w:val="22"/>
        </w:rPr>
        <w:t xml:space="preserve">Nájemce </w:t>
      </w:r>
      <w:r w:rsidR="00BC2993" w:rsidRPr="009C308B">
        <w:rPr>
          <w:sz w:val="22"/>
          <w:szCs w:val="22"/>
        </w:rPr>
        <w:t xml:space="preserve">závažným </w:t>
      </w:r>
      <w:r w:rsidR="00CC3312" w:rsidRPr="009C308B">
        <w:rPr>
          <w:sz w:val="22"/>
          <w:szCs w:val="22"/>
        </w:rPr>
        <w:t xml:space="preserve">způsobem </w:t>
      </w:r>
      <w:r w:rsidRPr="009C308B">
        <w:rPr>
          <w:sz w:val="22"/>
          <w:szCs w:val="22"/>
        </w:rPr>
        <w:t>porušuje Provozní nebo Domovní řád</w:t>
      </w:r>
      <w:r w:rsidR="00D024FB" w:rsidRPr="009C308B">
        <w:rPr>
          <w:sz w:val="22"/>
          <w:szCs w:val="22"/>
        </w:rPr>
        <w:t xml:space="preserve"> Budovy</w:t>
      </w:r>
      <w:r w:rsidR="00BD526D" w:rsidRPr="009C308B">
        <w:rPr>
          <w:sz w:val="22"/>
          <w:szCs w:val="22"/>
        </w:rPr>
        <w:t xml:space="preserve"> nebo veřejný pořádek v Budově</w:t>
      </w:r>
      <w:r w:rsidRPr="009C308B">
        <w:rPr>
          <w:sz w:val="22"/>
          <w:szCs w:val="22"/>
        </w:rPr>
        <w:t>;</w:t>
      </w:r>
    </w:p>
    <w:p w14:paraId="48DD5FD8" w14:textId="77777777" w:rsidR="006C78F6" w:rsidRPr="009C308B" w:rsidRDefault="006C78F6" w:rsidP="00ED037D">
      <w:pPr>
        <w:pStyle w:val="l4"/>
        <w:numPr>
          <w:ilvl w:val="0"/>
          <w:numId w:val="6"/>
        </w:numPr>
        <w:shd w:val="clear" w:color="auto" w:fill="FFFFFF"/>
        <w:spacing w:before="0" w:beforeAutospacing="0" w:after="0" w:afterAutospacing="0"/>
        <w:jc w:val="both"/>
        <w:rPr>
          <w:sz w:val="22"/>
          <w:szCs w:val="22"/>
        </w:rPr>
      </w:pPr>
      <w:r w:rsidRPr="009C308B">
        <w:rPr>
          <w:sz w:val="22"/>
          <w:szCs w:val="22"/>
        </w:rPr>
        <w:t>Bylo-</w:t>
      </w:r>
      <w:r w:rsidR="00365B94" w:rsidRPr="009C308B">
        <w:rPr>
          <w:sz w:val="22"/>
          <w:szCs w:val="22"/>
        </w:rPr>
        <w:t>l</w:t>
      </w:r>
      <w:r w:rsidRPr="009C308B">
        <w:rPr>
          <w:sz w:val="22"/>
          <w:szCs w:val="22"/>
        </w:rPr>
        <w:t xml:space="preserve">i rozhodnuto o odstranění </w:t>
      </w:r>
      <w:r w:rsidR="00D024FB" w:rsidRPr="009C308B">
        <w:rPr>
          <w:sz w:val="22"/>
          <w:szCs w:val="22"/>
        </w:rPr>
        <w:t>S</w:t>
      </w:r>
      <w:r w:rsidRPr="009C308B">
        <w:rPr>
          <w:sz w:val="22"/>
          <w:szCs w:val="22"/>
        </w:rPr>
        <w:t xml:space="preserve">tavby nebo o změnách </w:t>
      </w:r>
      <w:r w:rsidR="00D024FB" w:rsidRPr="009C308B">
        <w:rPr>
          <w:sz w:val="22"/>
          <w:szCs w:val="22"/>
        </w:rPr>
        <w:t>S</w:t>
      </w:r>
      <w:r w:rsidRPr="009C308B">
        <w:rPr>
          <w:sz w:val="22"/>
          <w:szCs w:val="22"/>
        </w:rPr>
        <w:t>tavby, jež brání užívání Prostor;</w:t>
      </w:r>
    </w:p>
    <w:p w14:paraId="6FB2CE0A" w14:textId="77777777" w:rsidR="00365B94" w:rsidRPr="009C308B" w:rsidRDefault="00365B94" w:rsidP="00ED037D">
      <w:pPr>
        <w:pStyle w:val="l4"/>
        <w:numPr>
          <w:ilvl w:val="0"/>
          <w:numId w:val="6"/>
        </w:numPr>
        <w:shd w:val="clear" w:color="auto" w:fill="FFFFFF"/>
        <w:spacing w:before="0" w:beforeAutospacing="0" w:after="0" w:afterAutospacing="0"/>
        <w:jc w:val="both"/>
        <w:rPr>
          <w:sz w:val="22"/>
          <w:szCs w:val="22"/>
        </w:rPr>
      </w:pPr>
      <w:r w:rsidRPr="009C308B">
        <w:rPr>
          <w:sz w:val="22"/>
          <w:szCs w:val="22"/>
        </w:rPr>
        <w:t>Prostor se stal bez zavinění Pronajímatele nezpůsobilý ke smluvenému užívání</w:t>
      </w:r>
      <w:r w:rsidR="00D024FB" w:rsidRPr="009C308B">
        <w:rPr>
          <w:sz w:val="22"/>
          <w:szCs w:val="22"/>
        </w:rPr>
        <w:t xml:space="preserve"> dle této Smlouvy</w:t>
      </w:r>
      <w:r w:rsidRPr="009C308B">
        <w:rPr>
          <w:sz w:val="22"/>
          <w:szCs w:val="22"/>
        </w:rPr>
        <w:t>;</w:t>
      </w:r>
    </w:p>
    <w:p w14:paraId="3997370A" w14:textId="77777777" w:rsidR="006C78F6" w:rsidRPr="009C308B" w:rsidRDefault="006C78F6" w:rsidP="00ED037D">
      <w:pPr>
        <w:pStyle w:val="l4"/>
        <w:numPr>
          <w:ilvl w:val="0"/>
          <w:numId w:val="6"/>
        </w:numPr>
        <w:shd w:val="clear" w:color="auto" w:fill="FFFFFF"/>
        <w:spacing w:before="0" w:beforeAutospacing="0" w:after="0" w:afterAutospacing="0"/>
        <w:jc w:val="both"/>
        <w:rPr>
          <w:sz w:val="22"/>
          <w:szCs w:val="22"/>
        </w:rPr>
      </w:pPr>
      <w:r w:rsidRPr="009C308B">
        <w:rPr>
          <w:sz w:val="22"/>
          <w:szCs w:val="22"/>
        </w:rPr>
        <w:t xml:space="preserve">Nájemce </w:t>
      </w:r>
      <w:r w:rsidR="00891C77" w:rsidRPr="009C308B">
        <w:rPr>
          <w:sz w:val="22"/>
          <w:szCs w:val="22"/>
        </w:rPr>
        <w:t xml:space="preserve">prokazatelně </w:t>
      </w:r>
      <w:r w:rsidRPr="009C308B">
        <w:rPr>
          <w:sz w:val="22"/>
          <w:szCs w:val="22"/>
        </w:rPr>
        <w:t xml:space="preserve">přenechal </w:t>
      </w:r>
      <w:r w:rsidR="00D024FB" w:rsidRPr="009C308B">
        <w:rPr>
          <w:sz w:val="22"/>
          <w:szCs w:val="22"/>
        </w:rPr>
        <w:t>Předmět nájmu</w:t>
      </w:r>
      <w:r w:rsidRPr="009C308B">
        <w:rPr>
          <w:sz w:val="22"/>
          <w:szCs w:val="22"/>
        </w:rPr>
        <w:t xml:space="preserve"> do podnájmu bez předchozího písemného souhlasu Pronajímatele</w:t>
      </w:r>
      <w:r w:rsidR="00EB6B48" w:rsidRPr="009C308B">
        <w:rPr>
          <w:sz w:val="22"/>
          <w:szCs w:val="22"/>
        </w:rPr>
        <w:t>;</w:t>
      </w:r>
    </w:p>
    <w:p w14:paraId="79275990" w14:textId="77777777" w:rsidR="00EB6B48" w:rsidRPr="003B6ABE" w:rsidRDefault="006C78F6" w:rsidP="00ED037D">
      <w:pPr>
        <w:pStyle w:val="Odstavecseseznamem"/>
        <w:numPr>
          <w:ilvl w:val="0"/>
          <w:numId w:val="6"/>
        </w:numPr>
        <w:tabs>
          <w:tab w:val="left" w:pos="709"/>
        </w:tabs>
        <w:jc w:val="both"/>
        <w:rPr>
          <w:rFonts w:ascii="Times New Roman" w:hAnsi="Times New Roman"/>
        </w:rPr>
      </w:pPr>
      <w:r w:rsidRPr="009C308B">
        <w:rPr>
          <w:rFonts w:ascii="Times New Roman" w:hAnsi="Times New Roman"/>
        </w:rPr>
        <w:t xml:space="preserve">Nájemce </w:t>
      </w:r>
      <w:r w:rsidR="00D20934" w:rsidRPr="009C308B">
        <w:rPr>
          <w:rFonts w:ascii="Times New Roman" w:hAnsi="Times New Roman"/>
        </w:rPr>
        <w:t xml:space="preserve">prokazatelně </w:t>
      </w:r>
      <w:r w:rsidRPr="009C308B">
        <w:rPr>
          <w:rFonts w:ascii="Times New Roman" w:hAnsi="Times New Roman"/>
        </w:rPr>
        <w:t>užívá Prostor k</w:t>
      </w:r>
      <w:r w:rsidR="00D741DB" w:rsidRPr="009C308B">
        <w:rPr>
          <w:rFonts w:ascii="Times New Roman" w:hAnsi="Times New Roman"/>
        </w:rPr>
        <w:t xml:space="preserve"> podstatně </w:t>
      </w:r>
      <w:r w:rsidRPr="009C308B">
        <w:rPr>
          <w:rFonts w:ascii="Times New Roman" w:hAnsi="Times New Roman"/>
        </w:rPr>
        <w:t xml:space="preserve">jinému účelu, než je Účel nájmu sjednaný touto </w:t>
      </w:r>
      <w:r w:rsidRPr="003B6ABE">
        <w:rPr>
          <w:rFonts w:ascii="Times New Roman" w:hAnsi="Times New Roman"/>
        </w:rPr>
        <w:t>Smlouvou</w:t>
      </w:r>
      <w:r w:rsidR="00EB6B48" w:rsidRPr="003B6ABE">
        <w:rPr>
          <w:rFonts w:ascii="Times New Roman" w:hAnsi="Times New Roman"/>
        </w:rPr>
        <w:t>;</w:t>
      </w:r>
    </w:p>
    <w:p w14:paraId="75A3EED5" w14:textId="77777777" w:rsidR="00AB25CD" w:rsidRPr="003B6ABE" w:rsidRDefault="00AB25CD" w:rsidP="00AB25CD">
      <w:pPr>
        <w:pStyle w:val="Odstavecseseznamem"/>
        <w:numPr>
          <w:ilvl w:val="0"/>
          <w:numId w:val="6"/>
        </w:numPr>
        <w:tabs>
          <w:tab w:val="left" w:pos="709"/>
        </w:tabs>
        <w:jc w:val="both"/>
        <w:rPr>
          <w:rFonts w:ascii="Times New Roman" w:hAnsi="Times New Roman"/>
        </w:rPr>
      </w:pPr>
      <w:r w:rsidRPr="003B6ABE">
        <w:rPr>
          <w:rFonts w:ascii="Times New Roman" w:hAnsi="Times New Roman"/>
        </w:rPr>
        <w:t>Nájemce poruší jakoukoliv svoji povinnost uvedenou v</w:t>
      </w:r>
      <w:r w:rsidR="00584381" w:rsidRPr="003B6ABE">
        <w:rPr>
          <w:rFonts w:ascii="Times New Roman" w:hAnsi="Times New Roman"/>
        </w:rPr>
        <w:t> čl. 4</w:t>
      </w:r>
      <w:r w:rsidR="000443F1" w:rsidRPr="003B6ABE">
        <w:rPr>
          <w:rFonts w:ascii="Times New Roman" w:hAnsi="Times New Roman"/>
        </w:rPr>
        <w:t>.</w:t>
      </w:r>
      <w:r w:rsidRPr="003B6ABE">
        <w:rPr>
          <w:rFonts w:ascii="Times New Roman" w:hAnsi="Times New Roman"/>
        </w:rPr>
        <w:t xml:space="preserve"> této Smlouvy nebo v čl. </w:t>
      </w:r>
      <w:r w:rsidR="00584381" w:rsidRPr="003B6ABE">
        <w:rPr>
          <w:rFonts w:ascii="Times New Roman" w:hAnsi="Times New Roman"/>
        </w:rPr>
        <w:t>2</w:t>
      </w:r>
      <w:r w:rsidRPr="003B6ABE">
        <w:rPr>
          <w:rFonts w:ascii="Times New Roman" w:hAnsi="Times New Roman"/>
        </w:rPr>
        <w:t xml:space="preserve">. odst. </w:t>
      </w:r>
      <w:r w:rsidR="00584381" w:rsidRPr="003B6ABE">
        <w:rPr>
          <w:rFonts w:ascii="Times New Roman" w:hAnsi="Times New Roman"/>
        </w:rPr>
        <w:t>2.1.</w:t>
      </w:r>
      <w:r w:rsidR="000443F1" w:rsidRPr="003B6ABE">
        <w:rPr>
          <w:rFonts w:ascii="Times New Roman" w:hAnsi="Times New Roman"/>
        </w:rPr>
        <w:t xml:space="preserve"> a/nebo odst. 2.3.</w:t>
      </w:r>
      <w:r w:rsidRPr="003B6ABE">
        <w:rPr>
          <w:rFonts w:ascii="Times New Roman" w:hAnsi="Times New Roman"/>
        </w:rPr>
        <w:t xml:space="preserve"> této Smlouvy</w:t>
      </w:r>
      <w:r w:rsidR="00DB24D4" w:rsidRPr="003B6ABE">
        <w:rPr>
          <w:rFonts w:ascii="Times New Roman" w:hAnsi="Times New Roman"/>
        </w:rPr>
        <w:t>, a to závažným způsobem a/nebo opakovaně (více než dvakrát)</w:t>
      </w:r>
      <w:r w:rsidRPr="003B6ABE">
        <w:rPr>
          <w:rFonts w:ascii="Times New Roman" w:hAnsi="Times New Roman"/>
        </w:rPr>
        <w:t xml:space="preserve">. </w:t>
      </w:r>
    </w:p>
    <w:p w14:paraId="2D0E5598" w14:textId="77777777" w:rsidR="00AB25CD" w:rsidRPr="009C308B" w:rsidRDefault="00AB25CD" w:rsidP="00D11D9C">
      <w:pPr>
        <w:pStyle w:val="Odstavecseseznamem"/>
        <w:tabs>
          <w:tab w:val="left" w:pos="709"/>
        </w:tabs>
        <w:ind w:left="1080"/>
        <w:jc w:val="both"/>
        <w:rPr>
          <w:rFonts w:ascii="Times New Roman" w:hAnsi="Times New Roman"/>
        </w:rPr>
      </w:pPr>
    </w:p>
    <w:p w14:paraId="3C14D4F5" w14:textId="77777777" w:rsidR="00AB25CD" w:rsidRPr="009C308B" w:rsidRDefault="00AB25CD" w:rsidP="00AB25CD">
      <w:pPr>
        <w:pStyle w:val="Odstavecseseznamem"/>
        <w:numPr>
          <w:ilvl w:val="0"/>
          <w:numId w:val="27"/>
        </w:numPr>
        <w:tabs>
          <w:tab w:val="left" w:pos="709"/>
        </w:tabs>
        <w:jc w:val="both"/>
        <w:rPr>
          <w:rFonts w:ascii="Times New Roman" w:hAnsi="Times New Roman"/>
          <w:i/>
          <w:iCs/>
          <w:lang w:val="it-IT"/>
        </w:rPr>
      </w:pPr>
      <w:r w:rsidRPr="009C308B">
        <w:rPr>
          <w:rFonts w:ascii="Times New Roman" w:hAnsi="Times New Roman"/>
          <w:i/>
          <w:iCs/>
          <w:lang w:val="it-IT"/>
        </w:rPr>
        <w:t>Il Conduttore usi dimostrabilmente lo Spazio in contrasto grave al Contratto;</w:t>
      </w:r>
    </w:p>
    <w:p w14:paraId="063AA182" w14:textId="77777777" w:rsidR="00AB25CD" w:rsidRPr="009C308B" w:rsidRDefault="00AB25CD" w:rsidP="00AB25CD">
      <w:pPr>
        <w:pStyle w:val="Odstavecseseznamem"/>
        <w:numPr>
          <w:ilvl w:val="0"/>
          <w:numId w:val="27"/>
        </w:numPr>
        <w:tabs>
          <w:tab w:val="left" w:pos="709"/>
        </w:tabs>
        <w:jc w:val="both"/>
        <w:rPr>
          <w:rFonts w:ascii="Times New Roman" w:hAnsi="Times New Roman"/>
          <w:i/>
          <w:iCs/>
          <w:lang w:val="it-IT"/>
        </w:rPr>
      </w:pPr>
      <w:r w:rsidRPr="009C308B">
        <w:rPr>
          <w:rFonts w:ascii="Times New Roman" w:hAnsi="Times New Roman"/>
          <w:i/>
          <w:iCs/>
          <w:lang w:val="it-IT"/>
        </w:rPr>
        <w:t>Il Conduttore violi in maniera grave il Regolamento dello Stabile o le Regole operative dello Stabile o l’ordine pubblico nello Stabile;</w:t>
      </w:r>
    </w:p>
    <w:p w14:paraId="1252BE4A" w14:textId="77777777" w:rsidR="00AB25CD" w:rsidRPr="009C308B" w:rsidRDefault="00AB25CD" w:rsidP="00AB25CD">
      <w:pPr>
        <w:pStyle w:val="Odstavecseseznamem"/>
        <w:numPr>
          <w:ilvl w:val="0"/>
          <w:numId w:val="27"/>
        </w:numPr>
        <w:tabs>
          <w:tab w:val="left" w:pos="709"/>
        </w:tabs>
        <w:jc w:val="both"/>
        <w:rPr>
          <w:rFonts w:ascii="Times New Roman" w:hAnsi="Times New Roman"/>
          <w:i/>
          <w:iCs/>
          <w:lang w:val="it-IT"/>
        </w:rPr>
      </w:pPr>
      <w:r w:rsidRPr="009C308B">
        <w:rPr>
          <w:rFonts w:ascii="Times New Roman" w:hAnsi="Times New Roman"/>
          <w:i/>
          <w:iCs/>
          <w:lang w:val="it-IT"/>
        </w:rPr>
        <w:t>Nel caso in cui sia stata emessa la decisione sull’eliminazione dello Stabile, o sulle modifiche dello Stabile, che impediscano l’uso dello Spazio;</w:t>
      </w:r>
    </w:p>
    <w:p w14:paraId="0B5AC9FE" w14:textId="77777777" w:rsidR="00AB25CD" w:rsidRPr="009C308B" w:rsidRDefault="00AB25CD" w:rsidP="00AB25CD">
      <w:pPr>
        <w:pStyle w:val="Odstavecseseznamem"/>
        <w:numPr>
          <w:ilvl w:val="0"/>
          <w:numId w:val="27"/>
        </w:numPr>
        <w:tabs>
          <w:tab w:val="left" w:pos="709"/>
        </w:tabs>
        <w:jc w:val="both"/>
        <w:rPr>
          <w:rFonts w:ascii="Times New Roman" w:hAnsi="Times New Roman"/>
          <w:i/>
          <w:iCs/>
          <w:lang w:val="it-IT"/>
        </w:rPr>
      </w:pPr>
      <w:r w:rsidRPr="009C308B">
        <w:rPr>
          <w:rFonts w:ascii="Times New Roman" w:hAnsi="Times New Roman"/>
          <w:i/>
          <w:iCs/>
          <w:lang w:val="it-IT"/>
        </w:rPr>
        <w:t>Lo Spazio sia diventato non idoneo all’uso pattuito ai sensi del presente Contratto, e ciò senza la colpa del Locatore;</w:t>
      </w:r>
    </w:p>
    <w:p w14:paraId="3503D616" w14:textId="77777777" w:rsidR="00AB25CD" w:rsidRPr="009C308B" w:rsidRDefault="00AB25CD" w:rsidP="00AB25CD">
      <w:pPr>
        <w:pStyle w:val="Odstavecseseznamem"/>
        <w:numPr>
          <w:ilvl w:val="0"/>
          <w:numId w:val="27"/>
        </w:numPr>
        <w:tabs>
          <w:tab w:val="left" w:pos="709"/>
        </w:tabs>
        <w:jc w:val="both"/>
        <w:rPr>
          <w:rFonts w:ascii="Times New Roman" w:hAnsi="Times New Roman"/>
          <w:i/>
          <w:iCs/>
          <w:lang w:val="it-IT"/>
        </w:rPr>
      </w:pPr>
      <w:r w:rsidRPr="009C308B">
        <w:rPr>
          <w:rFonts w:ascii="Times New Roman" w:hAnsi="Times New Roman"/>
          <w:i/>
          <w:iCs/>
          <w:lang w:val="it-IT"/>
        </w:rPr>
        <w:t>Il Conduttore abbia dimostrabilmente concesso in sublocazione l’Oggetto della locazione senza il previo consenso scritto del Locatore;</w:t>
      </w:r>
    </w:p>
    <w:p w14:paraId="6F38E866" w14:textId="77777777" w:rsidR="00AB25CD" w:rsidRPr="003B6ABE" w:rsidRDefault="00AB25CD" w:rsidP="00AB25CD">
      <w:pPr>
        <w:pStyle w:val="Odstavecseseznamem"/>
        <w:numPr>
          <w:ilvl w:val="0"/>
          <w:numId w:val="27"/>
        </w:numPr>
        <w:tabs>
          <w:tab w:val="left" w:pos="709"/>
        </w:tabs>
        <w:jc w:val="both"/>
        <w:rPr>
          <w:rFonts w:ascii="Times New Roman" w:hAnsi="Times New Roman"/>
          <w:i/>
          <w:iCs/>
          <w:lang w:val="it-IT"/>
        </w:rPr>
      </w:pPr>
      <w:r w:rsidRPr="009C308B">
        <w:rPr>
          <w:rFonts w:ascii="Times New Roman" w:hAnsi="Times New Roman"/>
          <w:i/>
          <w:iCs/>
          <w:lang w:val="it-IT"/>
        </w:rPr>
        <w:t xml:space="preserve">Il </w:t>
      </w:r>
      <w:r w:rsidRPr="003B6ABE">
        <w:rPr>
          <w:rFonts w:ascii="Times New Roman" w:hAnsi="Times New Roman"/>
          <w:i/>
          <w:iCs/>
          <w:lang w:val="it-IT"/>
        </w:rPr>
        <w:t>Conduttore usi lo Spazio ai fini sostanzialmente diversi dall’Obiettivo d’uso previsto dal Contratto;</w:t>
      </w:r>
    </w:p>
    <w:p w14:paraId="75388C29" w14:textId="77777777" w:rsidR="00AB25CD" w:rsidRPr="003B6ABE" w:rsidRDefault="00AB25CD" w:rsidP="00AB25CD">
      <w:pPr>
        <w:pStyle w:val="Odstavecseseznamem"/>
        <w:numPr>
          <w:ilvl w:val="0"/>
          <w:numId w:val="27"/>
        </w:numPr>
        <w:tabs>
          <w:tab w:val="left" w:pos="709"/>
        </w:tabs>
        <w:jc w:val="both"/>
        <w:rPr>
          <w:rFonts w:ascii="Times New Roman" w:hAnsi="Times New Roman"/>
          <w:i/>
          <w:iCs/>
          <w:lang w:val="it-IT"/>
        </w:rPr>
      </w:pPr>
      <w:r w:rsidRPr="003B6ABE">
        <w:rPr>
          <w:rFonts w:ascii="Times New Roman" w:hAnsi="Times New Roman"/>
          <w:i/>
          <w:iCs/>
          <w:lang w:val="it-IT"/>
        </w:rPr>
        <w:t xml:space="preserve">Il Conduttore violi qualsiasi suo obbligo indicato nell’art. </w:t>
      </w:r>
      <w:r w:rsidR="00584381" w:rsidRPr="003B6ABE">
        <w:rPr>
          <w:rFonts w:ascii="Times New Roman" w:hAnsi="Times New Roman"/>
          <w:i/>
          <w:iCs/>
          <w:lang w:val="it-IT"/>
        </w:rPr>
        <w:t>4</w:t>
      </w:r>
      <w:r w:rsidRPr="003B6ABE">
        <w:rPr>
          <w:rFonts w:ascii="Times New Roman" w:hAnsi="Times New Roman"/>
          <w:i/>
          <w:iCs/>
          <w:lang w:val="it-IT"/>
        </w:rPr>
        <w:t xml:space="preserve">. del presente Contratto, nell’art. </w:t>
      </w:r>
      <w:r w:rsidR="00584381" w:rsidRPr="003B6ABE">
        <w:rPr>
          <w:rFonts w:ascii="Times New Roman" w:hAnsi="Times New Roman"/>
          <w:i/>
          <w:iCs/>
          <w:lang w:val="it-IT"/>
        </w:rPr>
        <w:t>2</w:t>
      </w:r>
      <w:r w:rsidRPr="003B6ABE">
        <w:rPr>
          <w:rFonts w:ascii="Times New Roman" w:hAnsi="Times New Roman"/>
          <w:i/>
          <w:iCs/>
          <w:lang w:val="it-IT"/>
        </w:rPr>
        <w:t xml:space="preserve"> comma </w:t>
      </w:r>
      <w:r w:rsidR="00584381" w:rsidRPr="003B6ABE">
        <w:rPr>
          <w:rFonts w:ascii="Times New Roman" w:hAnsi="Times New Roman"/>
          <w:i/>
          <w:iCs/>
          <w:lang w:val="it-IT"/>
        </w:rPr>
        <w:t>2.1.</w:t>
      </w:r>
      <w:r w:rsidR="000443F1" w:rsidRPr="003B6ABE">
        <w:rPr>
          <w:rFonts w:ascii="Times New Roman" w:hAnsi="Times New Roman"/>
          <w:i/>
          <w:iCs/>
          <w:lang w:val="it-IT"/>
        </w:rPr>
        <w:t xml:space="preserve"> e/o comma 2.3</w:t>
      </w:r>
      <w:r w:rsidRPr="003B6ABE">
        <w:rPr>
          <w:rFonts w:ascii="Times New Roman" w:hAnsi="Times New Roman"/>
          <w:i/>
          <w:iCs/>
          <w:lang w:val="it-IT"/>
        </w:rPr>
        <w:t>. del Contratto</w:t>
      </w:r>
      <w:r w:rsidR="00DB24D4" w:rsidRPr="003B6ABE">
        <w:rPr>
          <w:rFonts w:ascii="Times New Roman" w:hAnsi="Times New Roman"/>
          <w:i/>
          <w:iCs/>
          <w:lang w:val="it-IT"/>
        </w:rPr>
        <w:t xml:space="preserve">, e ciò in maniera grave oppure </w:t>
      </w:r>
      <w:r w:rsidR="00A069F6" w:rsidRPr="003B6ABE">
        <w:rPr>
          <w:rFonts w:ascii="Times New Roman" w:hAnsi="Times New Roman"/>
          <w:i/>
          <w:iCs/>
          <w:lang w:val="it-IT"/>
        </w:rPr>
        <w:t>ripetitivamente</w:t>
      </w:r>
      <w:r w:rsidR="00DB24D4" w:rsidRPr="003B6ABE">
        <w:rPr>
          <w:rFonts w:ascii="Times New Roman" w:hAnsi="Times New Roman"/>
          <w:i/>
          <w:iCs/>
          <w:lang w:val="it-IT"/>
        </w:rPr>
        <w:t xml:space="preserve"> (più di due volte)</w:t>
      </w:r>
      <w:r w:rsidRPr="003B6ABE">
        <w:rPr>
          <w:rFonts w:ascii="Times New Roman" w:hAnsi="Times New Roman"/>
          <w:i/>
          <w:iCs/>
          <w:lang w:val="it-IT"/>
        </w:rPr>
        <w:t xml:space="preserve">. </w:t>
      </w:r>
    </w:p>
    <w:p w14:paraId="1565EB85" w14:textId="77777777" w:rsidR="00AB25CD" w:rsidRPr="009C308B" w:rsidRDefault="00AB25CD" w:rsidP="00632BB8">
      <w:pPr>
        <w:tabs>
          <w:tab w:val="left" w:pos="709"/>
        </w:tabs>
        <w:jc w:val="both"/>
        <w:rPr>
          <w:sz w:val="22"/>
          <w:szCs w:val="22"/>
          <w:lang w:val="it-IT"/>
        </w:rPr>
      </w:pPr>
    </w:p>
    <w:p w14:paraId="02091314" w14:textId="77777777" w:rsidR="006C78F6" w:rsidRPr="009C308B" w:rsidRDefault="006C78F6" w:rsidP="006C78F6">
      <w:pPr>
        <w:pStyle w:val="Odstavecseseznamem"/>
        <w:jc w:val="both"/>
        <w:rPr>
          <w:rFonts w:ascii="Times New Roman" w:hAnsi="Times New Roman"/>
        </w:rPr>
      </w:pPr>
      <w:r w:rsidRPr="009C308B">
        <w:rPr>
          <w:rFonts w:ascii="Times New Roman" w:hAnsi="Times New Roman"/>
        </w:rPr>
        <w:t xml:space="preserve">a to za předpokladu, že Nájemce nezjedná nápravu závadného stavu, který je důvodem výpovědi ani v dodatečné lhůtě </w:t>
      </w:r>
      <w:r w:rsidR="00EE6989" w:rsidRPr="009C308B">
        <w:rPr>
          <w:rFonts w:ascii="Times New Roman" w:hAnsi="Times New Roman"/>
        </w:rPr>
        <w:t xml:space="preserve">k nápravě </w:t>
      </w:r>
      <w:r w:rsidRPr="009C308B">
        <w:rPr>
          <w:rFonts w:ascii="Times New Roman" w:hAnsi="Times New Roman"/>
        </w:rPr>
        <w:t xml:space="preserve">písemně stanovené Pronajímatelem, která nesmí být kratší než 30 kalendářních dnů. </w:t>
      </w:r>
    </w:p>
    <w:p w14:paraId="312D9DDD" w14:textId="77777777" w:rsidR="006C78F6" w:rsidRPr="009C308B" w:rsidRDefault="006C78F6" w:rsidP="006C78F6">
      <w:pPr>
        <w:pStyle w:val="Odstavecseseznamem"/>
        <w:jc w:val="both"/>
        <w:rPr>
          <w:rFonts w:ascii="Times New Roman" w:hAnsi="Times New Roman"/>
        </w:rPr>
      </w:pPr>
      <w:r w:rsidRPr="009C308B">
        <w:rPr>
          <w:rFonts w:ascii="Times New Roman" w:hAnsi="Times New Roman"/>
        </w:rPr>
        <w:t xml:space="preserve">Výpovědní doba počíná běžet prvním </w:t>
      </w:r>
      <w:r w:rsidR="00D12E8B" w:rsidRPr="009C308B">
        <w:rPr>
          <w:rFonts w:ascii="Times New Roman" w:hAnsi="Times New Roman"/>
        </w:rPr>
        <w:t xml:space="preserve">kalendářním dnem </w:t>
      </w:r>
      <w:r w:rsidRPr="009C308B">
        <w:rPr>
          <w:rFonts w:ascii="Times New Roman" w:hAnsi="Times New Roman"/>
        </w:rPr>
        <w:t>měsíce následujícího po měsíci, v němž byla výpověď doručena Nájemci.</w:t>
      </w:r>
    </w:p>
    <w:p w14:paraId="3E0DF896" w14:textId="77777777" w:rsidR="00692366" w:rsidRPr="009C308B" w:rsidRDefault="00692366" w:rsidP="00692366">
      <w:pPr>
        <w:tabs>
          <w:tab w:val="left" w:pos="709"/>
        </w:tabs>
        <w:ind w:left="708"/>
        <w:jc w:val="both"/>
        <w:rPr>
          <w:i/>
          <w:iCs/>
          <w:sz w:val="22"/>
          <w:szCs w:val="22"/>
        </w:rPr>
      </w:pPr>
    </w:p>
    <w:p w14:paraId="3906600B" w14:textId="77777777" w:rsidR="00692366" w:rsidRPr="009C308B" w:rsidRDefault="00692366" w:rsidP="00692366">
      <w:pPr>
        <w:tabs>
          <w:tab w:val="left" w:pos="709"/>
        </w:tabs>
        <w:ind w:left="708"/>
        <w:jc w:val="both"/>
        <w:rPr>
          <w:i/>
          <w:iCs/>
          <w:sz w:val="22"/>
          <w:szCs w:val="22"/>
          <w:lang w:val="it-IT"/>
        </w:rPr>
      </w:pPr>
      <w:r w:rsidRPr="009C308B">
        <w:rPr>
          <w:i/>
          <w:iCs/>
          <w:sz w:val="22"/>
          <w:szCs w:val="22"/>
        </w:rPr>
        <w:tab/>
      </w:r>
      <w:r w:rsidRPr="009C308B">
        <w:rPr>
          <w:i/>
          <w:iCs/>
          <w:sz w:val="22"/>
          <w:szCs w:val="22"/>
          <w:lang w:val="it-IT"/>
        </w:rPr>
        <w:t xml:space="preserve">e ciò a condizione che il Conduttore non provveda al rimedio dello stato difettoso, che costituisce il motivo di disdetta, neanche in un termine supplementare per il rimedio stabilito per iscritto dal Locatore, che non deve essere inferiore a 30 giorni di calendario. </w:t>
      </w:r>
    </w:p>
    <w:p w14:paraId="449F5FC3" w14:textId="77777777" w:rsidR="00692366" w:rsidRPr="009C308B" w:rsidRDefault="00692366" w:rsidP="00692366">
      <w:pPr>
        <w:tabs>
          <w:tab w:val="left" w:pos="709"/>
        </w:tabs>
        <w:ind w:left="708"/>
        <w:jc w:val="both"/>
        <w:rPr>
          <w:i/>
          <w:iCs/>
          <w:sz w:val="22"/>
          <w:szCs w:val="22"/>
          <w:lang w:val="it-IT"/>
        </w:rPr>
      </w:pPr>
      <w:r w:rsidRPr="009C308B">
        <w:rPr>
          <w:i/>
          <w:iCs/>
          <w:sz w:val="22"/>
          <w:szCs w:val="22"/>
          <w:lang w:val="it-IT"/>
        </w:rPr>
        <w:t xml:space="preserve">Il periodo di preavviso comincia a decorrere dal primo giorno di calendario del mese successivo al mese in cui la disdetta sia stata notificata al Conduttore. </w:t>
      </w:r>
    </w:p>
    <w:p w14:paraId="3129868B" w14:textId="77777777" w:rsidR="00692366" w:rsidRPr="009C308B" w:rsidRDefault="00692366" w:rsidP="00692366">
      <w:pPr>
        <w:pStyle w:val="Odstavecseseznamem"/>
        <w:jc w:val="both"/>
        <w:rPr>
          <w:rFonts w:ascii="Times New Roman" w:hAnsi="Times New Roman"/>
          <w:lang w:val="it-IT"/>
        </w:rPr>
      </w:pPr>
    </w:p>
    <w:p w14:paraId="211B6002" w14:textId="77777777" w:rsidR="00692366" w:rsidRPr="009C308B" w:rsidRDefault="00692366" w:rsidP="006C78F6">
      <w:pPr>
        <w:pStyle w:val="Odstavecseseznamem"/>
        <w:jc w:val="both"/>
        <w:rPr>
          <w:rFonts w:ascii="Times New Roman" w:hAnsi="Times New Roman"/>
          <w:lang w:val="it-IT"/>
        </w:rPr>
      </w:pPr>
    </w:p>
    <w:p w14:paraId="323EFA94" w14:textId="77777777" w:rsidR="00ED2236" w:rsidRPr="009C308B" w:rsidRDefault="009C308B" w:rsidP="009C308B">
      <w:pPr>
        <w:tabs>
          <w:tab w:val="left" w:pos="709"/>
        </w:tabs>
        <w:ind w:left="709"/>
        <w:jc w:val="both"/>
        <w:rPr>
          <w:sz w:val="22"/>
          <w:szCs w:val="22"/>
        </w:rPr>
      </w:pPr>
      <w:r w:rsidRPr="009C308B">
        <w:rPr>
          <w:sz w:val="22"/>
          <w:szCs w:val="22"/>
        </w:rPr>
        <w:lastRenderedPageBreak/>
        <w:t>3.3.3.</w:t>
      </w:r>
      <w:r w:rsidRPr="009C308B">
        <w:rPr>
          <w:sz w:val="22"/>
          <w:szCs w:val="22"/>
        </w:rPr>
        <w:tab/>
      </w:r>
      <w:r w:rsidR="00ED2236" w:rsidRPr="009C308B">
        <w:rPr>
          <w:sz w:val="22"/>
          <w:szCs w:val="22"/>
        </w:rPr>
        <w:t xml:space="preserve">písemnou výpovědí Pronajímatele </w:t>
      </w:r>
      <w:r w:rsidR="00ED2236" w:rsidRPr="009C308B">
        <w:rPr>
          <w:sz w:val="22"/>
          <w:szCs w:val="22"/>
          <w:u w:val="single"/>
        </w:rPr>
        <w:t>bez výpovědní doby</w:t>
      </w:r>
      <w:r w:rsidR="00ED2236" w:rsidRPr="009C308B">
        <w:rPr>
          <w:sz w:val="22"/>
          <w:szCs w:val="22"/>
        </w:rPr>
        <w:t xml:space="preserve"> u níže uvedených důvodů:  </w:t>
      </w:r>
    </w:p>
    <w:p w14:paraId="351FCF0A" w14:textId="77777777" w:rsidR="00D21DAC" w:rsidRPr="009C308B" w:rsidRDefault="00D21DAC" w:rsidP="00D21DAC">
      <w:pPr>
        <w:pStyle w:val="Odstavecseseznamem"/>
        <w:tabs>
          <w:tab w:val="left" w:pos="709"/>
        </w:tabs>
        <w:ind w:left="360"/>
        <w:jc w:val="both"/>
        <w:rPr>
          <w:rFonts w:ascii="Times New Roman" w:hAnsi="Times New Roman"/>
          <w:i/>
          <w:iCs/>
        </w:rPr>
      </w:pPr>
    </w:p>
    <w:p w14:paraId="20569338" w14:textId="77777777" w:rsidR="001B61CC" w:rsidRPr="009C308B" w:rsidRDefault="00D21DAC" w:rsidP="001B61CC">
      <w:pPr>
        <w:pStyle w:val="Odstavecseseznamem"/>
        <w:tabs>
          <w:tab w:val="left" w:pos="709"/>
        </w:tabs>
        <w:jc w:val="both"/>
        <w:rPr>
          <w:rFonts w:ascii="Times New Roman" w:hAnsi="Times New Roman"/>
          <w:i/>
          <w:iCs/>
          <w:lang w:val="it-IT"/>
        </w:rPr>
      </w:pPr>
      <w:r w:rsidRPr="009C308B">
        <w:rPr>
          <w:rFonts w:ascii="Times New Roman" w:hAnsi="Times New Roman"/>
          <w:i/>
          <w:iCs/>
        </w:rPr>
        <w:tab/>
      </w:r>
      <w:r w:rsidR="001B61CC" w:rsidRPr="009C308B">
        <w:rPr>
          <w:rFonts w:ascii="Times New Roman" w:hAnsi="Times New Roman"/>
          <w:i/>
          <w:iCs/>
          <w:lang w:val="it-IT"/>
        </w:rPr>
        <w:t xml:space="preserve">con la disdetta scritta del Locatore </w:t>
      </w:r>
      <w:r w:rsidR="001B61CC" w:rsidRPr="009C308B">
        <w:rPr>
          <w:rFonts w:ascii="Times New Roman" w:hAnsi="Times New Roman"/>
          <w:i/>
          <w:iCs/>
          <w:u w:val="single"/>
          <w:lang w:val="it-IT"/>
        </w:rPr>
        <w:t>senza il periodo di preavviso</w:t>
      </w:r>
      <w:r w:rsidR="001B61CC" w:rsidRPr="009C308B">
        <w:rPr>
          <w:rFonts w:ascii="Times New Roman" w:hAnsi="Times New Roman"/>
          <w:i/>
          <w:iCs/>
          <w:lang w:val="it-IT"/>
        </w:rPr>
        <w:t xml:space="preserve">, nel caso in cui: </w:t>
      </w:r>
    </w:p>
    <w:p w14:paraId="0F86670A" w14:textId="77777777" w:rsidR="00ED2236" w:rsidRPr="009C308B" w:rsidRDefault="00ED2236" w:rsidP="00ED2236">
      <w:pPr>
        <w:pStyle w:val="Odstavecseseznamem"/>
        <w:tabs>
          <w:tab w:val="left" w:pos="709"/>
        </w:tabs>
        <w:jc w:val="both"/>
        <w:rPr>
          <w:rFonts w:ascii="Times New Roman" w:hAnsi="Times New Roman"/>
          <w:lang w:val="it-IT"/>
        </w:rPr>
      </w:pPr>
    </w:p>
    <w:p w14:paraId="322BB437" w14:textId="77777777" w:rsidR="00ED2236" w:rsidRPr="00B23AEE" w:rsidRDefault="00ED2236" w:rsidP="00ED037D">
      <w:pPr>
        <w:pStyle w:val="Odstavecseseznamem"/>
        <w:numPr>
          <w:ilvl w:val="0"/>
          <w:numId w:val="8"/>
        </w:numPr>
        <w:tabs>
          <w:tab w:val="left" w:pos="709"/>
        </w:tabs>
        <w:jc w:val="both"/>
        <w:rPr>
          <w:rFonts w:ascii="Times New Roman" w:hAnsi="Times New Roman"/>
        </w:rPr>
      </w:pPr>
      <w:r w:rsidRPr="009C308B">
        <w:rPr>
          <w:rFonts w:ascii="Times New Roman" w:hAnsi="Times New Roman"/>
        </w:rPr>
        <w:t xml:space="preserve">Nájemce závažným způsobem porušuje své povinnosti stanovené touto Smlouvou nebo platnými právními předpisy, v důsledku čehož </w:t>
      </w:r>
      <w:r w:rsidRPr="00B23AEE">
        <w:rPr>
          <w:rFonts w:ascii="Times New Roman" w:hAnsi="Times New Roman"/>
        </w:rPr>
        <w:t xml:space="preserve">hrozí vznik </w:t>
      </w:r>
      <w:r w:rsidR="00B10DC8" w:rsidRPr="00B23AEE">
        <w:rPr>
          <w:rFonts w:ascii="Times New Roman" w:hAnsi="Times New Roman"/>
        </w:rPr>
        <w:t xml:space="preserve">značné </w:t>
      </w:r>
      <w:r w:rsidRPr="00B23AEE">
        <w:rPr>
          <w:rFonts w:ascii="Times New Roman" w:hAnsi="Times New Roman"/>
        </w:rPr>
        <w:t xml:space="preserve">škody </w:t>
      </w:r>
      <w:r w:rsidR="009C308B" w:rsidRPr="00B23AEE">
        <w:rPr>
          <w:rFonts w:ascii="Times New Roman" w:hAnsi="Times New Roman"/>
        </w:rPr>
        <w:t xml:space="preserve">(tj. nejméně </w:t>
      </w:r>
      <w:proofErr w:type="gramStart"/>
      <w:r w:rsidR="009C308B" w:rsidRPr="00B23AEE">
        <w:rPr>
          <w:rFonts w:ascii="Times New Roman" w:hAnsi="Times New Roman"/>
        </w:rPr>
        <w:t>1</w:t>
      </w:r>
      <w:r w:rsidR="00B10DC8" w:rsidRPr="00B23AEE">
        <w:rPr>
          <w:rFonts w:ascii="Times New Roman" w:hAnsi="Times New Roman"/>
        </w:rPr>
        <w:t>.0</w:t>
      </w:r>
      <w:r w:rsidR="009C308B" w:rsidRPr="00B23AEE">
        <w:rPr>
          <w:rFonts w:ascii="Times New Roman" w:hAnsi="Times New Roman"/>
        </w:rPr>
        <w:t>00.000,-</w:t>
      </w:r>
      <w:proofErr w:type="gramEnd"/>
      <w:r w:rsidR="009C308B" w:rsidRPr="00B23AEE">
        <w:rPr>
          <w:rFonts w:ascii="Times New Roman" w:hAnsi="Times New Roman"/>
        </w:rPr>
        <w:t xml:space="preserve"> Kč) </w:t>
      </w:r>
      <w:r w:rsidRPr="00B23AEE">
        <w:rPr>
          <w:rFonts w:ascii="Times New Roman" w:hAnsi="Times New Roman"/>
        </w:rPr>
        <w:t>Pronajímateli a/nebo na Předmětu nájmu a/nebo na Budově a/nebo na jiném majetku Pronajímatele a/nebo na jakémkoliv majetku třetích osob;</w:t>
      </w:r>
    </w:p>
    <w:p w14:paraId="51AD63B1" w14:textId="77777777" w:rsidR="00ED2236" w:rsidRPr="009C308B" w:rsidRDefault="00ED2236" w:rsidP="00ED2236">
      <w:pPr>
        <w:pStyle w:val="Odstavecseseznamem"/>
        <w:tabs>
          <w:tab w:val="left" w:pos="709"/>
        </w:tabs>
        <w:ind w:left="1080"/>
        <w:jc w:val="both"/>
        <w:rPr>
          <w:rFonts w:ascii="Times New Roman" w:hAnsi="Times New Roman"/>
        </w:rPr>
      </w:pPr>
    </w:p>
    <w:p w14:paraId="03D6629C" w14:textId="77777777" w:rsidR="00EE22F7" w:rsidRPr="009C308B" w:rsidRDefault="00ED2236" w:rsidP="00ED037D">
      <w:pPr>
        <w:pStyle w:val="Odstavecseseznamem"/>
        <w:numPr>
          <w:ilvl w:val="0"/>
          <w:numId w:val="8"/>
        </w:numPr>
        <w:tabs>
          <w:tab w:val="left" w:pos="709"/>
        </w:tabs>
        <w:jc w:val="both"/>
        <w:rPr>
          <w:rFonts w:ascii="Times New Roman" w:hAnsi="Times New Roman"/>
        </w:rPr>
      </w:pPr>
      <w:r w:rsidRPr="009C308B">
        <w:rPr>
          <w:rFonts w:ascii="Times New Roman" w:hAnsi="Times New Roman"/>
        </w:rPr>
        <w:t>Nájemce je o více než 60 kalendářních dnů v prodlení s placením Nájemného (jak je tento termín definován níže ve Smlouvě) nebo úhrad za plnění poskytovaná v souvislosti s užíváním Prostor, a současně nezjedná nápravu ani v přiměřené lhůtě k tomu poskytnuté a písemně sdělené Pronajímatelem, která nesmí být kratší než 30 (třicet) kalendářních dnů</w:t>
      </w:r>
      <w:r w:rsidR="008F3D81" w:rsidRPr="009C308B">
        <w:rPr>
          <w:rFonts w:ascii="Times New Roman" w:hAnsi="Times New Roman"/>
        </w:rPr>
        <w:t>.</w:t>
      </w:r>
    </w:p>
    <w:p w14:paraId="52919DF6" w14:textId="77777777" w:rsidR="00EE22F7" w:rsidRPr="009C308B" w:rsidRDefault="00EE22F7" w:rsidP="00EE22F7">
      <w:pPr>
        <w:pStyle w:val="Odstavecseseznamem"/>
        <w:rPr>
          <w:rFonts w:ascii="Times New Roman" w:hAnsi="Times New Roman"/>
        </w:rPr>
      </w:pPr>
    </w:p>
    <w:p w14:paraId="3765D569" w14:textId="77777777" w:rsidR="001B61CC" w:rsidRPr="009C308B" w:rsidRDefault="001B61CC" w:rsidP="001B61CC">
      <w:pPr>
        <w:pStyle w:val="Odstavecseseznamem"/>
        <w:numPr>
          <w:ilvl w:val="0"/>
          <w:numId w:val="28"/>
        </w:numPr>
        <w:tabs>
          <w:tab w:val="left" w:pos="709"/>
        </w:tabs>
        <w:jc w:val="both"/>
        <w:rPr>
          <w:rFonts w:ascii="Times New Roman" w:hAnsi="Times New Roman"/>
          <w:i/>
          <w:iCs/>
          <w:lang w:val="it-IT"/>
        </w:rPr>
      </w:pPr>
      <w:r w:rsidRPr="009C308B">
        <w:rPr>
          <w:rFonts w:ascii="Times New Roman" w:hAnsi="Times New Roman"/>
          <w:i/>
          <w:iCs/>
          <w:lang w:val="it-IT"/>
        </w:rPr>
        <w:t xml:space="preserve">Il Conduttore violi in maniera grave i propri obblighi previsti dal presente Contratto, oppure dalla normativa </w:t>
      </w:r>
      <w:r w:rsidRPr="00B23AEE">
        <w:rPr>
          <w:rFonts w:ascii="Times New Roman" w:hAnsi="Times New Roman"/>
          <w:i/>
          <w:iCs/>
          <w:lang w:val="it-IT"/>
        </w:rPr>
        <w:t xml:space="preserve">vigente, ed a causa di ciò sussista il rischio </w:t>
      </w:r>
      <w:r w:rsidR="00B10DC8" w:rsidRPr="00B23AEE">
        <w:rPr>
          <w:rFonts w:ascii="Times New Roman" w:hAnsi="Times New Roman"/>
          <w:i/>
          <w:iCs/>
          <w:lang w:val="it-IT"/>
        </w:rPr>
        <w:t>di danni di grande valore</w:t>
      </w:r>
      <w:r w:rsidR="001F35AD" w:rsidRPr="00B23AEE">
        <w:rPr>
          <w:rFonts w:ascii="Times New Roman" w:hAnsi="Times New Roman"/>
          <w:i/>
          <w:iCs/>
          <w:lang w:val="it-IT"/>
        </w:rPr>
        <w:t xml:space="preserve"> (ovvero di almeno 1</w:t>
      </w:r>
      <w:r w:rsidR="00B10DC8" w:rsidRPr="00B23AEE">
        <w:rPr>
          <w:rFonts w:ascii="Times New Roman" w:hAnsi="Times New Roman"/>
          <w:i/>
          <w:iCs/>
          <w:lang w:val="it-IT"/>
        </w:rPr>
        <w:t>.0</w:t>
      </w:r>
      <w:r w:rsidR="001F35AD" w:rsidRPr="00B23AEE">
        <w:rPr>
          <w:rFonts w:ascii="Times New Roman" w:hAnsi="Times New Roman"/>
          <w:i/>
          <w:iCs/>
          <w:lang w:val="it-IT"/>
        </w:rPr>
        <w:t>00.000,- CZK)</w:t>
      </w:r>
      <w:r w:rsidRPr="00B23AEE">
        <w:rPr>
          <w:rFonts w:ascii="Times New Roman" w:hAnsi="Times New Roman"/>
          <w:i/>
          <w:iCs/>
          <w:lang w:val="it-IT"/>
        </w:rPr>
        <w:t xml:space="preserve"> al Locatore e/o sull’Oggetto della locazione e/o sullo Stabil</w:t>
      </w:r>
      <w:r w:rsidRPr="009C308B">
        <w:rPr>
          <w:rFonts w:ascii="Times New Roman" w:hAnsi="Times New Roman"/>
          <w:i/>
          <w:iCs/>
          <w:lang w:val="it-IT"/>
        </w:rPr>
        <w:t>e e/o su altro patrimonio del Locatore e/o sul patrimonio di terzi;</w:t>
      </w:r>
    </w:p>
    <w:p w14:paraId="58B8FE53" w14:textId="77777777" w:rsidR="001B61CC" w:rsidRPr="009C308B" w:rsidRDefault="001B61CC" w:rsidP="001B61CC">
      <w:pPr>
        <w:pStyle w:val="Odstavecseseznamem"/>
        <w:tabs>
          <w:tab w:val="left" w:pos="709"/>
        </w:tabs>
        <w:ind w:left="1080"/>
        <w:jc w:val="both"/>
        <w:rPr>
          <w:rFonts w:ascii="Times New Roman" w:hAnsi="Times New Roman"/>
          <w:i/>
          <w:iCs/>
          <w:lang w:val="it-IT"/>
        </w:rPr>
      </w:pPr>
    </w:p>
    <w:p w14:paraId="4C01A68B" w14:textId="77777777" w:rsidR="001B61CC" w:rsidRPr="009C77C0" w:rsidRDefault="001B61CC" w:rsidP="001B61CC">
      <w:pPr>
        <w:pStyle w:val="Odstavecseseznamem"/>
        <w:numPr>
          <w:ilvl w:val="0"/>
          <w:numId w:val="28"/>
        </w:numPr>
        <w:tabs>
          <w:tab w:val="left" w:pos="709"/>
        </w:tabs>
        <w:jc w:val="both"/>
        <w:rPr>
          <w:rFonts w:ascii="Times New Roman" w:hAnsi="Times New Roman"/>
          <w:i/>
          <w:iCs/>
          <w:lang w:val="it-IT"/>
        </w:rPr>
      </w:pPr>
      <w:r w:rsidRPr="009C308B">
        <w:rPr>
          <w:rFonts w:ascii="Times New Roman" w:hAnsi="Times New Roman"/>
          <w:i/>
          <w:iCs/>
          <w:lang w:val="it-IT"/>
        </w:rPr>
        <w:t>Il Conduttore</w:t>
      </w:r>
      <w:r w:rsidRPr="009C77C0">
        <w:rPr>
          <w:rFonts w:ascii="Times New Roman" w:hAnsi="Times New Roman"/>
          <w:i/>
          <w:iCs/>
          <w:lang w:val="it-IT"/>
        </w:rPr>
        <w:t xml:space="preserve"> sia in mora per un periodo superiore a 60 giorni di calendario con il pagamento del Canone di locazione (come questo viene definito qui appresso nel Contratto), o con i pagamenti per i servizi forniti in connessione all’uso degli Spazi e, contestualmente, non provveda al rimedio neanche nel termine adeguato concesso a tal fine e comunicatogli per iscritto dal Locatore, che non deve essere inferiore a 30 (trenta) giorni di calendario. </w:t>
      </w:r>
    </w:p>
    <w:p w14:paraId="765F0E04" w14:textId="77777777" w:rsidR="001B61CC" w:rsidRPr="009C77C0" w:rsidRDefault="001B61CC" w:rsidP="001B61CC">
      <w:pPr>
        <w:pStyle w:val="Odstavecseseznamem"/>
        <w:tabs>
          <w:tab w:val="left" w:pos="709"/>
        </w:tabs>
        <w:ind w:left="1080"/>
        <w:jc w:val="both"/>
        <w:rPr>
          <w:rFonts w:ascii="Times New Roman" w:hAnsi="Times New Roman"/>
          <w:i/>
          <w:iCs/>
          <w:lang w:val="it-IT"/>
        </w:rPr>
      </w:pPr>
    </w:p>
    <w:p w14:paraId="37A9A265" w14:textId="77777777" w:rsidR="001B61CC" w:rsidRPr="009C77C0" w:rsidRDefault="001B61CC" w:rsidP="00EE22F7">
      <w:pPr>
        <w:pStyle w:val="Odstavecseseznamem"/>
        <w:rPr>
          <w:rFonts w:ascii="Times New Roman" w:hAnsi="Times New Roman"/>
          <w:lang w:val="it-IT"/>
        </w:rPr>
      </w:pPr>
    </w:p>
    <w:p w14:paraId="01C7C8BF" w14:textId="77777777" w:rsidR="00ED2236" w:rsidRDefault="00ED2236" w:rsidP="00ED2236">
      <w:pPr>
        <w:pStyle w:val="l4"/>
        <w:shd w:val="clear" w:color="auto" w:fill="FFFFFF"/>
        <w:spacing w:before="0" w:beforeAutospacing="0" w:after="0" w:afterAutospacing="0"/>
        <w:ind w:left="1080"/>
        <w:jc w:val="both"/>
        <w:rPr>
          <w:sz w:val="22"/>
          <w:szCs w:val="22"/>
        </w:rPr>
      </w:pPr>
      <w:r w:rsidRPr="009C77C0">
        <w:rPr>
          <w:sz w:val="22"/>
          <w:szCs w:val="22"/>
        </w:rPr>
        <w:t>Nájemní vztah dle této Smlouvy skončí</w:t>
      </w:r>
      <w:r>
        <w:rPr>
          <w:sz w:val="22"/>
          <w:szCs w:val="22"/>
        </w:rPr>
        <w:t xml:space="preserve"> v tomto případě </w:t>
      </w:r>
      <w:r w:rsidRPr="006C78F6">
        <w:rPr>
          <w:sz w:val="22"/>
          <w:szCs w:val="22"/>
        </w:rPr>
        <w:t>dnem doručení výpovědi Pronajímatele Nájemci</w:t>
      </w:r>
      <w:r>
        <w:rPr>
          <w:sz w:val="22"/>
          <w:szCs w:val="22"/>
        </w:rPr>
        <w:t xml:space="preserve"> dle tohoto odstavce Smlouvy</w:t>
      </w:r>
      <w:r w:rsidRPr="006C78F6">
        <w:rPr>
          <w:sz w:val="22"/>
          <w:szCs w:val="22"/>
        </w:rPr>
        <w:t xml:space="preserve">. </w:t>
      </w:r>
    </w:p>
    <w:p w14:paraId="686D08DF" w14:textId="77777777" w:rsidR="004145D9" w:rsidRDefault="004145D9" w:rsidP="00ED2236">
      <w:pPr>
        <w:pStyle w:val="l4"/>
        <w:shd w:val="clear" w:color="auto" w:fill="FFFFFF"/>
        <w:spacing w:before="0" w:beforeAutospacing="0" w:after="0" w:afterAutospacing="0"/>
        <w:ind w:left="1080"/>
        <w:jc w:val="both"/>
        <w:rPr>
          <w:sz w:val="22"/>
          <w:szCs w:val="22"/>
        </w:rPr>
      </w:pPr>
    </w:p>
    <w:p w14:paraId="39FA49C7" w14:textId="77777777" w:rsidR="004145D9" w:rsidRPr="00E86B20" w:rsidRDefault="004145D9" w:rsidP="004145D9">
      <w:pPr>
        <w:pStyle w:val="Odstavecseseznamem"/>
        <w:tabs>
          <w:tab w:val="left" w:pos="709"/>
        </w:tabs>
        <w:ind w:left="1080"/>
        <w:jc w:val="both"/>
        <w:rPr>
          <w:rFonts w:ascii="Times New Roman" w:hAnsi="Times New Roman"/>
          <w:i/>
          <w:iCs/>
          <w:lang w:val="it-IT"/>
        </w:rPr>
      </w:pPr>
      <w:r>
        <w:rPr>
          <w:rFonts w:ascii="Times New Roman" w:hAnsi="Times New Roman"/>
          <w:i/>
          <w:iCs/>
          <w:lang w:val="it-IT"/>
        </w:rPr>
        <w:t xml:space="preserve">Il rapporto di locazione ai sensi del presente comma termina in tal caso alla data dell’avvenuta </w:t>
      </w:r>
      <w:r w:rsidRPr="00E86B20">
        <w:rPr>
          <w:rFonts w:ascii="Times New Roman" w:hAnsi="Times New Roman"/>
          <w:i/>
          <w:iCs/>
          <w:lang w:val="it-IT"/>
        </w:rPr>
        <w:t xml:space="preserve">notificazione della disdetta del Locatore al Conduttore ai sensi del presente comma del Contratto.    </w:t>
      </w:r>
    </w:p>
    <w:p w14:paraId="51ED1DF3" w14:textId="77777777" w:rsidR="004145D9" w:rsidRPr="00E86B20" w:rsidRDefault="004145D9" w:rsidP="00ED2236">
      <w:pPr>
        <w:pStyle w:val="l4"/>
        <w:shd w:val="clear" w:color="auto" w:fill="FFFFFF"/>
        <w:spacing w:before="0" w:beforeAutospacing="0" w:after="0" w:afterAutospacing="0"/>
        <w:ind w:left="1080"/>
        <w:jc w:val="both"/>
        <w:rPr>
          <w:sz w:val="22"/>
          <w:szCs w:val="22"/>
          <w:lang w:val="it-IT"/>
        </w:rPr>
      </w:pPr>
    </w:p>
    <w:p w14:paraId="10A2D822" w14:textId="77777777" w:rsidR="00ED2236" w:rsidRPr="00E86B20" w:rsidRDefault="00ED2236" w:rsidP="006C78F6">
      <w:pPr>
        <w:pStyle w:val="Odstavecseseznamem"/>
        <w:jc w:val="both"/>
        <w:rPr>
          <w:rFonts w:ascii="Times New Roman" w:hAnsi="Times New Roman"/>
        </w:rPr>
      </w:pPr>
    </w:p>
    <w:p w14:paraId="524A568F" w14:textId="77777777" w:rsidR="00866143" w:rsidRPr="00E86B20" w:rsidRDefault="006C78F6" w:rsidP="00E86B20">
      <w:pPr>
        <w:pStyle w:val="Odstavecseseznamem"/>
        <w:numPr>
          <w:ilvl w:val="2"/>
          <w:numId w:val="38"/>
        </w:numPr>
        <w:tabs>
          <w:tab w:val="left" w:pos="709"/>
        </w:tabs>
        <w:ind w:hanging="731"/>
        <w:jc w:val="both"/>
        <w:rPr>
          <w:rFonts w:ascii="Times New Roman" w:hAnsi="Times New Roman"/>
        </w:rPr>
      </w:pPr>
      <w:r w:rsidRPr="00E86B20">
        <w:rPr>
          <w:rFonts w:ascii="Times New Roman" w:hAnsi="Times New Roman"/>
        </w:rPr>
        <w:t xml:space="preserve">písemnou výpovědí Nájemce </w:t>
      </w:r>
      <w:r w:rsidRPr="00E86B20">
        <w:rPr>
          <w:rFonts w:ascii="Times New Roman" w:hAnsi="Times New Roman"/>
          <w:u w:val="single"/>
        </w:rPr>
        <w:t>s tříměsíční výpovědní dobou</w:t>
      </w:r>
      <w:r w:rsidRPr="00E86B20">
        <w:rPr>
          <w:rFonts w:ascii="Times New Roman" w:hAnsi="Times New Roman"/>
        </w:rPr>
        <w:t xml:space="preserve"> </w:t>
      </w:r>
      <w:r w:rsidR="001D0753" w:rsidRPr="00E86B20">
        <w:rPr>
          <w:rFonts w:ascii="Times New Roman" w:hAnsi="Times New Roman"/>
        </w:rPr>
        <w:t>z níže uvedených důvodů:</w:t>
      </w:r>
    </w:p>
    <w:p w14:paraId="08E78D5C" w14:textId="77777777" w:rsidR="00BC4FF7" w:rsidRPr="00E86B20" w:rsidRDefault="00BC4FF7" w:rsidP="00866143">
      <w:pPr>
        <w:pStyle w:val="Odstavecseseznamem"/>
        <w:tabs>
          <w:tab w:val="left" w:pos="709"/>
        </w:tabs>
        <w:ind w:left="1080"/>
        <w:jc w:val="both"/>
        <w:rPr>
          <w:rFonts w:ascii="Times New Roman" w:hAnsi="Times New Roman"/>
        </w:rPr>
      </w:pPr>
    </w:p>
    <w:p w14:paraId="3626BAFE" w14:textId="77777777" w:rsidR="00BC4FF7" w:rsidRPr="00E86B20" w:rsidRDefault="00BC4FF7" w:rsidP="00BC4FF7">
      <w:pPr>
        <w:pStyle w:val="Odstavecseseznamem"/>
        <w:tabs>
          <w:tab w:val="left" w:pos="709"/>
        </w:tabs>
        <w:ind w:left="1416"/>
        <w:jc w:val="both"/>
        <w:rPr>
          <w:rFonts w:ascii="Times New Roman" w:hAnsi="Times New Roman"/>
          <w:i/>
          <w:iCs/>
          <w:lang w:val="it-IT"/>
        </w:rPr>
      </w:pPr>
      <w:r w:rsidRPr="00E86B20">
        <w:rPr>
          <w:rFonts w:ascii="Times New Roman" w:hAnsi="Times New Roman"/>
          <w:i/>
          <w:iCs/>
          <w:lang w:val="it-IT"/>
        </w:rPr>
        <w:t xml:space="preserve">con la disdetta scritta del Conduttore con </w:t>
      </w:r>
      <w:r w:rsidRPr="00E86B20">
        <w:rPr>
          <w:rFonts w:ascii="Times New Roman" w:hAnsi="Times New Roman"/>
          <w:i/>
          <w:iCs/>
          <w:u w:val="single"/>
          <w:lang w:val="it-IT"/>
        </w:rPr>
        <w:t>il periodo di preavviso di tre mesi</w:t>
      </w:r>
      <w:r w:rsidRPr="00E86B20">
        <w:rPr>
          <w:rFonts w:ascii="Times New Roman" w:hAnsi="Times New Roman"/>
          <w:i/>
          <w:iCs/>
          <w:lang w:val="it-IT"/>
        </w:rPr>
        <w:t xml:space="preserve">, per motivi indicati qui appresso: </w:t>
      </w:r>
    </w:p>
    <w:p w14:paraId="06E08170" w14:textId="77777777" w:rsidR="006C78F6" w:rsidRPr="00E86B20" w:rsidRDefault="006C78F6" w:rsidP="00866143">
      <w:pPr>
        <w:pStyle w:val="Odstavecseseznamem"/>
        <w:tabs>
          <w:tab w:val="left" w:pos="709"/>
        </w:tabs>
        <w:ind w:left="1080"/>
        <w:jc w:val="both"/>
        <w:rPr>
          <w:rFonts w:ascii="Times New Roman" w:hAnsi="Times New Roman"/>
        </w:rPr>
      </w:pPr>
      <w:r w:rsidRPr="00E86B20">
        <w:rPr>
          <w:rFonts w:ascii="Times New Roman" w:hAnsi="Times New Roman"/>
        </w:rPr>
        <w:t xml:space="preserve"> </w:t>
      </w:r>
    </w:p>
    <w:p w14:paraId="6DD24D06" w14:textId="77777777" w:rsidR="00BC4FF7" w:rsidRPr="00E86B20" w:rsidRDefault="00BC4FF7" w:rsidP="00866143">
      <w:pPr>
        <w:pStyle w:val="Odstavecseseznamem"/>
        <w:tabs>
          <w:tab w:val="left" w:pos="709"/>
        </w:tabs>
        <w:ind w:left="1080"/>
        <w:jc w:val="both"/>
        <w:rPr>
          <w:rFonts w:ascii="Times New Roman" w:hAnsi="Times New Roman"/>
        </w:rPr>
      </w:pPr>
    </w:p>
    <w:p w14:paraId="37E1C6E2" w14:textId="77777777" w:rsidR="006C78F6" w:rsidRPr="00062F06" w:rsidRDefault="006C78F6" w:rsidP="00ED037D">
      <w:pPr>
        <w:pStyle w:val="l4"/>
        <w:numPr>
          <w:ilvl w:val="0"/>
          <w:numId w:val="7"/>
        </w:numPr>
        <w:shd w:val="clear" w:color="auto" w:fill="FFFFFF"/>
        <w:spacing w:before="0" w:beforeAutospacing="0" w:after="0" w:afterAutospacing="0"/>
        <w:jc w:val="both"/>
        <w:rPr>
          <w:color w:val="000000"/>
          <w:sz w:val="22"/>
          <w:szCs w:val="22"/>
        </w:rPr>
      </w:pPr>
      <w:r w:rsidRPr="00E86B20">
        <w:rPr>
          <w:color w:val="000000"/>
          <w:sz w:val="22"/>
          <w:szCs w:val="22"/>
        </w:rPr>
        <w:t>Prostor se stane bez zavinění</w:t>
      </w:r>
      <w:r w:rsidRPr="00062F06">
        <w:rPr>
          <w:color w:val="000000"/>
          <w:sz w:val="22"/>
          <w:szCs w:val="22"/>
        </w:rPr>
        <w:t xml:space="preserve"> Nájemce zcela nezpůsobilý ke smluvenému užívání</w:t>
      </w:r>
      <w:r w:rsidR="001B7A25" w:rsidRPr="00062F06">
        <w:rPr>
          <w:color w:val="000000"/>
          <w:sz w:val="22"/>
          <w:szCs w:val="22"/>
        </w:rPr>
        <w:t xml:space="preserve"> dle této Smlouvy</w:t>
      </w:r>
      <w:r w:rsidRPr="00062F06">
        <w:rPr>
          <w:color w:val="000000"/>
          <w:sz w:val="22"/>
          <w:szCs w:val="22"/>
        </w:rPr>
        <w:t>;</w:t>
      </w:r>
    </w:p>
    <w:p w14:paraId="6B978E90" w14:textId="77777777" w:rsidR="006C78F6" w:rsidRDefault="006C78F6" w:rsidP="00ED037D">
      <w:pPr>
        <w:pStyle w:val="l4"/>
        <w:numPr>
          <w:ilvl w:val="0"/>
          <w:numId w:val="7"/>
        </w:numPr>
        <w:shd w:val="clear" w:color="auto" w:fill="FFFFFF"/>
        <w:spacing w:before="0" w:beforeAutospacing="0" w:after="0" w:afterAutospacing="0"/>
        <w:jc w:val="both"/>
        <w:rPr>
          <w:color w:val="000000"/>
          <w:sz w:val="22"/>
          <w:szCs w:val="22"/>
        </w:rPr>
      </w:pPr>
      <w:r w:rsidRPr="00062F06">
        <w:rPr>
          <w:color w:val="000000"/>
          <w:sz w:val="22"/>
          <w:szCs w:val="22"/>
        </w:rPr>
        <w:t xml:space="preserve">Pronajímatel hrubě porušuje své povinnosti vyplývající </w:t>
      </w:r>
      <w:r w:rsidR="00062F06" w:rsidRPr="00062F06">
        <w:rPr>
          <w:color w:val="000000"/>
          <w:sz w:val="22"/>
          <w:szCs w:val="22"/>
        </w:rPr>
        <w:t xml:space="preserve">z článku </w:t>
      </w:r>
      <w:r w:rsidR="009B5537">
        <w:rPr>
          <w:color w:val="000000"/>
          <w:sz w:val="22"/>
          <w:szCs w:val="22"/>
        </w:rPr>
        <w:t>4</w:t>
      </w:r>
      <w:r w:rsidR="00062F06" w:rsidRPr="00062F06">
        <w:rPr>
          <w:color w:val="000000"/>
          <w:sz w:val="22"/>
          <w:szCs w:val="22"/>
        </w:rPr>
        <w:t>. této Smlouvy</w:t>
      </w:r>
      <w:r w:rsidR="00B30D99">
        <w:rPr>
          <w:color w:val="000000"/>
          <w:sz w:val="22"/>
          <w:szCs w:val="22"/>
        </w:rPr>
        <w:t>;</w:t>
      </w:r>
    </w:p>
    <w:p w14:paraId="30450893" w14:textId="77777777" w:rsidR="006C78F6" w:rsidRPr="0068133B" w:rsidRDefault="006C78F6" w:rsidP="006C78F6">
      <w:pPr>
        <w:pStyle w:val="Odstavecseseznamem"/>
        <w:tabs>
          <w:tab w:val="left" w:pos="709"/>
        </w:tabs>
        <w:ind w:left="1080"/>
        <w:jc w:val="both"/>
        <w:rPr>
          <w:rFonts w:ascii="Times New Roman" w:hAnsi="Times New Roman"/>
        </w:rPr>
      </w:pPr>
    </w:p>
    <w:p w14:paraId="6366B65C" w14:textId="77777777" w:rsidR="00BC4FF7" w:rsidRPr="00062F06" w:rsidRDefault="00BC4FF7" w:rsidP="00BC4FF7">
      <w:pPr>
        <w:pStyle w:val="Odstavecseseznamem"/>
        <w:numPr>
          <w:ilvl w:val="0"/>
          <w:numId w:val="29"/>
        </w:numPr>
        <w:tabs>
          <w:tab w:val="left" w:pos="709"/>
        </w:tabs>
        <w:jc w:val="both"/>
        <w:rPr>
          <w:rFonts w:ascii="Times New Roman" w:hAnsi="Times New Roman"/>
          <w:i/>
          <w:iCs/>
          <w:lang w:val="it-IT"/>
        </w:rPr>
      </w:pPr>
      <w:r w:rsidRPr="00062F06">
        <w:rPr>
          <w:rFonts w:ascii="Times New Roman" w:hAnsi="Times New Roman"/>
          <w:i/>
          <w:iCs/>
          <w:lang w:val="it-IT"/>
        </w:rPr>
        <w:t>Lo Spazio sia diventato non idoneo all’uso pattuito ai sensi del presente Contratto, e ciò senza la colpa del Conduttore;</w:t>
      </w:r>
    </w:p>
    <w:p w14:paraId="766EC1C8" w14:textId="77777777" w:rsidR="00BC4FF7" w:rsidRPr="00062F06" w:rsidRDefault="00BC4FF7" w:rsidP="00BC4FF7">
      <w:pPr>
        <w:pStyle w:val="Odstavecseseznamem"/>
        <w:numPr>
          <w:ilvl w:val="0"/>
          <w:numId w:val="29"/>
        </w:numPr>
        <w:tabs>
          <w:tab w:val="left" w:pos="709"/>
        </w:tabs>
        <w:jc w:val="both"/>
        <w:rPr>
          <w:rFonts w:ascii="Times New Roman" w:hAnsi="Times New Roman"/>
          <w:i/>
          <w:iCs/>
          <w:lang w:val="it-IT"/>
        </w:rPr>
      </w:pPr>
      <w:r w:rsidRPr="00062F06">
        <w:rPr>
          <w:rFonts w:ascii="Times New Roman" w:hAnsi="Times New Roman"/>
          <w:i/>
          <w:iCs/>
          <w:lang w:val="it-IT"/>
        </w:rPr>
        <w:t xml:space="preserve">Il Locatore violi in maniera grave i propri obblighi derivanti dall’art. </w:t>
      </w:r>
      <w:r w:rsidR="009B5537">
        <w:rPr>
          <w:rFonts w:ascii="Times New Roman" w:hAnsi="Times New Roman"/>
          <w:i/>
          <w:iCs/>
          <w:lang w:val="it-IT"/>
        </w:rPr>
        <w:t>4</w:t>
      </w:r>
      <w:r w:rsidRPr="00062F06">
        <w:rPr>
          <w:rFonts w:ascii="Times New Roman" w:hAnsi="Times New Roman"/>
          <w:i/>
          <w:iCs/>
          <w:lang w:val="it-IT"/>
        </w:rPr>
        <w:t xml:space="preserve">. del presente Contratto.  </w:t>
      </w:r>
    </w:p>
    <w:p w14:paraId="120D181C" w14:textId="77777777" w:rsidR="00BC4FF7" w:rsidRPr="00F92C29" w:rsidRDefault="00BC4FF7" w:rsidP="006C78F6">
      <w:pPr>
        <w:pStyle w:val="Odstavecseseznamem"/>
        <w:tabs>
          <w:tab w:val="left" w:pos="709"/>
        </w:tabs>
        <w:ind w:left="1080"/>
        <w:jc w:val="both"/>
        <w:rPr>
          <w:rFonts w:ascii="Times New Roman" w:hAnsi="Times New Roman"/>
          <w:lang w:val="it-IT"/>
        </w:rPr>
      </w:pPr>
    </w:p>
    <w:p w14:paraId="1B62A6CB" w14:textId="77777777" w:rsidR="006C78F6" w:rsidRPr="00062F06" w:rsidRDefault="006C78F6" w:rsidP="006C78F6">
      <w:pPr>
        <w:pStyle w:val="Odstavecseseznamem"/>
        <w:jc w:val="both"/>
        <w:rPr>
          <w:rFonts w:ascii="Times New Roman" w:hAnsi="Times New Roman"/>
        </w:rPr>
      </w:pPr>
      <w:r w:rsidRPr="00062F06">
        <w:rPr>
          <w:rFonts w:ascii="Times New Roman" w:hAnsi="Times New Roman"/>
        </w:rPr>
        <w:t xml:space="preserve">a to za předpokladu, že Pronajímatel nezjedná nápravu závadného stavu, který je důvodem výpovědi ani v dodatečné lhůtě </w:t>
      </w:r>
      <w:r w:rsidR="00EE6989" w:rsidRPr="00062F06">
        <w:rPr>
          <w:rFonts w:ascii="Times New Roman" w:hAnsi="Times New Roman"/>
        </w:rPr>
        <w:t xml:space="preserve">k nápravě </w:t>
      </w:r>
      <w:r w:rsidRPr="00062F06">
        <w:rPr>
          <w:rFonts w:ascii="Times New Roman" w:hAnsi="Times New Roman"/>
        </w:rPr>
        <w:t xml:space="preserve">písemně stanovené </w:t>
      </w:r>
      <w:r w:rsidR="00EE6989" w:rsidRPr="00062F06">
        <w:rPr>
          <w:rFonts w:ascii="Times New Roman" w:hAnsi="Times New Roman"/>
        </w:rPr>
        <w:t>Nájemcem</w:t>
      </w:r>
      <w:r w:rsidRPr="00062F06">
        <w:rPr>
          <w:rFonts w:ascii="Times New Roman" w:hAnsi="Times New Roman"/>
        </w:rPr>
        <w:t xml:space="preserve">, která nesmí být kratší než 30 kalendářních dnů. </w:t>
      </w:r>
    </w:p>
    <w:p w14:paraId="32A56B33" w14:textId="77777777" w:rsidR="006C78F6" w:rsidRDefault="006C78F6" w:rsidP="006C78F6">
      <w:pPr>
        <w:pStyle w:val="Odstavecseseznamem"/>
        <w:jc w:val="both"/>
        <w:rPr>
          <w:rFonts w:ascii="Times New Roman" w:hAnsi="Times New Roman"/>
        </w:rPr>
      </w:pPr>
      <w:r w:rsidRPr="00062F06">
        <w:rPr>
          <w:rFonts w:ascii="Times New Roman" w:hAnsi="Times New Roman"/>
        </w:rPr>
        <w:t>Výpovědní doba počíná běžet prvním dnem měsíce následujícího po měsíci, v němž byla výpověď doručena Pronajímateli.</w:t>
      </w:r>
    </w:p>
    <w:p w14:paraId="0F0E58E0" w14:textId="77777777" w:rsidR="00BC4FF7" w:rsidRDefault="00BC4FF7" w:rsidP="006C78F6">
      <w:pPr>
        <w:pStyle w:val="Odstavecseseznamem"/>
        <w:jc w:val="both"/>
        <w:rPr>
          <w:rFonts w:ascii="Times New Roman" w:hAnsi="Times New Roman"/>
        </w:rPr>
      </w:pPr>
    </w:p>
    <w:p w14:paraId="34743895" w14:textId="77777777" w:rsidR="00BC4FF7" w:rsidRDefault="00BC4FF7" w:rsidP="00BC4FF7">
      <w:pPr>
        <w:tabs>
          <w:tab w:val="left" w:pos="709"/>
        </w:tabs>
        <w:ind w:left="708"/>
        <w:jc w:val="both"/>
        <w:rPr>
          <w:i/>
          <w:iCs/>
          <w:sz w:val="22"/>
          <w:szCs w:val="22"/>
          <w:lang w:val="it-IT"/>
        </w:rPr>
      </w:pPr>
      <w:r w:rsidRPr="00062F06">
        <w:rPr>
          <w:i/>
          <w:iCs/>
          <w:sz w:val="22"/>
          <w:szCs w:val="22"/>
          <w:lang w:val="it-IT"/>
        </w:rPr>
        <w:lastRenderedPageBreak/>
        <w:t>e ciò a condizione che il Locatore non provveda al rimedio dello stato difettoso, che costituisce il motivo di disdetta, neanche in un termine supplementare</w:t>
      </w:r>
      <w:r>
        <w:rPr>
          <w:i/>
          <w:iCs/>
          <w:sz w:val="22"/>
          <w:szCs w:val="22"/>
          <w:lang w:val="it-IT"/>
        </w:rPr>
        <w:t xml:space="preserve"> per il rimedio stabilito per iscritto dal Conduttore, che non deve essere inferiore a 30 giorni di calendario. </w:t>
      </w:r>
    </w:p>
    <w:p w14:paraId="69AB703D" w14:textId="77777777" w:rsidR="00BC4FF7" w:rsidRPr="006D3621" w:rsidRDefault="00BC4FF7" w:rsidP="00BC4FF7">
      <w:pPr>
        <w:tabs>
          <w:tab w:val="left" w:pos="709"/>
        </w:tabs>
        <w:ind w:left="708"/>
        <w:jc w:val="both"/>
        <w:rPr>
          <w:i/>
          <w:iCs/>
          <w:sz w:val="22"/>
          <w:szCs w:val="22"/>
          <w:lang w:val="it-IT"/>
        </w:rPr>
      </w:pPr>
      <w:r>
        <w:rPr>
          <w:i/>
          <w:iCs/>
          <w:sz w:val="22"/>
          <w:szCs w:val="22"/>
          <w:lang w:val="it-IT"/>
        </w:rPr>
        <w:tab/>
        <w:t xml:space="preserve">Il periodo di preavviso comincia a decorrere dal primo giorno di calendario del mese successivo al mese in cui la disdetta </w:t>
      </w:r>
      <w:r w:rsidRPr="00E86B20">
        <w:rPr>
          <w:i/>
          <w:iCs/>
          <w:sz w:val="22"/>
          <w:szCs w:val="22"/>
          <w:lang w:val="it-IT"/>
        </w:rPr>
        <w:t xml:space="preserve">sia stata notificata al Locatore. </w:t>
      </w:r>
    </w:p>
    <w:p w14:paraId="61125D07" w14:textId="77777777" w:rsidR="00AB0868" w:rsidRDefault="00AB0868" w:rsidP="002750FC">
      <w:pPr>
        <w:pStyle w:val="Odstavecseseznamem"/>
        <w:jc w:val="both"/>
        <w:rPr>
          <w:rFonts w:ascii="Times New Roman" w:hAnsi="Times New Roman"/>
        </w:rPr>
      </w:pPr>
    </w:p>
    <w:p w14:paraId="1887BAA0" w14:textId="77777777" w:rsidR="00942060" w:rsidRPr="006D3621" w:rsidRDefault="00942060" w:rsidP="00942060">
      <w:pPr>
        <w:pStyle w:val="Odstavecseseznamem"/>
        <w:ind w:left="1080"/>
        <w:jc w:val="both"/>
        <w:rPr>
          <w:rFonts w:ascii="Times New Roman" w:hAnsi="Times New Roman"/>
        </w:rPr>
      </w:pPr>
    </w:p>
    <w:p w14:paraId="2A0F40E0" w14:textId="77777777" w:rsidR="00CA213A" w:rsidRPr="006D3621" w:rsidRDefault="000C465D" w:rsidP="006D3621">
      <w:pPr>
        <w:pStyle w:val="l4"/>
        <w:numPr>
          <w:ilvl w:val="2"/>
          <w:numId w:val="38"/>
        </w:numPr>
        <w:shd w:val="clear" w:color="auto" w:fill="FFFFFF"/>
        <w:spacing w:before="0" w:beforeAutospacing="0" w:after="0" w:afterAutospacing="0"/>
        <w:jc w:val="both"/>
        <w:rPr>
          <w:sz w:val="22"/>
          <w:szCs w:val="22"/>
        </w:rPr>
      </w:pPr>
      <w:r w:rsidRPr="006D3621">
        <w:rPr>
          <w:sz w:val="22"/>
          <w:szCs w:val="22"/>
        </w:rPr>
        <w:t>p</w:t>
      </w:r>
      <w:r w:rsidR="00CA213A" w:rsidRPr="006D3621">
        <w:rPr>
          <w:sz w:val="22"/>
          <w:szCs w:val="22"/>
        </w:rPr>
        <w:t xml:space="preserve">ísemnou výpovědí Nájemce </w:t>
      </w:r>
      <w:r w:rsidR="00CA213A" w:rsidRPr="006D3621">
        <w:rPr>
          <w:rFonts w:eastAsia="Calibri"/>
          <w:sz w:val="22"/>
          <w:szCs w:val="22"/>
          <w:u w:val="single"/>
          <w:lang w:eastAsia="en-US"/>
        </w:rPr>
        <w:t>bez výpovědní doby</w:t>
      </w:r>
      <w:r w:rsidR="00CA213A" w:rsidRPr="006D3621">
        <w:rPr>
          <w:sz w:val="22"/>
          <w:szCs w:val="22"/>
        </w:rPr>
        <w:t xml:space="preserve"> </w:t>
      </w:r>
      <w:r w:rsidR="00C313F2" w:rsidRPr="006D3621">
        <w:rPr>
          <w:sz w:val="22"/>
          <w:szCs w:val="22"/>
        </w:rPr>
        <w:t>z níže uvedených důvodů:</w:t>
      </w:r>
    </w:p>
    <w:p w14:paraId="2638A66C" w14:textId="77777777" w:rsidR="000C465D" w:rsidRPr="006D3621" w:rsidRDefault="000C465D" w:rsidP="000C465D">
      <w:pPr>
        <w:pStyle w:val="l4"/>
        <w:shd w:val="clear" w:color="auto" w:fill="FFFFFF"/>
        <w:spacing w:before="0" w:beforeAutospacing="0" w:after="0" w:afterAutospacing="0"/>
        <w:ind w:left="1080"/>
        <w:jc w:val="both"/>
        <w:rPr>
          <w:sz w:val="22"/>
          <w:szCs w:val="22"/>
        </w:rPr>
      </w:pPr>
    </w:p>
    <w:p w14:paraId="665536ED" w14:textId="77777777" w:rsidR="00F92C29" w:rsidRPr="006D3621" w:rsidRDefault="00F92C29" w:rsidP="006D3621">
      <w:pPr>
        <w:ind w:left="1416"/>
        <w:jc w:val="both"/>
        <w:rPr>
          <w:i/>
          <w:iCs/>
          <w:sz w:val="22"/>
          <w:szCs w:val="22"/>
          <w:lang w:val="it-IT"/>
        </w:rPr>
      </w:pPr>
      <w:r w:rsidRPr="006D3621">
        <w:rPr>
          <w:i/>
          <w:iCs/>
          <w:sz w:val="22"/>
          <w:szCs w:val="22"/>
          <w:lang w:val="it-IT"/>
        </w:rPr>
        <w:t xml:space="preserve">con la disdetta scritta del Conduttore </w:t>
      </w:r>
      <w:r w:rsidRPr="006D3621">
        <w:rPr>
          <w:i/>
          <w:iCs/>
          <w:sz w:val="22"/>
          <w:szCs w:val="22"/>
          <w:u w:val="single"/>
          <w:lang w:val="it-IT"/>
        </w:rPr>
        <w:t>senza il periodo di preavviso</w:t>
      </w:r>
      <w:r w:rsidRPr="006D3621">
        <w:rPr>
          <w:i/>
          <w:iCs/>
          <w:sz w:val="22"/>
          <w:szCs w:val="22"/>
          <w:lang w:val="it-IT"/>
        </w:rPr>
        <w:t xml:space="preserve">, per motivi indicati qui appresso: </w:t>
      </w:r>
    </w:p>
    <w:p w14:paraId="6E291D0D" w14:textId="77777777" w:rsidR="00F92C29" w:rsidRPr="006D3621" w:rsidRDefault="00F92C29" w:rsidP="000C465D">
      <w:pPr>
        <w:pStyle w:val="l4"/>
        <w:shd w:val="clear" w:color="auto" w:fill="FFFFFF"/>
        <w:spacing w:before="0" w:beforeAutospacing="0" w:after="0" w:afterAutospacing="0"/>
        <w:ind w:left="1080"/>
        <w:jc w:val="both"/>
        <w:rPr>
          <w:sz w:val="22"/>
          <w:szCs w:val="22"/>
          <w:lang w:val="it-IT"/>
        </w:rPr>
      </w:pPr>
    </w:p>
    <w:p w14:paraId="3A4C7EB3" w14:textId="77777777" w:rsidR="00C0163D" w:rsidRDefault="00DD1A12" w:rsidP="00ED037D">
      <w:pPr>
        <w:pStyle w:val="l4"/>
        <w:numPr>
          <w:ilvl w:val="0"/>
          <w:numId w:val="22"/>
        </w:numPr>
        <w:shd w:val="clear" w:color="auto" w:fill="FFFFFF"/>
        <w:spacing w:before="0" w:beforeAutospacing="0" w:after="0" w:afterAutospacing="0"/>
        <w:ind w:left="1080" w:hanging="371"/>
        <w:jc w:val="both"/>
        <w:rPr>
          <w:sz w:val="22"/>
          <w:szCs w:val="22"/>
        </w:rPr>
      </w:pPr>
      <w:r w:rsidRPr="006D3621">
        <w:rPr>
          <w:sz w:val="22"/>
          <w:szCs w:val="22"/>
        </w:rPr>
        <w:t xml:space="preserve">vada Předmětu nájmu ztěžuje Nájemci </w:t>
      </w:r>
      <w:r w:rsidR="00E37F88" w:rsidRPr="006D3621">
        <w:rPr>
          <w:sz w:val="22"/>
          <w:szCs w:val="22"/>
        </w:rPr>
        <w:t xml:space="preserve">anebo </w:t>
      </w:r>
      <w:proofErr w:type="spellStart"/>
      <w:r w:rsidR="00E37F88" w:rsidRPr="006D3621">
        <w:rPr>
          <w:sz w:val="22"/>
          <w:szCs w:val="22"/>
        </w:rPr>
        <w:t>DvD</w:t>
      </w:r>
      <w:proofErr w:type="spellEnd"/>
      <w:r w:rsidR="00E37F88" w:rsidRPr="006D3621">
        <w:rPr>
          <w:sz w:val="22"/>
          <w:szCs w:val="22"/>
        </w:rPr>
        <w:t xml:space="preserve"> anebo Jinému Podnájemci (jak je tento pojem defi</w:t>
      </w:r>
      <w:r w:rsidR="00E37F88">
        <w:rPr>
          <w:sz w:val="22"/>
          <w:szCs w:val="22"/>
        </w:rPr>
        <w:t xml:space="preserve">nován níže v této Smlouvě) </w:t>
      </w:r>
      <w:r>
        <w:rPr>
          <w:sz w:val="22"/>
          <w:szCs w:val="22"/>
        </w:rPr>
        <w:t>zásadním způsobem užívání Předmětu nájmu</w:t>
      </w:r>
      <w:r w:rsidR="002B082E">
        <w:rPr>
          <w:sz w:val="22"/>
          <w:szCs w:val="22"/>
        </w:rPr>
        <w:t>, a to po dobu delší než 60 (šedesát) dní</w:t>
      </w:r>
      <w:r w:rsidR="00AE4162">
        <w:rPr>
          <w:sz w:val="22"/>
          <w:szCs w:val="22"/>
        </w:rPr>
        <w:t xml:space="preserve">, </w:t>
      </w:r>
      <w:r w:rsidR="00B03982">
        <w:rPr>
          <w:sz w:val="22"/>
          <w:szCs w:val="22"/>
        </w:rPr>
        <w:t xml:space="preserve">popřípadě vada Předmětu nájmu znemožňuje </w:t>
      </w:r>
      <w:r w:rsidR="00B21EDE">
        <w:rPr>
          <w:sz w:val="22"/>
          <w:szCs w:val="22"/>
        </w:rPr>
        <w:t xml:space="preserve">Nájemci </w:t>
      </w:r>
      <w:r w:rsidR="00805D6A">
        <w:rPr>
          <w:sz w:val="22"/>
          <w:szCs w:val="22"/>
        </w:rPr>
        <w:t xml:space="preserve">anebo </w:t>
      </w:r>
      <w:proofErr w:type="spellStart"/>
      <w:r w:rsidR="00805D6A">
        <w:rPr>
          <w:sz w:val="22"/>
          <w:szCs w:val="22"/>
        </w:rPr>
        <w:t>DvD</w:t>
      </w:r>
      <w:proofErr w:type="spellEnd"/>
      <w:r w:rsidR="00805D6A">
        <w:rPr>
          <w:sz w:val="22"/>
          <w:szCs w:val="22"/>
        </w:rPr>
        <w:t xml:space="preserve"> anebo Jinému Podnájemci (jak je tento pojem definován níže v této Smlouvě) </w:t>
      </w:r>
      <w:r w:rsidR="00AE4162">
        <w:rPr>
          <w:sz w:val="22"/>
          <w:szCs w:val="22"/>
        </w:rPr>
        <w:t xml:space="preserve">zcela užívání </w:t>
      </w:r>
      <w:r w:rsidR="001C6065">
        <w:rPr>
          <w:sz w:val="22"/>
          <w:szCs w:val="22"/>
        </w:rPr>
        <w:t>Předmětu nájmu</w:t>
      </w:r>
      <w:r w:rsidR="002B082E">
        <w:rPr>
          <w:sz w:val="22"/>
          <w:szCs w:val="22"/>
        </w:rPr>
        <w:t>, a to po dobu delší než 60 (šedesát) dní</w:t>
      </w:r>
      <w:r w:rsidR="00112052">
        <w:rPr>
          <w:sz w:val="22"/>
          <w:szCs w:val="22"/>
        </w:rPr>
        <w:t>; tento odstavec se nepoužije v případech dle článku 4</w:t>
      </w:r>
      <w:r w:rsidR="00D6364D">
        <w:rPr>
          <w:sz w:val="22"/>
          <w:szCs w:val="22"/>
        </w:rPr>
        <w:t>.</w:t>
      </w:r>
      <w:r w:rsidR="00112052">
        <w:rPr>
          <w:sz w:val="22"/>
          <w:szCs w:val="22"/>
        </w:rPr>
        <w:t xml:space="preserve"> odst. 4.</w:t>
      </w:r>
      <w:r w:rsidR="00D6364D">
        <w:rPr>
          <w:sz w:val="22"/>
          <w:szCs w:val="22"/>
        </w:rPr>
        <w:t>4</w:t>
      </w:r>
      <w:r w:rsidR="00112052">
        <w:rPr>
          <w:sz w:val="22"/>
          <w:szCs w:val="22"/>
        </w:rPr>
        <w:t>. níže této Smlouvy</w:t>
      </w:r>
      <w:r w:rsidR="00C0163D">
        <w:rPr>
          <w:sz w:val="22"/>
          <w:szCs w:val="22"/>
        </w:rPr>
        <w:t>;</w:t>
      </w:r>
    </w:p>
    <w:p w14:paraId="23A55FFD" w14:textId="77777777" w:rsidR="000529DF" w:rsidRPr="00781105" w:rsidRDefault="00BA76F3" w:rsidP="00ED037D">
      <w:pPr>
        <w:pStyle w:val="l4"/>
        <w:numPr>
          <w:ilvl w:val="0"/>
          <w:numId w:val="22"/>
        </w:numPr>
        <w:shd w:val="clear" w:color="auto" w:fill="FFFFFF"/>
        <w:spacing w:before="0" w:beforeAutospacing="0" w:after="0" w:afterAutospacing="0"/>
        <w:ind w:left="1080" w:hanging="371"/>
        <w:jc w:val="both"/>
        <w:rPr>
          <w:sz w:val="22"/>
          <w:szCs w:val="22"/>
        </w:rPr>
      </w:pPr>
      <w:r>
        <w:rPr>
          <w:sz w:val="22"/>
          <w:szCs w:val="22"/>
        </w:rPr>
        <w:t>Pronajímatel</w:t>
      </w:r>
      <w:r w:rsidR="001255E3">
        <w:rPr>
          <w:sz w:val="22"/>
          <w:szCs w:val="22"/>
        </w:rPr>
        <w:t xml:space="preserve">i vznikne povinnost </w:t>
      </w:r>
      <w:r>
        <w:rPr>
          <w:sz w:val="22"/>
          <w:szCs w:val="22"/>
        </w:rPr>
        <w:t>P</w:t>
      </w:r>
      <w:r w:rsidR="003A5B97">
        <w:rPr>
          <w:sz w:val="22"/>
          <w:szCs w:val="22"/>
        </w:rPr>
        <w:t>ř</w:t>
      </w:r>
      <w:r>
        <w:rPr>
          <w:sz w:val="22"/>
          <w:szCs w:val="22"/>
        </w:rPr>
        <w:t xml:space="preserve">edmět nájmu opravit, přičemž se jedná o takovou opravu, </w:t>
      </w:r>
      <w:r w:rsidR="00964FA0">
        <w:rPr>
          <w:sz w:val="22"/>
          <w:szCs w:val="22"/>
        </w:rPr>
        <w:t xml:space="preserve">že v době jejího provádění není možné </w:t>
      </w:r>
      <w:r>
        <w:rPr>
          <w:sz w:val="22"/>
          <w:szCs w:val="22"/>
        </w:rPr>
        <w:t>P</w:t>
      </w:r>
      <w:r w:rsidR="000C0107">
        <w:rPr>
          <w:sz w:val="22"/>
          <w:szCs w:val="22"/>
        </w:rPr>
        <w:t>ř</w:t>
      </w:r>
      <w:r>
        <w:rPr>
          <w:sz w:val="22"/>
          <w:szCs w:val="22"/>
        </w:rPr>
        <w:t xml:space="preserve">edmět nájmu vůbec užívat </w:t>
      </w:r>
      <w:r w:rsidR="000C0107">
        <w:rPr>
          <w:sz w:val="22"/>
          <w:szCs w:val="22"/>
        </w:rPr>
        <w:t>(čl. 4</w:t>
      </w:r>
      <w:r w:rsidR="00D6364D">
        <w:rPr>
          <w:sz w:val="22"/>
          <w:szCs w:val="22"/>
        </w:rPr>
        <w:t>.</w:t>
      </w:r>
      <w:r w:rsidR="000C0107">
        <w:rPr>
          <w:sz w:val="22"/>
          <w:szCs w:val="22"/>
        </w:rPr>
        <w:t xml:space="preserve">, odst. 4. </w:t>
      </w:r>
      <w:r w:rsidR="00D6364D">
        <w:rPr>
          <w:sz w:val="22"/>
          <w:szCs w:val="22"/>
        </w:rPr>
        <w:t>6</w:t>
      </w:r>
      <w:r w:rsidR="000C0107">
        <w:rPr>
          <w:sz w:val="22"/>
          <w:szCs w:val="22"/>
        </w:rPr>
        <w:t xml:space="preserve">. této </w:t>
      </w:r>
      <w:r w:rsidR="000C0107" w:rsidRPr="00781105">
        <w:rPr>
          <w:sz w:val="22"/>
          <w:szCs w:val="22"/>
        </w:rPr>
        <w:t>Smlouvy)</w:t>
      </w:r>
      <w:r w:rsidR="00F43B05" w:rsidRPr="00781105">
        <w:rPr>
          <w:sz w:val="22"/>
          <w:szCs w:val="22"/>
        </w:rPr>
        <w:t>, a to po dobu delší než 60 (šedesát) dnů</w:t>
      </w:r>
      <w:r w:rsidR="007A3238" w:rsidRPr="00781105">
        <w:rPr>
          <w:sz w:val="22"/>
          <w:szCs w:val="22"/>
        </w:rPr>
        <w:t>;</w:t>
      </w:r>
    </w:p>
    <w:p w14:paraId="1A6020EA" w14:textId="77777777" w:rsidR="008224AA" w:rsidRPr="00781105" w:rsidRDefault="00F70653" w:rsidP="00ED037D">
      <w:pPr>
        <w:pStyle w:val="l4"/>
        <w:numPr>
          <w:ilvl w:val="0"/>
          <w:numId w:val="22"/>
        </w:numPr>
        <w:shd w:val="clear" w:color="auto" w:fill="FFFFFF"/>
        <w:spacing w:before="0" w:beforeAutospacing="0" w:after="0" w:afterAutospacing="0"/>
        <w:ind w:left="1080" w:hanging="371"/>
        <w:jc w:val="both"/>
        <w:rPr>
          <w:sz w:val="22"/>
          <w:szCs w:val="22"/>
        </w:rPr>
      </w:pPr>
      <w:r w:rsidRPr="00781105">
        <w:rPr>
          <w:sz w:val="22"/>
          <w:szCs w:val="22"/>
        </w:rPr>
        <w:t>P</w:t>
      </w:r>
      <w:r w:rsidR="008224AA" w:rsidRPr="00781105">
        <w:rPr>
          <w:sz w:val="22"/>
          <w:szCs w:val="22"/>
        </w:rPr>
        <w:t xml:space="preserve">ronajímatel </w:t>
      </w:r>
      <w:r w:rsidRPr="00781105">
        <w:rPr>
          <w:sz w:val="22"/>
          <w:szCs w:val="22"/>
        </w:rPr>
        <w:t xml:space="preserve">neposkytne </w:t>
      </w:r>
      <w:r w:rsidR="008224AA" w:rsidRPr="00781105">
        <w:rPr>
          <w:sz w:val="22"/>
          <w:szCs w:val="22"/>
        </w:rPr>
        <w:t xml:space="preserve">Nájemci </w:t>
      </w:r>
      <w:r w:rsidR="008C3FC0" w:rsidRPr="00781105">
        <w:rPr>
          <w:sz w:val="22"/>
          <w:szCs w:val="22"/>
        </w:rPr>
        <w:t xml:space="preserve">anebo </w:t>
      </w:r>
      <w:proofErr w:type="spellStart"/>
      <w:r w:rsidR="008C3FC0" w:rsidRPr="00781105">
        <w:rPr>
          <w:sz w:val="22"/>
          <w:szCs w:val="22"/>
        </w:rPr>
        <w:t>DvD</w:t>
      </w:r>
      <w:proofErr w:type="spellEnd"/>
      <w:r w:rsidR="008C3FC0" w:rsidRPr="00781105">
        <w:rPr>
          <w:sz w:val="22"/>
          <w:szCs w:val="22"/>
        </w:rPr>
        <w:t xml:space="preserve"> anebo Jinému Podnájemci (jak je tento pojem definován níže v této Smlouvě) </w:t>
      </w:r>
      <w:r w:rsidR="008224AA" w:rsidRPr="00781105">
        <w:rPr>
          <w:sz w:val="22"/>
          <w:szCs w:val="22"/>
        </w:rPr>
        <w:t>dostatečnou ochranu podle ustanovení čl. 4</w:t>
      </w:r>
      <w:r w:rsidR="00D6364D" w:rsidRPr="00781105">
        <w:rPr>
          <w:sz w:val="22"/>
          <w:szCs w:val="22"/>
        </w:rPr>
        <w:t>.</w:t>
      </w:r>
      <w:r w:rsidR="008224AA" w:rsidRPr="00781105">
        <w:rPr>
          <w:sz w:val="22"/>
          <w:szCs w:val="22"/>
        </w:rPr>
        <w:t>, odst. 4.</w:t>
      </w:r>
      <w:r w:rsidR="00F8458C" w:rsidRPr="00781105">
        <w:rPr>
          <w:sz w:val="22"/>
          <w:szCs w:val="22"/>
        </w:rPr>
        <w:t xml:space="preserve"> </w:t>
      </w:r>
      <w:r w:rsidR="00D02C0A" w:rsidRPr="00781105">
        <w:rPr>
          <w:sz w:val="22"/>
          <w:szCs w:val="22"/>
        </w:rPr>
        <w:t>10</w:t>
      </w:r>
      <w:r w:rsidR="008224AA" w:rsidRPr="00781105">
        <w:rPr>
          <w:sz w:val="22"/>
          <w:szCs w:val="22"/>
        </w:rPr>
        <w:t>.</w:t>
      </w:r>
      <w:r w:rsidR="004B7151" w:rsidRPr="00781105">
        <w:rPr>
          <w:sz w:val="22"/>
          <w:szCs w:val="22"/>
        </w:rPr>
        <w:t xml:space="preserve"> </w:t>
      </w:r>
      <w:r w:rsidR="008224AA" w:rsidRPr="00781105">
        <w:rPr>
          <w:sz w:val="22"/>
          <w:szCs w:val="22"/>
        </w:rPr>
        <w:t>této Smlouvy</w:t>
      </w:r>
      <w:r w:rsidR="00403A52" w:rsidRPr="00781105">
        <w:rPr>
          <w:sz w:val="22"/>
          <w:szCs w:val="22"/>
        </w:rPr>
        <w:t>;</w:t>
      </w:r>
    </w:p>
    <w:p w14:paraId="699446C9" w14:textId="5F2079CD" w:rsidR="00F0676A" w:rsidRPr="00781105" w:rsidRDefault="00F0676A" w:rsidP="00ED037D">
      <w:pPr>
        <w:pStyle w:val="l4"/>
        <w:numPr>
          <w:ilvl w:val="0"/>
          <w:numId w:val="22"/>
        </w:numPr>
        <w:shd w:val="clear" w:color="auto" w:fill="FFFFFF"/>
        <w:spacing w:before="0" w:beforeAutospacing="0" w:after="0" w:afterAutospacing="0"/>
        <w:ind w:left="1080" w:hanging="371"/>
        <w:jc w:val="both"/>
        <w:rPr>
          <w:sz w:val="22"/>
          <w:szCs w:val="22"/>
        </w:rPr>
      </w:pPr>
      <w:r w:rsidRPr="00781105">
        <w:rPr>
          <w:sz w:val="22"/>
          <w:szCs w:val="22"/>
        </w:rPr>
        <w:t xml:space="preserve">Pronajímatel převede vlastnické právo k Prostorám a/nebo </w:t>
      </w:r>
      <w:r w:rsidR="002126B8" w:rsidRPr="00781105">
        <w:rPr>
          <w:sz w:val="22"/>
          <w:szCs w:val="22"/>
        </w:rPr>
        <w:t xml:space="preserve">převede tuto Smlouvu a/nebo </w:t>
      </w:r>
      <w:r w:rsidRPr="00781105">
        <w:rPr>
          <w:sz w:val="22"/>
          <w:szCs w:val="22"/>
        </w:rPr>
        <w:t>postoupí jakékoliv právo nebo jakoukoliv povinnost podle této Smlouvy podle ustanovení čl. 11</w:t>
      </w:r>
      <w:r w:rsidR="00705DB3" w:rsidRPr="00781105">
        <w:rPr>
          <w:sz w:val="22"/>
          <w:szCs w:val="22"/>
        </w:rPr>
        <w:t>.</w:t>
      </w:r>
      <w:r w:rsidRPr="00781105">
        <w:rPr>
          <w:sz w:val="22"/>
          <w:szCs w:val="22"/>
        </w:rPr>
        <w:t xml:space="preserve">, odst. 11.7. této Smlouvy kterékoliv právnické osobě a/nebo </w:t>
      </w:r>
      <w:r w:rsidR="000E2A2A" w:rsidRPr="00781105">
        <w:rPr>
          <w:sz w:val="22"/>
          <w:szCs w:val="22"/>
        </w:rPr>
        <w:t xml:space="preserve">fyzické osobě (včetně akcionářů, společníků nebo jiných majitelů právnických osob) </w:t>
      </w:r>
      <w:r w:rsidR="002126B8" w:rsidRPr="00781105">
        <w:rPr>
          <w:sz w:val="22"/>
          <w:szCs w:val="22"/>
        </w:rPr>
        <w:t>aktuálně se nacházející na v</w:t>
      </w:r>
      <w:r w:rsidRPr="00781105">
        <w:rPr>
          <w:sz w:val="22"/>
          <w:szCs w:val="22"/>
        </w:rPr>
        <w:t>nitrostá</w:t>
      </w:r>
      <w:r w:rsidR="002126B8" w:rsidRPr="00781105">
        <w:rPr>
          <w:sz w:val="22"/>
          <w:szCs w:val="22"/>
        </w:rPr>
        <w:t>t</w:t>
      </w:r>
      <w:r w:rsidRPr="00781105">
        <w:rPr>
          <w:sz w:val="22"/>
          <w:szCs w:val="22"/>
        </w:rPr>
        <w:t xml:space="preserve">ním sankčním seznamu </w:t>
      </w:r>
      <w:r w:rsidR="002126B8" w:rsidRPr="00781105">
        <w:rPr>
          <w:sz w:val="22"/>
          <w:szCs w:val="22"/>
        </w:rPr>
        <w:t xml:space="preserve">vedeném </w:t>
      </w:r>
      <w:r w:rsidR="000E2A2A" w:rsidRPr="00781105">
        <w:rPr>
          <w:sz w:val="22"/>
          <w:szCs w:val="22"/>
        </w:rPr>
        <w:t xml:space="preserve">Ministerstvem zahraničních věcí České republiky dle zákona </w:t>
      </w:r>
      <w:r w:rsidRPr="00781105">
        <w:rPr>
          <w:sz w:val="22"/>
          <w:szCs w:val="22"/>
        </w:rPr>
        <w:t>č. 1/2023 Sb.,</w:t>
      </w:r>
      <w:r w:rsidR="00915193" w:rsidRPr="00781105">
        <w:rPr>
          <w:sz w:val="22"/>
          <w:szCs w:val="22"/>
        </w:rPr>
        <w:t xml:space="preserve"> </w:t>
      </w:r>
      <w:r w:rsidR="004B56FD" w:rsidRPr="00781105">
        <w:rPr>
          <w:sz w:val="22"/>
          <w:szCs w:val="22"/>
        </w:rPr>
        <w:t>o omezujících opatřeních proti některým závažným jednáním uplatňovaných v mezinárodních vztazích</w:t>
      </w:r>
      <w:r w:rsidR="000E2A2A" w:rsidRPr="00781105">
        <w:rPr>
          <w:sz w:val="22"/>
          <w:szCs w:val="22"/>
        </w:rPr>
        <w:t>, ve znění pozdějších předpisů</w:t>
      </w:r>
      <w:r w:rsidR="004B56FD" w:rsidRPr="00781105">
        <w:rPr>
          <w:sz w:val="22"/>
          <w:szCs w:val="22"/>
        </w:rPr>
        <w:t>;</w:t>
      </w:r>
      <w:r w:rsidRPr="00781105">
        <w:rPr>
          <w:sz w:val="22"/>
          <w:szCs w:val="22"/>
        </w:rPr>
        <w:t xml:space="preserve"> </w:t>
      </w:r>
    </w:p>
    <w:p w14:paraId="600A66F4" w14:textId="77777777" w:rsidR="00B10DC8" w:rsidRPr="00781105" w:rsidRDefault="00B10DC8" w:rsidP="00302484">
      <w:pPr>
        <w:pStyle w:val="l4"/>
        <w:shd w:val="clear" w:color="auto" w:fill="FFFFFF"/>
        <w:spacing w:before="0" w:beforeAutospacing="0" w:after="0" w:afterAutospacing="0"/>
        <w:ind w:left="1080"/>
        <w:jc w:val="both"/>
        <w:rPr>
          <w:sz w:val="22"/>
          <w:szCs w:val="22"/>
        </w:rPr>
      </w:pPr>
    </w:p>
    <w:p w14:paraId="0A1C781C" w14:textId="77777777" w:rsidR="008C3D5B" w:rsidRPr="00781105" w:rsidRDefault="00F92C29" w:rsidP="00F92C29">
      <w:pPr>
        <w:pStyle w:val="l4"/>
        <w:numPr>
          <w:ilvl w:val="0"/>
          <w:numId w:val="31"/>
        </w:numPr>
        <w:shd w:val="clear" w:color="auto" w:fill="FFFFFF"/>
        <w:spacing w:before="0" w:beforeAutospacing="0" w:after="0" w:afterAutospacing="0"/>
        <w:jc w:val="both"/>
        <w:rPr>
          <w:i/>
          <w:iCs/>
          <w:sz w:val="22"/>
          <w:szCs w:val="22"/>
          <w:lang w:val="it-IT"/>
        </w:rPr>
      </w:pPr>
      <w:r w:rsidRPr="00781105">
        <w:rPr>
          <w:i/>
          <w:iCs/>
          <w:sz w:val="22"/>
          <w:szCs w:val="22"/>
          <w:lang w:val="it-IT"/>
        </w:rPr>
        <w:t>il difetto sull’Oggetto della locazione limita al Conduttore e/o a DvD e/o ad un Altro Subconduttore (come questo termine viene definito qui appresso</w:t>
      </w:r>
      <w:r w:rsidR="00B10020" w:rsidRPr="00781105">
        <w:rPr>
          <w:i/>
          <w:iCs/>
          <w:sz w:val="22"/>
          <w:szCs w:val="22"/>
          <w:lang w:val="it-IT"/>
        </w:rPr>
        <w:t xml:space="preserve"> nel presente Contratto</w:t>
      </w:r>
      <w:r w:rsidRPr="00781105">
        <w:rPr>
          <w:i/>
          <w:iCs/>
          <w:sz w:val="22"/>
          <w:szCs w:val="22"/>
          <w:lang w:val="it-IT"/>
        </w:rPr>
        <w:t>) in maniera sostanziale l’uso dell’Oggetto della locazion</w:t>
      </w:r>
      <w:r w:rsidR="00B10020" w:rsidRPr="00781105">
        <w:rPr>
          <w:i/>
          <w:iCs/>
          <w:sz w:val="22"/>
          <w:szCs w:val="22"/>
          <w:lang w:val="it-IT"/>
        </w:rPr>
        <w:t>e</w:t>
      </w:r>
      <w:r w:rsidR="002B082E" w:rsidRPr="00781105">
        <w:rPr>
          <w:i/>
          <w:iCs/>
          <w:sz w:val="22"/>
          <w:szCs w:val="22"/>
          <w:lang w:val="it-IT"/>
        </w:rPr>
        <w:t>, e ciò per un periodo superiore a 60 (sessanta) giorni</w:t>
      </w:r>
      <w:r w:rsidRPr="00781105">
        <w:rPr>
          <w:i/>
          <w:iCs/>
          <w:sz w:val="22"/>
          <w:szCs w:val="22"/>
          <w:lang w:val="it-IT"/>
        </w:rPr>
        <w:t xml:space="preserve">, eventualmente il difetto sull’Oggetto della locazione </w:t>
      </w:r>
      <w:r w:rsidR="00B10020" w:rsidRPr="00781105">
        <w:rPr>
          <w:i/>
          <w:iCs/>
          <w:sz w:val="22"/>
          <w:szCs w:val="22"/>
          <w:lang w:val="it-IT"/>
        </w:rPr>
        <w:t xml:space="preserve">impedisce </w:t>
      </w:r>
      <w:r w:rsidR="008C3D5B" w:rsidRPr="00781105">
        <w:rPr>
          <w:i/>
          <w:iCs/>
          <w:sz w:val="22"/>
          <w:szCs w:val="22"/>
          <w:lang w:val="it-IT"/>
        </w:rPr>
        <w:t xml:space="preserve">del tutto </w:t>
      </w:r>
      <w:r w:rsidR="00B10020" w:rsidRPr="00781105">
        <w:rPr>
          <w:i/>
          <w:iCs/>
          <w:sz w:val="22"/>
          <w:szCs w:val="22"/>
          <w:lang w:val="it-IT"/>
        </w:rPr>
        <w:t>al Conduttore e/o a DvD e/o ad un Altro Subconduttore (come questo termine viene definito qui appresso nel presente Contratto)</w:t>
      </w:r>
      <w:r w:rsidR="008C3D5B" w:rsidRPr="00781105">
        <w:rPr>
          <w:i/>
          <w:iCs/>
          <w:sz w:val="22"/>
          <w:szCs w:val="22"/>
          <w:lang w:val="it-IT"/>
        </w:rPr>
        <w:t xml:space="preserve"> l’uso dell’Oggetto della locazione</w:t>
      </w:r>
      <w:r w:rsidR="002B082E" w:rsidRPr="00781105">
        <w:rPr>
          <w:i/>
          <w:iCs/>
          <w:sz w:val="22"/>
          <w:szCs w:val="22"/>
          <w:lang w:val="it-IT"/>
        </w:rPr>
        <w:t>, e ciò per un periodo superiore a 60 (sessanta) giorni</w:t>
      </w:r>
      <w:r w:rsidR="00112052" w:rsidRPr="00781105">
        <w:rPr>
          <w:i/>
          <w:iCs/>
          <w:sz w:val="22"/>
          <w:szCs w:val="22"/>
          <w:lang w:val="it-IT"/>
        </w:rPr>
        <w:t>; tale disposizione non trova applicazione nei casi previsti dall’art. 4 comma 4.</w:t>
      </w:r>
      <w:r w:rsidR="00D6364D" w:rsidRPr="00781105">
        <w:rPr>
          <w:i/>
          <w:iCs/>
          <w:sz w:val="22"/>
          <w:szCs w:val="22"/>
          <w:lang w:val="it-IT"/>
        </w:rPr>
        <w:t>4</w:t>
      </w:r>
      <w:r w:rsidR="00112052" w:rsidRPr="00781105">
        <w:rPr>
          <w:i/>
          <w:iCs/>
          <w:sz w:val="22"/>
          <w:szCs w:val="22"/>
          <w:lang w:val="it-IT"/>
        </w:rPr>
        <w:t>. di cui sotto del presente Contratto</w:t>
      </w:r>
      <w:r w:rsidR="008C3D5B" w:rsidRPr="00781105">
        <w:rPr>
          <w:i/>
          <w:iCs/>
          <w:sz w:val="22"/>
          <w:szCs w:val="22"/>
          <w:lang w:val="it-IT"/>
        </w:rPr>
        <w:t>;</w:t>
      </w:r>
    </w:p>
    <w:p w14:paraId="01387902" w14:textId="77777777" w:rsidR="00F92C29" w:rsidRPr="00B65EA6" w:rsidRDefault="008C3D5B" w:rsidP="00F92C29">
      <w:pPr>
        <w:pStyle w:val="l4"/>
        <w:numPr>
          <w:ilvl w:val="0"/>
          <w:numId w:val="31"/>
        </w:numPr>
        <w:shd w:val="clear" w:color="auto" w:fill="FFFFFF"/>
        <w:spacing w:before="0" w:beforeAutospacing="0" w:after="0" w:afterAutospacing="0"/>
        <w:jc w:val="both"/>
        <w:rPr>
          <w:i/>
          <w:iCs/>
          <w:sz w:val="22"/>
          <w:szCs w:val="22"/>
          <w:lang w:val="it-IT"/>
        </w:rPr>
      </w:pPr>
      <w:r w:rsidRPr="00781105">
        <w:rPr>
          <w:i/>
          <w:iCs/>
          <w:sz w:val="22"/>
          <w:szCs w:val="22"/>
          <w:lang w:val="it-IT"/>
        </w:rPr>
        <w:t>si verifica l’obbligo di dover provvedere alle riparazioni dell’Oggetto della locazione che spettano al Locatore, e contestualmente, si tratta di tali riparazioni che impediscano in maniera</w:t>
      </w:r>
      <w:r>
        <w:rPr>
          <w:i/>
          <w:iCs/>
          <w:sz w:val="22"/>
          <w:szCs w:val="22"/>
          <w:lang w:val="it-IT"/>
        </w:rPr>
        <w:t xml:space="preserve"> assoluta l’uso dell’Oggetto della locazione nel periodo delle realizzazioni </w:t>
      </w:r>
      <w:r w:rsidRPr="00B65EA6">
        <w:rPr>
          <w:i/>
          <w:iCs/>
          <w:sz w:val="22"/>
          <w:szCs w:val="22"/>
          <w:lang w:val="it-IT"/>
        </w:rPr>
        <w:t>delle stesse (si veda l’art. 4 comma 4.</w:t>
      </w:r>
      <w:r w:rsidR="00D6364D" w:rsidRPr="00B65EA6">
        <w:rPr>
          <w:i/>
          <w:iCs/>
          <w:sz w:val="22"/>
          <w:szCs w:val="22"/>
          <w:lang w:val="it-IT"/>
        </w:rPr>
        <w:t>6</w:t>
      </w:r>
      <w:r w:rsidRPr="00B65EA6">
        <w:rPr>
          <w:i/>
          <w:iCs/>
          <w:sz w:val="22"/>
          <w:szCs w:val="22"/>
          <w:lang w:val="it-IT"/>
        </w:rPr>
        <w:t>. del presente Contratto)</w:t>
      </w:r>
      <w:r w:rsidR="00F43B05" w:rsidRPr="00B65EA6">
        <w:rPr>
          <w:i/>
          <w:iCs/>
          <w:sz w:val="22"/>
          <w:szCs w:val="22"/>
          <w:lang w:val="it-IT"/>
        </w:rPr>
        <w:t>, e ciò per un periodo superiore a 60 (sessanta) giorni</w:t>
      </w:r>
      <w:r w:rsidRPr="00B65EA6">
        <w:rPr>
          <w:i/>
          <w:iCs/>
          <w:sz w:val="22"/>
          <w:szCs w:val="22"/>
          <w:lang w:val="it-IT"/>
        </w:rPr>
        <w:t>;</w:t>
      </w:r>
    </w:p>
    <w:p w14:paraId="6E86E2FE" w14:textId="77777777" w:rsidR="008C3D5B" w:rsidRPr="00B65EA6" w:rsidRDefault="008C3D5B" w:rsidP="00F92C29">
      <w:pPr>
        <w:pStyle w:val="l4"/>
        <w:numPr>
          <w:ilvl w:val="0"/>
          <w:numId w:val="31"/>
        </w:numPr>
        <w:shd w:val="clear" w:color="auto" w:fill="FFFFFF"/>
        <w:spacing w:before="0" w:beforeAutospacing="0" w:after="0" w:afterAutospacing="0"/>
        <w:jc w:val="both"/>
        <w:rPr>
          <w:i/>
          <w:iCs/>
          <w:sz w:val="22"/>
          <w:szCs w:val="22"/>
          <w:lang w:val="it-IT"/>
        </w:rPr>
      </w:pPr>
      <w:r w:rsidRPr="00B65EA6">
        <w:rPr>
          <w:i/>
          <w:iCs/>
          <w:sz w:val="22"/>
          <w:szCs w:val="22"/>
          <w:lang w:val="it-IT"/>
        </w:rPr>
        <w:t>il Locatore non provvede a prestare al Conduttore e/o a DvD e/o ad un Altro Subconduttore la rispettiva protezione specificata nell’art. 4 comma 4.</w:t>
      </w:r>
      <w:r w:rsidR="00D02C0A" w:rsidRPr="00B65EA6">
        <w:rPr>
          <w:i/>
          <w:iCs/>
          <w:sz w:val="22"/>
          <w:szCs w:val="22"/>
          <w:lang w:val="it-IT"/>
        </w:rPr>
        <w:t>10</w:t>
      </w:r>
      <w:r w:rsidRPr="00B65EA6">
        <w:rPr>
          <w:i/>
          <w:iCs/>
          <w:sz w:val="22"/>
          <w:szCs w:val="22"/>
          <w:lang w:val="it-IT"/>
        </w:rPr>
        <w:t>. del presente Contratto;</w:t>
      </w:r>
    </w:p>
    <w:p w14:paraId="65323622" w14:textId="6943F28D" w:rsidR="00AA1160" w:rsidRPr="00B65EA6" w:rsidRDefault="00AA1160" w:rsidP="00F92C29">
      <w:pPr>
        <w:pStyle w:val="l4"/>
        <w:numPr>
          <w:ilvl w:val="0"/>
          <w:numId w:val="31"/>
        </w:numPr>
        <w:shd w:val="clear" w:color="auto" w:fill="FFFFFF"/>
        <w:spacing w:before="0" w:beforeAutospacing="0" w:after="0" w:afterAutospacing="0"/>
        <w:jc w:val="both"/>
        <w:rPr>
          <w:i/>
          <w:iCs/>
          <w:sz w:val="22"/>
          <w:szCs w:val="22"/>
          <w:lang w:val="it-IT"/>
        </w:rPr>
      </w:pPr>
      <w:r w:rsidRPr="00B65EA6">
        <w:rPr>
          <w:i/>
          <w:iCs/>
          <w:sz w:val="22"/>
          <w:szCs w:val="22"/>
          <w:lang w:val="it-IT"/>
        </w:rPr>
        <w:t>il Locatore trasferisce la proprietà agli Spazi e/o trasferisce il presente Contratto e/o provvede alla cessione di qualsiasi diritto o qualsiasi obbligo derivante dal presente Contratto in conformità a quanto previsto dall’articolo 11</w:t>
      </w:r>
      <w:r w:rsidR="00705DB3" w:rsidRPr="00B65EA6">
        <w:rPr>
          <w:i/>
          <w:iCs/>
          <w:sz w:val="22"/>
          <w:szCs w:val="22"/>
          <w:lang w:val="it-IT"/>
        </w:rPr>
        <w:t>.</w:t>
      </w:r>
      <w:r w:rsidRPr="00B65EA6">
        <w:rPr>
          <w:i/>
          <w:iCs/>
          <w:sz w:val="22"/>
          <w:szCs w:val="22"/>
          <w:lang w:val="it-IT"/>
        </w:rPr>
        <w:t xml:space="preserve">, comma 11.7. del presente Contratto a qualsiasi persona giuridica e/o persona fisica (compresi azionisti, soci o altri titolari di persone giuridiche) attualmente presente nell’elenco delle sanzioni nazionali gestito dal Ministero degli Affari Esteri della Repubblica Ceca ai sensi della legge n. </w:t>
      </w:r>
      <w:r w:rsidRPr="00B65EA6">
        <w:rPr>
          <w:i/>
          <w:iCs/>
          <w:sz w:val="22"/>
          <w:szCs w:val="22"/>
          <w:lang w:val="it-IT"/>
        </w:rPr>
        <w:lastRenderedPageBreak/>
        <w:t xml:space="preserve">1/2023 Coll., sulle misure restrittive contro alcuni atti gravi applicati </w:t>
      </w:r>
      <w:r w:rsidR="00705DB3" w:rsidRPr="00B65EA6">
        <w:rPr>
          <w:i/>
          <w:iCs/>
          <w:sz w:val="22"/>
          <w:szCs w:val="22"/>
          <w:lang w:val="it-IT"/>
        </w:rPr>
        <w:t>nei rapporti</w:t>
      </w:r>
      <w:r w:rsidRPr="00B65EA6">
        <w:rPr>
          <w:i/>
          <w:iCs/>
          <w:sz w:val="22"/>
          <w:szCs w:val="22"/>
          <w:lang w:val="it-IT"/>
        </w:rPr>
        <w:t xml:space="preserve"> internazionali, testo vigente;</w:t>
      </w:r>
    </w:p>
    <w:p w14:paraId="47BF1CFD" w14:textId="77777777" w:rsidR="00556863" w:rsidRPr="00B65EA6" w:rsidRDefault="00556863" w:rsidP="0068133B">
      <w:pPr>
        <w:pStyle w:val="l4"/>
        <w:shd w:val="clear" w:color="auto" w:fill="FFFFFF"/>
        <w:spacing w:before="0" w:beforeAutospacing="0" w:after="0" w:afterAutospacing="0"/>
        <w:ind w:left="1416"/>
        <w:jc w:val="both"/>
        <w:rPr>
          <w:i/>
          <w:iCs/>
          <w:sz w:val="22"/>
          <w:szCs w:val="22"/>
          <w:lang w:val="it-IT"/>
        </w:rPr>
      </w:pPr>
    </w:p>
    <w:p w14:paraId="09C7FEE3" w14:textId="77777777" w:rsidR="00F92C29" w:rsidRPr="00B65EA6" w:rsidRDefault="00F92C29" w:rsidP="00302484">
      <w:pPr>
        <w:pStyle w:val="l4"/>
        <w:shd w:val="clear" w:color="auto" w:fill="FFFFFF"/>
        <w:spacing w:before="0" w:beforeAutospacing="0" w:after="0" w:afterAutospacing="0"/>
        <w:ind w:left="1080"/>
        <w:jc w:val="both"/>
        <w:rPr>
          <w:sz w:val="22"/>
          <w:szCs w:val="22"/>
        </w:rPr>
      </w:pPr>
    </w:p>
    <w:p w14:paraId="588A104C" w14:textId="77777777" w:rsidR="00763679" w:rsidRPr="00B65EA6" w:rsidRDefault="00763679" w:rsidP="000F77A5">
      <w:pPr>
        <w:pStyle w:val="l4"/>
        <w:shd w:val="clear" w:color="auto" w:fill="FFFFFF"/>
        <w:spacing w:before="0" w:beforeAutospacing="0" w:after="0" w:afterAutospacing="0"/>
        <w:ind w:left="567"/>
        <w:jc w:val="both"/>
        <w:rPr>
          <w:sz w:val="22"/>
          <w:szCs w:val="22"/>
        </w:rPr>
      </w:pPr>
      <w:r w:rsidRPr="00B65EA6">
        <w:rPr>
          <w:sz w:val="22"/>
          <w:szCs w:val="22"/>
        </w:rPr>
        <w:t xml:space="preserve">Nájemní vztah dle této Smlouvy skončí v tomto případě dnem doručení výpovědi Nájemce Pronajímateli dle tohoto odstavce Smlouvy. </w:t>
      </w:r>
    </w:p>
    <w:p w14:paraId="43A0188A" w14:textId="77777777" w:rsidR="0055593F" w:rsidRPr="00B65EA6" w:rsidRDefault="0055593F" w:rsidP="000F77A5">
      <w:pPr>
        <w:pStyle w:val="l4"/>
        <w:shd w:val="clear" w:color="auto" w:fill="FFFFFF"/>
        <w:spacing w:before="0" w:beforeAutospacing="0" w:after="0" w:afterAutospacing="0"/>
        <w:ind w:left="567"/>
        <w:jc w:val="both"/>
        <w:rPr>
          <w:sz w:val="22"/>
          <w:szCs w:val="22"/>
        </w:rPr>
      </w:pPr>
    </w:p>
    <w:p w14:paraId="6FDA334E" w14:textId="77777777" w:rsidR="0055593F" w:rsidRPr="0055593F" w:rsidRDefault="0055593F" w:rsidP="000F77A5">
      <w:pPr>
        <w:pStyle w:val="l4"/>
        <w:shd w:val="clear" w:color="auto" w:fill="FFFFFF"/>
        <w:spacing w:before="0" w:beforeAutospacing="0" w:after="0" w:afterAutospacing="0"/>
        <w:ind w:left="567"/>
        <w:jc w:val="both"/>
        <w:rPr>
          <w:i/>
          <w:iCs/>
          <w:sz w:val="22"/>
          <w:szCs w:val="22"/>
          <w:lang w:val="it-IT"/>
        </w:rPr>
      </w:pPr>
      <w:r w:rsidRPr="00B65EA6">
        <w:rPr>
          <w:i/>
          <w:iCs/>
          <w:sz w:val="22"/>
          <w:szCs w:val="22"/>
          <w:lang w:val="it-IT"/>
        </w:rPr>
        <w:t>Il rapporto di locazione di cui al presente Contratto, in questo caso, termina alla data della notificazione della disdetta dal Conduttore al Locatore ai sensi del presente comma del Contratto.</w:t>
      </w:r>
      <w:r w:rsidRPr="0055593F">
        <w:rPr>
          <w:i/>
          <w:iCs/>
          <w:sz w:val="22"/>
          <w:szCs w:val="22"/>
          <w:lang w:val="it-IT"/>
        </w:rPr>
        <w:t xml:space="preserve"> </w:t>
      </w:r>
    </w:p>
    <w:p w14:paraId="20EF3AFD" w14:textId="77777777" w:rsidR="0055593F" w:rsidRPr="0055593F" w:rsidRDefault="0055593F" w:rsidP="0055593F">
      <w:pPr>
        <w:pStyle w:val="l4"/>
        <w:shd w:val="clear" w:color="auto" w:fill="FFFFFF"/>
        <w:spacing w:before="0" w:beforeAutospacing="0" w:after="0" w:afterAutospacing="0"/>
        <w:jc w:val="both"/>
        <w:rPr>
          <w:sz w:val="22"/>
          <w:szCs w:val="22"/>
          <w:lang w:val="it-IT"/>
        </w:rPr>
      </w:pPr>
    </w:p>
    <w:p w14:paraId="14B6B4EF" w14:textId="77777777" w:rsidR="0055593F" w:rsidRDefault="0055593F" w:rsidP="0055593F">
      <w:pPr>
        <w:pStyle w:val="l4"/>
        <w:shd w:val="clear" w:color="auto" w:fill="FFFFFF"/>
        <w:spacing w:before="0" w:beforeAutospacing="0" w:after="0" w:afterAutospacing="0"/>
        <w:jc w:val="both"/>
        <w:rPr>
          <w:sz w:val="22"/>
          <w:szCs w:val="22"/>
        </w:rPr>
      </w:pPr>
      <w:r>
        <w:rPr>
          <w:sz w:val="22"/>
          <w:szCs w:val="22"/>
        </w:rPr>
        <w:tab/>
      </w:r>
    </w:p>
    <w:p w14:paraId="4047F111" w14:textId="77777777" w:rsidR="007426F7" w:rsidRDefault="007426F7" w:rsidP="00194F7F">
      <w:pPr>
        <w:pStyle w:val="Nadpis1"/>
        <w:spacing w:before="0" w:after="120"/>
        <w:jc w:val="left"/>
        <w:rPr>
          <w:sz w:val="22"/>
          <w:szCs w:val="22"/>
          <w:u w:val="single"/>
        </w:rPr>
      </w:pPr>
      <w:r>
        <w:rPr>
          <w:sz w:val="22"/>
          <w:szCs w:val="22"/>
        </w:rPr>
        <w:t xml:space="preserve">ČLÁNEK </w:t>
      </w:r>
      <w:r w:rsidR="00E36AE4">
        <w:rPr>
          <w:sz w:val="22"/>
          <w:szCs w:val="22"/>
        </w:rPr>
        <w:t>4</w:t>
      </w:r>
      <w:r w:rsidRPr="00BE11C4">
        <w:rPr>
          <w:sz w:val="22"/>
          <w:szCs w:val="22"/>
        </w:rPr>
        <w:br/>
      </w:r>
      <w:r>
        <w:rPr>
          <w:sz w:val="22"/>
          <w:szCs w:val="22"/>
          <w:u w:val="single"/>
        </w:rPr>
        <w:t>PODMÍNKY</w:t>
      </w:r>
      <w:r w:rsidRPr="00785AFB">
        <w:rPr>
          <w:sz w:val="22"/>
          <w:szCs w:val="22"/>
          <w:u w:val="single"/>
        </w:rPr>
        <w:t xml:space="preserve"> NÁJMU</w:t>
      </w:r>
      <w:r w:rsidR="000060E3">
        <w:rPr>
          <w:sz w:val="22"/>
          <w:szCs w:val="22"/>
          <w:u w:val="single"/>
        </w:rPr>
        <w:t>, PRÁVA A POVINNOSTI SMLUVNÍCH STRAN</w:t>
      </w:r>
    </w:p>
    <w:p w14:paraId="22F7F484" w14:textId="77777777" w:rsidR="008E6B73" w:rsidRDefault="008E6B73" w:rsidP="008E6B73"/>
    <w:p w14:paraId="1D6C2F8A" w14:textId="77777777" w:rsidR="008E6B73" w:rsidRDefault="008E6B73" w:rsidP="008E6B73">
      <w:pPr>
        <w:rPr>
          <w:b/>
          <w:bCs/>
          <w:i/>
          <w:iCs/>
          <w:sz w:val="22"/>
          <w:szCs w:val="22"/>
        </w:rPr>
      </w:pPr>
      <w:r>
        <w:rPr>
          <w:b/>
          <w:bCs/>
          <w:i/>
          <w:iCs/>
          <w:sz w:val="22"/>
          <w:szCs w:val="22"/>
        </w:rPr>
        <w:t>ARTICOLO 4</w:t>
      </w:r>
    </w:p>
    <w:p w14:paraId="5A6894D4" w14:textId="77777777" w:rsidR="008E6B73" w:rsidRPr="007302F2" w:rsidRDefault="008E6B73" w:rsidP="008E6B73">
      <w:pPr>
        <w:rPr>
          <w:b/>
          <w:bCs/>
          <w:i/>
          <w:iCs/>
          <w:sz w:val="22"/>
          <w:szCs w:val="22"/>
          <w:u w:val="single"/>
        </w:rPr>
      </w:pPr>
      <w:r w:rsidRPr="007302F2">
        <w:rPr>
          <w:b/>
          <w:bCs/>
          <w:i/>
          <w:iCs/>
          <w:sz w:val="22"/>
          <w:szCs w:val="22"/>
          <w:u w:val="single"/>
        </w:rPr>
        <w:t>CONDIZIONI DELLA LOCAZIONE, DIRITTI E DOVERI DELLE PARTI CONTRATTUALI</w:t>
      </w:r>
    </w:p>
    <w:p w14:paraId="79225EBB" w14:textId="77777777" w:rsidR="008E6B73" w:rsidRPr="007302F2" w:rsidRDefault="008E6B73" w:rsidP="008E6B73"/>
    <w:p w14:paraId="36992458" w14:textId="77777777" w:rsidR="007426F7" w:rsidRPr="007302F2" w:rsidRDefault="007426F7" w:rsidP="001259FC">
      <w:pPr>
        <w:pStyle w:val="Odstavecseseznamem"/>
        <w:numPr>
          <w:ilvl w:val="0"/>
          <w:numId w:val="38"/>
        </w:numPr>
        <w:tabs>
          <w:tab w:val="left" w:pos="709"/>
        </w:tabs>
        <w:jc w:val="both"/>
        <w:rPr>
          <w:rFonts w:ascii="Times New Roman" w:hAnsi="Times New Roman"/>
          <w:vanish/>
        </w:rPr>
      </w:pPr>
    </w:p>
    <w:p w14:paraId="2C1419EA" w14:textId="77777777" w:rsidR="00E36AE4" w:rsidRPr="007302F2" w:rsidRDefault="00E36AE4" w:rsidP="007302F2">
      <w:pPr>
        <w:pStyle w:val="Odstavecseseznamem"/>
        <w:numPr>
          <w:ilvl w:val="1"/>
          <w:numId w:val="39"/>
        </w:numPr>
        <w:tabs>
          <w:tab w:val="left" w:pos="426"/>
        </w:tabs>
        <w:ind w:hanging="578"/>
        <w:jc w:val="both"/>
        <w:rPr>
          <w:rFonts w:ascii="Times New Roman" w:hAnsi="Times New Roman"/>
        </w:rPr>
      </w:pPr>
      <w:r w:rsidRPr="007302F2">
        <w:rPr>
          <w:rFonts w:ascii="Times New Roman" w:hAnsi="Times New Roman"/>
        </w:rPr>
        <w:t xml:space="preserve">Pronajímatel je povinen přenechat Předmět nájmu k užívání Nájemci tak, aby Nájemce mohl Předmět nájmu užívat k Účelu nájmu. </w:t>
      </w:r>
    </w:p>
    <w:p w14:paraId="1A32E699" w14:textId="77777777" w:rsidR="00E36AE4" w:rsidRPr="007302F2" w:rsidRDefault="00E36AE4" w:rsidP="00E36AE4">
      <w:pPr>
        <w:pStyle w:val="Odstavecseseznamem"/>
        <w:tabs>
          <w:tab w:val="left" w:pos="709"/>
        </w:tabs>
        <w:ind w:left="709"/>
        <w:jc w:val="both"/>
        <w:rPr>
          <w:rFonts w:ascii="Times New Roman" w:hAnsi="Times New Roman"/>
        </w:rPr>
      </w:pPr>
    </w:p>
    <w:p w14:paraId="2DC54517" w14:textId="77777777" w:rsidR="0068133B" w:rsidRPr="007302F2" w:rsidRDefault="0068133B" w:rsidP="00E36AE4">
      <w:pPr>
        <w:pStyle w:val="Odstavecseseznamem"/>
        <w:tabs>
          <w:tab w:val="left" w:pos="709"/>
        </w:tabs>
        <w:ind w:left="709"/>
        <w:jc w:val="both"/>
        <w:rPr>
          <w:rFonts w:ascii="Times New Roman" w:hAnsi="Times New Roman"/>
          <w:i/>
          <w:iCs/>
          <w:lang w:val="it-IT"/>
        </w:rPr>
      </w:pPr>
      <w:r w:rsidRPr="007302F2">
        <w:rPr>
          <w:rFonts w:ascii="Times New Roman" w:hAnsi="Times New Roman"/>
          <w:i/>
          <w:iCs/>
          <w:lang w:val="it-IT"/>
        </w:rPr>
        <w:t xml:space="preserve">Il Locatore è tenuto a concedere l’Oggetto della locazione all’uso al Conduttore, in modo tale che il Conduttore possa usare l’Oggetto della locazione ai fini dell’Obiettivo della locazione. </w:t>
      </w:r>
    </w:p>
    <w:p w14:paraId="03F83E1A" w14:textId="77777777" w:rsidR="0068133B" w:rsidRPr="007302F2" w:rsidRDefault="0068133B" w:rsidP="00E36AE4">
      <w:pPr>
        <w:pStyle w:val="Odstavecseseznamem"/>
        <w:tabs>
          <w:tab w:val="left" w:pos="709"/>
        </w:tabs>
        <w:ind w:left="709"/>
        <w:jc w:val="both"/>
        <w:rPr>
          <w:rFonts w:ascii="Times New Roman" w:hAnsi="Times New Roman"/>
        </w:rPr>
      </w:pPr>
    </w:p>
    <w:p w14:paraId="65732E81" w14:textId="77777777" w:rsidR="00E36AE4" w:rsidRPr="007302F2" w:rsidRDefault="00E36AE4" w:rsidP="007302F2">
      <w:pPr>
        <w:pStyle w:val="Odstavecseseznamem"/>
        <w:numPr>
          <w:ilvl w:val="1"/>
          <w:numId w:val="39"/>
        </w:numPr>
        <w:tabs>
          <w:tab w:val="left" w:pos="709"/>
        </w:tabs>
        <w:ind w:hanging="578"/>
        <w:jc w:val="both"/>
        <w:rPr>
          <w:rFonts w:ascii="Times New Roman" w:hAnsi="Times New Roman"/>
        </w:rPr>
      </w:pPr>
      <w:r w:rsidRPr="007302F2">
        <w:rPr>
          <w:rFonts w:ascii="Times New Roman" w:hAnsi="Times New Roman"/>
        </w:rPr>
        <w:t xml:space="preserve">Pronajímatel je povinen na svou odpovědnost a na své vlastní náklady udržovat Předmět nájmu v takovém stavu, aby </w:t>
      </w:r>
      <w:r w:rsidR="00AE5BD9" w:rsidRPr="007302F2">
        <w:rPr>
          <w:rFonts w:ascii="Times New Roman" w:hAnsi="Times New Roman"/>
        </w:rPr>
        <w:t xml:space="preserve">Předmět nájmu mohl </w:t>
      </w:r>
      <w:r w:rsidRPr="007302F2">
        <w:rPr>
          <w:rFonts w:ascii="Times New Roman" w:hAnsi="Times New Roman"/>
        </w:rPr>
        <w:t>s</w:t>
      </w:r>
      <w:r w:rsidR="00AE5BD9" w:rsidRPr="007302F2">
        <w:rPr>
          <w:rFonts w:ascii="Times New Roman" w:hAnsi="Times New Roman"/>
        </w:rPr>
        <w:t>l</w:t>
      </w:r>
      <w:r w:rsidRPr="007302F2">
        <w:rPr>
          <w:rFonts w:ascii="Times New Roman" w:hAnsi="Times New Roman"/>
        </w:rPr>
        <w:t xml:space="preserve">oužit Účelu nájmu. </w:t>
      </w:r>
    </w:p>
    <w:p w14:paraId="0ECBFA82" w14:textId="77777777" w:rsidR="00AE5BD9" w:rsidRPr="007302F2" w:rsidRDefault="00AE5BD9" w:rsidP="00AE5BD9">
      <w:pPr>
        <w:pStyle w:val="Odstavecseseznamem"/>
        <w:rPr>
          <w:rFonts w:ascii="Times New Roman" w:hAnsi="Times New Roman"/>
        </w:rPr>
      </w:pPr>
    </w:p>
    <w:p w14:paraId="4256196E" w14:textId="77777777" w:rsidR="0068133B" w:rsidRPr="007302F2" w:rsidRDefault="0068133B" w:rsidP="0068133B">
      <w:pPr>
        <w:pStyle w:val="Odstavecseseznamem"/>
        <w:jc w:val="both"/>
        <w:rPr>
          <w:rFonts w:ascii="Times New Roman" w:hAnsi="Times New Roman"/>
          <w:i/>
          <w:iCs/>
          <w:lang w:val="it-IT"/>
        </w:rPr>
      </w:pPr>
      <w:r w:rsidRPr="007302F2">
        <w:rPr>
          <w:rFonts w:ascii="Times New Roman" w:hAnsi="Times New Roman"/>
          <w:i/>
          <w:iCs/>
          <w:lang w:val="it-IT"/>
        </w:rPr>
        <w:t>Il Locatore è tenuto a mantenere l’Oggetto della locazione in tale stato, al fine che lo stesso possa essere usato ai fini dell’Obiettivo della locazione, e ciò a propria responsabilità ed a proprie spese.</w:t>
      </w:r>
    </w:p>
    <w:p w14:paraId="7C1A6062" w14:textId="77777777" w:rsidR="0068133B" w:rsidRPr="007302F2" w:rsidRDefault="0068133B" w:rsidP="00AE5BD9">
      <w:pPr>
        <w:pStyle w:val="Odstavecseseznamem"/>
        <w:rPr>
          <w:rFonts w:ascii="Times New Roman" w:hAnsi="Times New Roman"/>
        </w:rPr>
      </w:pPr>
    </w:p>
    <w:p w14:paraId="1AF07E20" w14:textId="77777777" w:rsidR="00AE5BD9" w:rsidRPr="007302F2" w:rsidRDefault="007302F2" w:rsidP="007302F2">
      <w:pPr>
        <w:tabs>
          <w:tab w:val="left" w:pos="709"/>
        </w:tabs>
        <w:ind w:left="708" w:hanging="566"/>
        <w:jc w:val="both"/>
        <w:rPr>
          <w:sz w:val="22"/>
          <w:szCs w:val="22"/>
        </w:rPr>
      </w:pPr>
      <w:r w:rsidRPr="007302F2">
        <w:rPr>
          <w:sz w:val="22"/>
          <w:szCs w:val="22"/>
        </w:rPr>
        <w:t>4.3.</w:t>
      </w:r>
      <w:r w:rsidRPr="007302F2">
        <w:rPr>
          <w:sz w:val="22"/>
          <w:szCs w:val="22"/>
        </w:rPr>
        <w:tab/>
      </w:r>
      <w:r w:rsidR="00B81A6C" w:rsidRPr="007302F2">
        <w:rPr>
          <w:sz w:val="22"/>
          <w:szCs w:val="22"/>
        </w:rPr>
        <w:t xml:space="preserve">Pronajímatel je povinen zajistit Nájemci nerušené užívání Předmětu nájmu po </w:t>
      </w:r>
      <w:r w:rsidR="00E13C9A" w:rsidRPr="007302F2">
        <w:rPr>
          <w:sz w:val="22"/>
          <w:szCs w:val="22"/>
        </w:rPr>
        <w:t xml:space="preserve">dobu trvání </w:t>
      </w:r>
      <w:r w:rsidR="00773AFC">
        <w:rPr>
          <w:sz w:val="22"/>
          <w:szCs w:val="22"/>
        </w:rPr>
        <w:t>nájemního vztahu</w:t>
      </w:r>
      <w:r w:rsidR="00B81A6C" w:rsidRPr="007302F2">
        <w:rPr>
          <w:sz w:val="22"/>
          <w:szCs w:val="22"/>
        </w:rPr>
        <w:t xml:space="preserve">. </w:t>
      </w:r>
    </w:p>
    <w:p w14:paraId="1723421B" w14:textId="77777777" w:rsidR="00D3250B" w:rsidRPr="007302F2" w:rsidRDefault="00D3250B" w:rsidP="00D3250B">
      <w:pPr>
        <w:pStyle w:val="Odstavecseseznamem"/>
        <w:rPr>
          <w:rFonts w:ascii="Times New Roman" w:hAnsi="Times New Roman"/>
        </w:rPr>
      </w:pPr>
    </w:p>
    <w:p w14:paraId="3EABCD4A" w14:textId="77777777" w:rsidR="004245DC" w:rsidRPr="00066E8E" w:rsidRDefault="00A2301F" w:rsidP="00A2301F">
      <w:pPr>
        <w:pStyle w:val="Odstavecseseznamem"/>
        <w:jc w:val="both"/>
        <w:rPr>
          <w:rFonts w:ascii="Times New Roman" w:hAnsi="Times New Roman"/>
          <w:i/>
          <w:iCs/>
          <w:lang w:val="it-IT"/>
        </w:rPr>
      </w:pPr>
      <w:r w:rsidRPr="00066E8E">
        <w:rPr>
          <w:rFonts w:ascii="Times New Roman" w:hAnsi="Times New Roman"/>
          <w:i/>
          <w:iCs/>
          <w:lang w:val="it-IT"/>
        </w:rPr>
        <w:t xml:space="preserve">Il Locatore è obbligato ad assicurare al Conduttore l’uso non disturbato dell’Oggetto della locazione, e ciò per l’intero </w:t>
      </w:r>
      <w:r w:rsidR="004701C8" w:rsidRPr="00066E8E">
        <w:rPr>
          <w:rFonts w:ascii="Times New Roman" w:hAnsi="Times New Roman"/>
          <w:i/>
          <w:iCs/>
          <w:lang w:val="it-IT"/>
        </w:rPr>
        <w:t>periodo di durata del rapporto di locazione</w:t>
      </w:r>
      <w:r w:rsidRPr="00066E8E">
        <w:rPr>
          <w:rFonts w:ascii="Times New Roman" w:hAnsi="Times New Roman"/>
          <w:i/>
          <w:iCs/>
          <w:lang w:val="it-IT"/>
        </w:rPr>
        <w:t xml:space="preserve">. </w:t>
      </w:r>
    </w:p>
    <w:p w14:paraId="5FEF74A9" w14:textId="77777777" w:rsidR="004245DC" w:rsidRPr="00066E8E" w:rsidRDefault="004245DC" w:rsidP="00D3250B">
      <w:pPr>
        <w:pStyle w:val="Odstavecseseznamem"/>
        <w:rPr>
          <w:rFonts w:ascii="Times New Roman" w:hAnsi="Times New Roman"/>
        </w:rPr>
      </w:pPr>
    </w:p>
    <w:p w14:paraId="005B5D00" w14:textId="77777777" w:rsidR="00D3250B" w:rsidRPr="007302F2" w:rsidRDefault="00D3250B" w:rsidP="007302F2">
      <w:pPr>
        <w:pStyle w:val="Odstavecseseznamem"/>
        <w:numPr>
          <w:ilvl w:val="1"/>
          <w:numId w:val="41"/>
        </w:numPr>
        <w:tabs>
          <w:tab w:val="left" w:pos="709"/>
        </w:tabs>
        <w:ind w:hanging="578"/>
        <w:jc w:val="both"/>
        <w:rPr>
          <w:rFonts w:ascii="Times New Roman" w:hAnsi="Times New Roman"/>
        </w:rPr>
      </w:pPr>
      <w:r w:rsidRPr="00066E8E">
        <w:rPr>
          <w:rFonts w:ascii="Times New Roman" w:hAnsi="Times New Roman"/>
        </w:rPr>
        <w:t xml:space="preserve">Nájemce </w:t>
      </w:r>
      <w:r w:rsidR="00A2301F" w:rsidRPr="00066E8E">
        <w:rPr>
          <w:rFonts w:ascii="Times New Roman" w:hAnsi="Times New Roman"/>
        </w:rPr>
        <w:t xml:space="preserve">se zavazuje </w:t>
      </w:r>
      <w:r w:rsidR="008A1339" w:rsidRPr="00066E8E">
        <w:rPr>
          <w:rFonts w:ascii="Times New Roman" w:hAnsi="Times New Roman"/>
        </w:rPr>
        <w:t xml:space="preserve">po dobu trvání nájemného vztahu </w:t>
      </w:r>
      <w:r w:rsidR="00852B40" w:rsidRPr="00066E8E">
        <w:rPr>
          <w:rFonts w:ascii="Times New Roman" w:hAnsi="Times New Roman"/>
        </w:rPr>
        <w:t xml:space="preserve">zajistit </w:t>
      </w:r>
      <w:r w:rsidR="00A2301F" w:rsidRPr="00066E8E">
        <w:rPr>
          <w:rFonts w:ascii="Times New Roman" w:hAnsi="Times New Roman"/>
        </w:rPr>
        <w:t xml:space="preserve">veškerou </w:t>
      </w:r>
      <w:r w:rsidR="008A1339" w:rsidRPr="00066E8E">
        <w:rPr>
          <w:rFonts w:ascii="Times New Roman" w:hAnsi="Times New Roman"/>
        </w:rPr>
        <w:t>b</w:t>
      </w:r>
      <w:r w:rsidRPr="00066E8E">
        <w:rPr>
          <w:rFonts w:ascii="Times New Roman" w:hAnsi="Times New Roman"/>
        </w:rPr>
        <w:t xml:space="preserve">ěžnou údržbu </w:t>
      </w:r>
      <w:r w:rsidR="00CA2CDE" w:rsidRPr="00066E8E">
        <w:rPr>
          <w:rFonts w:ascii="Times New Roman" w:hAnsi="Times New Roman"/>
        </w:rPr>
        <w:t xml:space="preserve">a drobné opravy </w:t>
      </w:r>
      <w:r w:rsidRPr="00066E8E">
        <w:rPr>
          <w:rFonts w:ascii="Times New Roman" w:hAnsi="Times New Roman"/>
        </w:rPr>
        <w:t>P</w:t>
      </w:r>
      <w:r w:rsidR="00A73DCA" w:rsidRPr="00066E8E">
        <w:rPr>
          <w:rFonts w:ascii="Times New Roman" w:hAnsi="Times New Roman"/>
        </w:rPr>
        <w:t>ř</w:t>
      </w:r>
      <w:r w:rsidRPr="00066E8E">
        <w:rPr>
          <w:rFonts w:ascii="Times New Roman" w:hAnsi="Times New Roman"/>
        </w:rPr>
        <w:t>edm</w:t>
      </w:r>
      <w:r w:rsidR="00A73DCA" w:rsidRPr="00066E8E">
        <w:rPr>
          <w:rFonts w:ascii="Times New Roman" w:hAnsi="Times New Roman"/>
        </w:rPr>
        <w:t>ě</w:t>
      </w:r>
      <w:r w:rsidRPr="00066E8E">
        <w:rPr>
          <w:rFonts w:ascii="Times New Roman" w:hAnsi="Times New Roman"/>
        </w:rPr>
        <w:t>tu nájmu</w:t>
      </w:r>
      <w:r w:rsidR="00A2301F" w:rsidRPr="00066E8E">
        <w:rPr>
          <w:rFonts w:ascii="Times New Roman" w:hAnsi="Times New Roman"/>
        </w:rPr>
        <w:t>. Pro vyloučení všech pochybností Smluvní strany sjednávají, že za běžnou údržbu a opravy se považuje veškerá</w:t>
      </w:r>
      <w:r w:rsidR="00A2301F" w:rsidRPr="007302F2">
        <w:rPr>
          <w:rFonts w:ascii="Times New Roman" w:hAnsi="Times New Roman"/>
        </w:rPr>
        <w:t xml:space="preserve"> údržba a opravy Prostor a Vybavení Jednotky, včetně výmalby Prostor a výměny koberců</w:t>
      </w:r>
      <w:r w:rsidR="00D03F6A" w:rsidRPr="007302F2">
        <w:rPr>
          <w:rFonts w:ascii="Times New Roman" w:hAnsi="Times New Roman"/>
        </w:rPr>
        <w:t xml:space="preserve">. </w:t>
      </w:r>
      <w:r w:rsidR="00EF198D" w:rsidRPr="007302F2">
        <w:rPr>
          <w:rFonts w:ascii="Times New Roman" w:hAnsi="Times New Roman"/>
        </w:rPr>
        <w:t xml:space="preserve">Běžnou údržbu </w:t>
      </w:r>
      <w:r w:rsidR="0023185D" w:rsidRPr="007302F2">
        <w:rPr>
          <w:rFonts w:ascii="Times New Roman" w:hAnsi="Times New Roman"/>
        </w:rPr>
        <w:t xml:space="preserve">a drobné úpravy </w:t>
      </w:r>
      <w:r w:rsidR="00480390" w:rsidRPr="007302F2">
        <w:rPr>
          <w:rFonts w:ascii="Times New Roman" w:hAnsi="Times New Roman"/>
        </w:rPr>
        <w:t xml:space="preserve">se Nájemce zavazuje zajišťovat sám, nebo prostřednictvím </w:t>
      </w:r>
      <w:r w:rsidR="00FA2743" w:rsidRPr="007302F2">
        <w:rPr>
          <w:rFonts w:ascii="Times New Roman" w:hAnsi="Times New Roman"/>
        </w:rPr>
        <w:t>S</w:t>
      </w:r>
      <w:r w:rsidR="00480390" w:rsidRPr="007302F2">
        <w:rPr>
          <w:rFonts w:ascii="Times New Roman" w:hAnsi="Times New Roman"/>
        </w:rPr>
        <w:t>právce</w:t>
      </w:r>
      <w:r w:rsidR="00FA2743" w:rsidRPr="007302F2">
        <w:rPr>
          <w:rFonts w:ascii="Times New Roman" w:hAnsi="Times New Roman"/>
        </w:rPr>
        <w:t xml:space="preserve"> Budovy (jak je tento definován dále v této Smlouvě)</w:t>
      </w:r>
      <w:r w:rsidR="00480390" w:rsidRPr="007302F2">
        <w:rPr>
          <w:rFonts w:ascii="Times New Roman" w:hAnsi="Times New Roman"/>
        </w:rPr>
        <w:t>, ale vždy na své náklady. Pronajímatel k tomu poskytne Nájemci potřebnou součinnost</w:t>
      </w:r>
      <w:r w:rsidR="00ED0125" w:rsidRPr="007302F2">
        <w:rPr>
          <w:rFonts w:ascii="Times New Roman" w:hAnsi="Times New Roman"/>
        </w:rPr>
        <w:t xml:space="preserve">. </w:t>
      </w:r>
      <w:r w:rsidRPr="007302F2">
        <w:rPr>
          <w:rFonts w:ascii="Times New Roman" w:hAnsi="Times New Roman"/>
        </w:rPr>
        <w:t xml:space="preserve">Ostatní údržbu </w:t>
      </w:r>
      <w:r w:rsidR="00A73DCA" w:rsidRPr="007302F2">
        <w:rPr>
          <w:rFonts w:ascii="Times New Roman" w:hAnsi="Times New Roman"/>
        </w:rPr>
        <w:t xml:space="preserve">Předmětu nájmu a nezbytné opravy </w:t>
      </w:r>
      <w:r w:rsidR="00B56382" w:rsidRPr="007302F2">
        <w:rPr>
          <w:rFonts w:ascii="Times New Roman" w:hAnsi="Times New Roman"/>
        </w:rPr>
        <w:t>(</w:t>
      </w:r>
      <w:r w:rsidR="0033643E" w:rsidRPr="007302F2">
        <w:rPr>
          <w:rFonts w:ascii="Times New Roman" w:hAnsi="Times New Roman"/>
        </w:rPr>
        <w:t xml:space="preserve">včetně nezbytných </w:t>
      </w:r>
      <w:r w:rsidR="00B56382" w:rsidRPr="007302F2">
        <w:rPr>
          <w:rFonts w:ascii="Times New Roman" w:hAnsi="Times New Roman"/>
        </w:rPr>
        <w:t>rekonstrukc</w:t>
      </w:r>
      <w:r w:rsidR="0033643E" w:rsidRPr="007302F2">
        <w:rPr>
          <w:rFonts w:ascii="Times New Roman" w:hAnsi="Times New Roman"/>
        </w:rPr>
        <w:t>í</w:t>
      </w:r>
      <w:r w:rsidR="00B56382" w:rsidRPr="007302F2">
        <w:rPr>
          <w:rFonts w:ascii="Times New Roman" w:hAnsi="Times New Roman"/>
        </w:rPr>
        <w:t>)</w:t>
      </w:r>
      <w:r w:rsidR="0033643E" w:rsidRPr="007302F2">
        <w:rPr>
          <w:rFonts w:ascii="Times New Roman" w:hAnsi="Times New Roman"/>
        </w:rPr>
        <w:t xml:space="preserve"> </w:t>
      </w:r>
      <w:r w:rsidR="00546190" w:rsidRPr="007302F2">
        <w:rPr>
          <w:rFonts w:ascii="Times New Roman" w:hAnsi="Times New Roman"/>
        </w:rPr>
        <w:t>P</w:t>
      </w:r>
      <w:r w:rsidR="0064569C" w:rsidRPr="007302F2">
        <w:rPr>
          <w:rFonts w:ascii="Times New Roman" w:hAnsi="Times New Roman"/>
        </w:rPr>
        <w:t>ředmětu nájmu</w:t>
      </w:r>
      <w:r w:rsidR="00587104" w:rsidRPr="007302F2">
        <w:rPr>
          <w:rFonts w:ascii="Times New Roman" w:hAnsi="Times New Roman"/>
        </w:rPr>
        <w:t xml:space="preserve"> (</w:t>
      </w:r>
      <w:r w:rsidR="0064569C" w:rsidRPr="007302F2">
        <w:rPr>
          <w:rFonts w:ascii="Times New Roman" w:hAnsi="Times New Roman"/>
        </w:rPr>
        <w:t xml:space="preserve">za což se považuje kupříkladu </w:t>
      </w:r>
      <w:r w:rsidR="00587104" w:rsidRPr="007302F2">
        <w:rPr>
          <w:rFonts w:ascii="Times New Roman" w:hAnsi="Times New Roman"/>
        </w:rPr>
        <w:t xml:space="preserve">údržba či </w:t>
      </w:r>
      <w:r w:rsidR="001B0348" w:rsidRPr="007302F2">
        <w:rPr>
          <w:rFonts w:ascii="Times New Roman" w:hAnsi="Times New Roman"/>
        </w:rPr>
        <w:t>oprav</w:t>
      </w:r>
      <w:r w:rsidR="00587104" w:rsidRPr="007302F2">
        <w:rPr>
          <w:rFonts w:ascii="Times New Roman" w:hAnsi="Times New Roman"/>
        </w:rPr>
        <w:t>a</w:t>
      </w:r>
      <w:r w:rsidR="001B0348" w:rsidRPr="007302F2">
        <w:rPr>
          <w:rFonts w:ascii="Times New Roman" w:hAnsi="Times New Roman"/>
        </w:rPr>
        <w:t xml:space="preserve"> vodorovných a svislých konstrukcí Budovy</w:t>
      </w:r>
      <w:r w:rsidR="00CD6DAA" w:rsidRPr="007302F2">
        <w:rPr>
          <w:rFonts w:ascii="Times New Roman" w:hAnsi="Times New Roman"/>
        </w:rPr>
        <w:t xml:space="preserve"> </w:t>
      </w:r>
      <w:r w:rsidR="009C6375" w:rsidRPr="007302F2">
        <w:rPr>
          <w:rFonts w:ascii="Times New Roman" w:hAnsi="Times New Roman"/>
        </w:rPr>
        <w:t>a/</w:t>
      </w:r>
      <w:r w:rsidR="00CD6DAA" w:rsidRPr="007302F2">
        <w:rPr>
          <w:rFonts w:ascii="Times New Roman" w:hAnsi="Times New Roman"/>
        </w:rPr>
        <w:t>nebo vodovodního a odpadního ř</w:t>
      </w:r>
      <w:r w:rsidR="00B15988" w:rsidRPr="007302F2">
        <w:rPr>
          <w:rFonts w:ascii="Times New Roman" w:hAnsi="Times New Roman"/>
        </w:rPr>
        <w:t>a</w:t>
      </w:r>
      <w:r w:rsidR="00CD6DAA" w:rsidRPr="007302F2">
        <w:rPr>
          <w:rFonts w:ascii="Times New Roman" w:hAnsi="Times New Roman"/>
        </w:rPr>
        <w:t xml:space="preserve">du </w:t>
      </w:r>
      <w:r w:rsidR="007B27C0" w:rsidRPr="007302F2">
        <w:rPr>
          <w:rFonts w:ascii="Times New Roman" w:hAnsi="Times New Roman"/>
        </w:rPr>
        <w:t>B</w:t>
      </w:r>
      <w:r w:rsidR="00CD6DAA" w:rsidRPr="007302F2">
        <w:rPr>
          <w:rFonts w:ascii="Times New Roman" w:hAnsi="Times New Roman"/>
        </w:rPr>
        <w:t xml:space="preserve">udovy, který vede </w:t>
      </w:r>
      <w:r w:rsidR="00FB2A9B" w:rsidRPr="007302F2">
        <w:rPr>
          <w:rFonts w:ascii="Times New Roman" w:hAnsi="Times New Roman"/>
        </w:rPr>
        <w:t xml:space="preserve">skrze </w:t>
      </w:r>
      <w:r w:rsidR="0079342F" w:rsidRPr="007302F2">
        <w:rPr>
          <w:rFonts w:ascii="Times New Roman" w:hAnsi="Times New Roman"/>
        </w:rPr>
        <w:t>P</w:t>
      </w:r>
      <w:r w:rsidR="00CD6DAA" w:rsidRPr="007302F2">
        <w:rPr>
          <w:rFonts w:ascii="Times New Roman" w:hAnsi="Times New Roman"/>
        </w:rPr>
        <w:t>rostory</w:t>
      </w:r>
      <w:r w:rsidR="00587104" w:rsidRPr="007302F2">
        <w:rPr>
          <w:rFonts w:ascii="Times New Roman" w:hAnsi="Times New Roman"/>
        </w:rPr>
        <w:t xml:space="preserve">) </w:t>
      </w:r>
      <w:r w:rsidR="00A73DCA" w:rsidRPr="007302F2">
        <w:rPr>
          <w:rFonts w:ascii="Times New Roman" w:hAnsi="Times New Roman"/>
        </w:rPr>
        <w:t>provádí P</w:t>
      </w:r>
      <w:r w:rsidR="007948FA" w:rsidRPr="007302F2">
        <w:rPr>
          <w:rFonts w:ascii="Times New Roman" w:hAnsi="Times New Roman"/>
        </w:rPr>
        <w:t>r</w:t>
      </w:r>
      <w:r w:rsidR="00A73DCA" w:rsidRPr="007302F2">
        <w:rPr>
          <w:rFonts w:ascii="Times New Roman" w:hAnsi="Times New Roman"/>
        </w:rPr>
        <w:t>on</w:t>
      </w:r>
      <w:r w:rsidR="007948FA" w:rsidRPr="007302F2">
        <w:rPr>
          <w:rFonts w:ascii="Times New Roman" w:hAnsi="Times New Roman"/>
        </w:rPr>
        <w:t>ajímatel</w:t>
      </w:r>
      <w:r w:rsidR="00546190" w:rsidRPr="007302F2">
        <w:rPr>
          <w:rFonts w:ascii="Times New Roman" w:hAnsi="Times New Roman"/>
        </w:rPr>
        <w:t xml:space="preserve"> na svou vlastní odpovědnost a své</w:t>
      </w:r>
      <w:r w:rsidR="00933350" w:rsidRPr="007302F2">
        <w:rPr>
          <w:rFonts w:ascii="Times New Roman" w:hAnsi="Times New Roman"/>
        </w:rPr>
        <w:t xml:space="preserve"> </w:t>
      </w:r>
      <w:r w:rsidR="00546190" w:rsidRPr="007302F2">
        <w:rPr>
          <w:rFonts w:ascii="Times New Roman" w:hAnsi="Times New Roman"/>
        </w:rPr>
        <w:t>vlastní náklady</w:t>
      </w:r>
      <w:r w:rsidR="007948FA" w:rsidRPr="007302F2">
        <w:rPr>
          <w:rFonts w:ascii="Times New Roman" w:hAnsi="Times New Roman"/>
        </w:rPr>
        <w:t xml:space="preserve">. </w:t>
      </w:r>
      <w:r w:rsidR="00A73DCA" w:rsidRPr="007302F2">
        <w:rPr>
          <w:rFonts w:ascii="Times New Roman" w:hAnsi="Times New Roman"/>
        </w:rPr>
        <w:t xml:space="preserve"> </w:t>
      </w:r>
    </w:p>
    <w:p w14:paraId="4C0B882A" w14:textId="77777777" w:rsidR="00A73DCA" w:rsidRPr="007302F2" w:rsidRDefault="00A73DCA" w:rsidP="00A73DCA">
      <w:pPr>
        <w:pStyle w:val="Odstavecseseznamem"/>
        <w:rPr>
          <w:rFonts w:ascii="Times New Roman" w:hAnsi="Times New Roman"/>
        </w:rPr>
      </w:pPr>
    </w:p>
    <w:p w14:paraId="717391D1" w14:textId="77777777" w:rsidR="00A2301F" w:rsidRPr="000E1FCF" w:rsidRDefault="00A2301F" w:rsidP="001000B6">
      <w:pPr>
        <w:pStyle w:val="Odstavecseseznamem"/>
        <w:jc w:val="both"/>
        <w:rPr>
          <w:rFonts w:ascii="Times New Roman" w:hAnsi="Times New Roman"/>
          <w:i/>
          <w:iCs/>
          <w:lang w:val="it-IT"/>
        </w:rPr>
      </w:pPr>
      <w:r w:rsidRPr="007302F2">
        <w:rPr>
          <w:rFonts w:ascii="Times New Roman" w:hAnsi="Times New Roman"/>
          <w:i/>
          <w:iCs/>
          <w:lang w:val="it-IT"/>
        </w:rPr>
        <w:t xml:space="preserve">Il Conduttore si impegna per l’intero periodo di durata </w:t>
      </w:r>
      <w:r w:rsidR="001000B6" w:rsidRPr="007302F2">
        <w:rPr>
          <w:rFonts w:ascii="Times New Roman" w:hAnsi="Times New Roman"/>
          <w:i/>
          <w:iCs/>
          <w:lang w:val="it-IT"/>
        </w:rPr>
        <w:t>del rapporto della</w:t>
      </w:r>
      <w:r w:rsidRPr="007302F2">
        <w:rPr>
          <w:rFonts w:ascii="Times New Roman" w:hAnsi="Times New Roman"/>
          <w:i/>
          <w:iCs/>
          <w:lang w:val="it-IT"/>
        </w:rPr>
        <w:t xml:space="preserve"> locazione di eseguire tutte le operazioni di manutenzione ordinaria e le riparazioni ordinarie dell’Oggetto della locazione. Al fi</w:t>
      </w:r>
      <w:r w:rsidRPr="00BD3FE2">
        <w:rPr>
          <w:rFonts w:ascii="Times New Roman" w:hAnsi="Times New Roman"/>
          <w:i/>
          <w:iCs/>
          <w:lang w:val="it-IT"/>
        </w:rPr>
        <w:t xml:space="preserve">ne di evitare ogni eventuale dubbio, le Parti contrattuali concordano che, come operazioni di manutenzione ordinaria e come riparazioni ordinarie, vengono considerate tutte le operazioni di manutenzione e tutte le riparazioni degli Spazi e dell’Arredamento dell’Unità, compresa la riverniciatura degli Spazi e la sostituzione dei tappeti. </w:t>
      </w:r>
      <w:r w:rsidR="00FC7EF5" w:rsidRPr="00BD3FE2">
        <w:rPr>
          <w:rFonts w:ascii="Times New Roman" w:hAnsi="Times New Roman"/>
          <w:i/>
          <w:iCs/>
          <w:lang w:val="it-IT"/>
        </w:rPr>
        <w:t>Il Conduttore si impegna ad eseguire la manutenzione ordinaria e le riparazioni ordinar</w:t>
      </w:r>
      <w:r w:rsidR="00FC7EF5" w:rsidRPr="00376B66">
        <w:rPr>
          <w:rFonts w:ascii="Times New Roman" w:hAnsi="Times New Roman"/>
          <w:i/>
          <w:iCs/>
          <w:lang w:val="it-IT"/>
        </w:rPr>
        <w:t xml:space="preserve">ie da solo o per il tramite del Gestore dello Stabile (come questo termine viene definito qui appresso nel presente Contratto), ma in ogni </w:t>
      </w:r>
      <w:r w:rsidR="00FC7EF5" w:rsidRPr="00376B66">
        <w:rPr>
          <w:rFonts w:ascii="Times New Roman" w:hAnsi="Times New Roman"/>
          <w:i/>
          <w:iCs/>
          <w:lang w:val="it-IT"/>
        </w:rPr>
        <w:lastRenderedPageBreak/>
        <w:t xml:space="preserve">caso </w:t>
      </w:r>
      <w:r w:rsidR="00FC7EF5" w:rsidRPr="00BD3FE2">
        <w:rPr>
          <w:rFonts w:ascii="Times New Roman" w:hAnsi="Times New Roman"/>
          <w:i/>
          <w:iCs/>
          <w:lang w:val="it-IT"/>
        </w:rPr>
        <w:t>a proprie spese. Il Locatore provvede a tal fine a concedere al Conduttore la necessaria collaborazione. L’altra manutenzione dell’Oggetto della locazione e le riparazioni necessarie (comprese le n</w:t>
      </w:r>
      <w:r w:rsidR="00FC7EF5">
        <w:rPr>
          <w:rFonts w:ascii="Times New Roman" w:hAnsi="Times New Roman"/>
          <w:i/>
          <w:iCs/>
          <w:lang w:val="it-IT"/>
        </w:rPr>
        <w:t xml:space="preserve">ecessarie ristrutturazioni) dell’Oggetto della locazione (per cui si intende per esempio la manutenzione o le riparazioni delle strutture orizzontali e verticali dello Stabile </w:t>
      </w:r>
      <w:r w:rsidR="001933C1">
        <w:rPr>
          <w:rFonts w:ascii="Times New Roman" w:hAnsi="Times New Roman"/>
          <w:i/>
          <w:iCs/>
          <w:lang w:val="it-IT"/>
        </w:rPr>
        <w:t xml:space="preserve">e/o del sistema idrico e/o della linea dei rifiuti dello Stabile che viene tenuta per il tramite degli Spazi) viene eseguita dal Locatore a propria responsabilità ed a proprie spese. </w:t>
      </w:r>
    </w:p>
    <w:p w14:paraId="79ADEFFD" w14:textId="77777777" w:rsidR="00A2301F" w:rsidRPr="00A73DCA" w:rsidRDefault="00A2301F" w:rsidP="00A73DCA">
      <w:pPr>
        <w:pStyle w:val="Odstavecseseznamem"/>
        <w:rPr>
          <w:rFonts w:ascii="Times New Roman" w:hAnsi="Times New Roman"/>
        </w:rPr>
      </w:pPr>
    </w:p>
    <w:p w14:paraId="20DCC0DC" w14:textId="77777777" w:rsidR="000942D9" w:rsidRDefault="000942D9" w:rsidP="00CD7597">
      <w:pPr>
        <w:pStyle w:val="Odstavecseseznamem"/>
        <w:numPr>
          <w:ilvl w:val="1"/>
          <w:numId w:val="41"/>
        </w:numPr>
        <w:tabs>
          <w:tab w:val="left" w:pos="709"/>
        </w:tabs>
        <w:ind w:hanging="578"/>
        <w:jc w:val="both"/>
        <w:rPr>
          <w:rFonts w:ascii="Times New Roman" w:hAnsi="Times New Roman"/>
        </w:rPr>
      </w:pPr>
      <w:r w:rsidRPr="005E7E6E">
        <w:rPr>
          <w:rFonts w:ascii="Times New Roman" w:hAnsi="Times New Roman"/>
        </w:rPr>
        <w:t>Nájemce se zavazuje provádět na své náklady veškeré revize vybavení umístěného v Prostorech (tj. včetně Vybavení) a</w:t>
      </w:r>
      <w:r>
        <w:rPr>
          <w:rFonts w:ascii="Times New Roman" w:hAnsi="Times New Roman"/>
        </w:rPr>
        <w:t xml:space="preserve"> provádět na své náklady jejich běžnou údržbu a opravy, včetně náhrady vadných částí vybavení. Nájemce se zavazuje na své náklady udržovat Vybavení v dobrém stavu, odpovídající stavu, ve kterém</w:t>
      </w:r>
      <w:r w:rsidR="00643B86">
        <w:rPr>
          <w:rFonts w:ascii="Times New Roman" w:hAnsi="Times New Roman"/>
        </w:rPr>
        <w:t xml:space="preserve"> se nacházelo</w:t>
      </w:r>
      <w:r w:rsidR="00AA7DE1">
        <w:rPr>
          <w:rFonts w:ascii="Times New Roman" w:hAnsi="Times New Roman"/>
        </w:rPr>
        <w:t xml:space="preserve"> </w:t>
      </w:r>
      <w:r w:rsidR="00643B86">
        <w:rPr>
          <w:rFonts w:ascii="Times New Roman" w:hAnsi="Times New Roman"/>
        </w:rPr>
        <w:t>k</w:t>
      </w:r>
      <w:r>
        <w:rPr>
          <w:rFonts w:ascii="Times New Roman" w:hAnsi="Times New Roman"/>
        </w:rPr>
        <w:t>e dni předání Prostor a zavazuje se pečovat o ně</w:t>
      </w:r>
      <w:r w:rsidR="0030108C">
        <w:rPr>
          <w:rFonts w:ascii="Times New Roman" w:hAnsi="Times New Roman"/>
        </w:rPr>
        <w:t>j</w:t>
      </w:r>
      <w:r>
        <w:rPr>
          <w:rFonts w:ascii="Times New Roman" w:hAnsi="Times New Roman"/>
        </w:rPr>
        <w:t xml:space="preserve"> s péčí řádného hospodáře.</w:t>
      </w:r>
    </w:p>
    <w:p w14:paraId="4FDF8CD1" w14:textId="77777777" w:rsidR="000942D9" w:rsidRDefault="000942D9" w:rsidP="000942D9">
      <w:pPr>
        <w:pStyle w:val="Odstavecseseznamem"/>
        <w:rPr>
          <w:rFonts w:ascii="Times New Roman" w:hAnsi="Times New Roman"/>
        </w:rPr>
      </w:pPr>
    </w:p>
    <w:p w14:paraId="4E2A000C" w14:textId="77777777" w:rsidR="000942D9" w:rsidRDefault="000942D9" w:rsidP="000942D9">
      <w:pPr>
        <w:pStyle w:val="Odstavecseseznamem"/>
        <w:jc w:val="both"/>
        <w:rPr>
          <w:rFonts w:ascii="Times New Roman" w:hAnsi="Times New Roman"/>
          <w:i/>
          <w:iCs/>
          <w:lang w:val="it-IT"/>
        </w:rPr>
      </w:pPr>
      <w:r>
        <w:rPr>
          <w:rFonts w:ascii="Times New Roman" w:hAnsi="Times New Roman"/>
          <w:i/>
          <w:iCs/>
          <w:lang w:val="it-IT"/>
        </w:rPr>
        <w:t>Il Conduttore si impegna ad eseguire, a proprie spese, tutte le revisioni delle apparecchiature situate negli Spazi (vale a dire anche dell’Arredamento) e ad eseguire, sempre a proprie spese, le operazioni di manutenzione e riparazione ordinarie, inclusa la sostituzione di parti difettose delle apparecchiature. Il Conduttore si impegna a mantenere, a proprie spese, l’Arredamento in buone condizioni, che corrispondano alle condizioni in cui si trovava alla consegna degli Spazi e si impegna a prendersi cura di quest</w:t>
      </w:r>
      <w:r w:rsidR="00F769AA">
        <w:rPr>
          <w:rFonts w:ascii="Times New Roman" w:hAnsi="Times New Roman"/>
          <w:i/>
          <w:iCs/>
          <w:lang w:val="it-IT"/>
        </w:rPr>
        <w:t>o</w:t>
      </w:r>
      <w:r>
        <w:rPr>
          <w:rFonts w:ascii="Times New Roman" w:hAnsi="Times New Roman"/>
          <w:i/>
          <w:iCs/>
          <w:lang w:val="it-IT"/>
        </w:rPr>
        <w:t xml:space="preserve"> con la diligenza del buon padre di famiglia.</w:t>
      </w:r>
    </w:p>
    <w:p w14:paraId="3C50A932" w14:textId="77777777" w:rsidR="000942D9" w:rsidRPr="00D341D9" w:rsidRDefault="000942D9" w:rsidP="000942D9">
      <w:pPr>
        <w:pStyle w:val="Odstavecseseznamem"/>
        <w:rPr>
          <w:rFonts w:ascii="Times New Roman" w:hAnsi="Times New Roman"/>
          <w:lang w:val="it-IT"/>
        </w:rPr>
      </w:pPr>
    </w:p>
    <w:p w14:paraId="7D77BF06" w14:textId="77777777" w:rsidR="00D3250B" w:rsidRPr="00376B66" w:rsidRDefault="001C6D01" w:rsidP="00CD7597">
      <w:pPr>
        <w:pStyle w:val="Odstavecseseznamem"/>
        <w:numPr>
          <w:ilvl w:val="1"/>
          <w:numId w:val="41"/>
        </w:numPr>
        <w:tabs>
          <w:tab w:val="left" w:pos="709"/>
        </w:tabs>
        <w:jc w:val="both"/>
        <w:rPr>
          <w:rFonts w:ascii="Times New Roman" w:hAnsi="Times New Roman"/>
        </w:rPr>
      </w:pPr>
      <w:r w:rsidRPr="007948FA">
        <w:rPr>
          <w:rFonts w:ascii="Times New Roman" w:hAnsi="Times New Roman"/>
        </w:rPr>
        <w:t xml:space="preserve">Oznámí-li </w:t>
      </w:r>
      <w:r w:rsidR="00CD1375">
        <w:rPr>
          <w:rFonts w:ascii="Times New Roman" w:hAnsi="Times New Roman"/>
        </w:rPr>
        <w:t>N</w:t>
      </w:r>
      <w:r w:rsidRPr="007948FA">
        <w:rPr>
          <w:rFonts w:ascii="Times New Roman" w:hAnsi="Times New Roman"/>
        </w:rPr>
        <w:t xml:space="preserve">ájemce řádně a včas </w:t>
      </w:r>
      <w:r w:rsidR="00CD1375">
        <w:rPr>
          <w:rFonts w:ascii="Times New Roman" w:hAnsi="Times New Roman"/>
        </w:rPr>
        <w:t>P</w:t>
      </w:r>
      <w:r w:rsidRPr="007948FA">
        <w:rPr>
          <w:rFonts w:ascii="Times New Roman" w:hAnsi="Times New Roman"/>
        </w:rPr>
        <w:t xml:space="preserve">ronajímateli </w:t>
      </w:r>
      <w:r w:rsidR="009D0EC5">
        <w:rPr>
          <w:rFonts w:ascii="Times New Roman" w:hAnsi="Times New Roman"/>
        </w:rPr>
        <w:t xml:space="preserve">podstatnou </w:t>
      </w:r>
      <w:r w:rsidRPr="007948FA">
        <w:rPr>
          <w:rFonts w:ascii="Times New Roman" w:hAnsi="Times New Roman"/>
        </w:rPr>
        <w:t xml:space="preserve">vadu </w:t>
      </w:r>
      <w:r w:rsidR="00CD1375">
        <w:rPr>
          <w:rFonts w:ascii="Times New Roman" w:hAnsi="Times New Roman"/>
        </w:rPr>
        <w:t>Předmětu nájmu</w:t>
      </w:r>
      <w:r w:rsidRPr="007948FA">
        <w:rPr>
          <w:rFonts w:ascii="Times New Roman" w:hAnsi="Times New Roman"/>
        </w:rPr>
        <w:t xml:space="preserve">, kterou má </w:t>
      </w:r>
      <w:r w:rsidR="00CD1375">
        <w:rPr>
          <w:rFonts w:ascii="Times New Roman" w:hAnsi="Times New Roman"/>
        </w:rPr>
        <w:t>P</w:t>
      </w:r>
      <w:r w:rsidRPr="007948FA">
        <w:rPr>
          <w:rFonts w:ascii="Times New Roman" w:hAnsi="Times New Roman"/>
        </w:rPr>
        <w:t xml:space="preserve">ronajímatel odstranit, a neodstraní-li </w:t>
      </w:r>
      <w:r w:rsidR="00CD1375">
        <w:rPr>
          <w:rFonts w:ascii="Times New Roman" w:hAnsi="Times New Roman"/>
        </w:rPr>
        <w:t>P</w:t>
      </w:r>
      <w:r w:rsidRPr="007948FA">
        <w:rPr>
          <w:rFonts w:ascii="Times New Roman" w:hAnsi="Times New Roman"/>
        </w:rPr>
        <w:t>ronajímatel</w:t>
      </w:r>
      <w:r w:rsidR="009D0EC5">
        <w:rPr>
          <w:rFonts w:ascii="Times New Roman" w:hAnsi="Times New Roman"/>
        </w:rPr>
        <w:t xml:space="preserve"> tuto podstatnou</w:t>
      </w:r>
      <w:r w:rsidRPr="007948FA">
        <w:rPr>
          <w:rFonts w:ascii="Times New Roman" w:hAnsi="Times New Roman"/>
        </w:rPr>
        <w:t xml:space="preserve"> vadu </w:t>
      </w:r>
      <w:r w:rsidR="002819F7">
        <w:rPr>
          <w:rFonts w:ascii="Times New Roman" w:hAnsi="Times New Roman"/>
        </w:rPr>
        <w:t>bez zbytečného odkladu</w:t>
      </w:r>
      <w:r w:rsidRPr="007948FA">
        <w:rPr>
          <w:rFonts w:ascii="Times New Roman" w:hAnsi="Times New Roman"/>
        </w:rPr>
        <w:t xml:space="preserve">, takže </w:t>
      </w:r>
      <w:r w:rsidR="00CD1375">
        <w:rPr>
          <w:rFonts w:ascii="Times New Roman" w:hAnsi="Times New Roman"/>
        </w:rPr>
        <w:t>N</w:t>
      </w:r>
      <w:r w:rsidRPr="007948FA">
        <w:rPr>
          <w:rFonts w:ascii="Times New Roman" w:hAnsi="Times New Roman"/>
        </w:rPr>
        <w:t xml:space="preserve">ájemce může </w:t>
      </w:r>
      <w:r w:rsidR="00CD1375">
        <w:rPr>
          <w:rFonts w:ascii="Times New Roman" w:hAnsi="Times New Roman"/>
        </w:rPr>
        <w:t xml:space="preserve">Předmět nájmu </w:t>
      </w:r>
      <w:r w:rsidRPr="007948FA">
        <w:rPr>
          <w:rFonts w:ascii="Times New Roman" w:hAnsi="Times New Roman"/>
        </w:rPr>
        <w:t xml:space="preserve">užívat jen s obtížemi, má </w:t>
      </w:r>
      <w:r w:rsidR="00CD1375">
        <w:rPr>
          <w:rFonts w:ascii="Times New Roman" w:hAnsi="Times New Roman"/>
        </w:rPr>
        <w:t>N</w:t>
      </w:r>
      <w:r w:rsidRPr="007948FA">
        <w:rPr>
          <w:rFonts w:ascii="Times New Roman" w:hAnsi="Times New Roman"/>
        </w:rPr>
        <w:t xml:space="preserve">ájemce právo na </w:t>
      </w:r>
      <w:r w:rsidRPr="00376B66">
        <w:rPr>
          <w:rFonts w:ascii="Times New Roman" w:hAnsi="Times New Roman"/>
        </w:rPr>
        <w:t xml:space="preserve">přiměřenou slevu z </w:t>
      </w:r>
      <w:r w:rsidR="00CD1375" w:rsidRPr="00376B66">
        <w:rPr>
          <w:rFonts w:ascii="Times New Roman" w:hAnsi="Times New Roman"/>
        </w:rPr>
        <w:t>N</w:t>
      </w:r>
      <w:r w:rsidRPr="00376B66">
        <w:rPr>
          <w:rFonts w:ascii="Times New Roman" w:hAnsi="Times New Roman"/>
        </w:rPr>
        <w:t xml:space="preserve">ájemného </w:t>
      </w:r>
      <w:r w:rsidR="00CD1375" w:rsidRPr="00376B66">
        <w:rPr>
          <w:rFonts w:ascii="Times New Roman" w:hAnsi="Times New Roman"/>
        </w:rPr>
        <w:t xml:space="preserve">(jak je tento pojem definován níže) </w:t>
      </w:r>
      <w:r w:rsidRPr="00376B66">
        <w:rPr>
          <w:rFonts w:ascii="Times New Roman" w:hAnsi="Times New Roman"/>
        </w:rPr>
        <w:t>nebo může provést opravu</w:t>
      </w:r>
      <w:r w:rsidR="00195E9E" w:rsidRPr="00376B66">
        <w:rPr>
          <w:rFonts w:ascii="Times New Roman" w:hAnsi="Times New Roman"/>
        </w:rPr>
        <w:t xml:space="preserve"> </w:t>
      </w:r>
      <w:r w:rsidRPr="00376B66">
        <w:rPr>
          <w:rFonts w:ascii="Times New Roman" w:hAnsi="Times New Roman"/>
        </w:rPr>
        <w:t>sám a požadovat náhradu účelně vynaložených</w:t>
      </w:r>
      <w:r w:rsidR="00473743" w:rsidRPr="00376B66">
        <w:rPr>
          <w:rFonts w:ascii="Times New Roman" w:hAnsi="Times New Roman"/>
        </w:rPr>
        <w:t>, prokázaných</w:t>
      </w:r>
      <w:r w:rsidRPr="00376B66">
        <w:rPr>
          <w:rFonts w:ascii="Times New Roman" w:hAnsi="Times New Roman"/>
        </w:rPr>
        <w:t xml:space="preserve"> nákladů</w:t>
      </w:r>
      <w:r w:rsidR="007806E5">
        <w:rPr>
          <w:rFonts w:ascii="Times New Roman" w:hAnsi="Times New Roman"/>
        </w:rPr>
        <w:t xml:space="preserve">, </w:t>
      </w:r>
      <w:r w:rsidR="008414B1">
        <w:rPr>
          <w:rFonts w:ascii="Times New Roman" w:hAnsi="Times New Roman"/>
        </w:rPr>
        <w:t>předem schválených Pronajímatelem</w:t>
      </w:r>
      <w:r w:rsidR="00473743" w:rsidRPr="00376B66">
        <w:rPr>
          <w:rFonts w:ascii="Times New Roman" w:hAnsi="Times New Roman"/>
        </w:rPr>
        <w:t>, doložených listinnými důkazy</w:t>
      </w:r>
      <w:r w:rsidR="005D3576" w:rsidRPr="00376B66">
        <w:rPr>
          <w:rFonts w:ascii="Times New Roman" w:hAnsi="Times New Roman"/>
        </w:rPr>
        <w:t>.</w:t>
      </w:r>
      <w:r w:rsidR="00B021C3">
        <w:rPr>
          <w:rFonts w:ascii="Times New Roman" w:hAnsi="Times New Roman"/>
        </w:rPr>
        <w:t xml:space="preserve"> </w:t>
      </w:r>
      <w:r w:rsidRPr="00376B66">
        <w:rPr>
          <w:rFonts w:ascii="Times New Roman" w:hAnsi="Times New Roman"/>
        </w:rPr>
        <w:t xml:space="preserve">Ztěžuje-li však vada </w:t>
      </w:r>
      <w:r w:rsidR="007C13EB" w:rsidRPr="00376B66">
        <w:rPr>
          <w:rFonts w:ascii="Times New Roman" w:hAnsi="Times New Roman"/>
        </w:rPr>
        <w:t xml:space="preserve">prokazatelně </w:t>
      </w:r>
      <w:r w:rsidRPr="00376B66">
        <w:rPr>
          <w:rFonts w:ascii="Times New Roman" w:hAnsi="Times New Roman"/>
        </w:rPr>
        <w:t xml:space="preserve">zásadním způsobem užívání, nebo znemožňuje-li zcela užívání, má </w:t>
      </w:r>
      <w:r w:rsidR="006400D9" w:rsidRPr="00376B66">
        <w:rPr>
          <w:rFonts w:ascii="Times New Roman" w:hAnsi="Times New Roman"/>
        </w:rPr>
        <w:t>N</w:t>
      </w:r>
      <w:r w:rsidRPr="00376B66">
        <w:rPr>
          <w:rFonts w:ascii="Times New Roman" w:hAnsi="Times New Roman"/>
        </w:rPr>
        <w:t xml:space="preserve">ájemce právo na prominutí </w:t>
      </w:r>
      <w:r w:rsidR="006400D9" w:rsidRPr="00376B66">
        <w:rPr>
          <w:rFonts w:ascii="Times New Roman" w:hAnsi="Times New Roman"/>
        </w:rPr>
        <w:t>N</w:t>
      </w:r>
      <w:r w:rsidRPr="00376B66">
        <w:rPr>
          <w:rFonts w:ascii="Times New Roman" w:hAnsi="Times New Roman"/>
        </w:rPr>
        <w:t xml:space="preserve">ájemného </w:t>
      </w:r>
      <w:r w:rsidR="000F19E6" w:rsidRPr="00376B66">
        <w:rPr>
          <w:rFonts w:ascii="Times New Roman" w:hAnsi="Times New Roman"/>
        </w:rPr>
        <w:t xml:space="preserve">(jak je tento pojem definován níže) </w:t>
      </w:r>
      <w:r w:rsidRPr="00376B66">
        <w:rPr>
          <w:rFonts w:ascii="Times New Roman" w:hAnsi="Times New Roman"/>
        </w:rPr>
        <w:t>nebo může nájem vypovědět bez výpovědní doby</w:t>
      </w:r>
      <w:r w:rsidR="00B021C3">
        <w:rPr>
          <w:rFonts w:ascii="Times New Roman" w:hAnsi="Times New Roman"/>
        </w:rPr>
        <w:t xml:space="preserve">. </w:t>
      </w:r>
      <w:r w:rsidR="002819F7">
        <w:rPr>
          <w:rFonts w:ascii="Times New Roman" w:hAnsi="Times New Roman"/>
        </w:rPr>
        <w:t xml:space="preserve">Nájemce má právo započíst si to, co může podle ustanovení tohoto odstavce žádat od Pronajímatele, </w:t>
      </w:r>
      <w:r w:rsidR="00530790">
        <w:rPr>
          <w:rFonts w:ascii="Times New Roman" w:hAnsi="Times New Roman"/>
        </w:rPr>
        <w:t xml:space="preserve">a to </w:t>
      </w:r>
      <w:r w:rsidR="002819F7">
        <w:rPr>
          <w:rFonts w:ascii="Times New Roman" w:hAnsi="Times New Roman"/>
        </w:rPr>
        <w:t xml:space="preserve">až do výše </w:t>
      </w:r>
      <w:r w:rsidR="0073170E">
        <w:rPr>
          <w:rFonts w:ascii="Times New Roman" w:hAnsi="Times New Roman"/>
        </w:rPr>
        <w:t xml:space="preserve">jednoho měsíčního </w:t>
      </w:r>
      <w:r w:rsidR="002819F7">
        <w:rPr>
          <w:rFonts w:ascii="Times New Roman" w:hAnsi="Times New Roman"/>
        </w:rPr>
        <w:t xml:space="preserve">Nájemného (tak, jak je tento pojem definován níže). </w:t>
      </w:r>
      <w:r w:rsidR="00452DA2" w:rsidRPr="00376B66">
        <w:rPr>
          <w:rFonts w:ascii="Times New Roman" w:hAnsi="Times New Roman"/>
        </w:rPr>
        <w:t xml:space="preserve"> </w:t>
      </w:r>
    </w:p>
    <w:p w14:paraId="75E83D8A" w14:textId="77777777" w:rsidR="00F74F49" w:rsidRDefault="00F74F49" w:rsidP="00F74F49">
      <w:pPr>
        <w:pStyle w:val="Odstavecseseznamem"/>
        <w:rPr>
          <w:rFonts w:ascii="Times New Roman" w:hAnsi="Times New Roman"/>
        </w:rPr>
      </w:pPr>
    </w:p>
    <w:p w14:paraId="698DDAC8" w14:textId="77777777" w:rsidR="001933C1" w:rsidRPr="000E1FCF" w:rsidRDefault="001933C1" w:rsidP="000E1FCF">
      <w:pPr>
        <w:pStyle w:val="Odstavecseseznamem"/>
        <w:jc w:val="both"/>
        <w:rPr>
          <w:rFonts w:ascii="Times New Roman" w:hAnsi="Times New Roman"/>
          <w:i/>
          <w:iCs/>
          <w:lang w:val="it-IT"/>
        </w:rPr>
      </w:pPr>
      <w:r w:rsidRPr="00CD4CD4">
        <w:rPr>
          <w:rFonts w:ascii="Times New Roman" w:hAnsi="Times New Roman"/>
          <w:i/>
          <w:iCs/>
          <w:lang w:val="it-IT"/>
        </w:rPr>
        <w:t>Nel caso in cui il Conduttore provveda ad informare il Locatore tempestivamente e in maniera regolare riguardo al difetto</w:t>
      </w:r>
      <w:r w:rsidR="009D0EC5" w:rsidRPr="00CD4CD4">
        <w:rPr>
          <w:rFonts w:ascii="Times New Roman" w:hAnsi="Times New Roman"/>
          <w:i/>
          <w:iCs/>
          <w:lang w:val="it-IT"/>
        </w:rPr>
        <w:t xml:space="preserve"> sostanziale</w:t>
      </w:r>
      <w:r w:rsidRPr="00CD4CD4">
        <w:rPr>
          <w:rFonts w:ascii="Times New Roman" w:hAnsi="Times New Roman"/>
          <w:i/>
          <w:iCs/>
          <w:lang w:val="it-IT"/>
        </w:rPr>
        <w:t xml:space="preserve"> sull’Oggetto della locazione che il Locatore deve provvedere ad eliminare e, nel caso in cui il Locatore non provveda ad eliminare tale</w:t>
      </w:r>
      <w:r w:rsidR="009D0EC5" w:rsidRPr="00CD4CD4">
        <w:rPr>
          <w:rFonts w:ascii="Times New Roman" w:hAnsi="Times New Roman"/>
          <w:i/>
          <w:iCs/>
          <w:lang w:val="it-IT"/>
        </w:rPr>
        <w:t xml:space="preserve"> sostanziale</w:t>
      </w:r>
      <w:r w:rsidRPr="00CD4CD4">
        <w:rPr>
          <w:rFonts w:ascii="Times New Roman" w:hAnsi="Times New Roman"/>
          <w:i/>
          <w:iCs/>
          <w:lang w:val="it-IT"/>
        </w:rPr>
        <w:t xml:space="preserve"> difetto </w:t>
      </w:r>
      <w:r w:rsidR="0073170E" w:rsidRPr="00CD4CD4">
        <w:rPr>
          <w:rFonts w:ascii="Times New Roman" w:hAnsi="Times New Roman"/>
          <w:i/>
          <w:iCs/>
          <w:lang w:val="it-IT"/>
        </w:rPr>
        <w:t>senza indebito ritardo</w:t>
      </w:r>
      <w:r w:rsidR="009D0EC5" w:rsidRPr="00CD4CD4">
        <w:rPr>
          <w:rFonts w:ascii="Times New Roman" w:hAnsi="Times New Roman"/>
          <w:i/>
          <w:iCs/>
          <w:lang w:val="it-IT"/>
        </w:rPr>
        <w:t xml:space="preserve"> </w:t>
      </w:r>
      <w:r w:rsidRPr="00CD4CD4">
        <w:rPr>
          <w:rFonts w:ascii="Times New Roman" w:hAnsi="Times New Roman"/>
          <w:i/>
          <w:iCs/>
          <w:lang w:val="it-IT"/>
        </w:rPr>
        <w:t xml:space="preserve">ed il Conduttore può </w:t>
      </w:r>
      <w:r w:rsidR="007C6A62" w:rsidRPr="00CD4CD4">
        <w:rPr>
          <w:rFonts w:ascii="Times New Roman" w:hAnsi="Times New Roman"/>
          <w:i/>
          <w:iCs/>
          <w:lang w:val="it-IT"/>
        </w:rPr>
        <w:t xml:space="preserve">quindi </w:t>
      </w:r>
      <w:r w:rsidRPr="00CD4CD4">
        <w:rPr>
          <w:rFonts w:ascii="Times New Roman" w:hAnsi="Times New Roman"/>
          <w:i/>
          <w:iCs/>
          <w:lang w:val="it-IT"/>
        </w:rPr>
        <w:t xml:space="preserve">usare l’Oggetto della locazione solo con </w:t>
      </w:r>
      <w:r w:rsidR="000E1FCF" w:rsidRPr="00CD4CD4">
        <w:rPr>
          <w:rFonts w:ascii="Times New Roman" w:hAnsi="Times New Roman"/>
          <w:i/>
          <w:iCs/>
          <w:lang w:val="it-IT"/>
        </w:rPr>
        <w:t>difficoltà, il Conduttore ha il diritto allo sconto adeguato sul Canone di locazione (come questo termine viene definito qui appresso) oppure ha il diritto di provvedere alla riparazione da solo e chiedere al Locatore il rimborso delle spese sostenute a tal fine</w:t>
      </w:r>
      <w:r w:rsidR="00473743" w:rsidRPr="00CD4CD4">
        <w:rPr>
          <w:rFonts w:ascii="Times New Roman" w:hAnsi="Times New Roman"/>
          <w:i/>
          <w:iCs/>
          <w:lang w:val="it-IT"/>
        </w:rPr>
        <w:t>, documentate con prove cartacee</w:t>
      </w:r>
      <w:r w:rsidR="000E1FCF" w:rsidRPr="00CD4CD4">
        <w:rPr>
          <w:rFonts w:ascii="Times New Roman" w:hAnsi="Times New Roman"/>
          <w:i/>
          <w:iCs/>
          <w:lang w:val="it-IT"/>
        </w:rPr>
        <w:t xml:space="preserve">. Nel caso in cui, però, il difetto limiti </w:t>
      </w:r>
      <w:r w:rsidR="007C13EB" w:rsidRPr="00CD4CD4">
        <w:rPr>
          <w:rFonts w:ascii="Times New Roman" w:hAnsi="Times New Roman"/>
          <w:i/>
          <w:iCs/>
          <w:lang w:val="it-IT"/>
        </w:rPr>
        <w:t xml:space="preserve">dimostrabilmente </w:t>
      </w:r>
      <w:r w:rsidR="000E1FCF" w:rsidRPr="00CD4CD4">
        <w:rPr>
          <w:rFonts w:ascii="Times New Roman" w:hAnsi="Times New Roman"/>
          <w:i/>
          <w:iCs/>
          <w:lang w:val="it-IT"/>
        </w:rPr>
        <w:t>l’uso in maniera sostanziale oppure impedisca totalmente l’uso, il Conduttore ha il diritto al perdono al pagamento del Canone di locazione (come questo termine viene definito qui appresso) oppure il Conduttore ha il diritto di disdire la locazione senza il periodo di</w:t>
      </w:r>
      <w:r w:rsidR="001822E8">
        <w:rPr>
          <w:rFonts w:ascii="Times New Roman" w:hAnsi="Times New Roman"/>
          <w:i/>
          <w:iCs/>
          <w:lang w:val="it-IT"/>
        </w:rPr>
        <w:t xml:space="preserve"> </w:t>
      </w:r>
      <w:r w:rsidR="000E1FCF" w:rsidRPr="00CD4CD4">
        <w:rPr>
          <w:rFonts w:ascii="Times New Roman" w:hAnsi="Times New Roman"/>
          <w:i/>
          <w:iCs/>
          <w:lang w:val="it-IT"/>
        </w:rPr>
        <w:t>preavviso</w:t>
      </w:r>
      <w:r w:rsidR="005E7BE0" w:rsidRPr="00CD4CD4">
        <w:rPr>
          <w:rFonts w:ascii="Times New Roman" w:hAnsi="Times New Roman"/>
          <w:i/>
          <w:iCs/>
          <w:lang w:val="it-IT"/>
        </w:rPr>
        <w:t>.</w:t>
      </w:r>
      <w:r w:rsidR="00377548">
        <w:rPr>
          <w:rFonts w:ascii="Times New Roman" w:hAnsi="Times New Roman"/>
          <w:i/>
          <w:iCs/>
          <w:lang w:val="it-IT"/>
        </w:rPr>
        <w:t xml:space="preserve"> </w:t>
      </w:r>
      <w:r w:rsidR="0073170E" w:rsidRPr="00CD4CD4">
        <w:rPr>
          <w:rFonts w:ascii="Times New Roman" w:hAnsi="Times New Roman"/>
          <w:i/>
          <w:iCs/>
          <w:lang w:val="it-IT"/>
        </w:rPr>
        <w:t>Il Conduttore ha il diritto alla compensazione di quello che possa chiedere su base di tale disposizione al Locatore, e c</w:t>
      </w:r>
      <w:r w:rsidR="007405F0">
        <w:rPr>
          <w:rFonts w:ascii="Times New Roman" w:hAnsi="Times New Roman"/>
          <w:i/>
          <w:iCs/>
          <w:lang w:val="it-IT"/>
        </w:rPr>
        <w:t>i</w:t>
      </w:r>
      <w:r w:rsidR="0073170E" w:rsidRPr="00CD4CD4">
        <w:rPr>
          <w:rFonts w:ascii="Times New Roman" w:hAnsi="Times New Roman"/>
          <w:i/>
          <w:iCs/>
          <w:lang w:val="it-IT"/>
        </w:rPr>
        <w:t xml:space="preserve">ò fino </w:t>
      </w:r>
      <w:r w:rsidR="005879B5">
        <w:rPr>
          <w:rFonts w:ascii="Times New Roman" w:hAnsi="Times New Roman"/>
          <w:i/>
          <w:iCs/>
          <w:lang w:val="it-IT"/>
        </w:rPr>
        <w:t xml:space="preserve"> </w:t>
      </w:r>
      <w:r w:rsidR="0073170E" w:rsidRPr="00CD4CD4">
        <w:rPr>
          <w:rFonts w:ascii="Times New Roman" w:hAnsi="Times New Roman"/>
          <w:i/>
          <w:iCs/>
          <w:lang w:val="it-IT"/>
        </w:rPr>
        <w:t>all’importo di un Canone mensile (come questo termine viene definito qui appresso)</w:t>
      </w:r>
      <w:r w:rsidR="005879B5">
        <w:rPr>
          <w:rFonts w:ascii="Times New Roman" w:hAnsi="Times New Roman"/>
          <w:i/>
          <w:iCs/>
          <w:lang w:val="it-IT"/>
        </w:rPr>
        <w:t>.</w:t>
      </w:r>
      <w:r w:rsidR="0073170E">
        <w:rPr>
          <w:rFonts w:ascii="Times New Roman" w:hAnsi="Times New Roman"/>
          <w:i/>
          <w:iCs/>
          <w:lang w:val="it-IT"/>
        </w:rPr>
        <w:t xml:space="preserve"> </w:t>
      </w:r>
    </w:p>
    <w:p w14:paraId="020F0A0B" w14:textId="77777777" w:rsidR="001933C1" w:rsidRDefault="001933C1" w:rsidP="000E1FCF">
      <w:pPr>
        <w:pStyle w:val="Odstavecseseznamem"/>
        <w:jc w:val="both"/>
        <w:rPr>
          <w:rFonts w:ascii="Times New Roman" w:hAnsi="Times New Roman"/>
        </w:rPr>
      </w:pPr>
    </w:p>
    <w:p w14:paraId="1601043E" w14:textId="77777777" w:rsidR="00F74F49" w:rsidRDefault="000815B6" w:rsidP="00CD7597">
      <w:pPr>
        <w:pStyle w:val="Odstavecseseznamem"/>
        <w:numPr>
          <w:ilvl w:val="1"/>
          <w:numId w:val="41"/>
        </w:numPr>
        <w:tabs>
          <w:tab w:val="left" w:pos="709"/>
        </w:tabs>
        <w:jc w:val="both"/>
        <w:rPr>
          <w:rFonts w:ascii="Times New Roman" w:hAnsi="Times New Roman"/>
        </w:rPr>
      </w:pPr>
      <w:r>
        <w:rPr>
          <w:rFonts w:ascii="Times New Roman" w:hAnsi="Times New Roman"/>
        </w:rPr>
        <w:t xml:space="preserve">Během </w:t>
      </w:r>
      <w:r w:rsidR="00E36B6C">
        <w:rPr>
          <w:rFonts w:ascii="Times New Roman" w:hAnsi="Times New Roman"/>
        </w:rPr>
        <w:t xml:space="preserve">trvání nájemního vztahu </w:t>
      </w:r>
      <w:r>
        <w:rPr>
          <w:rFonts w:ascii="Times New Roman" w:hAnsi="Times New Roman"/>
        </w:rPr>
        <w:t>nemá Pronajímatel právo o své v</w:t>
      </w:r>
      <w:r w:rsidR="00826648">
        <w:rPr>
          <w:rFonts w:ascii="Times New Roman" w:hAnsi="Times New Roman"/>
        </w:rPr>
        <w:t>ů</w:t>
      </w:r>
      <w:r>
        <w:rPr>
          <w:rFonts w:ascii="Times New Roman" w:hAnsi="Times New Roman"/>
        </w:rPr>
        <w:t xml:space="preserve">li Předmětu nájmu měnit. </w:t>
      </w:r>
    </w:p>
    <w:p w14:paraId="400C7380" w14:textId="77777777" w:rsidR="000815B6" w:rsidRDefault="000815B6" w:rsidP="00460035">
      <w:pPr>
        <w:pStyle w:val="Odstavecseseznamem"/>
        <w:jc w:val="both"/>
        <w:rPr>
          <w:rFonts w:ascii="Times New Roman" w:hAnsi="Times New Roman"/>
        </w:rPr>
      </w:pPr>
    </w:p>
    <w:p w14:paraId="38B7D017" w14:textId="77777777" w:rsidR="000E1FCF" w:rsidRPr="000E1FCF" w:rsidRDefault="000E1FCF" w:rsidP="00460035">
      <w:pPr>
        <w:pStyle w:val="Odstavecseseznamem"/>
        <w:jc w:val="both"/>
        <w:rPr>
          <w:rFonts w:ascii="Times New Roman" w:hAnsi="Times New Roman"/>
          <w:i/>
          <w:iCs/>
          <w:lang w:val="it-IT"/>
        </w:rPr>
      </w:pPr>
      <w:r>
        <w:rPr>
          <w:rFonts w:ascii="Times New Roman" w:hAnsi="Times New Roman"/>
          <w:i/>
          <w:iCs/>
          <w:lang w:val="it-IT"/>
        </w:rPr>
        <w:t xml:space="preserve">Nel corso della durata del rapporto di locazione il </w:t>
      </w:r>
      <w:r w:rsidR="00091884">
        <w:rPr>
          <w:rFonts w:ascii="Times New Roman" w:hAnsi="Times New Roman"/>
          <w:i/>
          <w:iCs/>
          <w:lang w:val="it-IT"/>
        </w:rPr>
        <w:t xml:space="preserve">Locatore </w:t>
      </w:r>
      <w:r w:rsidRPr="000E1FCF">
        <w:rPr>
          <w:rFonts w:ascii="Times New Roman" w:hAnsi="Times New Roman"/>
          <w:i/>
          <w:iCs/>
          <w:lang w:val="it-IT"/>
        </w:rPr>
        <w:t xml:space="preserve">non ha il diritto di modificare l’Oggetto della locazione a propria discrezione. </w:t>
      </w:r>
    </w:p>
    <w:p w14:paraId="7EB6CCFB" w14:textId="77777777" w:rsidR="000E1FCF" w:rsidRPr="000815B6" w:rsidRDefault="000E1FCF" w:rsidP="000815B6">
      <w:pPr>
        <w:pStyle w:val="Odstavecseseznamem"/>
        <w:rPr>
          <w:rFonts w:ascii="Times New Roman" w:hAnsi="Times New Roman"/>
        </w:rPr>
      </w:pPr>
    </w:p>
    <w:p w14:paraId="45E2B617" w14:textId="77777777" w:rsidR="000815B6" w:rsidRPr="008A7709" w:rsidRDefault="000815B6" w:rsidP="00CD7597">
      <w:pPr>
        <w:pStyle w:val="Odstavecseseznamem"/>
        <w:numPr>
          <w:ilvl w:val="1"/>
          <w:numId w:val="41"/>
        </w:numPr>
        <w:tabs>
          <w:tab w:val="left" w:pos="709"/>
        </w:tabs>
        <w:jc w:val="both"/>
        <w:rPr>
          <w:rFonts w:ascii="Times New Roman" w:hAnsi="Times New Roman"/>
        </w:rPr>
      </w:pPr>
      <w:r>
        <w:rPr>
          <w:rFonts w:ascii="Times New Roman" w:hAnsi="Times New Roman"/>
        </w:rPr>
        <w:t xml:space="preserve">Ukáže-li se během </w:t>
      </w:r>
      <w:r w:rsidR="00786A08">
        <w:rPr>
          <w:rFonts w:ascii="Times New Roman" w:hAnsi="Times New Roman"/>
        </w:rPr>
        <w:t xml:space="preserve">trvání nájemního vztahu </w:t>
      </w:r>
      <w:r>
        <w:rPr>
          <w:rFonts w:ascii="Times New Roman" w:hAnsi="Times New Roman"/>
        </w:rPr>
        <w:t>potřeba provést nezbytnou opravu</w:t>
      </w:r>
      <w:r w:rsidR="001E40E6">
        <w:rPr>
          <w:rFonts w:ascii="Times New Roman" w:hAnsi="Times New Roman"/>
        </w:rPr>
        <w:t xml:space="preserve"> </w:t>
      </w:r>
      <w:r>
        <w:rPr>
          <w:rFonts w:ascii="Times New Roman" w:hAnsi="Times New Roman"/>
        </w:rPr>
        <w:t xml:space="preserve">Předmětu nájmu, kterou nelze odložit na </w:t>
      </w:r>
      <w:r w:rsidR="005D5B2C">
        <w:rPr>
          <w:rFonts w:ascii="Times New Roman" w:hAnsi="Times New Roman"/>
        </w:rPr>
        <w:t>d</w:t>
      </w:r>
      <w:r>
        <w:rPr>
          <w:rFonts w:ascii="Times New Roman" w:hAnsi="Times New Roman"/>
        </w:rPr>
        <w:t xml:space="preserve">obu po skončení </w:t>
      </w:r>
      <w:r w:rsidR="005152EB">
        <w:rPr>
          <w:rFonts w:ascii="Times New Roman" w:hAnsi="Times New Roman"/>
        </w:rPr>
        <w:t xml:space="preserve">Doby nájmu, </w:t>
      </w:r>
      <w:r>
        <w:rPr>
          <w:rFonts w:ascii="Times New Roman" w:hAnsi="Times New Roman"/>
        </w:rPr>
        <w:t xml:space="preserve">musí ji Nájemce strpět, i když mu provedení opravy způsobí obtíže nebo </w:t>
      </w:r>
      <w:r w:rsidR="00DA08F0" w:rsidRPr="008A7709">
        <w:rPr>
          <w:rFonts w:ascii="Times New Roman" w:hAnsi="Times New Roman"/>
        </w:rPr>
        <w:t xml:space="preserve">omezí </w:t>
      </w:r>
      <w:r w:rsidRPr="008A7709">
        <w:rPr>
          <w:rFonts w:ascii="Times New Roman" w:hAnsi="Times New Roman"/>
        </w:rPr>
        <w:t>užívání Předmětu nájm</w:t>
      </w:r>
      <w:r w:rsidR="00DA08F0" w:rsidRPr="008A7709">
        <w:rPr>
          <w:rFonts w:ascii="Times New Roman" w:hAnsi="Times New Roman"/>
        </w:rPr>
        <w:t>u</w:t>
      </w:r>
      <w:r w:rsidR="003469D2" w:rsidRPr="008A7709">
        <w:rPr>
          <w:rFonts w:ascii="Times New Roman" w:hAnsi="Times New Roman"/>
        </w:rPr>
        <w:t xml:space="preserve">. </w:t>
      </w:r>
      <w:r w:rsidRPr="008A7709">
        <w:rPr>
          <w:rFonts w:ascii="Times New Roman" w:hAnsi="Times New Roman"/>
        </w:rPr>
        <w:t>T</w:t>
      </w:r>
      <w:r w:rsidR="006E5C2B" w:rsidRPr="008A7709">
        <w:rPr>
          <w:rFonts w:ascii="Times New Roman" w:hAnsi="Times New Roman"/>
        </w:rPr>
        <w:t xml:space="preserve">rvá-li však </w:t>
      </w:r>
      <w:r w:rsidRPr="008A7709">
        <w:rPr>
          <w:rFonts w:ascii="Times New Roman" w:hAnsi="Times New Roman"/>
        </w:rPr>
        <w:t xml:space="preserve">oprava </w:t>
      </w:r>
      <w:r w:rsidR="00072258" w:rsidRPr="008A7709">
        <w:rPr>
          <w:rFonts w:ascii="Times New Roman" w:hAnsi="Times New Roman"/>
        </w:rPr>
        <w:t>Předmětu nájmu</w:t>
      </w:r>
      <w:r w:rsidRPr="008A7709">
        <w:rPr>
          <w:rFonts w:ascii="Times New Roman" w:hAnsi="Times New Roman"/>
        </w:rPr>
        <w:t xml:space="preserve"> nepř</w:t>
      </w:r>
      <w:r w:rsidR="00DA08F0" w:rsidRPr="008A7709">
        <w:rPr>
          <w:rFonts w:ascii="Times New Roman" w:hAnsi="Times New Roman"/>
        </w:rPr>
        <w:t xml:space="preserve">iměřeně </w:t>
      </w:r>
      <w:r w:rsidRPr="008A7709">
        <w:rPr>
          <w:rFonts w:ascii="Times New Roman" w:hAnsi="Times New Roman"/>
        </w:rPr>
        <w:t>dlouhou dobu</w:t>
      </w:r>
      <w:r w:rsidR="006A622E" w:rsidRPr="008A7709">
        <w:rPr>
          <w:rFonts w:ascii="Times New Roman" w:hAnsi="Times New Roman"/>
        </w:rPr>
        <w:t xml:space="preserve">, tj. dobu přesahující </w:t>
      </w:r>
      <w:r w:rsidR="006E0339" w:rsidRPr="008A7709">
        <w:rPr>
          <w:rFonts w:ascii="Times New Roman" w:hAnsi="Times New Roman"/>
        </w:rPr>
        <w:t xml:space="preserve">nejméně 30 </w:t>
      </w:r>
      <w:r w:rsidR="00586FBF" w:rsidRPr="008A7709">
        <w:rPr>
          <w:rFonts w:ascii="Times New Roman" w:hAnsi="Times New Roman"/>
        </w:rPr>
        <w:t>kalendářních dnů</w:t>
      </w:r>
      <w:r w:rsidR="006A622E" w:rsidRPr="008A7709">
        <w:rPr>
          <w:rFonts w:ascii="Times New Roman" w:hAnsi="Times New Roman"/>
        </w:rPr>
        <w:t xml:space="preserve">, </w:t>
      </w:r>
      <w:r w:rsidR="000C6C34" w:rsidRPr="008A7709">
        <w:rPr>
          <w:rFonts w:ascii="Times New Roman" w:hAnsi="Times New Roman"/>
        </w:rPr>
        <w:lastRenderedPageBreak/>
        <w:t>nebo ztěžuje-li oprava užívání P</w:t>
      </w:r>
      <w:r w:rsidR="00E1624D" w:rsidRPr="008A7709">
        <w:rPr>
          <w:rFonts w:ascii="Times New Roman" w:hAnsi="Times New Roman"/>
        </w:rPr>
        <w:t>ř</w:t>
      </w:r>
      <w:r w:rsidR="000C6C34" w:rsidRPr="008A7709">
        <w:rPr>
          <w:rFonts w:ascii="Times New Roman" w:hAnsi="Times New Roman"/>
        </w:rPr>
        <w:t>edmětu nájmu nad míru obvyklou, má Nájemce právo na slevu z Nájemného (jak je tento pojem definován níže) podle doby opravy a jejího rozsahu</w:t>
      </w:r>
      <w:r w:rsidR="00885EF0" w:rsidRPr="008A7709">
        <w:rPr>
          <w:rFonts w:ascii="Times New Roman" w:hAnsi="Times New Roman"/>
        </w:rPr>
        <w:t>, a to až do výše 100</w:t>
      </w:r>
      <w:r w:rsidR="000E39B0">
        <w:rPr>
          <w:rFonts w:ascii="Times New Roman" w:hAnsi="Times New Roman"/>
        </w:rPr>
        <w:t xml:space="preserve"> </w:t>
      </w:r>
      <w:r w:rsidR="00885EF0" w:rsidRPr="008A7709">
        <w:rPr>
          <w:rFonts w:ascii="Times New Roman" w:hAnsi="Times New Roman"/>
        </w:rPr>
        <w:t xml:space="preserve">% Nájemného </w:t>
      </w:r>
      <w:r w:rsidR="00425A00" w:rsidRPr="008A7709">
        <w:rPr>
          <w:rFonts w:ascii="Times New Roman" w:hAnsi="Times New Roman"/>
        </w:rPr>
        <w:t>(</w:t>
      </w:r>
      <w:r w:rsidR="00072258" w:rsidRPr="008A7709">
        <w:rPr>
          <w:rFonts w:ascii="Times New Roman" w:hAnsi="Times New Roman"/>
        </w:rPr>
        <w:t>jak je tento pojem definován dále)</w:t>
      </w:r>
      <w:r w:rsidR="00FE7855" w:rsidRPr="008A7709">
        <w:rPr>
          <w:rFonts w:ascii="Times New Roman" w:hAnsi="Times New Roman"/>
        </w:rPr>
        <w:t>.</w:t>
      </w:r>
      <w:r w:rsidR="00166340" w:rsidRPr="008A7709">
        <w:rPr>
          <w:rFonts w:ascii="Times New Roman" w:hAnsi="Times New Roman"/>
        </w:rPr>
        <w:t xml:space="preserve"> Jedná-li se o takovou opravu, že v době jejího provádění není možné Předmět nájmu </w:t>
      </w:r>
      <w:r w:rsidR="00130B57" w:rsidRPr="008A7709">
        <w:rPr>
          <w:rFonts w:ascii="Times New Roman" w:hAnsi="Times New Roman"/>
        </w:rPr>
        <w:t xml:space="preserve">vůbec </w:t>
      </w:r>
      <w:r w:rsidR="00166340" w:rsidRPr="008A7709">
        <w:rPr>
          <w:rFonts w:ascii="Times New Roman" w:hAnsi="Times New Roman"/>
        </w:rPr>
        <w:t>užívat, nemá sice Nájemce právo, aby mu Pronajímatel dočasně poskytl k užívání náhradní prostory obdobné Předmětu nájmu,</w:t>
      </w:r>
      <w:r w:rsidR="00130B57" w:rsidRPr="008A7709">
        <w:rPr>
          <w:rFonts w:ascii="Times New Roman" w:hAnsi="Times New Roman"/>
        </w:rPr>
        <w:t xml:space="preserve"> ale Nájemci vzniká právo nájem vypovědět bez výpovědní doby. </w:t>
      </w:r>
      <w:r w:rsidR="00166340" w:rsidRPr="008A7709">
        <w:rPr>
          <w:rFonts w:ascii="Times New Roman" w:hAnsi="Times New Roman"/>
        </w:rPr>
        <w:t xml:space="preserve">  </w:t>
      </w:r>
    </w:p>
    <w:p w14:paraId="25706267" w14:textId="77777777" w:rsidR="006653BC" w:rsidRPr="008A7709" w:rsidRDefault="006653BC" w:rsidP="006653BC">
      <w:pPr>
        <w:pStyle w:val="Odstavecseseznamem"/>
        <w:rPr>
          <w:rFonts w:ascii="Times New Roman" w:hAnsi="Times New Roman"/>
        </w:rPr>
      </w:pPr>
    </w:p>
    <w:p w14:paraId="637BDF49" w14:textId="77777777" w:rsidR="00473743" w:rsidRPr="006B76C9" w:rsidRDefault="00460035" w:rsidP="006B76C9">
      <w:pPr>
        <w:pStyle w:val="Odstavecseseznamem"/>
        <w:jc w:val="both"/>
        <w:rPr>
          <w:rFonts w:ascii="Times New Roman" w:hAnsi="Times New Roman"/>
          <w:i/>
          <w:iCs/>
          <w:lang w:val="it-IT"/>
        </w:rPr>
      </w:pPr>
      <w:r w:rsidRPr="008A7709">
        <w:rPr>
          <w:rFonts w:ascii="Times New Roman" w:hAnsi="Times New Roman"/>
          <w:i/>
          <w:iCs/>
          <w:lang w:val="it-IT"/>
        </w:rPr>
        <w:t>Nel caso in cui nel c</w:t>
      </w:r>
      <w:r w:rsidR="006B76C9" w:rsidRPr="008A7709">
        <w:rPr>
          <w:rFonts w:ascii="Times New Roman" w:hAnsi="Times New Roman"/>
          <w:i/>
          <w:iCs/>
          <w:lang w:val="it-IT"/>
        </w:rPr>
        <w:t>orso della durata del rapporto della locazione si riveli necessario di eseguire una riparazione necessaria sull’Oggetto della locazione, l’effettuazione di cui non è possibile posticipare al periodo dopo la terminazione del Periodo della locazione, il Conduttore è tenuto a tollerarlo anche se tale riparazione provocherà allo stesso difficoltà o limiterà l’uso dell’Oggetto della locazione. Tuttavia, se la riparazione dell’Oggetto in locazione richiede un tempo irragionevolmente lungo, vale a dire un periodo superiore a</w:t>
      </w:r>
      <w:r w:rsidR="006E0339" w:rsidRPr="008A7709">
        <w:rPr>
          <w:rFonts w:ascii="Times New Roman" w:hAnsi="Times New Roman"/>
          <w:i/>
          <w:iCs/>
          <w:lang w:val="it-IT"/>
        </w:rPr>
        <w:t>d almeno 30</w:t>
      </w:r>
      <w:r w:rsidR="006B76C9" w:rsidRPr="008A7709">
        <w:rPr>
          <w:rFonts w:ascii="Times New Roman" w:hAnsi="Times New Roman"/>
          <w:i/>
          <w:iCs/>
          <w:lang w:val="it-IT"/>
        </w:rPr>
        <w:t xml:space="preserve"> giorni di calendario, o se la riparazione rende l’utilizzo dell’Oggetto in locazione più difficile del solito, il Conduttore ha diritto allo sconto sul Canone</w:t>
      </w:r>
      <w:r w:rsidR="006B76C9">
        <w:rPr>
          <w:rFonts w:ascii="Times New Roman" w:hAnsi="Times New Roman"/>
          <w:i/>
          <w:iCs/>
          <w:lang w:val="it-IT"/>
        </w:rPr>
        <w:t xml:space="preserve"> di locazione (come questo termine viene definito qui appresso), e ciò</w:t>
      </w:r>
      <w:r w:rsidR="00714AD1">
        <w:rPr>
          <w:rFonts w:ascii="Times New Roman" w:hAnsi="Times New Roman"/>
          <w:i/>
          <w:iCs/>
          <w:lang w:val="it-IT"/>
        </w:rPr>
        <w:t xml:space="preserve"> in base al periodo delle riparazioni ed al volume delle stesse, e ciò fino all’importo del 100% del Canone di locazione (come questo termine viene definito qui appresso). Nel caso in cui si tratti di tale riparazione che durante l’eseguimento della stessa non è possibile usare per intero l’Oggetto della locazione, il Conduttore non ha il diritto che il Locatore provveda a concedergli altri spazi sostitutivi, ma al Conduttore sorge il diritto di disdire la locazione senza il periodo di preavviso. </w:t>
      </w:r>
      <w:r w:rsidR="006B76C9">
        <w:rPr>
          <w:rFonts w:ascii="Times New Roman" w:hAnsi="Times New Roman"/>
          <w:i/>
          <w:iCs/>
          <w:lang w:val="it-IT"/>
        </w:rPr>
        <w:t xml:space="preserve"> </w:t>
      </w:r>
    </w:p>
    <w:p w14:paraId="2231D381" w14:textId="77777777" w:rsidR="00473743" w:rsidRPr="006653BC" w:rsidRDefault="00473743" w:rsidP="006653BC">
      <w:pPr>
        <w:pStyle w:val="Odstavecseseznamem"/>
        <w:rPr>
          <w:rFonts w:ascii="Times New Roman" w:hAnsi="Times New Roman"/>
          <w:highlight w:val="yellow"/>
        </w:rPr>
      </w:pPr>
    </w:p>
    <w:p w14:paraId="6C8BC97D" w14:textId="77777777" w:rsidR="006653BC" w:rsidRDefault="006653BC" w:rsidP="00CD7597">
      <w:pPr>
        <w:pStyle w:val="Odstavecseseznamem"/>
        <w:numPr>
          <w:ilvl w:val="1"/>
          <w:numId w:val="41"/>
        </w:numPr>
        <w:tabs>
          <w:tab w:val="left" w:pos="709"/>
        </w:tabs>
        <w:jc w:val="both"/>
        <w:rPr>
          <w:rFonts w:ascii="Times New Roman" w:hAnsi="Times New Roman"/>
        </w:rPr>
      </w:pPr>
      <w:r w:rsidRPr="00632404">
        <w:rPr>
          <w:rFonts w:ascii="Times New Roman" w:hAnsi="Times New Roman"/>
        </w:rPr>
        <w:t>Ohrozí</w:t>
      </w:r>
      <w:r w:rsidR="00632404">
        <w:rPr>
          <w:rFonts w:ascii="Times New Roman" w:hAnsi="Times New Roman"/>
        </w:rPr>
        <w:t>-</w:t>
      </w:r>
      <w:r w:rsidRPr="00632404">
        <w:rPr>
          <w:rFonts w:ascii="Times New Roman" w:hAnsi="Times New Roman"/>
        </w:rPr>
        <w:t>li třetí osoba Nájemce v jeho nájemním právu nebo způsobí-li Nájemci porušením nájemního práva</w:t>
      </w:r>
      <w:r w:rsidR="006C2848">
        <w:rPr>
          <w:rFonts w:ascii="Times New Roman" w:hAnsi="Times New Roman"/>
        </w:rPr>
        <w:t xml:space="preserve"> </w:t>
      </w:r>
      <w:r w:rsidRPr="00632404">
        <w:rPr>
          <w:rFonts w:ascii="Times New Roman" w:hAnsi="Times New Roman"/>
        </w:rPr>
        <w:t xml:space="preserve">újmu, může se ochrany domáhat Nájemce sám. </w:t>
      </w:r>
    </w:p>
    <w:p w14:paraId="49BDA124" w14:textId="77777777" w:rsidR="00632404" w:rsidRPr="00DB24D4" w:rsidRDefault="00632404" w:rsidP="00F213EA">
      <w:pPr>
        <w:pStyle w:val="Odstavecseseznamem"/>
        <w:jc w:val="both"/>
        <w:rPr>
          <w:rFonts w:ascii="Times New Roman" w:hAnsi="Times New Roman"/>
        </w:rPr>
      </w:pPr>
    </w:p>
    <w:p w14:paraId="0ADBCF1A" w14:textId="77777777" w:rsidR="00F213EA" w:rsidRPr="00F213EA" w:rsidRDefault="00F213EA" w:rsidP="00F213EA">
      <w:pPr>
        <w:pStyle w:val="Odstavecseseznamem"/>
        <w:jc w:val="both"/>
        <w:rPr>
          <w:rFonts w:ascii="Times New Roman" w:hAnsi="Times New Roman"/>
          <w:i/>
          <w:iCs/>
          <w:lang w:val="it-IT"/>
        </w:rPr>
      </w:pPr>
      <w:r w:rsidRPr="00F213EA">
        <w:rPr>
          <w:rFonts w:ascii="Times New Roman" w:hAnsi="Times New Roman"/>
          <w:i/>
          <w:iCs/>
          <w:lang w:val="it-IT"/>
        </w:rPr>
        <w:t xml:space="preserve">Nel caso in cui un terzo soggetto provveda a mettere in pericolo il diritto del Conduttore al proprio diritto di locazione oppure nel caso in cui provochi al Conduttore un danno con la violazione del suo diritto, il Conduttore ha il diritto di rivendicare da solo la propria protezione. </w:t>
      </w:r>
    </w:p>
    <w:p w14:paraId="2DA4D6F0" w14:textId="77777777" w:rsidR="00F213EA" w:rsidRPr="00632404" w:rsidRDefault="00F213EA" w:rsidP="00632404">
      <w:pPr>
        <w:pStyle w:val="Odstavecseseznamem"/>
        <w:rPr>
          <w:rFonts w:ascii="Times New Roman" w:hAnsi="Times New Roman"/>
        </w:rPr>
      </w:pPr>
    </w:p>
    <w:p w14:paraId="27D67B66" w14:textId="77777777" w:rsidR="001D78DF" w:rsidRPr="00AA6183" w:rsidRDefault="00632404" w:rsidP="00CD7597">
      <w:pPr>
        <w:pStyle w:val="Odstavecseseznamem"/>
        <w:numPr>
          <w:ilvl w:val="1"/>
          <w:numId w:val="41"/>
        </w:numPr>
        <w:tabs>
          <w:tab w:val="left" w:pos="709"/>
        </w:tabs>
        <w:jc w:val="both"/>
        <w:rPr>
          <w:rFonts w:ascii="Times New Roman" w:hAnsi="Times New Roman"/>
        </w:rPr>
      </w:pPr>
      <w:r>
        <w:rPr>
          <w:rFonts w:ascii="Times New Roman" w:hAnsi="Times New Roman"/>
        </w:rPr>
        <w:t>Uplatňuje-li</w:t>
      </w:r>
      <w:r w:rsidR="006C2848">
        <w:rPr>
          <w:rFonts w:ascii="Times New Roman" w:hAnsi="Times New Roman"/>
        </w:rPr>
        <w:t xml:space="preserve"> </w:t>
      </w:r>
      <w:r w:rsidR="001D78DF">
        <w:rPr>
          <w:rFonts w:ascii="Times New Roman" w:hAnsi="Times New Roman"/>
        </w:rPr>
        <w:t xml:space="preserve">třetí osoba vlastnické nebo jiné právo k Předmětu nájmu nebo žádá-li vyklizení Předmětu nájmu, Nájemce to Pronajímateli oznámí; požádá-li o to Nájemce, poskytne mu Pronajímatel </w:t>
      </w:r>
      <w:r w:rsidR="001D78DF" w:rsidRPr="005A2867">
        <w:rPr>
          <w:rFonts w:ascii="Times New Roman" w:hAnsi="Times New Roman"/>
        </w:rPr>
        <w:t>ochranu.</w:t>
      </w:r>
      <w:r w:rsidR="009A3053" w:rsidRPr="005A2867">
        <w:rPr>
          <w:rFonts w:ascii="Times New Roman" w:hAnsi="Times New Roman"/>
        </w:rPr>
        <w:t xml:space="preserve"> Neposkytne-li </w:t>
      </w:r>
      <w:r w:rsidR="00AD53F7" w:rsidRPr="005A2867">
        <w:rPr>
          <w:rFonts w:ascii="Times New Roman" w:hAnsi="Times New Roman"/>
        </w:rPr>
        <w:t xml:space="preserve">Pronajímatel Nájemci </w:t>
      </w:r>
      <w:r w:rsidR="000A31EA" w:rsidRPr="005A2867">
        <w:rPr>
          <w:rFonts w:ascii="Times New Roman" w:hAnsi="Times New Roman"/>
        </w:rPr>
        <w:t>dostatečnou ochranu, může Nájemce nájem vypovědě</w:t>
      </w:r>
      <w:r w:rsidR="00BC6D19" w:rsidRPr="005A2867">
        <w:rPr>
          <w:rFonts w:ascii="Times New Roman" w:hAnsi="Times New Roman"/>
        </w:rPr>
        <w:t>t</w:t>
      </w:r>
      <w:r w:rsidR="000A31EA" w:rsidRPr="005A2867">
        <w:rPr>
          <w:rFonts w:ascii="Times New Roman" w:hAnsi="Times New Roman"/>
        </w:rPr>
        <w:t xml:space="preserve"> bez výpověd</w:t>
      </w:r>
      <w:r w:rsidR="0096370C">
        <w:rPr>
          <w:rFonts w:ascii="Times New Roman" w:hAnsi="Times New Roman"/>
        </w:rPr>
        <w:t>n</w:t>
      </w:r>
      <w:r w:rsidR="000A31EA" w:rsidRPr="005A2867">
        <w:rPr>
          <w:rFonts w:ascii="Times New Roman" w:hAnsi="Times New Roman"/>
        </w:rPr>
        <w:t xml:space="preserve">í doby. </w:t>
      </w:r>
      <w:r w:rsidR="00B17138" w:rsidRPr="005A2867">
        <w:rPr>
          <w:rFonts w:ascii="Times New Roman" w:hAnsi="Times New Roman"/>
        </w:rPr>
        <w:t>Bude-li Nájemce rušen v užívání P</w:t>
      </w:r>
      <w:r w:rsidR="00CB2EBD" w:rsidRPr="005A2867">
        <w:rPr>
          <w:rFonts w:ascii="Times New Roman" w:hAnsi="Times New Roman"/>
        </w:rPr>
        <w:t>ř</w:t>
      </w:r>
      <w:r w:rsidR="00B17138" w:rsidRPr="005A2867">
        <w:rPr>
          <w:rFonts w:ascii="Times New Roman" w:hAnsi="Times New Roman"/>
        </w:rPr>
        <w:t>edmětu nájmu nebo jinak dotčen jednáním třetí osoby, má právo</w:t>
      </w:r>
      <w:r w:rsidR="0096370C">
        <w:rPr>
          <w:rFonts w:ascii="Times New Roman" w:hAnsi="Times New Roman"/>
        </w:rPr>
        <w:t xml:space="preserve"> na přiměřenou slevu z</w:t>
      </w:r>
      <w:r w:rsidR="00B17138" w:rsidRPr="00AA6183">
        <w:rPr>
          <w:rFonts w:ascii="Times New Roman" w:hAnsi="Times New Roman"/>
        </w:rPr>
        <w:t> Náj</w:t>
      </w:r>
      <w:r w:rsidR="00CB2EBD" w:rsidRPr="00AA6183">
        <w:rPr>
          <w:rFonts w:ascii="Times New Roman" w:hAnsi="Times New Roman"/>
        </w:rPr>
        <w:t>e</w:t>
      </w:r>
      <w:r w:rsidR="00B17138" w:rsidRPr="00AA6183">
        <w:rPr>
          <w:rFonts w:ascii="Times New Roman" w:hAnsi="Times New Roman"/>
        </w:rPr>
        <w:t>mného (jak je tento pojem definov</w:t>
      </w:r>
      <w:r w:rsidR="00CB2EBD" w:rsidRPr="00AA6183">
        <w:rPr>
          <w:rFonts w:ascii="Times New Roman" w:hAnsi="Times New Roman"/>
        </w:rPr>
        <w:t>á</w:t>
      </w:r>
      <w:r w:rsidR="00B17138" w:rsidRPr="00AA6183">
        <w:rPr>
          <w:rFonts w:ascii="Times New Roman" w:hAnsi="Times New Roman"/>
        </w:rPr>
        <w:t>n dále), pokud takové jednání třetí osoby Pronajímateli v</w:t>
      </w:r>
      <w:r w:rsidR="00CB2EBD" w:rsidRPr="00AA6183">
        <w:rPr>
          <w:rFonts w:ascii="Times New Roman" w:hAnsi="Times New Roman"/>
        </w:rPr>
        <w:t>č</w:t>
      </w:r>
      <w:r w:rsidR="00B17138" w:rsidRPr="00AA6183">
        <w:rPr>
          <w:rFonts w:ascii="Times New Roman" w:hAnsi="Times New Roman"/>
        </w:rPr>
        <w:t xml:space="preserve">as oznámil. </w:t>
      </w:r>
      <w:r w:rsidR="00AD53F7" w:rsidRPr="00AA6183">
        <w:rPr>
          <w:rFonts w:ascii="Times New Roman" w:hAnsi="Times New Roman"/>
        </w:rPr>
        <w:t xml:space="preserve"> </w:t>
      </w:r>
    </w:p>
    <w:p w14:paraId="6A48B319" w14:textId="77777777" w:rsidR="00CB2EBD" w:rsidRDefault="00CB2EBD" w:rsidP="00CB2EBD">
      <w:pPr>
        <w:pStyle w:val="Odstavecseseznamem"/>
        <w:rPr>
          <w:rFonts w:ascii="Times New Roman" w:hAnsi="Times New Roman"/>
          <w:highlight w:val="yellow"/>
        </w:rPr>
      </w:pPr>
    </w:p>
    <w:p w14:paraId="020BA505" w14:textId="77777777" w:rsidR="00F213EA" w:rsidRPr="009F5101" w:rsidRDefault="009F5101" w:rsidP="009F5101">
      <w:pPr>
        <w:pStyle w:val="Odstavecseseznamem"/>
        <w:jc w:val="both"/>
        <w:rPr>
          <w:rFonts w:ascii="Times New Roman" w:hAnsi="Times New Roman"/>
          <w:i/>
          <w:iCs/>
          <w:highlight w:val="yellow"/>
          <w:lang w:val="it-IT"/>
        </w:rPr>
      </w:pPr>
      <w:r>
        <w:rPr>
          <w:rFonts w:ascii="Times New Roman" w:hAnsi="Times New Roman"/>
          <w:i/>
          <w:iCs/>
          <w:lang w:val="it-IT"/>
        </w:rPr>
        <w:t>Nel caso in cui una</w:t>
      </w:r>
      <w:r w:rsidRPr="009F5101">
        <w:rPr>
          <w:rFonts w:ascii="Times New Roman" w:hAnsi="Times New Roman"/>
          <w:i/>
          <w:iCs/>
          <w:lang w:val="it-IT"/>
        </w:rPr>
        <w:t xml:space="preserve"> terza p</w:t>
      </w:r>
      <w:r>
        <w:rPr>
          <w:rFonts w:ascii="Times New Roman" w:hAnsi="Times New Roman"/>
          <w:i/>
          <w:iCs/>
          <w:lang w:val="it-IT"/>
        </w:rPr>
        <w:t xml:space="preserve">ersona </w:t>
      </w:r>
      <w:r w:rsidRPr="009F5101">
        <w:rPr>
          <w:rFonts w:ascii="Times New Roman" w:hAnsi="Times New Roman"/>
          <w:i/>
          <w:iCs/>
          <w:lang w:val="it-IT"/>
        </w:rPr>
        <w:t>esercita la proprietà o altri diritti sull</w:t>
      </w:r>
      <w:r>
        <w:rPr>
          <w:rFonts w:ascii="Times New Roman" w:hAnsi="Times New Roman"/>
          <w:i/>
          <w:iCs/>
          <w:lang w:val="it-IT"/>
        </w:rPr>
        <w:t>’</w:t>
      </w:r>
      <w:r w:rsidRPr="009F5101">
        <w:rPr>
          <w:rFonts w:ascii="Times New Roman" w:hAnsi="Times New Roman"/>
          <w:i/>
          <w:iCs/>
          <w:lang w:val="it-IT"/>
        </w:rPr>
        <w:t>Oggetto</w:t>
      </w:r>
      <w:r>
        <w:rPr>
          <w:rFonts w:ascii="Times New Roman" w:hAnsi="Times New Roman"/>
          <w:i/>
          <w:iCs/>
          <w:lang w:val="it-IT"/>
        </w:rPr>
        <w:t xml:space="preserve"> della locazione, oppure se chiede la liberazione dell’Oggetto della locazione, il Conduttore provvede ad informare </w:t>
      </w:r>
      <w:r w:rsidRPr="009F5101">
        <w:rPr>
          <w:rFonts w:ascii="Times New Roman" w:hAnsi="Times New Roman"/>
          <w:i/>
          <w:iCs/>
          <w:lang w:val="it-IT"/>
        </w:rPr>
        <w:t>al Locatore</w:t>
      </w:r>
      <w:r>
        <w:rPr>
          <w:rFonts w:ascii="Times New Roman" w:hAnsi="Times New Roman"/>
          <w:i/>
          <w:iCs/>
          <w:lang w:val="it-IT"/>
        </w:rPr>
        <w:t xml:space="preserve">; nel caso in cui il Conduttore lo richieda, il Locatore provvederà a tutelarlo. Nel caso in cui il Locatore non dovesse provvedere a fornire al Conduttore la rispettiva tutela, il Conduttore ha il diritto di disdire la locazione senza il periodo di preavviso. Nel caso in cui il Conduttore sia disturbato nell’uso dell’Oggetto della locazione oppure tale suo diritto verrà risentito da altro comportamento di una terza persona, il Conduttore ha il diritto allo sconto adeguato sul Canone di locazione (come questo termine viene definito qui appresso), e ciò nel caso in cui abbia comunicato tale comportamento della terza persona al Locatore, e ciò tempestivamente. </w:t>
      </w:r>
    </w:p>
    <w:p w14:paraId="13C6699D" w14:textId="77777777" w:rsidR="00F213EA" w:rsidRPr="009F5101" w:rsidRDefault="00F213EA" w:rsidP="00CB2EBD">
      <w:pPr>
        <w:pStyle w:val="Odstavecseseznamem"/>
        <w:rPr>
          <w:rFonts w:ascii="Times New Roman" w:hAnsi="Times New Roman"/>
          <w:highlight w:val="yellow"/>
          <w:lang w:val="it-IT"/>
        </w:rPr>
      </w:pPr>
    </w:p>
    <w:p w14:paraId="3DCE79BD" w14:textId="77777777" w:rsidR="00825A87" w:rsidRDefault="00D13BCE" w:rsidP="00CD7597">
      <w:pPr>
        <w:pStyle w:val="Odstavecseseznamem"/>
        <w:numPr>
          <w:ilvl w:val="1"/>
          <w:numId w:val="41"/>
        </w:numPr>
        <w:tabs>
          <w:tab w:val="left" w:pos="709"/>
        </w:tabs>
        <w:jc w:val="both"/>
        <w:rPr>
          <w:rFonts w:ascii="Times New Roman" w:hAnsi="Times New Roman"/>
        </w:rPr>
      </w:pPr>
      <w:r>
        <w:rPr>
          <w:rFonts w:ascii="Times New Roman" w:hAnsi="Times New Roman"/>
        </w:rPr>
        <w:t>N</w:t>
      </w:r>
      <w:r w:rsidR="007426F7">
        <w:rPr>
          <w:rFonts w:ascii="Times New Roman" w:hAnsi="Times New Roman"/>
        </w:rPr>
        <w:t xml:space="preserve">ájemce je </w:t>
      </w:r>
      <w:r w:rsidR="00E36AE4">
        <w:rPr>
          <w:rFonts w:ascii="Times New Roman" w:hAnsi="Times New Roman"/>
        </w:rPr>
        <w:t xml:space="preserve">povinen </w:t>
      </w:r>
      <w:r w:rsidR="00F01AAC">
        <w:rPr>
          <w:rFonts w:ascii="Times New Roman" w:hAnsi="Times New Roman"/>
        </w:rPr>
        <w:t xml:space="preserve">platit Nájemné </w:t>
      </w:r>
      <w:r w:rsidR="002E7960">
        <w:rPr>
          <w:rFonts w:ascii="Times New Roman" w:hAnsi="Times New Roman"/>
        </w:rPr>
        <w:t xml:space="preserve">(jak je tento pojem definován dále) </w:t>
      </w:r>
      <w:r w:rsidR="00F01AAC">
        <w:rPr>
          <w:rFonts w:ascii="Times New Roman" w:hAnsi="Times New Roman"/>
        </w:rPr>
        <w:t xml:space="preserve">a </w:t>
      </w:r>
      <w:r w:rsidR="00E36AE4">
        <w:rPr>
          <w:rFonts w:ascii="Times New Roman" w:hAnsi="Times New Roman"/>
        </w:rPr>
        <w:t xml:space="preserve">užívat Předmět nájmu </w:t>
      </w:r>
      <w:r w:rsidR="001B7306">
        <w:rPr>
          <w:rFonts w:ascii="Times New Roman" w:hAnsi="Times New Roman"/>
        </w:rPr>
        <w:t>s péčí řádného hospodáře</w:t>
      </w:r>
      <w:r w:rsidR="002E7960">
        <w:rPr>
          <w:rFonts w:ascii="Times New Roman" w:hAnsi="Times New Roman"/>
        </w:rPr>
        <w:t xml:space="preserve">. </w:t>
      </w:r>
    </w:p>
    <w:p w14:paraId="35212000" w14:textId="77777777" w:rsidR="00C5630A" w:rsidRDefault="00C5630A" w:rsidP="00C5630A">
      <w:pPr>
        <w:pStyle w:val="Odstavecseseznamem"/>
        <w:rPr>
          <w:rFonts w:ascii="Times New Roman" w:hAnsi="Times New Roman"/>
        </w:rPr>
      </w:pPr>
    </w:p>
    <w:p w14:paraId="52D57FC2" w14:textId="77777777" w:rsidR="009F5101" w:rsidRPr="009F5101" w:rsidRDefault="009F5101" w:rsidP="001B7306">
      <w:pPr>
        <w:pStyle w:val="Odstavecseseznamem"/>
        <w:jc w:val="both"/>
        <w:rPr>
          <w:rFonts w:ascii="Times New Roman" w:hAnsi="Times New Roman"/>
          <w:i/>
          <w:iCs/>
          <w:lang w:val="it-IT"/>
        </w:rPr>
      </w:pPr>
      <w:r>
        <w:rPr>
          <w:rFonts w:ascii="Times New Roman" w:hAnsi="Times New Roman"/>
          <w:i/>
          <w:iCs/>
          <w:lang w:val="it-IT"/>
        </w:rPr>
        <w:t>Il Conduttore è tenuto a provvedere al pagamento del Canone di locazione (come questo termine viene definito qui appresso) ed usare l’Oggetto della locazione co</w:t>
      </w:r>
      <w:r w:rsidR="001B7306">
        <w:rPr>
          <w:rFonts w:ascii="Times New Roman" w:hAnsi="Times New Roman"/>
          <w:i/>
          <w:iCs/>
          <w:lang w:val="it-IT"/>
        </w:rPr>
        <w:t xml:space="preserve">n la diligenza del buon padre di famiglia. </w:t>
      </w:r>
      <w:r>
        <w:rPr>
          <w:rFonts w:ascii="Times New Roman" w:hAnsi="Times New Roman"/>
          <w:i/>
          <w:iCs/>
          <w:lang w:val="it-IT"/>
        </w:rPr>
        <w:t xml:space="preserve"> </w:t>
      </w:r>
    </w:p>
    <w:p w14:paraId="6393148F" w14:textId="77777777" w:rsidR="009F5101" w:rsidRPr="00C5630A" w:rsidRDefault="009F5101" w:rsidP="001B7306">
      <w:pPr>
        <w:pStyle w:val="Odstavecseseznamem"/>
        <w:jc w:val="both"/>
        <w:rPr>
          <w:rFonts w:ascii="Times New Roman" w:hAnsi="Times New Roman"/>
        </w:rPr>
      </w:pPr>
    </w:p>
    <w:p w14:paraId="1C889F0C" w14:textId="532E2327" w:rsidR="00C5630A" w:rsidRPr="00A83E43" w:rsidRDefault="00C5630A" w:rsidP="00CD7597">
      <w:pPr>
        <w:pStyle w:val="Odstavecseseznamem"/>
        <w:numPr>
          <w:ilvl w:val="1"/>
          <w:numId w:val="41"/>
        </w:numPr>
        <w:tabs>
          <w:tab w:val="left" w:pos="709"/>
        </w:tabs>
        <w:jc w:val="both"/>
        <w:rPr>
          <w:rFonts w:ascii="Times New Roman" w:hAnsi="Times New Roman"/>
        </w:rPr>
      </w:pPr>
      <w:r w:rsidRPr="00C5630A">
        <w:rPr>
          <w:rFonts w:ascii="Times New Roman" w:hAnsi="Times New Roman"/>
        </w:rPr>
        <w:lastRenderedPageBreak/>
        <w:t xml:space="preserve">Oznámí-li to </w:t>
      </w:r>
      <w:r>
        <w:rPr>
          <w:rFonts w:ascii="Times New Roman" w:hAnsi="Times New Roman"/>
        </w:rPr>
        <w:t>P</w:t>
      </w:r>
      <w:r w:rsidRPr="00C5630A">
        <w:rPr>
          <w:rFonts w:ascii="Times New Roman" w:hAnsi="Times New Roman"/>
        </w:rPr>
        <w:t xml:space="preserve">ronajímatel </w:t>
      </w:r>
      <w:r w:rsidR="00C6336E" w:rsidRPr="00A83E43">
        <w:rPr>
          <w:rFonts w:ascii="Times New Roman" w:hAnsi="Times New Roman"/>
        </w:rPr>
        <w:t xml:space="preserve">písemně </w:t>
      </w:r>
      <w:r w:rsidR="00F713E8" w:rsidRPr="00A83E43">
        <w:rPr>
          <w:rFonts w:ascii="Times New Roman" w:hAnsi="Times New Roman"/>
        </w:rPr>
        <w:t xml:space="preserve">nejméně </w:t>
      </w:r>
      <w:r w:rsidR="009C67B9" w:rsidRPr="00A83E43">
        <w:rPr>
          <w:rFonts w:ascii="Times New Roman" w:hAnsi="Times New Roman"/>
        </w:rPr>
        <w:t xml:space="preserve">5 </w:t>
      </w:r>
      <w:r w:rsidR="00F70B52" w:rsidRPr="00A83E43">
        <w:rPr>
          <w:rFonts w:ascii="Times New Roman" w:hAnsi="Times New Roman"/>
        </w:rPr>
        <w:t xml:space="preserve">(pět) </w:t>
      </w:r>
      <w:r w:rsidR="00EB202D" w:rsidRPr="00A83E43">
        <w:rPr>
          <w:rFonts w:ascii="Times New Roman" w:hAnsi="Times New Roman"/>
        </w:rPr>
        <w:t xml:space="preserve">pracovních </w:t>
      </w:r>
      <w:r w:rsidR="00F713E8" w:rsidRPr="00A83E43">
        <w:rPr>
          <w:rFonts w:ascii="Times New Roman" w:hAnsi="Times New Roman"/>
        </w:rPr>
        <w:t xml:space="preserve">dnů předem, </w:t>
      </w:r>
      <w:r w:rsidRPr="00A83E43">
        <w:rPr>
          <w:rFonts w:ascii="Times New Roman" w:hAnsi="Times New Roman"/>
        </w:rPr>
        <w:t xml:space="preserve">umožní mu Nájemce v </w:t>
      </w:r>
      <w:r w:rsidR="001B7306" w:rsidRPr="00A83E43">
        <w:rPr>
          <w:rFonts w:ascii="Times New Roman" w:hAnsi="Times New Roman"/>
        </w:rPr>
        <w:t xml:space="preserve">potřebném </w:t>
      </w:r>
      <w:r w:rsidRPr="00A83E43">
        <w:rPr>
          <w:rFonts w:ascii="Times New Roman" w:hAnsi="Times New Roman"/>
        </w:rPr>
        <w:t>rozsahu prohlídku</w:t>
      </w:r>
      <w:r w:rsidR="00AA5AD4" w:rsidRPr="00A83E43">
        <w:rPr>
          <w:rFonts w:ascii="Times New Roman" w:hAnsi="Times New Roman"/>
        </w:rPr>
        <w:t xml:space="preserve"> </w:t>
      </w:r>
      <w:r w:rsidR="00F713E8" w:rsidRPr="00A83E43">
        <w:rPr>
          <w:rFonts w:ascii="Times New Roman" w:hAnsi="Times New Roman"/>
        </w:rPr>
        <w:t>Předmětu nájmu</w:t>
      </w:r>
      <w:r w:rsidRPr="00A83E43">
        <w:rPr>
          <w:rFonts w:ascii="Times New Roman" w:hAnsi="Times New Roman"/>
        </w:rPr>
        <w:t>, jakož i přístup k</w:t>
      </w:r>
      <w:r w:rsidR="00F713E8" w:rsidRPr="00A83E43">
        <w:rPr>
          <w:rFonts w:ascii="Times New Roman" w:hAnsi="Times New Roman"/>
        </w:rPr>
        <w:t xml:space="preserve"> němu nebo do něj </w:t>
      </w:r>
      <w:r w:rsidRPr="00A83E43">
        <w:rPr>
          <w:rFonts w:ascii="Times New Roman" w:hAnsi="Times New Roman"/>
        </w:rPr>
        <w:t>za účelem provedení potřebné opravy</w:t>
      </w:r>
      <w:r w:rsidR="00F713E8" w:rsidRPr="00A83E43">
        <w:rPr>
          <w:rFonts w:ascii="Times New Roman" w:hAnsi="Times New Roman"/>
        </w:rPr>
        <w:t xml:space="preserve">, </w:t>
      </w:r>
      <w:r w:rsidRPr="00A83E43">
        <w:rPr>
          <w:rFonts w:ascii="Times New Roman" w:hAnsi="Times New Roman"/>
        </w:rPr>
        <w:t xml:space="preserve">údržby </w:t>
      </w:r>
      <w:r w:rsidR="00F713E8" w:rsidRPr="00A83E43">
        <w:rPr>
          <w:rFonts w:ascii="Times New Roman" w:hAnsi="Times New Roman"/>
        </w:rPr>
        <w:t xml:space="preserve">nebo rekonstrukce Předmětu nájmu. </w:t>
      </w:r>
      <w:r w:rsidR="00723D2D" w:rsidRPr="00A83E43">
        <w:rPr>
          <w:rFonts w:ascii="Times New Roman" w:hAnsi="Times New Roman"/>
        </w:rPr>
        <w:t xml:space="preserve">Prohlídka Předmětu nájmu a/nebo přístup k němu nebo do něj je možný pouze za přítomnosti odpovědného zástupce Nájemce. </w:t>
      </w:r>
      <w:r w:rsidR="00771489" w:rsidRPr="00A83E43">
        <w:rPr>
          <w:rFonts w:ascii="Times New Roman" w:hAnsi="Times New Roman"/>
        </w:rPr>
        <w:t>Předchozí písemné oznámení se nevyžaduje, je-li nezbytné zabránit škodě nebo hrozí-li nebezpečí z prodlení.</w:t>
      </w:r>
      <w:r w:rsidR="00723D2D" w:rsidRPr="00A83E43">
        <w:rPr>
          <w:rFonts w:ascii="Times New Roman" w:hAnsi="Times New Roman"/>
        </w:rPr>
        <w:t xml:space="preserve"> </w:t>
      </w:r>
      <w:r w:rsidRPr="00A83E43">
        <w:rPr>
          <w:rFonts w:ascii="Times New Roman" w:hAnsi="Times New Roman"/>
        </w:rPr>
        <w:t xml:space="preserve">Vzniknou-li </w:t>
      </w:r>
      <w:r w:rsidR="00C31D0A" w:rsidRPr="00A83E43">
        <w:rPr>
          <w:rFonts w:ascii="Times New Roman" w:hAnsi="Times New Roman"/>
        </w:rPr>
        <w:t>N</w:t>
      </w:r>
      <w:r w:rsidRPr="00A83E43">
        <w:rPr>
          <w:rFonts w:ascii="Times New Roman" w:hAnsi="Times New Roman"/>
        </w:rPr>
        <w:t xml:space="preserve">ájemci činností </w:t>
      </w:r>
      <w:r w:rsidR="00C31D0A" w:rsidRPr="00A83E43">
        <w:rPr>
          <w:rFonts w:ascii="Times New Roman" w:hAnsi="Times New Roman"/>
        </w:rPr>
        <w:t>P</w:t>
      </w:r>
      <w:r w:rsidRPr="00A83E43">
        <w:rPr>
          <w:rFonts w:ascii="Times New Roman" w:hAnsi="Times New Roman"/>
        </w:rPr>
        <w:t xml:space="preserve">ronajímatele podle </w:t>
      </w:r>
      <w:r w:rsidR="00C31D0A" w:rsidRPr="00A83E43">
        <w:rPr>
          <w:rFonts w:ascii="Times New Roman" w:hAnsi="Times New Roman"/>
        </w:rPr>
        <w:t xml:space="preserve">ustanovení tohoto odstavce </w:t>
      </w:r>
      <w:r w:rsidR="009C67B9" w:rsidRPr="00A83E43">
        <w:rPr>
          <w:rFonts w:ascii="Times New Roman" w:hAnsi="Times New Roman"/>
        </w:rPr>
        <w:t xml:space="preserve">podstatné </w:t>
      </w:r>
      <w:r w:rsidRPr="00A83E43">
        <w:rPr>
          <w:rFonts w:ascii="Times New Roman" w:hAnsi="Times New Roman"/>
        </w:rPr>
        <w:t xml:space="preserve">obtíže, má </w:t>
      </w:r>
      <w:r w:rsidR="00C31D0A" w:rsidRPr="00A83E43">
        <w:rPr>
          <w:rFonts w:ascii="Times New Roman" w:hAnsi="Times New Roman"/>
        </w:rPr>
        <w:t>N</w:t>
      </w:r>
      <w:r w:rsidRPr="00A83E43">
        <w:rPr>
          <w:rFonts w:ascii="Times New Roman" w:hAnsi="Times New Roman"/>
        </w:rPr>
        <w:t>ájemce právo na slevu z</w:t>
      </w:r>
      <w:r w:rsidR="00C31D0A" w:rsidRPr="00A83E43">
        <w:rPr>
          <w:rFonts w:ascii="Times New Roman" w:hAnsi="Times New Roman"/>
        </w:rPr>
        <w:t> N</w:t>
      </w:r>
      <w:r w:rsidRPr="00A83E43">
        <w:rPr>
          <w:rFonts w:ascii="Times New Roman" w:hAnsi="Times New Roman"/>
        </w:rPr>
        <w:t>ájemného</w:t>
      </w:r>
      <w:r w:rsidR="00C31D0A" w:rsidRPr="00A83E43">
        <w:rPr>
          <w:rFonts w:ascii="Times New Roman" w:hAnsi="Times New Roman"/>
        </w:rPr>
        <w:t xml:space="preserve"> (jak je tento pojem definován níže)</w:t>
      </w:r>
      <w:r w:rsidR="004705B3" w:rsidRPr="00A83E43">
        <w:rPr>
          <w:rFonts w:ascii="Times New Roman" w:hAnsi="Times New Roman"/>
        </w:rPr>
        <w:t xml:space="preserve">. </w:t>
      </w:r>
      <w:r w:rsidR="00C31D0A" w:rsidRPr="00A83E43">
        <w:rPr>
          <w:rFonts w:ascii="Times New Roman" w:hAnsi="Times New Roman"/>
        </w:rPr>
        <w:t xml:space="preserve"> </w:t>
      </w:r>
    </w:p>
    <w:p w14:paraId="404A54D1" w14:textId="77777777" w:rsidR="004705B3" w:rsidRPr="00A83E43" w:rsidRDefault="004705B3" w:rsidP="004705B3">
      <w:pPr>
        <w:pStyle w:val="Odstavecseseznamem"/>
        <w:rPr>
          <w:rFonts w:ascii="Times New Roman" w:hAnsi="Times New Roman"/>
        </w:rPr>
      </w:pPr>
    </w:p>
    <w:p w14:paraId="7EA4BE5F" w14:textId="68931086" w:rsidR="001B7306" w:rsidRPr="000D4E77" w:rsidRDefault="001B7306" w:rsidP="000D4E77">
      <w:pPr>
        <w:pStyle w:val="Odstavecseseznamem"/>
        <w:jc w:val="both"/>
        <w:rPr>
          <w:rFonts w:ascii="Times New Roman" w:hAnsi="Times New Roman"/>
          <w:i/>
          <w:iCs/>
          <w:lang w:val="it-IT"/>
        </w:rPr>
      </w:pPr>
      <w:r w:rsidRPr="00A83E43">
        <w:rPr>
          <w:rFonts w:ascii="Times New Roman" w:hAnsi="Times New Roman"/>
          <w:i/>
          <w:iCs/>
          <w:lang w:val="it-IT"/>
        </w:rPr>
        <w:t xml:space="preserve">Nel caso in cui il Locatore provveda ad informare il Conduttore per iscritto ed almeno </w:t>
      </w:r>
      <w:r w:rsidR="009C67B9" w:rsidRPr="00A83E43">
        <w:rPr>
          <w:rFonts w:ascii="Times New Roman" w:hAnsi="Times New Roman"/>
          <w:i/>
          <w:iCs/>
          <w:lang w:val="it-IT"/>
        </w:rPr>
        <w:t>5</w:t>
      </w:r>
      <w:r w:rsidRPr="00A83E43">
        <w:rPr>
          <w:rFonts w:ascii="Times New Roman" w:hAnsi="Times New Roman"/>
          <w:i/>
          <w:iCs/>
          <w:lang w:val="it-IT"/>
        </w:rPr>
        <w:t xml:space="preserve"> </w:t>
      </w:r>
      <w:r w:rsidR="00F70B52" w:rsidRPr="00A83E43">
        <w:rPr>
          <w:rFonts w:ascii="Times New Roman" w:hAnsi="Times New Roman"/>
          <w:i/>
          <w:iCs/>
          <w:lang w:val="it-IT"/>
        </w:rPr>
        <w:t xml:space="preserve">(cinque) </w:t>
      </w:r>
      <w:r w:rsidRPr="00A83E43">
        <w:rPr>
          <w:rFonts w:ascii="Times New Roman" w:hAnsi="Times New Roman"/>
          <w:i/>
          <w:iCs/>
          <w:lang w:val="it-IT"/>
        </w:rPr>
        <w:t xml:space="preserve">giorni </w:t>
      </w:r>
      <w:r w:rsidR="00586579" w:rsidRPr="00A83E43">
        <w:rPr>
          <w:rFonts w:ascii="Times New Roman" w:hAnsi="Times New Roman"/>
          <w:i/>
          <w:iCs/>
          <w:lang w:val="it-IT"/>
        </w:rPr>
        <w:t xml:space="preserve">lavorativi </w:t>
      </w:r>
      <w:r w:rsidRPr="00A83E43">
        <w:rPr>
          <w:rFonts w:ascii="Times New Roman" w:hAnsi="Times New Roman"/>
          <w:i/>
          <w:iCs/>
          <w:lang w:val="it-IT"/>
        </w:rPr>
        <w:t xml:space="preserve">prima, il Conduttore gli acconsentirà di eseguire un’ispezione </w:t>
      </w:r>
      <w:r w:rsidR="00AF1AF0" w:rsidRPr="00A83E43">
        <w:rPr>
          <w:rFonts w:ascii="Times New Roman" w:hAnsi="Times New Roman"/>
          <w:i/>
          <w:iCs/>
          <w:lang w:val="it-IT"/>
        </w:rPr>
        <w:t xml:space="preserve">dell’Oggetto della locazione nel volume </w:t>
      </w:r>
      <w:r w:rsidR="000B6ECE" w:rsidRPr="00A83E43">
        <w:rPr>
          <w:rFonts w:ascii="Times New Roman" w:hAnsi="Times New Roman"/>
          <w:i/>
          <w:iCs/>
          <w:lang w:val="it-IT"/>
        </w:rPr>
        <w:t xml:space="preserve">necessario </w:t>
      </w:r>
      <w:r w:rsidR="00AF1AF0" w:rsidRPr="00A83E43">
        <w:rPr>
          <w:rFonts w:ascii="Times New Roman" w:hAnsi="Times New Roman"/>
          <w:i/>
          <w:iCs/>
          <w:lang w:val="it-IT"/>
        </w:rPr>
        <w:t>e gli acconsentirà l’accesso e l’entrata nell’Oggetto della locazione al fine di eseguire</w:t>
      </w:r>
      <w:r w:rsidR="00AF1AF0" w:rsidRPr="00325E02">
        <w:rPr>
          <w:rFonts w:ascii="Times New Roman" w:hAnsi="Times New Roman"/>
          <w:i/>
          <w:iCs/>
          <w:lang w:val="it-IT"/>
        </w:rPr>
        <w:t xml:space="preserve"> riparazioni, manutenzione o ristrutturazione dell’Oggetto della locazione in misura necessaria. L’ispezione dell’Oggetto della locazione e/o l’accesso allo stesso è possibile solo in presenza del</w:t>
      </w:r>
      <w:r w:rsidR="00AF1AF0" w:rsidRPr="00AF1AF0">
        <w:rPr>
          <w:rFonts w:ascii="Times New Roman" w:hAnsi="Times New Roman"/>
          <w:i/>
          <w:iCs/>
          <w:lang w:val="it-IT"/>
        </w:rPr>
        <w:t xml:space="preserve"> rappresentante responsabile del </w:t>
      </w:r>
      <w:r w:rsidR="00AF1AF0">
        <w:rPr>
          <w:rFonts w:ascii="Times New Roman" w:hAnsi="Times New Roman"/>
          <w:i/>
          <w:iCs/>
          <w:lang w:val="it-IT"/>
        </w:rPr>
        <w:t>Conduttore</w:t>
      </w:r>
      <w:r w:rsidR="00AF1AF0" w:rsidRPr="00AF1AF0">
        <w:rPr>
          <w:rFonts w:ascii="Times New Roman" w:hAnsi="Times New Roman"/>
          <w:i/>
          <w:iCs/>
          <w:lang w:val="it-IT"/>
        </w:rPr>
        <w:t>.</w:t>
      </w:r>
      <w:r w:rsidR="00AF1AF0">
        <w:rPr>
          <w:rFonts w:ascii="Times New Roman" w:hAnsi="Times New Roman"/>
          <w:i/>
          <w:iCs/>
          <w:lang w:val="it-IT"/>
        </w:rPr>
        <w:t xml:space="preserve"> La previa comunicazione non è necessaria nel caso in cui sia necessario impedire alla provocazione del danno oppure nel caso in cui sussista il rischio di mora. Nel caso in cui al Conduttore dovessero sorgere de</w:t>
      </w:r>
      <w:r w:rsidR="000D4E77">
        <w:rPr>
          <w:rFonts w:ascii="Times New Roman" w:hAnsi="Times New Roman"/>
          <w:i/>
          <w:iCs/>
          <w:lang w:val="it-IT"/>
        </w:rPr>
        <w:t xml:space="preserve">lle difficoltà rilevanti, con l’attività del Locatore di cui al presente comma, il Conduttore ha il diritto allo sconto sul Canone di locazione (come questo termine viene definito qui appresso). </w:t>
      </w:r>
    </w:p>
    <w:p w14:paraId="11284AA9" w14:textId="77777777" w:rsidR="001B7306" w:rsidRPr="00CF601D" w:rsidRDefault="001B7306" w:rsidP="000D4E77">
      <w:pPr>
        <w:pStyle w:val="Odstavecseseznamem"/>
        <w:jc w:val="both"/>
        <w:rPr>
          <w:rFonts w:ascii="Times New Roman" w:hAnsi="Times New Roman"/>
          <w:lang w:val="it-IT"/>
        </w:rPr>
      </w:pPr>
    </w:p>
    <w:p w14:paraId="51C4EA85" w14:textId="77777777" w:rsidR="00F1033E" w:rsidRPr="00642121" w:rsidRDefault="00F1033E" w:rsidP="00CD7597">
      <w:pPr>
        <w:pStyle w:val="Odstavecseseznamem"/>
        <w:numPr>
          <w:ilvl w:val="1"/>
          <w:numId w:val="41"/>
        </w:numPr>
        <w:tabs>
          <w:tab w:val="left" w:pos="709"/>
        </w:tabs>
        <w:jc w:val="both"/>
        <w:rPr>
          <w:rFonts w:ascii="Times New Roman" w:hAnsi="Times New Roman"/>
        </w:rPr>
      </w:pPr>
      <w:r w:rsidRPr="00F1033E">
        <w:rPr>
          <w:rFonts w:ascii="Times New Roman" w:hAnsi="Times New Roman"/>
        </w:rPr>
        <w:t xml:space="preserve">Nájemce má právo provést změnu </w:t>
      </w:r>
      <w:r>
        <w:rPr>
          <w:rFonts w:ascii="Times New Roman" w:hAnsi="Times New Roman"/>
        </w:rPr>
        <w:t xml:space="preserve">Předmětu nájmu </w:t>
      </w:r>
      <w:r w:rsidRPr="00F1033E">
        <w:rPr>
          <w:rFonts w:ascii="Times New Roman" w:hAnsi="Times New Roman"/>
        </w:rPr>
        <w:t xml:space="preserve">jen s předchozím </w:t>
      </w:r>
      <w:r>
        <w:rPr>
          <w:rFonts w:ascii="Times New Roman" w:hAnsi="Times New Roman"/>
        </w:rPr>
        <w:t xml:space="preserve">písemným </w:t>
      </w:r>
      <w:r w:rsidRPr="00F1033E">
        <w:rPr>
          <w:rFonts w:ascii="Times New Roman" w:hAnsi="Times New Roman"/>
        </w:rPr>
        <w:t xml:space="preserve">souhlasem </w:t>
      </w:r>
      <w:r>
        <w:rPr>
          <w:rFonts w:ascii="Times New Roman" w:hAnsi="Times New Roman"/>
        </w:rPr>
        <w:t>P</w:t>
      </w:r>
      <w:r w:rsidRPr="00F1033E">
        <w:rPr>
          <w:rFonts w:ascii="Times New Roman" w:hAnsi="Times New Roman"/>
        </w:rPr>
        <w:t xml:space="preserve">ronajímatele. Změnu </w:t>
      </w:r>
      <w:r>
        <w:rPr>
          <w:rFonts w:ascii="Times New Roman" w:hAnsi="Times New Roman"/>
        </w:rPr>
        <w:t xml:space="preserve">Předmětu nájmu </w:t>
      </w:r>
      <w:r w:rsidRPr="00F1033E">
        <w:rPr>
          <w:rFonts w:ascii="Times New Roman" w:hAnsi="Times New Roman"/>
        </w:rPr>
        <w:t xml:space="preserve">provádí </w:t>
      </w:r>
      <w:r>
        <w:rPr>
          <w:rFonts w:ascii="Times New Roman" w:hAnsi="Times New Roman"/>
        </w:rPr>
        <w:t>N</w:t>
      </w:r>
      <w:r w:rsidRPr="00F1033E">
        <w:rPr>
          <w:rFonts w:ascii="Times New Roman" w:hAnsi="Times New Roman"/>
        </w:rPr>
        <w:t>ájemce na svůj náklad</w:t>
      </w:r>
      <w:r w:rsidR="00465806">
        <w:rPr>
          <w:rFonts w:ascii="Times New Roman" w:hAnsi="Times New Roman"/>
        </w:rPr>
        <w:t>. D</w:t>
      </w:r>
      <w:r w:rsidRPr="00F1033E">
        <w:rPr>
          <w:rFonts w:ascii="Times New Roman" w:hAnsi="Times New Roman"/>
        </w:rPr>
        <w:t xml:space="preserve">ojde-li změnou </w:t>
      </w:r>
      <w:r>
        <w:rPr>
          <w:rFonts w:ascii="Times New Roman" w:hAnsi="Times New Roman"/>
        </w:rPr>
        <w:t xml:space="preserve">Předmětu nájmu </w:t>
      </w:r>
      <w:r w:rsidRPr="00F1033E">
        <w:rPr>
          <w:rFonts w:ascii="Times New Roman" w:hAnsi="Times New Roman"/>
        </w:rPr>
        <w:t xml:space="preserve">k jejímu zhodnocení, </w:t>
      </w:r>
      <w:r>
        <w:rPr>
          <w:rFonts w:ascii="Times New Roman" w:hAnsi="Times New Roman"/>
        </w:rPr>
        <w:t>P</w:t>
      </w:r>
      <w:r w:rsidRPr="00F1033E">
        <w:rPr>
          <w:rFonts w:ascii="Times New Roman" w:hAnsi="Times New Roman"/>
        </w:rPr>
        <w:t xml:space="preserve">ronajímatel se s </w:t>
      </w:r>
      <w:r>
        <w:rPr>
          <w:rFonts w:ascii="Times New Roman" w:hAnsi="Times New Roman"/>
        </w:rPr>
        <w:t>N</w:t>
      </w:r>
      <w:r w:rsidRPr="00F1033E">
        <w:rPr>
          <w:rFonts w:ascii="Times New Roman" w:hAnsi="Times New Roman"/>
        </w:rPr>
        <w:t xml:space="preserve">ájemcem při skončení </w:t>
      </w:r>
      <w:r>
        <w:rPr>
          <w:rFonts w:ascii="Times New Roman" w:hAnsi="Times New Roman"/>
        </w:rPr>
        <w:t xml:space="preserve">nájemního vztahu </w:t>
      </w:r>
      <w:r w:rsidRPr="00F1033E">
        <w:rPr>
          <w:rFonts w:ascii="Times New Roman" w:hAnsi="Times New Roman"/>
        </w:rPr>
        <w:t>vyrovná podle míry zhodnocení.</w:t>
      </w:r>
      <w:r w:rsidR="002100D2">
        <w:rPr>
          <w:rFonts w:ascii="Times New Roman" w:hAnsi="Times New Roman"/>
        </w:rPr>
        <w:t xml:space="preserve"> </w:t>
      </w:r>
      <w:r w:rsidRPr="002100D2">
        <w:rPr>
          <w:rFonts w:ascii="Times New Roman" w:hAnsi="Times New Roman"/>
        </w:rPr>
        <w:t xml:space="preserve">Provede-li </w:t>
      </w:r>
      <w:r w:rsidR="002100D2">
        <w:rPr>
          <w:rFonts w:ascii="Times New Roman" w:hAnsi="Times New Roman"/>
        </w:rPr>
        <w:t>N</w:t>
      </w:r>
      <w:r w:rsidRPr="002100D2">
        <w:rPr>
          <w:rFonts w:ascii="Times New Roman" w:hAnsi="Times New Roman"/>
        </w:rPr>
        <w:t xml:space="preserve">ájemce změnu </w:t>
      </w:r>
      <w:r w:rsidR="002100D2">
        <w:rPr>
          <w:rFonts w:ascii="Times New Roman" w:hAnsi="Times New Roman"/>
        </w:rPr>
        <w:t>Předmětu nájmu b</w:t>
      </w:r>
      <w:r w:rsidRPr="002100D2">
        <w:rPr>
          <w:rFonts w:ascii="Times New Roman" w:hAnsi="Times New Roman"/>
        </w:rPr>
        <w:t xml:space="preserve">ez souhlasu </w:t>
      </w:r>
      <w:r w:rsidR="002100D2">
        <w:rPr>
          <w:rFonts w:ascii="Times New Roman" w:hAnsi="Times New Roman"/>
        </w:rPr>
        <w:t>P</w:t>
      </w:r>
      <w:r w:rsidRPr="002100D2">
        <w:rPr>
          <w:rFonts w:ascii="Times New Roman" w:hAnsi="Times New Roman"/>
        </w:rPr>
        <w:t xml:space="preserve">ronajímatele, uvede </w:t>
      </w:r>
      <w:r w:rsidR="002100D2">
        <w:rPr>
          <w:rFonts w:ascii="Times New Roman" w:hAnsi="Times New Roman"/>
        </w:rPr>
        <w:t>Předmět nájmu d</w:t>
      </w:r>
      <w:r w:rsidRPr="002100D2">
        <w:rPr>
          <w:rFonts w:ascii="Times New Roman" w:hAnsi="Times New Roman"/>
        </w:rPr>
        <w:t xml:space="preserve">o původního stavu, jakmile o to </w:t>
      </w:r>
      <w:r w:rsidR="002100D2">
        <w:rPr>
          <w:rFonts w:ascii="Times New Roman" w:hAnsi="Times New Roman"/>
        </w:rPr>
        <w:t>P</w:t>
      </w:r>
      <w:r w:rsidRPr="002100D2">
        <w:rPr>
          <w:rFonts w:ascii="Times New Roman" w:hAnsi="Times New Roman"/>
        </w:rPr>
        <w:t xml:space="preserve">ronajímatel požádá, nejpozději však při skončení </w:t>
      </w:r>
      <w:r w:rsidR="002100D2">
        <w:rPr>
          <w:rFonts w:ascii="Times New Roman" w:hAnsi="Times New Roman"/>
        </w:rPr>
        <w:t xml:space="preserve">nájemního vztahu. </w:t>
      </w:r>
    </w:p>
    <w:p w14:paraId="0A65C1D8" w14:textId="77777777" w:rsidR="00DE7D7A" w:rsidRDefault="00DE7D7A" w:rsidP="00DE7D7A">
      <w:pPr>
        <w:pStyle w:val="Odstavecseseznamem"/>
        <w:rPr>
          <w:rFonts w:ascii="Times New Roman" w:hAnsi="Times New Roman"/>
        </w:rPr>
      </w:pPr>
    </w:p>
    <w:p w14:paraId="7CCA208E" w14:textId="77777777" w:rsidR="00CF601D" w:rsidRPr="00CF601D" w:rsidRDefault="00CF601D" w:rsidP="00CC235D">
      <w:pPr>
        <w:pStyle w:val="Odstavecseseznamem"/>
        <w:jc w:val="both"/>
        <w:rPr>
          <w:rFonts w:ascii="Times New Roman" w:hAnsi="Times New Roman"/>
          <w:i/>
          <w:iCs/>
          <w:lang w:val="it-IT"/>
        </w:rPr>
      </w:pPr>
      <w:r>
        <w:rPr>
          <w:rFonts w:ascii="Times New Roman" w:hAnsi="Times New Roman"/>
          <w:i/>
          <w:iCs/>
          <w:lang w:val="it-IT"/>
        </w:rPr>
        <w:t>Il Conduttore ha il diritto di eseguire un cambiamento dell’Oggetto della locazione solo con il previo consenso scritto del Locatore. La modifica dell’Oggetto della locazione verrà svolta dal Conduttore a spese dello stesso. Nel caso in cui la</w:t>
      </w:r>
      <w:r w:rsidRPr="00CF601D">
        <w:rPr>
          <w:rFonts w:ascii="Times New Roman" w:hAnsi="Times New Roman"/>
          <w:i/>
          <w:iCs/>
          <w:lang w:val="it-IT"/>
        </w:rPr>
        <w:t xml:space="preserve"> modifica dell</w:t>
      </w:r>
      <w:r>
        <w:rPr>
          <w:rFonts w:ascii="Times New Roman" w:hAnsi="Times New Roman"/>
          <w:i/>
          <w:iCs/>
          <w:lang w:val="it-IT"/>
        </w:rPr>
        <w:t>’</w:t>
      </w:r>
      <w:r w:rsidRPr="00CF601D">
        <w:rPr>
          <w:rFonts w:ascii="Times New Roman" w:hAnsi="Times New Roman"/>
          <w:i/>
          <w:iCs/>
          <w:lang w:val="it-IT"/>
        </w:rPr>
        <w:t>Oggetto di locazione determin</w:t>
      </w:r>
      <w:r>
        <w:rPr>
          <w:rFonts w:ascii="Times New Roman" w:hAnsi="Times New Roman"/>
          <w:i/>
          <w:iCs/>
          <w:lang w:val="it-IT"/>
        </w:rPr>
        <w:t>i</w:t>
      </w:r>
      <w:r w:rsidRPr="00CF601D">
        <w:rPr>
          <w:rFonts w:ascii="Times New Roman" w:hAnsi="Times New Roman"/>
          <w:i/>
          <w:iCs/>
          <w:lang w:val="it-IT"/>
        </w:rPr>
        <w:t xml:space="preserve"> </w:t>
      </w:r>
      <w:r>
        <w:rPr>
          <w:rFonts w:ascii="Times New Roman" w:hAnsi="Times New Roman"/>
          <w:i/>
          <w:iCs/>
          <w:lang w:val="it-IT"/>
        </w:rPr>
        <w:t>l’appre</w:t>
      </w:r>
      <w:r w:rsidRPr="00CF601D">
        <w:rPr>
          <w:rFonts w:ascii="Times New Roman" w:hAnsi="Times New Roman"/>
          <w:i/>
          <w:iCs/>
          <w:lang w:val="it-IT"/>
        </w:rPr>
        <w:t>zzamento</w:t>
      </w:r>
      <w:r>
        <w:rPr>
          <w:rFonts w:ascii="Times New Roman" w:hAnsi="Times New Roman"/>
          <w:i/>
          <w:iCs/>
          <w:lang w:val="it-IT"/>
        </w:rPr>
        <w:t xml:space="preserve"> dello stesso</w:t>
      </w:r>
      <w:r w:rsidRPr="00CF601D">
        <w:rPr>
          <w:rFonts w:ascii="Times New Roman" w:hAnsi="Times New Roman"/>
          <w:i/>
          <w:iCs/>
          <w:lang w:val="it-IT"/>
        </w:rPr>
        <w:t xml:space="preserve">, il Locatore </w:t>
      </w:r>
      <w:r>
        <w:rPr>
          <w:rFonts w:ascii="Times New Roman" w:hAnsi="Times New Roman"/>
          <w:i/>
          <w:iCs/>
          <w:lang w:val="it-IT"/>
        </w:rPr>
        <w:t>si sistemerà</w:t>
      </w:r>
      <w:r w:rsidRPr="00CF601D">
        <w:rPr>
          <w:rFonts w:ascii="Times New Roman" w:hAnsi="Times New Roman"/>
          <w:i/>
          <w:iCs/>
          <w:lang w:val="it-IT"/>
        </w:rPr>
        <w:t xml:space="preserve"> con il </w:t>
      </w:r>
      <w:r>
        <w:rPr>
          <w:rFonts w:ascii="Times New Roman" w:hAnsi="Times New Roman"/>
          <w:i/>
          <w:iCs/>
          <w:lang w:val="it-IT"/>
        </w:rPr>
        <w:t xml:space="preserve">Conduttore </w:t>
      </w:r>
      <w:r w:rsidRPr="00CF601D">
        <w:rPr>
          <w:rFonts w:ascii="Times New Roman" w:hAnsi="Times New Roman"/>
          <w:i/>
          <w:iCs/>
          <w:lang w:val="it-IT"/>
        </w:rPr>
        <w:t xml:space="preserve">al </w:t>
      </w:r>
      <w:r>
        <w:rPr>
          <w:rFonts w:ascii="Times New Roman" w:hAnsi="Times New Roman"/>
          <w:i/>
          <w:iCs/>
          <w:lang w:val="it-IT"/>
        </w:rPr>
        <w:t xml:space="preserve">momento della terminazione </w:t>
      </w:r>
      <w:r w:rsidRPr="00CF601D">
        <w:rPr>
          <w:rFonts w:ascii="Times New Roman" w:hAnsi="Times New Roman"/>
          <w:i/>
          <w:iCs/>
          <w:lang w:val="it-IT"/>
        </w:rPr>
        <w:t>del rapporto di locazione</w:t>
      </w:r>
      <w:r>
        <w:rPr>
          <w:rFonts w:ascii="Times New Roman" w:hAnsi="Times New Roman"/>
          <w:i/>
          <w:iCs/>
          <w:lang w:val="it-IT"/>
        </w:rPr>
        <w:t>, e ciò</w:t>
      </w:r>
      <w:r w:rsidRPr="00CF601D">
        <w:rPr>
          <w:rFonts w:ascii="Times New Roman" w:hAnsi="Times New Roman"/>
          <w:i/>
          <w:iCs/>
          <w:lang w:val="it-IT"/>
        </w:rPr>
        <w:t xml:space="preserve"> in base al </w:t>
      </w:r>
      <w:r>
        <w:rPr>
          <w:rFonts w:ascii="Times New Roman" w:hAnsi="Times New Roman"/>
          <w:i/>
          <w:iCs/>
          <w:lang w:val="it-IT"/>
        </w:rPr>
        <w:t xml:space="preserve">volume </w:t>
      </w:r>
      <w:r w:rsidRPr="00CF601D">
        <w:rPr>
          <w:rFonts w:ascii="Times New Roman" w:hAnsi="Times New Roman"/>
          <w:i/>
          <w:iCs/>
          <w:lang w:val="it-IT"/>
        </w:rPr>
        <w:t>di apprezzamento.</w:t>
      </w:r>
      <w:r>
        <w:rPr>
          <w:rFonts w:ascii="Times New Roman" w:hAnsi="Times New Roman"/>
          <w:i/>
          <w:iCs/>
          <w:lang w:val="it-IT"/>
        </w:rPr>
        <w:t xml:space="preserve"> Nel caso in cui il Conduttore provveda ad eseguire la modifica dell’Oggetto della locazione senza il consenso del Locatore, il Conduttore provvederà a ripristinare lo stato dell’Oggetto della locazione nel</w:t>
      </w:r>
      <w:r w:rsidR="00CC235D">
        <w:rPr>
          <w:rFonts w:ascii="Times New Roman" w:hAnsi="Times New Roman"/>
          <w:i/>
          <w:iCs/>
          <w:lang w:val="it-IT"/>
        </w:rPr>
        <w:t xml:space="preserve">lo stato originale, e ciò in qualsiasi momento in cui il Locatore provvederà a richiederlo, al più tardi alla terminazione del rapporto di locazione. </w:t>
      </w:r>
    </w:p>
    <w:p w14:paraId="714FE46A" w14:textId="77777777" w:rsidR="00CF601D" w:rsidRPr="00DE7D7A" w:rsidRDefault="00CF601D" w:rsidP="00DE7D7A">
      <w:pPr>
        <w:pStyle w:val="Odstavecseseznamem"/>
        <w:rPr>
          <w:rFonts w:ascii="Times New Roman" w:hAnsi="Times New Roman"/>
        </w:rPr>
      </w:pPr>
    </w:p>
    <w:p w14:paraId="20FAA807" w14:textId="77777777" w:rsidR="0070031C" w:rsidRDefault="003D4739" w:rsidP="00CD7597">
      <w:pPr>
        <w:pStyle w:val="Odstavecseseznamem"/>
        <w:numPr>
          <w:ilvl w:val="1"/>
          <w:numId w:val="41"/>
        </w:numPr>
        <w:tabs>
          <w:tab w:val="left" w:pos="709"/>
        </w:tabs>
        <w:jc w:val="both"/>
        <w:rPr>
          <w:rFonts w:ascii="Times New Roman" w:hAnsi="Times New Roman"/>
        </w:rPr>
      </w:pPr>
      <w:r>
        <w:rPr>
          <w:rFonts w:ascii="Times New Roman" w:hAnsi="Times New Roman"/>
        </w:rPr>
        <w:t>Po skončení nájemního vztahu dle této Smlouvy je Nájemce povinen vrátit Pronajímateli Předmět nájmu ve stavu, v jakém jej převzal</w:t>
      </w:r>
      <w:r w:rsidR="005C43EA">
        <w:rPr>
          <w:rFonts w:ascii="Times New Roman" w:hAnsi="Times New Roman"/>
        </w:rPr>
        <w:t xml:space="preserve"> k užívání na základě této Smlouvy</w:t>
      </w:r>
      <w:r>
        <w:rPr>
          <w:rFonts w:ascii="Times New Roman" w:hAnsi="Times New Roman"/>
        </w:rPr>
        <w:t xml:space="preserve">, s přihlédnutím k obvyklému opotřebení. </w:t>
      </w:r>
    </w:p>
    <w:p w14:paraId="4B0CCF36" w14:textId="77777777" w:rsidR="00AD6CE3" w:rsidRDefault="00AD6CE3" w:rsidP="00AD6CE3">
      <w:pPr>
        <w:pStyle w:val="Odstavecseseznamem"/>
        <w:rPr>
          <w:rFonts w:ascii="Times New Roman" w:hAnsi="Times New Roman"/>
        </w:rPr>
      </w:pPr>
    </w:p>
    <w:p w14:paraId="45762D13" w14:textId="77777777" w:rsidR="00CC235D" w:rsidRPr="00121226" w:rsidRDefault="00CC235D" w:rsidP="00CC235D">
      <w:pPr>
        <w:pStyle w:val="Odstavecseseznamem"/>
        <w:tabs>
          <w:tab w:val="left" w:pos="709"/>
        </w:tabs>
        <w:ind w:left="708"/>
        <w:jc w:val="both"/>
        <w:rPr>
          <w:rFonts w:ascii="Times New Roman" w:hAnsi="Times New Roman"/>
          <w:i/>
          <w:iCs/>
          <w:lang w:val="it-IT"/>
        </w:rPr>
      </w:pPr>
      <w:r>
        <w:rPr>
          <w:rFonts w:ascii="Times New Roman" w:hAnsi="Times New Roman"/>
          <w:i/>
          <w:iCs/>
          <w:lang w:val="it-IT"/>
        </w:rPr>
        <w:t xml:space="preserve">Dopo la terminazione del rapporto di locazione ai sensi del presente Contratto, il Conduttore è obbligato a restituire al Locatore l’Oggetto della locazione, nello stato in cui lo aveva preso in locazione ai fini di uso sulla base del presente Contratto, prendendo in considerazione l’usura </w:t>
      </w:r>
      <w:r w:rsidR="00D44EEB">
        <w:rPr>
          <w:rFonts w:ascii="Times New Roman" w:hAnsi="Times New Roman"/>
          <w:i/>
          <w:iCs/>
          <w:lang w:val="it-IT"/>
        </w:rPr>
        <w:t>abituale</w:t>
      </w:r>
      <w:r>
        <w:rPr>
          <w:rFonts w:ascii="Times New Roman" w:hAnsi="Times New Roman"/>
          <w:i/>
          <w:iCs/>
          <w:lang w:val="it-IT"/>
        </w:rPr>
        <w:t xml:space="preserve">.    </w:t>
      </w:r>
    </w:p>
    <w:p w14:paraId="61ABFF4D" w14:textId="77777777" w:rsidR="00CC235D" w:rsidRDefault="00CC235D" w:rsidP="00CC235D">
      <w:pPr>
        <w:pStyle w:val="Odstavecseseznamem"/>
        <w:tabs>
          <w:tab w:val="left" w:pos="709"/>
        </w:tabs>
        <w:ind w:left="708"/>
        <w:jc w:val="both"/>
        <w:rPr>
          <w:rFonts w:ascii="Times New Roman" w:hAnsi="Times New Roman"/>
        </w:rPr>
      </w:pPr>
    </w:p>
    <w:p w14:paraId="1E6E1F2A" w14:textId="77777777" w:rsidR="003D4739" w:rsidRDefault="003D4739" w:rsidP="00CD7597">
      <w:pPr>
        <w:pStyle w:val="Odstavecseseznamem"/>
        <w:numPr>
          <w:ilvl w:val="1"/>
          <w:numId w:val="41"/>
        </w:numPr>
        <w:tabs>
          <w:tab w:val="left" w:pos="709"/>
        </w:tabs>
        <w:jc w:val="both"/>
        <w:rPr>
          <w:rFonts w:ascii="Times New Roman" w:hAnsi="Times New Roman"/>
        </w:rPr>
      </w:pPr>
      <w:r w:rsidRPr="00AD6CE3">
        <w:rPr>
          <w:rFonts w:ascii="Times New Roman" w:hAnsi="Times New Roman"/>
        </w:rPr>
        <w:t>Při stavebních úpravách technického charakteru majíc</w:t>
      </w:r>
      <w:r w:rsidR="008B0154">
        <w:rPr>
          <w:rFonts w:ascii="Times New Roman" w:hAnsi="Times New Roman"/>
        </w:rPr>
        <w:t xml:space="preserve">ích </w:t>
      </w:r>
      <w:r w:rsidRPr="00AD6CE3">
        <w:rPr>
          <w:rFonts w:ascii="Times New Roman" w:hAnsi="Times New Roman"/>
        </w:rPr>
        <w:t>za následek zhodnocení Předmětu nájmu, které byly provedeny Nájemcem s předchozím písemným souhlasem Pronajímatel</w:t>
      </w:r>
      <w:r w:rsidR="00DD579B">
        <w:rPr>
          <w:rFonts w:ascii="Times New Roman" w:hAnsi="Times New Roman"/>
        </w:rPr>
        <w:t>e</w:t>
      </w:r>
      <w:r w:rsidRPr="00AD6CE3">
        <w:rPr>
          <w:rFonts w:ascii="Times New Roman" w:hAnsi="Times New Roman"/>
        </w:rPr>
        <w:t xml:space="preserve">, je Nájemce oprávněn </w:t>
      </w:r>
      <w:r w:rsidR="004A5F90">
        <w:rPr>
          <w:rFonts w:ascii="Times New Roman" w:hAnsi="Times New Roman"/>
        </w:rPr>
        <w:t xml:space="preserve">uplatňovat účetní </w:t>
      </w:r>
      <w:r w:rsidR="004515CB">
        <w:rPr>
          <w:rFonts w:ascii="Times New Roman" w:hAnsi="Times New Roman"/>
        </w:rPr>
        <w:t>odpisy</w:t>
      </w:r>
      <w:r w:rsidR="004A5F90">
        <w:rPr>
          <w:rFonts w:ascii="Times New Roman" w:hAnsi="Times New Roman"/>
        </w:rPr>
        <w:t xml:space="preserve"> stavebních úprav podle </w:t>
      </w:r>
      <w:r w:rsidRPr="00AD6CE3">
        <w:rPr>
          <w:rFonts w:ascii="Times New Roman" w:hAnsi="Times New Roman"/>
        </w:rPr>
        <w:t xml:space="preserve">platných právních předpisů. </w:t>
      </w:r>
    </w:p>
    <w:p w14:paraId="01AE6135" w14:textId="77777777" w:rsidR="00752FFC" w:rsidRPr="00DB24D4" w:rsidRDefault="00752FFC" w:rsidP="00752FFC">
      <w:pPr>
        <w:pStyle w:val="Odstavecseseznamem"/>
        <w:ind w:left="360"/>
        <w:jc w:val="both"/>
        <w:rPr>
          <w:rFonts w:ascii="Times New Roman" w:hAnsi="Times New Roman"/>
          <w:i/>
          <w:iCs/>
        </w:rPr>
      </w:pPr>
    </w:p>
    <w:p w14:paraId="19D3E4A8" w14:textId="77777777" w:rsidR="00752FFC" w:rsidRPr="00837416" w:rsidRDefault="00752FFC" w:rsidP="00731D59">
      <w:pPr>
        <w:pStyle w:val="Odstavecseseznamem"/>
        <w:ind w:left="708"/>
        <w:jc w:val="both"/>
        <w:rPr>
          <w:rFonts w:ascii="Times New Roman" w:hAnsi="Times New Roman"/>
          <w:i/>
          <w:iCs/>
          <w:lang w:val="it-IT"/>
        </w:rPr>
      </w:pPr>
      <w:r w:rsidRPr="00837416">
        <w:rPr>
          <w:rFonts w:ascii="Times New Roman" w:hAnsi="Times New Roman"/>
          <w:i/>
          <w:iCs/>
          <w:lang w:val="it-IT"/>
        </w:rPr>
        <w:t xml:space="preserve">In caso di </w:t>
      </w:r>
      <w:r>
        <w:rPr>
          <w:rFonts w:ascii="Times New Roman" w:hAnsi="Times New Roman"/>
          <w:i/>
          <w:iCs/>
          <w:lang w:val="it-IT"/>
        </w:rPr>
        <w:t>modifiche edili</w:t>
      </w:r>
      <w:r w:rsidRPr="00837416">
        <w:rPr>
          <w:rFonts w:ascii="Times New Roman" w:hAnsi="Times New Roman"/>
          <w:i/>
          <w:iCs/>
          <w:lang w:val="it-IT"/>
        </w:rPr>
        <w:t xml:space="preserve"> </w:t>
      </w:r>
      <w:r>
        <w:rPr>
          <w:rFonts w:ascii="Times New Roman" w:hAnsi="Times New Roman"/>
          <w:i/>
          <w:iCs/>
          <w:lang w:val="it-IT"/>
        </w:rPr>
        <w:t xml:space="preserve">di </w:t>
      </w:r>
      <w:r w:rsidRPr="00837416">
        <w:rPr>
          <w:rFonts w:ascii="Times New Roman" w:hAnsi="Times New Roman"/>
          <w:i/>
          <w:iCs/>
          <w:lang w:val="it-IT"/>
        </w:rPr>
        <w:t>natura tecnica che comport</w:t>
      </w:r>
      <w:r>
        <w:rPr>
          <w:rFonts w:ascii="Times New Roman" w:hAnsi="Times New Roman"/>
          <w:i/>
          <w:iCs/>
          <w:lang w:val="it-IT"/>
        </w:rPr>
        <w:t>i</w:t>
      </w:r>
      <w:r w:rsidRPr="00837416">
        <w:rPr>
          <w:rFonts w:ascii="Times New Roman" w:hAnsi="Times New Roman"/>
          <w:i/>
          <w:iCs/>
          <w:lang w:val="it-IT"/>
        </w:rPr>
        <w:t>no la valutazione de</w:t>
      </w:r>
      <w:r>
        <w:rPr>
          <w:rFonts w:ascii="Times New Roman" w:hAnsi="Times New Roman"/>
          <w:i/>
          <w:iCs/>
          <w:lang w:val="it-IT"/>
        </w:rPr>
        <w:t xml:space="preserve">ll’Oggetto della </w:t>
      </w:r>
      <w:r w:rsidRPr="00837416">
        <w:rPr>
          <w:rFonts w:ascii="Times New Roman" w:hAnsi="Times New Roman"/>
          <w:i/>
          <w:iCs/>
          <w:lang w:val="it-IT"/>
        </w:rPr>
        <w:t>locazione e/o dell</w:t>
      </w:r>
      <w:r>
        <w:rPr>
          <w:rFonts w:ascii="Times New Roman" w:hAnsi="Times New Roman"/>
          <w:i/>
          <w:iCs/>
          <w:lang w:val="it-IT"/>
        </w:rPr>
        <w:t xml:space="preserve">o Stabile, </w:t>
      </w:r>
      <w:r w:rsidRPr="00837416">
        <w:rPr>
          <w:rFonts w:ascii="Times New Roman" w:hAnsi="Times New Roman"/>
          <w:i/>
          <w:iCs/>
          <w:lang w:val="it-IT"/>
        </w:rPr>
        <w:t>che s</w:t>
      </w:r>
      <w:r>
        <w:rPr>
          <w:rFonts w:ascii="Times New Roman" w:hAnsi="Times New Roman"/>
          <w:i/>
          <w:iCs/>
          <w:lang w:val="it-IT"/>
        </w:rPr>
        <w:t>ia</w:t>
      </w:r>
      <w:r w:rsidRPr="00837416">
        <w:rPr>
          <w:rFonts w:ascii="Times New Roman" w:hAnsi="Times New Roman"/>
          <w:i/>
          <w:iCs/>
          <w:lang w:val="it-IT"/>
        </w:rPr>
        <w:t xml:space="preserve">no state eseguite dal </w:t>
      </w:r>
      <w:r>
        <w:rPr>
          <w:rFonts w:ascii="Times New Roman" w:hAnsi="Times New Roman"/>
          <w:i/>
          <w:iCs/>
          <w:lang w:val="it-IT"/>
        </w:rPr>
        <w:t>Conduttore</w:t>
      </w:r>
      <w:r w:rsidRPr="00837416">
        <w:rPr>
          <w:rFonts w:ascii="Times New Roman" w:hAnsi="Times New Roman"/>
          <w:i/>
          <w:iCs/>
          <w:lang w:val="it-IT"/>
        </w:rPr>
        <w:t xml:space="preserve"> con il previo consenso scritto </w:t>
      </w:r>
      <w:r w:rsidRPr="00837416">
        <w:rPr>
          <w:rFonts w:ascii="Times New Roman" w:hAnsi="Times New Roman"/>
          <w:i/>
          <w:iCs/>
          <w:lang w:val="it-IT"/>
        </w:rPr>
        <w:lastRenderedPageBreak/>
        <w:t xml:space="preserve">del Locatore, il </w:t>
      </w:r>
      <w:r>
        <w:rPr>
          <w:rFonts w:ascii="Times New Roman" w:hAnsi="Times New Roman"/>
          <w:i/>
          <w:iCs/>
          <w:lang w:val="it-IT"/>
        </w:rPr>
        <w:t xml:space="preserve">Conduttore </w:t>
      </w:r>
      <w:r w:rsidRPr="00837416">
        <w:rPr>
          <w:rFonts w:ascii="Times New Roman" w:hAnsi="Times New Roman"/>
          <w:i/>
          <w:iCs/>
          <w:lang w:val="it-IT"/>
        </w:rPr>
        <w:t>ha il diritto di ammortizzar</w:t>
      </w:r>
      <w:r>
        <w:rPr>
          <w:rFonts w:ascii="Times New Roman" w:hAnsi="Times New Roman"/>
          <w:i/>
          <w:iCs/>
          <w:lang w:val="it-IT"/>
        </w:rPr>
        <w:t>l</w:t>
      </w:r>
      <w:r w:rsidRPr="00837416">
        <w:rPr>
          <w:rFonts w:ascii="Times New Roman" w:hAnsi="Times New Roman"/>
          <w:i/>
          <w:iCs/>
          <w:lang w:val="it-IT"/>
        </w:rPr>
        <w:t xml:space="preserve">e </w:t>
      </w:r>
      <w:r>
        <w:rPr>
          <w:rFonts w:ascii="Times New Roman" w:hAnsi="Times New Roman"/>
          <w:i/>
          <w:iCs/>
          <w:lang w:val="it-IT"/>
        </w:rPr>
        <w:t>nel</w:t>
      </w:r>
      <w:r w:rsidRPr="00837416">
        <w:rPr>
          <w:rFonts w:ascii="Times New Roman" w:hAnsi="Times New Roman"/>
          <w:i/>
          <w:iCs/>
          <w:lang w:val="it-IT"/>
        </w:rPr>
        <w:t xml:space="preserve">la contabilità </w:t>
      </w:r>
      <w:r>
        <w:rPr>
          <w:rFonts w:ascii="Times New Roman" w:hAnsi="Times New Roman"/>
          <w:i/>
          <w:iCs/>
          <w:lang w:val="it-IT"/>
        </w:rPr>
        <w:t>ai sensi delle prescrizioni di legge vigenti</w:t>
      </w:r>
      <w:r w:rsidRPr="00837416">
        <w:rPr>
          <w:rFonts w:ascii="Times New Roman" w:hAnsi="Times New Roman"/>
          <w:i/>
          <w:iCs/>
          <w:lang w:val="it-IT"/>
        </w:rPr>
        <w:t>.</w:t>
      </w:r>
    </w:p>
    <w:p w14:paraId="70F7AF90" w14:textId="77777777" w:rsidR="00CA6D5F" w:rsidRPr="004D0CD2" w:rsidRDefault="00CA6D5F" w:rsidP="00CA6D5F">
      <w:pPr>
        <w:pStyle w:val="Odstavecseseznamem"/>
        <w:rPr>
          <w:rFonts w:ascii="Times New Roman" w:hAnsi="Times New Roman"/>
          <w:lang w:val="it-IT"/>
        </w:rPr>
      </w:pPr>
    </w:p>
    <w:p w14:paraId="6917106F" w14:textId="77777777" w:rsidR="00330728" w:rsidRPr="00D17094" w:rsidRDefault="000F7500" w:rsidP="00CD7597">
      <w:pPr>
        <w:pStyle w:val="Odstavecseseznamem"/>
        <w:numPr>
          <w:ilvl w:val="1"/>
          <w:numId w:val="41"/>
        </w:numPr>
        <w:jc w:val="both"/>
        <w:rPr>
          <w:rFonts w:ascii="Times New Roman" w:hAnsi="Times New Roman"/>
        </w:rPr>
      </w:pPr>
      <w:r w:rsidRPr="004D0CD2">
        <w:rPr>
          <w:rFonts w:ascii="Times New Roman" w:hAnsi="Times New Roman"/>
        </w:rPr>
        <w:t>Pronajímatel bere na vědomí</w:t>
      </w:r>
      <w:r w:rsidR="00330728" w:rsidRPr="004D0CD2">
        <w:rPr>
          <w:rFonts w:ascii="Times New Roman" w:hAnsi="Times New Roman"/>
        </w:rPr>
        <w:t xml:space="preserve"> a souhlasí s tím</w:t>
      </w:r>
      <w:r w:rsidRPr="004D0CD2">
        <w:rPr>
          <w:rFonts w:ascii="Times New Roman" w:hAnsi="Times New Roman"/>
        </w:rPr>
        <w:t>, že některá divadelní představení mohou skončit i po 22</w:t>
      </w:r>
      <w:r w:rsidR="00186D25" w:rsidRPr="004D0CD2">
        <w:rPr>
          <w:rFonts w:ascii="Times New Roman" w:hAnsi="Times New Roman"/>
        </w:rPr>
        <w:t>:</w:t>
      </w:r>
      <w:r w:rsidRPr="004D0CD2">
        <w:rPr>
          <w:rFonts w:ascii="Times New Roman" w:hAnsi="Times New Roman"/>
        </w:rPr>
        <w:t xml:space="preserve">00 hod. s tím, že </w:t>
      </w:r>
      <w:r w:rsidR="007C1486" w:rsidRPr="004D0CD2">
        <w:rPr>
          <w:rFonts w:ascii="Times New Roman" w:hAnsi="Times New Roman"/>
        </w:rPr>
        <w:t xml:space="preserve">v takovém případě Nájemce a/nebo </w:t>
      </w:r>
      <w:proofErr w:type="spellStart"/>
      <w:r w:rsidR="007C1486" w:rsidRPr="004D0CD2">
        <w:rPr>
          <w:rFonts w:ascii="Times New Roman" w:hAnsi="Times New Roman"/>
        </w:rPr>
        <w:t>DvD</w:t>
      </w:r>
      <w:proofErr w:type="spellEnd"/>
      <w:r w:rsidR="007C1486" w:rsidRPr="004D0CD2">
        <w:rPr>
          <w:rFonts w:ascii="Times New Roman" w:hAnsi="Times New Roman"/>
        </w:rPr>
        <w:t xml:space="preserve"> a/nebo Jiný Podnájemce (jak je tento termín definován níže v této Smlouvě) se zavazuje </w:t>
      </w:r>
      <w:r w:rsidR="009F05B0">
        <w:rPr>
          <w:rFonts w:ascii="Times New Roman" w:hAnsi="Times New Roman"/>
        </w:rPr>
        <w:t xml:space="preserve">vynaložit </w:t>
      </w:r>
      <w:r w:rsidR="00A84801">
        <w:rPr>
          <w:rFonts w:ascii="Times New Roman" w:hAnsi="Times New Roman"/>
        </w:rPr>
        <w:t>maximální</w:t>
      </w:r>
      <w:r w:rsidR="009F05B0">
        <w:rPr>
          <w:rFonts w:ascii="Times New Roman" w:hAnsi="Times New Roman"/>
        </w:rPr>
        <w:t xml:space="preserve"> úsilí</w:t>
      </w:r>
      <w:r w:rsidR="007C1486" w:rsidRPr="004D0CD2">
        <w:rPr>
          <w:rFonts w:ascii="Times New Roman" w:hAnsi="Times New Roman"/>
        </w:rPr>
        <w:t xml:space="preserve">, aby </w:t>
      </w:r>
      <w:r w:rsidRPr="004D0CD2">
        <w:rPr>
          <w:rFonts w:ascii="Times New Roman" w:hAnsi="Times New Roman"/>
        </w:rPr>
        <w:t xml:space="preserve">návštěvníci divadla (Prostor) v takovém </w:t>
      </w:r>
      <w:r w:rsidRPr="00D17094">
        <w:rPr>
          <w:rFonts w:ascii="Times New Roman" w:hAnsi="Times New Roman"/>
        </w:rPr>
        <w:t>případě opust</w:t>
      </w:r>
      <w:r w:rsidR="007C1486" w:rsidRPr="00D17094">
        <w:rPr>
          <w:rFonts w:ascii="Times New Roman" w:hAnsi="Times New Roman"/>
        </w:rPr>
        <w:t>ili</w:t>
      </w:r>
      <w:r w:rsidRPr="00D17094">
        <w:rPr>
          <w:rFonts w:ascii="Times New Roman" w:hAnsi="Times New Roman"/>
        </w:rPr>
        <w:t xml:space="preserve"> Prostory a Budovu po skončení takového představení</w:t>
      </w:r>
      <w:r w:rsidR="007C1486" w:rsidRPr="00D17094">
        <w:rPr>
          <w:rFonts w:ascii="Times New Roman" w:hAnsi="Times New Roman"/>
        </w:rPr>
        <w:t>, a to nejpozději do 24:00 hod.</w:t>
      </w:r>
      <w:r w:rsidR="009E5475" w:rsidRPr="00D17094">
        <w:rPr>
          <w:rFonts w:ascii="Times New Roman" w:hAnsi="Times New Roman"/>
        </w:rPr>
        <w:t xml:space="preserve"> </w:t>
      </w:r>
      <w:r w:rsidR="0096089D" w:rsidRPr="00D17094">
        <w:rPr>
          <w:rFonts w:ascii="Times New Roman" w:hAnsi="Times New Roman"/>
        </w:rPr>
        <w:t xml:space="preserve">Nájemce se v tomto případě zavazuje </w:t>
      </w:r>
      <w:r w:rsidR="00A84801">
        <w:rPr>
          <w:rFonts w:ascii="Times New Roman" w:hAnsi="Times New Roman"/>
        </w:rPr>
        <w:t>vynaložit maximální úsilí</w:t>
      </w:r>
      <w:r w:rsidR="0096089D" w:rsidRPr="00D17094">
        <w:rPr>
          <w:rFonts w:ascii="Times New Roman" w:hAnsi="Times New Roman"/>
        </w:rPr>
        <w:t>, aby si návštěvníci divadla počínali tak, aby jejich jednání bylo v souladu s právními předpisy a aby nenarušovali klid, veřejný pořádek a dobré mravy v Budově a nerušili hlukem ostatní vlastníky a uživatele jednotek v Budově</w:t>
      </w:r>
      <w:r w:rsidRPr="00D17094">
        <w:rPr>
          <w:rFonts w:ascii="Times New Roman" w:hAnsi="Times New Roman"/>
        </w:rPr>
        <w:t xml:space="preserve">. </w:t>
      </w:r>
    </w:p>
    <w:p w14:paraId="34DE6C89" w14:textId="77777777" w:rsidR="00330728" w:rsidRPr="004D0CD2" w:rsidRDefault="00330728" w:rsidP="00330728">
      <w:pPr>
        <w:pStyle w:val="Odstavecseseznamem"/>
        <w:rPr>
          <w:rFonts w:ascii="Times New Roman" w:hAnsi="Times New Roman"/>
        </w:rPr>
      </w:pPr>
    </w:p>
    <w:p w14:paraId="53F6810F" w14:textId="77777777" w:rsidR="00731D59" w:rsidRPr="0096089D" w:rsidRDefault="00731D59" w:rsidP="006C2ABE">
      <w:pPr>
        <w:pStyle w:val="Odstavecseseznamem"/>
        <w:jc w:val="both"/>
        <w:rPr>
          <w:rFonts w:ascii="Times New Roman" w:hAnsi="Times New Roman"/>
          <w:i/>
          <w:iCs/>
          <w:lang w:val="it-IT"/>
        </w:rPr>
      </w:pPr>
      <w:r w:rsidRPr="004D0CD2">
        <w:rPr>
          <w:rFonts w:ascii="Times New Roman" w:hAnsi="Times New Roman"/>
          <w:i/>
          <w:iCs/>
          <w:lang w:val="it-IT"/>
        </w:rPr>
        <w:t xml:space="preserve">Il Locatore prende </w:t>
      </w:r>
      <w:r w:rsidR="007C1486" w:rsidRPr="004D0CD2">
        <w:rPr>
          <w:rFonts w:ascii="Times New Roman" w:hAnsi="Times New Roman"/>
          <w:i/>
          <w:iCs/>
          <w:lang w:val="it-IT"/>
        </w:rPr>
        <w:t xml:space="preserve">in considerazione e concorda con il fatto che alcuni eventi teatrali possono terminare anche dopo le ore 22:00 e, in tal caso, il Conduttore e/o DvD e/o un Altro Subconduttore (come questo termine viene definito qui appresso nel presente Contratto) si impegna </w:t>
      </w:r>
      <w:r w:rsidR="009F05B0">
        <w:rPr>
          <w:rFonts w:ascii="Times New Roman" w:hAnsi="Times New Roman"/>
          <w:i/>
          <w:iCs/>
          <w:lang w:val="it-IT"/>
        </w:rPr>
        <w:t>ad</w:t>
      </w:r>
      <w:r w:rsidR="00A84801">
        <w:rPr>
          <w:rFonts w:ascii="Times New Roman" w:hAnsi="Times New Roman"/>
          <w:i/>
          <w:iCs/>
          <w:lang w:val="it-IT"/>
        </w:rPr>
        <w:t xml:space="preserve"> impiegare</w:t>
      </w:r>
      <w:r w:rsidR="009F05B0">
        <w:rPr>
          <w:rFonts w:ascii="Times New Roman" w:hAnsi="Times New Roman"/>
          <w:i/>
          <w:iCs/>
          <w:lang w:val="it-IT"/>
        </w:rPr>
        <w:t xml:space="preserve"> il massimo sforzo al fine</w:t>
      </w:r>
      <w:r w:rsidR="007C1486" w:rsidRPr="004D0CD2">
        <w:rPr>
          <w:rFonts w:ascii="Times New Roman" w:hAnsi="Times New Roman"/>
          <w:i/>
          <w:iCs/>
          <w:lang w:val="it-IT"/>
        </w:rPr>
        <w:t xml:space="preserve"> che gli </w:t>
      </w:r>
      <w:r w:rsidR="007C1486" w:rsidRPr="00D17094">
        <w:rPr>
          <w:rFonts w:ascii="Times New Roman" w:hAnsi="Times New Roman"/>
          <w:i/>
          <w:iCs/>
          <w:lang w:val="it-IT"/>
        </w:rPr>
        <w:t xml:space="preserve">spettatori del teatro (degli Spazi) </w:t>
      </w:r>
      <w:r w:rsidR="006C2ABE" w:rsidRPr="00D17094">
        <w:rPr>
          <w:rFonts w:ascii="Times New Roman" w:hAnsi="Times New Roman"/>
          <w:i/>
          <w:iCs/>
          <w:lang w:val="it-IT"/>
        </w:rPr>
        <w:t xml:space="preserve">provvedano a </w:t>
      </w:r>
      <w:r w:rsidR="006C2ABE" w:rsidRPr="00182BBE">
        <w:rPr>
          <w:rFonts w:ascii="Times New Roman" w:hAnsi="Times New Roman"/>
          <w:i/>
          <w:iCs/>
          <w:lang w:val="it-IT"/>
        </w:rPr>
        <w:t xml:space="preserve">lasciare gli Spazi e lo Stabile dopo la terminazione di tale evento, </w:t>
      </w:r>
      <w:r w:rsidR="006C2ABE" w:rsidRPr="00D17094">
        <w:rPr>
          <w:rFonts w:ascii="Times New Roman" w:hAnsi="Times New Roman"/>
          <w:i/>
          <w:iCs/>
          <w:lang w:val="it-IT"/>
        </w:rPr>
        <w:t xml:space="preserve">e ciò entro e non oltre le ore 24:00. </w:t>
      </w:r>
      <w:r w:rsidR="0096089D" w:rsidRPr="00D17094">
        <w:rPr>
          <w:rFonts w:ascii="Times New Roman" w:hAnsi="Times New Roman"/>
          <w:i/>
          <w:iCs/>
          <w:lang w:val="it-IT"/>
        </w:rPr>
        <w:t xml:space="preserve">In questo caso, il Conduttore si impegna a </w:t>
      </w:r>
      <w:r w:rsidR="00A84801">
        <w:rPr>
          <w:rFonts w:ascii="Times New Roman" w:hAnsi="Times New Roman"/>
          <w:i/>
          <w:iCs/>
          <w:lang w:val="it-IT"/>
        </w:rPr>
        <w:t>ad impiegare il massimo sforzo al fine</w:t>
      </w:r>
      <w:r w:rsidR="00E80D74">
        <w:rPr>
          <w:rFonts w:ascii="Times New Roman" w:hAnsi="Times New Roman"/>
          <w:i/>
          <w:iCs/>
          <w:lang w:val="it-IT"/>
        </w:rPr>
        <w:t xml:space="preserve"> </w:t>
      </w:r>
      <w:r w:rsidR="0096089D" w:rsidRPr="00D17094">
        <w:rPr>
          <w:rFonts w:ascii="Times New Roman" w:hAnsi="Times New Roman"/>
          <w:i/>
          <w:iCs/>
          <w:lang w:val="it-IT"/>
        </w:rPr>
        <w:t>che i visitatori del teatro agiscano in modo tale, che la loro condotta sia conforme alle prescrizioni di legge e che non disturbino la quiete, l’ordine pubblico e le buone maniere nell’edificio e non disturbino con rumori gli altri proprietari e utenti delle unità nello Stabile.</w:t>
      </w:r>
    </w:p>
    <w:p w14:paraId="32C20C9E" w14:textId="77777777" w:rsidR="00731D59" w:rsidRPr="0096089D" w:rsidRDefault="00731D59" w:rsidP="00330728">
      <w:pPr>
        <w:pStyle w:val="Odstavecseseznamem"/>
        <w:rPr>
          <w:rFonts w:ascii="Times New Roman" w:hAnsi="Times New Roman"/>
          <w:lang w:val="it-IT"/>
        </w:rPr>
      </w:pPr>
    </w:p>
    <w:p w14:paraId="596AE004" w14:textId="77777777" w:rsidR="006C2ABE" w:rsidRPr="00CC1A0E" w:rsidRDefault="006C2ABE" w:rsidP="00CD7597">
      <w:pPr>
        <w:pStyle w:val="Odstavecseseznamem"/>
        <w:numPr>
          <w:ilvl w:val="1"/>
          <w:numId w:val="41"/>
        </w:numPr>
        <w:tabs>
          <w:tab w:val="left" w:pos="709"/>
        </w:tabs>
        <w:jc w:val="both"/>
        <w:rPr>
          <w:rFonts w:ascii="Times New Roman" w:hAnsi="Times New Roman"/>
        </w:rPr>
      </w:pPr>
      <w:r w:rsidRPr="0096089D">
        <w:rPr>
          <w:rFonts w:ascii="Times New Roman" w:hAnsi="Times New Roman"/>
        </w:rPr>
        <w:t xml:space="preserve">Nájemce se zavazuje zdržet se při své činnosti v Prostorách a v Budově jakéhokoliv jednání, které by mohlo </w:t>
      </w:r>
      <w:r w:rsidR="00FE1270">
        <w:rPr>
          <w:rFonts w:ascii="Times New Roman" w:hAnsi="Times New Roman"/>
        </w:rPr>
        <w:t xml:space="preserve">být </w:t>
      </w:r>
      <w:r w:rsidR="00FE1270" w:rsidRPr="00CC1A0E">
        <w:rPr>
          <w:rFonts w:ascii="Times New Roman" w:hAnsi="Times New Roman"/>
        </w:rPr>
        <w:t>považováno za trestnou činnost</w:t>
      </w:r>
      <w:r w:rsidRPr="00CC1A0E">
        <w:rPr>
          <w:rFonts w:ascii="Times New Roman" w:hAnsi="Times New Roman"/>
        </w:rPr>
        <w:t xml:space="preserve">, a to i s ohledem na nápisy, vývěsky, informační a reklamní zařízení, která musí navíc odpovídat požadavkům příslušných právních předpisů a charakteru činnosti Nájemce </w:t>
      </w:r>
      <w:r w:rsidRPr="00C92ABA">
        <w:rPr>
          <w:rFonts w:ascii="Times New Roman" w:hAnsi="Times New Roman"/>
        </w:rPr>
        <w:t xml:space="preserve">a nesmí být v rozporu s Domovním a Provozním řádem. </w:t>
      </w:r>
      <w:r w:rsidRPr="00CC1A0E">
        <w:rPr>
          <w:rFonts w:ascii="Times New Roman" w:hAnsi="Times New Roman"/>
        </w:rPr>
        <w:t xml:space="preserve">Pronajímatel bere na vědomí, že s ohledem na divadelní představení provozovaná v Prostorech, se dočasně mohou v těchto Prostorech nacházet hořlavé nebo nebezpečné látky, přičemž v této souvislosti se Nájemce výslovně zavazuje, že takové látky, popř. otevřený oheň se budou v Prostorech nacházet pouze po dobu nezbytně nutnou, výhradně za dodržení všech bezpečnostních předpisů s ohledem na nakládání s nimi a způsobem zamezujícím ohrožení zdraví a majetku Pronajímatele i třetích osob. </w:t>
      </w:r>
    </w:p>
    <w:p w14:paraId="7420D264" w14:textId="77777777" w:rsidR="006C2ABE" w:rsidRPr="00CC1A0E" w:rsidRDefault="006C2ABE" w:rsidP="006C2ABE">
      <w:pPr>
        <w:pStyle w:val="Odstavecseseznamem"/>
        <w:rPr>
          <w:rFonts w:ascii="Times New Roman" w:hAnsi="Times New Roman"/>
        </w:rPr>
      </w:pPr>
    </w:p>
    <w:p w14:paraId="2A343779" w14:textId="77777777" w:rsidR="006C2ABE" w:rsidRPr="006C2ABE" w:rsidRDefault="006C2ABE" w:rsidP="006C2ABE">
      <w:pPr>
        <w:pStyle w:val="Odstavecseseznamem"/>
        <w:ind w:left="708"/>
        <w:jc w:val="both"/>
        <w:rPr>
          <w:rFonts w:ascii="Times New Roman" w:hAnsi="Times New Roman"/>
          <w:i/>
          <w:iCs/>
          <w:lang w:val="it-IT"/>
        </w:rPr>
      </w:pPr>
      <w:r w:rsidRPr="00CC1A0E">
        <w:rPr>
          <w:rFonts w:ascii="Times New Roman" w:hAnsi="Times New Roman"/>
          <w:i/>
          <w:iCs/>
          <w:lang w:val="it-IT"/>
        </w:rPr>
        <w:t xml:space="preserve">Il Conduttore si impegna ad astenersi da qualsiasi attività negli Spazi e nello Stabile che possa </w:t>
      </w:r>
      <w:r w:rsidR="00FE1270" w:rsidRPr="00CC1A0E">
        <w:rPr>
          <w:rFonts w:ascii="Times New Roman" w:hAnsi="Times New Roman"/>
          <w:i/>
          <w:iCs/>
          <w:lang w:val="it-IT"/>
        </w:rPr>
        <w:t>essere considerato come reato</w:t>
      </w:r>
      <w:r w:rsidRPr="00CC1A0E">
        <w:rPr>
          <w:rFonts w:ascii="Times New Roman" w:hAnsi="Times New Roman"/>
          <w:i/>
          <w:iCs/>
          <w:lang w:val="it-IT"/>
        </w:rPr>
        <w:t xml:space="preserve">, anche per quanto riguarda le insegne, le bacheche, le strutture di informazione e di pubblicità, che devono, inoltre, rispettare i requisiti delle rispettive prescrizioni di legge e della natura relativa all’attività del Conduttore e </w:t>
      </w:r>
      <w:r w:rsidRPr="00C92ABA">
        <w:rPr>
          <w:rFonts w:ascii="Times New Roman" w:hAnsi="Times New Roman"/>
          <w:i/>
          <w:iCs/>
          <w:lang w:val="it-IT"/>
        </w:rPr>
        <w:t>non devono essere in conflitto con il Regolamento dello Stabile e con Le Regole operative dello stesso</w:t>
      </w:r>
      <w:r w:rsidRPr="00CC1A0E">
        <w:rPr>
          <w:rFonts w:ascii="Times New Roman" w:hAnsi="Times New Roman"/>
          <w:i/>
          <w:iCs/>
          <w:lang w:val="it-IT"/>
        </w:rPr>
        <w:t>. Il Locatore prende atto che</w:t>
      </w:r>
      <w:r w:rsidRPr="006C2ABE">
        <w:rPr>
          <w:rFonts w:ascii="Times New Roman" w:hAnsi="Times New Roman"/>
          <w:i/>
          <w:iCs/>
          <w:lang w:val="it-IT"/>
        </w:rPr>
        <w:t>, considerati gli spettacoli teatrali svolti negli Spazi, in quest’ultimi potrebbero trovarsi a tempo determinato sostanze infiammabili o pericolose e, a tal proposito, il Conduttore si impegna espressamente affinché tali sostanze, o il fuoco aperto, si troveranno negli Spazi solo per un periodo strettamente necessario, esclusivamente nel rispetto di tutte le norme di sicurezza in merito alla loro manipolazione e nelle modalità al fine di limitare il rischio alla salute ed alla proprietà del Locatore e di terzi.</w:t>
      </w:r>
    </w:p>
    <w:p w14:paraId="3040DB39" w14:textId="77777777" w:rsidR="00A80FE9" w:rsidRPr="006C2ABE" w:rsidRDefault="00A80FE9" w:rsidP="00A80FE9">
      <w:pPr>
        <w:pStyle w:val="Odstavecseseznamem"/>
        <w:rPr>
          <w:rFonts w:ascii="Times New Roman" w:hAnsi="Times New Roman"/>
          <w:lang w:val="it-IT"/>
        </w:rPr>
      </w:pPr>
    </w:p>
    <w:p w14:paraId="4326F160" w14:textId="77777777" w:rsidR="000060E3" w:rsidRPr="0080776E" w:rsidRDefault="00C433A4" w:rsidP="00CD7597">
      <w:pPr>
        <w:pStyle w:val="Odstavecseseznamem"/>
        <w:numPr>
          <w:ilvl w:val="1"/>
          <w:numId w:val="41"/>
        </w:numPr>
        <w:tabs>
          <w:tab w:val="left" w:pos="709"/>
        </w:tabs>
        <w:jc w:val="both"/>
        <w:rPr>
          <w:rFonts w:ascii="Times New Roman" w:hAnsi="Times New Roman"/>
        </w:rPr>
      </w:pPr>
      <w:r w:rsidRPr="0080776E">
        <w:rPr>
          <w:rFonts w:ascii="Times New Roman" w:hAnsi="Times New Roman"/>
        </w:rPr>
        <w:t xml:space="preserve">Pronajímatel se na svou odpovědnost zavazuje </w:t>
      </w:r>
      <w:r w:rsidR="00CD6721" w:rsidRPr="0080776E">
        <w:rPr>
          <w:rFonts w:ascii="Times New Roman" w:hAnsi="Times New Roman"/>
        </w:rPr>
        <w:t xml:space="preserve">(s </w:t>
      </w:r>
      <w:r w:rsidR="00CB695A" w:rsidRPr="0080776E">
        <w:rPr>
          <w:rFonts w:ascii="Times New Roman" w:hAnsi="Times New Roman"/>
        </w:rPr>
        <w:t xml:space="preserve">možným </w:t>
      </w:r>
      <w:r w:rsidR="00CD6721" w:rsidRPr="0080776E">
        <w:rPr>
          <w:rFonts w:ascii="Times New Roman" w:hAnsi="Times New Roman"/>
        </w:rPr>
        <w:t>využitím s</w:t>
      </w:r>
      <w:r w:rsidR="00454F37" w:rsidRPr="0080776E">
        <w:rPr>
          <w:rFonts w:ascii="Times New Roman" w:hAnsi="Times New Roman"/>
        </w:rPr>
        <w:t>oučinnosti ze strany</w:t>
      </w:r>
      <w:r w:rsidR="008F0E18" w:rsidRPr="0080776E">
        <w:rPr>
          <w:rFonts w:ascii="Times New Roman" w:hAnsi="Times New Roman"/>
        </w:rPr>
        <w:t xml:space="preserve"> </w:t>
      </w:r>
      <w:r w:rsidR="00A82FDD" w:rsidRPr="0080776E">
        <w:rPr>
          <w:rFonts w:ascii="Times New Roman" w:hAnsi="Times New Roman"/>
        </w:rPr>
        <w:t>S</w:t>
      </w:r>
      <w:r w:rsidR="008F0E18" w:rsidRPr="0080776E">
        <w:rPr>
          <w:rFonts w:ascii="Times New Roman" w:hAnsi="Times New Roman"/>
        </w:rPr>
        <w:t>po</w:t>
      </w:r>
      <w:r w:rsidR="0052166B" w:rsidRPr="0080776E">
        <w:rPr>
          <w:rFonts w:ascii="Times New Roman" w:hAnsi="Times New Roman"/>
        </w:rPr>
        <w:t>lečenství</w:t>
      </w:r>
      <w:r w:rsidR="00454F37" w:rsidRPr="0080776E">
        <w:rPr>
          <w:rFonts w:ascii="Times New Roman" w:hAnsi="Times New Roman"/>
        </w:rPr>
        <w:t xml:space="preserve"> </w:t>
      </w:r>
      <w:r w:rsidR="0052166B" w:rsidRPr="0080776E">
        <w:rPr>
          <w:rFonts w:ascii="Times New Roman" w:hAnsi="Times New Roman"/>
        </w:rPr>
        <w:t>vlastn</w:t>
      </w:r>
      <w:r w:rsidR="00A82FDD" w:rsidRPr="0080776E">
        <w:rPr>
          <w:rFonts w:ascii="Times New Roman" w:hAnsi="Times New Roman"/>
        </w:rPr>
        <w:t xml:space="preserve">íků </w:t>
      </w:r>
      <w:r w:rsidR="0052166B" w:rsidRPr="0080776E">
        <w:rPr>
          <w:rFonts w:ascii="Times New Roman" w:hAnsi="Times New Roman"/>
        </w:rPr>
        <w:t>jednotek</w:t>
      </w:r>
      <w:r w:rsidR="00293C51" w:rsidRPr="0080776E">
        <w:rPr>
          <w:rFonts w:ascii="Times New Roman" w:hAnsi="Times New Roman"/>
        </w:rPr>
        <w:t xml:space="preserve"> Dlouhá 39</w:t>
      </w:r>
      <w:r w:rsidR="00AA6053" w:rsidRPr="0080776E">
        <w:rPr>
          <w:rFonts w:ascii="Times New Roman" w:hAnsi="Times New Roman"/>
        </w:rPr>
        <w:t xml:space="preserve">, </w:t>
      </w:r>
      <w:r w:rsidR="003801D1" w:rsidRPr="0080776E">
        <w:rPr>
          <w:rFonts w:ascii="Times New Roman" w:hAnsi="Times New Roman"/>
        </w:rPr>
        <w:t>Praha 1 – Palác Dlouhá</w:t>
      </w:r>
      <w:r w:rsidR="0052166B" w:rsidRPr="0080776E">
        <w:rPr>
          <w:rFonts w:ascii="Times New Roman" w:hAnsi="Times New Roman"/>
        </w:rPr>
        <w:t>,</w:t>
      </w:r>
      <w:r w:rsidR="000D6472" w:rsidRPr="0080776E">
        <w:rPr>
          <w:rFonts w:ascii="Times New Roman" w:hAnsi="Times New Roman"/>
        </w:rPr>
        <w:t xml:space="preserve"> </w:t>
      </w:r>
      <w:r w:rsidR="0052166B" w:rsidRPr="0080776E">
        <w:rPr>
          <w:rFonts w:ascii="Times New Roman" w:hAnsi="Times New Roman"/>
        </w:rPr>
        <w:t xml:space="preserve">se sídlem </w:t>
      </w:r>
      <w:r w:rsidR="00293C51" w:rsidRPr="0080776E">
        <w:rPr>
          <w:rFonts w:ascii="Times New Roman" w:hAnsi="Times New Roman"/>
        </w:rPr>
        <w:t>Dlouhá 727/39</w:t>
      </w:r>
      <w:r w:rsidR="00F64668" w:rsidRPr="0080776E">
        <w:rPr>
          <w:rFonts w:ascii="Times New Roman" w:hAnsi="Times New Roman"/>
        </w:rPr>
        <w:t>, Staré město, 110 00 Praha 1</w:t>
      </w:r>
      <w:r w:rsidR="0052166B" w:rsidRPr="0080776E">
        <w:rPr>
          <w:rFonts w:ascii="Times New Roman" w:hAnsi="Times New Roman"/>
        </w:rPr>
        <w:t>, IČO:</w:t>
      </w:r>
      <w:r w:rsidR="00F64668" w:rsidRPr="0080776E">
        <w:rPr>
          <w:rFonts w:ascii="Times New Roman" w:hAnsi="Times New Roman"/>
        </w:rPr>
        <w:t xml:space="preserve"> 02495864</w:t>
      </w:r>
      <w:r w:rsidR="0052166B" w:rsidRPr="0080776E">
        <w:rPr>
          <w:rFonts w:ascii="Times New Roman" w:hAnsi="Times New Roman"/>
        </w:rPr>
        <w:t xml:space="preserve">, zapsaným </w:t>
      </w:r>
      <w:r w:rsidR="00AA6053" w:rsidRPr="0080776E">
        <w:rPr>
          <w:rFonts w:ascii="Times New Roman" w:hAnsi="Times New Roman"/>
        </w:rPr>
        <w:t>v</w:t>
      </w:r>
      <w:r w:rsidR="00846CF4" w:rsidRPr="0080776E">
        <w:rPr>
          <w:rFonts w:ascii="Times New Roman" w:hAnsi="Times New Roman"/>
        </w:rPr>
        <w:t xml:space="preserve">e veřejném rejstříku vedeném </w:t>
      </w:r>
      <w:r w:rsidR="00AA6053" w:rsidRPr="0080776E">
        <w:rPr>
          <w:rFonts w:ascii="Times New Roman" w:hAnsi="Times New Roman"/>
        </w:rPr>
        <w:t xml:space="preserve">Městským soudem v Praze, </w:t>
      </w:r>
      <w:proofErr w:type="spellStart"/>
      <w:r w:rsidR="00AA6053" w:rsidRPr="0080776E">
        <w:rPr>
          <w:rFonts w:ascii="Times New Roman" w:hAnsi="Times New Roman"/>
        </w:rPr>
        <w:t>sp</w:t>
      </w:r>
      <w:proofErr w:type="spellEnd"/>
      <w:r w:rsidR="00AA6053" w:rsidRPr="0080776E">
        <w:rPr>
          <w:rFonts w:ascii="Times New Roman" w:hAnsi="Times New Roman"/>
        </w:rPr>
        <w:t xml:space="preserve">. zn. </w:t>
      </w:r>
      <w:r w:rsidR="00846CF4" w:rsidRPr="0080776E">
        <w:rPr>
          <w:rFonts w:ascii="Times New Roman" w:hAnsi="Times New Roman"/>
        </w:rPr>
        <w:t xml:space="preserve">S15182/MSPH </w:t>
      </w:r>
      <w:r w:rsidR="008F0E18" w:rsidRPr="0080776E">
        <w:rPr>
          <w:rFonts w:ascii="Times New Roman" w:hAnsi="Times New Roman"/>
        </w:rPr>
        <w:t>(dále jen „</w:t>
      </w:r>
      <w:r w:rsidR="008F0E18" w:rsidRPr="0080776E">
        <w:rPr>
          <w:rFonts w:ascii="Times New Roman" w:hAnsi="Times New Roman"/>
          <w:b/>
        </w:rPr>
        <w:t>SVJ</w:t>
      </w:r>
      <w:r w:rsidR="008F0E18" w:rsidRPr="0080776E">
        <w:rPr>
          <w:rFonts w:ascii="Times New Roman" w:hAnsi="Times New Roman"/>
        </w:rPr>
        <w:t>“)</w:t>
      </w:r>
      <w:r w:rsidR="00122FE7" w:rsidRPr="0080776E">
        <w:rPr>
          <w:rFonts w:ascii="Times New Roman" w:hAnsi="Times New Roman"/>
        </w:rPr>
        <w:t xml:space="preserve">) </w:t>
      </w:r>
      <w:r w:rsidRPr="0080776E">
        <w:rPr>
          <w:rFonts w:ascii="Times New Roman" w:hAnsi="Times New Roman"/>
        </w:rPr>
        <w:t xml:space="preserve">zabezpečit, </w:t>
      </w:r>
      <w:r w:rsidR="0040645E" w:rsidRPr="0080776E">
        <w:rPr>
          <w:rFonts w:ascii="Times New Roman" w:hAnsi="Times New Roman"/>
        </w:rPr>
        <w:t xml:space="preserve">aby </w:t>
      </w:r>
      <w:r w:rsidR="000060E3" w:rsidRPr="0080776E">
        <w:rPr>
          <w:rFonts w:ascii="Times New Roman" w:hAnsi="Times New Roman"/>
        </w:rPr>
        <w:t xml:space="preserve">Prostory </w:t>
      </w:r>
      <w:r w:rsidR="004957E9" w:rsidRPr="0080776E">
        <w:rPr>
          <w:rFonts w:ascii="Times New Roman" w:hAnsi="Times New Roman"/>
        </w:rPr>
        <w:t>b</w:t>
      </w:r>
      <w:r w:rsidR="0040645E" w:rsidRPr="0080776E">
        <w:rPr>
          <w:rFonts w:ascii="Times New Roman" w:hAnsi="Times New Roman"/>
        </w:rPr>
        <w:t>yly</w:t>
      </w:r>
      <w:r w:rsidR="004957E9" w:rsidRPr="0080776E">
        <w:rPr>
          <w:rFonts w:ascii="Times New Roman" w:hAnsi="Times New Roman"/>
        </w:rPr>
        <w:t xml:space="preserve"> </w:t>
      </w:r>
      <w:r w:rsidR="000060E3" w:rsidRPr="0080776E">
        <w:rPr>
          <w:rFonts w:ascii="Times New Roman" w:hAnsi="Times New Roman"/>
        </w:rPr>
        <w:t xml:space="preserve">přístupny galerií v Budově po dobu provozu pokladny divadla, tj. od 09:00 hod. do 19:00 hod. a </w:t>
      </w:r>
      <w:r w:rsidR="0040645E" w:rsidRPr="0080776E">
        <w:rPr>
          <w:rFonts w:ascii="Times New Roman" w:hAnsi="Times New Roman"/>
        </w:rPr>
        <w:t>uzavíraly se</w:t>
      </w:r>
      <w:r w:rsidR="004332C6" w:rsidRPr="0080776E">
        <w:rPr>
          <w:rFonts w:ascii="Times New Roman" w:hAnsi="Times New Roman"/>
        </w:rPr>
        <w:t xml:space="preserve"> </w:t>
      </w:r>
      <w:r w:rsidR="000060E3" w:rsidRPr="0080776E">
        <w:rPr>
          <w:rFonts w:ascii="Times New Roman" w:hAnsi="Times New Roman"/>
        </w:rPr>
        <w:t xml:space="preserve">nejdříve 45 minut po skončení představení, nejpozději však ve 24:00 hod. Pronajímatel je povinen poskytnout Nájemci klíče od vchodů do Budovy, aby byl umožněn přístup Nájemci, jeho zaměstnancům a jiných pověřených osob do Prostor i mimo dobu vymezenou tímto ustanovením. </w:t>
      </w:r>
    </w:p>
    <w:p w14:paraId="4806B748" w14:textId="77777777" w:rsidR="0026405A" w:rsidRPr="0080776E" w:rsidRDefault="0026405A" w:rsidP="0026405A">
      <w:pPr>
        <w:pStyle w:val="Odstavecseseznamem"/>
        <w:rPr>
          <w:rFonts w:ascii="Times New Roman" w:hAnsi="Times New Roman"/>
          <w:i/>
          <w:iCs/>
        </w:rPr>
      </w:pPr>
    </w:p>
    <w:p w14:paraId="44B222F7" w14:textId="77777777" w:rsidR="006C2ABE" w:rsidRPr="0040645E" w:rsidRDefault="00CD700C" w:rsidP="006C2ABE">
      <w:pPr>
        <w:pStyle w:val="Odstavecseseznamem"/>
        <w:tabs>
          <w:tab w:val="left" w:pos="709"/>
        </w:tabs>
        <w:ind w:left="708"/>
        <w:jc w:val="both"/>
        <w:rPr>
          <w:rFonts w:ascii="Times New Roman" w:hAnsi="Times New Roman"/>
          <w:i/>
          <w:iCs/>
          <w:lang w:val="it-IT"/>
        </w:rPr>
      </w:pPr>
      <w:r w:rsidRPr="0080776E">
        <w:rPr>
          <w:rFonts w:ascii="Times New Roman" w:hAnsi="Times New Roman"/>
          <w:i/>
          <w:iCs/>
          <w:lang w:val="it-IT"/>
        </w:rPr>
        <w:lastRenderedPageBreak/>
        <w:t>Il Locatore si impegn</w:t>
      </w:r>
      <w:r w:rsidR="00F606AA" w:rsidRPr="0080776E">
        <w:rPr>
          <w:rFonts w:ascii="Times New Roman" w:hAnsi="Times New Roman"/>
          <w:i/>
          <w:iCs/>
          <w:lang w:val="it-IT"/>
        </w:rPr>
        <w:t>a,</w:t>
      </w:r>
      <w:r w:rsidRPr="0080776E">
        <w:rPr>
          <w:rFonts w:ascii="Times New Roman" w:hAnsi="Times New Roman"/>
          <w:i/>
          <w:iCs/>
          <w:lang w:val="it-IT"/>
        </w:rPr>
        <w:t xml:space="preserve"> a propria responsabilità,</w:t>
      </w:r>
      <w:r w:rsidR="0040645E" w:rsidRPr="0080776E">
        <w:rPr>
          <w:rFonts w:ascii="Times New Roman" w:hAnsi="Times New Roman"/>
          <w:i/>
          <w:iCs/>
          <w:lang w:val="it-IT"/>
        </w:rPr>
        <w:t xml:space="preserve"> (</w:t>
      </w:r>
      <w:r w:rsidR="006C2ABE" w:rsidRPr="0080776E">
        <w:rPr>
          <w:rFonts w:ascii="Times New Roman" w:hAnsi="Times New Roman"/>
          <w:i/>
          <w:iCs/>
          <w:lang w:val="it-IT"/>
        </w:rPr>
        <w:t xml:space="preserve">in </w:t>
      </w:r>
      <w:r w:rsidR="0040645E" w:rsidRPr="0080776E">
        <w:rPr>
          <w:rFonts w:ascii="Times New Roman" w:hAnsi="Times New Roman"/>
          <w:i/>
          <w:iCs/>
          <w:lang w:val="it-IT"/>
        </w:rPr>
        <w:t xml:space="preserve">eventuale </w:t>
      </w:r>
      <w:r w:rsidR="006C2ABE" w:rsidRPr="0080776E">
        <w:rPr>
          <w:rFonts w:ascii="Times New Roman" w:hAnsi="Times New Roman"/>
          <w:i/>
          <w:iCs/>
          <w:lang w:val="it-IT"/>
        </w:rPr>
        <w:t xml:space="preserve">collaborazione con il </w:t>
      </w:r>
      <w:r w:rsidR="0040645E" w:rsidRPr="0080776E">
        <w:rPr>
          <w:rFonts w:ascii="Times New Roman" w:hAnsi="Times New Roman"/>
          <w:i/>
          <w:iCs/>
          <w:lang w:val="it-IT"/>
        </w:rPr>
        <w:t>Condominio: Společenství vlastníků jednotek Dlouhá 39, Praha</w:t>
      </w:r>
      <w:r w:rsidR="0040645E" w:rsidRPr="0040645E">
        <w:rPr>
          <w:rFonts w:ascii="Times New Roman" w:hAnsi="Times New Roman"/>
          <w:i/>
          <w:iCs/>
          <w:lang w:val="it-IT"/>
        </w:rPr>
        <w:t xml:space="preserve"> 1 – Palác Dlouhá, con sede Dlouhá 727/39, Staré město, 110 00 Praha 1, num. d’id.: 02495864, iscritto nel registro pubblico tenuto presso il Tribunale Municipale di Praga, numero di registrazione S15182/MSPH (di seguito solo come „</w:t>
      </w:r>
      <w:r w:rsidR="0040645E" w:rsidRPr="00926106">
        <w:rPr>
          <w:rFonts w:ascii="Times New Roman" w:hAnsi="Times New Roman"/>
          <w:b/>
          <w:bCs/>
          <w:i/>
          <w:iCs/>
          <w:lang w:val="it-IT"/>
        </w:rPr>
        <w:t>Condominio Dlouhá 39</w:t>
      </w:r>
      <w:r w:rsidR="0040645E" w:rsidRPr="0040645E">
        <w:rPr>
          <w:rFonts w:ascii="Times New Roman" w:hAnsi="Times New Roman"/>
          <w:i/>
          <w:iCs/>
          <w:lang w:val="it-IT"/>
        </w:rPr>
        <w:t xml:space="preserve">“) </w:t>
      </w:r>
      <w:r>
        <w:rPr>
          <w:rFonts w:ascii="Times New Roman" w:hAnsi="Times New Roman"/>
          <w:i/>
          <w:iCs/>
          <w:lang w:val="it-IT"/>
        </w:rPr>
        <w:t>ad assicurare</w:t>
      </w:r>
      <w:r w:rsidR="006C2ABE" w:rsidRPr="0040645E">
        <w:rPr>
          <w:rFonts w:ascii="Times New Roman" w:hAnsi="Times New Roman"/>
          <w:i/>
          <w:iCs/>
          <w:lang w:val="it-IT"/>
        </w:rPr>
        <w:t xml:space="preserve"> che gli Spazi siano accessibili dalla Galleria dello Stabile durante l’orario di apertura della cassa del teatro, ovvero dalle ore 09:00 alle ore 19:00 e che chiudano non prima di 45 minuti dopo la terminazione dello spettacolo, al massimo però alle ore 24:00. Il Locatore sarà tenuto a fornire al Conduttore le chiavi degli ingressi allo Stabile per consentire al Conduttore, ai suoi dipendenti e ad altre persone autorizzate, di accedere agli Spazi oltre i tempi previsti dalla presente disposizione.</w:t>
      </w:r>
    </w:p>
    <w:p w14:paraId="00F44775" w14:textId="77777777" w:rsidR="006C2ABE" w:rsidRPr="000060E3" w:rsidRDefault="006C2ABE" w:rsidP="006C2ABE">
      <w:pPr>
        <w:pStyle w:val="Odstavecseseznamem"/>
        <w:rPr>
          <w:rFonts w:ascii="Times New Roman" w:hAnsi="Times New Roman"/>
        </w:rPr>
      </w:pPr>
    </w:p>
    <w:p w14:paraId="3666124B" w14:textId="77777777" w:rsidR="006C2ABE" w:rsidRPr="0026405A" w:rsidRDefault="006C2ABE" w:rsidP="0026405A">
      <w:pPr>
        <w:pStyle w:val="Odstavecseseznamem"/>
        <w:rPr>
          <w:rFonts w:ascii="Times New Roman" w:hAnsi="Times New Roman"/>
        </w:rPr>
      </w:pPr>
    </w:p>
    <w:p w14:paraId="04D8A955" w14:textId="77777777" w:rsidR="0026405A" w:rsidRPr="00A50DD7" w:rsidRDefault="000060E3" w:rsidP="00CD7597">
      <w:pPr>
        <w:pStyle w:val="Odstavecseseznamem"/>
        <w:numPr>
          <w:ilvl w:val="1"/>
          <w:numId w:val="41"/>
        </w:numPr>
        <w:tabs>
          <w:tab w:val="left" w:pos="709"/>
        </w:tabs>
        <w:jc w:val="both"/>
        <w:rPr>
          <w:rFonts w:ascii="Times New Roman" w:hAnsi="Times New Roman"/>
        </w:rPr>
      </w:pPr>
      <w:r w:rsidRPr="0026405A">
        <w:rPr>
          <w:rFonts w:ascii="Times New Roman" w:hAnsi="Times New Roman"/>
        </w:rPr>
        <w:t xml:space="preserve">Pronajímatel </w:t>
      </w:r>
      <w:r w:rsidR="00334109" w:rsidRPr="0026405A">
        <w:rPr>
          <w:rFonts w:ascii="Times New Roman" w:hAnsi="Times New Roman"/>
        </w:rPr>
        <w:t xml:space="preserve">souhlasí s umístěním označení „Divadlo v Dlouhé“ u hlavního vchodu do Budovy z ulice Dlouhé a </w:t>
      </w:r>
      <w:r w:rsidR="008C3985" w:rsidRPr="0026405A">
        <w:rPr>
          <w:rFonts w:ascii="Times New Roman" w:hAnsi="Times New Roman"/>
        </w:rPr>
        <w:t>v Galerii Budovy</w:t>
      </w:r>
      <w:r w:rsidR="00334109" w:rsidRPr="0026405A">
        <w:rPr>
          <w:rFonts w:ascii="Times New Roman" w:hAnsi="Times New Roman"/>
        </w:rPr>
        <w:t xml:space="preserve"> nad vchodem do Prostor</w:t>
      </w:r>
      <w:r w:rsidR="008C3985" w:rsidRPr="0026405A">
        <w:rPr>
          <w:rFonts w:ascii="Times New Roman" w:hAnsi="Times New Roman"/>
        </w:rPr>
        <w:t xml:space="preserve">, přičemž současně Nájemce bere na vědomí, že </w:t>
      </w:r>
      <w:r w:rsidR="003E2F6D" w:rsidRPr="0026405A">
        <w:rPr>
          <w:rFonts w:ascii="Times New Roman" w:hAnsi="Times New Roman"/>
        </w:rPr>
        <w:t>předmětná</w:t>
      </w:r>
      <w:r w:rsidR="008C3985" w:rsidRPr="0026405A">
        <w:rPr>
          <w:rFonts w:ascii="Times New Roman" w:hAnsi="Times New Roman"/>
        </w:rPr>
        <w:t xml:space="preserve"> označení podléh</w:t>
      </w:r>
      <w:r w:rsidR="00B06954" w:rsidRPr="0026405A">
        <w:rPr>
          <w:rFonts w:ascii="Times New Roman" w:hAnsi="Times New Roman"/>
        </w:rPr>
        <w:t>ají</w:t>
      </w:r>
      <w:r w:rsidR="008C3985" w:rsidRPr="0026405A">
        <w:rPr>
          <w:rFonts w:ascii="Times New Roman" w:hAnsi="Times New Roman"/>
        </w:rPr>
        <w:t xml:space="preserve"> souhlasu SVJ a </w:t>
      </w:r>
      <w:r w:rsidR="00CD7A7B" w:rsidRPr="0026405A">
        <w:rPr>
          <w:rFonts w:ascii="Times New Roman" w:hAnsi="Times New Roman"/>
        </w:rPr>
        <w:t>povolení</w:t>
      </w:r>
      <w:r w:rsidR="008C3985" w:rsidRPr="0026405A">
        <w:rPr>
          <w:rFonts w:ascii="Times New Roman" w:hAnsi="Times New Roman"/>
        </w:rPr>
        <w:t xml:space="preserve"> příslušných </w:t>
      </w:r>
      <w:r w:rsidR="008C3985" w:rsidRPr="00A50DD7">
        <w:rPr>
          <w:rFonts w:ascii="Times New Roman" w:hAnsi="Times New Roman"/>
        </w:rPr>
        <w:t>veřejnoprávních orgánů</w:t>
      </w:r>
      <w:r w:rsidR="00334109" w:rsidRPr="00A50DD7">
        <w:rPr>
          <w:rFonts w:ascii="Times New Roman" w:hAnsi="Times New Roman"/>
        </w:rPr>
        <w:t xml:space="preserve">. </w:t>
      </w:r>
    </w:p>
    <w:p w14:paraId="06E4D7E8" w14:textId="77777777" w:rsidR="00E51CD9" w:rsidRPr="00A50DD7" w:rsidRDefault="00473743" w:rsidP="00FE0206">
      <w:pPr>
        <w:pStyle w:val="Odstavecseseznamem"/>
        <w:jc w:val="both"/>
        <w:rPr>
          <w:rFonts w:ascii="Times New Roman" w:hAnsi="Times New Roman"/>
        </w:rPr>
      </w:pPr>
      <w:r w:rsidRPr="00A50DD7">
        <w:rPr>
          <w:rFonts w:ascii="Times New Roman" w:hAnsi="Times New Roman"/>
        </w:rPr>
        <w:t>Nájemce se zavazuje udržovat tato označení v dobrém stavu po celou dobu trvání nájemního vztahu dle této Smlouvy. Vzhled, provedení a umístění takového označení musí být v souladu se systémem označování v Budově a stylem Budovy, v souladu s Domovním a Provozním řádem a v souladu s příslušnými právními předpisy a dále v souladu s vydanými povoleními od příslušných veřejnoprávních orgánů (zejm. odboru památkové péče).</w:t>
      </w:r>
    </w:p>
    <w:p w14:paraId="143B9156" w14:textId="77777777" w:rsidR="00473743" w:rsidRPr="00A50DD7" w:rsidRDefault="00473743" w:rsidP="00E51CD9">
      <w:pPr>
        <w:pStyle w:val="Odstavecseseznamem"/>
        <w:rPr>
          <w:rFonts w:ascii="Times New Roman" w:hAnsi="Times New Roman"/>
        </w:rPr>
      </w:pPr>
    </w:p>
    <w:p w14:paraId="4C43509B" w14:textId="77777777" w:rsidR="00473743" w:rsidRPr="00A50DD7" w:rsidRDefault="00473743" w:rsidP="00473743">
      <w:pPr>
        <w:pStyle w:val="Odstavecseseznamem"/>
        <w:jc w:val="both"/>
        <w:rPr>
          <w:rFonts w:ascii="Times New Roman" w:hAnsi="Times New Roman"/>
          <w:i/>
          <w:iCs/>
          <w:lang w:val="it-IT"/>
        </w:rPr>
      </w:pPr>
      <w:r w:rsidRPr="00A50DD7">
        <w:rPr>
          <w:rFonts w:ascii="Times New Roman" w:hAnsi="Times New Roman"/>
          <w:i/>
          <w:iCs/>
          <w:lang w:val="it-IT"/>
        </w:rPr>
        <w:t>Il Locatore acconsente con l’impostazione dell’insegna “Divadlo v Dlo</w:t>
      </w:r>
      <w:proofErr w:type="spellStart"/>
      <w:r w:rsidRPr="00A50DD7">
        <w:rPr>
          <w:rFonts w:ascii="Times New Roman" w:hAnsi="Times New Roman"/>
          <w:i/>
          <w:iCs/>
        </w:rPr>
        <w:t>uhé</w:t>
      </w:r>
      <w:proofErr w:type="spellEnd"/>
      <w:r w:rsidRPr="00A50DD7">
        <w:rPr>
          <w:rFonts w:ascii="Times New Roman" w:hAnsi="Times New Roman"/>
          <w:i/>
          <w:iCs/>
        </w:rPr>
        <w:t>“</w:t>
      </w:r>
      <w:r w:rsidR="004D15BA" w:rsidRPr="00A50DD7">
        <w:rPr>
          <w:rFonts w:ascii="Times New Roman" w:hAnsi="Times New Roman"/>
          <w:i/>
          <w:iCs/>
          <w:lang w:val="it-IT"/>
        </w:rPr>
        <w:t xml:space="preserve"> </w:t>
      </w:r>
      <w:r w:rsidRPr="00A50DD7">
        <w:rPr>
          <w:rFonts w:ascii="Times New Roman" w:hAnsi="Times New Roman"/>
          <w:i/>
          <w:iCs/>
          <w:lang w:val="it-IT"/>
        </w:rPr>
        <w:t>all’ingresso principale dello Stabile dalla via Dlouhá e nella Galleria dello Stabile sopra l’ingresso degli Spazi; il Conduttore prende contestualmente atto che l’insegna in questione è soggetta all’approvazione del Condominio Dlouh</w:t>
      </w:r>
      <w:r w:rsidRPr="00A50DD7">
        <w:rPr>
          <w:rFonts w:ascii="Times New Roman" w:hAnsi="Times New Roman"/>
          <w:i/>
          <w:iCs/>
        </w:rPr>
        <w:t>á 39</w:t>
      </w:r>
      <w:r w:rsidRPr="00A50DD7">
        <w:rPr>
          <w:rFonts w:ascii="Times New Roman" w:hAnsi="Times New Roman"/>
          <w:i/>
          <w:iCs/>
          <w:lang w:val="it-IT"/>
        </w:rPr>
        <w:t xml:space="preserve"> e all’autorizzazione delle autorità pubbliche competenti. </w:t>
      </w:r>
    </w:p>
    <w:p w14:paraId="4D782545" w14:textId="77777777" w:rsidR="00473743" w:rsidRPr="000E08CF" w:rsidRDefault="00473743" w:rsidP="00473743">
      <w:pPr>
        <w:pStyle w:val="Odstavecseseznamem"/>
        <w:jc w:val="both"/>
        <w:rPr>
          <w:rFonts w:ascii="Times New Roman" w:hAnsi="Times New Roman"/>
          <w:i/>
          <w:iCs/>
          <w:lang w:val="it-IT"/>
        </w:rPr>
      </w:pPr>
      <w:r w:rsidRPr="00A50DD7">
        <w:rPr>
          <w:rFonts w:ascii="Times New Roman" w:hAnsi="Times New Roman"/>
          <w:i/>
          <w:iCs/>
          <w:lang w:val="it-IT"/>
        </w:rPr>
        <w:t>Il Conduttore si impegna a mantenere le insegne in questione in buone condizioni per tutta la durata del rapporto di locazione ai sensi del presente Contratto. L’aspetto, la progettazione e l’impostazione di tali insegne devono essere conformi allo schema di insegna e allo stile dello Stabile, in conformità con il Regolamento dello Stabile e le Regole operative dello Stabile ed, inoltre, in conformità con le prescrizioni di legge e con le autorizzazioni rilasciate dalle autorità pubbliche competenti (in particolare dal dipartimento di protezione delle belle arti).</w:t>
      </w:r>
    </w:p>
    <w:p w14:paraId="153AB58A" w14:textId="77777777" w:rsidR="00473743" w:rsidRPr="00FE0206" w:rsidRDefault="00473743" w:rsidP="00E51CD9">
      <w:pPr>
        <w:pStyle w:val="Odstavecseseznamem"/>
        <w:rPr>
          <w:rFonts w:ascii="Times New Roman" w:hAnsi="Times New Roman"/>
          <w:lang w:val="it-IT"/>
        </w:rPr>
      </w:pPr>
    </w:p>
    <w:p w14:paraId="08533113" w14:textId="77777777" w:rsidR="00694451" w:rsidRDefault="00334109" w:rsidP="00CD7597">
      <w:pPr>
        <w:pStyle w:val="Odstavecseseznamem"/>
        <w:numPr>
          <w:ilvl w:val="1"/>
          <w:numId w:val="41"/>
        </w:numPr>
        <w:tabs>
          <w:tab w:val="left" w:pos="709"/>
        </w:tabs>
        <w:jc w:val="both"/>
        <w:rPr>
          <w:rFonts w:ascii="Times New Roman" w:hAnsi="Times New Roman"/>
        </w:rPr>
      </w:pPr>
      <w:r w:rsidRPr="00DD4D31">
        <w:rPr>
          <w:rFonts w:ascii="Times New Roman" w:hAnsi="Times New Roman"/>
        </w:rPr>
        <w:t>Nájemce</w:t>
      </w:r>
      <w:r w:rsidR="00382EFF" w:rsidRPr="00DD4D31">
        <w:rPr>
          <w:rFonts w:ascii="Times New Roman" w:hAnsi="Times New Roman"/>
        </w:rPr>
        <w:t xml:space="preserve"> je o</w:t>
      </w:r>
      <w:r w:rsidRPr="00DD4D31">
        <w:rPr>
          <w:rFonts w:ascii="Times New Roman" w:hAnsi="Times New Roman"/>
        </w:rPr>
        <w:t xml:space="preserve">právněn </w:t>
      </w:r>
      <w:r w:rsidR="000E34D6" w:rsidRPr="00DD4D31">
        <w:rPr>
          <w:rFonts w:ascii="Times New Roman" w:hAnsi="Times New Roman"/>
        </w:rPr>
        <w:t xml:space="preserve">užívat vitríny, vývěsky a další označení divadla, </w:t>
      </w:r>
      <w:r w:rsidR="00905F62">
        <w:rPr>
          <w:rFonts w:ascii="Times New Roman" w:hAnsi="Times New Roman"/>
        </w:rPr>
        <w:t xml:space="preserve">jejichž </w:t>
      </w:r>
      <w:r w:rsidR="000E34D6" w:rsidRPr="00DD4D31">
        <w:rPr>
          <w:rFonts w:ascii="Times New Roman" w:hAnsi="Times New Roman"/>
        </w:rPr>
        <w:t xml:space="preserve">seznam tvoří </w:t>
      </w:r>
      <w:r w:rsidR="000E34D6" w:rsidRPr="00782C32">
        <w:rPr>
          <w:rFonts w:ascii="Times New Roman" w:hAnsi="Times New Roman"/>
          <w:u w:val="single"/>
        </w:rPr>
        <w:t xml:space="preserve">Přílohu č. </w:t>
      </w:r>
      <w:r w:rsidR="001040B2">
        <w:rPr>
          <w:rFonts w:ascii="Times New Roman" w:hAnsi="Times New Roman"/>
          <w:u w:val="single"/>
        </w:rPr>
        <w:t>7</w:t>
      </w:r>
      <w:r w:rsidR="000E34D6" w:rsidRPr="00782C32">
        <w:rPr>
          <w:rFonts w:ascii="Times New Roman" w:hAnsi="Times New Roman"/>
          <w:u w:val="single"/>
        </w:rPr>
        <w:t xml:space="preserve"> </w:t>
      </w:r>
      <w:r w:rsidR="000E34D6" w:rsidRPr="002B296A">
        <w:rPr>
          <w:rFonts w:ascii="Times New Roman" w:hAnsi="Times New Roman"/>
        </w:rPr>
        <w:t>této Smlouvy</w:t>
      </w:r>
      <w:r w:rsidR="00694451" w:rsidRPr="00DD4D31">
        <w:rPr>
          <w:rFonts w:ascii="Times New Roman" w:hAnsi="Times New Roman"/>
        </w:rPr>
        <w:t>, a to při respektování Domovního řádu</w:t>
      </w:r>
      <w:r w:rsidR="0052687C">
        <w:rPr>
          <w:rFonts w:ascii="Times New Roman" w:hAnsi="Times New Roman"/>
        </w:rPr>
        <w:t xml:space="preserve"> a </w:t>
      </w:r>
      <w:r w:rsidR="00694451" w:rsidRPr="00DD4D31">
        <w:rPr>
          <w:rFonts w:ascii="Times New Roman" w:hAnsi="Times New Roman"/>
        </w:rPr>
        <w:t>Provozního řádu</w:t>
      </w:r>
      <w:r w:rsidR="00DD4D31">
        <w:rPr>
          <w:rFonts w:ascii="Times New Roman" w:hAnsi="Times New Roman"/>
        </w:rPr>
        <w:t xml:space="preserve"> </w:t>
      </w:r>
      <w:r w:rsidR="0052687C">
        <w:rPr>
          <w:rFonts w:ascii="Times New Roman" w:hAnsi="Times New Roman"/>
        </w:rPr>
        <w:t>Budovy</w:t>
      </w:r>
      <w:r w:rsidR="00473743">
        <w:rPr>
          <w:rFonts w:ascii="Times New Roman" w:hAnsi="Times New Roman"/>
        </w:rPr>
        <w:t xml:space="preserve"> a</w:t>
      </w:r>
      <w:r w:rsidR="00D10E3C">
        <w:rPr>
          <w:rFonts w:ascii="Times New Roman" w:hAnsi="Times New Roman"/>
        </w:rPr>
        <w:t xml:space="preserve"> </w:t>
      </w:r>
      <w:r w:rsidR="00886DC4">
        <w:rPr>
          <w:rFonts w:ascii="Times New Roman" w:hAnsi="Times New Roman"/>
        </w:rPr>
        <w:t>obsahu udělených</w:t>
      </w:r>
      <w:r w:rsidR="00473743">
        <w:rPr>
          <w:rFonts w:ascii="Times New Roman" w:hAnsi="Times New Roman"/>
        </w:rPr>
        <w:t xml:space="preserve"> souhlasů Pronajímatele a SVJ</w:t>
      </w:r>
      <w:r w:rsidR="0052687C">
        <w:rPr>
          <w:rFonts w:ascii="Times New Roman" w:hAnsi="Times New Roman"/>
        </w:rPr>
        <w:t xml:space="preserve">. </w:t>
      </w:r>
      <w:r w:rsidR="00694451" w:rsidRPr="00DD4D31">
        <w:rPr>
          <w:rFonts w:ascii="Times New Roman" w:hAnsi="Times New Roman"/>
        </w:rPr>
        <w:t xml:space="preserve"> </w:t>
      </w:r>
    </w:p>
    <w:p w14:paraId="7A8E5361" w14:textId="77777777" w:rsidR="0052687C" w:rsidRDefault="0052687C" w:rsidP="0052687C">
      <w:pPr>
        <w:pStyle w:val="Odstavecseseznamem"/>
        <w:rPr>
          <w:rFonts w:ascii="Times New Roman" w:hAnsi="Times New Roman"/>
        </w:rPr>
      </w:pPr>
    </w:p>
    <w:p w14:paraId="4121BA42" w14:textId="77777777" w:rsidR="00473743" w:rsidRPr="0026188A" w:rsidRDefault="00473743" w:rsidP="00473743">
      <w:pPr>
        <w:pStyle w:val="Odstavecseseznamem"/>
        <w:jc w:val="both"/>
        <w:rPr>
          <w:rFonts w:ascii="Times New Roman" w:hAnsi="Times New Roman"/>
          <w:i/>
          <w:iCs/>
          <w:lang w:val="it-IT"/>
        </w:rPr>
      </w:pPr>
      <w:r w:rsidRPr="0026188A">
        <w:rPr>
          <w:rFonts w:ascii="Times New Roman" w:hAnsi="Times New Roman"/>
          <w:i/>
          <w:iCs/>
          <w:lang w:val="it-IT"/>
        </w:rPr>
        <w:t xml:space="preserve">Il </w:t>
      </w:r>
      <w:r>
        <w:rPr>
          <w:rFonts w:ascii="Times New Roman" w:hAnsi="Times New Roman"/>
          <w:i/>
          <w:iCs/>
          <w:lang w:val="it-IT"/>
        </w:rPr>
        <w:t>Conduttore</w:t>
      </w:r>
      <w:r w:rsidRPr="0026188A">
        <w:rPr>
          <w:rFonts w:ascii="Times New Roman" w:hAnsi="Times New Roman"/>
          <w:i/>
          <w:iCs/>
          <w:lang w:val="it-IT"/>
        </w:rPr>
        <w:t xml:space="preserve"> </w:t>
      </w:r>
      <w:r>
        <w:rPr>
          <w:rFonts w:ascii="Times New Roman" w:hAnsi="Times New Roman"/>
          <w:i/>
          <w:iCs/>
          <w:lang w:val="it-IT"/>
        </w:rPr>
        <w:t>ha</w:t>
      </w:r>
      <w:r w:rsidRPr="0026188A">
        <w:rPr>
          <w:rFonts w:ascii="Times New Roman" w:hAnsi="Times New Roman"/>
          <w:i/>
          <w:iCs/>
          <w:lang w:val="it-IT"/>
        </w:rPr>
        <w:t xml:space="preserve"> il diritto di utilizzare </w:t>
      </w:r>
      <w:r>
        <w:rPr>
          <w:rFonts w:ascii="Times New Roman" w:hAnsi="Times New Roman"/>
          <w:i/>
          <w:iCs/>
          <w:lang w:val="it-IT"/>
        </w:rPr>
        <w:t xml:space="preserve">le </w:t>
      </w:r>
      <w:r w:rsidRPr="0026188A">
        <w:rPr>
          <w:rFonts w:ascii="Times New Roman" w:hAnsi="Times New Roman"/>
          <w:i/>
          <w:iCs/>
          <w:lang w:val="it-IT"/>
        </w:rPr>
        <w:t xml:space="preserve">vetrine, </w:t>
      </w:r>
      <w:r>
        <w:rPr>
          <w:rFonts w:ascii="Times New Roman" w:hAnsi="Times New Roman"/>
          <w:i/>
          <w:iCs/>
          <w:lang w:val="it-IT"/>
        </w:rPr>
        <w:t xml:space="preserve">le </w:t>
      </w:r>
      <w:r w:rsidRPr="0026188A">
        <w:rPr>
          <w:rFonts w:ascii="Times New Roman" w:hAnsi="Times New Roman"/>
          <w:i/>
          <w:iCs/>
          <w:lang w:val="it-IT"/>
        </w:rPr>
        <w:t>bacheche e</w:t>
      </w:r>
      <w:r>
        <w:rPr>
          <w:rFonts w:ascii="Times New Roman" w:hAnsi="Times New Roman"/>
          <w:i/>
          <w:iCs/>
          <w:lang w:val="it-IT"/>
        </w:rPr>
        <w:t xml:space="preserve"> le</w:t>
      </w:r>
      <w:r w:rsidRPr="0026188A">
        <w:rPr>
          <w:rFonts w:ascii="Times New Roman" w:hAnsi="Times New Roman"/>
          <w:i/>
          <w:iCs/>
          <w:lang w:val="it-IT"/>
        </w:rPr>
        <w:t xml:space="preserve"> altre </w:t>
      </w:r>
      <w:r>
        <w:rPr>
          <w:rFonts w:ascii="Times New Roman" w:hAnsi="Times New Roman"/>
          <w:i/>
          <w:iCs/>
          <w:lang w:val="it-IT"/>
        </w:rPr>
        <w:t>insegne</w:t>
      </w:r>
      <w:r w:rsidRPr="0026188A">
        <w:rPr>
          <w:rFonts w:ascii="Times New Roman" w:hAnsi="Times New Roman"/>
          <w:i/>
          <w:iCs/>
          <w:lang w:val="it-IT"/>
        </w:rPr>
        <w:t xml:space="preserve"> del teatro, l</w:t>
      </w:r>
      <w:r>
        <w:rPr>
          <w:rFonts w:ascii="Times New Roman" w:hAnsi="Times New Roman"/>
          <w:i/>
          <w:iCs/>
          <w:lang w:val="it-IT"/>
        </w:rPr>
        <w:t>’elenco di cui</w:t>
      </w:r>
      <w:r w:rsidRPr="0026188A">
        <w:rPr>
          <w:rFonts w:ascii="Times New Roman" w:hAnsi="Times New Roman"/>
          <w:i/>
          <w:iCs/>
          <w:lang w:val="it-IT"/>
        </w:rPr>
        <w:t xml:space="preserve"> costituisce </w:t>
      </w:r>
      <w:r w:rsidRPr="00FE0206">
        <w:rPr>
          <w:rFonts w:ascii="Times New Roman" w:hAnsi="Times New Roman"/>
          <w:i/>
          <w:iCs/>
          <w:u w:val="single"/>
          <w:lang w:val="it-IT"/>
        </w:rPr>
        <w:t>l’</w:t>
      </w:r>
      <w:r w:rsidRPr="00473743">
        <w:rPr>
          <w:rFonts w:ascii="Times New Roman" w:hAnsi="Times New Roman"/>
          <w:i/>
          <w:iCs/>
          <w:u w:val="single"/>
          <w:lang w:val="it-IT"/>
        </w:rPr>
        <w:t xml:space="preserve">Allegato n. </w:t>
      </w:r>
      <w:r w:rsidR="001040B2">
        <w:rPr>
          <w:rFonts w:ascii="Times New Roman" w:hAnsi="Times New Roman"/>
          <w:i/>
          <w:iCs/>
          <w:u w:val="single"/>
          <w:lang w:val="it-IT"/>
        </w:rPr>
        <w:t>7</w:t>
      </w:r>
      <w:r w:rsidRPr="00CC3DA2">
        <w:rPr>
          <w:rFonts w:ascii="Times New Roman" w:hAnsi="Times New Roman"/>
          <w:i/>
          <w:iCs/>
          <w:lang w:val="it-IT"/>
        </w:rPr>
        <w:t xml:space="preserve"> </w:t>
      </w:r>
      <w:r w:rsidRPr="0026188A">
        <w:rPr>
          <w:rFonts w:ascii="Times New Roman" w:hAnsi="Times New Roman"/>
          <w:i/>
          <w:iCs/>
          <w:lang w:val="it-IT"/>
        </w:rPr>
        <w:t xml:space="preserve">del presente </w:t>
      </w:r>
      <w:r>
        <w:rPr>
          <w:rFonts w:ascii="Times New Roman" w:hAnsi="Times New Roman"/>
          <w:i/>
          <w:iCs/>
          <w:lang w:val="it-IT"/>
        </w:rPr>
        <w:t>Contratt</w:t>
      </w:r>
      <w:r w:rsidRPr="0026188A">
        <w:rPr>
          <w:rFonts w:ascii="Times New Roman" w:hAnsi="Times New Roman"/>
          <w:i/>
          <w:iCs/>
          <w:lang w:val="it-IT"/>
        </w:rPr>
        <w:t>o, nel rispetto del Regol</w:t>
      </w:r>
      <w:r>
        <w:rPr>
          <w:rFonts w:ascii="Times New Roman" w:hAnsi="Times New Roman"/>
          <w:i/>
          <w:iCs/>
          <w:lang w:val="it-IT"/>
        </w:rPr>
        <w:t xml:space="preserve">amento dello Stabile, </w:t>
      </w:r>
      <w:r w:rsidRPr="0026188A">
        <w:rPr>
          <w:rFonts w:ascii="Times New Roman" w:hAnsi="Times New Roman"/>
          <w:i/>
          <w:iCs/>
          <w:lang w:val="it-IT"/>
        </w:rPr>
        <w:t>delle Regole operative</w:t>
      </w:r>
      <w:r>
        <w:rPr>
          <w:rFonts w:ascii="Times New Roman" w:hAnsi="Times New Roman"/>
          <w:i/>
          <w:iCs/>
          <w:lang w:val="it-IT"/>
        </w:rPr>
        <w:t xml:space="preserve"> dello Stabile</w:t>
      </w:r>
      <w:r w:rsidRPr="0026188A">
        <w:rPr>
          <w:rFonts w:ascii="Times New Roman" w:hAnsi="Times New Roman"/>
          <w:i/>
          <w:iCs/>
          <w:lang w:val="it-IT"/>
        </w:rPr>
        <w:t xml:space="preserve"> e dei</w:t>
      </w:r>
      <w:r w:rsidR="00B076CF">
        <w:rPr>
          <w:rFonts w:ascii="Times New Roman" w:hAnsi="Times New Roman"/>
          <w:i/>
          <w:iCs/>
          <w:lang w:val="it-IT"/>
        </w:rPr>
        <w:t xml:space="preserve"> </w:t>
      </w:r>
      <w:r w:rsidR="00886DC4">
        <w:rPr>
          <w:rFonts w:ascii="Times New Roman" w:hAnsi="Times New Roman"/>
          <w:i/>
          <w:iCs/>
          <w:lang w:val="it-IT"/>
        </w:rPr>
        <w:t>contenuti dei</w:t>
      </w:r>
      <w:r w:rsidRPr="0026188A">
        <w:rPr>
          <w:rFonts w:ascii="Times New Roman" w:hAnsi="Times New Roman"/>
          <w:i/>
          <w:iCs/>
          <w:lang w:val="it-IT"/>
        </w:rPr>
        <w:t xml:space="preserve"> consensi</w:t>
      </w:r>
      <w:r w:rsidR="00886DC4">
        <w:rPr>
          <w:rFonts w:ascii="Times New Roman" w:hAnsi="Times New Roman"/>
          <w:i/>
          <w:iCs/>
          <w:lang w:val="it-IT"/>
        </w:rPr>
        <w:t xml:space="preserve"> conferiti dal</w:t>
      </w:r>
      <w:r w:rsidRPr="0026188A">
        <w:rPr>
          <w:rFonts w:ascii="Times New Roman" w:hAnsi="Times New Roman"/>
          <w:i/>
          <w:iCs/>
          <w:lang w:val="it-IT"/>
        </w:rPr>
        <w:t xml:space="preserve"> Locatore e </w:t>
      </w:r>
      <w:r>
        <w:rPr>
          <w:rFonts w:ascii="Times New Roman" w:hAnsi="Times New Roman"/>
          <w:i/>
          <w:iCs/>
          <w:lang w:val="it-IT"/>
        </w:rPr>
        <w:t>d</w:t>
      </w:r>
      <w:r w:rsidR="00B076CF">
        <w:rPr>
          <w:rFonts w:ascii="Times New Roman" w:hAnsi="Times New Roman"/>
          <w:i/>
          <w:iCs/>
          <w:lang w:val="it-IT"/>
        </w:rPr>
        <w:t>al</w:t>
      </w:r>
      <w:r>
        <w:rPr>
          <w:rFonts w:ascii="Times New Roman" w:hAnsi="Times New Roman"/>
          <w:i/>
          <w:iCs/>
          <w:lang w:val="it-IT"/>
        </w:rPr>
        <w:t xml:space="preserve"> Condominio Dlouhá 39</w:t>
      </w:r>
      <w:r w:rsidRPr="0026188A">
        <w:rPr>
          <w:rFonts w:ascii="Times New Roman" w:hAnsi="Times New Roman"/>
          <w:i/>
          <w:iCs/>
          <w:lang w:val="it-IT"/>
        </w:rPr>
        <w:t>.</w:t>
      </w:r>
    </w:p>
    <w:p w14:paraId="45F33FEE" w14:textId="77777777" w:rsidR="00473743" w:rsidRPr="00FE0206" w:rsidRDefault="00473743" w:rsidP="0052687C">
      <w:pPr>
        <w:pStyle w:val="Odstavecseseznamem"/>
        <w:rPr>
          <w:rFonts w:ascii="Times New Roman" w:hAnsi="Times New Roman"/>
          <w:lang w:val="it-IT"/>
        </w:rPr>
      </w:pPr>
    </w:p>
    <w:p w14:paraId="1FE87204" w14:textId="77777777" w:rsidR="00694451" w:rsidRDefault="00694451" w:rsidP="00CD7597">
      <w:pPr>
        <w:pStyle w:val="Odstavecseseznamem"/>
        <w:numPr>
          <w:ilvl w:val="1"/>
          <w:numId w:val="41"/>
        </w:numPr>
        <w:tabs>
          <w:tab w:val="left" w:pos="709"/>
        </w:tabs>
        <w:jc w:val="both"/>
        <w:rPr>
          <w:rFonts w:ascii="Times New Roman" w:hAnsi="Times New Roman"/>
        </w:rPr>
      </w:pPr>
      <w:r w:rsidRPr="005000C3">
        <w:rPr>
          <w:rFonts w:ascii="Times New Roman" w:hAnsi="Times New Roman"/>
        </w:rPr>
        <w:t xml:space="preserve">Správu Budovy </w:t>
      </w:r>
      <w:r w:rsidR="000F068C" w:rsidRPr="005000C3">
        <w:rPr>
          <w:rFonts w:ascii="Times New Roman" w:hAnsi="Times New Roman"/>
        </w:rPr>
        <w:t>v</w:t>
      </w:r>
      <w:r w:rsidRPr="005000C3">
        <w:rPr>
          <w:rFonts w:ascii="Times New Roman" w:hAnsi="Times New Roman"/>
        </w:rPr>
        <w:t xml:space="preserve">e smyslu obecně platných právních předpisů vykonává ke dni podpisu této Smlouvy společnost </w:t>
      </w:r>
      <w:r w:rsidRPr="005000C3">
        <w:rPr>
          <w:rFonts w:ascii="Times New Roman" w:hAnsi="Times New Roman"/>
          <w:b/>
          <w:bCs/>
        </w:rPr>
        <w:t>NEW PALACE, spol. s r.o.</w:t>
      </w:r>
      <w:r w:rsidRPr="005000C3">
        <w:rPr>
          <w:rFonts w:ascii="Times New Roman" w:hAnsi="Times New Roman"/>
        </w:rPr>
        <w:t xml:space="preserve">, IČO: 496 23 591, se sídlem: Chlumecká 1539, Praha 9 </w:t>
      </w:r>
      <w:r w:rsidR="000F068C" w:rsidRPr="005000C3">
        <w:rPr>
          <w:rFonts w:ascii="Times New Roman" w:hAnsi="Times New Roman"/>
        </w:rPr>
        <w:t>-</w:t>
      </w:r>
      <w:r w:rsidRPr="005000C3">
        <w:rPr>
          <w:rFonts w:ascii="Times New Roman" w:hAnsi="Times New Roman"/>
        </w:rPr>
        <w:t xml:space="preserve"> Kyje, 198 00 (dále </w:t>
      </w:r>
      <w:r w:rsidR="006B2AE1">
        <w:rPr>
          <w:rFonts w:ascii="Times New Roman" w:hAnsi="Times New Roman"/>
        </w:rPr>
        <w:t xml:space="preserve">jen </w:t>
      </w:r>
      <w:r w:rsidRPr="005000C3">
        <w:rPr>
          <w:rFonts w:ascii="Times New Roman" w:hAnsi="Times New Roman"/>
        </w:rPr>
        <w:t>„</w:t>
      </w:r>
      <w:r w:rsidRPr="005000C3">
        <w:rPr>
          <w:rFonts w:ascii="Times New Roman" w:hAnsi="Times New Roman"/>
          <w:b/>
          <w:bCs/>
        </w:rPr>
        <w:t>Správce Budovy</w:t>
      </w:r>
      <w:r w:rsidRPr="005000C3">
        <w:rPr>
          <w:rFonts w:ascii="Times New Roman" w:hAnsi="Times New Roman"/>
        </w:rPr>
        <w:t>“). Kontaktní údaje Správce Budovy poskytne Pronajímatel Nájemci při podpisu této Smlouvy. V případě změny osoby Správce Budovy se Pronajímatel zavazuje Nájemce bezodkladně informovat.</w:t>
      </w:r>
    </w:p>
    <w:p w14:paraId="336AD427" w14:textId="77777777" w:rsidR="00764C9A" w:rsidRDefault="00764C9A" w:rsidP="00764C9A">
      <w:pPr>
        <w:pStyle w:val="Odstavecseseznamem"/>
        <w:rPr>
          <w:rFonts w:ascii="Times New Roman" w:hAnsi="Times New Roman"/>
        </w:rPr>
      </w:pPr>
    </w:p>
    <w:p w14:paraId="2459A7B3" w14:textId="77777777" w:rsidR="00FE0206" w:rsidRPr="00CD479A" w:rsidRDefault="00FE0206" w:rsidP="00FE0206">
      <w:pPr>
        <w:pStyle w:val="Odstavecseseznamem"/>
        <w:jc w:val="both"/>
        <w:rPr>
          <w:rFonts w:ascii="Times New Roman" w:hAnsi="Times New Roman"/>
          <w:i/>
          <w:iCs/>
          <w:lang w:val="it-IT"/>
        </w:rPr>
      </w:pPr>
      <w:r>
        <w:rPr>
          <w:rFonts w:ascii="Times New Roman" w:hAnsi="Times New Roman"/>
          <w:i/>
          <w:iCs/>
          <w:lang w:val="it-IT"/>
        </w:rPr>
        <w:t xml:space="preserve">Alla data di sottoscrizione del presente Contratto, la gestione dello Stabile viene </w:t>
      </w:r>
      <w:r w:rsidRPr="00CD479A">
        <w:rPr>
          <w:rFonts w:ascii="Times New Roman" w:hAnsi="Times New Roman"/>
          <w:i/>
          <w:iCs/>
          <w:lang w:val="it-IT"/>
        </w:rPr>
        <w:t>eseguita da</w:t>
      </w:r>
      <w:r>
        <w:rPr>
          <w:rFonts w:ascii="Times New Roman" w:hAnsi="Times New Roman"/>
          <w:i/>
          <w:iCs/>
          <w:lang w:val="it-IT"/>
        </w:rPr>
        <w:t>lla società</w:t>
      </w:r>
      <w:r w:rsidRPr="00CD479A">
        <w:rPr>
          <w:rFonts w:ascii="Times New Roman" w:hAnsi="Times New Roman"/>
          <w:i/>
          <w:iCs/>
          <w:lang w:val="it-IT"/>
        </w:rPr>
        <w:t xml:space="preserve"> </w:t>
      </w:r>
      <w:r w:rsidRPr="00377793">
        <w:rPr>
          <w:rFonts w:ascii="Times New Roman" w:hAnsi="Times New Roman"/>
          <w:b/>
          <w:bCs/>
          <w:i/>
          <w:iCs/>
          <w:lang w:val="it-IT"/>
        </w:rPr>
        <w:t>NEW PALACE, spol. s r.o.</w:t>
      </w:r>
      <w:r w:rsidRPr="00CD479A">
        <w:rPr>
          <w:rFonts w:ascii="Times New Roman" w:hAnsi="Times New Roman"/>
          <w:i/>
          <w:iCs/>
          <w:lang w:val="it-IT"/>
        </w:rPr>
        <w:t xml:space="preserve">, </w:t>
      </w:r>
      <w:r>
        <w:rPr>
          <w:rFonts w:ascii="Times New Roman" w:hAnsi="Times New Roman"/>
          <w:i/>
          <w:iCs/>
          <w:lang w:val="it-IT"/>
        </w:rPr>
        <w:t>num. d’id.</w:t>
      </w:r>
      <w:r w:rsidRPr="00CD479A">
        <w:rPr>
          <w:rFonts w:ascii="Times New Roman" w:hAnsi="Times New Roman"/>
          <w:i/>
          <w:iCs/>
          <w:lang w:val="it-IT"/>
        </w:rPr>
        <w:t>: 496 23 591, con sede legale in: Chlumecká 1539, Praha 9 - Kyje, 198 00 (di seguito denominata</w:t>
      </w:r>
      <w:r>
        <w:rPr>
          <w:rFonts w:ascii="Times New Roman" w:hAnsi="Times New Roman"/>
          <w:i/>
          <w:iCs/>
          <w:lang w:val="it-IT"/>
        </w:rPr>
        <w:t xml:space="preserve"> solo come</w:t>
      </w:r>
      <w:r w:rsidRPr="00CD479A">
        <w:rPr>
          <w:rFonts w:ascii="Times New Roman" w:hAnsi="Times New Roman"/>
          <w:i/>
          <w:iCs/>
          <w:lang w:val="it-IT"/>
        </w:rPr>
        <w:t xml:space="preserve"> </w:t>
      </w:r>
      <w:r>
        <w:rPr>
          <w:rFonts w:ascii="Times New Roman" w:hAnsi="Times New Roman"/>
          <w:i/>
          <w:iCs/>
          <w:lang w:val="it-IT"/>
        </w:rPr>
        <w:t>“</w:t>
      </w:r>
      <w:r w:rsidRPr="00377793">
        <w:rPr>
          <w:rFonts w:ascii="Times New Roman" w:hAnsi="Times New Roman"/>
          <w:b/>
          <w:bCs/>
          <w:i/>
          <w:iCs/>
          <w:lang w:val="it-IT"/>
        </w:rPr>
        <w:t>Gestore dello Stabile</w:t>
      </w:r>
      <w:r>
        <w:rPr>
          <w:rFonts w:ascii="Times New Roman" w:hAnsi="Times New Roman"/>
          <w:i/>
          <w:iCs/>
          <w:lang w:val="it-IT"/>
        </w:rPr>
        <w:t>”</w:t>
      </w:r>
      <w:r w:rsidRPr="00CD479A">
        <w:rPr>
          <w:rFonts w:ascii="Times New Roman" w:hAnsi="Times New Roman"/>
          <w:i/>
          <w:iCs/>
          <w:lang w:val="it-IT"/>
        </w:rPr>
        <w:t xml:space="preserve">). </w:t>
      </w:r>
      <w:r>
        <w:rPr>
          <w:rFonts w:ascii="Times New Roman" w:hAnsi="Times New Roman"/>
          <w:i/>
          <w:iCs/>
          <w:lang w:val="it-IT"/>
        </w:rPr>
        <w:t>I recapiti del Gestore dello Stabile verranno forniti dal Locatore al Conduttore al</w:t>
      </w:r>
      <w:r w:rsidRPr="00CD479A">
        <w:rPr>
          <w:rFonts w:ascii="Times New Roman" w:hAnsi="Times New Roman"/>
          <w:i/>
          <w:iCs/>
          <w:lang w:val="it-IT"/>
        </w:rPr>
        <w:t xml:space="preserve"> momento della </w:t>
      </w:r>
      <w:r>
        <w:rPr>
          <w:rFonts w:ascii="Times New Roman" w:hAnsi="Times New Roman"/>
          <w:i/>
          <w:iCs/>
          <w:lang w:val="it-IT"/>
        </w:rPr>
        <w:t xml:space="preserve">sottoscrizione del </w:t>
      </w:r>
      <w:r w:rsidRPr="00CD479A">
        <w:rPr>
          <w:rFonts w:ascii="Times New Roman" w:hAnsi="Times New Roman"/>
          <w:i/>
          <w:iCs/>
          <w:lang w:val="it-IT"/>
        </w:rPr>
        <w:t xml:space="preserve">presente </w:t>
      </w:r>
      <w:r>
        <w:rPr>
          <w:rFonts w:ascii="Times New Roman" w:hAnsi="Times New Roman"/>
          <w:i/>
          <w:iCs/>
          <w:lang w:val="it-IT"/>
        </w:rPr>
        <w:t>Contratto</w:t>
      </w:r>
      <w:r w:rsidRPr="00CD479A">
        <w:rPr>
          <w:rFonts w:ascii="Times New Roman" w:hAnsi="Times New Roman"/>
          <w:i/>
          <w:iCs/>
          <w:lang w:val="it-IT"/>
        </w:rPr>
        <w:t>. In caso di cambiamento della persona de</w:t>
      </w:r>
      <w:r>
        <w:rPr>
          <w:rFonts w:ascii="Times New Roman" w:hAnsi="Times New Roman"/>
          <w:i/>
          <w:iCs/>
          <w:lang w:val="it-IT"/>
        </w:rPr>
        <w:t>l Gestore dello Stabile</w:t>
      </w:r>
      <w:r w:rsidRPr="00CD479A">
        <w:rPr>
          <w:rFonts w:ascii="Times New Roman" w:hAnsi="Times New Roman"/>
          <w:i/>
          <w:iCs/>
          <w:lang w:val="it-IT"/>
        </w:rPr>
        <w:t xml:space="preserve">, il </w:t>
      </w:r>
      <w:r>
        <w:rPr>
          <w:rFonts w:ascii="Times New Roman" w:hAnsi="Times New Roman"/>
          <w:i/>
          <w:iCs/>
          <w:lang w:val="it-IT"/>
        </w:rPr>
        <w:t>L</w:t>
      </w:r>
      <w:r w:rsidRPr="00CD479A">
        <w:rPr>
          <w:rFonts w:ascii="Times New Roman" w:hAnsi="Times New Roman"/>
          <w:i/>
          <w:iCs/>
          <w:lang w:val="it-IT"/>
        </w:rPr>
        <w:t>ocatore si impegna a</w:t>
      </w:r>
      <w:r>
        <w:rPr>
          <w:rFonts w:ascii="Times New Roman" w:hAnsi="Times New Roman"/>
          <w:i/>
          <w:iCs/>
          <w:lang w:val="it-IT"/>
        </w:rPr>
        <w:t>d</w:t>
      </w:r>
      <w:r w:rsidRPr="00CD479A">
        <w:rPr>
          <w:rFonts w:ascii="Times New Roman" w:hAnsi="Times New Roman"/>
          <w:i/>
          <w:iCs/>
          <w:lang w:val="it-IT"/>
        </w:rPr>
        <w:t xml:space="preserve"> informare senza indugio </w:t>
      </w:r>
      <w:r>
        <w:rPr>
          <w:rFonts w:ascii="Times New Roman" w:hAnsi="Times New Roman"/>
          <w:i/>
          <w:iCs/>
          <w:lang w:val="it-IT"/>
        </w:rPr>
        <w:t>il Conduttore</w:t>
      </w:r>
      <w:r w:rsidRPr="00CD479A">
        <w:rPr>
          <w:rFonts w:ascii="Times New Roman" w:hAnsi="Times New Roman"/>
          <w:i/>
          <w:iCs/>
          <w:lang w:val="it-IT"/>
        </w:rPr>
        <w:t>.</w:t>
      </w:r>
    </w:p>
    <w:p w14:paraId="1E83351A" w14:textId="77777777" w:rsidR="00FE0206" w:rsidRPr="00FE0206" w:rsidRDefault="00FE0206" w:rsidP="00764C9A">
      <w:pPr>
        <w:pStyle w:val="Odstavecseseznamem"/>
        <w:rPr>
          <w:rFonts w:ascii="Times New Roman" w:hAnsi="Times New Roman"/>
          <w:lang w:val="it-IT"/>
        </w:rPr>
      </w:pPr>
    </w:p>
    <w:p w14:paraId="2A98ED54" w14:textId="77777777" w:rsidR="00132038" w:rsidRDefault="00B61EFF" w:rsidP="00CD7597">
      <w:pPr>
        <w:pStyle w:val="Odstavecseseznamem"/>
        <w:numPr>
          <w:ilvl w:val="1"/>
          <w:numId w:val="41"/>
        </w:numPr>
        <w:tabs>
          <w:tab w:val="left" w:pos="709"/>
        </w:tabs>
        <w:jc w:val="both"/>
        <w:rPr>
          <w:rFonts w:ascii="Times New Roman" w:hAnsi="Times New Roman"/>
        </w:rPr>
      </w:pPr>
      <w:r w:rsidRPr="00032823">
        <w:rPr>
          <w:rFonts w:ascii="Times New Roman" w:hAnsi="Times New Roman"/>
        </w:rPr>
        <w:t>Pronajímatel je oprávněn bezpla</w:t>
      </w:r>
      <w:r w:rsidR="00304D9F" w:rsidRPr="00032823">
        <w:rPr>
          <w:rFonts w:ascii="Times New Roman" w:hAnsi="Times New Roman"/>
        </w:rPr>
        <w:t>tně užívat označení a logo kulturního zařízení (divadla) umístěného v Prostorech na reklamních a propagačních materiálech Budovy, s čímž dává</w:t>
      </w:r>
      <w:r w:rsidR="00D96E9C">
        <w:rPr>
          <w:rFonts w:ascii="Times New Roman" w:hAnsi="Times New Roman"/>
        </w:rPr>
        <w:t xml:space="preserve"> Nájemce svůj výslovný souhlas.</w:t>
      </w:r>
    </w:p>
    <w:p w14:paraId="47D582E9" w14:textId="77777777" w:rsidR="0042275F" w:rsidRDefault="0042275F" w:rsidP="005C7191">
      <w:pPr>
        <w:pStyle w:val="Odstavecseseznamem"/>
        <w:tabs>
          <w:tab w:val="left" w:pos="709"/>
        </w:tabs>
        <w:ind w:left="708"/>
        <w:jc w:val="both"/>
        <w:rPr>
          <w:rFonts w:ascii="Times New Roman" w:hAnsi="Times New Roman"/>
        </w:rPr>
      </w:pPr>
    </w:p>
    <w:p w14:paraId="650C04DA" w14:textId="77777777" w:rsidR="00FE0206" w:rsidRPr="00AD6E22" w:rsidRDefault="00FE0206" w:rsidP="00FE0206">
      <w:pPr>
        <w:pStyle w:val="Odstavecseseznamem"/>
        <w:jc w:val="both"/>
        <w:rPr>
          <w:rFonts w:ascii="Times New Roman" w:hAnsi="Times New Roman"/>
          <w:i/>
          <w:iCs/>
          <w:lang w:val="it-IT"/>
        </w:rPr>
      </w:pPr>
      <w:r w:rsidRPr="000F068C">
        <w:rPr>
          <w:rFonts w:ascii="Times New Roman" w:hAnsi="Times New Roman"/>
          <w:i/>
          <w:iCs/>
          <w:lang w:val="it-IT"/>
        </w:rPr>
        <w:t>Il Locatore ha il diritto di utilizzare gratuitamente l’insegna ed il logo della struttura culturale (teatro) situata negli Spazi sui materiali pubblicitari e promozionali dello Stabile, per i quali il Conduttore conferisce il consenso</w:t>
      </w:r>
      <w:r>
        <w:rPr>
          <w:rFonts w:ascii="Times New Roman" w:hAnsi="Times New Roman"/>
          <w:i/>
          <w:iCs/>
          <w:lang w:val="it-IT"/>
        </w:rPr>
        <w:t xml:space="preserve"> esplicito. </w:t>
      </w:r>
    </w:p>
    <w:p w14:paraId="192301BB" w14:textId="77777777" w:rsidR="00FE0206" w:rsidRPr="00FE0206" w:rsidRDefault="00FE0206" w:rsidP="005C7191">
      <w:pPr>
        <w:pStyle w:val="Odstavecseseznamem"/>
        <w:tabs>
          <w:tab w:val="left" w:pos="709"/>
        </w:tabs>
        <w:ind w:left="708"/>
        <w:jc w:val="both"/>
        <w:rPr>
          <w:rFonts w:ascii="Times New Roman" w:hAnsi="Times New Roman"/>
          <w:lang w:val="it-IT"/>
        </w:rPr>
      </w:pPr>
    </w:p>
    <w:p w14:paraId="6F0610F0" w14:textId="77777777" w:rsidR="00D96E9C" w:rsidRPr="00095E12" w:rsidRDefault="00D96E9C" w:rsidP="00CD7597">
      <w:pPr>
        <w:pStyle w:val="Odstavecseseznamem"/>
        <w:numPr>
          <w:ilvl w:val="1"/>
          <w:numId w:val="41"/>
        </w:numPr>
        <w:tabs>
          <w:tab w:val="left" w:pos="709"/>
        </w:tabs>
        <w:jc w:val="both"/>
        <w:rPr>
          <w:rFonts w:ascii="Times New Roman" w:hAnsi="Times New Roman"/>
        </w:rPr>
      </w:pPr>
      <w:r w:rsidRPr="00095E12">
        <w:rPr>
          <w:rFonts w:ascii="Times New Roman" w:hAnsi="Times New Roman"/>
        </w:rPr>
        <w:t xml:space="preserve">Pronajímatel </w:t>
      </w:r>
      <w:r w:rsidR="00EE19D4" w:rsidRPr="00095E12">
        <w:rPr>
          <w:rFonts w:ascii="Times New Roman" w:hAnsi="Times New Roman"/>
        </w:rPr>
        <w:t>je</w:t>
      </w:r>
      <w:r w:rsidR="00A223D1" w:rsidRPr="00095E12">
        <w:rPr>
          <w:rFonts w:ascii="Times New Roman" w:hAnsi="Times New Roman"/>
        </w:rPr>
        <w:t xml:space="preserve"> </w:t>
      </w:r>
      <w:r w:rsidR="00EE19D4" w:rsidRPr="00095E12">
        <w:rPr>
          <w:rFonts w:ascii="Times New Roman" w:hAnsi="Times New Roman"/>
        </w:rPr>
        <w:t xml:space="preserve">povinen udržovat </w:t>
      </w:r>
      <w:r w:rsidRPr="00095E12">
        <w:rPr>
          <w:rFonts w:ascii="Times New Roman" w:hAnsi="Times New Roman"/>
        </w:rPr>
        <w:t xml:space="preserve">přístupové komunikace včetně vnitřních schodišť </w:t>
      </w:r>
      <w:r w:rsidR="0042275F" w:rsidRPr="00095E12">
        <w:rPr>
          <w:rFonts w:ascii="Times New Roman" w:hAnsi="Times New Roman"/>
        </w:rPr>
        <w:t>Prostor a Budovy</w:t>
      </w:r>
      <w:r w:rsidR="00CF15D6" w:rsidRPr="00095E12">
        <w:rPr>
          <w:rFonts w:ascii="Times New Roman" w:hAnsi="Times New Roman"/>
        </w:rPr>
        <w:t xml:space="preserve"> </w:t>
      </w:r>
      <w:r w:rsidRPr="00095E12">
        <w:rPr>
          <w:rFonts w:ascii="Times New Roman" w:hAnsi="Times New Roman"/>
        </w:rPr>
        <w:t>ve stavu neohrožující</w:t>
      </w:r>
      <w:r w:rsidR="0042275F" w:rsidRPr="00095E12">
        <w:rPr>
          <w:rFonts w:ascii="Times New Roman" w:hAnsi="Times New Roman"/>
        </w:rPr>
        <w:t>m</w:t>
      </w:r>
      <w:r w:rsidR="00CF15D6" w:rsidRPr="00095E12">
        <w:rPr>
          <w:rFonts w:ascii="Times New Roman" w:hAnsi="Times New Roman"/>
        </w:rPr>
        <w:t xml:space="preserve"> </w:t>
      </w:r>
      <w:r w:rsidRPr="00095E12">
        <w:rPr>
          <w:rFonts w:ascii="Times New Roman" w:hAnsi="Times New Roman"/>
        </w:rPr>
        <w:t>bezpečnost pohybujících se osob a vyhovující</w:t>
      </w:r>
      <w:r w:rsidR="0042275F" w:rsidRPr="00095E12">
        <w:rPr>
          <w:rFonts w:ascii="Times New Roman" w:hAnsi="Times New Roman"/>
        </w:rPr>
        <w:t>m</w:t>
      </w:r>
      <w:r w:rsidRPr="00095E12">
        <w:rPr>
          <w:rFonts w:ascii="Times New Roman" w:hAnsi="Times New Roman"/>
        </w:rPr>
        <w:t xml:space="preserve"> platným bezpečnostním předpisům</w:t>
      </w:r>
      <w:r w:rsidR="0042275F" w:rsidRPr="00095E12">
        <w:rPr>
          <w:rFonts w:ascii="Times New Roman" w:hAnsi="Times New Roman"/>
        </w:rPr>
        <w:t xml:space="preserve">. </w:t>
      </w:r>
    </w:p>
    <w:p w14:paraId="56C4B542" w14:textId="77777777" w:rsidR="00032823" w:rsidRPr="00095E12" w:rsidRDefault="00032823" w:rsidP="00032823">
      <w:pPr>
        <w:pStyle w:val="Odstavecseseznamem"/>
        <w:rPr>
          <w:rFonts w:ascii="Times New Roman" w:hAnsi="Times New Roman"/>
        </w:rPr>
      </w:pPr>
    </w:p>
    <w:p w14:paraId="536A785F" w14:textId="77777777" w:rsidR="0029458D" w:rsidRPr="003D0429" w:rsidRDefault="0029458D" w:rsidP="00104A06">
      <w:pPr>
        <w:pStyle w:val="Odstavecseseznamem"/>
        <w:jc w:val="both"/>
        <w:rPr>
          <w:rFonts w:ascii="Times New Roman" w:hAnsi="Times New Roman"/>
          <w:i/>
          <w:iCs/>
          <w:lang w:val="it-IT"/>
        </w:rPr>
      </w:pPr>
      <w:r w:rsidRPr="00095E12">
        <w:rPr>
          <w:rFonts w:ascii="Times New Roman" w:hAnsi="Times New Roman"/>
          <w:i/>
          <w:iCs/>
          <w:lang w:val="it-IT"/>
        </w:rPr>
        <w:t xml:space="preserve">Il Locatore </w:t>
      </w:r>
      <w:r w:rsidR="00FC6ECA" w:rsidRPr="00095E12">
        <w:rPr>
          <w:rFonts w:ascii="Times New Roman" w:hAnsi="Times New Roman"/>
          <w:i/>
          <w:iCs/>
          <w:lang w:val="it-IT"/>
        </w:rPr>
        <w:t>è tenuto a mantenere</w:t>
      </w:r>
      <w:r w:rsidRPr="00095E12">
        <w:rPr>
          <w:rFonts w:ascii="Times New Roman" w:hAnsi="Times New Roman"/>
          <w:i/>
          <w:iCs/>
          <w:lang w:val="it-IT"/>
        </w:rPr>
        <w:t xml:space="preserve"> le comunicazioni di accesso, compres</w:t>
      </w:r>
      <w:r w:rsidR="00104A06" w:rsidRPr="00095E12">
        <w:rPr>
          <w:rFonts w:ascii="Times New Roman" w:hAnsi="Times New Roman"/>
          <w:i/>
          <w:iCs/>
          <w:lang w:val="it-IT"/>
        </w:rPr>
        <w:t xml:space="preserve">e le scale interne degli Spazi e dello Stabile, </w:t>
      </w:r>
      <w:r w:rsidR="00104A06" w:rsidRPr="003D0429">
        <w:rPr>
          <w:rFonts w:ascii="Times New Roman" w:hAnsi="Times New Roman"/>
          <w:i/>
          <w:iCs/>
          <w:lang w:val="it-IT"/>
        </w:rPr>
        <w:t xml:space="preserve">nello stato che non provochi il rischio alle persone che si muovono e inoltre in conformità alla normativa di sicurezza. </w:t>
      </w:r>
    </w:p>
    <w:p w14:paraId="3698B4B8" w14:textId="77777777" w:rsidR="0096089D" w:rsidRPr="003D0429" w:rsidRDefault="0096089D" w:rsidP="0096089D">
      <w:pPr>
        <w:tabs>
          <w:tab w:val="left" w:pos="709"/>
        </w:tabs>
        <w:jc w:val="both"/>
        <w:rPr>
          <w:sz w:val="22"/>
          <w:szCs w:val="22"/>
        </w:rPr>
      </w:pPr>
    </w:p>
    <w:p w14:paraId="1B59D961" w14:textId="7BEDA907" w:rsidR="0096089D" w:rsidRPr="003D0429" w:rsidRDefault="0096089D" w:rsidP="00CD7597">
      <w:pPr>
        <w:pStyle w:val="Odstavecseseznamem"/>
        <w:numPr>
          <w:ilvl w:val="1"/>
          <w:numId w:val="41"/>
        </w:numPr>
        <w:tabs>
          <w:tab w:val="left" w:pos="709"/>
        </w:tabs>
        <w:jc w:val="both"/>
        <w:rPr>
          <w:rFonts w:ascii="Times New Roman" w:hAnsi="Times New Roman"/>
        </w:rPr>
      </w:pPr>
      <w:r w:rsidRPr="003D0429">
        <w:rPr>
          <w:rFonts w:ascii="Times New Roman" w:hAnsi="Times New Roman"/>
        </w:rPr>
        <w:t>Nájemce odpovídá za škodu způsobenou na Předmětu nájmu</w:t>
      </w:r>
      <w:r w:rsidR="007A6772" w:rsidRPr="003D0429">
        <w:rPr>
          <w:rFonts w:ascii="Times New Roman" w:hAnsi="Times New Roman"/>
        </w:rPr>
        <w:t xml:space="preserve"> podle </w:t>
      </w:r>
      <w:r w:rsidR="00E819E2" w:rsidRPr="003D0429">
        <w:rPr>
          <w:rFonts w:ascii="Times New Roman" w:hAnsi="Times New Roman"/>
        </w:rPr>
        <w:t>příslušných</w:t>
      </w:r>
      <w:r w:rsidR="007A6772" w:rsidRPr="003D0429">
        <w:rPr>
          <w:rFonts w:ascii="Times New Roman" w:hAnsi="Times New Roman"/>
        </w:rPr>
        <w:t xml:space="preserve"> ustanovení občanského zákoníku</w:t>
      </w:r>
      <w:r w:rsidR="00D07B19" w:rsidRPr="003D0429">
        <w:rPr>
          <w:rFonts w:ascii="Times New Roman" w:hAnsi="Times New Roman"/>
        </w:rPr>
        <w:t>, to</w:t>
      </w:r>
      <w:r w:rsidR="003D0429">
        <w:rPr>
          <w:rFonts w:ascii="Times New Roman" w:hAnsi="Times New Roman"/>
        </w:rPr>
        <w:t xml:space="preserve"> </w:t>
      </w:r>
      <w:r w:rsidR="00D07B19" w:rsidRPr="003D0429">
        <w:rPr>
          <w:rFonts w:ascii="Times New Roman" w:hAnsi="Times New Roman"/>
        </w:rPr>
        <w:t>s přihlédnutím k ujednání dle odst. 4.26. níže tohoto článku této Smlouvy</w:t>
      </w:r>
      <w:r w:rsidRPr="003D0429">
        <w:rPr>
          <w:rFonts w:ascii="Times New Roman" w:hAnsi="Times New Roman"/>
        </w:rPr>
        <w:t xml:space="preserve">.  </w:t>
      </w:r>
    </w:p>
    <w:p w14:paraId="60F50C3E" w14:textId="77777777" w:rsidR="0096089D" w:rsidRPr="003D0429" w:rsidRDefault="0096089D" w:rsidP="0096089D">
      <w:pPr>
        <w:pStyle w:val="Odstavecseseznamem"/>
        <w:tabs>
          <w:tab w:val="left" w:pos="709"/>
        </w:tabs>
        <w:ind w:left="708"/>
        <w:jc w:val="both"/>
        <w:rPr>
          <w:rFonts w:ascii="Times New Roman" w:hAnsi="Times New Roman"/>
        </w:rPr>
      </w:pPr>
    </w:p>
    <w:p w14:paraId="33E39498" w14:textId="5BC79F6D" w:rsidR="0096089D" w:rsidRPr="003D0429" w:rsidRDefault="0096089D" w:rsidP="0096089D">
      <w:pPr>
        <w:tabs>
          <w:tab w:val="left" w:pos="709"/>
        </w:tabs>
        <w:ind w:left="708"/>
        <w:jc w:val="both"/>
        <w:rPr>
          <w:i/>
          <w:iCs/>
          <w:sz w:val="22"/>
          <w:szCs w:val="22"/>
          <w:lang w:val="it-IT"/>
        </w:rPr>
      </w:pPr>
      <w:r w:rsidRPr="003D0429">
        <w:rPr>
          <w:i/>
          <w:iCs/>
          <w:sz w:val="22"/>
          <w:szCs w:val="22"/>
          <w:lang w:val="it-IT"/>
        </w:rPr>
        <w:t>Il Conduttore sarà responsabile per i danni causati all’Oggetto della locazione</w:t>
      </w:r>
      <w:r w:rsidR="00FC6ECA" w:rsidRPr="003D0429">
        <w:rPr>
          <w:i/>
          <w:iCs/>
          <w:sz w:val="22"/>
          <w:szCs w:val="22"/>
          <w:lang w:val="it-IT"/>
        </w:rPr>
        <w:t xml:space="preserve"> ai sensi delle </w:t>
      </w:r>
      <w:r w:rsidR="00E819E2" w:rsidRPr="003D0429">
        <w:rPr>
          <w:i/>
          <w:iCs/>
          <w:sz w:val="22"/>
          <w:szCs w:val="22"/>
          <w:lang w:val="it-IT"/>
        </w:rPr>
        <w:t xml:space="preserve">rispettive </w:t>
      </w:r>
      <w:r w:rsidR="00FC6ECA" w:rsidRPr="003D0429">
        <w:rPr>
          <w:i/>
          <w:iCs/>
          <w:sz w:val="22"/>
          <w:szCs w:val="22"/>
          <w:lang w:val="it-IT"/>
        </w:rPr>
        <w:t>disposizioni del Codice Civile</w:t>
      </w:r>
      <w:r w:rsidR="00D07B19" w:rsidRPr="003D0429">
        <w:rPr>
          <w:i/>
          <w:iCs/>
          <w:sz w:val="22"/>
          <w:szCs w:val="22"/>
          <w:lang w:val="it-IT"/>
        </w:rPr>
        <w:t>, ciò considerato l’accordo di cui al comma 4.26. di cui sotto del presente articolo del presente Contratto</w:t>
      </w:r>
      <w:r w:rsidRPr="003D0429">
        <w:rPr>
          <w:i/>
          <w:iCs/>
          <w:sz w:val="22"/>
          <w:szCs w:val="22"/>
          <w:lang w:val="it-IT"/>
        </w:rPr>
        <w:t>.</w:t>
      </w:r>
    </w:p>
    <w:p w14:paraId="3CC85E8A" w14:textId="77777777" w:rsidR="0096089D" w:rsidRPr="003D0429" w:rsidRDefault="0096089D" w:rsidP="0096089D">
      <w:pPr>
        <w:tabs>
          <w:tab w:val="left" w:pos="709"/>
        </w:tabs>
        <w:ind w:left="708"/>
        <w:jc w:val="both"/>
        <w:rPr>
          <w:i/>
          <w:iCs/>
          <w:sz w:val="22"/>
          <w:szCs w:val="22"/>
          <w:lang w:val="it-IT"/>
        </w:rPr>
      </w:pPr>
    </w:p>
    <w:p w14:paraId="6DDFAD5F" w14:textId="77777777" w:rsidR="0096089D" w:rsidRPr="003D0429" w:rsidRDefault="0096089D" w:rsidP="00CD7597">
      <w:pPr>
        <w:pStyle w:val="Odstavecseseznamem"/>
        <w:numPr>
          <w:ilvl w:val="1"/>
          <w:numId w:val="41"/>
        </w:numPr>
        <w:tabs>
          <w:tab w:val="left" w:pos="709"/>
        </w:tabs>
        <w:jc w:val="both"/>
        <w:rPr>
          <w:rFonts w:ascii="Times New Roman" w:hAnsi="Times New Roman"/>
        </w:rPr>
      </w:pPr>
      <w:r w:rsidRPr="003D0429">
        <w:rPr>
          <w:rFonts w:ascii="Times New Roman" w:hAnsi="Times New Roman"/>
        </w:rPr>
        <w:t xml:space="preserve">Nájemce je povinen uzavřít pojistnou smlouvu </w:t>
      </w:r>
      <w:r w:rsidR="007A6772" w:rsidRPr="003D0429">
        <w:rPr>
          <w:rFonts w:ascii="Times New Roman" w:hAnsi="Times New Roman"/>
        </w:rPr>
        <w:t xml:space="preserve">týkající se </w:t>
      </w:r>
      <w:r w:rsidRPr="003D0429">
        <w:rPr>
          <w:rFonts w:ascii="Times New Roman" w:hAnsi="Times New Roman"/>
        </w:rPr>
        <w:t xml:space="preserve">pojištění </w:t>
      </w:r>
      <w:r w:rsidR="007A6772" w:rsidRPr="003D0429">
        <w:rPr>
          <w:rFonts w:ascii="Times New Roman" w:hAnsi="Times New Roman"/>
        </w:rPr>
        <w:t xml:space="preserve">Předmětu nájmu a </w:t>
      </w:r>
      <w:r w:rsidRPr="003D0429">
        <w:rPr>
          <w:rFonts w:ascii="Times New Roman" w:hAnsi="Times New Roman"/>
        </w:rPr>
        <w:t xml:space="preserve">movitých věcí nacházejících se v Prostorech, včetně Vybavení, při vzniku škody a udržovat tuto pojistnou smlouvu v platnosti po celou dobu trvání nájemního vztahu dle této Smlouvy. </w:t>
      </w:r>
    </w:p>
    <w:p w14:paraId="390AFC2A" w14:textId="77777777" w:rsidR="0096089D" w:rsidRPr="00A50DD7" w:rsidRDefault="0096089D" w:rsidP="0096089D">
      <w:pPr>
        <w:tabs>
          <w:tab w:val="left" w:pos="709"/>
        </w:tabs>
        <w:jc w:val="both"/>
        <w:rPr>
          <w:sz w:val="22"/>
          <w:szCs w:val="22"/>
        </w:rPr>
      </w:pPr>
    </w:p>
    <w:p w14:paraId="7578AB66" w14:textId="75BD7C31" w:rsidR="0096089D" w:rsidRPr="00A50DD7" w:rsidRDefault="0096089D" w:rsidP="0096089D">
      <w:pPr>
        <w:tabs>
          <w:tab w:val="left" w:pos="709"/>
        </w:tabs>
        <w:ind w:left="708"/>
        <w:jc w:val="both"/>
        <w:rPr>
          <w:i/>
          <w:iCs/>
          <w:sz w:val="22"/>
          <w:szCs w:val="22"/>
          <w:lang w:val="it-IT"/>
        </w:rPr>
      </w:pPr>
      <w:r w:rsidRPr="00A50DD7">
        <w:rPr>
          <w:i/>
          <w:iCs/>
          <w:sz w:val="22"/>
          <w:szCs w:val="22"/>
          <w:lang w:val="it-IT"/>
        </w:rPr>
        <w:t xml:space="preserve">Il Conduttore è tenuto a stipulare un contratto di assicurazione ai fini dell’assicurazione </w:t>
      </w:r>
      <w:r w:rsidR="00FC5C9E">
        <w:rPr>
          <w:i/>
          <w:iCs/>
          <w:sz w:val="22"/>
          <w:szCs w:val="22"/>
          <w:lang w:val="it-IT"/>
        </w:rPr>
        <w:t xml:space="preserve">dell’Oggetto della locazione, </w:t>
      </w:r>
      <w:r w:rsidRPr="00A50DD7">
        <w:rPr>
          <w:i/>
          <w:iCs/>
          <w:sz w:val="22"/>
          <w:szCs w:val="22"/>
          <w:lang w:val="it-IT"/>
        </w:rPr>
        <w:t>dei beni mobili situati negli Spazi, compreso l’Arredamento, per il caso di danni, e mantenere tale contratto assicurativo in vigore per l’intera durata del rapporto di locazione ai sensi del presente Contratto.</w:t>
      </w:r>
    </w:p>
    <w:p w14:paraId="31546795" w14:textId="77777777" w:rsidR="0096089D" w:rsidRPr="00A50DD7" w:rsidRDefault="0096089D" w:rsidP="0096089D">
      <w:pPr>
        <w:pStyle w:val="Odstavecseseznamem"/>
        <w:rPr>
          <w:rFonts w:ascii="Times New Roman" w:hAnsi="Times New Roman"/>
        </w:rPr>
      </w:pPr>
    </w:p>
    <w:p w14:paraId="6A14662B" w14:textId="677A5F89" w:rsidR="00F668DA" w:rsidRPr="003D0429" w:rsidRDefault="0096089D" w:rsidP="008609E1">
      <w:pPr>
        <w:pStyle w:val="Odstavecseseznamem"/>
        <w:numPr>
          <w:ilvl w:val="1"/>
          <w:numId w:val="41"/>
        </w:numPr>
        <w:tabs>
          <w:tab w:val="left" w:pos="709"/>
        </w:tabs>
        <w:jc w:val="both"/>
        <w:rPr>
          <w:rFonts w:ascii="Times New Roman" w:hAnsi="Times New Roman"/>
        </w:rPr>
      </w:pPr>
      <w:r w:rsidRPr="00D207D3">
        <w:rPr>
          <w:rFonts w:ascii="Times New Roman" w:hAnsi="Times New Roman"/>
        </w:rPr>
        <w:t>Nájemce se zavazuje jednat tak, aby byla plně zajištěna ochrana Předmětu nájmu</w:t>
      </w:r>
      <w:r w:rsidR="00F668DA">
        <w:rPr>
          <w:rFonts w:ascii="Times New Roman" w:hAnsi="Times New Roman"/>
        </w:rPr>
        <w:t>, Vybavení</w:t>
      </w:r>
      <w:r w:rsidRPr="00D207D3">
        <w:rPr>
          <w:rFonts w:ascii="Times New Roman" w:hAnsi="Times New Roman"/>
        </w:rPr>
        <w:t xml:space="preserve"> a Budovy z hlediska bezpečnostního</w:t>
      </w:r>
      <w:r w:rsidR="00F668DA">
        <w:rPr>
          <w:rFonts w:ascii="Times New Roman" w:hAnsi="Times New Roman"/>
        </w:rPr>
        <w:t xml:space="preserve">, </w:t>
      </w:r>
      <w:r w:rsidRPr="00D207D3">
        <w:rPr>
          <w:rFonts w:ascii="Times New Roman" w:hAnsi="Times New Roman"/>
        </w:rPr>
        <w:t>protipožárního</w:t>
      </w:r>
      <w:r w:rsidR="003D0429">
        <w:rPr>
          <w:rFonts w:ascii="Times New Roman" w:hAnsi="Times New Roman"/>
        </w:rPr>
        <w:t xml:space="preserve"> </w:t>
      </w:r>
      <w:r w:rsidR="00F668DA" w:rsidRPr="008609E1">
        <w:rPr>
          <w:rFonts w:ascii="Times New Roman" w:hAnsi="Times New Roman"/>
        </w:rPr>
        <w:t xml:space="preserve">nebo z hlediska vzniku jakékoliv jiné škody a vyvinout maximální úsilí, aby tento závazek byl dodržován i ze strany třetích osob vstupujících do Prostor. V této souvislosti je Nájemce povinen bezodkladně informovat Pronajímatele o veškerých skutečnostech, které by mohly mít za následek vznik jakékoliv škody a/nebo újmy na Předmětu nájmu, na Vybavení, na Budově a/nebo na majetku či zdraví třetích osob. V této souvislosti Smluvní strany výslovně prohlašují, že v případě vzniku škody a/nebo vady způsobené jakoukoliv třetí osobou, která do Prostor vstoupila se souhlasem Nájemce a/nebo Podnájemce a/nebo s vědomím kteréhokoliv z nich, pak v případě vzniku škody způsobené touto osobou, není Nájemce oprávněn vypovědět tuto Smlouvu ani pozastavit platbu Nájemného či uplatnit slevu na Nájemném a/nebo pozastavit či uplatnit slevu na úhradách za plnění poskytovaná v souvislosti s užíváním Předmětu nájmu a Nájemce není rovněž oprávněn pozastavit či požadovat snížení jakékoliv jiné peněžité a/nebo nepeněžité plnění ke kterému je Nájemce povinen dle této Smlouvy. </w:t>
      </w:r>
    </w:p>
    <w:p w14:paraId="22958FDC" w14:textId="709F3BF6" w:rsidR="00F668DA" w:rsidRDefault="00F668DA" w:rsidP="00F668DA">
      <w:pPr>
        <w:pStyle w:val="Odstavecseseznamem"/>
        <w:tabs>
          <w:tab w:val="left" w:pos="709"/>
        </w:tabs>
        <w:jc w:val="both"/>
        <w:rPr>
          <w:rFonts w:ascii="Times New Roman" w:hAnsi="Times New Roman"/>
        </w:rPr>
      </w:pPr>
    </w:p>
    <w:p w14:paraId="0E169EF7" w14:textId="2F816047" w:rsidR="0096089D" w:rsidRPr="00D207D3" w:rsidRDefault="0096089D" w:rsidP="00F668DA">
      <w:pPr>
        <w:pStyle w:val="Odstavecseseznamem"/>
        <w:tabs>
          <w:tab w:val="left" w:pos="709"/>
        </w:tabs>
        <w:jc w:val="both"/>
        <w:rPr>
          <w:rFonts w:ascii="Times New Roman" w:hAnsi="Times New Roman"/>
        </w:rPr>
      </w:pPr>
      <w:r w:rsidRPr="00D207D3">
        <w:rPr>
          <w:rFonts w:ascii="Times New Roman" w:hAnsi="Times New Roman"/>
        </w:rPr>
        <w:t xml:space="preserve"> </w:t>
      </w:r>
    </w:p>
    <w:p w14:paraId="14DD296C" w14:textId="77777777" w:rsidR="0096089D" w:rsidRPr="00D207D3" w:rsidRDefault="0096089D" w:rsidP="0096089D">
      <w:pPr>
        <w:pStyle w:val="Odstavecseseznamem"/>
        <w:tabs>
          <w:tab w:val="left" w:pos="709"/>
        </w:tabs>
        <w:ind w:left="708"/>
        <w:jc w:val="both"/>
        <w:rPr>
          <w:rFonts w:ascii="Times New Roman" w:hAnsi="Times New Roman"/>
        </w:rPr>
      </w:pPr>
    </w:p>
    <w:p w14:paraId="08671626" w14:textId="5CAFFD7C" w:rsidR="00F668DA" w:rsidRPr="00A83E43" w:rsidRDefault="0096089D" w:rsidP="003D0429">
      <w:pPr>
        <w:pStyle w:val="Odstavecseseznamem"/>
        <w:tabs>
          <w:tab w:val="left" w:pos="709"/>
        </w:tabs>
        <w:ind w:left="708"/>
        <w:jc w:val="both"/>
        <w:rPr>
          <w:rFonts w:ascii="Times New Roman" w:hAnsi="Times New Roman"/>
          <w:i/>
          <w:iCs/>
        </w:rPr>
      </w:pPr>
      <w:proofErr w:type="spellStart"/>
      <w:r w:rsidRPr="00A83E43">
        <w:rPr>
          <w:rFonts w:ascii="Times New Roman" w:hAnsi="Times New Roman"/>
          <w:i/>
          <w:iCs/>
        </w:rPr>
        <w:t>Il</w:t>
      </w:r>
      <w:proofErr w:type="spellEnd"/>
      <w:r w:rsidRPr="00A83E43">
        <w:rPr>
          <w:rFonts w:ascii="Times New Roman" w:hAnsi="Times New Roman"/>
          <w:i/>
          <w:iCs/>
        </w:rPr>
        <w:t xml:space="preserve"> </w:t>
      </w:r>
      <w:proofErr w:type="spellStart"/>
      <w:r w:rsidRPr="00A83E43">
        <w:rPr>
          <w:rFonts w:ascii="Times New Roman" w:hAnsi="Times New Roman"/>
          <w:i/>
          <w:iCs/>
        </w:rPr>
        <w:t>Conduttore</w:t>
      </w:r>
      <w:proofErr w:type="spellEnd"/>
      <w:r w:rsidRPr="00A83E43">
        <w:rPr>
          <w:rFonts w:ascii="Times New Roman" w:hAnsi="Times New Roman"/>
          <w:i/>
          <w:iCs/>
        </w:rPr>
        <w:t xml:space="preserve"> si </w:t>
      </w:r>
      <w:r w:rsidRPr="000F2CEA">
        <w:rPr>
          <w:rFonts w:ascii="Times New Roman" w:hAnsi="Times New Roman"/>
          <w:i/>
          <w:iCs/>
          <w:lang w:val="it-IT"/>
        </w:rPr>
        <w:t>impegna ad agire in modo da garantire la piena protezione dell’Oggetto della locazione</w:t>
      </w:r>
      <w:r w:rsidR="00F668DA" w:rsidRPr="000F2CEA">
        <w:rPr>
          <w:rFonts w:ascii="Times New Roman" w:hAnsi="Times New Roman"/>
          <w:i/>
          <w:iCs/>
          <w:lang w:val="it-IT"/>
        </w:rPr>
        <w:t>, dell’Arredamento</w:t>
      </w:r>
      <w:r w:rsidRPr="000F2CEA">
        <w:rPr>
          <w:rFonts w:ascii="Times New Roman" w:hAnsi="Times New Roman"/>
          <w:i/>
          <w:iCs/>
          <w:lang w:val="it-IT"/>
        </w:rPr>
        <w:t xml:space="preserve"> e dello Stabile dal punto di vista della sicurezza</w:t>
      </w:r>
      <w:r w:rsidR="00F668DA" w:rsidRPr="000F2CEA">
        <w:rPr>
          <w:rFonts w:ascii="Times New Roman" w:hAnsi="Times New Roman"/>
          <w:i/>
          <w:iCs/>
          <w:lang w:val="it-IT"/>
        </w:rPr>
        <w:t xml:space="preserve">, </w:t>
      </w:r>
      <w:r w:rsidRPr="000F2CEA">
        <w:rPr>
          <w:rFonts w:ascii="Times New Roman" w:hAnsi="Times New Roman"/>
          <w:i/>
          <w:iCs/>
          <w:lang w:val="it-IT"/>
        </w:rPr>
        <w:t>antiincendio</w:t>
      </w:r>
      <w:r w:rsidR="00F668DA" w:rsidRPr="000F2CEA">
        <w:rPr>
          <w:rFonts w:ascii="Times New Roman" w:hAnsi="Times New Roman"/>
          <w:i/>
          <w:iCs/>
          <w:lang w:val="it-IT"/>
        </w:rPr>
        <w:t xml:space="preserve"> e dal punto di vista del verificarsi di qualsiasi altro danno e compiere ogni sforzo affinché tale obbligo venga rispettato da parte di terzi che entrano negli Spazi. A tal proposito, il Conduttore è tenuto </w:t>
      </w:r>
      <w:r w:rsidR="00F668DA" w:rsidRPr="000F2CEA">
        <w:rPr>
          <w:rFonts w:ascii="Times New Roman" w:hAnsi="Times New Roman"/>
          <w:i/>
          <w:iCs/>
          <w:lang w:val="it-IT"/>
        </w:rPr>
        <w:lastRenderedPageBreak/>
        <w:t>ad informare immediatamente il Locatore di tutti i fatti che potrebbero comportare eventuali danni e/o lesioni all’Oggetto della locazione, all’Arredamento, all’Immobile e/o alla proprietà o alla salute di terzi. In questo contesto, le Parti contrattuali dichiarano espressamente che in caso di danni e/o difetti causati da terzi che siano entrati negli Spazi con il consenso del Conduttore e/o del Subconduttore e/o con la conoscenza di uno di essi, allora in caso di danni causati da tale persona, il Conduttore non ha diritto di disdire il presente Contratto, né di sospendere</w:t>
      </w:r>
      <w:r w:rsidR="00F668DA" w:rsidRPr="00A83E43">
        <w:rPr>
          <w:rFonts w:ascii="Times New Roman" w:hAnsi="Times New Roman"/>
          <w:i/>
          <w:iCs/>
        </w:rPr>
        <w:t xml:space="preserve"> </w:t>
      </w:r>
      <w:proofErr w:type="spellStart"/>
      <w:r w:rsidR="00F668DA" w:rsidRPr="00A83E43">
        <w:rPr>
          <w:rFonts w:ascii="Times New Roman" w:hAnsi="Times New Roman"/>
          <w:i/>
          <w:iCs/>
        </w:rPr>
        <w:t>il</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pagamento</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del</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Canone</w:t>
      </w:r>
      <w:proofErr w:type="spellEnd"/>
      <w:r w:rsidR="00F668DA" w:rsidRPr="00A83E43">
        <w:rPr>
          <w:rFonts w:ascii="Times New Roman" w:hAnsi="Times New Roman"/>
          <w:i/>
          <w:iCs/>
        </w:rPr>
        <w:t xml:space="preserve"> di </w:t>
      </w:r>
      <w:proofErr w:type="spellStart"/>
      <w:r w:rsidR="00F668DA" w:rsidRPr="00A83E43">
        <w:rPr>
          <w:rFonts w:ascii="Times New Roman" w:hAnsi="Times New Roman"/>
          <w:i/>
          <w:iCs/>
        </w:rPr>
        <w:t>locazione</w:t>
      </w:r>
      <w:proofErr w:type="spellEnd"/>
      <w:r w:rsidR="00F668DA" w:rsidRPr="00A83E43">
        <w:rPr>
          <w:rFonts w:ascii="Times New Roman" w:hAnsi="Times New Roman"/>
          <w:i/>
          <w:iCs/>
        </w:rPr>
        <w:t xml:space="preserve"> o di </w:t>
      </w:r>
      <w:proofErr w:type="spellStart"/>
      <w:r w:rsidR="00F668DA" w:rsidRPr="00A83E43">
        <w:rPr>
          <w:rFonts w:ascii="Times New Roman" w:hAnsi="Times New Roman"/>
          <w:i/>
          <w:iCs/>
        </w:rPr>
        <w:t>applicare</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uno</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sconto</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sul</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Canone</w:t>
      </w:r>
      <w:proofErr w:type="spellEnd"/>
      <w:r w:rsidR="00F668DA" w:rsidRPr="00A83E43">
        <w:rPr>
          <w:rFonts w:ascii="Times New Roman" w:hAnsi="Times New Roman"/>
          <w:i/>
          <w:iCs/>
        </w:rPr>
        <w:t xml:space="preserve"> di </w:t>
      </w:r>
      <w:proofErr w:type="spellStart"/>
      <w:r w:rsidR="00F668DA" w:rsidRPr="00A83E43">
        <w:rPr>
          <w:rFonts w:ascii="Times New Roman" w:hAnsi="Times New Roman"/>
          <w:i/>
          <w:iCs/>
        </w:rPr>
        <w:t>locazione</w:t>
      </w:r>
      <w:proofErr w:type="spellEnd"/>
      <w:r w:rsidR="00F668DA" w:rsidRPr="00A83E43">
        <w:rPr>
          <w:rFonts w:ascii="Times New Roman" w:hAnsi="Times New Roman"/>
          <w:i/>
          <w:iCs/>
        </w:rPr>
        <w:t xml:space="preserve"> e/o di </w:t>
      </w:r>
      <w:proofErr w:type="spellStart"/>
      <w:r w:rsidR="00F668DA" w:rsidRPr="00A83E43">
        <w:rPr>
          <w:rFonts w:ascii="Times New Roman" w:hAnsi="Times New Roman"/>
          <w:i/>
          <w:iCs/>
        </w:rPr>
        <w:t>sospendere</w:t>
      </w:r>
      <w:proofErr w:type="spellEnd"/>
      <w:r w:rsidR="00F668DA" w:rsidRPr="00A83E43">
        <w:rPr>
          <w:rFonts w:ascii="Times New Roman" w:hAnsi="Times New Roman"/>
          <w:i/>
          <w:iCs/>
        </w:rPr>
        <w:t xml:space="preserve"> o </w:t>
      </w:r>
      <w:proofErr w:type="spellStart"/>
      <w:r w:rsidR="00F668DA" w:rsidRPr="00A83E43">
        <w:rPr>
          <w:rFonts w:ascii="Times New Roman" w:hAnsi="Times New Roman"/>
          <w:i/>
          <w:iCs/>
        </w:rPr>
        <w:t>applicare</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uno</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sconto</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sui</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pagamenti</w:t>
      </w:r>
      <w:proofErr w:type="spellEnd"/>
      <w:r w:rsidR="00F668DA" w:rsidRPr="00A83E43">
        <w:rPr>
          <w:rFonts w:ascii="Times New Roman" w:hAnsi="Times New Roman"/>
          <w:i/>
          <w:iCs/>
        </w:rPr>
        <w:t xml:space="preserve"> per i </w:t>
      </w:r>
      <w:proofErr w:type="spellStart"/>
      <w:r w:rsidR="00F668DA" w:rsidRPr="00A83E43">
        <w:rPr>
          <w:rFonts w:ascii="Times New Roman" w:hAnsi="Times New Roman"/>
          <w:i/>
          <w:iCs/>
        </w:rPr>
        <w:t>servizi</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forniti</w:t>
      </w:r>
      <w:proofErr w:type="spellEnd"/>
      <w:r w:rsidR="00F668DA" w:rsidRPr="00A83E43">
        <w:rPr>
          <w:rFonts w:ascii="Times New Roman" w:hAnsi="Times New Roman"/>
          <w:i/>
          <w:iCs/>
        </w:rPr>
        <w:t xml:space="preserve"> in </w:t>
      </w:r>
      <w:proofErr w:type="spellStart"/>
      <w:r w:rsidR="00F668DA" w:rsidRPr="00A83E43">
        <w:rPr>
          <w:rFonts w:ascii="Times New Roman" w:hAnsi="Times New Roman"/>
          <w:i/>
          <w:iCs/>
        </w:rPr>
        <w:t>connessione</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all’uso</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dell’Oggetto</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della</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Locazione</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ed</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il</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Conduttore</w:t>
      </w:r>
      <w:proofErr w:type="spellEnd"/>
      <w:r w:rsidR="00F668DA" w:rsidRPr="00A83E43">
        <w:rPr>
          <w:rFonts w:ascii="Times New Roman" w:hAnsi="Times New Roman"/>
          <w:i/>
          <w:iCs/>
        </w:rPr>
        <w:t xml:space="preserve"> non ha </w:t>
      </w:r>
      <w:proofErr w:type="spellStart"/>
      <w:r w:rsidR="00F668DA" w:rsidRPr="00A83E43">
        <w:rPr>
          <w:rFonts w:ascii="Times New Roman" w:hAnsi="Times New Roman"/>
          <w:i/>
          <w:iCs/>
        </w:rPr>
        <w:t>inoltre</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il</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diritto</w:t>
      </w:r>
      <w:proofErr w:type="spellEnd"/>
      <w:r w:rsidR="00F668DA" w:rsidRPr="00A83E43">
        <w:rPr>
          <w:rFonts w:ascii="Times New Roman" w:hAnsi="Times New Roman"/>
          <w:i/>
          <w:iCs/>
        </w:rPr>
        <w:t xml:space="preserve"> di </w:t>
      </w:r>
      <w:proofErr w:type="spellStart"/>
      <w:r w:rsidR="00F668DA" w:rsidRPr="00A83E43">
        <w:rPr>
          <w:rFonts w:ascii="Times New Roman" w:hAnsi="Times New Roman"/>
          <w:i/>
          <w:iCs/>
        </w:rPr>
        <w:t>sospendere</w:t>
      </w:r>
      <w:proofErr w:type="spellEnd"/>
      <w:r w:rsidR="00F668DA" w:rsidRPr="00A83E43">
        <w:rPr>
          <w:rFonts w:ascii="Times New Roman" w:hAnsi="Times New Roman"/>
          <w:i/>
          <w:iCs/>
        </w:rPr>
        <w:t xml:space="preserve"> o </w:t>
      </w:r>
      <w:proofErr w:type="spellStart"/>
      <w:r w:rsidR="00F668DA" w:rsidRPr="00A83E43">
        <w:rPr>
          <w:rFonts w:ascii="Times New Roman" w:hAnsi="Times New Roman"/>
          <w:i/>
          <w:iCs/>
        </w:rPr>
        <w:t>richiedere</w:t>
      </w:r>
      <w:proofErr w:type="spellEnd"/>
      <w:r w:rsidR="00F668DA" w:rsidRPr="00A83E43">
        <w:rPr>
          <w:rFonts w:ascii="Times New Roman" w:hAnsi="Times New Roman"/>
          <w:i/>
          <w:iCs/>
        </w:rPr>
        <w:t xml:space="preserve"> una </w:t>
      </w:r>
      <w:proofErr w:type="spellStart"/>
      <w:r w:rsidR="00F668DA" w:rsidRPr="00A83E43">
        <w:rPr>
          <w:rFonts w:ascii="Times New Roman" w:hAnsi="Times New Roman"/>
          <w:i/>
          <w:iCs/>
        </w:rPr>
        <w:t>riduzione</w:t>
      </w:r>
      <w:proofErr w:type="spellEnd"/>
      <w:r w:rsidR="00F668DA" w:rsidRPr="00A83E43">
        <w:rPr>
          <w:rFonts w:ascii="Times New Roman" w:hAnsi="Times New Roman"/>
          <w:i/>
          <w:iCs/>
        </w:rPr>
        <w:t xml:space="preserve"> di </w:t>
      </w:r>
      <w:proofErr w:type="spellStart"/>
      <w:r w:rsidR="00F668DA" w:rsidRPr="00A83E43">
        <w:rPr>
          <w:rFonts w:ascii="Times New Roman" w:hAnsi="Times New Roman"/>
          <w:i/>
          <w:iCs/>
        </w:rPr>
        <w:t>qualsiasi</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altra</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prestazione</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monetaria</w:t>
      </w:r>
      <w:proofErr w:type="spellEnd"/>
      <w:r w:rsidR="00F668DA" w:rsidRPr="00A83E43">
        <w:rPr>
          <w:rFonts w:ascii="Times New Roman" w:hAnsi="Times New Roman"/>
          <w:i/>
          <w:iCs/>
        </w:rPr>
        <w:t xml:space="preserve"> e/o non </w:t>
      </w:r>
      <w:proofErr w:type="spellStart"/>
      <w:r w:rsidR="00F668DA" w:rsidRPr="00A83E43">
        <w:rPr>
          <w:rFonts w:ascii="Times New Roman" w:hAnsi="Times New Roman"/>
          <w:i/>
          <w:iCs/>
        </w:rPr>
        <w:t>monetaria</w:t>
      </w:r>
      <w:proofErr w:type="spellEnd"/>
      <w:r w:rsidR="00F668DA" w:rsidRPr="00A83E43">
        <w:rPr>
          <w:rFonts w:ascii="Times New Roman" w:hAnsi="Times New Roman"/>
          <w:i/>
          <w:iCs/>
        </w:rPr>
        <w:t xml:space="preserve"> alla </w:t>
      </w:r>
      <w:proofErr w:type="spellStart"/>
      <w:r w:rsidR="00F668DA" w:rsidRPr="00A83E43">
        <w:rPr>
          <w:rFonts w:ascii="Times New Roman" w:hAnsi="Times New Roman"/>
          <w:i/>
          <w:iCs/>
        </w:rPr>
        <w:t>quale</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il</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Conduttore</w:t>
      </w:r>
      <w:proofErr w:type="spellEnd"/>
      <w:r w:rsidR="00F668DA" w:rsidRPr="00A83E43">
        <w:rPr>
          <w:rFonts w:ascii="Times New Roman" w:hAnsi="Times New Roman"/>
          <w:i/>
          <w:iCs/>
        </w:rPr>
        <w:t xml:space="preserve"> è </w:t>
      </w:r>
      <w:proofErr w:type="spellStart"/>
      <w:r w:rsidR="00F668DA" w:rsidRPr="00A83E43">
        <w:rPr>
          <w:rFonts w:ascii="Times New Roman" w:hAnsi="Times New Roman"/>
          <w:i/>
          <w:iCs/>
        </w:rPr>
        <w:t>obbligato</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ai</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sensi</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del</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presente</w:t>
      </w:r>
      <w:proofErr w:type="spellEnd"/>
      <w:r w:rsidR="00F668DA" w:rsidRPr="00A83E43">
        <w:rPr>
          <w:rFonts w:ascii="Times New Roman" w:hAnsi="Times New Roman"/>
          <w:i/>
          <w:iCs/>
        </w:rPr>
        <w:t xml:space="preserve"> </w:t>
      </w:r>
      <w:proofErr w:type="spellStart"/>
      <w:r w:rsidR="00F668DA" w:rsidRPr="00A83E43">
        <w:rPr>
          <w:rFonts w:ascii="Times New Roman" w:hAnsi="Times New Roman"/>
          <w:i/>
          <w:iCs/>
        </w:rPr>
        <w:t>Contratto</w:t>
      </w:r>
      <w:proofErr w:type="spellEnd"/>
      <w:r w:rsidR="00F668DA" w:rsidRPr="00A83E43">
        <w:rPr>
          <w:rFonts w:ascii="Times New Roman" w:hAnsi="Times New Roman"/>
          <w:i/>
          <w:iCs/>
        </w:rPr>
        <w:t>.</w:t>
      </w:r>
    </w:p>
    <w:p w14:paraId="006108AB" w14:textId="77777777" w:rsidR="0096089D" w:rsidRPr="00A83E43" w:rsidRDefault="0096089D" w:rsidP="0096089D">
      <w:pPr>
        <w:pStyle w:val="Odstavecseseznamem"/>
        <w:rPr>
          <w:rFonts w:ascii="Times New Roman" w:hAnsi="Times New Roman"/>
        </w:rPr>
      </w:pPr>
    </w:p>
    <w:p w14:paraId="259646B0" w14:textId="77777777" w:rsidR="005E7E6E" w:rsidRPr="00C9157E" w:rsidRDefault="005E7E6E" w:rsidP="00CD7597">
      <w:pPr>
        <w:pStyle w:val="Odstavecseseznamem"/>
        <w:numPr>
          <w:ilvl w:val="1"/>
          <w:numId w:val="41"/>
        </w:numPr>
        <w:tabs>
          <w:tab w:val="left" w:pos="709"/>
        </w:tabs>
        <w:jc w:val="both"/>
        <w:rPr>
          <w:rFonts w:ascii="Times New Roman" w:hAnsi="Times New Roman"/>
        </w:rPr>
      </w:pPr>
      <w:r w:rsidRPr="00A83E43">
        <w:rPr>
          <w:rFonts w:ascii="Times New Roman" w:hAnsi="Times New Roman"/>
        </w:rPr>
        <w:t>Nájemce</w:t>
      </w:r>
      <w:r w:rsidRPr="00C9157E">
        <w:rPr>
          <w:rFonts w:ascii="Times New Roman" w:hAnsi="Times New Roman"/>
        </w:rPr>
        <w:t xml:space="preserve"> se zavazuje udržovat čisté a v dobrém stavu všechny části Prostor, které jsou viditelné z galerie Budovy nebo které jsou viditelné z prostor vně Budovy</w:t>
      </w:r>
      <w:r w:rsidR="00AF39FF" w:rsidRPr="00C9157E">
        <w:rPr>
          <w:rFonts w:ascii="Times New Roman" w:hAnsi="Times New Roman"/>
        </w:rPr>
        <w:t>, a to s přihlédnutím k obvyklému opotřebení</w:t>
      </w:r>
      <w:r w:rsidRPr="00C9157E">
        <w:rPr>
          <w:rFonts w:ascii="Times New Roman" w:hAnsi="Times New Roman"/>
        </w:rPr>
        <w:t xml:space="preserve">.  </w:t>
      </w:r>
    </w:p>
    <w:p w14:paraId="11229B1E" w14:textId="77777777" w:rsidR="005E7E6E" w:rsidRPr="00C9157E" w:rsidRDefault="005E7E6E" w:rsidP="005E7E6E">
      <w:pPr>
        <w:pStyle w:val="Odstavecseseznamem"/>
        <w:tabs>
          <w:tab w:val="left" w:pos="709"/>
        </w:tabs>
        <w:ind w:left="708"/>
        <w:jc w:val="both"/>
        <w:rPr>
          <w:rFonts w:ascii="Times New Roman" w:hAnsi="Times New Roman"/>
        </w:rPr>
      </w:pPr>
    </w:p>
    <w:p w14:paraId="77A59334" w14:textId="77777777" w:rsidR="005E7E6E" w:rsidRPr="00A50DD7" w:rsidRDefault="005E7E6E" w:rsidP="005E7E6E">
      <w:pPr>
        <w:pStyle w:val="Odstavecseseznamem"/>
        <w:tabs>
          <w:tab w:val="left" w:pos="709"/>
        </w:tabs>
        <w:ind w:left="708"/>
        <w:jc w:val="both"/>
        <w:rPr>
          <w:rFonts w:ascii="Times New Roman" w:hAnsi="Times New Roman"/>
          <w:i/>
          <w:iCs/>
          <w:lang w:val="it-IT"/>
        </w:rPr>
      </w:pPr>
      <w:r w:rsidRPr="00C9157E">
        <w:rPr>
          <w:rFonts w:ascii="Times New Roman" w:hAnsi="Times New Roman"/>
          <w:i/>
          <w:iCs/>
          <w:lang w:val="it-IT"/>
        </w:rPr>
        <w:t>Il Conduttore si impegna a mantenere pulite e in buone condizioni tutte le parti degli Spazi che sono visibili dalla Galleria dello Stabile o che sono visibili dagli spazi esterni dello Stabile</w:t>
      </w:r>
      <w:r w:rsidR="00C01A6F" w:rsidRPr="00C9157E">
        <w:rPr>
          <w:rFonts w:ascii="Times New Roman" w:hAnsi="Times New Roman"/>
          <w:i/>
          <w:iCs/>
          <w:lang w:val="it-IT"/>
        </w:rPr>
        <w:t>, e ciò tenendo conto dell’usura abituale</w:t>
      </w:r>
      <w:r w:rsidRPr="00C9157E">
        <w:rPr>
          <w:rFonts w:ascii="Times New Roman" w:hAnsi="Times New Roman"/>
          <w:i/>
          <w:iCs/>
          <w:lang w:val="it-IT"/>
        </w:rPr>
        <w:t xml:space="preserve">. </w:t>
      </w:r>
    </w:p>
    <w:p w14:paraId="260D32C5" w14:textId="77777777" w:rsidR="005E7E6E" w:rsidRPr="00A50DD7" w:rsidRDefault="005E7E6E" w:rsidP="005E7E6E">
      <w:pPr>
        <w:pStyle w:val="Odstavecseseznamem"/>
        <w:jc w:val="both"/>
        <w:rPr>
          <w:rFonts w:ascii="Times New Roman" w:hAnsi="Times New Roman"/>
          <w:i/>
          <w:iCs/>
          <w:lang w:val="it-IT"/>
        </w:rPr>
      </w:pPr>
    </w:p>
    <w:p w14:paraId="6361733A" w14:textId="77777777" w:rsidR="0029458D" w:rsidRPr="00A50DD7" w:rsidRDefault="0029458D" w:rsidP="00032823">
      <w:pPr>
        <w:pStyle w:val="Odstavecseseznamem"/>
        <w:rPr>
          <w:rFonts w:ascii="Times New Roman" w:hAnsi="Times New Roman"/>
        </w:rPr>
      </w:pPr>
    </w:p>
    <w:p w14:paraId="2C8E52BC" w14:textId="77777777" w:rsidR="0014134C" w:rsidRDefault="0014134C" w:rsidP="00D94014">
      <w:pPr>
        <w:pStyle w:val="Nadpis1"/>
        <w:spacing w:before="0" w:after="120"/>
        <w:jc w:val="left"/>
        <w:rPr>
          <w:sz w:val="22"/>
          <w:szCs w:val="22"/>
          <w:u w:val="single"/>
        </w:rPr>
      </w:pPr>
      <w:r>
        <w:rPr>
          <w:sz w:val="22"/>
          <w:szCs w:val="22"/>
        </w:rPr>
        <w:t xml:space="preserve">ČLÁNEK </w:t>
      </w:r>
      <w:r w:rsidR="00235D85">
        <w:rPr>
          <w:sz w:val="22"/>
          <w:szCs w:val="22"/>
        </w:rPr>
        <w:t>5</w:t>
      </w:r>
      <w:r w:rsidRPr="004B7504">
        <w:rPr>
          <w:i/>
          <w:iCs/>
          <w:sz w:val="22"/>
          <w:szCs w:val="22"/>
        </w:rPr>
        <w:br/>
      </w:r>
      <w:r>
        <w:rPr>
          <w:sz w:val="22"/>
          <w:szCs w:val="22"/>
          <w:u w:val="single"/>
        </w:rPr>
        <w:t>NÁJEMNÉ</w:t>
      </w:r>
      <w:r w:rsidR="007A1DB9">
        <w:rPr>
          <w:sz w:val="22"/>
          <w:szCs w:val="22"/>
          <w:u w:val="single"/>
        </w:rPr>
        <w:t xml:space="preserve"> A </w:t>
      </w:r>
      <w:r w:rsidR="00C832EA">
        <w:rPr>
          <w:sz w:val="22"/>
          <w:szCs w:val="22"/>
          <w:u w:val="single"/>
        </w:rPr>
        <w:t>JISTOTA</w:t>
      </w:r>
      <w:r w:rsidR="00235D85">
        <w:rPr>
          <w:sz w:val="22"/>
          <w:szCs w:val="22"/>
          <w:u w:val="single"/>
        </w:rPr>
        <w:t xml:space="preserve"> </w:t>
      </w:r>
    </w:p>
    <w:p w14:paraId="6B08C7E4" w14:textId="77777777" w:rsidR="0014134C" w:rsidRDefault="0014134C" w:rsidP="0014134C"/>
    <w:p w14:paraId="4AE96E9D" w14:textId="77777777" w:rsidR="00FE0206" w:rsidRDefault="00FE0206" w:rsidP="0014134C">
      <w:pPr>
        <w:rPr>
          <w:b/>
          <w:bCs/>
          <w:i/>
          <w:iCs/>
          <w:sz w:val="22"/>
          <w:szCs w:val="22"/>
        </w:rPr>
      </w:pPr>
      <w:r>
        <w:rPr>
          <w:b/>
          <w:bCs/>
          <w:i/>
          <w:iCs/>
          <w:sz w:val="22"/>
          <w:szCs w:val="22"/>
        </w:rPr>
        <w:t>ARTICOLO 5</w:t>
      </w:r>
    </w:p>
    <w:p w14:paraId="78454F61" w14:textId="77777777" w:rsidR="00FE0206" w:rsidRPr="00FE0206" w:rsidRDefault="00FE0206" w:rsidP="0014134C">
      <w:pPr>
        <w:rPr>
          <w:b/>
          <w:bCs/>
          <w:i/>
          <w:iCs/>
          <w:sz w:val="22"/>
          <w:szCs w:val="22"/>
          <w:u w:val="single"/>
        </w:rPr>
      </w:pPr>
      <w:r>
        <w:rPr>
          <w:b/>
          <w:bCs/>
          <w:i/>
          <w:iCs/>
          <w:sz w:val="22"/>
          <w:szCs w:val="22"/>
          <w:u w:val="single"/>
        </w:rPr>
        <w:t>CANONE DI LOCAZIONE E CAUZIONE</w:t>
      </w:r>
    </w:p>
    <w:p w14:paraId="16032DFB" w14:textId="77777777" w:rsidR="00FE0206" w:rsidRDefault="00FE0206" w:rsidP="0014134C"/>
    <w:p w14:paraId="1307C5D6" w14:textId="77777777" w:rsidR="0014134C" w:rsidRPr="0014134C" w:rsidRDefault="0014134C" w:rsidP="00ED037D">
      <w:pPr>
        <w:pStyle w:val="Odstavecseseznamem"/>
        <w:numPr>
          <w:ilvl w:val="0"/>
          <w:numId w:val="9"/>
        </w:numPr>
        <w:rPr>
          <w:vanish/>
        </w:rPr>
      </w:pPr>
    </w:p>
    <w:p w14:paraId="2C3D5971" w14:textId="77777777" w:rsidR="0014134C" w:rsidRPr="0014134C" w:rsidRDefault="0014134C" w:rsidP="00ED037D">
      <w:pPr>
        <w:pStyle w:val="Odstavecseseznamem"/>
        <w:numPr>
          <w:ilvl w:val="0"/>
          <w:numId w:val="9"/>
        </w:numPr>
        <w:rPr>
          <w:vanish/>
        </w:rPr>
      </w:pPr>
    </w:p>
    <w:p w14:paraId="489D0E74" w14:textId="77777777" w:rsidR="0014134C" w:rsidRPr="0014134C" w:rsidRDefault="0014134C" w:rsidP="00ED037D">
      <w:pPr>
        <w:pStyle w:val="Odstavecseseznamem"/>
        <w:numPr>
          <w:ilvl w:val="0"/>
          <w:numId w:val="9"/>
        </w:numPr>
        <w:rPr>
          <w:vanish/>
        </w:rPr>
      </w:pPr>
    </w:p>
    <w:p w14:paraId="4C406024" w14:textId="77777777" w:rsidR="0014134C" w:rsidRPr="0014134C" w:rsidRDefault="0014134C" w:rsidP="00ED037D">
      <w:pPr>
        <w:pStyle w:val="Odstavecseseznamem"/>
        <w:numPr>
          <w:ilvl w:val="0"/>
          <w:numId w:val="9"/>
        </w:numPr>
        <w:rPr>
          <w:vanish/>
        </w:rPr>
      </w:pPr>
    </w:p>
    <w:p w14:paraId="5CB52369" w14:textId="77777777" w:rsidR="00EE4EDF" w:rsidRDefault="0014134C" w:rsidP="00ED037D">
      <w:pPr>
        <w:pStyle w:val="Odstavecseseznamem"/>
        <w:numPr>
          <w:ilvl w:val="1"/>
          <w:numId w:val="18"/>
        </w:numPr>
        <w:ind w:left="709" w:hanging="709"/>
        <w:jc w:val="both"/>
        <w:rPr>
          <w:rFonts w:ascii="Times New Roman" w:hAnsi="Times New Roman"/>
        </w:rPr>
      </w:pPr>
      <w:r>
        <w:rPr>
          <w:rFonts w:ascii="Times New Roman" w:hAnsi="Times New Roman"/>
        </w:rPr>
        <w:t xml:space="preserve">Smluvní strany </w:t>
      </w:r>
      <w:r w:rsidRPr="00A83E43">
        <w:rPr>
          <w:rFonts w:ascii="Times New Roman" w:hAnsi="Times New Roman"/>
        </w:rPr>
        <w:t xml:space="preserve">sjednávají, že za užívání Předmětu nájmu podle této Smlouvy bude Nájemce povinen hradit nájemné ve výši </w:t>
      </w:r>
      <w:r w:rsidR="00BF238D" w:rsidRPr="00A83E43">
        <w:rPr>
          <w:rFonts w:ascii="Times New Roman" w:hAnsi="Times New Roman"/>
        </w:rPr>
        <w:t>770</w:t>
      </w:r>
      <w:r w:rsidR="00BE1DE4" w:rsidRPr="00A83E43">
        <w:rPr>
          <w:rFonts w:ascii="Times New Roman" w:hAnsi="Times New Roman"/>
        </w:rPr>
        <w:t>.</w:t>
      </w:r>
      <w:r w:rsidR="00BF238D" w:rsidRPr="00A83E43">
        <w:rPr>
          <w:rFonts w:ascii="Times New Roman" w:hAnsi="Times New Roman"/>
        </w:rPr>
        <w:t>845,80</w:t>
      </w:r>
      <w:r w:rsidR="00DC53E4" w:rsidRPr="00A83E43">
        <w:rPr>
          <w:rFonts w:ascii="Times New Roman" w:hAnsi="Times New Roman"/>
        </w:rPr>
        <w:t xml:space="preserve">,- </w:t>
      </w:r>
      <w:r w:rsidRPr="00A83E43">
        <w:rPr>
          <w:rFonts w:ascii="Times New Roman" w:hAnsi="Times New Roman"/>
        </w:rPr>
        <w:t xml:space="preserve">Kč </w:t>
      </w:r>
      <w:bookmarkStart w:id="2" w:name="_Hlk152853812"/>
      <w:r w:rsidRPr="00A83E43">
        <w:rPr>
          <w:rFonts w:ascii="Times New Roman" w:hAnsi="Times New Roman"/>
        </w:rPr>
        <w:t>(slovy:</w:t>
      </w:r>
      <w:r w:rsidR="00522566" w:rsidRPr="00A83E43">
        <w:rPr>
          <w:rFonts w:ascii="Times New Roman" w:hAnsi="Times New Roman"/>
        </w:rPr>
        <w:t xml:space="preserve"> </w:t>
      </w:r>
      <w:r w:rsidR="00680E19" w:rsidRPr="00A83E43">
        <w:rPr>
          <w:rFonts w:ascii="Times New Roman" w:hAnsi="Times New Roman"/>
        </w:rPr>
        <w:t>sedm-set-sedmdesát-tisíc-osm-set-čtyřicet-pět-korun-českých-a-osmdesát-haléřů</w:t>
      </w:r>
      <w:r w:rsidRPr="00A83E43">
        <w:rPr>
          <w:rFonts w:ascii="Times New Roman" w:hAnsi="Times New Roman"/>
        </w:rPr>
        <w:t>)</w:t>
      </w:r>
      <w:bookmarkEnd w:id="2"/>
      <w:r w:rsidRPr="00A83E43">
        <w:rPr>
          <w:rFonts w:ascii="Times New Roman" w:hAnsi="Times New Roman"/>
        </w:rPr>
        <w:t xml:space="preserve"> za kalendářní měsíc</w:t>
      </w:r>
      <w:r w:rsidR="00EE4EDF" w:rsidRPr="00A83E43">
        <w:rPr>
          <w:rFonts w:ascii="Times New Roman" w:hAnsi="Times New Roman"/>
        </w:rPr>
        <w:t xml:space="preserve"> (dále již jen jako „</w:t>
      </w:r>
      <w:r w:rsidR="00EE4EDF" w:rsidRPr="00A83E43">
        <w:rPr>
          <w:rFonts w:ascii="Times New Roman" w:hAnsi="Times New Roman"/>
          <w:b/>
          <w:bCs/>
        </w:rPr>
        <w:t>Nájemné</w:t>
      </w:r>
      <w:r w:rsidR="00EE4EDF" w:rsidRPr="00A83E43">
        <w:rPr>
          <w:rFonts w:ascii="Times New Roman" w:hAnsi="Times New Roman"/>
        </w:rPr>
        <w:t>“)</w:t>
      </w:r>
      <w:r w:rsidRPr="00A83E43">
        <w:rPr>
          <w:rFonts w:ascii="Times New Roman" w:hAnsi="Times New Roman"/>
        </w:rPr>
        <w:t xml:space="preserve">. </w:t>
      </w:r>
      <w:r w:rsidR="00EE4EDF" w:rsidRPr="00A83E43">
        <w:rPr>
          <w:rFonts w:ascii="Times New Roman" w:hAnsi="Times New Roman"/>
        </w:rPr>
        <w:t>Pro vyloučení všech pochybností Smluvní strany shodně prohlašují, že ve sjednaném Nájemném nejsou zahrnuty náklady za služby související s nájmem a s užíváním Předmětu nájmu podle</w:t>
      </w:r>
      <w:r w:rsidR="00EE4EDF">
        <w:rPr>
          <w:rFonts w:ascii="Times New Roman" w:hAnsi="Times New Roman"/>
        </w:rPr>
        <w:t xml:space="preserve"> této </w:t>
      </w:r>
      <w:r w:rsidR="00EE4EDF" w:rsidRPr="004F3389">
        <w:rPr>
          <w:rFonts w:ascii="Times New Roman" w:hAnsi="Times New Roman"/>
        </w:rPr>
        <w:t>Smlouvy</w:t>
      </w:r>
      <w:r w:rsidR="00322014" w:rsidRPr="004F3389">
        <w:rPr>
          <w:rFonts w:ascii="Times New Roman" w:hAnsi="Times New Roman"/>
        </w:rPr>
        <w:t xml:space="preserve"> (</w:t>
      </w:r>
      <w:r w:rsidR="008C7310" w:rsidRPr="004F3389">
        <w:rPr>
          <w:rFonts w:ascii="Times New Roman" w:hAnsi="Times New Roman"/>
        </w:rPr>
        <w:t>viz článek 6</w:t>
      </w:r>
      <w:r w:rsidR="00322014" w:rsidRPr="004F3389">
        <w:rPr>
          <w:rFonts w:ascii="Times New Roman" w:hAnsi="Times New Roman"/>
        </w:rPr>
        <w:t xml:space="preserve"> této Smlouvy)</w:t>
      </w:r>
      <w:r w:rsidR="00EE4EDF" w:rsidRPr="004F3389">
        <w:rPr>
          <w:rFonts w:ascii="Times New Roman" w:hAnsi="Times New Roman"/>
        </w:rPr>
        <w:t>.</w:t>
      </w:r>
      <w:r w:rsidR="002E76DF" w:rsidRPr="004F3389">
        <w:rPr>
          <w:rFonts w:ascii="Times New Roman" w:hAnsi="Times New Roman"/>
        </w:rPr>
        <w:t xml:space="preserve"> </w:t>
      </w:r>
    </w:p>
    <w:p w14:paraId="2C1C6749" w14:textId="77777777" w:rsidR="00447172" w:rsidRDefault="00447172" w:rsidP="00447172">
      <w:pPr>
        <w:pStyle w:val="Odstavecseseznamem"/>
        <w:ind w:left="709"/>
        <w:jc w:val="both"/>
        <w:rPr>
          <w:rFonts w:ascii="Times New Roman" w:hAnsi="Times New Roman"/>
        </w:rPr>
      </w:pPr>
    </w:p>
    <w:p w14:paraId="58B323D3" w14:textId="77777777" w:rsidR="00543380" w:rsidRPr="00322014" w:rsidRDefault="00543380" w:rsidP="00543380">
      <w:pPr>
        <w:pStyle w:val="Odstavecseseznamem"/>
        <w:ind w:left="708"/>
        <w:jc w:val="both"/>
        <w:rPr>
          <w:rFonts w:ascii="Times New Roman" w:hAnsi="Times New Roman"/>
          <w:i/>
          <w:iCs/>
          <w:lang w:val="it-IT"/>
        </w:rPr>
      </w:pPr>
      <w:r>
        <w:rPr>
          <w:rFonts w:ascii="Times New Roman" w:hAnsi="Times New Roman"/>
          <w:i/>
          <w:iCs/>
          <w:lang w:val="it-IT"/>
        </w:rPr>
        <w:t xml:space="preserve">Le Parti contrattuali concordano che, per l’uso dell’Oggetto della locazione ai sensi del presente Contratto, il Conduttore è </w:t>
      </w:r>
      <w:r w:rsidRPr="0054518D">
        <w:rPr>
          <w:rFonts w:ascii="Times New Roman" w:hAnsi="Times New Roman"/>
          <w:i/>
          <w:iCs/>
          <w:lang w:val="it-IT"/>
        </w:rPr>
        <w:t xml:space="preserve">tenuto a corrispondere il canone di locazione nell’ammontare di </w:t>
      </w:r>
      <w:r w:rsidR="00C01A6F" w:rsidRPr="003B7254">
        <w:rPr>
          <w:rFonts w:ascii="Times New Roman" w:hAnsi="Times New Roman"/>
          <w:i/>
          <w:iCs/>
          <w:lang w:val="it-IT"/>
        </w:rPr>
        <w:t xml:space="preserve">770.845,80,- </w:t>
      </w:r>
      <w:r w:rsidRPr="003B7254">
        <w:rPr>
          <w:rFonts w:ascii="Times New Roman" w:hAnsi="Times New Roman"/>
          <w:i/>
          <w:iCs/>
          <w:lang w:val="it-IT"/>
        </w:rPr>
        <w:t xml:space="preserve">CZK (in lettere: </w:t>
      </w:r>
      <w:r w:rsidR="00C01A6F" w:rsidRPr="003B7254">
        <w:rPr>
          <w:rFonts w:ascii="Times New Roman" w:hAnsi="Times New Roman"/>
          <w:i/>
          <w:iCs/>
          <w:lang w:val="it-IT"/>
        </w:rPr>
        <w:t xml:space="preserve">settecento settanta mila ottocento quaranta cinque </w:t>
      </w:r>
      <w:r w:rsidRPr="003B7254">
        <w:rPr>
          <w:rFonts w:ascii="Times New Roman" w:hAnsi="Times New Roman"/>
          <w:i/>
          <w:iCs/>
          <w:lang w:val="it-IT"/>
        </w:rPr>
        <w:t>corone ceche</w:t>
      </w:r>
      <w:r w:rsidR="00C01A6F" w:rsidRPr="003B7254">
        <w:rPr>
          <w:rFonts w:ascii="Times New Roman" w:hAnsi="Times New Roman"/>
          <w:i/>
          <w:iCs/>
          <w:lang w:val="it-IT"/>
        </w:rPr>
        <w:t xml:space="preserve"> ed ottanta centesimi</w:t>
      </w:r>
      <w:r w:rsidRPr="003B7254">
        <w:rPr>
          <w:rFonts w:ascii="Times New Roman" w:hAnsi="Times New Roman"/>
          <w:i/>
          <w:iCs/>
          <w:lang w:val="it-IT"/>
        </w:rPr>
        <w:t>) per ogni</w:t>
      </w:r>
      <w:r w:rsidRPr="0054518D">
        <w:rPr>
          <w:rFonts w:ascii="Times New Roman" w:hAnsi="Times New Roman"/>
          <w:i/>
          <w:iCs/>
          <w:lang w:val="it-IT"/>
        </w:rPr>
        <w:t xml:space="preserve"> mese di calendario (di seguito solo come “</w:t>
      </w:r>
      <w:r w:rsidRPr="0054518D">
        <w:rPr>
          <w:rFonts w:ascii="Times New Roman" w:hAnsi="Times New Roman"/>
          <w:b/>
          <w:bCs/>
          <w:i/>
          <w:iCs/>
          <w:lang w:val="it-IT"/>
        </w:rPr>
        <w:t>Canone di locazione</w:t>
      </w:r>
      <w:r w:rsidRPr="0054518D">
        <w:rPr>
          <w:rFonts w:ascii="Times New Roman" w:hAnsi="Times New Roman"/>
          <w:i/>
          <w:iCs/>
          <w:lang w:val="it-IT"/>
        </w:rPr>
        <w:t>”). Al fine di escludere ogni eventuale dubbio, le Parti contrattuali dichiarano contestualmente che nel Can</w:t>
      </w:r>
      <w:r>
        <w:rPr>
          <w:rFonts w:ascii="Times New Roman" w:hAnsi="Times New Roman"/>
          <w:i/>
          <w:iCs/>
          <w:lang w:val="it-IT"/>
        </w:rPr>
        <w:t xml:space="preserve">one di locazione pattuito non sono comprese le spese per i servizi connessi alla locazione ed all’uso dell’Oggetto della locazione ai sensi del presente Contratto (si veda l’articolo 6 del presente Contratto). </w:t>
      </w:r>
    </w:p>
    <w:p w14:paraId="6B723A5B" w14:textId="77777777" w:rsidR="00543380" w:rsidRPr="00EE4EDF" w:rsidRDefault="00543380" w:rsidP="00543380">
      <w:pPr>
        <w:pStyle w:val="Odstavecseseznamem"/>
        <w:ind w:left="708"/>
        <w:jc w:val="both"/>
        <w:rPr>
          <w:rFonts w:ascii="Times New Roman" w:hAnsi="Times New Roman"/>
        </w:rPr>
      </w:pPr>
    </w:p>
    <w:p w14:paraId="183593B2" w14:textId="5E3E54AC" w:rsidR="00447172" w:rsidRPr="00EA7276" w:rsidRDefault="00EE4EDF" w:rsidP="00E846EC">
      <w:pPr>
        <w:pStyle w:val="Odstavecseseznamem"/>
        <w:ind w:left="709"/>
        <w:jc w:val="both"/>
        <w:rPr>
          <w:rFonts w:ascii="Times New Roman" w:hAnsi="Times New Roman"/>
        </w:rPr>
      </w:pPr>
      <w:bookmarkStart w:id="3" w:name="_Hlk152853933"/>
      <w:r w:rsidRPr="00447172">
        <w:rPr>
          <w:rFonts w:ascii="Times New Roman" w:hAnsi="Times New Roman"/>
        </w:rPr>
        <w:t xml:space="preserve">Smluvní strany se dále dohodly, že </w:t>
      </w:r>
      <w:r w:rsidR="00A8191F" w:rsidRPr="00447172">
        <w:rPr>
          <w:rFonts w:ascii="Times New Roman" w:hAnsi="Times New Roman"/>
        </w:rPr>
        <w:t>Nájemné</w:t>
      </w:r>
      <w:r w:rsidRPr="00447172">
        <w:rPr>
          <w:rFonts w:ascii="Times New Roman" w:hAnsi="Times New Roman"/>
        </w:rPr>
        <w:t xml:space="preserve"> bude </w:t>
      </w:r>
      <w:r w:rsidR="00A8191F" w:rsidRPr="00447172">
        <w:rPr>
          <w:rFonts w:ascii="Times New Roman" w:hAnsi="Times New Roman"/>
        </w:rPr>
        <w:t>P</w:t>
      </w:r>
      <w:r w:rsidRPr="00447172">
        <w:rPr>
          <w:rFonts w:ascii="Times New Roman" w:hAnsi="Times New Roman"/>
        </w:rPr>
        <w:t xml:space="preserve">ronajímatelem </w:t>
      </w:r>
      <w:r w:rsidRPr="009F724E">
        <w:rPr>
          <w:rFonts w:ascii="Times New Roman" w:hAnsi="Times New Roman"/>
        </w:rPr>
        <w:t>od 1.</w:t>
      </w:r>
      <w:r w:rsidR="00FC55A0" w:rsidRPr="009F724E">
        <w:rPr>
          <w:rFonts w:ascii="Times New Roman" w:hAnsi="Times New Roman"/>
        </w:rPr>
        <w:t xml:space="preserve"> </w:t>
      </w:r>
      <w:r w:rsidRPr="009F724E">
        <w:rPr>
          <w:rFonts w:ascii="Times New Roman" w:hAnsi="Times New Roman"/>
        </w:rPr>
        <w:t>1.</w:t>
      </w:r>
      <w:r w:rsidR="00FC55A0" w:rsidRPr="009F724E">
        <w:rPr>
          <w:rFonts w:ascii="Times New Roman" w:hAnsi="Times New Roman"/>
        </w:rPr>
        <w:t xml:space="preserve"> </w:t>
      </w:r>
      <w:r w:rsidRPr="009F724E">
        <w:rPr>
          <w:rFonts w:ascii="Times New Roman" w:hAnsi="Times New Roman"/>
        </w:rPr>
        <w:t>202</w:t>
      </w:r>
      <w:r w:rsidR="00AB0868" w:rsidRPr="009F724E">
        <w:rPr>
          <w:rFonts w:ascii="Times New Roman" w:hAnsi="Times New Roman"/>
        </w:rPr>
        <w:t>5</w:t>
      </w:r>
      <w:r w:rsidRPr="00447172">
        <w:rPr>
          <w:rFonts w:ascii="Times New Roman" w:hAnsi="Times New Roman"/>
        </w:rPr>
        <w:t xml:space="preserve"> každoročně upravován</w:t>
      </w:r>
      <w:r w:rsidR="001D22BF" w:rsidRPr="00447172">
        <w:rPr>
          <w:rFonts w:ascii="Times New Roman" w:hAnsi="Times New Roman"/>
        </w:rPr>
        <w:t>o</w:t>
      </w:r>
      <w:r w:rsidRPr="00447172">
        <w:rPr>
          <w:rFonts w:ascii="Times New Roman" w:hAnsi="Times New Roman"/>
        </w:rPr>
        <w:t xml:space="preserve"> dosaženým indexem spotřebitelských cen a životních nákladů za posledních 12 měsíců předchozího roku (roční klouzavý průměr </w:t>
      </w:r>
      <w:r w:rsidRPr="00A83E43">
        <w:rPr>
          <w:rFonts w:ascii="Times New Roman" w:hAnsi="Times New Roman"/>
        </w:rPr>
        <w:t>roku)</w:t>
      </w:r>
      <w:r w:rsidRPr="00A83E43">
        <w:t>.</w:t>
      </w:r>
      <w:r w:rsidRPr="00A83E43">
        <w:rPr>
          <w:rFonts w:ascii="Times New Roman" w:hAnsi="Times New Roman"/>
        </w:rPr>
        <w:t xml:space="preserve"> Rozhodujícím</w:t>
      </w:r>
      <w:r w:rsidRPr="00447172">
        <w:rPr>
          <w:rFonts w:ascii="Times New Roman" w:hAnsi="Times New Roman"/>
        </w:rPr>
        <w:t xml:space="preserve"> údajem pro úpravu výše </w:t>
      </w:r>
      <w:r w:rsidR="00151365" w:rsidRPr="00447172">
        <w:rPr>
          <w:rFonts w:ascii="Times New Roman" w:hAnsi="Times New Roman"/>
        </w:rPr>
        <w:t>N</w:t>
      </w:r>
      <w:r w:rsidRPr="00447172">
        <w:rPr>
          <w:rFonts w:ascii="Times New Roman" w:hAnsi="Times New Roman"/>
        </w:rPr>
        <w:t xml:space="preserve">ájemného je roční míra inflace v procentech vyjádřená přírůstkem průměrného indexu spotřebitelských cen (CPI – </w:t>
      </w:r>
      <w:proofErr w:type="spellStart"/>
      <w:r w:rsidRPr="00447172">
        <w:rPr>
          <w:rFonts w:ascii="Times New Roman" w:hAnsi="Times New Roman"/>
        </w:rPr>
        <w:t>Consumer</w:t>
      </w:r>
      <w:proofErr w:type="spellEnd"/>
      <w:r w:rsidRPr="00447172">
        <w:rPr>
          <w:rFonts w:ascii="Times New Roman" w:hAnsi="Times New Roman"/>
        </w:rPr>
        <w:t xml:space="preserve"> </w:t>
      </w:r>
      <w:proofErr w:type="spellStart"/>
      <w:r w:rsidRPr="00447172">
        <w:rPr>
          <w:rFonts w:ascii="Times New Roman" w:hAnsi="Times New Roman"/>
        </w:rPr>
        <w:t>Price</w:t>
      </w:r>
      <w:proofErr w:type="spellEnd"/>
      <w:r w:rsidRPr="00447172">
        <w:rPr>
          <w:rFonts w:ascii="Times New Roman" w:hAnsi="Times New Roman"/>
        </w:rPr>
        <w:t xml:space="preserve"> Index) za 12 měsíců předchozího roku proti průměru 12 měsíců roku tomuto roku předcházejícího, uvedená ve výpisu ze statistického zjišťování ČSÚ.</w:t>
      </w:r>
      <w:r w:rsidR="00EA7276">
        <w:rPr>
          <w:rFonts w:ascii="Times New Roman" w:hAnsi="Times New Roman"/>
        </w:rPr>
        <w:t xml:space="preserve"> </w:t>
      </w:r>
      <w:r w:rsidRPr="00233114">
        <w:rPr>
          <w:rFonts w:ascii="Times New Roman" w:hAnsi="Times New Roman"/>
        </w:rPr>
        <w:t xml:space="preserve">Základem pro úpravu výše </w:t>
      </w:r>
      <w:r w:rsidR="00151365" w:rsidRPr="00233114">
        <w:rPr>
          <w:rFonts w:ascii="Times New Roman" w:hAnsi="Times New Roman"/>
        </w:rPr>
        <w:t>N</w:t>
      </w:r>
      <w:r w:rsidRPr="00233114">
        <w:rPr>
          <w:rFonts w:ascii="Times New Roman" w:hAnsi="Times New Roman"/>
        </w:rPr>
        <w:t xml:space="preserve">ájemného je výše měsíčního </w:t>
      </w:r>
      <w:r w:rsidR="00151365" w:rsidRPr="00233114">
        <w:rPr>
          <w:rFonts w:ascii="Times New Roman" w:hAnsi="Times New Roman"/>
        </w:rPr>
        <w:t>N</w:t>
      </w:r>
      <w:r w:rsidRPr="00233114">
        <w:rPr>
          <w:rFonts w:ascii="Times New Roman" w:hAnsi="Times New Roman"/>
        </w:rPr>
        <w:t xml:space="preserve">ájemného, která byla naposled sjednána v souladu s touto Smlouvou, čímž se rozumí i </w:t>
      </w:r>
      <w:r w:rsidR="00151365" w:rsidRPr="00233114">
        <w:rPr>
          <w:rFonts w:ascii="Times New Roman" w:hAnsi="Times New Roman"/>
        </w:rPr>
        <w:t>N</w:t>
      </w:r>
      <w:r w:rsidRPr="00233114">
        <w:rPr>
          <w:rFonts w:ascii="Times New Roman" w:hAnsi="Times New Roman"/>
        </w:rPr>
        <w:t xml:space="preserve">ájemné upravené indexem spotřebitelských cen a životních nákladů za posledních 12 měsíců předchozího roku. Smluvní strany dohodly výše uvedenou úpravu </w:t>
      </w:r>
      <w:r w:rsidR="00A8191F" w:rsidRPr="00233114">
        <w:rPr>
          <w:rFonts w:ascii="Times New Roman" w:hAnsi="Times New Roman"/>
        </w:rPr>
        <w:t>N</w:t>
      </w:r>
      <w:r w:rsidRPr="00233114">
        <w:rPr>
          <w:rFonts w:ascii="Times New Roman" w:hAnsi="Times New Roman"/>
        </w:rPr>
        <w:t xml:space="preserve">ájemného jako závazný způsob určení ceny </w:t>
      </w:r>
      <w:r w:rsidR="00A8191F" w:rsidRPr="00233114">
        <w:rPr>
          <w:rFonts w:ascii="Times New Roman" w:hAnsi="Times New Roman"/>
        </w:rPr>
        <w:t>N</w:t>
      </w:r>
      <w:r w:rsidRPr="00233114">
        <w:rPr>
          <w:rFonts w:ascii="Times New Roman" w:hAnsi="Times New Roman"/>
        </w:rPr>
        <w:t xml:space="preserve">ájemného pro další období v souladu s § 2, odstavec 2 zákona č. 526/1990 Sb., o cenách, ve znění pozdějších předpisů. Nájemce se zavazuje takto upravenou výši </w:t>
      </w:r>
      <w:r w:rsidR="00A8191F" w:rsidRPr="00233114">
        <w:rPr>
          <w:rFonts w:ascii="Times New Roman" w:hAnsi="Times New Roman"/>
        </w:rPr>
        <w:t>N</w:t>
      </w:r>
      <w:r w:rsidRPr="00233114">
        <w:rPr>
          <w:rFonts w:ascii="Times New Roman" w:hAnsi="Times New Roman"/>
        </w:rPr>
        <w:t xml:space="preserve">ájemného hradit. Pronajímatel je oprávněn </w:t>
      </w:r>
      <w:r w:rsidRPr="00233114">
        <w:rPr>
          <w:rFonts w:ascii="Times New Roman" w:hAnsi="Times New Roman"/>
        </w:rPr>
        <w:lastRenderedPageBreak/>
        <w:t xml:space="preserve">za výše uvedených podmínek vyúčtovat upravené </w:t>
      </w:r>
      <w:r w:rsidR="00A8191F" w:rsidRPr="00233114">
        <w:rPr>
          <w:rFonts w:ascii="Times New Roman" w:hAnsi="Times New Roman"/>
        </w:rPr>
        <w:t>N</w:t>
      </w:r>
      <w:r w:rsidRPr="00233114">
        <w:rPr>
          <w:rFonts w:ascii="Times New Roman" w:hAnsi="Times New Roman"/>
        </w:rPr>
        <w:t xml:space="preserve">ájemné a </w:t>
      </w:r>
      <w:r w:rsidR="00A8191F" w:rsidRPr="00233114">
        <w:rPr>
          <w:rFonts w:ascii="Times New Roman" w:hAnsi="Times New Roman"/>
        </w:rPr>
        <w:t>N</w:t>
      </w:r>
      <w:r w:rsidRPr="00233114">
        <w:rPr>
          <w:rFonts w:ascii="Times New Roman" w:hAnsi="Times New Roman"/>
        </w:rPr>
        <w:t xml:space="preserve">ájemce je povinen upravené </w:t>
      </w:r>
      <w:r w:rsidR="00A8191F" w:rsidRPr="00233114">
        <w:rPr>
          <w:rFonts w:ascii="Times New Roman" w:hAnsi="Times New Roman"/>
        </w:rPr>
        <w:t>N</w:t>
      </w:r>
      <w:r w:rsidRPr="00233114">
        <w:rPr>
          <w:rFonts w:ascii="Times New Roman" w:hAnsi="Times New Roman"/>
        </w:rPr>
        <w:t>ájemné platit v termínech stanovených v této Smlouvě (</w:t>
      </w:r>
      <w:r w:rsidR="00A8191F" w:rsidRPr="00233114">
        <w:rPr>
          <w:rFonts w:ascii="Times New Roman" w:hAnsi="Times New Roman"/>
        </w:rPr>
        <w:t xml:space="preserve">článek </w:t>
      </w:r>
      <w:r w:rsidR="00C1691A" w:rsidRPr="00233114">
        <w:rPr>
          <w:rFonts w:ascii="Times New Roman" w:hAnsi="Times New Roman"/>
        </w:rPr>
        <w:t>7</w:t>
      </w:r>
      <w:r w:rsidR="00A8191F" w:rsidRPr="00233114">
        <w:rPr>
          <w:rFonts w:ascii="Times New Roman" w:hAnsi="Times New Roman"/>
        </w:rPr>
        <w:t xml:space="preserve"> odst. </w:t>
      </w:r>
      <w:r w:rsidR="00C1691A" w:rsidRPr="00233114">
        <w:rPr>
          <w:rFonts w:ascii="Times New Roman" w:hAnsi="Times New Roman"/>
        </w:rPr>
        <w:t>7</w:t>
      </w:r>
      <w:r w:rsidR="00A8191F" w:rsidRPr="00233114">
        <w:rPr>
          <w:rFonts w:ascii="Times New Roman" w:hAnsi="Times New Roman"/>
        </w:rPr>
        <w:t>.1 níže Smlouvy</w:t>
      </w:r>
      <w:r w:rsidRPr="00233114">
        <w:rPr>
          <w:rFonts w:ascii="Times New Roman" w:hAnsi="Times New Roman"/>
        </w:rPr>
        <w:t xml:space="preserve">). </w:t>
      </w:r>
      <w:r w:rsidR="00D60096" w:rsidRPr="00233114">
        <w:rPr>
          <w:rFonts w:ascii="Times New Roman" w:hAnsi="Times New Roman"/>
        </w:rPr>
        <w:t xml:space="preserve">Výše Nájemného bude upravována vždy </w:t>
      </w:r>
      <w:r w:rsidR="00955E6D" w:rsidRPr="00A83E43">
        <w:rPr>
          <w:rFonts w:ascii="Times New Roman" w:hAnsi="Times New Roman"/>
        </w:rPr>
        <w:t>s účinností</w:t>
      </w:r>
      <w:r w:rsidR="00955E6D">
        <w:rPr>
          <w:rFonts w:ascii="Times New Roman" w:hAnsi="Times New Roman"/>
        </w:rPr>
        <w:t xml:space="preserve"> </w:t>
      </w:r>
      <w:r w:rsidR="00D60096" w:rsidRPr="00233114">
        <w:rPr>
          <w:rFonts w:ascii="Times New Roman" w:hAnsi="Times New Roman"/>
        </w:rPr>
        <w:t>od 1. ledna a do plateb bude promítána od 2. čtvrtletí příslušného roku s doplatkem rozdílu způsobeného vlivem nepromítnuté úpravy výše Nájemného indexem inflace v 1. čtvrtletí.</w:t>
      </w:r>
      <w:r w:rsidR="00A63803" w:rsidRPr="00233114">
        <w:rPr>
          <w:rFonts w:ascii="Times New Roman" w:hAnsi="Times New Roman"/>
        </w:rPr>
        <w:t xml:space="preserve"> </w:t>
      </w:r>
      <w:r w:rsidRPr="00233114">
        <w:rPr>
          <w:rFonts w:ascii="Times New Roman" w:hAnsi="Times New Roman"/>
        </w:rPr>
        <w:t xml:space="preserve">V případě záporného indexu spotřebitelských cen </w:t>
      </w:r>
      <w:r w:rsidR="003675D1" w:rsidRPr="00233114">
        <w:rPr>
          <w:rFonts w:ascii="Times New Roman" w:hAnsi="Times New Roman"/>
        </w:rPr>
        <w:t>ne</w:t>
      </w:r>
      <w:r w:rsidR="00A63803" w:rsidRPr="00233114">
        <w:rPr>
          <w:rFonts w:ascii="Times New Roman" w:hAnsi="Times New Roman"/>
        </w:rPr>
        <w:t>bude Nájemné adekvátním způsobem sníženo.</w:t>
      </w:r>
      <w:r w:rsidR="003675D1" w:rsidRPr="00233114">
        <w:rPr>
          <w:rFonts w:ascii="Times New Roman" w:hAnsi="Times New Roman"/>
        </w:rPr>
        <w:t xml:space="preserve"> </w:t>
      </w:r>
      <w:r w:rsidRPr="00233114">
        <w:rPr>
          <w:rFonts w:ascii="Times New Roman" w:hAnsi="Times New Roman"/>
        </w:rPr>
        <w:t>Jestliže index dle tohoto odstavce přestane být zveřejňován nebo nebude moci být z jakéhokoli důvodu používán, bude nahrazen co nejpodobnějším indexem, jehož vývoj se v posledních letech nejvíce blížil vývoji indexu až dosud užívaného</w:t>
      </w:r>
      <w:r w:rsidRPr="00EA7276">
        <w:rPr>
          <w:snapToGrid w:val="0"/>
          <w:kern w:val="28"/>
        </w:rPr>
        <w:t>.</w:t>
      </w:r>
      <w:r w:rsidR="00447172" w:rsidRPr="00EA7276">
        <w:rPr>
          <w:snapToGrid w:val="0"/>
          <w:kern w:val="28"/>
        </w:rPr>
        <w:t xml:space="preserve"> </w:t>
      </w:r>
    </w:p>
    <w:bookmarkEnd w:id="3"/>
    <w:p w14:paraId="5A6FD706" w14:textId="77777777" w:rsidR="001C24D1" w:rsidRDefault="001C24D1" w:rsidP="001D22BF">
      <w:pPr>
        <w:pStyle w:val="Odstavecseseznamem"/>
        <w:ind w:left="708"/>
        <w:jc w:val="both"/>
        <w:rPr>
          <w:rFonts w:ascii="Times New Roman" w:hAnsi="Times New Roman"/>
          <w:snapToGrid w:val="0"/>
          <w:kern w:val="28"/>
        </w:rPr>
      </w:pPr>
    </w:p>
    <w:p w14:paraId="5540D18A" w14:textId="4527B8AD" w:rsidR="00500499" w:rsidRDefault="00612C9B" w:rsidP="00612C9B">
      <w:pPr>
        <w:pStyle w:val="Odstavecseseznamem"/>
        <w:ind w:left="708"/>
        <w:jc w:val="both"/>
        <w:rPr>
          <w:rFonts w:ascii="Times New Roman" w:hAnsi="Times New Roman"/>
          <w:i/>
          <w:iCs/>
          <w:snapToGrid w:val="0"/>
          <w:kern w:val="28"/>
          <w:lang w:val="it-IT"/>
        </w:rPr>
      </w:pPr>
      <w:r>
        <w:rPr>
          <w:rFonts w:ascii="Times New Roman" w:hAnsi="Times New Roman"/>
          <w:i/>
          <w:iCs/>
          <w:snapToGrid w:val="0"/>
          <w:kern w:val="28"/>
          <w:lang w:val="it-IT"/>
        </w:rPr>
        <w:t xml:space="preserve">Le Parti contrattuali hanno inoltre concordato che, </w:t>
      </w:r>
      <w:r w:rsidRPr="00612C9B">
        <w:rPr>
          <w:rFonts w:ascii="Times New Roman" w:hAnsi="Times New Roman"/>
          <w:i/>
          <w:iCs/>
          <w:snapToGrid w:val="0"/>
          <w:kern w:val="28"/>
          <w:lang w:val="it-IT"/>
        </w:rPr>
        <w:t xml:space="preserve">a partire </w:t>
      </w:r>
      <w:r w:rsidRPr="00A31893">
        <w:rPr>
          <w:rFonts w:ascii="Times New Roman" w:hAnsi="Times New Roman"/>
          <w:i/>
          <w:iCs/>
          <w:snapToGrid w:val="0"/>
          <w:kern w:val="28"/>
          <w:lang w:val="it-IT"/>
        </w:rPr>
        <w:t>dal 1.1.202</w:t>
      </w:r>
      <w:r w:rsidR="00AB0868" w:rsidRPr="00A31893">
        <w:rPr>
          <w:rFonts w:ascii="Times New Roman" w:hAnsi="Times New Roman"/>
          <w:i/>
          <w:iCs/>
          <w:snapToGrid w:val="0"/>
          <w:kern w:val="28"/>
          <w:lang w:val="it-IT"/>
        </w:rPr>
        <w:t>5</w:t>
      </w:r>
      <w:r w:rsidRPr="00612C9B">
        <w:rPr>
          <w:rFonts w:ascii="Times New Roman" w:hAnsi="Times New Roman"/>
          <w:i/>
          <w:iCs/>
          <w:snapToGrid w:val="0"/>
          <w:kern w:val="28"/>
          <w:lang w:val="it-IT"/>
        </w:rPr>
        <w:t>, il C</w:t>
      </w:r>
      <w:r>
        <w:rPr>
          <w:rFonts w:ascii="Times New Roman" w:hAnsi="Times New Roman"/>
          <w:i/>
          <w:iCs/>
          <w:snapToGrid w:val="0"/>
          <w:kern w:val="28"/>
          <w:lang w:val="it-IT"/>
        </w:rPr>
        <w:t xml:space="preserve">anone di locazione </w:t>
      </w:r>
      <w:r w:rsidRPr="00A8191F">
        <w:rPr>
          <w:rFonts w:ascii="Times New Roman" w:hAnsi="Times New Roman"/>
          <w:i/>
          <w:iCs/>
          <w:snapToGrid w:val="0"/>
          <w:kern w:val="28"/>
          <w:lang w:val="it-IT"/>
        </w:rPr>
        <w:t>verrà</w:t>
      </w:r>
      <w:r>
        <w:rPr>
          <w:rFonts w:ascii="Times New Roman" w:hAnsi="Times New Roman"/>
          <w:i/>
          <w:iCs/>
          <w:snapToGrid w:val="0"/>
          <w:kern w:val="28"/>
          <w:lang w:val="it-IT"/>
        </w:rPr>
        <w:t xml:space="preserve"> adeguato</w:t>
      </w:r>
      <w:r w:rsidRPr="00A8191F">
        <w:rPr>
          <w:rFonts w:ascii="Times New Roman" w:hAnsi="Times New Roman"/>
          <w:i/>
          <w:iCs/>
          <w:snapToGrid w:val="0"/>
          <w:kern w:val="28"/>
          <w:lang w:val="it-IT"/>
        </w:rPr>
        <w:t xml:space="preserve"> annualmente dal Locatore in base al prezzo al consumo e all</w:t>
      </w:r>
      <w:r>
        <w:rPr>
          <w:rFonts w:ascii="Times New Roman" w:hAnsi="Times New Roman"/>
          <w:i/>
          <w:iCs/>
          <w:snapToGrid w:val="0"/>
          <w:kern w:val="28"/>
          <w:lang w:val="it-IT"/>
        </w:rPr>
        <w:t>’</w:t>
      </w:r>
      <w:r w:rsidRPr="00A8191F">
        <w:rPr>
          <w:rFonts w:ascii="Times New Roman" w:hAnsi="Times New Roman"/>
          <w:i/>
          <w:iCs/>
          <w:snapToGrid w:val="0"/>
          <w:kern w:val="28"/>
          <w:lang w:val="it-IT"/>
        </w:rPr>
        <w:t xml:space="preserve">indice del </w:t>
      </w:r>
      <w:r w:rsidRPr="00A83E43">
        <w:rPr>
          <w:rFonts w:ascii="Times New Roman" w:hAnsi="Times New Roman"/>
          <w:i/>
          <w:iCs/>
          <w:snapToGrid w:val="0"/>
          <w:kern w:val="28"/>
          <w:lang w:val="it-IT"/>
        </w:rPr>
        <w:t xml:space="preserve">costo della vita raggiunti negli ultimi 12 mesi dell’anno precedente (media mobile annuale dell’anno). Il fattore decisivo per l’adeguamento del Canone di locazione è il tasso percentuale annuo di inflazione espresso come aumento dell’indice dei prezzi al consumo medio (CPI) per i 12 mesi dell’anno precedente rispetto alla media dei 12 mesi dell’anno precedente, come riportato nell’indagine statistica dell’Ufficio statistico ceco. La base per l’adeguamento dell’ammontare del Canone di locazione è l’ammontare del Canone di locazione mensile, che è stato concordato l’ultima volta in conformità con il presente Contratto, il che significa anche il Canone di locazione adeguato dall’indice dei prezzi al consumo e del costo della vita negli ultimi 12 mesi dell’anno precedente. Le Parti contrattuali hanno concordato il suddetto aumento del Canone di locazione come metodo vincolante per determinare l’ammontare del Canone di locazione per il periodo successivo in conformità all’art. 2, comma 2 della legge n. 526/1990 Coll., sui prezzi, testo vigente. Il Conduttore si impegna a corrispondere l’importo aggiornato del Canone di locazione. Il Locatore ha il diritto di addebitare il Canone di locazione aggiornato alle condizioni di cui sopra e il Conduttore è tenuto a pagare il Canone di locazione aggiornato entro i termini stabiliti nel presente Contratto (articolo 7, comma 7.1 qui appresso del Contratto). L’importo del Canone di locazione sarà sempre adeguato </w:t>
      </w:r>
      <w:r w:rsidR="00955E6D" w:rsidRPr="00A83E43">
        <w:rPr>
          <w:rFonts w:ascii="Times New Roman" w:hAnsi="Times New Roman"/>
          <w:i/>
          <w:iCs/>
          <w:snapToGrid w:val="0"/>
          <w:kern w:val="28"/>
          <w:lang w:val="it-IT"/>
        </w:rPr>
        <w:t xml:space="preserve">con efficacia </w:t>
      </w:r>
      <w:r w:rsidRPr="00A83E43">
        <w:rPr>
          <w:rFonts w:ascii="Times New Roman" w:hAnsi="Times New Roman"/>
          <w:i/>
          <w:iCs/>
          <w:snapToGrid w:val="0"/>
          <w:kern w:val="28"/>
          <w:lang w:val="it-IT"/>
        </w:rPr>
        <w:t>dal 1 ° gennaio e si rifletterà nei pagamenti del secondo</w:t>
      </w:r>
      <w:r w:rsidRPr="00D60096">
        <w:rPr>
          <w:rFonts w:ascii="Times New Roman" w:hAnsi="Times New Roman"/>
          <w:i/>
          <w:iCs/>
          <w:snapToGrid w:val="0"/>
          <w:kern w:val="28"/>
          <w:lang w:val="it-IT"/>
        </w:rPr>
        <w:t xml:space="preserve"> trimestre dell</w:t>
      </w:r>
      <w:r>
        <w:rPr>
          <w:rFonts w:ascii="Times New Roman" w:hAnsi="Times New Roman"/>
          <w:i/>
          <w:iCs/>
          <w:snapToGrid w:val="0"/>
          <w:kern w:val="28"/>
          <w:lang w:val="it-IT"/>
        </w:rPr>
        <w:t>’</w:t>
      </w:r>
      <w:r w:rsidRPr="00D60096">
        <w:rPr>
          <w:rFonts w:ascii="Times New Roman" w:hAnsi="Times New Roman"/>
          <w:i/>
          <w:iCs/>
          <w:snapToGrid w:val="0"/>
          <w:kern w:val="28"/>
          <w:lang w:val="it-IT"/>
        </w:rPr>
        <w:t xml:space="preserve">anno in questione con il pagamento aggiuntivo della differenza causata dalla correzione non </w:t>
      </w:r>
      <w:r w:rsidRPr="00DA6DF1">
        <w:rPr>
          <w:rFonts w:ascii="Times New Roman" w:hAnsi="Times New Roman"/>
          <w:i/>
          <w:iCs/>
          <w:snapToGrid w:val="0"/>
          <w:kern w:val="28"/>
          <w:lang w:val="it-IT"/>
        </w:rPr>
        <w:t>prevista del Canone di locazione dall’indice di inflazione nel primo trimestre.</w:t>
      </w:r>
    </w:p>
    <w:p w14:paraId="0F98E656" w14:textId="18432F6A" w:rsidR="00612C9B" w:rsidRPr="00A8191F" w:rsidRDefault="00612C9B" w:rsidP="00612C9B">
      <w:pPr>
        <w:pStyle w:val="Odstavecseseznamem"/>
        <w:ind w:left="708"/>
        <w:jc w:val="both"/>
        <w:rPr>
          <w:rFonts w:ascii="Times New Roman" w:hAnsi="Times New Roman"/>
          <w:i/>
          <w:iCs/>
          <w:lang w:val="it-IT"/>
        </w:rPr>
      </w:pPr>
      <w:r w:rsidRPr="00DA6DF1">
        <w:rPr>
          <w:rFonts w:ascii="Times New Roman" w:hAnsi="Times New Roman"/>
          <w:i/>
          <w:iCs/>
          <w:snapToGrid w:val="0"/>
          <w:kern w:val="28"/>
          <w:lang w:val="it-IT"/>
        </w:rPr>
        <w:t>Nel caso di un indice dei prezzi al consumo negativo, il Canone di locazione non sarà ridotto</w:t>
      </w:r>
      <w:r w:rsidR="00A074FB" w:rsidRPr="00DA6DF1">
        <w:rPr>
          <w:rFonts w:ascii="Times New Roman" w:hAnsi="Times New Roman"/>
          <w:i/>
          <w:iCs/>
          <w:snapToGrid w:val="0"/>
          <w:kern w:val="28"/>
          <w:lang w:val="it-IT"/>
        </w:rPr>
        <w:t xml:space="preserve"> in maniera adeguata</w:t>
      </w:r>
      <w:r w:rsidRPr="00DA6DF1">
        <w:rPr>
          <w:rFonts w:ascii="Times New Roman" w:hAnsi="Times New Roman"/>
          <w:i/>
          <w:iCs/>
          <w:snapToGrid w:val="0"/>
          <w:kern w:val="28"/>
          <w:lang w:val="it-IT"/>
        </w:rPr>
        <w:t>. Se un indice ai sensi del presente comma cesserà di essere pubblicato o non potrà essere utilizzato per nessun motivo, dovrà essere sostituito da un indice il più vicino possibile a quello che sia stato più</w:t>
      </w:r>
      <w:r w:rsidRPr="00A8191F">
        <w:rPr>
          <w:rFonts w:ascii="Times New Roman" w:hAnsi="Times New Roman"/>
          <w:i/>
          <w:iCs/>
          <w:snapToGrid w:val="0"/>
          <w:kern w:val="28"/>
          <w:lang w:val="it-IT"/>
        </w:rPr>
        <w:t xml:space="preserve"> vicino a quello utilizzato finora negli ultimi anni.</w:t>
      </w:r>
    </w:p>
    <w:p w14:paraId="77C92CF5" w14:textId="77777777" w:rsidR="00612C9B" w:rsidRPr="00047EFF" w:rsidRDefault="00612C9B" w:rsidP="001D22BF">
      <w:pPr>
        <w:pStyle w:val="Odstavecseseznamem"/>
        <w:ind w:left="708"/>
        <w:jc w:val="both"/>
        <w:rPr>
          <w:rFonts w:ascii="Times New Roman" w:hAnsi="Times New Roman"/>
          <w:snapToGrid w:val="0"/>
          <w:kern w:val="28"/>
          <w:lang w:val="it-IT"/>
        </w:rPr>
      </w:pPr>
    </w:p>
    <w:p w14:paraId="7BCEAA49" w14:textId="77777777" w:rsidR="00EE4EDF" w:rsidRPr="003C573E" w:rsidRDefault="00894B01" w:rsidP="00ED037D">
      <w:pPr>
        <w:pStyle w:val="Odstavecseseznamem"/>
        <w:numPr>
          <w:ilvl w:val="1"/>
          <w:numId w:val="18"/>
        </w:numPr>
        <w:ind w:left="709" w:hanging="709"/>
        <w:jc w:val="both"/>
        <w:rPr>
          <w:rFonts w:ascii="Times New Roman" w:hAnsi="Times New Roman"/>
        </w:rPr>
      </w:pPr>
      <w:r>
        <w:rPr>
          <w:rFonts w:ascii="Times New Roman" w:hAnsi="Times New Roman"/>
          <w:snapToGrid w:val="0"/>
          <w:kern w:val="28"/>
        </w:rPr>
        <w:t xml:space="preserve">Pro vyloučení pochybností se </w:t>
      </w:r>
      <w:r w:rsidR="0073741C">
        <w:rPr>
          <w:rFonts w:ascii="Times New Roman" w:hAnsi="Times New Roman"/>
          <w:snapToGrid w:val="0"/>
          <w:kern w:val="28"/>
        </w:rPr>
        <w:t xml:space="preserve">sjednává, </w:t>
      </w:r>
      <w:r w:rsidR="00447172">
        <w:rPr>
          <w:rFonts w:ascii="Times New Roman" w:hAnsi="Times New Roman"/>
          <w:snapToGrid w:val="0"/>
          <w:kern w:val="28"/>
        </w:rPr>
        <w:t xml:space="preserve">že ustanovení §2249 a §2250 </w:t>
      </w:r>
      <w:r w:rsidR="00287F44">
        <w:rPr>
          <w:rFonts w:ascii="Times New Roman" w:hAnsi="Times New Roman"/>
          <w:snapToGrid w:val="0"/>
          <w:kern w:val="28"/>
        </w:rPr>
        <w:t>občanského</w:t>
      </w:r>
      <w:r w:rsidR="00447172">
        <w:rPr>
          <w:rFonts w:ascii="Times New Roman" w:hAnsi="Times New Roman"/>
          <w:snapToGrid w:val="0"/>
          <w:kern w:val="28"/>
        </w:rPr>
        <w:t xml:space="preserve"> zákoníku</w:t>
      </w:r>
      <w:r w:rsidR="001C24D1">
        <w:rPr>
          <w:rFonts w:ascii="Times New Roman" w:hAnsi="Times New Roman"/>
          <w:snapToGrid w:val="0"/>
          <w:kern w:val="28"/>
        </w:rPr>
        <w:t xml:space="preserve"> se nepoužijí. </w:t>
      </w:r>
      <w:r w:rsidR="00447172">
        <w:rPr>
          <w:rFonts w:ascii="Times New Roman" w:hAnsi="Times New Roman"/>
          <w:snapToGrid w:val="0"/>
          <w:kern w:val="28"/>
        </w:rPr>
        <w:t xml:space="preserve"> </w:t>
      </w:r>
    </w:p>
    <w:p w14:paraId="4267B951" w14:textId="77777777" w:rsidR="003C573E" w:rsidRPr="00047EFF" w:rsidRDefault="003C573E" w:rsidP="003C573E">
      <w:pPr>
        <w:pStyle w:val="Odstavecseseznamem"/>
        <w:ind w:left="709"/>
        <w:jc w:val="both"/>
        <w:rPr>
          <w:rFonts w:ascii="Times New Roman" w:hAnsi="Times New Roman"/>
          <w:lang w:val="it-IT"/>
        </w:rPr>
      </w:pPr>
    </w:p>
    <w:p w14:paraId="203D2993" w14:textId="77777777" w:rsidR="00047EFF" w:rsidRPr="00D207D3" w:rsidRDefault="00047EFF" w:rsidP="003C573E">
      <w:pPr>
        <w:pStyle w:val="Odstavecseseznamem"/>
        <w:ind w:left="709"/>
        <w:jc w:val="both"/>
        <w:rPr>
          <w:rFonts w:ascii="Times New Roman" w:hAnsi="Times New Roman"/>
          <w:i/>
          <w:iCs/>
          <w:lang w:val="it-IT"/>
        </w:rPr>
      </w:pPr>
      <w:r w:rsidRPr="00D207D3">
        <w:rPr>
          <w:rFonts w:ascii="Times New Roman" w:hAnsi="Times New Roman"/>
          <w:i/>
          <w:iCs/>
          <w:lang w:val="it-IT"/>
        </w:rPr>
        <w:t xml:space="preserve">Al fine di escludere ogni eventuale dubbio, viene concordato che le disposizioni di cui agli art. 2249 e 2250 del </w:t>
      </w:r>
      <w:r w:rsidR="00BF75FC" w:rsidRPr="00D207D3">
        <w:rPr>
          <w:rFonts w:ascii="Times New Roman" w:hAnsi="Times New Roman"/>
          <w:i/>
          <w:iCs/>
          <w:lang w:val="it-IT"/>
        </w:rPr>
        <w:t>C</w:t>
      </w:r>
      <w:r w:rsidRPr="00D207D3">
        <w:rPr>
          <w:rFonts w:ascii="Times New Roman" w:hAnsi="Times New Roman"/>
          <w:i/>
          <w:iCs/>
          <w:lang w:val="it-IT"/>
        </w:rPr>
        <w:t xml:space="preserve">odice </w:t>
      </w:r>
      <w:r w:rsidR="00BF75FC" w:rsidRPr="00D207D3">
        <w:rPr>
          <w:rFonts w:ascii="Times New Roman" w:hAnsi="Times New Roman"/>
          <w:i/>
          <w:iCs/>
          <w:lang w:val="it-IT"/>
        </w:rPr>
        <w:t>C</w:t>
      </w:r>
      <w:r w:rsidRPr="00D207D3">
        <w:rPr>
          <w:rFonts w:ascii="Times New Roman" w:hAnsi="Times New Roman"/>
          <w:i/>
          <w:iCs/>
          <w:lang w:val="it-IT"/>
        </w:rPr>
        <w:t xml:space="preserve">ivile non trovano applicazione. </w:t>
      </w:r>
    </w:p>
    <w:p w14:paraId="6570BB60" w14:textId="77777777" w:rsidR="00047EFF" w:rsidRPr="00D207D3" w:rsidRDefault="00047EFF" w:rsidP="003C573E">
      <w:pPr>
        <w:pStyle w:val="Odstavecseseznamem"/>
        <w:ind w:left="709"/>
        <w:jc w:val="both"/>
        <w:rPr>
          <w:rFonts w:ascii="Times New Roman" w:hAnsi="Times New Roman"/>
        </w:rPr>
      </w:pPr>
    </w:p>
    <w:p w14:paraId="30D13CF3" w14:textId="7E43D07A" w:rsidR="007A1DB9" w:rsidRPr="00A83E43" w:rsidRDefault="00A83E43" w:rsidP="00A83E43">
      <w:pPr>
        <w:ind w:left="708" w:hanging="708"/>
        <w:jc w:val="both"/>
        <w:rPr>
          <w:rFonts w:eastAsia="Calibri"/>
          <w:snapToGrid w:val="0"/>
          <w:kern w:val="28"/>
          <w:sz w:val="22"/>
          <w:szCs w:val="22"/>
          <w:lang w:eastAsia="en-US"/>
        </w:rPr>
      </w:pPr>
      <w:r w:rsidRPr="00A83E43">
        <w:rPr>
          <w:snapToGrid w:val="0"/>
          <w:kern w:val="28"/>
          <w:sz w:val="22"/>
          <w:szCs w:val="22"/>
        </w:rPr>
        <w:t>5.3.</w:t>
      </w:r>
      <w:r w:rsidRPr="00A83E43">
        <w:rPr>
          <w:snapToGrid w:val="0"/>
          <w:kern w:val="28"/>
          <w:sz w:val="22"/>
          <w:szCs w:val="22"/>
        </w:rPr>
        <w:tab/>
      </w:r>
      <w:r w:rsidR="00EE4EDF" w:rsidRPr="00A83E43">
        <w:rPr>
          <w:rFonts w:eastAsia="Calibri"/>
          <w:snapToGrid w:val="0"/>
          <w:kern w:val="28"/>
          <w:sz w:val="22"/>
          <w:szCs w:val="22"/>
          <w:lang w:eastAsia="en-US"/>
        </w:rPr>
        <w:t>Smluvní strany sjednávají, že Nájemce je povinen</w:t>
      </w:r>
      <w:r w:rsidR="00C05E57" w:rsidRPr="00A83E43">
        <w:rPr>
          <w:rFonts w:eastAsia="Calibri"/>
          <w:snapToGrid w:val="0"/>
          <w:kern w:val="28"/>
          <w:sz w:val="22"/>
          <w:szCs w:val="22"/>
          <w:lang w:eastAsia="en-US"/>
        </w:rPr>
        <w:t xml:space="preserve"> </w:t>
      </w:r>
      <w:r w:rsidR="00EE4EDF" w:rsidRPr="00A83E43">
        <w:rPr>
          <w:rFonts w:eastAsia="Calibri"/>
          <w:snapToGrid w:val="0"/>
          <w:kern w:val="28"/>
          <w:sz w:val="22"/>
          <w:szCs w:val="22"/>
          <w:lang w:eastAsia="en-US"/>
        </w:rPr>
        <w:t xml:space="preserve">složit k rukám Pronajímatele jistotu ve výši </w:t>
      </w:r>
      <w:r w:rsidR="00BF238D" w:rsidRPr="00A83E43">
        <w:rPr>
          <w:rFonts w:eastAsia="Calibri"/>
          <w:snapToGrid w:val="0"/>
          <w:kern w:val="28"/>
          <w:sz w:val="22"/>
          <w:szCs w:val="22"/>
          <w:lang w:eastAsia="en-US"/>
        </w:rPr>
        <w:t>770.845,80</w:t>
      </w:r>
      <w:r w:rsidR="00C2312E" w:rsidRPr="00A83E43">
        <w:rPr>
          <w:rFonts w:eastAsia="Calibri"/>
          <w:snapToGrid w:val="0"/>
          <w:kern w:val="28"/>
          <w:sz w:val="22"/>
          <w:szCs w:val="22"/>
          <w:lang w:eastAsia="en-US"/>
        </w:rPr>
        <w:t xml:space="preserve">,- </w:t>
      </w:r>
      <w:r w:rsidR="00DC53E4" w:rsidRPr="00A83E43">
        <w:rPr>
          <w:rFonts w:eastAsia="Calibri"/>
          <w:snapToGrid w:val="0"/>
          <w:kern w:val="28"/>
          <w:sz w:val="22"/>
          <w:szCs w:val="22"/>
          <w:lang w:eastAsia="en-US"/>
        </w:rPr>
        <w:t>Kč</w:t>
      </w:r>
      <w:r w:rsidR="00454493" w:rsidRPr="00A83E43">
        <w:rPr>
          <w:rFonts w:eastAsia="Calibri"/>
          <w:snapToGrid w:val="0"/>
          <w:kern w:val="28"/>
          <w:sz w:val="22"/>
          <w:szCs w:val="22"/>
          <w:lang w:eastAsia="en-US"/>
        </w:rPr>
        <w:t xml:space="preserve"> (slovy: </w:t>
      </w:r>
      <w:r w:rsidR="009B26DA" w:rsidRPr="00A83E43">
        <w:rPr>
          <w:rFonts w:eastAsia="Calibri"/>
          <w:snapToGrid w:val="0"/>
          <w:kern w:val="28"/>
          <w:sz w:val="22"/>
          <w:szCs w:val="22"/>
          <w:lang w:eastAsia="en-US"/>
        </w:rPr>
        <w:t>sedm-set-sedmdesát-tisíc-osm-set-čtyřicet-pět-korun-českých-a-osmdesát-haléřů</w:t>
      </w:r>
      <w:r w:rsidR="00454493" w:rsidRPr="00A83E43">
        <w:rPr>
          <w:rFonts w:eastAsia="Calibri"/>
          <w:snapToGrid w:val="0"/>
          <w:kern w:val="28"/>
          <w:sz w:val="22"/>
          <w:szCs w:val="22"/>
          <w:lang w:eastAsia="en-US"/>
        </w:rPr>
        <w:t xml:space="preserve">) </w:t>
      </w:r>
      <w:r w:rsidR="00EE4EDF" w:rsidRPr="00A83E43">
        <w:rPr>
          <w:rFonts w:eastAsia="Calibri"/>
          <w:snapToGrid w:val="0"/>
          <w:kern w:val="28"/>
          <w:sz w:val="22"/>
          <w:szCs w:val="22"/>
          <w:lang w:eastAsia="en-US"/>
        </w:rPr>
        <w:t xml:space="preserve">odpovídající jednomu měsíčnímu Nájemnému (dále již jen jako „Jistota“). Pronajímatel je oprávněn kdykoliv za trvání </w:t>
      </w:r>
      <w:r w:rsidR="00564B2C" w:rsidRPr="00A83E43">
        <w:rPr>
          <w:rFonts w:eastAsia="Calibri"/>
          <w:snapToGrid w:val="0"/>
          <w:kern w:val="28"/>
          <w:sz w:val="22"/>
          <w:szCs w:val="22"/>
          <w:lang w:eastAsia="en-US"/>
        </w:rPr>
        <w:t xml:space="preserve">nájemního vztahu dle </w:t>
      </w:r>
      <w:r w:rsidR="00EE4EDF" w:rsidRPr="00A83E43">
        <w:rPr>
          <w:rFonts w:eastAsia="Calibri"/>
          <w:snapToGrid w:val="0"/>
          <w:kern w:val="28"/>
          <w:sz w:val="22"/>
          <w:szCs w:val="22"/>
          <w:lang w:eastAsia="en-US"/>
        </w:rPr>
        <w:t xml:space="preserve">této Smlouvy použít </w:t>
      </w:r>
      <w:r w:rsidR="00327DEF" w:rsidRPr="00A83E43">
        <w:rPr>
          <w:rFonts w:eastAsia="Calibri"/>
          <w:snapToGrid w:val="0"/>
          <w:kern w:val="28"/>
          <w:sz w:val="22"/>
          <w:szCs w:val="22"/>
          <w:lang w:eastAsia="en-US"/>
        </w:rPr>
        <w:t xml:space="preserve">Jistotu </w:t>
      </w:r>
      <w:r w:rsidR="00EE4EDF" w:rsidRPr="00A83E43">
        <w:rPr>
          <w:rFonts w:eastAsia="Calibri"/>
          <w:snapToGrid w:val="0"/>
          <w:kern w:val="28"/>
          <w:sz w:val="22"/>
          <w:szCs w:val="22"/>
          <w:lang w:eastAsia="en-US"/>
        </w:rPr>
        <w:t>k</w:t>
      </w:r>
      <w:r w:rsidR="00DF398B" w:rsidRPr="00A83E43">
        <w:rPr>
          <w:rFonts w:eastAsia="Calibri"/>
          <w:snapToGrid w:val="0"/>
          <w:kern w:val="28"/>
          <w:sz w:val="22"/>
          <w:szCs w:val="22"/>
          <w:lang w:eastAsia="en-US"/>
        </w:rPr>
        <w:t> </w:t>
      </w:r>
      <w:r w:rsidR="00EE4EDF" w:rsidRPr="00A83E43">
        <w:rPr>
          <w:rFonts w:eastAsia="Calibri"/>
          <w:snapToGrid w:val="0"/>
          <w:kern w:val="28"/>
          <w:sz w:val="22"/>
          <w:szCs w:val="22"/>
          <w:lang w:eastAsia="en-US"/>
        </w:rPr>
        <w:t>úhradě</w:t>
      </w:r>
      <w:r w:rsidR="00DF398B" w:rsidRPr="00A83E43">
        <w:rPr>
          <w:rFonts w:eastAsia="Calibri"/>
          <w:snapToGrid w:val="0"/>
          <w:kern w:val="28"/>
          <w:sz w:val="22"/>
          <w:szCs w:val="22"/>
          <w:lang w:eastAsia="en-US"/>
        </w:rPr>
        <w:t xml:space="preserve"> svých p</w:t>
      </w:r>
      <w:r w:rsidR="00EE4EDF" w:rsidRPr="00A83E43">
        <w:rPr>
          <w:rFonts w:eastAsia="Calibri"/>
          <w:snapToGrid w:val="0"/>
          <w:kern w:val="28"/>
          <w:sz w:val="22"/>
          <w:szCs w:val="22"/>
          <w:lang w:eastAsia="en-US"/>
        </w:rPr>
        <w:t>ohledávek za Nájemcem na Nájemném, k úhradě za plnění poskytovaná v souvislosti s užíváním Předmětu nájmu</w:t>
      </w:r>
      <w:r w:rsidR="00C832EA" w:rsidRPr="00A83E43">
        <w:rPr>
          <w:rFonts w:eastAsia="Calibri"/>
          <w:snapToGrid w:val="0"/>
          <w:kern w:val="28"/>
          <w:sz w:val="22"/>
          <w:szCs w:val="22"/>
          <w:lang w:eastAsia="en-US"/>
        </w:rPr>
        <w:t xml:space="preserve">, k úhradě nákladů na opravy poškození Prostor </w:t>
      </w:r>
      <w:r w:rsidR="006E3EBF" w:rsidRPr="00A83E43">
        <w:rPr>
          <w:rFonts w:eastAsia="Calibri"/>
          <w:snapToGrid w:val="0"/>
          <w:kern w:val="28"/>
          <w:sz w:val="22"/>
          <w:szCs w:val="22"/>
          <w:lang w:eastAsia="en-US"/>
        </w:rPr>
        <w:t>a/</w:t>
      </w:r>
      <w:r w:rsidR="00C832EA" w:rsidRPr="00A83E43">
        <w:rPr>
          <w:rFonts w:eastAsia="Calibri"/>
          <w:snapToGrid w:val="0"/>
          <w:kern w:val="28"/>
          <w:sz w:val="22"/>
          <w:szCs w:val="22"/>
          <w:lang w:eastAsia="en-US"/>
        </w:rPr>
        <w:t xml:space="preserve">nebo Budovy způsobených Nájemcem nebo k úhradě jiných dluhů Nájemce vůči Pronajímateli </w:t>
      </w:r>
      <w:r w:rsidR="00B70ED8" w:rsidRPr="00A83E43">
        <w:rPr>
          <w:rFonts w:eastAsia="Calibri"/>
          <w:snapToGrid w:val="0"/>
          <w:kern w:val="28"/>
          <w:sz w:val="22"/>
          <w:szCs w:val="22"/>
          <w:lang w:eastAsia="en-US"/>
        </w:rPr>
        <w:t xml:space="preserve">vzniklých </w:t>
      </w:r>
      <w:r w:rsidR="00C832EA" w:rsidRPr="00A83E43">
        <w:rPr>
          <w:rFonts w:eastAsia="Calibri"/>
          <w:snapToGrid w:val="0"/>
          <w:kern w:val="28"/>
          <w:sz w:val="22"/>
          <w:szCs w:val="22"/>
          <w:lang w:eastAsia="en-US"/>
        </w:rPr>
        <w:t>v souvislosti s užíváním Předmětu nájmu. V případě použití Jistoty nebo jakékoliv její části dle předchozí věty Pronajímatele</w:t>
      </w:r>
      <w:r w:rsidR="00611088" w:rsidRPr="00A83E43">
        <w:rPr>
          <w:rFonts w:eastAsia="Calibri"/>
          <w:snapToGrid w:val="0"/>
          <w:kern w:val="28"/>
          <w:sz w:val="22"/>
          <w:szCs w:val="22"/>
          <w:lang w:eastAsia="en-US"/>
        </w:rPr>
        <w:t>m</w:t>
      </w:r>
      <w:r w:rsidR="00C832EA" w:rsidRPr="00A83E43">
        <w:rPr>
          <w:rFonts w:eastAsia="Calibri"/>
          <w:snapToGrid w:val="0"/>
          <w:kern w:val="28"/>
          <w:sz w:val="22"/>
          <w:szCs w:val="22"/>
          <w:lang w:eastAsia="en-US"/>
        </w:rPr>
        <w:t xml:space="preserve">, se tento zavazuje tuto skutečnost oznámit Nájemci písemně, přičemž Nájemce je, ve lhůtě do </w:t>
      </w:r>
      <w:r w:rsidR="00B13EDE" w:rsidRPr="00A83E43">
        <w:rPr>
          <w:rFonts w:eastAsia="Calibri"/>
          <w:snapToGrid w:val="0"/>
          <w:kern w:val="28"/>
          <w:sz w:val="22"/>
          <w:szCs w:val="22"/>
          <w:lang w:eastAsia="en-US"/>
        </w:rPr>
        <w:t>30</w:t>
      </w:r>
      <w:r w:rsidR="00C832EA" w:rsidRPr="00A83E43">
        <w:rPr>
          <w:rFonts w:eastAsia="Calibri"/>
          <w:snapToGrid w:val="0"/>
          <w:kern w:val="28"/>
          <w:sz w:val="22"/>
          <w:szCs w:val="22"/>
          <w:lang w:eastAsia="en-US"/>
        </w:rPr>
        <w:t xml:space="preserve"> (</w:t>
      </w:r>
      <w:r w:rsidR="00B13EDE" w:rsidRPr="00A83E43">
        <w:rPr>
          <w:rFonts w:eastAsia="Calibri"/>
          <w:snapToGrid w:val="0"/>
          <w:kern w:val="28"/>
          <w:sz w:val="22"/>
          <w:szCs w:val="22"/>
          <w:lang w:eastAsia="en-US"/>
        </w:rPr>
        <w:t>třiceti</w:t>
      </w:r>
      <w:r w:rsidR="00C832EA" w:rsidRPr="00A83E43">
        <w:rPr>
          <w:rFonts w:eastAsia="Calibri"/>
          <w:snapToGrid w:val="0"/>
          <w:kern w:val="28"/>
          <w:sz w:val="22"/>
          <w:szCs w:val="22"/>
          <w:lang w:eastAsia="en-US"/>
        </w:rPr>
        <w:t>) dnů ode dne doručení písemné výzvy Pronajímatele</w:t>
      </w:r>
      <w:r w:rsidR="00344B37" w:rsidRPr="00A83E43">
        <w:rPr>
          <w:rFonts w:eastAsia="Calibri"/>
          <w:snapToGrid w:val="0"/>
          <w:kern w:val="28"/>
          <w:sz w:val="22"/>
          <w:szCs w:val="22"/>
          <w:lang w:eastAsia="en-US"/>
        </w:rPr>
        <w:t>, povinen</w:t>
      </w:r>
      <w:r w:rsidR="00C832EA" w:rsidRPr="00A83E43">
        <w:rPr>
          <w:rFonts w:eastAsia="Calibri"/>
          <w:snapToGrid w:val="0"/>
          <w:kern w:val="28"/>
          <w:sz w:val="22"/>
          <w:szCs w:val="22"/>
          <w:lang w:eastAsia="en-US"/>
        </w:rPr>
        <w:t xml:space="preserve"> doplnit peněžní prostředky tvořící Jistotu na původní výši sjednan</w:t>
      </w:r>
      <w:r w:rsidR="00344B37" w:rsidRPr="00A83E43">
        <w:rPr>
          <w:rFonts w:eastAsia="Calibri"/>
          <w:snapToGrid w:val="0"/>
          <w:kern w:val="28"/>
          <w:sz w:val="22"/>
          <w:szCs w:val="22"/>
          <w:lang w:eastAsia="en-US"/>
        </w:rPr>
        <w:t>ou</w:t>
      </w:r>
      <w:r w:rsidR="00C832EA" w:rsidRPr="00A83E43">
        <w:rPr>
          <w:rFonts w:eastAsia="Calibri"/>
          <w:snapToGrid w:val="0"/>
          <w:kern w:val="28"/>
          <w:sz w:val="22"/>
          <w:szCs w:val="22"/>
          <w:lang w:eastAsia="en-US"/>
        </w:rPr>
        <w:t xml:space="preserve"> touto Smlouvou. Po skončení nájemního vztahu dle této Smlouvy</w:t>
      </w:r>
      <w:r w:rsidR="000D1317" w:rsidRPr="00A83E43">
        <w:rPr>
          <w:rFonts w:eastAsia="Calibri"/>
          <w:snapToGrid w:val="0"/>
          <w:kern w:val="28"/>
          <w:sz w:val="22"/>
          <w:szCs w:val="22"/>
          <w:lang w:eastAsia="en-US"/>
        </w:rPr>
        <w:t xml:space="preserve"> </w:t>
      </w:r>
      <w:r w:rsidR="00C832EA" w:rsidRPr="00A83E43">
        <w:rPr>
          <w:rFonts w:eastAsia="Calibri"/>
          <w:snapToGrid w:val="0"/>
          <w:kern w:val="28"/>
          <w:sz w:val="22"/>
          <w:szCs w:val="22"/>
          <w:lang w:eastAsia="en-US"/>
        </w:rPr>
        <w:t xml:space="preserve">se Pronajímatel zavazuje vrátit nevyčerpané peněžní prostředky tvořící Jistotu </w:t>
      </w:r>
      <w:r w:rsidR="005A233F" w:rsidRPr="00A83E43">
        <w:rPr>
          <w:rFonts w:eastAsia="Calibri"/>
          <w:snapToGrid w:val="0"/>
          <w:kern w:val="28"/>
          <w:sz w:val="22"/>
          <w:szCs w:val="22"/>
          <w:lang w:eastAsia="en-US"/>
        </w:rPr>
        <w:t>včetně případně přirostlých úroků</w:t>
      </w:r>
      <w:r w:rsidR="00BB7559" w:rsidRPr="00A83E43">
        <w:rPr>
          <w:rFonts w:eastAsia="Calibri"/>
          <w:snapToGrid w:val="0"/>
          <w:kern w:val="28"/>
          <w:sz w:val="22"/>
          <w:szCs w:val="22"/>
          <w:lang w:eastAsia="en-US"/>
        </w:rPr>
        <w:t xml:space="preserve"> dle bankovních </w:t>
      </w:r>
      <w:r w:rsidR="00BB7559" w:rsidRPr="00A83E43">
        <w:rPr>
          <w:rFonts w:eastAsia="Calibri"/>
          <w:snapToGrid w:val="0"/>
          <w:kern w:val="28"/>
          <w:sz w:val="22"/>
          <w:szCs w:val="22"/>
          <w:lang w:eastAsia="en-US"/>
        </w:rPr>
        <w:lastRenderedPageBreak/>
        <w:t>podmínek banky Pronajímatele</w:t>
      </w:r>
      <w:r w:rsidR="005A233F" w:rsidRPr="00A83E43">
        <w:rPr>
          <w:rFonts w:eastAsia="Calibri"/>
          <w:snapToGrid w:val="0"/>
          <w:kern w:val="28"/>
          <w:sz w:val="22"/>
          <w:szCs w:val="22"/>
          <w:lang w:eastAsia="en-US"/>
        </w:rPr>
        <w:t xml:space="preserve"> </w:t>
      </w:r>
      <w:r w:rsidR="00C832EA" w:rsidRPr="00A83E43">
        <w:rPr>
          <w:rFonts w:eastAsia="Calibri"/>
          <w:snapToGrid w:val="0"/>
          <w:kern w:val="28"/>
          <w:sz w:val="22"/>
          <w:szCs w:val="22"/>
          <w:lang w:eastAsia="en-US"/>
        </w:rPr>
        <w:t xml:space="preserve">na bankovní účet Nájemce uvedený v záhlaví této Smlouvy, a to ve lhůtě do </w:t>
      </w:r>
      <w:r w:rsidR="00B13EDE" w:rsidRPr="00A83E43">
        <w:rPr>
          <w:rFonts w:eastAsia="Calibri"/>
          <w:snapToGrid w:val="0"/>
          <w:kern w:val="28"/>
          <w:sz w:val="22"/>
          <w:szCs w:val="22"/>
          <w:lang w:eastAsia="en-US"/>
        </w:rPr>
        <w:t>14</w:t>
      </w:r>
      <w:r w:rsidR="00C832EA" w:rsidRPr="00A83E43">
        <w:rPr>
          <w:rFonts w:eastAsia="Calibri"/>
          <w:snapToGrid w:val="0"/>
          <w:kern w:val="28"/>
          <w:sz w:val="22"/>
          <w:szCs w:val="22"/>
          <w:lang w:eastAsia="en-US"/>
        </w:rPr>
        <w:t xml:space="preserve"> (</w:t>
      </w:r>
      <w:r w:rsidR="00B13EDE" w:rsidRPr="00A83E43">
        <w:rPr>
          <w:rFonts w:eastAsia="Calibri"/>
          <w:snapToGrid w:val="0"/>
          <w:kern w:val="28"/>
          <w:sz w:val="22"/>
          <w:szCs w:val="22"/>
          <w:lang w:eastAsia="en-US"/>
        </w:rPr>
        <w:t>čtrnácti</w:t>
      </w:r>
      <w:r w:rsidR="00C832EA" w:rsidRPr="00A83E43">
        <w:rPr>
          <w:rFonts w:eastAsia="Calibri"/>
          <w:snapToGrid w:val="0"/>
          <w:kern w:val="28"/>
          <w:sz w:val="22"/>
          <w:szCs w:val="22"/>
          <w:lang w:eastAsia="en-US"/>
        </w:rPr>
        <w:t xml:space="preserve">) dnů ode dne provedení finančního vypořádání mezi Smluvními stranami na základě konečného vyúčtování záloh na plnění poskytovaná v souvislosti s užíváním Předmětu nájmu. </w:t>
      </w:r>
    </w:p>
    <w:p w14:paraId="661BFF68" w14:textId="77777777" w:rsidR="005C016D" w:rsidRPr="00A83E43" w:rsidRDefault="005C016D" w:rsidP="005C016D">
      <w:pPr>
        <w:pStyle w:val="Odstavecseseznamem"/>
        <w:ind w:left="708"/>
        <w:jc w:val="both"/>
        <w:rPr>
          <w:rFonts w:ascii="Times New Roman" w:hAnsi="Times New Roman"/>
          <w:snapToGrid w:val="0"/>
          <w:kern w:val="28"/>
        </w:rPr>
      </w:pPr>
    </w:p>
    <w:p w14:paraId="007D829E" w14:textId="39B0FA0D" w:rsidR="004E0A5B" w:rsidRDefault="00047EFF" w:rsidP="004E0A5B">
      <w:pPr>
        <w:ind w:left="708"/>
        <w:jc w:val="both"/>
        <w:rPr>
          <w:i/>
          <w:iCs/>
          <w:sz w:val="22"/>
          <w:szCs w:val="22"/>
          <w:lang w:val="it-IT"/>
        </w:rPr>
      </w:pPr>
      <w:r w:rsidRPr="00207A45">
        <w:rPr>
          <w:i/>
          <w:iCs/>
          <w:sz w:val="22"/>
          <w:szCs w:val="22"/>
          <w:lang w:val="it-IT"/>
        </w:rPr>
        <w:t xml:space="preserve">Le Parti contrattuali concordano che il Conduttore è tenuto a fornire al Locatore una cauzione per un importo di </w:t>
      </w:r>
      <w:r w:rsidR="00C01A6F" w:rsidRPr="00207A45">
        <w:rPr>
          <w:i/>
          <w:iCs/>
          <w:sz w:val="22"/>
          <w:szCs w:val="22"/>
          <w:lang w:val="it-IT"/>
        </w:rPr>
        <w:t xml:space="preserve">770.845,80,- </w:t>
      </w:r>
      <w:r w:rsidRPr="00207A45">
        <w:rPr>
          <w:i/>
          <w:iCs/>
          <w:sz w:val="22"/>
          <w:szCs w:val="22"/>
          <w:lang w:val="it-IT"/>
        </w:rPr>
        <w:t>CZK</w:t>
      </w:r>
      <w:r w:rsidR="00C01A6F" w:rsidRPr="00207A45">
        <w:rPr>
          <w:i/>
          <w:iCs/>
          <w:sz w:val="22"/>
          <w:szCs w:val="22"/>
          <w:lang w:val="it-IT"/>
        </w:rPr>
        <w:t xml:space="preserve"> (in lettere: sette cento settanta mila otto cento quaranta cinque corone ceche ed ottanta centesimi)</w:t>
      </w:r>
      <w:r w:rsidRPr="00207A45">
        <w:rPr>
          <w:i/>
          <w:iCs/>
          <w:sz w:val="22"/>
          <w:szCs w:val="22"/>
          <w:lang w:val="it-IT"/>
        </w:rPr>
        <w:t xml:space="preserve">, corrispondente all’importo del Canone di locazione </w:t>
      </w:r>
      <w:r w:rsidR="00943A04" w:rsidRPr="00207A45">
        <w:rPr>
          <w:i/>
          <w:iCs/>
          <w:sz w:val="22"/>
          <w:szCs w:val="22"/>
          <w:lang w:val="it-IT"/>
        </w:rPr>
        <w:t>dovuto per un mese di calendario</w:t>
      </w:r>
      <w:r w:rsidRPr="00207A45">
        <w:rPr>
          <w:i/>
          <w:iCs/>
          <w:sz w:val="22"/>
          <w:szCs w:val="22"/>
          <w:lang w:val="it-IT"/>
        </w:rPr>
        <w:t xml:space="preserve"> (di seguito denominato come “</w:t>
      </w:r>
      <w:r w:rsidRPr="00207A45">
        <w:rPr>
          <w:b/>
          <w:bCs/>
          <w:i/>
          <w:iCs/>
          <w:sz w:val="22"/>
          <w:szCs w:val="22"/>
          <w:lang w:val="it-IT"/>
        </w:rPr>
        <w:t>Cauzione</w:t>
      </w:r>
      <w:r w:rsidRPr="00207A45">
        <w:rPr>
          <w:i/>
          <w:iCs/>
          <w:sz w:val="22"/>
          <w:szCs w:val="22"/>
          <w:lang w:val="it-IT"/>
        </w:rPr>
        <w:t>”). Il Locatore ha il diritto di utilizzare la Cauzione in qualsiasi momento durante il periodo di validità</w:t>
      </w:r>
      <w:r w:rsidRPr="002F4897">
        <w:rPr>
          <w:i/>
          <w:iCs/>
          <w:sz w:val="22"/>
          <w:szCs w:val="22"/>
          <w:lang w:val="it-IT"/>
        </w:rPr>
        <w:t xml:space="preserve"> del presente Contratto per compensare i suoi crediti nei confronti del Conduttore, a titolo del Canone di locazione, a titolo delle spese per i servizi prestati</w:t>
      </w:r>
      <w:r>
        <w:rPr>
          <w:i/>
          <w:iCs/>
          <w:sz w:val="22"/>
          <w:szCs w:val="22"/>
          <w:lang w:val="it-IT"/>
        </w:rPr>
        <w:t xml:space="preserve"> in connessione all’uso dell’Oggetto della locazione, al fine di compensare i</w:t>
      </w:r>
      <w:r w:rsidRPr="00DF1A0C">
        <w:rPr>
          <w:i/>
          <w:iCs/>
          <w:sz w:val="22"/>
          <w:szCs w:val="22"/>
          <w:lang w:val="it-IT"/>
        </w:rPr>
        <w:t xml:space="preserve"> costi di riparazione </w:t>
      </w:r>
      <w:r>
        <w:rPr>
          <w:i/>
          <w:iCs/>
          <w:sz w:val="22"/>
          <w:szCs w:val="22"/>
          <w:lang w:val="it-IT"/>
        </w:rPr>
        <w:t xml:space="preserve">dei danni causati dal Conduttore sugli Spazi, o sullo Stabile,  </w:t>
      </w:r>
      <w:r w:rsidRPr="00DF1A0C">
        <w:rPr>
          <w:i/>
          <w:iCs/>
          <w:sz w:val="22"/>
          <w:szCs w:val="22"/>
          <w:lang w:val="it-IT"/>
        </w:rPr>
        <w:t xml:space="preserve">o </w:t>
      </w:r>
      <w:r>
        <w:rPr>
          <w:i/>
          <w:iCs/>
          <w:sz w:val="22"/>
          <w:szCs w:val="22"/>
          <w:lang w:val="it-IT"/>
        </w:rPr>
        <w:t xml:space="preserve">al fine di compensare altri debiti del Conduttore nei confronti del Locatore sorti </w:t>
      </w:r>
      <w:r w:rsidRPr="00DF1A0C">
        <w:rPr>
          <w:i/>
          <w:iCs/>
          <w:sz w:val="22"/>
          <w:szCs w:val="22"/>
          <w:lang w:val="it-IT"/>
        </w:rPr>
        <w:t xml:space="preserve">in relazione </w:t>
      </w:r>
      <w:r>
        <w:rPr>
          <w:i/>
          <w:iCs/>
          <w:sz w:val="22"/>
          <w:szCs w:val="22"/>
          <w:lang w:val="it-IT"/>
        </w:rPr>
        <w:t>all’uso dell’Oggetto della locazione</w:t>
      </w:r>
      <w:r w:rsidRPr="00DF1A0C">
        <w:rPr>
          <w:i/>
          <w:iCs/>
          <w:sz w:val="22"/>
          <w:szCs w:val="22"/>
          <w:lang w:val="it-IT"/>
        </w:rPr>
        <w:t xml:space="preserve">. In caso di utilizzo </w:t>
      </w:r>
      <w:r>
        <w:rPr>
          <w:i/>
          <w:iCs/>
          <w:sz w:val="22"/>
          <w:szCs w:val="22"/>
          <w:lang w:val="it-IT"/>
        </w:rPr>
        <w:t>della Cauzione,</w:t>
      </w:r>
      <w:r w:rsidRPr="00DF1A0C">
        <w:rPr>
          <w:i/>
          <w:iCs/>
          <w:sz w:val="22"/>
          <w:szCs w:val="22"/>
          <w:lang w:val="it-IT"/>
        </w:rPr>
        <w:t xml:space="preserve"> o di qualsiasi parte </w:t>
      </w:r>
      <w:r>
        <w:rPr>
          <w:i/>
          <w:iCs/>
          <w:sz w:val="22"/>
          <w:szCs w:val="22"/>
          <w:lang w:val="it-IT"/>
        </w:rPr>
        <w:t>della stessa da parte del Locatore, ciò</w:t>
      </w:r>
      <w:r w:rsidRPr="00DF1A0C">
        <w:rPr>
          <w:i/>
          <w:iCs/>
          <w:sz w:val="22"/>
          <w:szCs w:val="22"/>
          <w:lang w:val="it-IT"/>
        </w:rPr>
        <w:t xml:space="preserve"> ai sensi della precedente frase</w:t>
      </w:r>
      <w:r>
        <w:rPr>
          <w:i/>
          <w:iCs/>
          <w:sz w:val="22"/>
          <w:szCs w:val="22"/>
          <w:lang w:val="it-IT"/>
        </w:rPr>
        <w:t xml:space="preserve">, il Locatore si </w:t>
      </w:r>
      <w:r w:rsidRPr="00DF1A0C">
        <w:rPr>
          <w:i/>
          <w:iCs/>
          <w:sz w:val="22"/>
          <w:szCs w:val="22"/>
          <w:lang w:val="it-IT"/>
        </w:rPr>
        <w:t>impegna a</w:t>
      </w:r>
      <w:r>
        <w:rPr>
          <w:i/>
          <w:iCs/>
          <w:sz w:val="22"/>
          <w:szCs w:val="22"/>
          <w:lang w:val="it-IT"/>
        </w:rPr>
        <w:t>d</w:t>
      </w:r>
      <w:r w:rsidRPr="00DF1A0C">
        <w:rPr>
          <w:i/>
          <w:iCs/>
          <w:sz w:val="22"/>
          <w:szCs w:val="22"/>
          <w:lang w:val="it-IT"/>
        </w:rPr>
        <w:t xml:space="preserve"> informare</w:t>
      </w:r>
      <w:r>
        <w:rPr>
          <w:i/>
          <w:iCs/>
          <w:sz w:val="22"/>
          <w:szCs w:val="22"/>
          <w:lang w:val="it-IT"/>
        </w:rPr>
        <w:t xml:space="preserve"> per iscritto</w:t>
      </w:r>
      <w:r w:rsidRPr="00DF1A0C">
        <w:rPr>
          <w:i/>
          <w:iCs/>
          <w:sz w:val="22"/>
          <w:szCs w:val="22"/>
          <w:lang w:val="it-IT"/>
        </w:rPr>
        <w:t xml:space="preserve"> </w:t>
      </w:r>
      <w:r>
        <w:rPr>
          <w:i/>
          <w:iCs/>
          <w:sz w:val="22"/>
          <w:szCs w:val="22"/>
          <w:lang w:val="it-IT"/>
        </w:rPr>
        <w:t xml:space="preserve">il Conduttore di tale circostanza ed il Conduttore è tenuto, nel termine di </w:t>
      </w:r>
      <w:r w:rsidR="007F4908">
        <w:rPr>
          <w:i/>
          <w:iCs/>
          <w:sz w:val="22"/>
          <w:szCs w:val="22"/>
          <w:lang w:val="it-IT"/>
        </w:rPr>
        <w:t xml:space="preserve">30 </w:t>
      </w:r>
      <w:r w:rsidRPr="00DF1A0C">
        <w:rPr>
          <w:i/>
          <w:iCs/>
          <w:sz w:val="22"/>
          <w:szCs w:val="22"/>
          <w:lang w:val="it-IT"/>
        </w:rPr>
        <w:t>(</w:t>
      </w:r>
      <w:r w:rsidR="007F4908">
        <w:rPr>
          <w:i/>
          <w:iCs/>
          <w:sz w:val="22"/>
          <w:szCs w:val="22"/>
          <w:lang w:val="it-IT"/>
        </w:rPr>
        <w:t>trenta</w:t>
      </w:r>
      <w:r w:rsidRPr="00DF1A0C">
        <w:rPr>
          <w:i/>
          <w:iCs/>
          <w:sz w:val="22"/>
          <w:szCs w:val="22"/>
          <w:lang w:val="it-IT"/>
        </w:rPr>
        <w:t>) giorni dalla data d</w:t>
      </w:r>
      <w:r>
        <w:rPr>
          <w:i/>
          <w:iCs/>
          <w:sz w:val="22"/>
          <w:szCs w:val="22"/>
          <w:lang w:val="it-IT"/>
        </w:rPr>
        <w:t xml:space="preserve">ell’avvenuta notifica </w:t>
      </w:r>
      <w:r w:rsidRPr="00DF1A0C">
        <w:rPr>
          <w:i/>
          <w:iCs/>
          <w:sz w:val="22"/>
          <w:szCs w:val="22"/>
          <w:lang w:val="it-IT"/>
        </w:rPr>
        <w:t>della comunicazione scritta del Locatore</w:t>
      </w:r>
      <w:r>
        <w:rPr>
          <w:i/>
          <w:iCs/>
          <w:sz w:val="22"/>
          <w:szCs w:val="22"/>
          <w:lang w:val="it-IT"/>
        </w:rPr>
        <w:t xml:space="preserve">, a </w:t>
      </w:r>
      <w:r w:rsidRPr="006D5C04">
        <w:rPr>
          <w:i/>
          <w:iCs/>
          <w:sz w:val="22"/>
          <w:szCs w:val="22"/>
          <w:lang w:val="it-IT"/>
        </w:rPr>
        <w:t>reintegrare i mezzi finanziari che formano la Cauzione fino all’importo originale concordato nel presente Contratto. Dopo la terminazione del rapporto di locazione ai sensi del presente Contratto, il Locatore si impegna a restituire i fondi non utilizzati che costituiscono la Cauzione</w:t>
      </w:r>
      <w:r w:rsidR="00BB7559" w:rsidRPr="006D5C04">
        <w:rPr>
          <w:i/>
          <w:iCs/>
          <w:sz w:val="22"/>
          <w:szCs w:val="22"/>
          <w:lang w:val="it-IT"/>
        </w:rPr>
        <w:t xml:space="preserve">, compresi gli eventuali interessi </w:t>
      </w:r>
      <w:r w:rsidR="00BB0A16" w:rsidRPr="006D5C04">
        <w:rPr>
          <w:i/>
          <w:iCs/>
          <w:sz w:val="22"/>
          <w:szCs w:val="22"/>
          <w:lang w:val="it-IT"/>
        </w:rPr>
        <w:t xml:space="preserve">maturati </w:t>
      </w:r>
      <w:r w:rsidR="00BB7559" w:rsidRPr="006D5C04">
        <w:rPr>
          <w:i/>
          <w:iCs/>
          <w:sz w:val="22"/>
          <w:szCs w:val="22"/>
          <w:lang w:val="it-IT"/>
        </w:rPr>
        <w:t>ai sensi delle condizioni della banca del Locatore</w:t>
      </w:r>
      <w:r w:rsidRPr="006D5C04">
        <w:rPr>
          <w:i/>
          <w:iCs/>
          <w:sz w:val="22"/>
          <w:szCs w:val="22"/>
          <w:lang w:val="it-IT"/>
        </w:rPr>
        <w:t>, sul</w:t>
      </w:r>
      <w:r w:rsidRPr="00BF75FC">
        <w:rPr>
          <w:i/>
          <w:iCs/>
          <w:sz w:val="22"/>
          <w:szCs w:val="22"/>
          <w:lang w:val="it-IT"/>
        </w:rPr>
        <w:t xml:space="preserve"> conto bancario del Conduttore specificato nel</w:t>
      </w:r>
      <w:r w:rsidRPr="00AF29F6">
        <w:rPr>
          <w:i/>
          <w:iCs/>
          <w:sz w:val="22"/>
          <w:szCs w:val="22"/>
          <w:lang w:val="it-IT"/>
        </w:rPr>
        <w:t xml:space="preserve">l’intestazione del presente Contratto, e ciò nel termine </w:t>
      </w:r>
      <w:r w:rsidRPr="00BF75FC">
        <w:rPr>
          <w:i/>
          <w:iCs/>
          <w:sz w:val="22"/>
          <w:szCs w:val="22"/>
          <w:lang w:val="it-IT"/>
        </w:rPr>
        <w:t>di 14 (quattordici) giorni dalla data di effettuazione della regolamentazione pecuniaria tra le Parti contrattuali sulla base del conguaglio definitivo degli anticipi per servizi prestati in connessione all’uso dell’Oggetto</w:t>
      </w:r>
      <w:r>
        <w:rPr>
          <w:i/>
          <w:iCs/>
          <w:sz w:val="22"/>
          <w:szCs w:val="22"/>
          <w:lang w:val="it-IT"/>
        </w:rPr>
        <w:t xml:space="preserve"> della locazione. </w:t>
      </w:r>
    </w:p>
    <w:p w14:paraId="46CF1CCF" w14:textId="77777777" w:rsidR="00F0201D" w:rsidRPr="00047EFF" w:rsidRDefault="00F0201D" w:rsidP="00F0201D">
      <w:pPr>
        <w:ind w:left="708"/>
        <w:jc w:val="both"/>
        <w:rPr>
          <w:lang w:val="it-IT"/>
        </w:rPr>
      </w:pPr>
    </w:p>
    <w:p w14:paraId="12911EF9" w14:textId="77777777" w:rsidR="007A1DB9" w:rsidRDefault="007A1DB9" w:rsidP="001E5561">
      <w:pPr>
        <w:pStyle w:val="Nadpis1"/>
        <w:spacing w:before="0" w:after="120"/>
        <w:jc w:val="left"/>
        <w:rPr>
          <w:sz w:val="22"/>
          <w:szCs w:val="22"/>
          <w:u w:val="single"/>
        </w:rPr>
      </w:pPr>
      <w:r>
        <w:rPr>
          <w:sz w:val="22"/>
          <w:szCs w:val="22"/>
        </w:rPr>
        <w:t>Č</w:t>
      </w:r>
      <w:r w:rsidR="00772CCE">
        <w:rPr>
          <w:sz w:val="22"/>
          <w:szCs w:val="22"/>
        </w:rPr>
        <w:t>LÁNEK 6</w:t>
      </w:r>
      <w:r w:rsidRPr="00BE11C4">
        <w:rPr>
          <w:sz w:val="22"/>
          <w:szCs w:val="22"/>
        </w:rPr>
        <w:br/>
      </w:r>
      <w:r>
        <w:rPr>
          <w:sz w:val="22"/>
          <w:szCs w:val="22"/>
          <w:u w:val="single"/>
        </w:rPr>
        <w:t>ÚHRADA ZA PLNĚNÍ POSKYTOVANÁ V SOUVISLOSTI S UŽÍVÁNÍM PŘEDMĚTU NÁJMU</w:t>
      </w:r>
    </w:p>
    <w:p w14:paraId="645DEDE7" w14:textId="77777777" w:rsidR="0070725B" w:rsidRDefault="0070725B" w:rsidP="0070725B">
      <w:pPr>
        <w:jc w:val="both"/>
      </w:pPr>
    </w:p>
    <w:p w14:paraId="027CA0A5" w14:textId="77777777" w:rsidR="007248B5" w:rsidRDefault="007248B5" w:rsidP="0070725B">
      <w:pPr>
        <w:jc w:val="both"/>
      </w:pPr>
    </w:p>
    <w:p w14:paraId="022B98BC" w14:textId="77777777" w:rsidR="0070725B" w:rsidRPr="0070725B" w:rsidRDefault="0070725B" w:rsidP="0070725B">
      <w:pPr>
        <w:jc w:val="both"/>
        <w:rPr>
          <w:b/>
          <w:bCs/>
          <w:i/>
          <w:iCs/>
          <w:sz w:val="22"/>
          <w:szCs w:val="22"/>
        </w:rPr>
      </w:pPr>
      <w:r w:rsidRPr="0070725B">
        <w:rPr>
          <w:b/>
          <w:bCs/>
          <w:i/>
          <w:iCs/>
          <w:sz w:val="22"/>
          <w:szCs w:val="22"/>
        </w:rPr>
        <w:t>ARTICOLO 6</w:t>
      </w:r>
    </w:p>
    <w:p w14:paraId="5D8F2004" w14:textId="77777777" w:rsidR="0070725B" w:rsidRPr="0070725B" w:rsidRDefault="0070725B" w:rsidP="0070725B">
      <w:pPr>
        <w:jc w:val="both"/>
        <w:rPr>
          <w:b/>
          <w:bCs/>
          <w:i/>
          <w:iCs/>
          <w:sz w:val="22"/>
          <w:szCs w:val="22"/>
          <w:u w:val="single"/>
        </w:rPr>
      </w:pPr>
      <w:r w:rsidRPr="0070725B">
        <w:rPr>
          <w:b/>
          <w:bCs/>
          <w:i/>
          <w:iCs/>
          <w:sz w:val="22"/>
          <w:szCs w:val="22"/>
          <w:u w:val="single"/>
        </w:rPr>
        <w:t>PAGAMENTI PER I SERVIZI PRESTATI IN CONNESSIONE ALL’USO DELL’OGGETTO DELLA LOCAZIONE</w:t>
      </w:r>
    </w:p>
    <w:p w14:paraId="56CC215F" w14:textId="77777777" w:rsidR="0070725B" w:rsidRDefault="0070725B" w:rsidP="0070725B">
      <w:pPr>
        <w:jc w:val="both"/>
        <w:rPr>
          <w:i/>
          <w:iCs/>
          <w:sz w:val="22"/>
          <w:szCs w:val="22"/>
          <w:u w:val="single"/>
        </w:rPr>
      </w:pPr>
    </w:p>
    <w:p w14:paraId="70292F99" w14:textId="77777777" w:rsidR="0070725B" w:rsidRPr="0070725B" w:rsidRDefault="0070725B" w:rsidP="0070725B">
      <w:pPr>
        <w:jc w:val="both"/>
        <w:rPr>
          <w:b/>
          <w:bCs/>
          <w:i/>
          <w:iCs/>
          <w:sz w:val="22"/>
          <w:szCs w:val="22"/>
        </w:rPr>
      </w:pPr>
    </w:p>
    <w:p w14:paraId="7713E49C" w14:textId="77777777" w:rsidR="007A1DB9" w:rsidRPr="007A1DB9" w:rsidRDefault="007A1DB9" w:rsidP="00ED037D">
      <w:pPr>
        <w:pStyle w:val="Odstavecseseznamem"/>
        <w:numPr>
          <w:ilvl w:val="0"/>
          <w:numId w:val="9"/>
        </w:numPr>
        <w:jc w:val="both"/>
        <w:rPr>
          <w:rFonts w:ascii="Times New Roman" w:hAnsi="Times New Roman"/>
          <w:vanish/>
        </w:rPr>
      </w:pPr>
    </w:p>
    <w:p w14:paraId="51362164" w14:textId="77777777" w:rsidR="005208D6" w:rsidRPr="00BB05B4" w:rsidRDefault="008341C9" w:rsidP="00ED037D">
      <w:pPr>
        <w:pStyle w:val="Odstavecseseznamem"/>
        <w:numPr>
          <w:ilvl w:val="1"/>
          <w:numId w:val="19"/>
        </w:numPr>
        <w:ind w:left="709" w:hanging="709"/>
        <w:jc w:val="both"/>
        <w:rPr>
          <w:rFonts w:ascii="Times New Roman" w:hAnsi="Times New Roman"/>
        </w:rPr>
      </w:pPr>
      <w:r>
        <w:rPr>
          <w:rFonts w:ascii="Times New Roman" w:hAnsi="Times New Roman"/>
        </w:rPr>
        <w:t xml:space="preserve">Soupis </w:t>
      </w:r>
      <w:r w:rsidR="00B16960">
        <w:rPr>
          <w:rFonts w:ascii="Times New Roman" w:hAnsi="Times New Roman"/>
        </w:rPr>
        <w:t xml:space="preserve">všech </w:t>
      </w:r>
      <w:r>
        <w:rPr>
          <w:rFonts w:ascii="Times New Roman" w:hAnsi="Times New Roman"/>
        </w:rPr>
        <w:t xml:space="preserve">jednotlivých plnění a služeb </w:t>
      </w:r>
      <w:r w:rsidR="00151035">
        <w:rPr>
          <w:rFonts w:ascii="Times New Roman" w:hAnsi="Times New Roman"/>
        </w:rPr>
        <w:t xml:space="preserve">souvisejících </w:t>
      </w:r>
      <w:r w:rsidR="001D3B65" w:rsidRPr="001D529D">
        <w:rPr>
          <w:rFonts w:ascii="Times New Roman" w:hAnsi="Times New Roman"/>
        </w:rPr>
        <w:t xml:space="preserve">s užíváním Předmětu nájmu a/nebo s užíváním </w:t>
      </w:r>
      <w:r w:rsidR="00F84DCF">
        <w:rPr>
          <w:rFonts w:ascii="Times New Roman" w:hAnsi="Times New Roman"/>
        </w:rPr>
        <w:t xml:space="preserve">a provozem </w:t>
      </w:r>
      <w:r w:rsidR="001D3B65" w:rsidRPr="001D529D">
        <w:rPr>
          <w:rFonts w:ascii="Times New Roman" w:hAnsi="Times New Roman"/>
        </w:rPr>
        <w:t>Galerie</w:t>
      </w:r>
      <w:r w:rsidR="001D529D">
        <w:rPr>
          <w:rFonts w:ascii="Times New Roman" w:hAnsi="Times New Roman"/>
        </w:rPr>
        <w:t xml:space="preserve"> a</w:t>
      </w:r>
      <w:r w:rsidR="006D5AC3">
        <w:rPr>
          <w:rFonts w:ascii="Times New Roman" w:hAnsi="Times New Roman"/>
        </w:rPr>
        <w:t xml:space="preserve">/nebo </w:t>
      </w:r>
      <w:r w:rsidR="00F84DCF">
        <w:rPr>
          <w:rFonts w:ascii="Times New Roman" w:hAnsi="Times New Roman"/>
        </w:rPr>
        <w:t xml:space="preserve">užíváním a provozem </w:t>
      </w:r>
      <w:r w:rsidR="001D529D">
        <w:rPr>
          <w:rFonts w:ascii="Times New Roman" w:hAnsi="Times New Roman"/>
        </w:rPr>
        <w:t>společných částí Budovy</w:t>
      </w:r>
      <w:r w:rsidR="006D5AC3">
        <w:rPr>
          <w:rFonts w:ascii="Times New Roman" w:hAnsi="Times New Roman"/>
        </w:rPr>
        <w:t xml:space="preserve"> </w:t>
      </w:r>
      <w:r w:rsidR="006C01E8">
        <w:rPr>
          <w:rFonts w:ascii="Times New Roman" w:hAnsi="Times New Roman"/>
        </w:rPr>
        <w:t>(souh</w:t>
      </w:r>
      <w:r>
        <w:rPr>
          <w:rFonts w:ascii="Times New Roman" w:hAnsi="Times New Roman"/>
        </w:rPr>
        <w:t>r</w:t>
      </w:r>
      <w:r w:rsidR="006C01E8">
        <w:rPr>
          <w:rFonts w:ascii="Times New Roman" w:hAnsi="Times New Roman"/>
        </w:rPr>
        <w:t>nně d</w:t>
      </w:r>
      <w:r>
        <w:rPr>
          <w:rFonts w:ascii="Times New Roman" w:hAnsi="Times New Roman"/>
        </w:rPr>
        <w:t>á</w:t>
      </w:r>
      <w:r w:rsidR="006C01E8">
        <w:rPr>
          <w:rFonts w:ascii="Times New Roman" w:hAnsi="Times New Roman"/>
        </w:rPr>
        <w:t>le jen „</w:t>
      </w:r>
      <w:r w:rsidR="006C01E8" w:rsidRPr="006C7253">
        <w:rPr>
          <w:rFonts w:ascii="Times New Roman" w:hAnsi="Times New Roman"/>
          <w:b/>
        </w:rPr>
        <w:t>Služby</w:t>
      </w:r>
      <w:r w:rsidR="006C01E8">
        <w:rPr>
          <w:rFonts w:ascii="Times New Roman" w:hAnsi="Times New Roman"/>
        </w:rPr>
        <w:t>“)</w:t>
      </w:r>
      <w:r>
        <w:rPr>
          <w:rFonts w:ascii="Times New Roman" w:hAnsi="Times New Roman"/>
        </w:rPr>
        <w:t xml:space="preserve"> </w:t>
      </w:r>
      <w:r w:rsidR="006B3329">
        <w:rPr>
          <w:rFonts w:ascii="Times New Roman" w:hAnsi="Times New Roman"/>
        </w:rPr>
        <w:t xml:space="preserve">je uveden </w:t>
      </w:r>
      <w:r w:rsidR="006C7253" w:rsidRPr="00C832EA">
        <w:rPr>
          <w:rFonts w:ascii="Times New Roman" w:hAnsi="Times New Roman"/>
        </w:rPr>
        <w:t>v</w:t>
      </w:r>
      <w:r w:rsidR="006C7253">
        <w:rPr>
          <w:rFonts w:ascii="Times New Roman" w:hAnsi="Times New Roman"/>
        </w:rPr>
        <w:t> </w:t>
      </w:r>
      <w:r w:rsidR="006C7253" w:rsidRPr="006930AB">
        <w:rPr>
          <w:rFonts w:ascii="Times New Roman" w:hAnsi="Times New Roman"/>
          <w:u w:val="single"/>
        </w:rPr>
        <w:t xml:space="preserve">Příloze č. </w:t>
      </w:r>
      <w:r w:rsidR="007421AB">
        <w:rPr>
          <w:rFonts w:ascii="Times New Roman" w:hAnsi="Times New Roman"/>
          <w:u w:val="single"/>
        </w:rPr>
        <w:t>8</w:t>
      </w:r>
      <w:r w:rsidR="006C7253" w:rsidRPr="00C832EA">
        <w:rPr>
          <w:rFonts w:ascii="Times New Roman" w:hAnsi="Times New Roman"/>
        </w:rPr>
        <w:t xml:space="preserve"> </w:t>
      </w:r>
      <w:r w:rsidR="006C7253">
        <w:rPr>
          <w:rFonts w:ascii="Times New Roman" w:hAnsi="Times New Roman"/>
        </w:rPr>
        <w:t>tvořící nedílnou součást této Smlouvy</w:t>
      </w:r>
      <w:r w:rsidR="006C7253" w:rsidRPr="00C832EA">
        <w:rPr>
          <w:rFonts w:ascii="Times New Roman" w:hAnsi="Times New Roman"/>
        </w:rPr>
        <w:t xml:space="preserve">, přičemž tento soupis </w:t>
      </w:r>
      <w:r w:rsidR="006C7253">
        <w:rPr>
          <w:rFonts w:ascii="Times New Roman" w:hAnsi="Times New Roman"/>
        </w:rPr>
        <w:t xml:space="preserve">Služeb </w:t>
      </w:r>
      <w:r w:rsidR="006C7253" w:rsidRPr="00C832EA">
        <w:rPr>
          <w:rFonts w:ascii="Times New Roman" w:hAnsi="Times New Roman"/>
        </w:rPr>
        <w:t xml:space="preserve">se automaticky rozšiřuje o další služby, které budou </w:t>
      </w:r>
      <w:r w:rsidR="006C7253">
        <w:rPr>
          <w:rFonts w:ascii="Times New Roman" w:hAnsi="Times New Roman"/>
        </w:rPr>
        <w:t>P</w:t>
      </w:r>
      <w:r w:rsidR="006C7253" w:rsidRPr="00C832EA">
        <w:rPr>
          <w:rFonts w:ascii="Times New Roman" w:hAnsi="Times New Roman"/>
        </w:rPr>
        <w:t xml:space="preserve">ronajímatelem </w:t>
      </w:r>
      <w:r w:rsidR="006C7253">
        <w:rPr>
          <w:rFonts w:ascii="Times New Roman" w:hAnsi="Times New Roman"/>
        </w:rPr>
        <w:t>N</w:t>
      </w:r>
      <w:r w:rsidR="006C7253" w:rsidRPr="00C832EA">
        <w:rPr>
          <w:rFonts w:ascii="Times New Roman" w:hAnsi="Times New Roman"/>
        </w:rPr>
        <w:t xml:space="preserve">ájemci poskytovány, anebo k jejichž úhradě bude </w:t>
      </w:r>
      <w:r w:rsidR="006C7253">
        <w:rPr>
          <w:rFonts w:ascii="Times New Roman" w:hAnsi="Times New Roman"/>
        </w:rPr>
        <w:t>P</w:t>
      </w:r>
      <w:r w:rsidR="006C7253" w:rsidRPr="00C832EA">
        <w:rPr>
          <w:rFonts w:ascii="Times New Roman" w:hAnsi="Times New Roman"/>
        </w:rPr>
        <w:t xml:space="preserve">ronajímatel povinen </w:t>
      </w:r>
      <w:r w:rsidR="006C7253">
        <w:rPr>
          <w:rFonts w:ascii="Times New Roman" w:hAnsi="Times New Roman"/>
        </w:rPr>
        <w:t xml:space="preserve">na základě právních předpisů nebo rozhodnutí správních </w:t>
      </w:r>
      <w:r w:rsidR="006C7253" w:rsidRPr="00BB05B4">
        <w:rPr>
          <w:rFonts w:ascii="Times New Roman" w:hAnsi="Times New Roman"/>
        </w:rPr>
        <w:t>orgánů</w:t>
      </w:r>
      <w:r w:rsidR="007A55B6" w:rsidRPr="00BB05B4">
        <w:rPr>
          <w:rFonts w:ascii="Times New Roman" w:hAnsi="Times New Roman"/>
        </w:rPr>
        <w:t xml:space="preserve"> nebo v souvislosti s touto Smlouvou</w:t>
      </w:r>
      <w:r w:rsidR="00C5422D" w:rsidRPr="00BB05B4">
        <w:rPr>
          <w:rFonts w:ascii="Times New Roman" w:hAnsi="Times New Roman"/>
        </w:rPr>
        <w:t xml:space="preserve">. </w:t>
      </w:r>
      <w:r w:rsidR="006C01E8" w:rsidRPr="00BB05B4">
        <w:rPr>
          <w:rFonts w:ascii="Times New Roman" w:hAnsi="Times New Roman"/>
        </w:rPr>
        <w:t xml:space="preserve"> </w:t>
      </w:r>
      <w:r w:rsidR="001D529D" w:rsidRPr="00BB05B4">
        <w:rPr>
          <w:rFonts w:ascii="Times New Roman" w:hAnsi="Times New Roman"/>
        </w:rPr>
        <w:t xml:space="preserve"> </w:t>
      </w:r>
    </w:p>
    <w:p w14:paraId="24ABE8C0" w14:textId="77777777" w:rsidR="003E582B" w:rsidRPr="00BB05B4" w:rsidRDefault="003E582B" w:rsidP="003E582B">
      <w:pPr>
        <w:pStyle w:val="Odstavecseseznamem"/>
        <w:ind w:left="709"/>
        <w:jc w:val="both"/>
        <w:rPr>
          <w:rFonts w:ascii="Times New Roman" w:hAnsi="Times New Roman"/>
        </w:rPr>
      </w:pPr>
    </w:p>
    <w:p w14:paraId="720CC50B" w14:textId="77777777" w:rsidR="004C5ACA" w:rsidRPr="007248B5" w:rsidRDefault="004C5ACA" w:rsidP="003E582B">
      <w:pPr>
        <w:pStyle w:val="Odstavecseseznamem"/>
        <w:ind w:left="709"/>
        <w:jc w:val="both"/>
        <w:rPr>
          <w:rFonts w:ascii="Times New Roman" w:hAnsi="Times New Roman"/>
          <w:i/>
          <w:iCs/>
          <w:lang w:val="it-IT"/>
        </w:rPr>
      </w:pPr>
      <w:r w:rsidRPr="00BB05B4">
        <w:rPr>
          <w:rFonts w:ascii="Times New Roman" w:hAnsi="Times New Roman"/>
          <w:i/>
          <w:iCs/>
          <w:lang w:val="it-IT"/>
        </w:rPr>
        <w:t xml:space="preserve">L’elenco di tutti gli adempimenti e dei servizi connessi all’uso dell’Oggetto della locazione e/o connessi all’uso e la gestione della Galleria e/o connessi all’uso e la gestione degli spazi Comuni dello Stabile (in </w:t>
      </w:r>
      <w:r w:rsidR="005559A6" w:rsidRPr="00BB05B4">
        <w:rPr>
          <w:rFonts w:ascii="Times New Roman" w:hAnsi="Times New Roman"/>
          <w:i/>
          <w:iCs/>
          <w:lang w:val="it-IT"/>
        </w:rPr>
        <w:t>seguito congiuntamente solo come “</w:t>
      </w:r>
      <w:r w:rsidR="005559A6" w:rsidRPr="00BB05B4">
        <w:rPr>
          <w:rFonts w:ascii="Times New Roman" w:hAnsi="Times New Roman"/>
          <w:b/>
          <w:bCs/>
          <w:i/>
          <w:iCs/>
          <w:lang w:val="it-IT"/>
        </w:rPr>
        <w:t>Servizi</w:t>
      </w:r>
      <w:r w:rsidR="005559A6" w:rsidRPr="00BB05B4">
        <w:rPr>
          <w:rFonts w:ascii="Times New Roman" w:hAnsi="Times New Roman"/>
          <w:i/>
          <w:iCs/>
          <w:lang w:val="it-IT"/>
        </w:rPr>
        <w:t>”), l’elenco di cui è specificato nell’</w:t>
      </w:r>
      <w:r w:rsidR="005559A6" w:rsidRPr="00364FCD">
        <w:rPr>
          <w:rFonts w:ascii="Times New Roman" w:hAnsi="Times New Roman"/>
          <w:i/>
          <w:iCs/>
          <w:u w:val="single"/>
          <w:lang w:val="it-IT"/>
        </w:rPr>
        <w:t xml:space="preserve">Allegato no. </w:t>
      </w:r>
      <w:r w:rsidR="007421AB" w:rsidRPr="00364FCD">
        <w:rPr>
          <w:rFonts w:ascii="Times New Roman" w:hAnsi="Times New Roman"/>
          <w:i/>
          <w:iCs/>
          <w:u w:val="single"/>
          <w:lang w:val="it-IT"/>
        </w:rPr>
        <w:t>8</w:t>
      </w:r>
      <w:r w:rsidR="005559A6" w:rsidRPr="00364FCD">
        <w:rPr>
          <w:rFonts w:ascii="Times New Roman" w:hAnsi="Times New Roman"/>
          <w:i/>
          <w:iCs/>
          <w:u w:val="single"/>
          <w:lang w:val="it-IT"/>
        </w:rPr>
        <w:t xml:space="preserve"> </w:t>
      </w:r>
      <w:r w:rsidR="005559A6" w:rsidRPr="00BB05B4">
        <w:rPr>
          <w:rFonts w:ascii="Times New Roman" w:hAnsi="Times New Roman"/>
          <w:i/>
          <w:iCs/>
          <w:lang w:val="it-IT"/>
        </w:rPr>
        <w:t>che forma parte integrante del presente Contratto. Il detto elenco dei Servizi verrà automaticamente ampliato di altri ulteriori servizi che verranno forniti dal Locatore al Conduttore, oppure di servizi a pagamento dei quali il Locatore sarà obbligato sulla base delle prescrizioni legali oppure sulla base delle decisioni degli enti di pubblica amministrazione</w:t>
      </w:r>
      <w:r w:rsidR="007A55B6" w:rsidRPr="00BB05B4">
        <w:rPr>
          <w:rFonts w:ascii="Times New Roman" w:hAnsi="Times New Roman"/>
          <w:i/>
          <w:iCs/>
          <w:lang w:val="it-IT"/>
        </w:rPr>
        <w:t xml:space="preserve"> oppure in connessione al presente Contratto</w:t>
      </w:r>
      <w:r w:rsidR="005559A6" w:rsidRPr="00BB05B4">
        <w:rPr>
          <w:rFonts w:ascii="Times New Roman" w:hAnsi="Times New Roman"/>
          <w:i/>
          <w:iCs/>
          <w:lang w:val="it-IT"/>
        </w:rPr>
        <w:t>.</w:t>
      </w:r>
      <w:r w:rsidR="005559A6" w:rsidRPr="007248B5">
        <w:rPr>
          <w:rFonts w:ascii="Times New Roman" w:hAnsi="Times New Roman"/>
          <w:i/>
          <w:iCs/>
          <w:lang w:val="it-IT"/>
        </w:rPr>
        <w:t xml:space="preserve">  </w:t>
      </w:r>
    </w:p>
    <w:p w14:paraId="6EF03925" w14:textId="77777777" w:rsidR="004C5ACA" w:rsidRPr="007248B5" w:rsidRDefault="004C5ACA" w:rsidP="003E582B">
      <w:pPr>
        <w:pStyle w:val="Odstavecseseznamem"/>
        <w:ind w:left="709"/>
        <w:jc w:val="both"/>
        <w:rPr>
          <w:rFonts w:ascii="Times New Roman" w:hAnsi="Times New Roman"/>
          <w:lang w:val="it-IT"/>
        </w:rPr>
      </w:pPr>
    </w:p>
    <w:p w14:paraId="10CD2DEA" w14:textId="77777777" w:rsidR="009611FF" w:rsidRDefault="00953523" w:rsidP="00ED037D">
      <w:pPr>
        <w:pStyle w:val="Odstavecseseznamem"/>
        <w:numPr>
          <w:ilvl w:val="1"/>
          <w:numId w:val="19"/>
        </w:numPr>
        <w:ind w:left="709" w:hanging="709"/>
        <w:jc w:val="both"/>
        <w:rPr>
          <w:rFonts w:ascii="Times New Roman" w:hAnsi="Times New Roman"/>
        </w:rPr>
      </w:pPr>
      <w:r>
        <w:rPr>
          <w:rFonts w:ascii="Times New Roman" w:hAnsi="Times New Roman"/>
        </w:rPr>
        <w:t>N</w:t>
      </w:r>
      <w:r w:rsidR="00A920BF">
        <w:rPr>
          <w:rFonts w:ascii="Times New Roman" w:hAnsi="Times New Roman"/>
        </w:rPr>
        <w:t xml:space="preserve">áklady </w:t>
      </w:r>
      <w:r w:rsidR="00310E81">
        <w:rPr>
          <w:rFonts w:ascii="Times New Roman" w:hAnsi="Times New Roman"/>
        </w:rPr>
        <w:t>související s</w:t>
      </w:r>
      <w:r w:rsidR="002F3465">
        <w:rPr>
          <w:rFonts w:ascii="Times New Roman" w:hAnsi="Times New Roman"/>
        </w:rPr>
        <w:t> </w:t>
      </w:r>
      <w:r w:rsidR="00310E81">
        <w:rPr>
          <w:rFonts w:ascii="Times New Roman" w:hAnsi="Times New Roman"/>
        </w:rPr>
        <w:t>poskyt</w:t>
      </w:r>
      <w:r w:rsidR="002F3465">
        <w:rPr>
          <w:rFonts w:ascii="Times New Roman" w:hAnsi="Times New Roman"/>
        </w:rPr>
        <w:t xml:space="preserve">ováním </w:t>
      </w:r>
      <w:r w:rsidR="00310E81">
        <w:rPr>
          <w:rFonts w:ascii="Times New Roman" w:hAnsi="Times New Roman"/>
        </w:rPr>
        <w:t xml:space="preserve">a/nebo dodáváním </w:t>
      </w:r>
      <w:r w:rsidR="00A920BF">
        <w:rPr>
          <w:rFonts w:ascii="Times New Roman" w:hAnsi="Times New Roman"/>
        </w:rPr>
        <w:t>S</w:t>
      </w:r>
      <w:r w:rsidR="00A920BF" w:rsidRPr="00DC4C2B">
        <w:rPr>
          <w:rFonts w:ascii="Times New Roman" w:hAnsi="Times New Roman"/>
        </w:rPr>
        <w:t>luž</w:t>
      </w:r>
      <w:r w:rsidR="00310E81">
        <w:rPr>
          <w:rFonts w:ascii="Times New Roman" w:hAnsi="Times New Roman"/>
        </w:rPr>
        <w:t>e</w:t>
      </w:r>
      <w:r w:rsidR="00A920BF">
        <w:rPr>
          <w:rFonts w:ascii="Times New Roman" w:hAnsi="Times New Roman"/>
        </w:rPr>
        <w:t>b</w:t>
      </w:r>
      <w:r w:rsidR="00310E81">
        <w:rPr>
          <w:rFonts w:ascii="Times New Roman" w:hAnsi="Times New Roman"/>
        </w:rPr>
        <w:t xml:space="preserve"> hradí Nájemce; ú</w:t>
      </w:r>
      <w:r w:rsidR="00A920BF">
        <w:rPr>
          <w:rFonts w:ascii="Times New Roman" w:hAnsi="Times New Roman"/>
        </w:rPr>
        <w:t xml:space="preserve">hrada </w:t>
      </w:r>
      <w:r w:rsidR="00310E81">
        <w:rPr>
          <w:rFonts w:ascii="Times New Roman" w:hAnsi="Times New Roman"/>
        </w:rPr>
        <w:t xml:space="preserve">nákladů za Služby </w:t>
      </w:r>
      <w:r w:rsidR="002F3465">
        <w:rPr>
          <w:rFonts w:ascii="Times New Roman" w:hAnsi="Times New Roman"/>
        </w:rPr>
        <w:t xml:space="preserve">tedy </w:t>
      </w:r>
      <w:r w:rsidR="00310E81">
        <w:rPr>
          <w:rFonts w:ascii="Times New Roman" w:hAnsi="Times New Roman"/>
        </w:rPr>
        <w:t xml:space="preserve">není </w:t>
      </w:r>
      <w:r w:rsidR="00A920BF">
        <w:rPr>
          <w:rFonts w:ascii="Times New Roman" w:hAnsi="Times New Roman"/>
        </w:rPr>
        <w:t xml:space="preserve">zahrnuta v Nájemném. </w:t>
      </w:r>
    </w:p>
    <w:p w14:paraId="2A672C05" w14:textId="77777777" w:rsidR="00A920BF" w:rsidRDefault="00A920BF" w:rsidP="00A920BF">
      <w:pPr>
        <w:pStyle w:val="Odstavecseseznamem"/>
        <w:rPr>
          <w:rFonts w:ascii="Times New Roman" w:hAnsi="Times New Roman"/>
        </w:rPr>
      </w:pPr>
    </w:p>
    <w:p w14:paraId="531096A1" w14:textId="77777777" w:rsidR="00076C9A" w:rsidRPr="0026737F" w:rsidRDefault="00076C9A" w:rsidP="00A920BF">
      <w:pPr>
        <w:pStyle w:val="Odstavecseseznamem"/>
        <w:rPr>
          <w:rFonts w:ascii="Times New Roman" w:hAnsi="Times New Roman"/>
          <w:i/>
          <w:iCs/>
          <w:lang w:val="it-IT"/>
        </w:rPr>
      </w:pPr>
      <w:r>
        <w:rPr>
          <w:rFonts w:ascii="Times New Roman" w:hAnsi="Times New Roman"/>
          <w:i/>
          <w:iCs/>
          <w:lang w:val="it-IT"/>
        </w:rPr>
        <w:t xml:space="preserve">Le spese connesse </w:t>
      </w:r>
      <w:r w:rsidR="0026737F">
        <w:rPr>
          <w:rFonts w:ascii="Times New Roman" w:hAnsi="Times New Roman"/>
          <w:i/>
          <w:iCs/>
          <w:lang w:val="it-IT"/>
        </w:rPr>
        <w:t xml:space="preserve">alla prestazione e/o fornitura dei Servizi vengono corrisposti dal Conduttore; il pagamento delle spese per i Servizi non è quindi compreso nel Canone di locazione. </w:t>
      </w:r>
    </w:p>
    <w:p w14:paraId="3E6F7E06" w14:textId="77777777" w:rsidR="00076C9A" w:rsidRPr="00A920BF" w:rsidRDefault="00076C9A" w:rsidP="00A920BF">
      <w:pPr>
        <w:pStyle w:val="Odstavecseseznamem"/>
        <w:rPr>
          <w:rFonts w:ascii="Times New Roman" w:hAnsi="Times New Roman"/>
        </w:rPr>
      </w:pPr>
    </w:p>
    <w:p w14:paraId="5642765C" w14:textId="77777777" w:rsidR="00D30B79" w:rsidRDefault="00D30B79" w:rsidP="00ED037D">
      <w:pPr>
        <w:pStyle w:val="Odstavecseseznamem"/>
        <w:numPr>
          <w:ilvl w:val="1"/>
          <w:numId w:val="19"/>
        </w:numPr>
        <w:ind w:left="709" w:hanging="709"/>
        <w:jc w:val="both"/>
        <w:rPr>
          <w:rFonts w:ascii="Times New Roman" w:hAnsi="Times New Roman"/>
        </w:rPr>
      </w:pPr>
      <w:r w:rsidRPr="00D30B79">
        <w:rPr>
          <w:rFonts w:ascii="Times New Roman" w:hAnsi="Times New Roman"/>
          <w:u w:val="single"/>
        </w:rPr>
        <w:t xml:space="preserve">SLUŽBY ZA </w:t>
      </w:r>
      <w:r w:rsidR="006C584F">
        <w:rPr>
          <w:rFonts w:ascii="Times New Roman" w:hAnsi="Times New Roman"/>
          <w:u w:val="single"/>
        </w:rPr>
        <w:t xml:space="preserve">VÝLUČNÉ </w:t>
      </w:r>
      <w:r w:rsidRPr="00D30B79">
        <w:rPr>
          <w:rFonts w:ascii="Times New Roman" w:hAnsi="Times New Roman"/>
          <w:u w:val="single"/>
        </w:rPr>
        <w:t>UŽÍVÁNÍ PŘEDMĚTU NÁJMU</w:t>
      </w:r>
      <w:r>
        <w:rPr>
          <w:rFonts w:ascii="Times New Roman" w:hAnsi="Times New Roman"/>
        </w:rPr>
        <w:t>:</w:t>
      </w:r>
    </w:p>
    <w:p w14:paraId="4EC37A84" w14:textId="77777777" w:rsidR="0026737F" w:rsidRDefault="0026737F" w:rsidP="0026737F">
      <w:pPr>
        <w:pStyle w:val="Odstavecseseznamem"/>
        <w:ind w:left="709"/>
        <w:jc w:val="both"/>
        <w:rPr>
          <w:rFonts w:ascii="Times New Roman" w:hAnsi="Times New Roman"/>
          <w:u w:val="single"/>
        </w:rPr>
      </w:pPr>
    </w:p>
    <w:p w14:paraId="3C4004A7" w14:textId="77777777" w:rsidR="0026737F" w:rsidRPr="0026737F" w:rsidRDefault="0026737F" w:rsidP="0026737F">
      <w:pPr>
        <w:pStyle w:val="Odstavecseseznamem"/>
        <w:ind w:left="709"/>
        <w:jc w:val="both"/>
        <w:rPr>
          <w:rFonts w:ascii="Times New Roman" w:hAnsi="Times New Roman"/>
          <w:i/>
          <w:iCs/>
          <w:u w:val="single"/>
          <w:lang w:val="it-IT"/>
        </w:rPr>
      </w:pPr>
      <w:r>
        <w:rPr>
          <w:rFonts w:ascii="Times New Roman" w:hAnsi="Times New Roman"/>
          <w:i/>
          <w:iCs/>
          <w:u w:val="single"/>
          <w:lang w:val="it-IT"/>
        </w:rPr>
        <w:t>SERVIZI PER L’USO ESCLUSIVO DELL’OGGETTO DELLA LOCAZIONE:</w:t>
      </w:r>
    </w:p>
    <w:p w14:paraId="7EFF4751" w14:textId="77777777" w:rsidR="0026737F" w:rsidRDefault="0026737F" w:rsidP="0026737F">
      <w:pPr>
        <w:pStyle w:val="Odstavecseseznamem"/>
        <w:ind w:left="709"/>
        <w:jc w:val="both"/>
        <w:rPr>
          <w:rFonts w:ascii="Times New Roman" w:hAnsi="Times New Roman"/>
        </w:rPr>
      </w:pPr>
    </w:p>
    <w:p w14:paraId="225FE7A9" w14:textId="77777777" w:rsidR="0045341D" w:rsidRDefault="00545752" w:rsidP="00ED037D">
      <w:pPr>
        <w:pStyle w:val="Odstavecseseznamem"/>
        <w:numPr>
          <w:ilvl w:val="2"/>
          <w:numId w:val="19"/>
        </w:numPr>
        <w:ind w:left="1276" w:hanging="567"/>
        <w:jc w:val="both"/>
        <w:rPr>
          <w:rFonts w:ascii="Times New Roman" w:hAnsi="Times New Roman"/>
        </w:rPr>
      </w:pPr>
      <w:r>
        <w:rPr>
          <w:rFonts w:ascii="Times New Roman" w:hAnsi="Times New Roman"/>
        </w:rPr>
        <w:t>Nájemce sám přímo zajišťuje a přímo hradí náklady za Služby související s užíváním P</w:t>
      </w:r>
      <w:r w:rsidR="00D71709">
        <w:rPr>
          <w:rFonts w:ascii="Times New Roman" w:hAnsi="Times New Roman"/>
        </w:rPr>
        <w:t>ředmětu nájmu</w:t>
      </w:r>
      <w:r w:rsidR="00F8498A">
        <w:rPr>
          <w:rFonts w:ascii="Times New Roman" w:hAnsi="Times New Roman"/>
        </w:rPr>
        <w:t xml:space="preserve">, a to </w:t>
      </w:r>
      <w:r w:rsidR="00946041">
        <w:rPr>
          <w:rFonts w:ascii="Times New Roman" w:hAnsi="Times New Roman"/>
        </w:rPr>
        <w:t xml:space="preserve">formou </w:t>
      </w:r>
      <w:r w:rsidR="00F8498A">
        <w:rPr>
          <w:rFonts w:ascii="Times New Roman" w:hAnsi="Times New Roman"/>
        </w:rPr>
        <w:t xml:space="preserve">přímých dodavatelských </w:t>
      </w:r>
      <w:r w:rsidR="00946041">
        <w:rPr>
          <w:rFonts w:ascii="Times New Roman" w:hAnsi="Times New Roman"/>
        </w:rPr>
        <w:t xml:space="preserve">smluv s dodavateli Služeb </w:t>
      </w:r>
      <w:r w:rsidR="00F8498A">
        <w:rPr>
          <w:rFonts w:ascii="Times New Roman" w:hAnsi="Times New Roman"/>
        </w:rPr>
        <w:t>bez</w:t>
      </w:r>
      <w:r w:rsidR="00946041">
        <w:rPr>
          <w:rFonts w:ascii="Times New Roman" w:hAnsi="Times New Roman"/>
        </w:rPr>
        <w:t xml:space="preserve"> </w:t>
      </w:r>
      <w:r w:rsidR="00F8498A">
        <w:rPr>
          <w:rFonts w:ascii="Times New Roman" w:hAnsi="Times New Roman"/>
        </w:rPr>
        <w:t xml:space="preserve">součinnosti </w:t>
      </w:r>
      <w:r w:rsidR="00946041">
        <w:rPr>
          <w:rFonts w:ascii="Times New Roman" w:hAnsi="Times New Roman"/>
        </w:rPr>
        <w:t xml:space="preserve">či zprostředkování </w:t>
      </w:r>
      <w:r w:rsidR="00F8498A">
        <w:rPr>
          <w:rFonts w:ascii="Times New Roman" w:hAnsi="Times New Roman"/>
        </w:rPr>
        <w:t>Pronajímatele</w:t>
      </w:r>
      <w:r w:rsidR="00946041">
        <w:rPr>
          <w:rFonts w:ascii="Times New Roman" w:hAnsi="Times New Roman"/>
        </w:rPr>
        <w:t>;</w:t>
      </w:r>
      <w:r w:rsidR="00AB7279">
        <w:rPr>
          <w:rFonts w:ascii="Times New Roman" w:hAnsi="Times New Roman"/>
        </w:rPr>
        <w:t xml:space="preserve"> </w:t>
      </w:r>
    </w:p>
    <w:p w14:paraId="54471456" w14:textId="77777777" w:rsidR="00EB2095" w:rsidRDefault="00EB2095" w:rsidP="00EB2095">
      <w:pPr>
        <w:pStyle w:val="Odstavecseseznamem"/>
        <w:ind w:left="1276"/>
        <w:jc w:val="both"/>
        <w:rPr>
          <w:rFonts w:ascii="Times New Roman" w:hAnsi="Times New Roman"/>
        </w:rPr>
      </w:pPr>
    </w:p>
    <w:p w14:paraId="45E40E32" w14:textId="77777777" w:rsidR="00EB2095" w:rsidRPr="00EB2095" w:rsidRDefault="00EB2095" w:rsidP="00EB2095">
      <w:pPr>
        <w:pStyle w:val="Odstavecseseznamem"/>
        <w:ind w:left="1276"/>
        <w:jc w:val="both"/>
        <w:rPr>
          <w:rFonts w:ascii="Times New Roman" w:hAnsi="Times New Roman"/>
          <w:i/>
          <w:iCs/>
          <w:lang w:val="it-IT"/>
        </w:rPr>
      </w:pPr>
      <w:r>
        <w:rPr>
          <w:rFonts w:ascii="Times New Roman" w:hAnsi="Times New Roman"/>
          <w:i/>
          <w:iCs/>
          <w:lang w:val="it-IT"/>
        </w:rPr>
        <w:t>Il Conduttore da solo provvede ad assicurare e provvede al pagamento diretto delle spese per i Servizi connessi all’uso dell’Oggetto della locazione, e ciò in forma di contratti diretti di fornitura, stipulati con i fornitori dei Servizi, tutto ciò senza la collaborazione oppure l’intermediazione del Locatore;</w:t>
      </w:r>
    </w:p>
    <w:p w14:paraId="59015DAB" w14:textId="77777777" w:rsidR="00EB2095" w:rsidRDefault="00EB2095" w:rsidP="00EB2095">
      <w:pPr>
        <w:pStyle w:val="Odstavecseseznamem"/>
        <w:ind w:left="1276"/>
        <w:jc w:val="both"/>
        <w:rPr>
          <w:rFonts w:ascii="Times New Roman" w:hAnsi="Times New Roman"/>
        </w:rPr>
      </w:pPr>
    </w:p>
    <w:p w14:paraId="24734A3B" w14:textId="647EC2AF" w:rsidR="0045341D" w:rsidRDefault="00AB7279" w:rsidP="00ED037D">
      <w:pPr>
        <w:pStyle w:val="Odstavecseseznamem"/>
        <w:numPr>
          <w:ilvl w:val="2"/>
          <w:numId w:val="19"/>
        </w:numPr>
        <w:ind w:left="1276" w:hanging="567"/>
        <w:jc w:val="both"/>
        <w:rPr>
          <w:rFonts w:ascii="Times New Roman" w:hAnsi="Times New Roman"/>
        </w:rPr>
      </w:pPr>
      <w:r>
        <w:rPr>
          <w:rFonts w:ascii="Times New Roman" w:hAnsi="Times New Roman"/>
        </w:rPr>
        <w:t xml:space="preserve">Služby </w:t>
      </w:r>
      <w:r w:rsidR="00016412">
        <w:rPr>
          <w:rFonts w:ascii="Times New Roman" w:hAnsi="Times New Roman"/>
        </w:rPr>
        <w:t xml:space="preserve">podle tohoto odstavce 6.3. jsou specifikovány </w:t>
      </w:r>
      <w:r>
        <w:rPr>
          <w:rFonts w:ascii="Times New Roman" w:hAnsi="Times New Roman"/>
        </w:rPr>
        <w:t>v části A. Přílohy č. 7 tvořící nedílnou součást této Smlouvy</w:t>
      </w:r>
      <w:r w:rsidR="00946041">
        <w:rPr>
          <w:rFonts w:ascii="Times New Roman" w:hAnsi="Times New Roman"/>
        </w:rPr>
        <w:t>;</w:t>
      </w:r>
      <w:r w:rsidR="00400AAB">
        <w:rPr>
          <w:rFonts w:ascii="Times New Roman" w:hAnsi="Times New Roman"/>
        </w:rPr>
        <w:t xml:space="preserve"> </w:t>
      </w:r>
    </w:p>
    <w:p w14:paraId="75F37C7E" w14:textId="77777777" w:rsidR="00EB2095" w:rsidRDefault="00EB2095" w:rsidP="00EB2095">
      <w:pPr>
        <w:pStyle w:val="Odstavecseseznamem"/>
        <w:ind w:left="1276"/>
        <w:jc w:val="both"/>
        <w:rPr>
          <w:rFonts w:ascii="Times New Roman" w:hAnsi="Times New Roman"/>
        </w:rPr>
      </w:pPr>
    </w:p>
    <w:p w14:paraId="18FBDD6B" w14:textId="77777777" w:rsidR="00EB2095" w:rsidRDefault="00EB2095" w:rsidP="00EB2095">
      <w:pPr>
        <w:pStyle w:val="Odstavecseseznamem"/>
        <w:ind w:left="1276"/>
        <w:jc w:val="both"/>
        <w:rPr>
          <w:rFonts w:ascii="Times New Roman" w:hAnsi="Times New Roman"/>
          <w:i/>
          <w:iCs/>
          <w:lang w:val="it-IT"/>
        </w:rPr>
      </w:pPr>
      <w:r>
        <w:rPr>
          <w:rFonts w:ascii="Times New Roman" w:hAnsi="Times New Roman"/>
          <w:i/>
          <w:iCs/>
          <w:lang w:val="it-IT"/>
        </w:rPr>
        <w:t>I Servizi ai sensi del presente comma 6.3. vengono specificati nella parte A. dell’Allegato no. 7 che forma parte integrante del presente Contratto;</w:t>
      </w:r>
    </w:p>
    <w:p w14:paraId="116A1E3A" w14:textId="77777777" w:rsidR="00EB2095" w:rsidRPr="00EB2095" w:rsidRDefault="00EB2095" w:rsidP="00EB2095">
      <w:pPr>
        <w:pStyle w:val="Odstavecseseznamem"/>
        <w:ind w:left="1276"/>
        <w:jc w:val="both"/>
        <w:rPr>
          <w:rFonts w:ascii="Times New Roman" w:hAnsi="Times New Roman"/>
          <w:i/>
          <w:iCs/>
          <w:lang w:val="it-IT"/>
        </w:rPr>
      </w:pPr>
    </w:p>
    <w:p w14:paraId="2F164E12" w14:textId="77777777" w:rsidR="00EB2095" w:rsidRDefault="00EB2095" w:rsidP="00EB2095">
      <w:pPr>
        <w:pStyle w:val="Odstavecseseznamem"/>
        <w:ind w:left="1276"/>
        <w:jc w:val="both"/>
        <w:rPr>
          <w:rFonts w:ascii="Times New Roman" w:hAnsi="Times New Roman"/>
        </w:rPr>
      </w:pPr>
    </w:p>
    <w:p w14:paraId="05BDC875" w14:textId="77777777" w:rsidR="0045341D" w:rsidRPr="00664720" w:rsidRDefault="00E14158" w:rsidP="00ED037D">
      <w:pPr>
        <w:pStyle w:val="Odstavecseseznamem"/>
        <w:numPr>
          <w:ilvl w:val="2"/>
          <w:numId w:val="19"/>
        </w:numPr>
        <w:ind w:left="1276" w:hanging="567"/>
        <w:jc w:val="both"/>
        <w:rPr>
          <w:rFonts w:ascii="Times New Roman" w:hAnsi="Times New Roman"/>
        </w:rPr>
      </w:pPr>
      <w:r>
        <w:rPr>
          <w:rFonts w:ascii="Times New Roman" w:hAnsi="Times New Roman"/>
        </w:rPr>
        <w:t xml:space="preserve">K výběru dodavatelů a/nebo uzavření dodavatelských smluv </w:t>
      </w:r>
      <w:r w:rsidR="00213B12">
        <w:rPr>
          <w:rFonts w:ascii="Times New Roman" w:hAnsi="Times New Roman"/>
        </w:rPr>
        <w:t xml:space="preserve">s dodavateli těchto Služeb </w:t>
      </w:r>
      <w:r>
        <w:rPr>
          <w:rFonts w:ascii="Times New Roman" w:hAnsi="Times New Roman"/>
        </w:rPr>
        <w:t xml:space="preserve">není </w:t>
      </w:r>
      <w:r w:rsidRPr="00664720">
        <w:rPr>
          <w:rFonts w:ascii="Times New Roman" w:hAnsi="Times New Roman"/>
        </w:rPr>
        <w:t>zapotřebí</w:t>
      </w:r>
      <w:r w:rsidR="00ED7DFD" w:rsidRPr="00664720">
        <w:rPr>
          <w:rFonts w:ascii="Times New Roman" w:hAnsi="Times New Roman"/>
        </w:rPr>
        <w:t xml:space="preserve"> předchozího ani následného </w:t>
      </w:r>
      <w:r w:rsidRPr="00664720">
        <w:rPr>
          <w:rFonts w:ascii="Times New Roman" w:hAnsi="Times New Roman"/>
        </w:rPr>
        <w:t>souhlasu, schválení a ani vyjádření Pronajímatele</w:t>
      </w:r>
      <w:r w:rsidR="009D365E" w:rsidRPr="00664720">
        <w:rPr>
          <w:rFonts w:ascii="Times New Roman" w:hAnsi="Times New Roman"/>
        </w:rPr>
        <w:t>, to za podmínky, že tyto smlouvy a/nebo jiná dodavatelská ujednání nebudou v rozporu s podmínkami dle této Smlouvy a/nebo v rozporu s Domovním řádem a/nebo Provozním řádem Budovy</w:t>
      </w:r>
      <w:r w:rsidR="002E2B3F" w:rsidRPr="00664720">
        <w:rPr>
          <w:rFonts w:ascii="Times New Roman" w:hAnsi="Times New Roman"/>
        </w:rPr>
        <w:t xml:space="preserve"> a dále za podmínky, že tyto smlouvy a/nebo jiná dodavatelská ujednání jsou v souladu s Účelem nájmu dle této Smlouvy</w:t>
      </w:r>
      <w:r w:rsidR="00946041" w:rsidRPr="00664720">
        <w:rPr>
          <w:rFonts w:ascii="Times New Roman" w:hAnsi="Times New Roman"/>
        </w:rPr>
        <w:t>;</w:t>
      </w:r>
      <w:r w:rsidR="00B27CA6" w:rsidRPr="00664720">
        <w:rPr>
          <w:rFonts w:ascii="Times New Roman" w:hAnsi="Times New Roman"/>
        </w:rPr>
        <w:t xml:space="preserve"> </w:t>
      </w:r>
    </w:p>
    <w:p w14:paraId="5CBFE1A8" w14:textId="77777777" w:rsidR="00083C93" w:rsidRPr="00664720" w:rsidRDefault="00083C93" w:rsidP="00083C93">
      <w:pPr>
        <w:pStyle w:val="Odstavecseseznamem"/>
        <w:ind w:left="1276"/>
        <w:jc w:val="both"/>
        <w:rPr>
          <w:rFonts w:ascii="Times New Roman" w:hAnsi="Times New Roman"/>
        </w:rPr>
      </w:pPr>
    </w:p>
    <w:p w14:paraId="4840C9DD" w14:textId="77777777" w:rsidR="00083C93" w:rsidRPr="00664720" w:rsidRDefault="00083C93" w:rsidP="00083C93">
      <w:pPr>
        <w:pStyle w:val="Odstavecseseznamem"/>
        <w:ind w:left="1276"/>
        <w:jc w:val="both"/>
        <w:rPr>
          <w:rFonts w:ascii="Times New Roman" w:hAnsi="Times New Roman"/>
          <w:i/>
          <w:iCs/>
          <w:lang w:val="it-IT"/>
        </w:rPr>
      </w:pPr>
      <w:r w:rsidRPr="00664720">
        <w:rPr>
          <w:rFonts w:ascii="Times New Roman" w:hAnsi="Times New Roman"/>
          <w:i/>
          <w:iCs/>
          <w:lang w:val="it-IT"/>
        </w:rPr>
        <w:t xml:space="preserve">Per la scelta dei fornitori e/o per la stipula dei contratti di fornitura con i fornitori di tali Servizi non è necessario né il previo, né il successivo consenso, </w:t>
      </w:r>
      <w:r w:rsidR="0031560F" w:rsidRPr="00664720">
        <w:rPr>
          <w:rFonts w:ascii="Times New Roman" w:hAnsi="Times New Roman"/>
          <w:i/>
          <w:iCs/>
          <w:lang w:val="it-IT"/>
        </w:rPr>
        <w:t>né l’</w:t>
      </w:r>
      <w:r w:rsidRPr="00664720">
        <w:rPr>
          <w:rFonts w:ascii="Times New Roman" w:hAnsi="Times New Roman"/>
          <w:i/>
          <w:iCs/>
          <w:lang w:val="it-IT"/>
        </w:rPr>
        <w:t>approvazione e neanche il parere del Locatore</w:t>
      </w:r>
      <w:r w:rsidR="009D365E" w:rsidRPr="00664720">
        <w:rPr>
          <w:rFonts w:ascii="Times New Roman" w:hAnsi="Times New Roman"/>
          <w:i/>
          <w:iCs/>
          <w:lang w:val="it-IT"/>
        </w:rPr>
        <w:t xml:space="preserve">, ciò a condizione che tali contratti e/o altri </w:t>
      </w:r>
      <w:r w:rsidR="001474FF" w:rsidRPr="00664720">
        <w:rPr>
          <w:rFonts w:ascii="Times New Roman" w:hAnsi="Times New Roman"/>
          <w:i/>
          <w:iCs/>
          <w:lang w:val="it-IT"/>
        </w:rPr>
        <w:t>accordi di fornitura non saranno in contraddizione con le condizioni di cui al presente Contratto e/o non saranno in contraddizione con il Regolamento dello Stabile e/o con le Regole operative dello Stabile</w:t>
      </w:r>
      <w:r w:rsidR="002E2B3F" w:rsidRPr="00664720">
        <w:rPr>
          <w:rFonts w:ascii="Times New Roman" w:hAnsi="Times New Roman"/>
          <w:i/>
          <w:iCs/>
          <w:lang w:val="it-IT"/>
        </w:rPr>
        <w:t xml:space="preserve"> e inoltre a condizione che tali contratti e/o altri accordi di fornitura siano in conformit</w:t>
      </w:r>
      <w:r w:rsidR="0031560F" w:rsidRPr="00664720">
        <w:rPr>
          <w:rFonts w:ascii="Times New Roman" w:hAnsi="Times New Roman"/>
          <w:i/>
          <w:iCs/>
          <w:lang w:val="it-IT"/>
        </w:rPr>
        <w:t>à</w:t>
      </w:r>
      <w:r w:rsidR="002E2B3F" w:rsidRPr="00664720">
        <w:rPr>
          <w:rFonts w:ascii="Times New Roman" w:hAnsi="Times New Roman"/>
          <w:i/>
          <w:iCs/>
          <w:lang w:val="it-IT"/>
        </w:rPr>
        <w:t xml:space="preserve"> con l’Obiettivo </w:t>
      </w:r>
      <w:r w:rsidR="00EE6C26" w:rsidRPr="00664720">
        <w:rPr>
          <w:rFonts w:ascii="Times New Roman" w:hAnsi="Times New Roman"/>
          <w:i/>
          <w:iCs/>
          <w:lang w:val="it-IT"/>
        </w:rPr>
        <w:t xml:space="preserve">della locazione </w:t>
      </w:r>
      <w:r w:rsidR="00DF361A" w:rsidRPr="00664720">
        <w:rPr>
          <w:rFonts w:ascii="Times New Roman" w:hAnsi="Times New Roman"/>
          <w:i/>
          <w:iCs/>
          <w:lang w:val="it-IT"/>
        </w:rPr>
        <w:t>di cui al presente Contratto</w:t>
      </w:r>
      <w:r w:rsidRPr="00664720">
        <w:rPr>
          <w:rFonts w:ascii="Times New Roman" w:hAnsi="Times New Roman"/>
          <w:i/>
          <w:iCs/>
          <w:lang w:val="it-IT"/>
        </w:rPr>
        <w:t>;</w:t>
      </w:r>
    </w:p>
    <w:p w14:paraId="788D0956" w14:textId="77777777" w:rsidR="00083C93" w:rsidRPr="00664720" w:rsidRDefault="00083C93" w:rsidP="00083C93">
      <w:pPr>
        <w:pStyle w:val="Odstavecseseznamem"/>
        <w:ind w:left="1276"/>
        <w:jc w:val="both"/>
        <w:rPr>
          <w:rFonts w:ascii="Times New Roman" w:hAnsi="Times New Roman"/>
        </w:rPr>
      </w:pPr>
    </w:p>
    <w:p w14:paraId="55AC1137" w14:textId="77777777" w:rsidR="00EB2095" w:rsidRPr="008C75B5" w:rsidRDefault="00B27CA6" w:rsidP="00ED037D">
      <w:pPr>
        <w:pStyle w:val="Odstavecseseznamem"/>
        <w:numPr>
          <w:ilvl w:val="2"/>
          <w:numId w:val="19"/>
        </w:numPr>
        <w:ind w:left="1276" w:hanging="567"/>
        <w:jc w:val="both"/>
        <w:rPr>
          <w:rFonts w:ascii="Times New Roman" w:hAnsi="Times New Roman"/>
        </w:rPr>
      </w:pPr>
      <w:r w:rsidRPr="00664720">
        <w:rPr>
          <w:rFonts w:ascii="Times New Roman" w:hAnsi="Times New Roman"/>
        </w:rPr>
        <w:t>Nájemce hradí náklady za tyto Služby dle skutečné spotřeby Nájemce v</w:t>
      </w:r>
      <w:r w:rsidR="00083C93" w:rsidRPr="00664720">
        <w:rPr>
          <w:rFonts w:ascii="Times New Roman" w:hAnsi="Times New Roman"/>
        </w:rPr>
        <w:t> </w:t>
      </w:r>
      <w:r w:rsidRPr="00664720">
        <w:rPr>
          <w:rFonts w:ascii="Times New Roman" w:hAnsi="Times New Roman"/>
        </w:rPr>
        <w:t>Prostorách, měřené samostatnými měřidly</w:t>
      </w:r>
      <w:r w:rsidR="00083C93" w:rsidRPr="00664720">
        <w:rPr>
          <w:rFonts w:ascii="Times New Roman" w:hAnsi="Times New Roman"/>
        </w:rPr>
        <w:t xml:space="preserve"> a v souladu s příslušnými smlouvami uzavřenými mezi Nájemcem a příslušnými dodavateli Služeb</w:t>
      </w:r>
      <w:r w:rsidR="00083C93" w:rsidRPr="008C75B5">
        <w:rPr>
          <w:rFonts w:ascii="Times New Roman" w:hAnsi="Times New Roman"/>
        </w:rPr>
        <w:t xml:space="preserve"> dle tohoto odstavce 6.3</w:t>
      </w:r>
      <w:r w:rsidRPr="008C75B5">
        <w:rPr>
          <w:rFonts w:ascii="Times New Roman" w:hAnsi="Times New Roman"/>
        </w:rPr>
        <w:t xml:space="preserve">. </w:t>
      </w:r>
      <w:r w:rsidR="00E14158" w:rsidRPr="008C75B5">
        <w:rPr>
          <w:rFonts w:ascii="Times New Roman" w:hAnsi="Times New Roman"/>
        </w:rPr>
        <w:t xml:space="preserve"> </w:t>
      </w:r>
      <w:r w:rsidR="00AB7279" w:rsidRPr="008C75B5">
        <w:rPr>
          <w:rFonts w:ascii="Times New Roman" w:hAnsi="Times New Roman"/>
        </w:rPr>
        <w:t xml:space="preserve"> </w:t>
      </w:r>
      <w:r w:rsidR="00F8498A" w:rsidRPr="008C75B5">
        <w:rPr>
          <w:rFonts w:ascii="Times New Roman" w:hAnsi="Times New Roman"/>
        </w:rPr>
        <w:t xml:space="preserve"> </w:t>
      </w:r>
    </w:p>
    <w:p w14:paraId="451D5740" w14:textId="77777777" w:rsidR="00EB2095" w:rsidRPr="008C75B5" w:rsidRDefault="00EB2095" w:rsidP="00EB2095">
      <w:pPr>
        <w:pStyle w:val="Odstavecseseznamem"/>
        <w:ind w:left="1276"/>
        <w:jc w:val="both"/>
        <w:rPr>
          <w:rFonts w:ascii="Times New Roman" w:hAnsi="Times New Roman"/>
        </w:rPr>
      </w:pPr>
    </w:p>
    <w:p w14:paraId="11A91E26" w14:textId="77777777" w:rsidR="00083C93" w:rsidRPr="00083C93" w:rsidRDefault="00083C93" w:rsidP="00EB2095">
      <w:pPr>
        <w:pStyle w:val="Odstavecseseznamem"/>
        <w:ind w:left="1276"/>
        <w:jc w:val="both"/>
        <w:rPr>
          <w:rFonts w:ascii="Times New Roman" w:hAnsi="Times New Roman"/>
          <w:i/>
          <w:iCs/>
          <w:lang w:val="it-IT"/>
        </w:rPr>
      </w:pPr>
      <w:r w:rsidRPr="008C75B5">
        <w:rPr>
          <w:rFonts w:ascii="Times New Roman" w:hAnsi="Times New Roman"/>
          <w:i/>
          <w:iCs/>
          <w:lang w:val="it-IT"/>
        </w:rPr>
        <w:t xml:space="preserve">Il Conduttore provvede al pagamento per tali Servizi ai sensi del consumo </w:t>
      </w:r>
      <w:r w:rsidR="00F85D56" w:rsidRPr="008C75B5">
        <w:rPr>
          <w:rFonts w:ascii="Times New Roman" w:hAnsi="Times New Roman"/>
          <w:i/>
          <w:iCs/>
          <w:lang w:val="it-IT"/>
        </w:rPr>
        <w:t>effettivo</w:t>
      </w:r>
      <w:r w:rsidRPr="008C75B5">
        <w:rPr>
          <w:rFonts w:ascii="Times New Roman" w:hAnsi="Times New Roman"/>
          <w:i/>
          <w:iCs/>
          <w:lang w:val="it-IT"/>
        </w:rPr>
        <w:t xml:space="preserve"> del Conduttore negli Spazi, misurati con i contatori separati e in conformità con i risp</w:t>
      </w:r>
      <w:r w:rsidR="00F85D56" w:rsidRPr="008C75B5">
        <w:rPr>
          <w:rFonts w:ascii="Times New Roman" w:hAnsi="Times New Roman"/>
          <w:i/>
          <w:iCs/>
          <w:lang w:val="it-IT"/>
        </w:rPr>
        <w:t>e</w:t>
      </w:r>
      <w:r w:rsidRPr="008C75B5">
        <w:rPr>
          <w:rFonts w:ascii="Times New Roman" w:hAnsi="Times New Roman"/>
          <w:i/>
          <w:iCs/>
          <w:lang w:val="it-IT"/>
        </w:rPr>
        <w:t>ttivi contratti stipulati tra il Conduttore e i rispettivi fornitori di Servizi ai sensi del presente comma 6.3..</w:t>
      </w:r>
      <w:r>
        <w:rPr>
          <w:rFonts w:ascii="Times New Roman" w:hAnsi="Times New Roman"/>
          <w:i/>
          <w:iCs/>
          <w:lang w:val="it-IT"/>
        </w:rPr>
        <w:t xml:space="preserve"> </w:t>
      </w:r>
    </w:p>
    <w:p w14:paraId="1FF660DD" w14:textId="77777777" w:rsidR="00A920BF" w:rsidRDefault="00545752" w:rsidP="00EB2095">
      <w:pPr>
        <w:pStyle w:val="Odstavecseseznamem"/>
        <w:ind w:left="1276"/>
        <w:jc w:val="both"/>
        <w:rPr>
          <w:rFonts w:ascii="Times New Roman" w:hAnsi="Times New Roman"/>
        </w:rPr>
      </w:pPr>
      <w:r>
        <w:rPr>
          <w:rFonts w:ascii="Times New Roman" w:hAnsi="Times New Roman"/>
        </w:rPr>
        <w:t xml:space="preserve">  </w:t>
      </w:r>
    </w:p>
    <w:p w14:paraId="49EEB595" w14:textId="77777777" w:rsidR="006C2641" w:rsidRPr="006C2641" w:rsidRDefault="006C2641" w:rsidP="001D529D">
      <w:pPr>
        <w:pStyle w:val="Odstavecseseznamem"/>
        <w:ind w:left="709"/>
        <w:jc w:val="both"/>
        <w:rPr>
          <w:rFonts w:ascii="Times New Roman" w:hAnsi="Times New Roman"/>
        </w:rPr>
      </w:pPr>
    </w:p>
    <w:p w14:paraId="65B8F0EA" w14:textId="77777777" w:rsidR="00AD2679" w:rsidRDefault="00AD2679" w:rsidP="00ED037D">
      <w:pPr>
        <w:pStyle w:val="Odstavecseseznamem"/>
        <w:numPr>
          <w:ilvl w:val="1"/>
          <w:numId w:val="19"/>
        </w:numPr>
        <w:ind w:left="709" w:hanging="709"/>
        <w:jc w:val="both"/>
        <w:rPr>
          <w:rFonts w:ascii="Times New Roman" w:hAnsi="Times New Roman"/>
          <w:u w:val="single"/>
        </w:rPr>
      </w:pPr>
      <w:r w:rsidRPr="00872306">
        <w:rPr>
          <w:rFonts w:ascii="Times New Roman" w:hAnsi="Times New Roman"/>
          <w:u w:val="single"/>
        </w:rPr>
        <w:t xml:space="preserve">SLUŽBY ZA </w:t>
      </w:r>
      <w:r w:rsidR="006C584F">
        <w:rPr>
          <w:rFonts w:ascii="Times New Roman" w:hAnsi="Times New Roman"/>
          <w:u w:val="single"/>
        </w:rPr>
        <w:t xml:space="preserve">SPOLEČNÉ </w:t>
      </w:r>
      <w:r w:rsidRPr="00872306">
        <w:rPr>
          <w:rFonts w:ascii="Times New Roman" w:hAnsi="Times New Roman"/>
          <w:u w:val="single"/>
        </w:rPr>
        <w:t>UŽÍVÁNÍ GALERIE A/NEBO SPOLEČNÝCH ČÁSTÍ BUDOVY</w:t>
      </w:r>
      <w:r w:rsidR="00872306">
        <w:rPr>
          <w:rFonts w:ascii="Times New Roman" w:hAnsi="Times New Roman"/>
          <w:u w:val="single"/>
        </w:rPr>
        <w:t>:</w:t>
      </w:r>
    </w:p>
    <w:p w14:paraId="02FF2E68" w14:textId="77777777" w:rsidR="00083C93" w:rsidRDefault="00083C93" w:rsidP="00083C93">
      <w:pPr>
        <w:pStyle w:val="Odstavecseseznamem"/>
        <w:ind w:left="709"/>
        <w:jc w:val="both"/>
        <w:rPr>
          <w:rFonts w:ascii="Times New Roman" w:hAnsi="Times New Roman"/>
          <w:u w:val="single"/>
        </w:rPr>
      </w:pPr>
    </w:p>
    <w:p w14:paraId="12A406C1" w14:textId="77777777" w:rsidR="00083C93" w:rsidRPr="00083C93" w:rsidRDefault="00083C93" w:rsidP="00083C93">
      <w:pPr>
        <w:pStyle w:val="Odstavecseseznamem"/>
        <w:ind w:left="709"/>
        <w:jc w:val="both"/>
        <w:rPr>
          <w:rFonts w:ascii="Times New Roman" w:hAnsi="Times New Roman"/>
          <w:i/>
          <w:iCs/>
          <w:u w:val="single"/>
          <w:lang w:val="it-IT"/>
        </w:rPr>
      </w:pPr>
      <w:r>
        <w:rPr>
          <w:rFonts w:ascii="Times New Roman" w:hAnsi="Times New Roman"/>
          <w:i/>
          <w:iCs/>
          <w:u w:val="single"/>
          <w:lang w:val="it-IT"/>
        </w:rPr>
        <w:t xml:space="preserve">SERVIZI PER L’USO COMUNE DELLA GALLERIA E/O DEGLI SPAZI COMUNI DELLO STABILE: </w:t>
      </w:r>
    </w:p>
    <w:p w14:paraId="39A3CBB8" w14:textId="77777777" w:rsidR="00083C93" w:rsidRPr="00872306" w:rsidRDefault="00083C93" w:rsidP="00083C93">
      <w:pPr>
        <w:pStyle w:val="Odstavecseseznamem"/>
        <w:ind w:left="709"/>
        <w:jc w:val="both"/>
        <w:rPr>
          <w:rFonts w:ascii="Times New Roman" w:hAnsi="Times New Roman"/>
          <w:u w:val="single"/>
        </w:rPr>
      </w:pPr>
    </w:p>
    <w:p w14:paraId="5BCB25C3" w14:textId="77777777" w:rsidR="00FC6157" w:rsidRDefault="00212D03" w:rsidP="00ED037D">
      <w:pPr>
        <w:pStyle w:val="Odstavecseseznamem"/>
        <w:numPr>
          <w:ilvl w:val="2"/>
          <w:numId w:val="19"/>
        </w:numPr>
        <w:ind w:left="1276" w:hanging="567"/>
        <w:jc w:val="both"/>
        <w:rPr>
          <w:rFonts w:ascii="Times New Roman" w:hAnsi="Times New Roman"/>
        </w:rPr>
      </w:pPr>
      <w:r w:rsidRPr="00C832EA">
        <w:rPr>
          <w:rFonts w:ascii="Times New Roman" w:hAnsi="Times New Roman"/>
        </w:rPr>
        <w:lastRenderedPageBreak/>
        <w:t xml:space="preserve">Pronajímatel </w:t>
      </w:r>
      <w:r w:rsidR="00FC6157">
        <w:rPr>
          <w:rFonts w:ascii="Times New Roman" w:hAnsi="Times New Roman"/>
        </w:rPr>
        <w:t xml:space="preserve">je povinen </w:t>
      </w:r>
      <w:r w:rsidR="00C51B88">
        <w:rPr>
          <w:rFonts w:ascii="Times New Roman" w:hAnsi="Times New Roman"/>
        </w:rPr>
        <w:t xml:space="preserve">na svou odpovědnost </w:t>
      </w:r>
      <w:r w:rsidR="00FC6157">
        <w:rPr>
          <w:rFonts w:ascii="Times New Roman" w:hAnsi="Times New Roman"/>
        </w:rPr>
        <w:t xml:space="preserve">zajišťovat </w:t>
      </w:r>
      <w:r w:rsidRPr="00C832EA">
        <w:rPr>
          <w:rFonts w:ascii="Times New Roman" w:hAnsi="Times New Roman"/>
        </w:rPr>
        <w:t xml:space="preserve">pro </w:t>
      </w:r>
      <w:r w:rsidR="007A1DB9">
        <w:rPr>
          <w:rFonts w:ascii="Times New Roman" w:hAnsi="Times New Roman"/>
        </w:rPr>
        <w:t>N</w:t>
      </w:r>
      <w:r w:rsidRPr="00C832EA">
        <w:rPr>
          <w:rFonts w:ascii="Times New Roman" w:hAnsi="Times New Roman"/>
        </w:rPr>
        <w:t xml:space="preserve">ájemce </w:t>
      </w:r>
      <w:r w:rsidR="00FC6157">
        <w:rPr>
          <w:rFonts w:ascii="Times New Roman" w:hAnsi="Times New Roman"/>
        </w:rPr>
        <w:t>Služby související se společným užíváním Galerie a/nebo společných částí Budovy</w:t>
      </w:r>
      <w:r w:rsidR="00FE1167">
        <w:rPr>
          <w:rFonts w:ascii="Times New Roman" w:hAnsi="Times New Roman"/>
        </w:rPr>
        <w:t xml:space="preserve">, a to na </w:t>
      </w:r>
      <w:r w:rsidR="00C56202">
        <w:rPr>
          <w:rFonts w:ascii="Times New Roman" w:hAnsi="Times New Roman"/>
        </w:rPr>
        <w:t xml:space="preserve">standardní a obvyklé úrovni </w:t>
      </w:r>
      <w:r w:rsidR="008B5D98">
        <w:rPr>
          <w:rFonts w:ascii="Times New Roman" w:hAnsi="Times New Roman"/>
        </w:rPr>
        <w:t xml:space="preserve">týkající </w:t>
      </w:r>
      <w:r w:rsidR="000D2CA0">
        <w:rPr>
          <w:rFonts w:ascii="Times New Roman" w:hAnsi="Times New Roman"/>
        </w:rPr>
        <w:t xml:space="preserve">se </w:t>
      </w:r>
      <w:r w:rsidR="00C56202">
        <w:rPr>
          <w:rFonts w:ascii="Times New Roman" w:hAnsi="Times New Roman"/>
        </w:rPr>
        <w:t>provoz</w:t>
      </w:r>
      <w:r w:rsidR="008B5D98">
        <w:rPr>
          <w:rFonts w:ascii="Times New Roman" w:hAnsi="Times New Roman"/>
        </w:rPr>
        <w:t xml:space="preserve">u </w:t>
      </w:r>
      <w:r w:rsidR="00C56202">
        <w:rPr>
          <w:rFonts w:ascii="Times New Roman" w:hAnsi="Times New Roman"/>
        </w:rPr>
        <w:t>obdobných prostor sloužících ob</w:t>
      </w:r>
      <w:r w:rsidR="00A86638">
        <w:rPr>
          <w:rFonts w:ascii="Times New Roman" w:hAnsi="Times New Roman"/>
        </w:rPr>
        <w:t>d</w:t>
      </w:r>
      <w:r w:rsidR="00C56202">
        <w:rPr>
          <w:rFonts w:ascii="Times New Roman" w:hAnsi="Times New Roman"/>
        </w:rPr>
        <w:t>o</w:t>
      </w:r>
      <w:r w:rsidR="00A86638">
        <w:rPr>
          <w:rFonts w:ascii="Times New Roman" w:hAnsi="Times New Roman"/>
        </w:rPr>
        <w:t>b</w:t>
      </w:r>
      <w:r w:rsidR="00C56202">
        <w:rPr>
          <w:rFonts w:ascii="Times New Roman" w:hAnsi="Times New Roman"/>
        </w:rPr>
        <w:t>ným účelům v</w:t>
      </w:r>
      <w:r w:rsidR="00A86638">
        <w:rPr>
          <w:rFonts w:ascii="Times New Roman" w:hAnsi="Times New Roman"/>
        </w:rPr>
        <w:t> </w:t>
      </w:r>
      <w:r w:rsidR="00C56202">
        <w:rPr>
          <w:rFonts w:ascii="Times New Roman" w:hAnsi="Times New Roman"/>
        </w:rPr>
        <w:t>České</w:t>
      </w:r>
      <w:r w:rsidR="00A86638">
        <w:rPr>
          <w:rFonts w:ascii="Times New Roman" w:hAnsi="Times New Roman"/>
        </w:rPr>
        <w:t xml:space="preserve"> </w:t>
      </w:r>
      <w:proofErr w:type="gramStart"/>
      <w:r w:rsidR="00A86638">
        <w:rPr>
          <w:rFonts w:ascii="Times New Roman" w:hAnsi="Times New Roman"/>
        </w:rPr>
        <w:t>R</w:t>
      </w:r>
      <w:r w:rsidR="00C56202">
        <w:rPr>
          <w:rFonts w:ascii="Times New Roman" w:hAnsi="Times New Roman"/>
        </w:rPr>
        <w:t>epublice</w:t>
      </w:r>
      <w:proofErr w:type="gramEnd"/>
      <w:r w:rsidR="00A86638">
        <w:rPr>
          <w:rFonts w:ascii="Times New Roman" w:hAnsi="Times New Roman"/>
        </w:rPr>
        <w:t>;</w:t>
      </w:r>
    </w:p>
    <w:p w14:paraId="1B749477" w14:textId="77777777" w:rsidR="007138CA" w:rsidRDefault="007138CA" w:rsidP="007138CA">
      <w:pPr>
        <w:pStyle w:val="Odstavecseseznamem"/>
        <w:ind w:left="1276"/>
        <w:jc w:val="both"/>
        <w:rPr>
          <w:rFonts w:ascii="Times New Roman" w:hAnsi="Times New Roman"/>
        </w:rPr>
      </w:pPr>
    </w:p>
    <w:p w14:paraId="62705EE9" w14:textId="77777777" w:rsidR="007138CA" w:rsidRPr="007138CA" w:rsidRDefault="007138CA" w:rsidP="007138CA">
      <w:pPr>
        <w:pStyle w:val="Odstavecseseznamem"/>
        <w:ind w:left="1276"/>
        <w:jc w:val="both"/>
        <w:rPr>
          <w:rFonts w:ascii="Times New Roman" w:hAnsi="Times New Roman"/>
          <w:i/>
          <w:iCs/>
          <w:lang w:val="it-IT"/>
        </w:rPr>
      </w:pPr>
      <w:r>
        <w:rPr>
          <w:rFonts w:ascii="Times New Roman" w:hAnsi="Times New Roman"/>
          <w:i/>
          <w:iCs/>
          <w:lang w:val="it-IT"/>
        </w:rPr>
        <w:t xml:space="preserve">Il Locatore è tenuto ad assicurare </w:t>
      </w:r>
      <w:r w:rsidR="0002619F">
        <w:rPr>
          <w:rFonts w:ascii="Times New Roman" w:hAnsi="Times New Roman"/>
          <w:i/>
          <w:iCs/>
          <w:lang w:val="it-IT"/>
        </w:rPr>
        <w:t xml:space="preserve">a propria responsabilità </w:t>
      </w:r>
      <w:r>
        <w:rPr>
          <w:rFonts w:ascii="Times New Roman" w:hAnsi="Times New Roman"/>
          <w:i/>
          <w:iCs/>
          <w:lang w:val="it-IT"/>
        </w:rPr>
        <w:t>per il Conduttore i Servizi connessi all’uso comune della Galleria e/o degli spazi comuni dello Stabile, e ciò al livello standard e</w:t>
      </w:r>
      <w:r w:rsidR="00A81225">
        <w:rPr>
          <w:rFonts w:ascii="Times New Roman" w:hAnsi="Times New Roman"/>
          <w:i/>
          <w:iCs/>
          <w:lang w:val="it-IT"/>
        </w:rPr>
        <w:t>d</w:t>
      </w:r>
      <w:r>
        <w:rPr>
          <w:rFonts w:ascii="Times New Roman" w:hAnsi="Times New Roman"/>
          <w:i/>
          <w:iCs/>
          <w:lang w:val="it-IT"/>
        </w:rPr>
        <w:t xml:space="preserve"> abituale relativo all’andamento degli spazi analoghi con la destinazione d’uso analoga in Repubblica Ceca;</w:t>
      </w:r>
    </w:p>
    <w:p w14:paraId="0BF60E01" w14:textId="77777777" w:rsidR="007138CA" w:rsidRPr="00A81225" w:rsidRDefault="007138CA" w:rsidP="007138CA">
      <w:pPr>
        <w:pStyle w:val="Odstavecseseznamem"/>
        <w:ind w:left="1276"/>
        <w:jc w:val="both"/>
        <w:rPr>
          <w:rFonts w:ascii="Times New Roman" w:hAnsi="Times New Roman"/>
          <w:lang w:val="it-IT"/>
        </w:rPr>
      </w:pPr>
    </w:p>
    <w:p w14:paraId="7983EB6A" w14:textId="77777777" w:rsidR="00FC6157" w:rsidRDefault="00FC6157" w:rsidP="00ED037D">
      <w:pPr>
        <w:pStyle w:val="Odstavecseseznamem"/>
        <w:numPr>
          <w:ilvl w:val="2"/>
          <w:numId w:val="19"/>
        </w:numPr>
        <w:ind w:left="1276" w:hanging="567"/>
        <w:jc w:val="both"/>
        <w:rPr>
          <w:rFonts w:ascii="Times New Roman" w:hAnsi="Times New Roman"/>
        </w:rPr>
      </w:pPr>
      <w:r>
        <w:rPr>
          <w:rFonts w:ascii="Times New Roman" w:hAnsi="Times New Roman"/>
        </w:rPr>
        <w:t xml:space="preserve">Služby </w:t>
      </w:r>
      <w:r w:rsidR="00E16408">
        <w:rPr>
          <w:rFonts w:ascii="Times New Roman" w:hAnsi="Times New Roman"/>
        </w:rPr>
        <w:t xml:space="preserve">podle tohoto odstavce 6. 4. </w:t>
      </w:r>
      <w:r>
        <w:rPr>
          <w:rFonts w:ascii="Times New Roman" w:hAnsi="Times New Roman"/>
        </w:rPr>
        <w:t xml:space="preserve">jsou </w:t>
      </w:r>
      <w:r w:rsidR="00E16408">
        <w:rPr>
          <w:rFonts w:ascii="Times New Roman" w:hAnsi="Times New Roman"/>
        </w:rPr>
        <w:t>specifikovány</w:t>
      </w:r>
      <w:r>
        <w:rPr>
          <w:rFonts w:ascii="Times New Roman" w:hAnsi="Times New Roman"/>
        </w:rPr>
        <w:t xml:space="preserve"> části B. </w:t>
      </w:r>
      <w:r w:rsidR="00C832EA" w:rsidRPr="006930AB">
        <w:rPr>
          <w:rFonts w:ascii="Times New Roman" w:hAnsi="Times New Roman"/>
          <w:u w:val="single"/>
        </w:rPr>
        <w:t>Přílo</w:t>
      </w:r>
      <w:r>
        <w:rPr>
          <w:rFonts w:ascii="Times New Roman" w:hAnsi="Times New Roman"/>
          <w:u w:val="single"/>
        </w:rPr>
        <w:t xml:space="preserve">hy </w:t>
      </w:r>
      <w:r w:rsidR="00C832EA" w:rsidRPr="006930AB">
        <w:rPr>
          <w:rFonts w:ascii="Times New Roman" w:hAnsi="Times New Roman"/>
          <w:u w:val="single"/>
        </w:rPr>
        <w:t xml:space="preserve">č. </w:t>
      </w:r>
      <w:r w:rsidR="001040B2">
        <w:rPr>
          <w:rFonts w:ascii="Times New Roman" w:hAnsi="Times New Roman"/>
          <w:u w:val="single"/>
        </w:rPr>
        <w:t>8</w:t>
      </w:r>
      <w:r w:rsidR="00212D03" w:rsidRPr="00C832EA">
        <w:rPr>
          <w:rFonts w:ascii="Times New Roman" w:hAnsi="Times New Roman"/>
        </w:rPr>
        <w:t xml:space="preserve"> </w:t>
      </w:r>
      <w:r w:rsidR="00E42BDE">
        <w:rPr>
          <w:rFonts w:ascii="Times New Roman" w:hAnsi="Times New Roman"/>
        </w:rPr>
        <w:t>tvořící nedílnou součást této Smlouvy</w:t>
      </w:r>
      <w:r>
        <w:rPr>
          <w:rFonts w:ascii="Times New Roman" w:hAnsi="Times New Roman"/>
        </w:rPr>
        <w:t>;</w:t>
      </w:r>
    </w:p>
    <w:p w14:paraId="54EB4468" w14:textId="77777777" w:rsidR="007138CA" w:rsidRDefault="007138CA" w:rsidP="007138CA">
      <w:pPr>
        <w:pStyle w:val="Odstavecseseznamem"/>
        <w:ind w:left="1276"/>
        <w:jc w:val="both"/>
        <w:rPr>
          <w:rFonts w:ascii="Times New Roman" w:hAnsi="Times New Roman"/>
        </w:rPr>
      </w:pPr>
    </w:p>
    <w:p w14:paraId="60AC3035" w14:textId="77777777" w:rsidR="007138CA" w:rsidRPr="007138CA" w:rsidRDefault="007138CA" w:rsidP="007138CA">
      <w:pPr>
        <w:pStyle w:val="Odstavecseseznamem"/>
        <w:ind w:left="1276"/>
        <w:jc w:val="both"/>
        <w:rPr>
          <w:rFonts w:ascii="Times New Roman" w:hAnsi="Times New Roman"/>
          <w:i/>
          <w:iCs/>
          <w:lang w:val="it-IT"/>
        </w:rPr>
      </w:pPr>
      <w:r>
        <w:rPr>
          <w:rFonts w:ascii="Times New Roman" w:hAnsi="Times New Roman"/>
          <w:i/>
          <w:iCs/>
          <w:lang w:val="it-IT"/>
        </w:rPr>
        <w:t xml:space="preserve">I Servizi ai sensi del presente comma 6.4. sono specificati nella parte B. dell’Allegato </w:t>
      </w:r>
      <w:r w:rsidR="001040B2">
        <w:rPr>
          <w:rFonts w:ascii="Times New Roman" w:hAnsi="Times New Roman"/>
          <w:i/>
          <w:iCs/>
          <w:lang w:val="it-IT"/>
        </w:rPr>
        <w:t>8</w:t>
      </w:r>
      <w:r>
        <w:rPr>
          <w:rFonts w:ascii="Times New Roman" w:hAnsi="Times New Roman"/>
          <w:i/>
          <w:iCs/>
          <w:lang w:val="it-IT"/>
        </w:rPr>
        <w:t xml:space="preserve"> che forma parte integrante del presente Contratto;</w:t>
      </w:r>
    </w:p>
    <w:p w14:paraId="48C246B5" w14:textId="77777777" w:rsidR="007138CA" w:rsidRPr="0030108C" w:rsidRDefault="007138CA" w:rsidP="007138CA">
      <w:pPr>
        <w:pStyle w:val="Odstavecseseznamem"/>
        <w:ind w:left="1276"/>
        <w:jc w:val="both"/>
        <w:rPr>
          <w:rFonts w:ascii="Times New Roman" w:hAnsi="Times New Roman"/>
          <w:lang w:val="it-IT"/>
        </w:rPr>
      </w:pPr>
    </w:p>
    <w:p w14:paraId="601F6558" w14:textId="77777777" w:rsidR="00D64A75" w:rsidRPr="007138CA" w:rsidRDefault="00D64A75" w:rsidP="00ED037D">
      <w:pPr>
        <w:pStyle w:val="Odstavecseseznamem"/>
        <w:numPr>
          <w:ilvl w:val="2"/>
          <w:numId w:val="19"/>
        </w:numPr>
        <w:ind w:left="1276" w:hanging="567"/>
        <w:jc w:val="both"/>
        <w:rPr>
          <w:rFonts w:ascii="Times New Roman" w:hAnsi="Times New Roman"/>
        </w:rPr>
      </w:pPr>
      <w:r w:rsidRPr="00125265">
        <w:rPr>
          <w:rFonts w:ascii="Times New Roman" w:hAnsi="Times New Roman"/>
        </w:rPr>
        <w:t xml:space="preserve">Náklady za </w:t>
      </w:r>
      <w:r w:rsidR="00CA4521" w:rsidRPr="00125265">
        <w:rPr>
          <w:rFonts w:ascii="Times New Roman" w:hAnsi="Times New Roman"/>
        </w:rPr>
        <w:t xml:space="preserve">Služby </w:t>
      </w:r>
      <w:r w:rsidR="00125265">
        <w:rPr>
          <w:rFonts w:ascii="Times New Roman" w:hAnsi="Times New Roman"/>
        </w:rPr>
        <w:t xml:space="preserve">dle tohoto odstavce </w:t>
      </w:r>
      <w:r w:rsidR="00D25D17">
        <w:rPr>
          <w:rFonts w:ascii="Times New Roman" w:hAnsi="Times New Roman"/>
        </w:rPr>
        <w:t>6.</w:t>
      </w:r>
      <w:r w:rsidR="00AC7766">
        <w:rPr>
          <w:rFonts w:ascii="Times New Roman" w:hAnsi="Times New Roman"/>
        </w:rPr>
        <w:t xml:space="preserve"> </w:t>
      </w:r>
      <w:r w:rsidR="00D25D17">
        <w:rPr>
          <w:rFonts w:ascii="Times New Roman" w:hAnsi="Times New Roman"/>
        </w:rPr>
        <w:t>4.</w:t>
      </w:r>
      <w:r w:rsidR="00AC7766">
        <w:rPr>
          <w:rFonts w:ascii="Times New Roman" w:hAnsi="Times New Roman"/>
        </w:rPr>
        <w:t xml:space="preserve"> </w:t>
      </w:r>
      <w:r w:rsidR="00CA4521" w:rsidRPr="00125265">
        <w:rPr>
          <w:rFonts w:ascii="Times New Roman" w:hAnsi="Times New Roman"/>
        </w:rPr>
        <w:t xml:space="preserve">jsou </w:t>
      </w:r>
      <w:r w:rsidRPr="00125265">
        <w:rPr>
          <w:rFonts w:ascii="Times New Roman" w:hAnsi="Times New Roman"/>
        </w:rPr>
        <w:t xml:space="preserve">dále </w:t>
      </w:r>
      <w:r w:rsidR="005108E2">
        <w:rPr>
          <w:rFonts w:ascii="Times New Roman" w:hAnsi="Times New Roman"/>
        </w:rPr>
        <w:t xml:space="preserve">souhrnně </w:t>
      </w:r>
      <w:r w:rsidRPr="00125265">
        <w:rPr>
          <w:rFonts w:ascii="Times New Roman" w:hAnsi="Times New Roman"/>
        </w:rPr>
        <w:t xml:space="preserve">označeny </w:t>
      </w:r>
      <w:r w:rsidR="00E56E21">
        <w:rPr>
          <w:rFonts w:ascii="Times New Roman" w:hAnsi="Times New Roman"/>
        </w:rPr>
        <w:t xml:space="preserve">také </w:t>
      </w:r>
      <w:r w:rsidRPr="00125265">
        <w:rPr>
          <w:rFonts w:ascii="Times New Roman" w:hAnsi="Times New Roman"/>
        </w:rPr>
        <w:t>jako „</w:t>
      </w:r>
      <w:r w:rsidRPr="00125265">
        <w:rPr>
          <w:rFonts w:ascii="Times New Roman" w:hAnsi="Times New Roman"/>
          <w:b/>
        </w:rPr>
        <w:t>Poplatky</w:t>
      </w:r>
      <w:r w:rsidR="0016127D">
        <w:rPr>
          <w:rFonts w:ascii="Times New Roman" w:hAnsi="Times New Roman"/>
          <w:b/>
        </w:rPr>
        <w:t>“;</w:t>
      </w:r>
    </w:p>
    <w:p w14:paraId="2F7FC7C6" w14:textId="77777777" w:rsidR="007138CA" w:rsidRDefault="007138CA" w:rsidP="007138CA">
      <w:pPr>
        <w:pStyle w:val="Odstavecseseznamem"/>
        <w:ind w:left="1276"/>
        <w:jc w:val="both"/>
        <w:rPr>
          <w:rFonts w:ascii="Times New Roman" w:hAnsi="Times New Roman"/>
          <w:b/>
        </w:rPr>
      </w:pPr>
    </w:p>
    <w:p w14:paraId="541FB27F" w14:textId="77777777" w:rsidR="007138CA" w:rsidRPr="007138CA" w:rsidRDefault="007138CA" w:rsidP="007138CA">
      <w:pPr>
        <w:pStyle w:val="Odstavecseseznamem"/>
        <w:ind w:left="1276"/>
        <w:jc w:val="both"/>
        <w:rPr>
          <w:rFonts w:ascii="Times New Roman" w:hAnsi="Times New Roman"/>
          <w:bCs/>
          <w:i/>
          <w:iCs/>
          <w:lang w:val="it-IT"/>
        </w:rPr>
      </w:pPr>
      <w:r>
        <w:rPr>
          <w:rFonts w:ascii="Times New Roman" w:hAnsi="Times New Roman"/>
          <w:bCs/>
          <w:i/>
          <w:iCs/>
          <w:lang w:val="it-IT"/>
        </w:rPr>
        <w:t>Le spese per i servizi di cui al presente comma 6.4. sono denominate congiuntamente anche come “</w:t>
      </w:r>
      <w:r w:rsidRPr="007138CA">
        <w:rPr>
          <w:rFonts w:ascii="Times New Roman" w:hAnsi="Times New Roman"/>
          <w:b/>
          <w:i/>
          <w:iCs/>
          <w:lang w:val="it-IT"/>
        </w:rPr>
        <w:t>Pagamenti</w:t>
      </w:r>
      <w:r>
        <w:rPr>
          <w:rFonts w:ascii="Times New Roman" w:hAnsi="Times New Roman"/>
          <w:bCs/>
          <w:i/>
          <w:iCs/>
          <w:lang w:val="it-IT"/>
        </w:rPr>
        <w:t>”);</w:t>
      </w:r>
    </w:p>
    <w:p w14:paraId="5F0F9B7C" w14:textId="77777777" w:rsidR="007138CA" w:rsidRDefault="007138CA" w:rsidP="007138CA">
      <w:pPr>
        <w:pStyle w:val="Odstavecseseznamem"/>
        <w:ind w:left="1276"/>
        <w:jc w:val="both"/>
        <w:rPr>
          <w:rFonts w:ascii="Times New Roman" w:hAnsi="Times New Roman"/>
        </w:rPr>
      </w:pPr>
    </w:p>
    <w:p w14:paraId="74CCCCB8" w14:textId="77777777" w:rsidR="009C1E46" w:rsidRDefault="00C513C2" w:rsidP="00ED037D">
      <w:pPr>
        <w:pStyle w:val="Odstavecseseznamem"/>
        <w:numPr>
          <w:ilvl w:val="2"/>
          <w:numId w:val="19"/>
        </w:numPr>
        <w:ind w:left="1276" w:hanging="567"/>
        <w:jc w:val="both"/>
        <w:rPr>
          <w:rFonts w:ascii="Times New Roman" w:hAnsi="Times New Roman"/>
        </w:rPr>
      </w:pPr>
      <w:r w:rsidRPr="00CD2BFA">
        <w:rPr>
          <w:rFonts w:ascii="Times New Roman" w:hAnsi="Times New Roman"/>
        </w:rPr>
        <w:t xml:space="preserve">Zálohy na Poplatky jsou stanoveny předpisem (dále </w:t>
      </w:r>
      <w:r w:rsidR="009939B5">
        <w:rPr>
          <w:rFonts w:ascii="Times New Roman" w:hAnsi="Times New Roman"/>
        </w:rPr>
        <w:t xml:space="preserve">též jako </w:t>
      </w:r>
      <w:r w:rsidRPr="00CD2BFA">
        <w:rPr>
          <w:rFonts w:ascii="Times New Roman" w:hAnsi="Times New Roman"/>
        </w:rPr>
        <w:t>„</w:t>
      </w:r>
      <w:r w:rsidR="00801C1C">
        <w:rPr>
          <w:rFonts w:ascii="Times New Roman" w:hAnsi="Times New Roman"/>
          <w:b/>
        </w:rPr>
        <w:t>P</w:t>
      </w:r>
      <w:r w:rsidRPr="00CD2BFA">
        <w:rPr>
          <w:rFonts w:ascii="Times New Roman" w:hAnsi="Times New Roman"/>
          <w:b/>
        </w:rPr>
        <w:t>ředpis plateb</w:t>
      </w:r>
      <w:r w:rsidRPr="00CD2BFA">
        <w:rPr>
          <w:rFonts w:ascii="Times New Roman" w:hAnsi="Times New Roman"/>
        </w:rPr>
        <w:t>“) vydaným SVJ</w:t>
      </w:r>
      <w:r w:rsidR="00C20504">
        <w:rPr>
          <w:rFonts w:ascii="Times New Roman" w:hAnsi="Times New Roman"/>
        </w:rPr>
        <w:t xml:space="preserve">. </w:t>
      </w:r>
      <w:r w:rsidR="00C20504" w:rsidRPr="00464FFC">
        <w:rPr>
          <w:rFonts w:ascii="Times New Roman" w:hAnsi="Times New Roman"/>
        </w:rPr>
        <w:t xml:space="preserve">Nájemce je oprávněn požadovat po </w:t>
      </w:r>
      <w:r w:rsidR="00C20504">
        <w:rPr>
          <w:rFonts w:ascii="Times New Roman" w:hAnsi="Times New Roman"/>
        </w:rPr>
        <w:t>P</w:t>
      </w:r>
      <w:r w:rsidR="00C20504" w:rsidRPr="00464FFC">
        <w:rPr>
          <w:rFonts w:ascii="Times New Roman" w:hAnsi="Times New Roman"/>
        </w:rPr>
        <w:t xml:space="preserve">ronajímateli předložení příslušných dokladů doručených </w:t>
      </w:r>
      <w:r w:rsidR="00C20504">
        <w:rPr>
          <w:rFonts w:ascii="Times New Roman" w:hAnsi="Times New Roman"/>
        </w:rPr>
        <w:t>P</w:t>
      </w:r>
      <w:r w:rsidR="00C20504" w:rsidRPr="00464FFC">
        <w:rPr>
          <w:rFonts w:ascii="Times New Roman" w:hAnsi="Times New Roman"/>
        </w:rPr>
        <w:t xml:space="preserve">ronajímateli </w:t>
      </w:r>
      <w:r w:rsidR="00DA45F8">
        <w:rPr>
          <w:rFonts w:ascii="Times New Roman" w:hAnsi="Times New Roman"/>
        </w:rPr>
        <w:t xml:space="preserve">ze strany </w:t>
      </w:r>
      <w:r w:rsidR="00C20504">
        <w:rPr>
          <w:rFonts w:ascii="Times New Roman" w:hAnsi="Times New Roman"/>
        </w:rPr>
        <w:t xml:space="preserve">SVJ a/nebo </w:t>
      </w:r>
      <w:r w:rsidR="00C20504" w:rsidRPr="00464FFC">
        <w:rPr>
          <w:rFonts w:ascii="Times New Roman" w:hAnsi="Times New Roman"/>
        </w:rPr>
        <w:t>dodavatel</w:t>
      </w:r>
      <w:r w:rsidR="00DA45F8">
        <w:rPr>
          <w:rFonts w:ascii="Times New Roman" w:hAnsi="Times New Roman"/>
        </w:rPr>
        <w:t>ů</w:t>
      </w:r>
      <w:r w:rsidR="00C20504" w:rsidRPr="00464FFC">
        <w:rPr>
          <w:rFonts w:ascii="Times New Roman" w:hAnsi="Times New Roman"/>
        </w:rPr>
        <w:t xml:space="preserve"> jednotlivých </w:t>
      </w:r>
      <w:r w:rsidR="00DA45F8">
        <w:rPr>
          <w:rFonts w:ascii="Times New Roman" w:hAnsi="Times New Roman"/>
        </w:rPr>
        <w:t xml:space="preserve">dílčích </w:t>
      </w:r>
      <w:r w:rsidR="00C20504">
        <w:rPr>
          <w:rFonts w:ascii="Times New Roman" w:hAnsi="Times New Roman"/>
        </w:rPr>
        <w:t>S</w:t>
      </w:r>
      <w:r w:rsidR="00C20504" w:rsidRPr="00464FFC">
        <w:rPr>
          <w:rFonts w:ascii="Times New Roman" w:hAnsi="Times New Roman"/>
        </w:rPr>
        <w:t>lužeb, které slouží jako podklad pro vyúčtování záloh</w:t>
      </w:r>
      <w:r w:rsidR="00C20504">
        <w:rPr>
          <w:rFonts w:ascii="Times New Roman" w:hAnsi="Times New Roman"/>
        </w:rPr>
        <w:t xml:space="preserve"> Poplatk</w:t>
      </w:r>
      <w:r w:rsidR="00337A59">
        <w:rPr>
          <w:rFonts w:ascii="Times New Roman" w:hAnsi="Times New Roman"/>
        </w:rPr>
        <w:t>ů</w:t>
      </w:r>
      <w:r w:rsidR="00D134D9">
        <w:rPr>
          <w:rFonts w:ascii="Times New Roman" w:hAnsi="Times New Roman"/>
        </w:rPr>
        <w:t>;</w:t>
      </w:r>
    </w:p>
    <w:p w14:paraId="6FD6A587" w14:textId="77777777" w:rsidR="00A81225" w:rsidRPr="007248B5" w:rsidRDefault="00A81225" w:rsidP="00A81225">
      <w:pPr>
        <w:pStyle w:val="Odstavecseseznamem"/>
        <w:ind w:left="1276"/>
        <w:jc w:val="both"/>
        <w:rPr>
          <w:rFonts w:ascii="Times New Roman" w:hAnsi="Times New Roman"/>
        </w:rPr>
      </w:pPr>
    </w:p>
    <w:p w14:paraId="18992175" w14:textId="77777777" w:rsidR="00A81225" w:rsidRPr="00A81225" w:rsidRDefault="00A81225" w:rsidP="00A81225">
      <w:pPr>
        <w:pStyle w:val="Odstavecseseznamem"/>
        <w:ind w:left="1276"/>
        <w:jc w:val="both"/>
        <w:rPr>
          <w:rFonts w:ascii="Times New Roman" w:hAnsi="Times New Roman"/>
          <w:i/>
          <w:iCs/>
          <w:lang w:val="it-IT"/>
        </w:rPr>
      </w:pPr>
      <w:r w:rsidRPr="00A81225">
        <w:rPr>
          <w:rFonts w:ascii="Times New Roman" w:hAnsi="Times New Roman"/>
          <w:i/>
          <w:iCs/>
          <w:lang w:val="it-IT"/>
        </w:rPr>
        <w:t>Gli acconti per i Pagamenti vengono stabiliti dall’elenco dei pagamenti (di seguito anche come “</w:t>
      </w:r>
      <w:r w:rsidRPr="00A81225">
        <w:rPr>
          <w:rFonts w:ascii="Times New Roman" w:hAnsi="Times New Roman"/>
          <w:b/>
          <w:bCs/>
          <w:i/>
          <w:iCs/>
          <w:lang w:val="it-IT"/>
        </w:rPr>
        <w:t>Elenco dei pagamenti</w:t>
      </w:r>
      <w:r w:rsidRPr="00A81225">
        <w:rPr>
          <w:rFonts w:ascii="Times New Roman" w:hAnsi="Times New Roman"/>
          <w:i/>
          <w:iCs/>
          <w:lang w:val="it-IT"/>
        </w:rPr>
        <w:t>”) emesso dal Condominio Dlouhá 39</w:t>
      </w:r>
      <w:r w:rsidR="00F604D3">
        <w:rPr>
          <w:rFonts w:ascii="Times New Roman" w:hAnsi="Times New Roman"/>
          <w:i/>
          <w:iCs/>
          <w:lang w:val="it-IT"/>
        </w:rPr>
        <w:t>. Il Conduttore ha iol diritto di chiedere al Locatore la presentazione dei rispettivi documenti notificati al Locatore da parte del Condominio Dlouh</w:t>
      </w:r>
      <w:r w:rsidR="00F604D3">
        <w:rPr>
          <w:rFonts w:ascii="Times New Roman" w:hAnsi="Times New Roman"/>
          <w:i/>
          <w:iCs/>
        </w:rPr>
        <w:t>á 39</w:t>
      </w:r>
      <w:r w:rsidRPr="00A81225">
        <w:rPr>
          <w:rFonts w:ascii="Times New Roman" w:hAnsi="Times New Roman"/>
          <w:i/>
          <w:iCs/>
          <w:lang w:val="it-IT"/>
        </w:rPr>
        <w:t xml:space="preserve"> e/o dai fornitori dei singoli Servizi </w:t>
      </w:r>
      <w:r w:rsidR="00F604D3">
        <w:rPr>
          <w:rFonts w:ascii="Times New Roman" w:hAnsi="Times New Roman"/>
          <w:i/>
          <w:iCs/>
          <w:lang w:val="it-IT"/>
        </w:rPr>
        <w:t xml:space="preserve">parziali </w:t>
      </w:r>
      <w:r w:rsidRPr="00A81225">
        <w:rPr>
          <w:rFonts w:ascii="Times New Roman" w:hAnsi="Times New Roman"/>
          <w:i/>
          <w:iCs/>
          <w:lang w:val="it-IT"/>
        </w:rPr>
        <w:t>che servono quale documento per il conguaglio degli acconti dei Pagamenti;</w:t>
      </w:r>
    </w:p>
    <w:p w14:paraId="45A55142" w14:textId="77777777" w:rsidR="00A81225" w:rsidRPr="00A81225" w:rsidRDefault="00A81225" w:rsidP="00A81225">
      <w:pPr>
        <w:pStyle w:val="Odstavecseseznamem"/>
        <w:ind w:left="1276"/>
        <w:jc w:val="both"/>
        <w:rPr>
          <w:rFonts w:ascii="Times New Roman" w:hAnsi="Times New Roman"/>
          <w:lang w:val="it-IT"/>
        </w:rPr>
      </w:pPr>
    </w:p>
    <w:p w14:paraId="722B1CF3" w14:textId="77777777" w:rsidR="002361C6" w:rsidRDefault="002361C6" w:rsidP="00ED037D">
      <w:pPr>
        <w:pStyle w:val="Odstavecseseznamem"/>
        <w:numPr>
          <w:ilvl w:val="2"/>
          <w:numId w:val="19"/>
        </w:numPr>
        <w:ind w:left="1276" w:hanging="567"/>
        <w:jc w:val="both"/>
        <w:rPr>
          <w:rFonts w:ascii="Times New Roman" w:hAnsi="Times New Roman"/>
        </w:rPr>
      </w:pPr>
      <w:r w:rsidRPr="00795E81">
        <w:rPr>
          <w:rFonts w:ascii="Times New Roman" w:hAnsi="Times New Roman"/>
        </w:rPr>
        <w:t>Poplatky budou Pron</w:t>
      </w:r>
      <w:r w:rsidR="00F47A46" w:rsidRPr="00795E81">
        <w:rPr>
          <w:rFonts w:ascii="Times New Roman" w:hAnsi="Times New Roman"/>
        </w:rPr>
        <w:t>a</w:t>
      </w:r>
      <w:r w:rsidRPr="00795E81">
        <w:rPr>
          <w:rFonts w:ascii="Times New Roman" w:hAnsi="Times New Roman"/>
        </w:rPr>
        <w:t>jímatelem Nájemci účtovány tak, že SVJ vypočte celkové</w:t>
      </w:r>
      <w:r w:rsidR="000A4B41">
        <w:rPr>
          <w:rFonts w:ascii="Times New Roman" w:hAnsi="Times New Roman"/>
        </w:rPr>
        <w:t xml:space="preserve"> náklady na jednotlivé služby </w:t>
      </w:r>
      <w:r w:rsidRPr="00795E81">
        <w:rPr>
          <w:rFonts w:ascii="Times New Roman" w:hAnsi="Times New Roman"/>
        </w:rPr>
        <w:t xml:space="preserve">v kalendářním roce, přičemž </w:t>
      </w:r>
      <w:r w:rsidR="00DE6CAF">
        <w:rPr>
          <w:rFonts w:ascii="Times New Roman" w:hAnsi="Times New Roman"/>
        </w:rPr>
        <w:t xml:space="preserve">Poplatky </w:t>
      </w:r>
      <w:r w:rsidRPr="00795E81">
        <w:rPr>
          <w:rFonts w:ascii="Times New Roman" w:hAnsi="Times New Roman"/>
        </w:rPr>
        <w:t>bud</w:t>
      </w:r>
      <w:r w:rsidR="00DE6CAF">
        <w:rPr>
          <w:rFonts w:ascii="Times New Roman" w:hAnsi="Times New Roman"/>
        </w:rPr>
        <w:t>ou</w:t>
      </w:r>
      <w:r w:rsidRPr="00795E81">
        <w:rPr>
          <w:rFonts w:ascii="Times New Roman" w:hAnsi="Times New Roman"/>
        </w:rPr>
        <w:t xml:space="preserve"> stanoven</w:t>
      </w:r>
      <w:r w:rsidR="00DE6CAF">
        <w:rPr>
          <w:rFonts w:ascii="Times New Roman" w:hAnsi="Times New Roman"/>
        </w:rPr>
        <w:t>y</w:t>
      </w:r>
      <w:r w:rsidRPr="00795E81">
        <w:rPr>
          <w:rFonts w:ascii="Times New Roman" w:hAnsi="Times New Roman"/>
        </w:rPr>
        <w:t xml:space="preserve"> a určen</w:t>
      </w:r>
      <w:r w:rsidR="00DE6CAF">
        <w:rPr>
          <w:rFonts w:ascii="Times New Roman" w:hAnsi="Times New Roman"/>
        </w:rPr>
        <w:t>y</w:t>
      </w:r>
      <w:r w:rsidRPr="00795E81">
        <w:rPr>
          <w:rFonts w:ascii="Times New Roman" w:hAnsi="Times New Roman"/>
        </w:rPr>
        <w:t xml:space="preserve"> na základě příslušných pravidel dle Stanov SVJ</w:t>
      </w:r>
      <w:r w:rsidR="00D82E6D">
        <w:rPr>
          <w:rFonts w:ascii="Times New Roman" w:hAnsi="Times New Roman"/>
        </w:rPr>
        <w:t xml:space="preserve"> </w:t>
      </w:r>
      <w:r w:rsidRPr="00795E81">
        <w:rPr>
          <w:rFonts w:ascii="Times New Roman" w:hAnsi="Times New Roman"/>
        </w:rPr>
        <w:t>a/nebo dle příslušných usnesení SVJ</w:t>
      </w:r>
      <w:r w:rsidR="00D82E6D">
        <w:rPr>
          <w:rFonts w:ascii="Times New Roman" w:hAnsi="Times New Roman"/>
        </w:rPr>
        <w:t xml:space="preserve"> </w:t>
      </w:r>
      <w:r w:rsidRPr="00795E81">
        <w:rPr>
          <w:rFonts w:ascii="Times New Roman" w:hAnsi="Times New Roman"/>
        </w:rPr>
        <w:t>pro Prostory, jež jsou Předmětem nájmu dle této Smlouvy</w:t>
      </w:r>
      <w:r w:rsidR="00475513">
        <w:rPr>
          <w:rFonts w:ascii="Times New Roman" w:hAnsi="Times New Roman"/>
        </w:rPr>
        <w:t>;</w:t>
      </w:r>
      <w:r w:rsidR="00F542EB" w:rsidRPr="00795E81">
        <w:rPr>
          <w:rFonts w:ascii="Times New Roman" w:hAnsi="Times New Roman"/>
        </w:rPr>
        <w:t xml:space="preserve"> </w:t>
      </w:r>
    </w:p>
    <w:p w14:paraId="7B029D85" w14:textId="77777777" w:rsidR="00A81225" w:rsidRDefault="00A81225" w:rsidP="00A81225">
      <w:pPr>
        <w:pStyle w:val="Odstavecseseznamem"/>
        <w:ind w:left="1276"/>
        <w:jc w:val="both"/>
        <w:rPr>
          <w:rFonts w:ascii="Times New Roman" w:hAnsi="Times New Roman"/>
        </w:rPr>
      </w:pPr>
    </w:p>
    <w:p w14:paraId="2E61F246" w14:textId="77777777" w:rsidR="00A81225" w:rsidRPr="00A81225" w:rsidRDefault="00A81225" w:rsidP="00A81225">
      <w:pPr>
        <w:pStyle w:val="Odstavecseseznamem"/>
        <w:ind w:left="1276"/>
        <w:jc w:val="both"/>
        <w:rPr>
          <w:rFonts w:ascii="Times New Roman" w:hAnsi="Times New Roman"/>
          <w:i/>
          <w:iCs/>
          <w:lang w:val="it-IT"/>
        </w:rPr>
      </w:pPr>
      <w:r>
        <w:rPr>
          <w:rFonts w:ascii="Times New Roman" w:hAnsi="Times New Roman"/>
          <w:i/>
          <w:iCs/>
          <w:lang w:val="it-IT"/>
        </w:rPr>
        <w:t xml:space="preserve">I Pagamenti verranno fatturati dal Locatore al Conduttore in maniera tale che il </w:t>
      </w:r>
      <w:r w:rsidRPr="00A81225">
        <w:rPr>
          <w:rFonts w:ascii="Times New Roman" w:hAnsi="Times New Roman"/>
          <w:i/>
          <w:iCs/>
          <w:lang w:val="it-IT"/>
        </w:rPr>
        <w:t>Condominio Dlouhá 39</w:t>
      </w:r>
      <w:r>
        <w:rPr>
          <w:rFonts w:ascii="Times New Roman" w:hAnsi="Times New Roman"/>
          <w:i/>
          <w:iCs/>
          <w:lang w:val="it-IT"/>
        </w:rPr>
        <w:t xml:space="preserve"> provvederà a quantificare </w:t>
      </w:r>
      <w:r w:rsidR="00A13AA1">
        <w:rPr>
          <w:rFonts w:ascii="Times New Roman" w:hAnsi="Times New Roman"/>
          <w:i/>
          <w:iCs/>
          <w:lang w:val="it-IT"/>
        </w:rPr>
        <w:t xml:space="preserve">la somma totale delle spese per i singoli servizi nell’anno di calendario e i Pagamenti verranno stabiliti e determinati sulla base delle rispettive regole di pagamento previste dallo Statuto del </w:t>
      </w:r>
      <w:r w:rsidR="00A13AA1" w:rsidRPr="00A81225">
        <w:rPr>
          <w:rFonts w:ascii="Times New Roman" w:hAnsi="Times New Roman"/>
          <w:i/>
          <w:iCs/>
          <w:lang w:val="it-IT"/>
        </w:rPr>
        <w:t xml:space="preserve">Condominio Dlouhá 39 </w:t>
      </w:r>
      <w:r w:rsidR="00A13AA1">
        <w:rPr>
          <w:rFonts w:ascii="Times New Roman" w:hAnsi="Times New Roman"/>
          <w:i/>
          <w:iCs/>
          <w:lang w:val="it-IT"/>
        </w:rPr>
        <w:t xml:space="preserve">e/o dalle rispettive delibere del </w:t>
      </w:r>
      <w:r w:rsidR="00A13AA1" w:rsidRPr="00A81225">
        <w:rPr>
          <w:rFonts w:ascii="Times New Roman" w:hAnsi="Times New Roman"/>
          <w:i/>
          <w:iCs/>
          <w:lang w:val="it-IT"/>
        </w:rPr>
        <w:t xml:space="preserve">Condominio Dlouhá 39 </w:t>
      </w:r>
      <w:r w:rsidR="00A13AA1">
        <w:rPr>
          <w:rFonts w:ascii="Times New Roman" w:hAnsi="Times New Roman"/>
          <w:i/>
          <w:iCs/>
          <w:lang w:val="it-IT"/>
        </w:rPr>
        <w:t>per gli Spazi che costituiscono l’Oggetto della locazione ai sensi del presente Contratto;</w:t>
      </w:r>
      <w:r>
        <w:rPr>
          <w:rFonts w:ascii="Times New Roman" w:hAnsi="Times New Roman"/>
          <w:i/>
          <w:iCs/>
          <w:lang w:val="it-IT"/>
        </w:rPr>
        <w:t xml:space="preserve"> </w:t>
      </w:r>
    </w:p>
    <w:p w14:paraId="7E98441D" w14:textId="77777777" w:rsidR="00A81225" w:rsidRDefault="00A81225" w:rsidP="00A81225">
      <w:pPr>
        <w:pStyle w:val="Odstavecseseznamem"/>
        <w:ind w:left="1276"/>
        <w:jc w:val="both"/>
        <w:rPr>
          <w:rFonts w:ascii="Times New Roman" w:hAnsi="Times New Roman"/>
        </w:rPr>
      </w:pPr>
    </w:p>
    <w:p w14:paraId="327A00D3" w14:textId="77777777" w:rsidR="00A45EA9" w:rsidRDefault="00D64A75" w:rsidP="00ED037D">
      <w:pPr>
        <w:pStyle w:val="Odstavecseseznamem"/>
        <w:numPr>
          <w:ilvl w:val="2"/>
          <w:numId w:val="19"/>
        </w:numPr>
        <w:ind w:left="1276" w:hanging="567"/>
        <w:jc w:val="both"/>
        <w:rPr>
          <w:rFonts w:ascii="Times New Roman" w:hAnsi="Times New Roman"/>
        </w:rPr>
      </w:pPr>
      <w:r w:rsidRPr="009C1E46">
        <w:rPr>
          <w:rFonts w:ascii="Times New Roman" w:hAnsi="Times New Roman"/>
        </w:rPr>
        <w:t xml:space="preserve">Účetním </w:t>
      </w:r>
      <w:r w:rsidR="00B028EE" w:rsidRPr="009C1E46">
        <w:rPr>
          <w:rFonts w:ascii="Times New Roman" w:hAnsi="Times New Roman"/>
        </w:rPr>
        <w:t>obdobím pro účel výpočtu</w:t>
      </w:r>
      <w:r w:rsidR="0073330F" w:rsidRPr="009C1E46">
        <w:rPr>
          <w:rFonts w:ascii="Times New Roman" w:hAnsi="Times New Roman"/>
        </w:rPr>
        <w:t xml:space="preserve"> Poplatků je kalendářní rok, přičemž pokud by období, za které je </w:t>
      </w:r>
      <w:r w:rsidR="00824155" w:rsidRPr="009C1E46">
        <w:rPr>
          <w:rFonts w:ascii="Times New Roman" w:hAnsi="Times New Roman"/>
        </w:rPr>
        <w:t>N</w:t>
      </w:r>
      <w:r w:rsidR="0073330F" w:rsidRPr="009C1E46">
        <w:rPr>
          <w:rFonts w:ascii="Times New Roman" w:hAnsi="Times New Roman"/>
        </w:rPr>
        <w:t>ájemce povinen hradit Poplatky dle tohoto článku bylo kratší než kalendářní rok, celkov</w:t>
      </w:r>
      <w:r w:rsidR="0050695A">
        <w:rPr>
          <w:rFonts w:ascii="Times New Roman" w:hAnsi="Times New Roman"/>
        </w:rPr>
        <w:t>á částka Poplatků</w:t>
      </w:r>
      <w:r w:rsidR="0073330F" w:rsidRPr="009C1E46">
        <w:rPr>
          <w:rFonts w:ascii="Times New Roman" w:hAnsi="Times New Roman"/>
        </w:rPr>
        <w:t xml:space="preserve">, kterou by </w:t>
      </w:r>
      <w:r w:rsidR="00824155" w:rsidRPr="009C1E46">
        <w:rPr>
          <w:rFonts w:ascii="Times New Roman" w:hAnsi="Times New Roman"/>
        </w:rPr>
        <w:t>N</w:t>
      </w:r>
      <w:r w:rsidR="0073330F" w:rsidRPr="009C1E46">
        <w:rPr>
          <w:rFonts w:ascii="Times New Roman" w:hAnsi="Times New Roman"/>
        </w:rPr>
        <w:t xml:space="preserve">ájemce byl povinen v takovém případě hradit, bude </w:t>
      </w:r>
      <w:r w:rsidR="00A076CE">
        <w:rPr>
          <w:rFonts w:ascii="Times New Roman" w:hAnsi="Times New Roman"/>
        </w:rPr>
        <w:t xml:space="preserve">poměrným způsobem </w:t>
      </w:r>
      <w:r w:rsidR="0073330F" w:rsidRPr="009C1E46">
        <w:rPr>
          <w:rFonts w:ascii="Times New Roman" w:hAnsi="Times New Roman"/>
        </w:rPr>
        <w:t>snížena</w:t>
      </w:r>
      <w:r w:rsidR="00475513">
        <w:rPr>
          <w:rFonts w:ascii="Times New Roman" w:hAnsi="Times New Roman"/>
        </w:rPr>
        <w:t>;</w:t>
      </w:r>
    </w:p>
    <w:p w14:paraId="0D7E74E6" w14:textId="77777777" w:rsidR="00385B0A" w:rsidRDefault="00385B0A" w:rsidP="00385B0A">
      <w:pPr>
        <w:pStyle w:val="Odstavecseseznamem"/>
        <w:ind w:left="1276"/>
        <w:jc w:val="both"/>
        <w:rPr>
          <w:rFonts w:ascii="Times New Roman" w:hAnsi="Times New Roman"/>
        </w:rPr>
      </w:pPr>
    </w:p>
    <w:p w14:paraId="475751A7" w14:textId="77777777" w:rsidR="00385B0A" w:rsidRPr="00385B0A" w:rsidRDefault="00385B0A" w:rsidP="00385B0A">
      <w:pPr>
        <w:pStyle w:val="Odstavecseseznamem"/>
        <w:ind w:left="1276"/>
        <w:jc w:val="both"/>
        <w:rPr>
          <w:rFonts w:ascii="Times New Roman" w:hAnsi="Times New Roman"/>
          <w:i/>
          <w:iCs/>
          <w:lang w:val="it-IT"/>
        </w:rPr>
      </w:pPr>
      <w:r>
        <w:rPr>
          <w:rFonts w:ascii="Times New Roman" w:hAnsi="Times New Roman"/>
          <w:i/>
          <w:iCs/>
          <w:lang w:val="it-IT"/>
        </w:rPr>
        <w:t xml:space="preserve">Il periodo contabile ai fini </w:t>
      </w:r>
      <w:r w:rsidR="000A5B2B">
        <w:rPr>
          <w:rFonts w:ascii="Times New Roman" w:hAnsi="Times New Roman"/>
          <w:i/>
          <w:iCs/>
          <w:lang w:val="it-IT"/>
        </w:rPr>
        <w:t>del calcolo</w:t>
      </w:r>
      <w:r>
        <w:rPr>
          <w:rFonts w:ascii="Times New Roman" w:hAnsi="Times New Roman"/>
          <w:i/>
          <w:iCs/>
          <w:lang w:val="it-IT"/>
        </w:rPr>
        <w:t xml:space="preserve"> dei Pagamenti è l’anno di calendario e</w:t>
      </w:r>
      <w:r w:rsidR="000A5B2B">
        <w:rPr>
          <w:rFonts w:ascii="Times New Roman" w:hAnsi="Times New Roman"/>
          <w:i/>
          <w:iCs/>
          <w:lang w:val="it-IT"/>
        </w:rPr>
        <w:t>,</w:t>
      </w:r>
      <w:r>
        <w:rPr>
          <w:rFonts w:ascii="Times New Roman" w:hAnsi="Times New Roman"/>
          <w:i/>
          <w:iCs/>
          <w:lang w:val="it-IT"/>
        </w:rPr>
        <w:t xml:space="preserve"> nel caso in cui il periodo per il quale il Conduttore </w:t>
      </w:r>
      <w:r w:rsidR="000A5B2B">
        <w:rPr>
          <w:rFonts w:ascii="Times New Roman" w:hAnsi="Times New Roman"/>
          <w:i/>
          <w:iCs/>
          <w:lang w:val="it-IT"/>
        </w:rPr>
        <w:t>dovesse essere o</w:t>
      </w:r>
      <w:r>
        <w:rPr>
          <w:rFonts w:ascii="Times New Roman" w:hAnsi="Times New Roman"/>
          <w:i/>
          <w:iCs/>
          <w:lang w:val="it-IT"/>
        </w:rPr>
        <w:t>bbligato a corrispondere i Pagamenti ai sensi del presente articolo dovesse essere inferiore ad un anno di calendario, l</w:t>
      </w:r>
      <w:r w:rsidR="000A5B2B">
        <w:rPr>
          <w:rFonts w:ascii="Times New Roman" w:hAnsi="Times New Roman"/>
          <w:i/>
          <w:iCs/>
          <w:lang w:val="it-IT"/>
        </w:rPr>
        <w:t>’importo</w:t>
      </w:r>
      <w:r>
        <w:rPr>
          <w:rFonts w:ascii="Times New Roman" w:hAnsi="Times New Roman"/>
          <w:i/>
          <w:iCs/>
          <w:lang w:val="it-IT"/>
        </w:rPr>
        <w:t xml:space="preserve"> </w:t>
      </w:r>
      <w:r w:rsidR="000A5B2B">
        <w:rPr>
          <w:rFonts w:ascii="Times New Roman" w:hAnsi="Times New Roman"/>
          <w:i/>
          <w:iCs/>
          <w:lang w:val="it-IT"/>
        </w:rPr>
        <w:t>complessivo che dovrà essere corrisposto dal Conduttore, verrà in tal caso diminuito proporzionalmente</w:t>
      </w:r>
      <w:r>
        <w:rPr>
          <w:rFonts w:ascii="Times New Roman" w:hAnsi="Times New Roman"/>
          <w:i/>
          <w:iCs/>
          <w:lang w:val="it-IT"/>
        </w:rPr>
        <w:t>;</w:t>
      </w:r>
    </w:p>
    <w:p w14:paraId="7BE4530C" w14:textId="77777777" w:rsidR="00385B0A" w:rsidRDefault="00385B0A" w:rsidP="00385B0A">
      <w:pPr>
        <w:pStyle w:val="Odstavecseseznamem"/>
        <w:ind w:left="1276"/>
        <w:jc w:val="both"/>
        <w:rPr>
          <w:rFonts w:ascii="Times New Roman" w:hAnsi="Times New Roman"/>
        </w:rPr>
      </w:pPr>
    </w:p>
    <w:p w14:paraId="0152FC55" w14:textId="77777777" w:rsidR="001D1D56" w:rsidRPr="005F42CF" w:rsidRDefault="00D64A75" w:rsidP="00ED037D">
      <w:pPr>
        <w:pStyle w:val="Odstavecseseznamem"/>
        <w:numPr>
          <w:ilvl w:val="2"/>
          <w:numId w:val="19"/>
        </w:numPr>
        <w:ind w:left="1276" w:hanging="567"/>
        <w:jc w:val="both"/>
        <w:rPr>
          <w:rFonts w:ascii="Times New Roman" w:hAnsi="Times New Roman"/>
        </w:rPr>
      </w:pPr>
      <w:r w:rsidRPr="00A45EA9">
        <w:rPr>
          <w:rFonts w:ascii="Times New Roman" w:hAnsi="Times New Roman"/>
        </w:rPr>
        <w:t>P</w:t>
      </w:r>
      <w:r w:rsidR="0073330F" w:rsidRPr="00A45EA9">
        <w:rPr>
          <w:rFonts w:ascii="Times New Roman" w:hAnsi="Times New Roman"/>
        </w:rPr>
        <w:t>ronajímatel je povine</w:t>
      </w:r>
      <w:r w:rsidR="00EC0809" w:rsidRPr="00A45EA9">
        <w:rPr>
          <w:rFonts w:ascii="Times New Roman" w:hAnsi="Times New Roman"/>
        </w:rPr>
        <w:t>n</w:t>
      </w:r>
      <w:r w:rsidR="009F15C5">
        <w:rPr>
          <w:rFonts w:ascii="Times New Roman" w:hAnsi="Times New Roman"/>
        </w:rPr>
        <w:t xml:space="preserve"> pravidelně doručovat </w:t>
      </w:r>
      <w:r w:rsidRPr="00A45EA9">
        <w:rPr>
          <w:rFonts w:ascii="Times New Roman" w:hAnsi="Times New Roman"/>
        </w:rPr>
        <w:t>N</w:t>
      </w:r>
      <w:r w:rsidR="00B91E66" w:rsidRPr="00A45EA9">
        <w:rPr>
          <w:rFonts w:ascii="Times New Roman" w:hAnsi="Times New Roman"/>
        </w:rPr>
        <w:t xml:space="preserve">ájemci </w:t>
      </w:r>
      <w:r w:rsidR="009F15C5">
        <w:rPr>
          <w:rFonts w:ascii="Times New Roman" w:hAnsi="Times New Roman"/>
        </w:rPr>
        <w:t xml:space="preserve">písemné </w:t>
      </w:r>
      <w:r w:rsidR="00B91E66" w:rsidRPr="00A45EA9">
        <w:rPr>
          <w:rFonts w:ascii="Times New Roman" w:hAnsi="Times New Roman"/>
        </w:rPr>
        <w:t>vyúčtování Poplatků</w:t>
      </w:r>
      <w:r w:rsidR="00F816CA">
        <w:rPr>
          <w:rFonts w:ascii="Times New Roman" w:hAnsi="Times New Roman"/>
        </w:rPr>
        <w:t xml:space="preserve"> </w:t>
      </w:r>
      <w:r w:rsidR="004135CB">
        <w:rPr>
          <w:rFonts w:ascii="Times New Roman" w:hAnsi="Times New Roman"/>
        </w:rPr>
        <w:t>a zúčtování zaplacených záloh Poplatk</w:t>
      </w:r>
      <w:r w:rsidR="00025F4C">
        <w:rPr>
          <w:rFonts w:ascii="Times New Roman" w:hAnsi="Times New Roman"/>
        </w:rPr>
        <w:t xml:space="preserve">ů </w:t>
      </w:r>
      <w:r w:rsidR="00B91E66" w:rsidRPr="00A45EA9">
        <w:rPr>
          <w:rFonts w:ascii="Times New Roman" w:hAnsi="Times New Roman"/>
        </w:rPr>
        <w:t>ve lhůtě nejpozději do 30.</w:t>
      </w:r>
      <w:r w:rsidR="00C95232">
        <w:rPr>
          <w:rFonts w:ascii="Times New Roman" w:hAnsi="Times New Roman"/>
        </w:rPr>
        <w:t xml:space="preserve"> </w:t>
      </w:r>
      <w:r w:rsidR="000B0365">
        <w:rPr>
          <w:rFonts w:ascii="Times New Roman" w:hAnsi="Times New Roman"/>
        </w:rPr>
        <w:t>6</w:t>
      </w:r>
      <w:r w:rsidR="00B91E66" w:rsidRPr="00A45EA9">
        <w:rPr>
          <w:rFonts w:ascii="Times New Roman" w:hAnsi="Times New Roman"/>
        </w:rPr>
        <w:t xml:space="preserve">. příslušného kalendářního roku, </w:t>
      </w:r>
      <w:r w:rsidR="00B91E66" w:rsidRPr="005F42CF">
        <w:rPr>
          <w:rFonts w:ascii="Times New Roman" w:hAnsi="Times New Roman"/>
        </w:rPr>
        <w:t xml:space="preserve">obsahující následující informace: </w:t>
      </w:r>
    </w:p>
    <w:p w14:paraId="67A6FDDA" w14:textId="77777777" w:rsidR="00D64A75" w:rsidRPr="005F42CF" w:rsidRDefault="001D1D56" w:rsidP="00ED037D">
      <w:pPr>
        <w:pStyle w:val="Odstavecseseznamem"/>
        <w:numPr>
          <w:ilvl w:val="0"/>
          <w:numId w:val="20"/>
        </w:numPr>
        <w:jc w:val="both"/>
        <w:rPr>
          <w:rFonts w:ascii="Times New Roman" w:hAnsi="Times New Roman"/>
        </w:rPr>
      </w:pPr>
      <w:r w:rsidRPr="005F42CF">
        <w:rPr>
          <w:rFonts w:ascii="Times New Roman" w:hAnsi="Times New Roman"/>
        </w:rPr>
        <w:t>I</w:t>
      </w:r>
      <w:r w:rsidR="00D64A75" w:rsidRPr="005F42CF">
        <w:rPr>
          <w:rFonts w:ascii="Times New Roman" w:hAnsi="Times New Roman"/>
        </w:rPr>
        <w:t xml:space="preserve">nformace o </w:t>
      </w:r>
      <w:r w:rsidR="00EA4E5C" w:rsidRPr="005F42CF">
        <w:rPr>
          <w:rFonts w:ascii="Times New Roman" w:hAnsi="Times New Roman"/>
        </w:rPr>
        <w:t xml:space="preserve">zaplacených zálohách na Poplatcích a o </w:t>
      </w:r>
      <w:r w:rsidR="00D64A75" w:rsidRPr="005F42CF">
        <w:rPr>
          <w:rFonts w:ascii="Times New Roman" w:hAnsi="Times New Roman"/>
        </w:rPr>
        <w:t xml:space="preserve">celkových </w:t>
      </w:r>
      <w:r w:rsidRPr="005F42CF">
        <w:rPr>
          <w:rFonts w:ascii="Times New Roman" w:hAnsi="Times New Roman"/>
        </w:rPr>
        <w:t xml:space="preserve">Poplatcích </w:t>
      </w:r>
      <w:r w:rsidR="00D64A75" w:rsidRPr="005F42CF">
        <w:rPr>
          <w:rFonts w:ascii="Times New Roman" w:hAnsi="Times New Roman"/>
        </w:rPr>
        <w:t>za předchozí kalendářní rok;</w:t>
      </w:r>
    </w:p>
    <w:p w14:paraId="0C657E26" w14:textId="77777777" w:rsidR="00D64A75" w:rsidRPr="005F42CF" w:rsidRDefault="00D64A75" w:rsidP="00ED037D">
      <w:pPr>
        <w:pStyle w:val="Odstavecseseznamem"/>
        <w:numPr>
          <w:ilvl w:val="0"/>
          <w:numId w:val="20"/>
        </w:numPr>
        <w:jc w:val="both"/>
        <w:rPr>
          <w:rFonts w:ascii="Times New Roman" w:hAnsi="Times New Roman"/>
        </w:rPr>
      </w:pPr>
      <w:r w:rsidRPr="005F42CF">
        <w:rPr>
          <w:rFonts w:ascii="Times New Roman" w:hAnsi="Times New Roman"/>
        </w:rPr>
        <w:t xml:space="preserve">Údaje o Nájemcově spotřebě </w:t>
      </w:r>
      <w:r w:rsidR="001D1D56" w:rsidRPr="005F42CF">
        <w:rPr>
          <w:rFonts w:ascii="Times New Roman" w:hAnsi="Times New Roman"/>
        </w:rPr>
        <w:t>Služeb podle tohoto odstavce</w:t>
      </w:r>
      <w:r w:rsidR="000A206C" w:rsidRPr="005F42CF">
        <w:rPr>
          <w:rFonts w:ascii="Times New Roman" w:hAnsi="Times New Roman"/>
        </w:rPr>
        <w:t xml:space="preserve"> 6.4.</w:t>
      </w:r>
      <w:r w:rsidRPr="005F42CF">
        <w:rPr>
          <w:rFonts w:ascii="Times New Roman" w:hAnsi="Times New Roman"/>
        </w:rPr>
        <w:t>;</w:t>
      </w:r>
    </w:p>
    <w:p w14:paraId="2CA5309A" w14:textId="77777777" w:rsidR="00841A13" w:rsidRPr="005F42CF" w:rsidRDefault="00D64A75" w:rsidP="00ED037D">
      <w:pPr>
        <w:pStyle w:val="Odstavecseseznamem"/>
        <w:numPr>
          <w:ilvl w:val="0"/>
          <w:numId w:val="20"/>
        </w:numPr>
        <w:jc w:val="both"/>
        <w:rPr>
          <w:rFonts w:ascii="Times New Roman" w:hAnsi="Times New Roman"/>
        </w:rPr>
      </w:pPr>
      <w:r w:rsidRPr="005F42CF">
        <w:rPr>
          <w:rFonts w:ascii="Times New Roman" w:hAnsi="Times New Roman"/>
        </w:rPr>
        <w:t xml:space="preserve">Výši přeplatku nebo nedoplatku Nájemce za </w:t>
      </w:r>
      <w:r w:rsidR="001D1D56" w:rsidRPr="005F42CF">
        <w:rPr>
          <w:rFonts w:ascii="Times New Roman" w:hAnsi="Times New Roman"/>
        </w:rPr>
        <w:t>spotřebu Služeb dle tohoto odstavce</w:t>
      </w:r>
      <w:r w:rsidR="000A206C" w:rsidRPr="005F42CF">
        <w:rPr>
          <w:rFonts w:ascii="Times New Roman" w:hAnsi="Times New Roman"/>
        </w:rPr>
        <w:t xml:space="preserve"> 6. 4.</w:t>
      </w:r>
      <w:r w:rsidRPr="005F42CF">
        <w:rPr>
          <w:rFonts w:ascii="Times New Roman" w:hAnsi="Times New Roman"/>
        </w:rPr>
        <w:t xml:space="preserve"> </w:t>
      </w:r>
    </w:p>
    <w:p w14:paraId="584651A5" w14:textId="77777777" w:rsidR="005F42CF" w:rsidRPr="005F42CF" w:rsidRDefault="005F42CF" w:rsidP="005F42CF">
      <w:pPr>
        <w:ind w:left="1276"/>
        <w:jc w:val="both"/>
        <w:rPr>
          <w:sz w:val="22"/>
          <w:szCs w:val="22"/>
        </w:rPr>
      </w:pPr>
    </w:p>
    <w:p w14:paraId="1CB70EA5" w14:textId="77777777" w:rsidR="00CC759E" w:rsidRPr="00CC759E" w:rsidRDefault="005F42CF" w:rsidP="00CC759E">
      <w:pPr>
        <w:ind w:left="1276"/>
        <w:jc w:val="both"/>
        <w:rPr>
          <w:i/>
          <w:iCs/>
          <w:sz w:val="22"/>
          <w:szCs w:val="22"/>
          <w:lang w:val="it-IT"/>
        </w:rPr>
      </w:pPr>
      <w:r w:rsidRPr="00CC759E">
        <w:rPr>
          <w:i/>
          <w:iCs/>
          <w:sz w:val="22"/>
          <w:szCs w:val="22"/>
          <w:lang w:val="it-IT"/>
        </w:rPr>
        <w:t xml:space="preserve">Il </w:t>
      </w:r>
      <w:r w:rsidR="00CC759E" w:rsidRPr="00CC759E">
        <w:rPr>
          <w:i/>
          <w:sz w:val="22"/>
          <w:szCs w:val="22"/>
          <w:lang w:val="it-IT"/>
        </w:rPr>
        <w:t>Locatore è tenuto a notificare regolarmente al Conduttore</w:t>
      </w:r>
      <w:r w:rsidR="00CC759E">
        <w:rPr>
          <w:i/>
          <w:sz w:val="22"/>
          <w:szCs w:val="22"/>
          <w:lang w:val="it-IT"/>
        </w:rPr>
        <w:t xml:space="preserve"> in forma scritta</w:t>
      </w:r>
      <w:r w:rsidR="00CC759E" w:rsidRPr="00CC759E">
        <w:rPr>
          <w:i/>
          <w:sz w:val="22"/>
          <w:szCs w:val="22"/>
          <w:lang w:val="it-IT"/>
        </w:rPr>
        <w:t xml:space="preserve"> il conguaglio dei Pagamenti</w:t>
      </w:r>
      <w:r w:rsidR="00CC759E">
        <w:rPr>
          <w:i/>
          <w:sz w:val="22"/>
          <w:szCs w:val="22"/>
          <w:lang w:val="it-IT"/>
        </w:rPr>
        <w:t xml:space="preserve"> e il conguaglio degli acconti corrisposti per i Pagamenti</w:t>
      </w:r>
      <w:r w:rsidR="00CC759E" w:rsidRPr="00CC759E">
        <w:rPr>
          <w:i/>
          <w:sz w:val="22"/>
          <w:szCs w:val="22"/>
          <w:lang w:val="it-IT"/>
        </w:rPr>
        <w:t>, e ciò nel termine entro e non oltre il 30.0</w:t>
      </w:r>
      <w:r w:rsidR="000B0365">
        <w:rPr>
          <w:i/>
          <w:sz w:val="22"/>
          <w:szCs w:val="22"/>
          <w:lang w:val="it-IT"/>
        </w:rPr>
        <w:t>6</w:t>
      </w:r>
      <w:r w:rsidR="00CC759E" w:rsidRPr="00CC759E">
        <w:rPr>
          <w:i/>
          <w:sz w:val="22"/>
          <w:szCs w:val="22"/>
          <w:lang w:val="it-IT"/>
        </w:rPr>
        <w:t xml:space="preserve">. di ogni anno di calendario rispettivo. Il conguaglio dei Pagamenti comprenderà le seguenti informazioni: </w:t>
      </w:r>
    </w:p>
    <w:p w14:paraId="35B99267" w14:textId="77777777" w:rsidR="00CC759E" w:rsidRPr="00CC759E" w:rsidRDefault="00CC759E" w:rsidP="00CC759E">
      <w:pPr>
        <w:pStyle w:val="Odstavecseseznamem"/>
        <w:numPr>
          <w:ilvl w:val="0"/>
          <w:numId w:val="20"/>
        </w:numPr>
        <w:spacing w:after="120"/>
        <w:jc w:val="both"/>
        <w:rPr>
          <w:rFonts w:ascii="Times New Roman" w:hAnsi="Times New Roman"/>
          <w:i/>
          <w:lang w:val="it-IT"/>
        </w:rPr>
      </w:pPr>
      <w:r w:rsidRPr="00CC759E">
        <w:rPr>
          <w:rFonts w:ascii="Times New Roman" w:hAnsi="Times New Roman"/>
          <w:i/>
          <w:lang w:val="it-IT"/>
        </w:rPr>
        <w:t xml:space="preserve">Le Informazioni sull’ammontare complessivo </w:t>
      </w:r>
      <w:r w:rsidR="000B0365">
        <w:rPr>
          <w:rFonts w:ascii="Times New Roman" w:hAnsi="Times New Roman"/>
          <w:i/>
          <w:lang w:val="it-IT"/>
        </w:rPr>
        <w:t>degli acconti per i Pagamenti e sull’ammontare complessivo dei Pagamenti</w:t>
      </w:r>
      <w:r w:rsidRPr="00CC759E">
        <w:rPr>
          <w:rFonts w:ascii="Times New Roman" w:hAnsi="Times New Roman"/>
          <w:i/>
          <w:lang w:val="it-IT"/>
        </w:rPr>
        <w:t xml:space="preserve"> per l’anno di calendario precedente;</w:t>
      </w:r>
    </w:p>
    <w:p w14:paraId="2B3257AE" w14:textId="77777777" w:rsidR="00CC759E" w:rsidRPr="00CC759E" w:rsidRDefault="00CC759E" w:rsidP="00CC759E">
      <w:pPr>
        <w:pStyle w:val="Odstavecseseznamem"/>
        <w:numPr>
          <w:ilvl w:val="0"/>
          <w:numId w:val="20"/>
        </w:numPr>
        <w:spacing w:after="120"/>
        <w:jc w:val="both"/>
        <w:rPr>
          <w:rFonts w:ascii="Times New Roman" w:hAnsi="Times New Roman"/>
          <w:i/>
          <w:lang w:val="it-IT"/>
        </w:rPr>
      </w:pPr>
      <w:r w:rsidRPr="00CC759E">
        <w:rPr>
          <w:rFonts w:ascii="Times New Roman" w:hAnsi="Times New Roman"/>
          <w:i/>
          <w:lang w:val="it-IT"/>
        </w:rPr>
        <w:t xml:space="preserve">I dati sui consumi del Conduttore dei servizi ai sensi </w:t>
      </w:r>
      <w:r w:rsidR="000B0365">
        <w:rPr>
          <w:rFonts w:ascii="Times New Roman" w:hAnsi="Times New Roman"/>
          <w:i/>
          <w:lang w:val="it-IT"/>
        </w:rPr>
        <w:t>del presente comma 6.4.</w:t>
      </w:r>
      <w:r w:rsidRPr="00CC759E">
        <w:rPr>
          <w:rFonts w:ascii="Times New Roman" w:hAnsi="Times New Roman"/>
          <w:i/>
          <w:lang w:val="it-IT"/>
        </w:rPr>
        <w:t>;</w:t>
      </w:r>
    </w:p>
    <w:p w14:paraId="455A7505" w14:textId="77777777" w:rsidR="00CC759E" w:rsidRPr="00CC759E" w:rsidRDefault="00CC759E" w:rsidP="00CC759E">
      <w:pPr>
        <w:pStyle w:val="Odstavecseseznamem"/>
        <w:numPr>
          <w:ilvl w:val="0"/>
          <w:numId w:val="20"/>
        </w:numPr>
        <w:spacing w:after="120"/>
        <w:jc w:val="both"/>
        <w:rPr>
          <w:rFonts w:ascii="Times New Roman" w:hAnsi="Times New Roman"/>
          <w:i/>
          <w:lang w:val="it-IT"/>
        </w:rPr>
      </w:pPr>
      <w:r w:rsidRPr="00CC759E">
        <w:rPr>
          <w:rFonts w:ascii="Times New Roman" w:hAnsi="Times New Roman"/>
          <w:i/>
          <w:lang w:val="it-IT"/>
        </w:rPr>
        <w:t xml:space="preserve">L’ammontare del pagamento in eccesso, o degli arretrati del Conduttore, per i </w:t>
      </w:r>
      <w:r w:rsidR="000B0365">
        <w:rPr>
          <w:rFonts w:ascii="Times New Roman" w:hAnsi="Times New Roman"/>
          <w:i/>
          <w:lang w:val="it-IT"/>
        </w:rPr>
        <w:t>S</w:t>
      </w:r>
      <w:r w:rsidRPr="00CC759E">
        <w:rPr>
          <w:rFonts w:ascii="Times New Roman" w:hAnsi="Times New Roman"/>
          <w:i/>
          <w:lang w:val="it-IT"/>
        </w:rPr>
        <w:t xml:space="preserve">ervizi </w:t>
      </w:r>
      <w:r w:rsidR="000B0365">
        <w:rPr>
          <w:rFonts w:ascii="Times New Roman" w:hAnsi="Times New Roman"/>
          <w:i/>
          <w:lang w:val="it-IT"/>
        </w:rPr>
        <w:t>di cui al presente comma 6.4.</w:t>
      </w:r>
      <w:r w:rsidRPr="00CC759E">
        <w:rPr>
          <w:rFonts w:ascii="Times New Roman" w:hAnsi="Times New Roman"/>
          <w:i/>
          <w:lang w:val="it-IT"/>
        </w:rPr>
        <w:t xml:space="preserve">.  </w:t>
      </w:r>
    </w:p>
    <w:p w14:paraId="3A480D3E" w14:textId="77777777" w:rsidR="00CC759E" w:rsidRPr="00CC759E" w:rsidRDefault="00CC759E" w:rsidP="005F42CF">
      <w:pPr>
        <w:ind w:left="1276"/>
        <w:jc w:val="both"/>
        <w:rPr>
          <w:i/>
          <w:iCs/>
          <w:sz w:val="22"/>
          <w:szCs w:val="22"/>
          <w:lang w:val="it-IT"/>
        </w:rPr>
      </w:pPr>
    </w:p>
    <w:p w14:paraId="7930E7D9" w14:textId="77777777" w:rsidR="005F42CF" w:rsidRPr="00CC759E" w:rsidRDefault="005F42CF" w:rsidP="005F42CF">
      <w:pPr>
        <w:pStyle w:val="Odstavecseseznamem"/>
        <w:ind w:left="1636"/>
        <w:jc w:val="both"/>
        <w:rPr>
          <w:rFonts w:ascii="Times New Roman" w:hAnsi="Times New Roman"/>
        </w:rPr>
      </w:pPr>
    </w:p>
    <w:p w14:paraId="643B7859" w14:textId="6DFF90DC" w:rsidR="00B028EE" w:rsidRPr="00927F38" w:rsidRDefault="00D64A75" w:rsidP="00ED037D">
      <w:pPr>
        <w:pStyle w:val="Odstavecseseznamem"/>
        <w:numPr>
          <w:ilvl w:val="2"/>
          <w:numId w:val="19"/>
        </w:numPr>
        <w:ind w:left="1276" w:hanging="567"/>
        <w:jc w:val="both"/>
        <w:rPr>
          <w:rFonts w:ascii="Times New Roman" w:hAnsi="Times New Roman"/>
        </w:rPr>
      </w:pPr>
      <w:r w:rsidRPr="005F42CF">
        <w:rPr>
          <w:rFonts w:ascii="Times New Roman" w:hAnsi="Times New Roman"/>
        </w:rPr>
        <w:t xml:space="preserve">V případě, </w:t>
      </w:r>
      <w:r w:rsidR="00C5667D" w:rsidRPr="005F42CF">
        <w:rPr>
          <w:rFonts w:ascii="Times New Roman" w:hAnsi="Times New Roman"/>
        </w:rPr>
        <w:t xml:space="preserve">že vyúčtování podle </w:t>
      </w:r>
      <w:r w:rsidR="0066132C" w:rsidRPr="005F42CF">
        <w:rPr>
          <w:rFonts w:ascii="Times New Roman" w:hAnsi="Times New Roman"/>
        </w:rPr>
        <w:t xml:space="preserve">předchozího odstavce </w:t>
      </w:r>
      <w:r w:rsidR="007015BB" w:rsidRPr="005F42CF">
        <w:rPr>
          <w:rFonts w:ascii="Times New Roman" w:hAnsi="Times New Roman"/>
        </w:rPr>
        <w:t xml:space="preserve">stanoví, že na straně </w:t>
      </w:r>
      <w:r w:rsidR="00C739F6" w:rsidRPr="005F42CF">
        <w:rPr>
          <w:rFonts w:ascii="Times New Roman" w:hAnsi="Times New Roman"/>
        </w:rPr>
        <w:t>N</w:t>
      </w:r>
      <w:r w:rsidR="00C5667D" w:rsidRPr="005F42CF">
        <w:rPr>
          <w:rFonts w:ascii="Times New Roman" w:hAnsi="Times New Roman"/>
        </w:rPr>
        <w:t xml:space="preserve">ájemce vznikl přeplatek na zálohách </w:t>
      </w:r>
      <w:r w:rsidR="00945E66" w:rsidRPr="005F42CF">
        <w:rPr>
          <w:rFonts w:ascii="Times New Roman" w:hAnsi="Times New Roman"/>
        </w:rPr>
        <w:t xml:space="preserve">na Poplatcích uhrazených Nájemcem </w:t>
      </w:r>
      <w:r w:rsidR="00C5667D" w:rsidRPr="005F42CF">
        <w:rPr>
          <w:rFonts w:ascii="Times New Roman" w:hAnsi="Times New Roman"/>
        </w:rPr>
        <w:t xml:space="preserve">za předmětné zúčtovací období, </w:t>
      </w:r>
      <w:r w:rsidR="008A31D1" w:rsidRPr="005F42CF">
        <w:rPr>
          <w:rFonts w:ascii="Times New Roman" w:hAnsi="Times New Roman"/>
        </w:rPr>
        <w:t xml:space="preserve">takový přeplatek bude </w:t>
      </w:r>
      <w:r w:rsidR="00C739F6" w:rsidRPr="005F42CF">
        <w:rPr>
          <w:rFonts w:ascii="Times New Roman" w:hAnsi="Times New Roman"/>
        </w:rPr>
        <w:t>N</w:t>
      </w:r>
      <w:r w:rsidR="008A31D1" w:rsidRPr="005F42CF">
        <w:rPr>
          <w:rFonts w:ascii="Times New Roman" w:hAnsi="Times New Roman"/>
        </w:rPr>
        <w:t xml:space="preserve">ájemci vrácen, a to ve lhůtě do </w:t>
      </w:r>
      <w:r w:rsidR="00927F38">
        <w:rPr>
          <w:rFonts w:ascii="Times New Roman" w:hAnsi="Times New Roman"/>
        </w:rPr>
        <w:t>3</w:t>
      </w:r>
      <w:r w:rsidR="003E4902" w:rsidRPr="005F42CF">
        <w:rPr>
          <w:rFonts w:ascii="Times New Roman" w:hAnsi="Times New Roman"/>
        </w:rPr>
        <w:t>0</w:t>
      </w:r>
      <w:r w:rsidR="008A31D1" w:rsidRPr="005F42CF">
        <w:rPr>
          <w:rFonts w:ascii="Times New Roman" w:hAnsi="Times New Roman"/>
        </w:rPr>
        <w:t xml:space="preserve"> (</w:t>
      </w:r>
      <w:r w:rsidR="00927F38">
        <w:rPr>
          <w:rFonts w:ascii="Times New Roman" w:hAnsi="Times New Roman"/>
        </w:rPr>
        <w:t>třiceti</w:t>
      </w:r>
      <w:r w:rsidR="008A31D1" w:rsidRPr="005F42CF">
        <w:rPr>
          <w:rFonts w:ascii="Times New Roman" w:hAnsi="Times New Roman"/>
        </w:rPr>
        <w:t xml:space="preserve">) kalendářních dnů ode dne doručení vyúčtování </w:t>
      </w:r>
      <w:r w:rsidR="00C739F6" w:rsidRPr="005F42CF">
        <w:rPr>
          <w:rFonts w:ascii="Times New Roman" w:hAnsi="Times New Roman"/>
        </w:rPr>
        <w:t>N</w:t>
      </w:r>
      <w:r w:rsidR="008A31D1" w:rsidRPr="005F42CF">
        <w:rPr>
          <w:rFonts w:ascii="Times New Roman" w:hAnsi="Times New Roman"/>
        </w:rPr>
        <w:t>ájemci</w:t>
      </w:r>
      <w:r w:rsidR="00C5667D" w:rsidRPr="005F42CF">
        <w:rPr>
          <w:rFonts w:ascii="Times New Roman" w:hAnsi="Times New Roman"/>
        </w:rPr>
        <w:t>. V případě, že uvedené vyúčtování stanoví nedoplatek</w:t>
      </w:r>
      <w:r w:rsidR="00C5667D" w:rsidRPr="00927F38">
        <w:rPr>
          <w:rFonts w:ascii="Times New Roman" w:hAnsi="Times New Roman"/>
        </w:rPr>
        <w:t xml:space="preserve">, zavazuje se </w:t>
      </w:r>
      <w:r w:rsidR="00C739F6" w:rsidRPr="00927F38">
        <w:rPr>
          <w:rFonts w:ascii="Times New Roman" w:hAnsi="Times New Roman"/>
        </w:rPr>
        <w:t>N</w:t>
      </w:r>
      <w:r w:rsidR="00C5667D" w:rsidRPr="00927F38">
        <w:rPr>
          <w:rFonts w:ascii="Times New Roman" w:hAnsi="Times New Roman"/>
        </w:rPr>
        <w:t xml:space="preserve">ájemce předmětný nedoplatek uhradit </w:t>
      </w:r>
      <w:r w:rsidR="00C739F6" w:rsidRPr="00927F38">
        <w:rPr>
          <w:rFonts w:ascii="Times New Roman" w:hAnsi="Times New Roman"/>
        </w:rPr>
        <w:t>P</w:t>
      </w:r>
      <w:r w:rsidR="00C5667D" w:rsidRPr="00927F38">
        <w:rPr>
          <w:rFonts w:ascii="Times New Roman" w:hAnsi="Times New Roman"/>
        </w:rPr>
        <w:t>ronajímateli</w:t>
      </w:r>
      <w:r w:rsidR="00B647D4" w:rsidRPr="00927F38">
        <w:rPr>
          <w:rFonts w:ascii="Times New Roman" w:hAnsi="Times New Roman"/>
        </w:rPr>
        <w:t>,</w:t>
      </w:r>
      <w:r w:rsidR="00C5667D" w:rsidRPr="00927F38">
        <w:rPr>
          <w:rFonts w:ascii="Times New Roman" w:hAnsi="Times New Roman"/>
        </w:rPr>
        <w:t xml:space="preserve"> ve lhůtě do </w:t>
      </w:r>
      <w:r w:rsidR="00537E43" w:rsidRPr="00927F38">
        <w:rPr>
          <w:rFonts w:ascii="Times New Roman" w:hAnsi="Times New Roman"/>
        </w:rPr>
        <w:t>30</w:t>
      </w:r>
      <w:r w:rsidR="00C5667D" w:rsidRPr="00927F38">
        <w:rPr>
          <w:rFonts w:ascii="Times New Roman" w:hAnsi="Times New Roman"/>
        </w:rPr>
        <w:t xml:space="preserve"> (</w:t>
      </w:r>
      <w:r w:rsidR="00537E43" w:rsidRPr="00927F38">
        <w:rPr>
          <w:rFonts w:ascii="Times New Roman" w:hAnsi="Times New Roman"/>
        </w:rPr>
        <w:t>třiceti</w:t>
      </w:r>
      <w:r w:rsidR="00C5667D" w:rsidRPr="00927F38">
        <w:rPr>
          <w:rFonts w:ascii="Times New Roman" w:hAnsi="Times New Roman"/>
        </w:rPr>
        <w:t xml:space="preserve">) </w:t>
      </w:r>
      <w:r w:rsidR="00927F38" w:rsidRPr="00927F38">
        <w:rPr>
          <w:rFonts w:ascii="Times New Roman" w:hAnsi="Times New Roman"/>
        </w:rPr>
        <w:t xml:space="preserve">kalendářních </w:t>
      </w:r>
      <w:r w:rsidR="00C5667D" w:rsidRPr="00927F38">
        <w:rPr>
          <w:rFonts w:ascii="Times New Roman" w:hAnsi="Times New Roman"/>
        </w:rPr>
        <w:t xml:space="preserve">dnů ode dne doručení vyúčtování </w:t>
      </w:r>
      <w:r w:rsidRPr="00927F38">
        <w:rPr>
          <w:rFonts w:ascii="Times New Roman" w:hAnsi="Times New Roman"/>
        </w:rPr>
        <w:t>N</w:t>
      </w:r>
      <w:r w:rsidR="00C5667D" w:rsidRPr="00927F38">
        <w:rPr>
          <w:rFonts w:ascii="Times New Roman" w:hAnsi="Times New Roman"/>
        </w:rPr>
        <w:t xml:space="preserve">ájemci. </w:t>
      </w:r>
    </w:p>
    <w:p w14:paraId="5884ECBC" w14:textId="77777777" w:rsidR="00AA30B6" w:rsidRPr="00927F38" w:rsidRDefault="00AA30B6" w:rsidP="00053B46">
      <w:pPr>
        <w:jc w:val="both"/>
        <w:rPr>
          <w:sz w:val="22"/>
          <w:szCs w:val="22"/>
        </w:rPr>
      </w:pPr>
    </w:p>
    <w:p w14:paraId="7E7AD28B" w14:textId="0065273C" w:rsidR="00E01A91" w:rsidRDefault="00E01A91" w:rsidP="00927F38">
      <w:pPr>
        <w:pStyle w:val="Odstavecseseznamem"/>
        <w:spacing w:after="120"/>
        <w:ind w:left="1276"/>
        <w:jc w:val="both"/>
        <w:rPr>
          <w:rFonts w:ascii="Times New Roman" w:hAnsi="Times New Roman"/>
          <w:i/>
          <w:lang w:val="it-IT"/>
        </w:rPr>
      </w:pPr>
      <w:r w:rsidRPr="00927F38">
        <w:rPr>
          <w:rFonts w:ascii="Times New Roman" w:hAnsi="Times New Roman"/>
          <w:i/>
          <w:lang w:val="it-IT"/>
        </w:rPr>
        <w:t xml:space="preserve">Nel caso in cui il conguaglio, ai sensi del precedente comma, dovesse prevedere che da parte del Conduttore si sia verificato un pagamento in eccesso di acconti per i Pagamenti corrisposti dal Conduttore nel </w:t>
      </w:r>
      <w:r w:rsidRPr="00B449E5">
        <w:rPr>
          <w:rFonts w:ascii="Times New Roman" w:hAnsi="Times New Roman"/>
          <w:i/>
          <w:lang w:val="it-IT"/>
        </w:rPr>
        <w:t xml:space="preserve">periodo contabile in oggetto, tale pagamento in eccesso verrà restituito al Conduttore nel termine di 30 (trenta) giorni di calendario dalla data della notificazione del conguaglio al Conduttore. Nel caso in cui il suddetto conguaglio di spese dovesse prevedere un arretrato, il Conduttore sarà tenuto a corrispondere il detto arretrato al Locatore, e ciò nel termine di </w:t>
      </w:r>
      <w:r w:rsidR="00927F38" w:rsidRPr="00B449E5">
        <w:rPr>
          <w:rFonts w:ascii="Times New Roman" w:hAnsi="Times New Roman"/>
          <w:i/>
          <w:lang w:val="it-IT"/>
        </w:rPr>
        <w:t>30</w:t>
      </w:r>
      <w:r w:rsidRPr="00B449E5">
        <w:rPr>
          <w:rFonts w:ascii="Times New Roman" w:hAnsi="Times New Roman"/>
          <w:i/>
          <w:lang w:val="it-IT"/>
        </w:rPr>
        <w:t xml:space="preserve"> (</w:t>
      </w:r>
      <w:r w:rsidR="00927F38" w:rsidRPr="00B449E5">
        <w:rPr>
          <w:rFonts w:ascii="Times New Roman" w:hAnsi="Times New Roman"/>
          <w:i/>
          <w:lang w:val="it-IT"/>
        </w:rPr>
        <w:t>trenta</w:t>
      </w:r>
      <w:r w:rsidRPr="00B449E5">
        <w:rPr>
          <w:rFonts w:ascii="Times New Roman" w:hAnsi="Times New Roman"/>
          <w:i/>
          <w:lang w:val="it-IT"/>
        </w:rPr>
        <w:t xml:space="preserve">) giorni </w:t>
      </w:r>
      <w:r w:rsidR="00927F38" w:rsidRPr="00B449E5">
        <w:rPr>
          <w:rFonts w:ascii="Times New Roman" w:hAnsi="Times New Roman"/>
          <w:i/>
          <w:lang w:val="it-IT"/>
        </w:rPr>
        <w:t xml:space="preserve">di calendario </w:t>
      </w:r>
      <w:r w:rsidRPr="00B449E5">
        <w:rPr>
          <w:rFonts w:ascii="Times New Roman" w:hAnsi="Times New Roman"/>
          <w:i/>
          <w:lang w:val="it-IT"/>
        </w:rPr>
        <w:t>dalla data dell’avvenuta ricezione del conguaglio da parte del Conduttore.</w:t>
      </w:r>
      <w:r w:rsidRPr="00927F38">
        <w:rPr>
          <w:rFonts w:ascii="Times New Roman" w:hAnsi="Times New Roman"/>
          <w:i/>
          <w:lang w:val="it-IT"/>
        </w:rPr>
        <w:t xml:space="preserve">                          </w:t>
      </w:r>
    </w:p>
    <w:p w14:paraId="48EC0E10" w14:textId="77777777" w:rsidR="005344D0" w:rsidRPr="00927F38" w:rsidRDefault="005344D0" w:rsidP="00927F38">
      <w:pPr>
        <w:pStyle w:val="Odstavecseseznamem"/>
        <w:spacing w:after="120"/>
        <w:ind w:left="1276"/>
        <w:jc w:val="both"/>
        <w:rPr>
          <w:rFonts w:ascii="Times New Roman" w:hAnsi="Times New Roman"/>
          <w:i/>
          <w:lang w:val="it-IT"/>
        </w:rPr>
      </w:pPr>
    </w:p>
    <w:p w14:paraId="22E4677D" w14:textId="77777777" w:rsidR="00AA30B6" w:rsidRDefault="00AA30B6" w:rsidP="00053B46">
      <w:pPr>
        <w:pStyle w:val="Odstavecseseznamem"/>
        <w:numPr>
          <w:ilvl w:val="1"/>
          <w:numId w:val="19"/>
        </w:numPr>
        <w:ind w:left="709" w:hanging="709"/>
        <w:jc w:val="both"/>
        <w:rPr>
          <w:rFonts w:ascii="Times New Roman" w:hAnsi="Times New Roman"/>
        </w:rPr>
      </w:pPr>
      <w:r w:rsidRPr="00053B46">
        <w:rPr>
          <w:rFonts w:ascii="Times New Roman" w:hAnsi="Times New Roman"/>
        </w:rPr>
        <w:t>Veškeré náklady spojené s čištěním neprůchodné kanalizace a s odstraněním případných závad nebo poškození kanalizačního systému Pro</w:t>
      </w:r>
      <w:r w:rsidR="00813718">
        <w:rPr>
          <w:rFonts w:ascii="Times New Roman" w:hAnsi="Times New Roman"/>
        </w:rPr>
        <w:t>stor hradí Nájemce</w:t>
      </w:r>
      <w:r w:rsidRPr="00053B46">
        <w:rPr>
          <w:rFonts w:ascii="Times New Roman" w:hAnsi="Times New Roman"/>
        </w:rPr>
        <w:t xml:space="preserve">. O odstranění závady bude sepsán </w:t>
      </w:r>
      <w:r w:rsidR="003705C1">
        <w:rPr>
          <w:rFonts w:ascii="Times New Roman" w:hAnsi="Times New Roman"/>
        </w:rPr>
        <w:t xml:space="preserve">písemný </w:t>
      </w:r>
      <w:r w:rsidRPr="00053B46">
        <w:rPr>
          <w:rFonts w:ascii="Times New Roman" w:hAnsi="Times New Roman"/>
        </w:rPr>
        <w:t>zápis, v</w:t>
      </w:r>
      <w:r w:rsidR="003705C1">
        <w:rPr>
          <w:rFonts w:ascii="Times New Roman" w:hAnsi="Times New Roman"/>
        </w:rPr>
        <w:t xml:space="preserve"> němž </w:t>
      </w:r>
      <w:r w:rsidRPr="00053B46">
        <w:rPr>
          <w:rFonts w:ascii="Times New Roman" w:hAnsi="Times New Roman"/>
        </w:rPr>
        <w:t>bude uvedena příčina ucpání, závady nebo poškození kanalizace. Strany se dohodly, že pokud bude poškození způsobeno nevyhovujícím stavem kanalizační sítě (špatný sklon potrubí apod.), je Pronajímatel povinen tyto náklady uhradit</w:t>
      </w:r>
      <w:r w:rsidR="00FF3456">
        <w:rPr>
          <w:rFonts w:ascii="Times New Roman" w:hAnsi="Times New Roman"/>
        </w:rPr>
        <w:t>, výhradně za předpokladu, že takové náklady budou doložené příslušnými listinnými důkazy o jejich vynaložení</w:t>
      </w:r>
      <w:r w:rsidR="00054492">
        <w:rPr>
          <w:rFonts w:ascii="Times New Roman" w:hAnsi="Times New Roman"/>
        </w:rPr>
        <w:t xml:space="preserve"> a</w:t>
      </w:r>
      <w:r w:rsidR="00FF3456">
        <w:rPr>
          <w:rFonts w:ascii="Times New Roman" w:hAnsi="Times New Roman"/>
        </w:rPr>
        <w:t xml:space="preserve"> o provedené úhradě a současně, že výše takových nákladů bude </w:t>
      </w:r>
      <w:r w:rsidR="009F0BB1">
        <w:rPr>
          <w:rFonts w:ascii="Times New Roman" w:hAnsi="Times New Roman"/>
        </w:rPr>
        <w:t>obvyklá v daném místě a čase</w:t>
      </w:r>
      <w:r w:rsidR="006E5E61">
        <w:rPr>
          <w:rFonts w:ascii="Times New Roman" w:hAnsi="Times New Roman"/>
        </w:rPr>
        <w:t xml:space="preserve">. </w:t>
      </w:r>
    </w:p>
    <w:p w14:paraId="2F62DA90" w14:textId="77777777" w:rsidR="00927F38" w:rsidRDefault="00927F38" w:rsidP="00927F38">
      <w:pPr>
        <w:pStyle w:val="Odstavecseseznamem"/>
        <w:ind w:left="709"/>
        <w:jc w:val="both"/>
        <w:rPr>
          <w:rFonts w:ascii="Times New Roman" w:hAnsi="Times New Roman"/>
        </w:rPr>
      </w:pPr>
    </w:p>
    <w:p w14:paraId="7E6789F8" w14:textId="77777777" w:rsidR="009F4A56" w:rsidRPr="009F4A56" w:rsidRDefault="00927F38" w:rsidP="009F4A56">
      <w:pPr>
        <w:pStyle w:val="Odstavecseseznamem"/>
        <w:ind w:left="709"/>
        <w:jc w:val="both"/>
        <w:rPr>
          <w:rFonts w:ascii="Times New Roman" w:hAnsi="Times New Roman"/>
          <w:i/>
          <w:iCs/>
          <w:lang w:val="it-IT"/>
        </w:rPr>
      </w:pPr>
      <w:r>
        <w:rPr>
          <w:rFonts w:ascii="Times New Roman" w:hAnsi="Times New Roman"/>
          <w:i/>
          <w:iCs/>
          <w:lang w:val="it-IT"/>
        </w:rPr>
        <w:t xml:space="preserve">Tutte le spese connesse alla pulizia </w:t>
      </w:r>
      <w:r w:rsidR="009F4A56" w:rsidRPr="009F4A56">
        <w:rPr>
          <w:rFonts w:ascii="Times New Roman" w:hAnsi="Times New Roman"/>
          <w:i/>
          <w:iCs/>
          <w:lang w:val="it-IT"/>
        </w:rPr>
        <w:t>della rete fognaria impraticabile e</w:t>
      </w:r>
      <w:r w:rsidR="009F4A56">
        <w:rPr>
          <w:rFonts w:ascii="Times New Roman" w:hAnsi="Times New Roman"/>
          <w:i/>
          <w:iCs/>
          <w:lang w:val="it-IT"/>
        </w:rPr>
        <w:t>d</w:t>
      </w:r>
      <w:r w:rsidR="009F4A56" w:rsidRPr="009F4A56">
        <w:rPr>
          <w:rFonts w:ascii="Times New Roman" w:hAnsi="Times New Roman"/>
          <w:i/>
          <w:iCs/>
          <w:lang w:val="it-IT"/>
        </w:rPr>
        <w:t xml:space="preserve"> all</w:t>
      </w:r>
      <w:r w:rsidR="009F4A56">
        <w:rPr>
          <w:rFonts w:ascii="Times New Roman" w:hAnsi="Times New Roman"/>
          <w:i/>
          <w:iCs/>
          <w:lang w:val="it-IT"/>
        </w:rPr>
        <w:t>’</w:t>
      </w:r>
      <w:r w:rsidR="009F4A56" w:rsidRPr="009F4A56">
        <w:rPr>
          <w:rFonts w:ascii="Times New Roman" w:hAnsi="Times New Roman"/>
          <w:i/>
          <w:iCs/>
          <w:lang w:val="it-IT"/>
        </w:rPr>
        <w:t>eliminazione di eventuali difetti o danni alla rete fognaria de</w:t>
      </w:r>
      <w:r w:rsidR="009F4A56">
        <w:rPr>
          <w:rFonts w:ascii="Times New Roman" w:hAnsi="Times New Roman"/>
          <w:i/>
          <w:iCs/>
          <w:lang w:val="it-IT"/>
        </w:rPr>
        <w:t xml:space="preserve">gli Spazi sono </w:t>
      </w:r>
      <w:r w:rsidR="009F4A56" w:rsidRPr="009F4A56">
        <w:rPr>
          <w:rFonts w:ascii="Times New Roman" w:hAnsi="Times New Roman"/>
          <w:i/>
          <w:iCs/>
          <w:lang w:val="it-IT"/>
        </w:rPr>
        <w:t>a carico del Conduttore. Dell</w:t>
      </w:r>
      <w:r w:rsidR="009F4A56">
        <w:rPr>
          <w:rFonts w:ascii="Times New Roman" w:hAnsi="Times New Roman"/>
          <w:i/>
          <w:iCs/>
          <w:lang w:val="it-IT"/>
        </w:rPr>
        <w:t>’</w:t>
      </w:r>
      <w:r w:rsidR="009F4A56" w:rsidRPr="009F4A56">
        <w:rPr>
          <w:rFonts w:ascii="Times New Roman" w:hAnsi="Times New Roman"/>
          <w:i/>
          <w:iCs/>
          <w:lang w:val="it-IT"/>
        </w:rPr>
        <w:t xml:space="preserve">eliminazione del vizio sarà redatto </w:t>
      </w:r>
      <w:r w:rsidR="009F4A56">
        <w:rPr>
          <w:rFonts w:ascii="Times New Roman" w:hAnsi="Times New Roman"/>
          <w:i/>
          <w:iCs/>
          <w:lang w:val="it-IT"/>
        </w:rPr>
        <w:t>un verbale</w:t>
      </w:r>
      <w:r w:rsidR="009F4A56" w:rsidRPr="009F4A56">
        <w:rPr>
          <w:rFonts w:ascii="Times New Roman" w:hAnsi="Times New Roman"/>
          <w:i/>
          <w:iCs/>
          <w:lang w:val="it-IT"/>
        </w:rPr>
        <w:t xml:space="preserve"> scritto,</w:t>
      </w:r>
      <w:r w:rsidR="009F4A56">
        <w:rPr>
          <w:rFonts w:ascii="Times New Roman" w:hAnsi="Times New Roman"/>
          <w:i/>
          <w:iCs/>
          <w:lang w:val="it-IT"/>
        </w:rPr>
        <w:t xml:space="preserve"> nel quale verrà indicata la c</w:t>
      </w:r>
      <w:r w:rsidR="009F4A56" w:rsidRPr="009F4A56">
        <w:rPr>
          <w:rFonts w:ascii="Times New Roman" w:hAnsi="Times New Roman"/>
          <w:i/>
          <w:iCs/>
          <w:lang w:val="it-IT"/>
        </w:rPr>
        <w:t>ausa dell</w:t>
      </w:r>
      <w:r w:rsidR="009F4A56">
        <w:rPr>
          <w:rFonts w:ascii="Times New Roman" w:hAnsi="Times New Roman"/>
          <w:i/>
          <w:iCs/>
          <w:lang w:val="it-IT"/>
        </w:rPr>
        <w:t>’</w:t>
      </w:r>
      <w:r w:rsidR="009F4A56" w:rsidRPr="009F4A56">
        <w:rPr>
          <w:rFonts w:ascii="Times New Roman" w:hAnsi="Times New Roman"/>
          <w:i/>
          <w:iCs/>
          <w:lang w:val="it-IT"/>
        </w:rPr>
        <w:t xml:space="preserve">ostruzione, del vizio o del danneggiamento della rete fognaria. Le </w:t>
      </w:r>
      <w:r w:rsidR="009F4A56">
        <w:rPr>
          <w:rFonts w:ascii="Times New Roman" w:hAnsi="Times New Roman"/>
          <w:i/>
          <w:iCs/>
          <w:lang w:val="it-IT"/>
        </w:rPr>
        <w:t>P</w:t>
      </w:r>
      <w:r w:rsidR="009F4A56" w:rsidRPr="009F4A56">
        <w:rPr>
          <w:rFonts w:ascii="Times New Roman" w:hAnsi="Times New Roman"/>
          <w:i/>
          <w:iCs/>
          <w:lang w:val="it-IT"/>
        </w:rPr>
        <w:t xml:space="preserve">arti hanno convenuto </w:t>
      </w:r>
      <w:r w:rsidR="009F4A56">
        <w:rPr>
          <w:rFonts w:ascii="Times New Roman" w:hAnsi="Times New Roman"/>
          <w:i/>
          <w:iCs/>
          <w:lang w:val="it-IT"/>
        </w:rPr>
        <w:t xml:space="preserve">nel caso in cui </w:t>
      </w:r>
      <w:r w:rsidR="009F4A56" w:rsidRPr="009F4A56">
        <w:rPr>
          <w:rFonts w:ascii="Times New Roman" w:hAnsi="Times New Roman"/>
          <w:i/>
          <w:iCs/>
          <w:lang w:val="it-IT"/>
        </w:rPr>
        <w:t xml:space="preserve">il danno </w:t>
      </w:r>
      <w:r w:rsidR="009F4A56">
        <w:rPr>
          <w:rFonts w:ascii="Times New Roman" w:hAnsi="Times New Roman"/>
          <w:i/>
          <w:iCs/>
          <w:lang w:val="it-IT"/>
        </w:rPr>
        <w:t>dovesse essere</w:t>
      </w:r>
      <w:r w:rsidR="009F4A56" w:rsidRPr="009F4A56">
        <w:rPr>
          <w:rFonts w:ascii="Times New Roman" w:hAnsi="Times New Roman"/>
          <w:i/>
          <w:iCs/>
          <w:lang w:val="it-IT"/>
        </w:rPr>
        <w:t xml:space="preserve"> causato dalle condizioni insoddisfacenti della rete fognaria (scarsa pendenza del gasdotto, ecc.), il Locatore è tenuto al pagamento di tali </w:t>
      </w:r>
      <w:r w:rsidR="009F4A56">
        <w:rPr>
          <w:rFonts w:ascii="Times New Roman" w:hAnsi="Times New Roman"/>
          <w:i/>
          <w:iCs/>
          <w:lang w:val="it-IT"/>
        </w:rPr>
        <w:t>spese</w:t>
      </w:r>
      <w:r w:rsidR="009F0BB1">
        <w:rPr>
          <w:rFonts w:ascii="Times New Roman" w:hAnsi="Times New Roman"/>
          <w:i/>
          <w:iCs/>
          <w:lang w:val="it-IT"/>
        </w:rPr>
        <w:t xml:space="preserve"> esclusivamente a condizione che tali spese verranno documentate da rispettive prove cartacee comprovanti la spesa effettuata ed il pagamento della stessa e, contestualmente, che l’importo di tali spese sarà abituale nel luogo e nel tempo</w:t>
      </w:r>
      <w:r w:rsidR="009F4A56" w:rsidRPr="009F4A56">
        <w:rPr>
          <w:rFonts w:ascii="Times New Roman" w:hAnsi="Times New Roman"/>
          <w:i/>
          <w:iCs/>
          <w:lang w:val="it-IT"/>
        </w:rPr>
        <w:t>.</w:t>
      </w:r>
    </w:p>
    <w:p w14:paraId="6524F01E" w14:textId="77777777" w:rsidR="00D64A75" w:rsidRDefault="00D64A75" w:rsidP="00FC54A2">
      <w:pPr>
        <w:pStyle w:val="Nadpis1"/>
        <w:jc w:val="left"/>
        <w:rPr>
          <w:u w:val="single"/>
        </w:rPr>
      </w:pPr>
      <w:r w:rsidRPr="009D1A86">
        <w:lastRenderedPageBreak/>
        <w:t xml:space="preserve">ČLÁNEK </w:t>
      </w:r>
      <w:r w:rsidR="00FC54A2" w:rsidRPr="009D1A86">
        <w:t>7</w:t>
      </w:r>
      <w:r w:rsidRPr="009D1A86">
        <w:rPr>
          <w:u w:val="single"/>
        </w:rPr>
        <w:br/>
      </w:r>
      <w:r w:rsidR="0089420C" w:rsidRPr="009D1A86">
        <w:rPr>
          <w:u w:val="single"/>
        </w:rPr>
        <w:t>PLATEBNÍ PODMÍNKY</w:t>
      </w:r>
    </w:p>
    <w:p w14:paraId="551CA702" w14:textId="77777777" w:rsidR="00803353" w:rsidRDefault="00803353" w:rsidP="00803353"/>
    <w:p w14:paraId="473FD816" w14:textId="77777777" w:rsidR="00803353" w:rsidRDefault="00803353" w:rsidP="00803353">
      <w:pPr>
        <w:rPr>
          <w:b/>
          <w:bCs/>
          <w:i/>
          <w:iCs/>
          <w:sz w:val="22"/>
          <w:szCs w:val="22"/>
        </w:rPr>
      </w:pPr>
      <w:r>
        <w:rPr>
          <w:b/>
          <w:bCs/>
          <w:i/>
          <w:iCs/>
          <w:sz w:val="22"/>
          <w:szCs w:val="22"/>
        </w:rPr>
        <w:t>ARTICOLO 7</w:t>
      </w:r>
    </w:p>
    <w:p w14:paraId="77518E18" w14:textId="77777777" w:rsidR="00803353" w:rsidRDefault="00803353" w:rsidP="00803353">
      <w:pPr>
        <w:rPr>
          <w:b/>
          <w:bCs/>
          <w:i/>
          <w:iCs/>
          <w:sz w:val="22"/>
          <w:szCs w:val="22"/>
          <w:u w:val="single"/>
        </w:rPr>
      </w:pPr>
      <w:r>
        <w:rPr>
          <w:b/>
          <w:bCs/>
          <w:i/>
          <w:iCs/>
          <w:sz w:val="22"/>
          <w:szCs w:val="22"/>
          <w:u w:val="single"/>
        </w:rPr>
        <w:t>CONDIZIONI DI PAGAMENTO</w:t>
      </w:r>
    </w:p>
    <w:p w14:paraId="0EC52136" w14:textId="77777777" w:rsidR="00803353" w:rsidRDefault="00803353" w:rsidP="00803353">
      <w:pPr>
        <w:rPr>
          <w:b/>
          <w:bCs/>
          <w:i/>
          <w:iCs/>
          <w:sz w:val="22"/>
          <w:szCs w:val="22"/>
          <w:u w:val="single"/>
        </w:rPr>
      </w:pPr>
    </w:p>
    <w:p w14:paraId="3B97DD13" w14:textId="77777777" w:rsidR="00803353" w:rsidRPr="00803353" w:rsidRDefault="00803353" w:rsidP="00803353">
      <w:pPr>
        <w:rPr>
          <w:b/>
          <w:bCs/>
          <w:i/>
          <w:iCs/>
          <w:sz w:val="22"/>
          <w:szCs w:val="22"/>
          <w:u w:val="single"/>
        </w:rPr>
      </w:pPr>
    </w:p>
    <w:p w14:paraId="4C08EE2E" w14:textId="77777777" w:rsidR="00D83753" w:rsidRPr="00D83753" w:rsidRDefault="00D83753" w:rsidP="00ED037D">
      <w:pPr>
        <w:pStyle w:val="Odstavecseseznamem"/>
        <w:numPr>
          <w:ilvl w:val="0"/>
          <w:numId w:val="19"/>
        </w:numPr>
        <w:spacing w:after="120"/>
        <w:jc w:val="both"/>
        <w:rPr>
          <w:rFonts w:ascii="Times New Roman" w:hAnsi="Times New Roman"/>
          <w:vanish/>
        </w:rPr>
      </w:pPr>
    </w:p>
    <w:p w14:paraId="0DA6311B" w14:textId="77777777" w:rsidR="00A96655" w:rsidRPr="00B60593" w:rsidRDefault="00D83753" w:rsidP="00ED037D">
      <w:pPr>
        <w:pStyle w:val="Odstavecseseznamem"/>
        <w:numPr>
          <w:ilvl w:val="1"/>
          <w:numId w:val="19"/>
        </w:numPr>
        <w:spacing w:after="120"/>
        <w:ind w:left="567" w:hanging="567"/>
        <w:jc w:val="both"/>
        <w:rPr>
          <w:rFonts w:ascii="Times New Roman" w:hAnsi="Times New Roman"/>
        </w:rPr>
      </w:pPr>
      <w:r>
        <w:rPr>
          <w:rFonts w:ascii="Times New Roman" w:hAnsi="Times New Roman"/>
        </w:rPr>
        <w:t xml:space="preserve">Nájemné je splatné v pravidelných čtvrtletních splátkách vždy k 15. (patnáctému) dni prvního měsíce příslušného kalendářního čtvrtletí, a to formou bezhotovostního převodu, na bankovní účet </w:t>
      </w:r>
      <w:r w:rsidRPr="00B60593">
        <w:rPr>
          <w:rFonts w:ascii="Times New Roman" w:hAnsi="Times New Roman"/>
        </w:rPr>
        <w:t xml:space="preserve">Pronajímatele uvedený v záhlaví této Smlouvy nebo na jiný bankovní účet Pronajímatele, který bude písemně sdělen Nájemci před dnem splatnosti Nájemného. </w:t>
      </w:r>
    </w:p>
    <w:p w14:paraId="3BB69CD8" w14:textId="77777777" w:rsidR="00FC54A2" w:rsidRPr="00B60593" w:rsidRDefault="00FC54A2" w:rsidP="00FC54A2">
      <w:pPr>
        <w:pStyle w:val="Odstavecseseznamem"/>
        <w:spacing w:after="120"/>
        <w:ind w:left="567"/>
        <w:jc w:val="both"/>
        <w:rPr>
          <w:rFonts w:ascii="Times New Roman" w:hAnsi="Times New Roman"/>
        </w:rPr>
      </w:pPr>
    </w:p>
    <w:p w14:paraId="67ABE19C" w14:textId="77777777" w:rsidR="00B60593" w:rsidRPr="00B60593" w:rsidRDefault="00B60593" w:rsidP="00B60593">
      <w:pPr>
        <w:spacing w:after="120"/>
        <w:ind w:left="567"/>
        <w:jc w:val="both"/>
        <w:rPr>
          <w:i/>
          <w:iCs/>
          <w:sz w:val="22"/>
          <w:szCs w:val="22"/>
          <w:lang w:val="it-IT"/>
        </w:rPr>
      </w:pPr>
      <w:r w:rsidRPr="00B60593">
        <w:rPr>
          <w:i/>
          <w:iCs/>
          <w:sz w:val="22"/>
          <w:szCs w:val="22"/>
          <w:lang w:val="it-IT"/>
        </w:rPr>
        <w:t xml:space="preserve">Il Canone di locazione è pagabile in rate trimestrali regolari sempre il 15° (quindicesimo) giorno del primo mese del rispettivo trimestre di calendario, mediante bonifico bancario sul conto bancario del Locatore specificato nell’intestazione del presente Contratto, oppure su un altro conto bancario del Locatore che verrà comunicato al Conduttore prima della data di scadenza del Canone di locazione. </w:t>
      </w:r>
    </w:p>
    <w:p w14:paraId="47FB0107" w14:textId="77777777" w:rsidR="00B60593" w:rsidRPr="00B60593" w:rsidRDefault="00B60593" w:rsidP="00FC54A2">
      <w:pPr>
        <w:pStyle w:val="Odstavecseseznamem"/>
        <w:spacing w:after="120"/>
        <w:ind w:left="567"/>
        <w:jc w:val="both"/>
        <w:rPr>
          <w:rFonts w:ascii="Times New Roman" w:hAnsi="Times New Roman"/>
        </w:rPr>
      </w:pPr>
    </w:p>
    <w:p w14:paraId="03633DD7" w14:textId="77777777" w:rsidR="00D83753" w:rsidRDefault="00A96655" w:rsidP="00ED037D">
      <w:pPr>
        <w:pStyle w:val="Odstavecseseznamem"/>
        <w:numPr>
          <w:ilvl w:val="1"/>
          <w:numId w:val="19"/>
        </w:numPr>
        <w:spacing w:after="120"/>
        <w:ind w:left="567" w:hanging="567"/>
        <w:jc w:val="both"/>
        <w:rPr>
          <w:rFonts w:ascii="Times New Roman" w:hAnsi="Times New Roman"/>
        </w:rPr>
      </w:pPr>
      <w:r w:rsidRPr="00FC54A2">
        <w:rPr>
          <w:rFonts w:ascii="Times New Roman" w:hAnsi="Times New Roman"/>
        </w:rPr>
        <w:t>Jistota je splatná</w:t>
      </w:r>
      <w:r w:rsidR="00D83753" w:rsidRPr="00FC54A2">
        <w:rPr>
          <w:rFonts w:ascii="Times New Roman" w:hAnsi="Times New Roman"/>
        </w:rPr>
        <w:t xml:space="preserve"> </w:t>
      </w:r>
      <w:r w:rsidR="005E2ACB" w:rsidRPr="00FC54A2">
        <w:rPr>
          <w:rFonts w:ascii="Times New Roman" w:hAnsi="Times New Roman"/>
        </w:rPr>
        <w:t xml:space="preserve">nejpozději do </w:t>
      </w:r>
      <w:r w:rsidR="003E6A4B">
        <w:rPr>
          <w:rFonts w:ascii="Times New Roman" w:hAnsi="Times New Roman"/>
        </w:rPr>
        <w:t>tří měsíců</w:t>
      </w:r>
      <w:r w:rsidR="00020114">
        <w:rPr>
          <w:rFonts w:ascii="Times New Roman" w:hAnsi="Times New Roman"/>
        </w:rPr>
        <w:t xml:space="preserve"> od uzavření této </w:t>
      </w:r>
      <w:r w:rsidR="006666A0">
        <w:rPr>
          <w:rFonts w:ascii="Times New Roman" w:hAnsi="Times New Roman"/>
        </w:rPr>
        <w:t>S</w:t>
      </w:r>
      <w:r w:rsidR="00020114">
        <w:rPr>
          <w:rFonts w:ascii="Times New Roman" w:hAnsi="Times New Roman"/>
        </w:rPr>
        <w:t>mlouvy</w:t>
      </w:r>
      <w:r w:rsidR="006A00F1" w:rsidRPr="00FC54A2">
        <w:rPr>
          <w:rFonts w:ascii="Times New Roman" w:hAnsi="Times New Roman"/>
        </w:rPr>
        <w:t>, a to formou bezhotovostního převodu, na bankovní účet Pronajímatele uvedený v</w:t>
      </w:r>
      <w:r w:rsidR="006666A0">
        <w:rPr>
          <w:rFonts w:ascii="Times New Roman" w:hAnsi="Times New Roman"/>
        </w:rPr>
        <w:t> </w:t>
      </w:r>
      <w:r w:rsidR="006A00F1" w:rsidRPr="00FC54A2">
        <w:rPr>
          <w:rFonts w:ascii="Times New Roman" w:hAnsi="Times New Roman"/>
        </w:rPr>
        <w:t xml:space="preserve">záhlaví této Smlouvy nebo na jiný bankovní účet Pronajímatele, který bude písemně sdělen Nájemci před dnem splatnosti </w:t>
      </w:r>
      <w:r w:rsidR="003E2A04" w:rsidRPr="00FC54A2">
        <w:rPr>
          <w:rFonts w:ascii="Times New Roman" w:hAnsi="Times New Roman"/>
        </w:rPr>
        <w:t>Jistoty.</w:t>
      </w:r>
    </w:p>
    <w:p w14:paraId="114821D9" w14:textId="77777777" w:rsidR="006666A0" w:rsidRDefault="006666A0" w:rsidP="006666A0">
      <w:pPr>
        <w:pStyle w:val="Odstavecseseznamem"/>
        <w:spacing w:after="120"/>
        <w:ind w:left="567"/>
        <w:jc w:val="both"/>
        <w:rPr>
          <w:rFonts w:ascii="Times New Roman" w:hAnsi="Times New Roman"/>
        </w:rPr>
      </w:pPr>
    </w:p>
    <w:p w14:paraId="174732EA" w14:textId="77777777" w:rsidR="006666A0" w:rsidRPr="00A83E43" w:rsidRDefault="006666A0" w:rsidP="006666A0">
      <w:pPr>
        <w:pStyle w:val="Odstavecseseznamem"/>
        <w:spacing w:after="120"/>
        <w:ind w:left="567"/>
        <w:jc w:val="both"/>
        <w:rPr>
          <w:rFonts w:ascii="Times New Roman" w:hAnsi="Times New Roman"/>
          <w:i/>
          <w:iCs/>
          <w:lang w:val="it-IT"/>
        </w:rPr>
      </w:pPr>
      <w:r>
        <w:rPr>
          <w:rFonts w:ascii="Times New Roman" w:hAnsi="Times New Roman"/>
          <w:i/>
          <w:iCs/>
          <w:lang w:val="it-IT"/>
        </w:rPr>
        <w:t>La Cauzione è pagabile al più tardi entro tre mesi dalla stipulazione del presente Contratto, e ciò mediante bonifico bancario</w:t>
      </w:r>
      <w:r w:rsidR="00FA66A6">
        <w:rPr>
          <w:rFonts w:ascii="Times New Roman" w:hAnsi="Times New Roman"/>
          <w:i/>
          <w:iCs/>
          <w:lang w:val="it-IT"/>
        </w:rPr>
        <w:t xml:space="preserve"> sul conto bancario del Locatore specificato nell’intestazione del presente Contratto, oppure su un altro conto bancario del Locatore, che verrà comunicato al </w:t>
      </w:r>
      <w:r w:rsidR="00FA66A6" w:rsidRPr="00A83E43">
        <w:rPr>
          <w:rFonts w:ascii="Times New Roman" w:hAnsi="Times New Roman"/>
          <w:i/>
          <w:iCs/>
          <w:lang w:val="it-IT"/>
        </w:rPr>
        <w:t xml:space="preserve">Conduttore prima della data di </w:t>
      </w:r>
      <w:r w:rsidR="00F87C5E" w:rsidRPr="00A83E43">
        <w:rPr>
          <w:rFonts w:ascii="Times New Roman" w:hAnsi="Times New Roman"/>
          <w:i/>
          <w:iCs/>
          <w:lang w:val="it-IT"/>
        </w:rPr>
        <w:t xml:space="preserve">scadenza </w:t>
      </w:r>
      <w:r w:rsidR="00FA66A6" w:rsidRPr="00A83E43">
        <w:rPr>
          <w:rFonts w:ascii="Times New Roman" w:hAnsi="Times New Roman"/>
          <w:i/>
          <w:iCs/>
          <w:lang w:val="it-IT"/>
        </w:rPr>
        <w:t xml:space="preserve">della Cauzione. </w:t>
      </w:r>
    </w:p>
    <w:p w14:paraId="2178ED83" w14:textId="77777777" w:rsidR="00FC54A2" w:rsidRPr="00A83E43" w:rsidRDefault="00FC54A2" w:rsidP="00FC54A2">
      <w:pPr>
        <w:pStyle w:val="Odstavecseseznamem"/>
        <w:rPr>
          <w:rFonts w:ascii="Times New Roman" w:hAnsi="Times New Roman"/>
        </w:rPr>
      </w:pPr>
    </w:p>
    <w:p w14:paraId="373C7E67" w14:textId="56FB4BBA" w:rsidR="00D83753" w:rsidRPr="00A83E43" w:rsidRDefault="00D83753" w:rsidP="00ED037D">
      <w:pPr>
        <w:pStyle w:val="Odstavecseseznamem"/>
        <w:numPr>
          <w:ilvl w:val="1"/>
          <w:numId w:val="19"/>
        </w:numPr>
        <w:spacing w:after="120"/>
        <w:ind w:left="567" w:hanging="567"/>
        <w:jc w:val="both"/>
        <w:rPr>
          <w:rFonts w:ascii="Times New Roman" w:hAnsi="Times New Roman"/>
        </w:rPr>
      </w:pPr>
      <w:bookmarkStart w:id="4" w:name="_Hlk152854954"/>
      <w:r w:rsidRPr="00A83E43">
        <w:rPr>
          <w:rFonts w:ascii="Times New Roman" w:hAnsi="Times New Roman"/>
        </w:rPr>
        <w:t xml:space="preserve">Smluvní strany se dohodly, že </w:t>
      </w:r>
      <w:r w:rsidR="00DE685D" w:rsidRPr="00A83E43">
        <w:rPr>
          <w:rFonts w:ascii="Times New Roman" w:hAnsi="Times New Roman"/>
        </w:rPr>
        <w:t xml:space="preserve">zálohy na </w:t>
      </w:r>
      <w:r w:rsidRPr="00A83E43">
        <w:rPr>
          <w:rFonts w:ascii="Times New Roman" w:hAnsi="Times New Roman"/>
        </w:rPr>
        <w:t xml:space="preserve">Poplatky dle </w:t>
      </w:r>
      <w:r w:rsidR="003F2171" w:rsidRPr="00A83E43">
        <w:rPr>
          <w:rFonts w:ascii="Times New Roman" w:hAnsi="Times New Roman"/>
        </w:rPr>
        <w:t>P</w:t>
      </w:r>
      <w:r w:rsidRPr="00A83E43">
        <w:rPr>
          <w:rFonts w:ascii="Times New Roman" w:hAnsi="Times New Roman"/>
        </w:rPr>
        <w:t>ředpisu plateb</w:t>
      </w:r>
      <w:r w:rsidR="00CF1C26" w:rsidRPr="00A83E43">
        <w:rPr>
          <w:rFonts w:ascii="Times New Roman" w:hAnsi="Times New Roman"/>
        </w:rPr>
        <w:t xml:space="preserve"> </w:t>
      </w:r>
      <w:r w:rsidRPr="00A83E43">
        <w:rPr>
          <w:rFonts w:ascii="Times New Roman" w:hAnsi="Times New Roman"/>
        </w:rPr>
        <w:t xml:space="preserve">budou Nájemcem hrazeny </w:t>
      </w:r>
      <w:r w:rsidR="00CB337F" w:rsidRPr="00A83E43">
        <w:rPr>
          <w:rFonts w:ascii="Times New Roman" w:hAnsi="Times New Roman"/>
        </w:rPr>
        <w:t>v pravidelných čtvrtletních splátkách vždy k 15. (patnáctému) dni prvního měsíce příslušného kalendářního čtvrtletí formou bezhotovostního převodu</w:t>
      </w:r>
      <w:r w:rsidR="007D4763" w:rsidRPr="00A83E43">
        <w:rPr>
          <w:rFonts w:ascii="Times New Roman" w:hAnsi="Times New Roman"/>
        </w:rPr>
        <w:t xml:space="preserve"> </w:t>
      </w:r>
      <w:r w:rsidR="00CB337F" w:rsidRPr="00A83E43">
        <w:rPr>
          <w:rFonts w:ascii="Times New Roman" w:hAnsi="Times New Roman"/>
        </w:rPr>
        <w:t xml:space="preserve">na bankovní účet Pronajímatele uvedený v záhlaví této Smlouvy nebo na jiný bankovní účet Pronajímatele, který bude písemně sdělen Nájemci před dnem splatnosti </w:t>
      </w:r>
      <w:r w:rsidR="00DD15BC" w:rsidRPr="00A83E43">
        <w:rPr>
          <w:rFonts w:ascii="Times New Roman" w:hAnsi="Times New Roman"/>
        </w:rPr>
        <w:t>záloh.</w:t>
      </w:r>
      <w:r w:rsidR="002E00C0" w:rsidRPr="00A83E43">
        <w:rPr>
          <w:rFonts w:ascii="Times New Roman" w:hAnsi="Times New Roman"/>
        </w:rPr>
        <w:t xml:space="preserve"> Případné nedoplatky budou hrazeny na totožný bankovní účet Pronajímatele. </w:t>
      </w:r>
      <w:r w:rsidR="00DD15BC" w:rsidRPr="00A83E43">
        <w:rPr>
          <w:rFonts w:ascii="Times New Roman" w:hAnsi="Times New Roman"/>
        </w:rPr>
        <w:t xml:space="preserve"> </w:t>
      </w:r>
      <w:r w:rsidR="00CB337F" w:rsidRPr="00A83E43">
        <w:rPr>
          <w:rFonts w:ascii="Times New Roman" w:hAnsi="Times New Roman"/>
        </w:rPr>
        <w:t xml:space="preserve"> </w:t>
      </w:r>
    </w:p>
    <w:bookmarkEnd w:id="4"/>
    <w:p w14:paraId="26C9F7A8" w14:textId="77777777" w:rsidR="004217B7" w:rsidRPr="00A83E43" w:rsidRDefault="004217B7" w:rsidP="004217B7">
      <w:pPr>
        <w:pStyle w:val="Odstavecseseznamem"/>
        <w:rPr>
          <w:rFonts w:ascii="Times New Roman" w:hAnsi="Times New Roman"/>
        </w:rPr>
      </w:pPr>
    </w:p>
    <w:p w14:paraId="2D2EB163" w14:textId="773DF157" w:rsidR="0085145C" w:rsidRPr="00A83E43" w:rsidRDefault="00F87C5E" w:rsidP="0085145C">
      <w:pPr>
        <w:spacing w:after="120"/>
        <w:ind w:left="567"/>
        <w:jc w:val="both"/>
        <w:rPr>
          <w:i/>
          <w:iCs/>
          <w:sz w:val="22"/>
          <w:szCs w:val="22"/>
          <w:lang w:val="it-IT"/>
        </w:rPr>
      </w:pPr>
      <w:r w:rsidRPr="00A83E43">
        <w:rPr>
          <w:i/>
          <w:iCs/>
          <w:sz w:val="22"/>
          <w:szCs w:val="22"/>
          <w:lang w:val="it-IT"/>
        </w:rPr>
        <w:t>Le Parti contrattuali hanno concordato che gli acconti per i Pagamenti ai sensi dell’Elenco dei pagamenti saranno pagat</w:t>
      </w:r>
      <w:r w:rsidR="004C0F3D" w:rsidRPr="00A83E43">
        <w:rPr>
          <w:i/>
          <w:iCs/>
          <w:sz w:val="22"/>
          <w:szCs w:val="22"/>
          <w:lang w:val="it-IT"/>
        </w:rPr>
        <w:t>i</w:t>
      </w:r>
      <w:r w:rsidRPr="00A83E43">
        <w:rPr>
          <w:i/>
          <w:iCs/>
          <w:sz w:val="22"/>
          <w:szCs w:val="22"/>
          <w:lang w:val="it-IT"/>
        </w:rPr>
        <w:t xml:space="preserve"> dal Conduttore </w:t>
      </w:r>
      <w:r w:rsidR="0085145C" w:rsidRPr="00A83E43">
        <w:rPr>
          <w:i/>
          <w:iCs/>
          <w:sz w:val="22"/>
          <w:szCs w:val="22"/>
          <w:lang w:val="it-IT"/>
        </w:rPr>
        <w:t xml:space="preserve">sempre al 15° (quindicesimo) giorno del primo mese del rispettivo trimestre di calendario, mediante bonifico bancario sul conto bancario del Locatore specificato nell’intestazione del presente Contratto, oppure su un altro conto bancario del Locatore che verrà comunicato al Conduttore prima della data di scadenza degli acconti. Gli eventuali arretrati verranno corrisposti sul conto analogo del Locatore.  </w:t>
      </w:r>
    </w:p>
    <w:p w14:paraId="7357F622" w14:textId="77777777" w:rsidR="00F87C5E" w:rsidRPr="00A83E43" w:rsidRDefault="00F87C5E" w:rsidP="004217B7">
      <w:pPr>
        <w:pStyle w:val="Odstavecseseznamem"/>
        <w:rPr>
          <w:rFonts w:ascii="Times New Roman" w:hAnsi="Times New Roman"/>
          <w:lang w:val="it-IT"/>
        </w:rPr>
      </w:pPr>
    </w:p>
    <w:p w14:paraId="108A6805" w14:textId="77777777" w:rsidR="0065303C" w:rsidRPr="0065303C" w:rsidRDefault="00D83753" w:rsidP="0065303C">
      <w:pPr>
        <w:pStyle w:val="Odstavecseseznamem"/>
        <w:spacing w:after="120"/>
        <w:ind w:left="567"/>
        <w:jc w:val="both"/>
        <w:rPr>
          <w:rFonts w:ascii="Times New Roman" w:hAnsi="Times New Roman"/>
        </w:rPr>
      </w:pPr>
      <w:r w:rsidRPr="00A83E43">
        <w:rPr>
          <w:rFonts w:ascii="Times New Roman" w:hAnsi="Times New Roman"/>
        </w:rPr>
        <w:t>Nájemné</w:t>
      </w:r>
      <w:r w:rsidR="00B64598" w:rsidRPr="00A83E43">
        <w:rPr>
          <w:rFonts w:ascii="Times New Roman" w:hAnsi="Times New Roman"/>
        </w:rPr>
        <w:t>, zálohy na Poplatky a případné nedoplatky</w:t>
      </w:r>
      <w:r w:rsidR="00AF6196" w:rsidRPr="00A83E43">
        <w:rPr>
          <w:rFonts w:ascii="Times New Roman" w:hAnsi="Times New Roman"/>
        </w:rPr>
        <w:t xml:space="preserve"> </w:t>
      </w:r>
      <w:r w:rsidRPr="00A83E43">
        <w:rPr>
          <w:rFonts w:ascii="Times New Roman" w:hAnsi="Times New Roman"/>
        </w:rPr>
        <w:t xml:space="preserve">se považují za uhrazené </w:t>
      </w:r>
      <w:r w:rsidR="0065303C" w:rsidRPr="00A83E43">
        <w:rPr>
          <w:rFonts w:ascii="Times New Roman" w:hAnsi="Times New Roman"/>
        </w:rPr>
        <w:t>dnem připsání na příslušný bankovní účet</w:t>
      </w:r>
      <w:r w:rsidR="0065303C" w:rsidRPr="0065303C">
        <w:rPr>
          <w:rFonts w:ascii="Times New Roman" w:hAnsi="Times New Roman"/>
        </w:rPr>
        <w:t xml:space="preserve">, na který mají být hrazeny. </w:t>
      </w:r>
    </w:p>
    <w:p w14:paraId="28C5506C" w14:textId="77777777" w:rsidR="0065303C" w:rsidRPr="0065303C" w:rsidRDefault="0065303C" w:rsidP="0065303C">
      <w:pPr>
        <w:spacing w:after="120"/>
        <w:ind w:left="567"/>
        <w:jc w:val="both"/>
        <w:rPr>
          <w:i/>
          <w:iCs/>
          <w:sz w:val="22"/>
          <w:szCs w:val="22"/>
          <w:lang w:val="it-IT"/>
        </w:rPr>
      </w:pPr>
      <w:r w:rsidRPr="0065303C">
        <w:rPr>
          <w:i/>
          <w:iCs/>
          <w:sz w:val="22"/>
          <w:szCs w:val="22"/>
          <w:lang w:val="it-IT"/>
        </w:rPr>
        <w:t>Il Canone di locazione e gli acconti per i Pagamenti e gli eventuali arretrati si considerano pagati il giorno in cui sono accreditati sul relativo conto bancario sul quale devono essere pagati.</w:t>
      </w:r>
    </w:p>
    <w:p w14:paraId="34AB1973" w14:textId="77777777" w:rsidR="0065303C" w:rsidRPr="0065303C" w:rsidRDefault="0065303C" w:rsidP="00B64598">
      <w:pPr>
        <w:pStyle w:val="Odstavecseseznamem"/>
        <w:rPr>
          <w:rFonts w:ascii="Times New Roman" w:hAnsi="Times New Roman"/>
          <w:lang w:val="it-IT"/>
        </w:rPr>
      </w:pPr>
    </w:p>
    <w:p w14:paraId="3BB871AC" w14:textId="439EDE12" w:rsidR="009C57E4" w:rsidRPr="00A83E43" w:rsidRDefault="00D83753" w:rsidP="00ED037D">
      <w:pPr>
        <w:pStyle w:val="Odstavecseseznamem"/>
        <w:numPr>
          <w:ilvl w:val="1"/>
          <w:numId w:val="19"/>
        </w:numPr>
        <w:spacing w:after="120"/>
        <w:ind w:left="567" w:hanging="567"/>
        <w:jc w:val="both"/>
        <w:rPr>
          <w:rFonts w:ascii="Times New Roman" w:hAnsi="Times New Roman"/>
        </w:rPr>
      </w:pPr>
      <w:bookmarkStart w:id="5" w:name="_Hlk152854661"/>
      <w:r w:rsidRPr="00E10B1E">
        <w:rPr>
          <w:rFonts w:ascii="Times New Roman" w:hAnsi="Times New Roman"/>
        </w:rPr>
        <w:t>Pronajímatel je oprávněn ke všem platbám podle této Smlouvy</w:t>
      </w:r>
      <w:r w:rsidR="00745218" w:rsidRPr="00E10B1E">
        <w:rPr>
          <w:rFonts w:ascii="Times New Roman" w:hAnsi="Times New Roman"/>
        </w:rPr>
        <w:t xml:space="preserve"> připočíst DPH v příslušné výši stanovené platnými právními </w:t>
      </w:r>
      <w:r w:rsidR="00745218" w:rsidRPr="00A83E43">
        <w:rPr>
          <w:rFonts w:ascii="Times New Roman" w:hAnsi="Times New Roman"/>
        </w:rPr>
        <w:t>předpisy</w:t>
      </w:r>
      <w:r w:rsidRPr="00A83E43">
        <w:rPr>
          <w:rFonts w:ascii="Times New Roman" w:hAnsi="Times New Roman"/>
        </w:rPr>
        <w:t>,</w:t>
      </w:r>
      <w:r w:rsidR="00745218" w:rsidRPr="00A83E43">
        <w:rPr>
          <w:rFonts w:ascii="Times New Roman" w:hAnsi="Times New Roman"/>
        </w:rPr>
        <w:t xml:space="preserve"> a to </w:t>
      </w:r>
      <w:r w:rsidRPr="00A83E43">
        <w:rPr>
          <w:rFonts w:ascii="Times New Roman" w:hAnsi="Times New Roman"/>
        </w:rPr>
        <w:t>s výjimkou Nájemného</w:t>
      </w:r>
      <w:r w:rsidR="007266FA" w:rsidRPr="00A83E43">
        <w:rPr>
          <w:rFonts w:ascii="Times New Roman" w:hAnsi="Times New Roman"/>
        </w:rPr>
        <w:t xml:space="preserve">, které bude osvobozeno od DPH bez nároku na odpočet DPH dle §56a odst. 1 zákona č. 235/2004 Sb., o dani z přidané hodnoty, ve znění pozdějších předpisů, </w:t>
      </w:r>
      <w:r w:rsidR="00745218" w:rsidRPr="00A83E43">
        <w:rPr>
          <w:rFonts w:ascii="Times New Roman" w:hAnsi="Times New Roman"/>
        </w:rPr>
        <w:t xml:space="preserve">a </w:t>
      </w:r>
      <w:r w:rsidR="007266FA" w:rsidRPr="00A83E43">
        <w:rPr>
          <w:rFonts w:ascii="Times New Roman" w:hAnsi="Times New Roman"/>
        </w:rPr>
        <w:t xml:space="preserve">dále </w:t>
      </w:r>
      <w:r w:rsidR="00745218" w:rsidRPr="00A83E43">
        <w:rPr>
          <w:rFonts w:ascii="Times New Roman" w:hAnsi="Times New Roman"/>
        </w:rPr>
        <w:t xml:space="preserve">s výjimkou jakéhokoliv jiného (dalšího) plnění poskytovaného a/nebo účtovaného na základě této Smlouvy, které nebude podle aktuálních </w:t>
      </w:r>
      <w:r w:rsidR="00745218" w:rsidRPr="00A83E43">
        <w:rPr>
          <w:rFonts w:ascii="Times New Roman" w:hAnsi="Times New Roman"/>
        </w:rPr>
        <w:lastRenderedPageBreak/>
        <w:t xml:space="preserve">právních předpisů zatíženo DPH, </w:t>
      </w:r>
      <w:r w:rsidR="00082945" w:rsidRPr="00A83E43">
        <w:rPr>
          <w:rFonts w:ascii="Times New Roman" w:hAnsi="Times New Roman"/>
        </w:rPr>
        <w:t xml:space="preserve">resp. </w:t>
      </w:r>
      <w:r w:rsidR="00745218" w:rsidRPr="00A83E43">
        <w:rPr>
          <w:rFonts w:ascii="Times New Roman" w:hAnsi="Times New Roman"/>
        </w:rPr>
        <w:t>u kterého budou platné právní předpisy umož</w:t>
      </w:r>
      <w:r w:rsidR="00082945" w:rsidRPr="00A83E43">
        <w:rPr>
          <w:rFonts w:ascii="Times New Roman" w:hAnsi="Times New Roman"/>
        </w:rPr>
        <w:t xml:space="preserve">ňovat, </w:t>
      </w:r>
      <w:r w:rsidR="00745218" w:rsidRPr="00A83E43">
        <w:rPr>
          <w:rFonts w:ascii="Times New Roman" w:hAnsi="Times New Roman"/>
        </w:rPr>
        <w:t xml:space="preserve">aby bylo poskytnuto a/nebo účtováno bez DPH. </w:t>
      </w:r>
    </w:p>
    <w:bookmarkEnd w:id="5"/>
    <w:p w14:paraId="720CEC1D" w14:textId="4F5C4BC3" w:rsidR="009C57E4" w:rsidRPr="00A83E43" w:rsidRDefault="009C57E4" w:rsidP="00672767">
      <w:pPr>
        <w:pStyle w:val="Odstavecseseznamem"/>
        <w:spacing w:after="120"/>
        <w:ind w:left="567"/>
        <w:jc w:val="both"/>
        <w:rPr>
          <w:rFonts w:ascii="Times New Roman" w:hAnsi="Times New Roman"/>
        </w:rPr>
      </w:pPr>
      <w:r w:rsidRPr="00A83E43">
        <w:rPr>
          <w:rFonts w:ascii="Times New Roman" w:hAnsi="Times New Roman"/>
        </w:rPr>
        <w:t xml:space="preserve">  </w:t>
      </w:r>
    </w:p>
    <w:p w14:paraId="59C1771B" w14:textId="3A52FCB8" w:rsidR="009C57E4" w:rsidRPr="00A83E43" w:rsidRDefault="00A83E43" w:rsidP="009C57E4">
      <w:pPr>
        <w:pStyle w:val="Odstavecseseznamem"/>
        <w:spacing w:after="120"/>
        <w:ind w:left="567"/>
        <w:jc w:val="both"/>
        <w:rPr>
          <w:rFonts w:ascii="Times New Roman" w:eastAsia="Times New Roman" w:hAnsi="Times New Roman"/>
          <w:i/>
          <w:iCs/>
          <w:lang w:val="it-IT" w:eastAsia="cs-CZ"/>
        </w:rPr>
      </w:pPr>
      <w:r w:rsidRPr="00A83E43">
        <w:rPr>
          <w:rFonts w:ascii="Times New Roman" w:eastAsia="Times New Roman" w:hAnsi="Times New Roman"/>
          <w:i/>
          <w:iCs/>
          <w:lang w:val="it-IT" w:eastAsia="cs-CZ"/>
        </w:rPr>
        <w:t>I</w:t>
      </w:r>
      <w:r w:rsidR="0065303C" w:rsidRPr="00A83E43">
        <w:rPr>
          <w:rFonts w:ascii="Times New Roman" w:eastAsia="Times New Roman" w:hAnsi="Times New Roman"/>
          <w:i/>
          <w:iCs/>
          <w:lang w:val="it-IT" w:eastAsia="cs-CZ"/>
        </w:rPr>
        <w:t xml:space="preserve">l Locatore </w:t>
      </w:r>
      <w:r w:rsidR="006F5CC2" w:rsidRPr="00A83E43">
        <w:rPr>
          <w:rFonts w:ascii="Times New Roman" w:eastAsia="Times New Roman" w:hAnsi="Times New Roman"/>
          <w:i/>
          <w:iCs/>
          <w:lang w:val="it-IT" w:eastAsia="cs-CZ"/>
        </w:rPr>
        <w:t xml:space="preserve">ha </w:t>
      </w:r>
      <w:r w:rsidR="0065303C" w:rsidRPr="00A83E43">
        <w:rPr>
          <w:rFonts w:ascii="Times New Roman" w:eastAsia="Times New Roman" w:hAnsi="Times New Roman"/>
          <w:i/>
          <w:iCs/>
          <w:lang w:val="it-IT" w:eastAsia="cs-CZ"/>
        </w:rPr>
        <w:t xml:space="preserve">il diritto di aggiungere l’IVA, nel rispettivo importo </w:t>
      </w:r>
      <w:r w:rsidR="006F5CC2" w:rsidRPr="00A83E43">
        <w:rPr>
          <w:rFonts w:ascii="Times New Roman" w:eastAsia="Times New Roman" w:hAnsi="Times New Roman"/>
          <w:i/>
          <w:iCs/>
          <w:lang w:val="it-IT" w:eastAsia="cs-CZ"/>
        </w:rPr>
        <w:t>previsto da</w:t>
      </w:r>
      <w:r w:rsidR="0065303C" w:rsidRPr="00A83E43">
        <w:rPr>
          <w:rFonts w:ascii="Times New Roman" w:eastAsia="Times New Roman" w:hAnsi="Times New Roman"/>
          <w:i/>
          <w:iCs/>
          <w:lang w:val="it-IT" w:eastAsia="cs-CZ"/>
        </w:rPr>
        <w:t>lle prescrizioni di legge vigenti, a tutti i pagamenti ai sensi del presente Contratto, ad eccezione del Canone di locazione</w:t>
      </w:r>
      <w:r w:rsidR="00320D07" w:rsidRPr="00A83E43">
        <w:rPr>
          <w:rFonts w:ascii="Times New Roman" w:eastAsia="Times New Roman" w:hAnsi="Times New Roman"/>
          <w:i/>
          <w:iCs/>
          <w:lang w:val="it-IT" w:eastAsia="cs-CZ"/>
        </w:rPr>
        <w:t xml:space="preserve"> che saranno esenti dall’IVA senza il diritto all’applicazione dell’IVA ex art. 56a comma 3 della legge no. 235/2004 Coll., sull’imposta sul valore aggiunto, testo vigente </w:t>
      </w:r>
      <w:r w:rsidR="006F5CC2" w:rsidRPr="00A83E43">
        <w:rPr>
          <w:rFonts w:ascii="Times New Roman" w:eastAsia="Times New Roman" w:hAnsi="Times New Roman"/>
          <w:i/>
          <w:iCs/>
          <w:lang w:val="it-IT" w:eastAsia="cs-CZ"/>
        </w:rPr>
        <w:t>ed</w:t>
      </w:r>
      <w:r w:rsidR="00320D07" w:rsidRPr="00A83E43">
        <w:rPr>
          <w:rFonts w:ascii="Times New Roman" w:eastAsia="Times New Roman" w:hAnsi="Times New Roman"/>
          <w:i/>
          <w:iCs/>
          <w:lang w:val="it-IT" w:eastAsia="cs-CZ"/>
        </w:rPr>
        <w:t xml:space="preserve"> inoltre</w:t>
      </w:r>
      <w:r w:rsidR="006F5CC2" w:rsidRPr="00A83E43">
        <w:rPr>
          <w:rFonts w:ascii="Times New Roman" w:eastAsia="Times New Roman" w:hAnsi="Times New Roman"/>
          <w:i/>
          <w:iCs/>
          <w:lang w:val="it-IT" w:eastAsia="cs-CZ"/>
        </w:rPr>
        <w:t xml:space="preserve"> ad eccezione di qualsiasi altro adempimento fornito e/o fatturato sulla base del presente Contratto che non sarà soggetto all’IVA sulla base delle prescrizioni legali vigenti, ovvero riguardo l’adempimento al quale le prescrizioni legali vigenti ammetteranno che venga fornito e/o fatturato senza l’IVA</w:t>
      </w:r>
      <w:r w:rsidR="0065303C" w:rsidRPr="00A83E43">
        <w:rPr>
          <w:rFonts w:ascii="Times New Roman" w:eastAsia="Times New Roman" w:hAnsi="Times New Roman"/>
          <w:i/>
          <w:iCs/>
          <w:lang w:val="it-IT" w:eastAsia="cs-CZ"/>
        </w:rPr>
        <w:t>.</w:t>
      </w:r>
    </w:p>
    <w:p w14:paraId="284221FD" w14:textId="6E033E51" w:rsidR="0065303C" w:rsidRPr="00A83E43" w:rsidRDefault="0065303C" w:rsidP="0065303C">
      <w:pPr>
        <w:pStyle w:val="Odstavecseseznamem"/>
        <w:spacing w:after="120"/>
        <w:ind w:left="567"/>
        <w:jc w:val="both"/>
        <w:rPr>
          <w:rFonts w:ascii="Times New Roman" w:eastAsia="Times New Roman" w:hAnsi="Times New Roman"/>
          <w:i/>
          <w:iCs/>
          <w:lang w:val="it-IT" w:eastAsia="cs-CZ"/>
        </w:rPr>
      </w:pPr>
    </w:p>
    <w:p w14:paraId="0C1EA10F" w14:textId="77777777" w:rsidR="00311AAD" w:rsidRDefault="00892E7F" w:rsidP="00634CE6">
      <w:pPr>
        <w:pStyle w:val="Nadpis1"/>
        <w:jc w:val="left"/>
        <w:rPr>
          <w:u w:val="single"/>
        </w:rPr>
      </w:pPr>
      <w:r>
        <w:t>Č</w:t>
      </w:r>
      <w:r w:rsidR="00112939">
        <w:t>LÁNEK 8</w:t>
      </w:r>
      <w:r w:rsidR="00311AAD" w:rsidRPr="00750A7F">
        <w:rPr>
          <w:i/>
          <w:iCs/>
        </w:rPr>
        <w:br/>
      </w:r>
      <w:r w:rsidR="00311AAD" w:rsidRPr="009D1A86">
        <w:rPr>
          <w:u w:val="single"/>
        </w:rPr>
        <w:t>SANKCE</w:t>
      </w:r>
    </w:p>
    <w:p w14:paraId="0E156E21" w14:textId="77777777" w:rsidR="00453705" w:rsidRDefault="00453705" w:rsidP="00453705">
      <w:pPr>
        <w:rPr>
          <w:b/>
          <w:bCs/>
          <w:i/>
          <w:iCs/>
          <w:sz w:val="22"/>
          <w:szCs w:val="22"/>
        </w:rPr>
      </w:pPr>
      <w:r>
        <w:rPr>
          <w:b/>
          <w:bCs/>
          <w:i/>
          <w:iCs/>
          <w:sz w:val="22"/>
          <w:szCs w:val="22"/>
        </w:rPr>
        <w:t>ARTICOLO 8</w:t>
      </w:r>
    </w:p>
    <w:p w14:paraId="672EABDF" w14:textId="77777777" w:rsidR="00453705" w:rsidRDefault="00453705" w:rsidP="00453705">
      <w:pPr>
        <w:rPr>
          <w:b/>
          <w:bCs/>
          <w:i/>
          <w:iCs/>
          <w:sz w:val="22"/>
          <w:szCs w:val="22"/>
          <w:u w:val="single"/>
        </w:rPr>
      </w:pPr>
      <w:r>
        <w:rPr>
          <w:b/>
          <w:bCs/>
          <w:i/>
          <w:iCs/>
          <w:sz w:val="22"/>
          <w:szCs w:val="22"/>
          <w:u w:val="single"/>
        </w:rPr>
        <w:t>SANZIONI</w:t>
      </w:r>
    </w:p>
    <w:p w14:paraId="04847995" w14:textId="77777777" w:rsidR="00453705" w:rsidRPr="00453705" w:rsidRDefault="00453705" w:rsidP="00453705">
      <w:pPr>
        <w:rPr>
          <w:b/>
          <w:bCs/>
          <w:i/>
          <w:iCs/>
          <w:sz w:val="22"/>
          <w:szCs w:val="22"/>
          <w:u w:val="single"/>
        </w:rPr>
      </w:pPr>
    </w:p>
    <w:p w14:paraId="69390E5C" w14:textId="77777777" w:rsidR="00311AAD" w:rsidRPr="00D83753" w:rsidRDefault="00311AAD" w:rsidP="00ED037D">
      <w:pPr>
        <w:pStyle w:val="Odstavecseseznamem"/>
        <w:numPr>
          <w:ilvl w:val="0"/>
          <w:numId w:val="19"/>
        </w:numPr>
        <w:spacing w:after="120"/>
        <w:jc w:val="both"/>
        <w:rPr>
          <w:rFonts w:ascii="Times New Roman" w:hAnsi="Times New Roman"/>
          <w:vanish/>
        </w:rPr>
      </w:pPr>
    </w:p>
    <w:p w14:paraId="4CE8D954" w14:textId="77777777" w:rsidR="00250301" w:rsidRPr="00806F0F" w:rsidRDefault="00250301" w:rsidP="00ED037D">
      <w:pPr>
        <w:pStyle w:val="Odstavecseseznamem"/>
        <w:numPr>
          <w:ilvl w:val="1"/>
          <w:numId w:val="19"/>
        </w:numPr>
        <w:spacing w:after="120"/>
        <w:ind w:left="567" w:hanging="567"/>
        <w:jc w:val="both"/>
        <w:rPr>
          <w:rFonts w:ascii="Times New Roman" w:hAnsi="Times New Roman"/>
        </w:rPr>
      </w:pPr>
      <w:r>
        <w:rPr>
          <w:rFonts w:ascii="Times New Roman" w:hAnsi="Times New Roman"/>
        </w:rPr>
        <w:t xml:space="preserve">Smluvní strany se dohodly, že v případě prodlení Nájemce s úhradou jakékoliv platby podle této Smlouvy, má Pronajímatel právo na úhradu </w:t>
      </w:r>
      <w:r w:rsidR="009D1A86">
        <w:rPr>
          <w:rFonts w:ascii="Times New Roman" w:hAnsi="Times New Roman"/>
        </w:rPr>
        <w:t xml:space="preserve">úroku z prodlení </w:t>
      </w:r>
      <w:r w:rsidRPr="00EB42FE">
        <w:rPr>
          <w:rFonts w:ascii="Times New Roman" w:hAnsi="Times New Roman"/>
        </w:rPr>
        <w:t>ve výši 0,0</w:t>
      </w:r>
      <w:r w:rsidR="00563576" w:rsidRPr="00EB42FE">
        <w:rPr>
          <w:rFonts w:ascii="Times New Roman" w:hAnsi="Times New Roman"/>
        </w:rPr>
        <w:t>3</w:t>
      </w:r>
      <w:r w:rsidR="005D7F86">
        <w:rPr>
          <w:rFonts w:ascii="Times New Roman" w:hAnsi="Times New Roman"/>
        </w:rPr>
        <w:t xml:space="preserve"> </w:t>
      </w:r>
      <w:r w:rsidRPr="00EB42FE">
        <w:rPr>
          <w:rFonts w:ascii="Times New Roman" w:hAnsi="Times New Roman"/>
        </w:rPr>
        <w:t>%</w:t>
      </w:r>
      <w:r>
        <w:rPr>
          <w:rFonts w:ascii="Times New Roman" w:hAnsi="Times New Roman"/>
        </w:rPr>
        <w:t xml:space="preserve"> z dlužné částky za </w:t>
      </w:r>
      <w:proofErr w:type="gramStart"/>
      <w:r>
        <w:rPr>
          <w:rFonts w:ascii="Times New Roman" w:hAnsi="Times New Roman"/>
        </w:rPr>
        <w:t>každý</w:t>
      </w:r>
      <w:proofErr w:type="gramEnd"/>
      <w:r>
        <w:rPr>
          <w:rFonts w:ascii="Times New Roman" w:hAnsi="Times New Roman"/>
        </w:rPr>
        <w:t xml:space="preserve"> </w:t>
      </w:r>
      <w:r w:rsidRPr="00806F0F">
        <w:rPr>
          <w:rFonts w:ascii="Times New Roman" w:hAnsi="Times New Roman"/>
        </w:rPr>
        <w:t>byť jen započatý den prodlení</w:t>
      </w:r>
      <w:r w:rsidR="005E60A6" w:rsidRPr="00806F0F">
        <w:rPr>
          <w:rFonts w:ascii="Times New Roman" w:hAnsi="Times New Roman"/>
        </w:rPr>
        <w:t xml:space="preserve"> se splněním povinnosti Nájemce</w:t>
      </w:r>
      <w:r w:rsidR="00311AAD" w:rsidRPr="00806F0F">
        <w:rPr>
          <w:rFonts w:ascii="Times New Roman" w:hAnsi="Times New Roman"/>
        </w:rPr>
        <w:t>.</w:t>
      </w:r>
    </w:p>
    <w:p w14:paraId="1BE659AA" w14:textId="77777777" w:rsidR="00634CE6" w:rsidRPr="00806F0F" w:rsidRDefault="00634CE6" w:rsidP="00634CE6">
      <w:pPr>
        <w:pStyle w:val="Odstavecseseznamem"/>
        <w:spacing w:after="120"/>
        <w:ind w:left="567"/>
        <w:jc w:val="both"/>
        <w:rPr>
          <w:rFonts w:ascii="Times New Roman" w:hAnsi="Times New Roman"/>
        </w:rPr>
      </w:pPr>
    </w:p>
    <w:p w14:paraId="6F0A82AE" w14:textId="77777777" w:rsidR="00806F0F" w:rsidRPr="00806F0F" w:rsidRDefault="00806F0F" w:rsidP="00806F0F">
      <w:pPr>
        <w:spacing w:after="120"/>
        <w:ind w:left="567"/>
        <w:jc w:val="both"/>
        <w:rPr>
          <w:i/>
          <w:iCs/>
          <w:sz w:val="22"/>
          <w:szCs w:val="22"/>
          <w:lang w:val="it-IT"/>
        </w:rPr>
      </w:pPr>
      <w:r w:rsidRPr="00806F0F">
        <w:rPr>
          <w:i/>
          <w:iCs/>
          <w:sz w:val="22"/>
          <w:szCs w:val="22"/>
          <w:lang w:val="it-IT"/>
        </w:rPr>
        <w:t xml:space="preserve">Le Parti contrattuali hanno concordato che, in caso di mora del Conduttore con il versamento di qualsiasi pagamento ai sensi del presente Contratto, il Locatore ha il diritto al pagamento della penale contrattuale </w:t>
      </w:r>
      <w:r w:rsidRPr="00EB42FE">
        <w:rPr>
          <w:i/>
          <w:iCs/>
          <w:sz w:val="22"/>
          <w:szCs w:val="22"/>
          <w:lang w:val="it-IT"/>
        </w:rPr>
        <w:t>pari allo 0,0</w:t>
      </w:r>
      <w:r w:rsidR="00563576" w:rsidRPr="00EB42FE">
        <w:rPr>
          <w:i/>
          <w:iCs/>
          <w:sz w:val="22"/>
          <w:szCs w:val="22"/>
          <w:lang w:val="it-IT"/>
        </w:rPr>
        <w:t>3</w:t>
      </w:r>
      <w:r w:rsidRPr="00EB42FE">
        <w:rPr>
          <w:i/>
          <w:iCs/>
          <w:sz w:val="22"/>
          <w:szCs w:val="22"/>
          <w:lang w:val="it-IT"/>
        </w:rPr>
        <w:t>%</w:t>
      </w:r>
      <w:r w:rsidRPr="00806F0F">
        <w:rPr>
          <w:i/>
          <w:iCs/>
          <w:sz w:val="22"/>
          <w:szCs w:val="22"/>
          <w:lang w:val="it-IT"/>
        </w:rPr>
        <w:t xml:space="preserve"> dell’importo dovuto, e ciò per ogni giorno di mora, anche solo iniziato, nell’adempimento dell’obbligo del Conduttore.</w:t>
      </w:r>
    </w:p>
    <w:p w14:paraId="014448B2" w14:textId="77777777" w:rsidR="00806F0F" w:rsidRPr="00806F0F" w:rsidRDefault="00806F0F" w:rsidP="00634CE6">
      <w:pPr>
        <w:pStyle w:val="Odstavecseseznamem"/>
        <w:spacing w:after="120"/>
        <w:ind w:left="567"/>
        <w:jc w:val="both"/>
        <w:rPr>
          <w:rFonts w:ascii="Times New Roman" w:hAnsi="Times New Roman"/>
          <w:lang w:val="it-IT"/>
        </w:rPr>
      </w:pPr>
    </w:p>
    <w:p w14:paraId="33A59554" w14:textId="77777777" w:rsidR="008E3A2C" w:rsidRPr="00BE256D" w:rsidRDefault="00250301" w:rsidP="00ED037D">
      <w:pPr>
        <w:pStyle w:val="Odstavecseseznamem"/>
        <w:numPr>
          <w:ilvl w:val="1"/>
          <w:numId w:val="19"/>
        </w:numPr>
        <w:spacing w:after="120"/>
        <w:ind w:left="567" w:hanging="567"/>
        <w:jc w:val="both"/>
        <w:rPr>
          <w:rFonts w:ascii="Times New Roman" w:hAnsi="Times New Roman"/>
        </w:rPr>
      </w:pPr>
      <w:r w:rsidRPr="00634CE6">
        <w:rPr>
          <w:rFonts w:ascii="Times New Roman" w:hAnsi="Times New Roman"/>
        </w:rPr>
        <w:t>Smluvní strany se dohodly, že v případě, kdy se Prostory stanou zásadně nezpůsobilými k užívání, a to tak, že nemohou být užívány, a to po dobu delší než 5 (pět) pracovních dnů, a to výhradně z důvodu nesplnění povinnosti Pronajímatele, má Nájemce právo na úhradu smluvní pokuty ve výši 0,0</w:t>
      </w:r>
      <w:r w:rsidR="00563576">
        <w:rPr>
          <w:rFonts w:ascii="Times New Roman" w:hAnsi="Times New Roman"/>
        </w:rPr>
        <w:t>3</w:t>
      </w:r>
      <w:r w:rsidR="005D7F86">
        <w:rPr>
          <w:rFonts w:ascii="Times New Roman" w:hAnsi="Times New Roman"/>
        </w:rPr>
        <w:t xml:space="preserve"> </w:t>
      </w:r>
      <w:r w:rsidRPr="00634CE6">
        <w:rPr>
          <w:rFonts w:ascii="Times New Roman" w:hAnsi="Times New Roman"/>
        </w:rPr>
        <w:t>%</w:t>
      </w:r>
      <w:r w:rsidR="009E5F0F">
        <w:rPr>
          <w:rFonts w:ascii="Times New Roman" w:hAnsi="Times New Roman"/>
        </w:rPr>
        <w:t xml:space="preserve"> z</w:t>
      </w:r>
      <w:r w:rsidR="00C96D49">
        <w:rPr>
          <w:rFonts w:ascii="Times New Roman" w:hAnsi="Times New Roman"/>
        </w:rPr>
        <w:t xml:space="preserve"> </w:t>
      </w:r>
      <w:r w:rsidR="00A45371" w:rsidRPr="00BE256D">
        <w:rPr>
          <w:rFonts w:ascii="Times New Roman" w:hAnsi="Times New Roman"/>
        </w:rPr>
        <w:t xml:space="preserve">výše </w:t>
      </w:r>
      <w:r w:rsidRPr="00BE256D">
        <w:rPr>
          <w:rFonts w:ascii="Times New Roman" w:hAnsi="Times New Roman"/>
        </w:rPr>
        <w:t xml:space="preserve">měsíčního Nájemného za </w:t>
      </w:r>
      <w:proofErr w:type="gramStart"/>
      <w:r w:rsidRPr="00BE256D">
        <w:rPr>
          <w:rFonts w:ascii="Times New Roman" w:hAnsi="Times New Roman"/>
        </w:rPr>
        <w:t>každý</w:t>
      </w:r>
      <w:proofErr w:type="gramEnd"/>
      <w:r w:rsidRPr="00BE256D">
        <w:rPr>
          <w:rFonts w:ascii="Times New Roman" w:hAnsi="Times New Roman"/>
        </w:rPr>
        <w:t xml:space="preserve"> </w:t>
      </w:r>
      <w:r w:rsidR="00625FFD" w:rsidRPr="00BE256D">
        <w:rPr>
          <w:rFonts w:ascii="Times New Roman" w:hAnsi="Times New Roman"/>
        </w:rPr>
        <w:t xml:space="preserve">byť i jen započatý </w:t>
      </w:r>
      <w:r w:rsidRPr="00BE256D">
        <w:rPr>
          <w:rFonts w:ascii="Times New Roman" w:hAnsi="Times New Roman"/>
        </w:rPr>
        <w:t xml:space="preserve">den </w:t>
      </w:r>
      <w:r w:rsidR="00625FFD" w:rsidRPr="00BE256D">
        <w:rPr>
          <w:rFonts w:ascii="Times New Roman" w:hAnsi="Times New Roman"/>
        </w:rPr>
        <w:t xml:space="preserve">prodlení se splněním povinnosti Pronajímatele a/nebo </w:t>
      </w:r>
      <w:r w:rsidRPr="00BE256D">
        <w:rPr>
          <w:rFonts w:ascii="Times New Roman" w:hAnsi="Times New Roman"/>
        </w:rPr>
        <w:t>trvání takového stavu.</w:t>
      </w:r>
    </w:p>
    <w:p w14:paraId="725E87FD" w14:textId="77777777" w:rsidR="00BE256D" w:rsidRPr="00BE256D" w:rsidRDefault="00BE256D" w:rsidP="00BE256D">
      <w:pPr>
        <w:ind w:left="567"/>
        <w:rPr>
          <w:sz w:val="22"/>
          <w:szCs w:val="22"/>
        </w:rPr>
      </w:pPr>
    </w:p>
    <w:p w14:paraId="2F93DD66" w14:textId="77777777" w:rsidR="00BE256D" w:rsidRPr="00BE256D" w:rsidRDefault="00BE256D" w:rsidP="00BE256D">
      <w:pPr>
        <w:ind w:left="567"/>
        <w:jc w:val="both"/>
        <w:rPr>
          <w:i/>
          <w:iCs/>
          <w:sz w:val="22"/>
          <w:szCs w:val="22"/>
          <w:lang w:val="it-IT"/>
        </w:rPr>
      </w:pPr>
      <w:r w:rsidRPr="00BE256D">
        <w:rPr>
          <w:i/>
          <w:iCs/>
          <w:sz w:val="22"/>
          <w:szCs w:val="22"/>
          <w:lang w:val="it-IT"/>
        </w:rPr>
        <w:t>Le Parti contrattuali hanno concordato che, nel caso in cui gli Spazi dovessero diventare sostanzialmente non idonei all’uso in modo tale da non poter essere utilizzati per un periodo superiore a 5 (cinque) giorni lavorativi, e ciò esclusivamente a causa del mancato adempimento di obblighi del Locatore, il Conduttore ha il diritto al pagamento della penale contrattuale pari allo 0,0</w:t>
      </w:r>
      <w:r w:rsidR="00563576">
        <w:rPr>
          <w:i/>
          <w:iCs/>
          <w:sz w:val="22"/>
          <w:szCs w:val="22"/>
          <w:lang w:val="it-IT"/>
        </w:rPr>
        <w:t>3</w:t>
      </w:r>
      <w:r w:rsidRPr="00BE256D">
        <w:rPr>
          <w:i/>
          <w:iCs/>
          <w:sz w:val="22"/>
          <w:szCs w:val="22"/>
          <w:lang w:val="it-IT"/>
        </w:rPr>
        <w:t>% del Canone di locazione mensile per ogni giorno</w:t>
      </w:r>
      <w:r>
        <w:rPr>
          <w:i/>
          <w:iCs/>
          <w:sz w:val="22"/>
          <w:szCs w:val="22"/>
          <w:lang w:val="it-IT"/>
        </w:rPr>
        <w:t xml:space="preserve"> anche iniziato di mora con l’adempimento dell’obbligo del Locatore e/o</w:t>
      </w:r>
      <w:r w:rsidRPr="00BE256D">
        <w:rPr>
          <w:i/>
          <w:iCs/>
          <w:sz w:val="22"/>
          <w:szCs w:val="22"/>
          <w:lang w:val="it-IT"/>
        </w:rPr>
        <w:t xml:space="preserve"> di durata di tale situazione. </w:t>
      </w:r>
    </w:p>
    <w:p w14:paraId="56A16440" w14:textId="77777777" w:rsidR="00BE256D" w:rsidRPr="00BE256D" w:rsidRDefault="00BE256D" w:rsidP="00BE256D">
      <w:pPr>
        <w:ind w:left="567"/>
        <w:rPr>
          <w:sz w:val="22"/>
          <w:szCs w:val="22"/>
          <w:lang w:val="it-IT"/>
        </w:rPr>
      </w:pPr>
    </w:p>
    <w:p w14:paraId="088FCF0F" w14:textId="77777777" w:rsidR="00BE256D" w:rsidRPr="00BE256D" w:rsidRDefault="00BE256D" w:rsidP="00BE256D">
      <w:pPr>
        <w:rPr>
          <w:sz w:val="22"/>
          <w:szCs w:val="22"/>
        </w:rPr>
      </w:pPr>
    </w:p>
    <w:p w14:paraId="100723D5" w14:textId="77777777" w:rsidR="00311AAD" w:rsidRPr="00687551" w:rsidRDefault="00250301" w:rsidP="00ED037D">
      <w:pPr>
        <w:pStyle w:val="Odstavecseseznamem"/>
        <w:numPr>
          <w:ilvl w:val="1"/>
          <w:numId w:val="19"/>
        </w:numPr>
        <w:spacing w:after="120"/>
        <w:ind w:left="567" w:hanging="567"/>
        <w:jc w:val="both"/>
        <w:rPr>
          <w:rFonts w:ascii="Times New Roman" w:hAnsi="Times New Roman"/>
        </w:rPr>
      </w:pPr>
      <w:r w:rsidRPr="00BE256D">
        <w:rPr>
          <w:rFonts w:ascii="Times New Roman" w:hAnsi="Times New Roman"/>
        </w:rPr>
        <w:t>Znemožní-li Pronajímatel Nájemci užívání Prostor úmyslným porušením svých smluvních povinností, není Nájemce</w:t>
      </w:r>
      <w:r w:rsidRPr="008E3A2C">
        <w:rPr>
          <w:rFonts w:ascii="Times New Roman" w:hAnsi="Times New Roman"/>
        </w:rPr>
        <w:t xml:space="preserve"> po tuto dobu povinen hradit Nájemné, přičemž nárok Nájemce na úhradu případn</w:t>
      </w:r>
      <w:r w:rsidR="00C12A69">
        <w:rPr>
          <w:rFonts w:ascii="Times New Roman" w:hAnsi="Times New Roman"/>
        </w:rPr>
        <w:t xml:space="preserve">é </w:t>
      </w:r>
      <w:r w:rsidR="00F22D97">
        <w:rPr>
          <w:rFonts w:ascii="Times New Roman" w:hAnsi="Times New Roman"/>
        </w:rPr>
        <w:t xml:space="preserve">újmy </w:t>
      </w:r>
      <w:r w:rsidR="002C65DF">
        <w:rPr>
          <w:rFonts w:ascii="Times New Roman" w:hAnsi="Times New Roman"/>
        </w:rPr>
        <w:t>(a to i nemajetkové, včetně ušlého zisku)</w:t>
      </w:r>
      <w:r w:rsidR="007A627B">
        <w:rPr>
          <w:rFonts w:ascii="Times New Roman" w:hAnsi="Times New Roman"/>
        </w:rPr>
        <w:t xml:space="preserve"> </w:t>
      </w:r>
      <w:r w:rsidR="00C12A69">
        <w:rPr>
          <w:rFonts w:ascii="Times New Roman" w:hAnsi="Times New Roman"/>
        </w:rPr>
        <w:t>n</w:t>
      </w:r>
      <w:r w:rsidRPr="008E3A2C">
        <w:rPr>
          <w:rFonts w:ascii="Times New Roman" w:hAnsi="Times New Roman"/>
        </w:rPr>
        <w:t xml:space="preserve">ení tímto dotčen. To neplatí v případě, že by </w:t>
      </w:r>
      <w:r w:rsidRPr="00687551">
        <w:rPr>
          <w:rFonts w:ascii="Times New Roman" w:hAnsi="Times New Roman"/>
        </w:rPr>
        <w:t>Pronajímatel uvedeným způsobem postupoval v souvislosti s předchozím porušením povinnosti Nájemce podle této Smlouvy</w:t>
      </w:r>
      <w:r w:rsidR="00687551">
        <w:rPr>
          <w:rFonts w:ascii="Times New Roman" w:hAnsi="Times New Roman"/>
        </w:rPr>
        <w:t xml:space="preserve"> a/nebo v případě, že by současně s porušením povinnosti Pronajímatele došlo i k porušení povinnosti Nájemce</w:t>
      </w:r>
      <w:r w:rsidRPr="00687551">
        <w:rPr>
          <w:rFonts w:ascii="Times New Roman" w:hAnsi="Times New Roman"/>
        </w:rPr>
        <w:t xml:space="preserve">. </w:t>
      </w:r>
    </w:p>
    <w:p w14:paraId="7CF64A63" w14:textId="77777777" w:rsidR="00A547A5" w:rsidRPr="00687551" w:rsidRDefault="00A547A5" w:rsidP="00A547A5">
      <w:pPr>
        <w:pStyle w:val="Odstavecseseznamem"/>
        <w:spacing w:after="120"/>
        <w:ind w:left="567"/>
        <w:jc w:val="both"/>
        <w:rPr>
          <w:rFonts w:ascii="Times New Roman" w:hAnsi="Times New Roman"/>
        </w:rPr>
      </w:pPr>
    </w:p>
    <w:p w14:paraId="0F90B805" w14:textId="77777777" w:rsidR="00A547A5" w:rsidRPr="003D0429" w:rsidRDefault="00A547A5" w:rsidP="00A547A5">
      <w:pPr>
        <w:ind w:left="567"/>
        <w:jc w:val="both"/>
        <w:rPr>
          <w:i/>
          <w:iCs/>
          <w:sz w:val="22"/>
          <w:szCs w:val="22"/>
          <w:lang w:val="it-IT"/>
        </w:rPr>
      </w:pPr>
      <w:r w:rsidRPr="00F27136">
        <w:rPr>
          <w:i/>
          <w:iCs/>
          <w:sz w:val="22"/>
          <w:szCs w:val="22"/>
          <w:lang w:val="it-IT"/>
        </w:rPr>
        <w:t xml:space="preserve">Ove il Locatore dovesse rendere impossibile al Conduttore l’uso degli Spazi a seguito della violazione intenzionale dei propri obblighi contrattuali, il Conduttore non sarà tenuto a pagare il Canone di locazione per questo periodo; il diritto del Conduttore al risarcimento degli eventuali danni </w:t>
      </w:r>
      <w:r w:rsidR="006F5CC2" w:rsidRPr="00F27136">
        <w:rPr>
          <w:i/>
          <w:iCs/>
          <w:sz w:val="22"/>
          <w:szCs w:val="22"/>
          <w:lang w:val="it-IT"/>
        </w:rPr>
        <w:t>(e ciò sia non patrimoniale, compreso il risarcimento del lucro cessante)</w:t>
      </w:r>
      <w:r w:rsidR="008024D0">
        <w:rPr>
          <w:i/>
          <w:iCs/>
          <w:sz w:val="22"/>
          <w:szCs w:val="22"/>
          <w:lang w:val="it-IT"/>
        </w:rPr>
        <w:t xml:space="preserve"> </w:t>
      </w:r>
      <w:r w:rsidRPr="00F27136">
        <w:rPr>
          <w:i/>
          <w:iCs/>
          <w:sz w:val="22"/>
          <w:szCs w:val="22"/>
          <w:lang w:val="it-IT"/>
        </w:rPr>
        <w:t xml:space="preserve">non è pregiudicato. </w:t>
      </w:r>
      <w:r w:rsidRPr="00F27136">
        <w:rPr>
          <w:i/>
          <w:iCs/>
          <w:sz w:val="22"/>
          <w:szCs w:val="22"/>
          <w:lang w:val="it-IT"/>
        </w:rPr>
        <w:lastRenderedPageBreak/>
        <w:t>Ciò non si applica nel caso in cui il Locatore dovesse procedere in tal modo in connessione ad una precedente violazione dell’obbligo del Conduttore ai sensi del presente Contratto</w:t>
      </w:r>
      <w:r w:rsidR="008024D0">
        <w:rPr>
          <w:i/>
          <w:iCs/>
          <w:sz w:val="22"/>
          <w:szCs w:val="22"/>
          <w:lang w:val="it-IT"/>
        </w:rPr>
        <w:t xml:space="preserve"> </w:t>
      </w:r>
      <w:r w:rsidRPr="00F27136">
        <w:rPr>
          <w:i/>
          <w:iCs/>
          <w:sz w:val="22"/>
          <w:szCs w:val="22"/>
          <w:lang w:val="it-IT"/>
        </w:rPr>
        <w:t xml:space="preserve">e/o nel caso in cui la </w:t>
      </w:r>
      <w:r w:rsidRPr="003D0429">
        <w:rPr>
          <w:i/>
          <w:iCs/>
          <w:sz w:val="22"/>
          <w:szCs w:val="22"/>
          <w:lang w:val="it-IT"/>
        </w:rPr>
        <w:t>violazione degli obblighi del Locatore dovesse verificarsi contestualmente con la violazione dell’obbligo del Conduttore.</w:t>
      </w:r>
    </w:p>
    <w:p w14:paraId="48F7F1BA" w14:textId="77777777" w:rsidR="001A1302" w:rsidRPr="003D0429" w:rsidRDefault="001A1302" w:rsidP="001A1302">
      <w:pPr>
        <w:pStyle w:val="Odstavecseseznamem"/>
        <w:rPr>
          <w:rFonts w:ascii="Times New Roman" w:hAnsi="Times New Roman"/>
          <w:lang w:val="it-IT"/>
        </w:rPr>
      </w:pPr>
    </w:p>
    <w:p w14:paraId="20DB51B6" w14:textId="558072AB" w:rsidR="00320D07" w:rsidRPr="003D0429" w:rsidRDefault="005E60A6" w:rsidP="008609E1">
      <w:pPr>
        <w:pStyle w:val="Odstavecseseznamem"/>
        <w:numPr>
          <w:ilvl w:val="1"/>
          <w:numId w:val="19"/>
        </w:numPr>
        <w:spacing w:after="120"/>
        <w:ind w:left="567" w:hanging="567"/>
        <w:jc w:val="both"/>
        <w:rPr>
          <w:rFonts w:ascii="Times New Roman" w:hAnsi="Times New Roman"/>
        </w:rPr>
      </w:pPr>
      <w:r w:rsidRPr="003D0429">
        <w:rPr>
          <w:rFonts w:ascii="Times New Roman" w:hAnsi="Times New Roman"/>
        </w:rPr>
        <w:t xml:space="preserve">Smluvní strany dále sjednávají, že v případě porušení povinnosti Nájemce vyklidit Prostory a předat Předmět nájmu Pronajímateli po </w:t>
      </w:r>
      <w:r w:rsidR="00F61024" w:rsidRPr="003D0429">
        <w:rPr>
          <w:rFonts w:ascii="Times New Roman" w:hAnsi="Times New Roman"/>
        </w:rPr>
        <w:t>skončení nájemního vztahu dle t</w:t>
      </w:r>
      <w:r w:rsidRPr="003D0429">
        <w:rPr>
          <w:rFonts w:ascii="Times New Roman" w:hAnsi="Times New Roman"/>
        </w:rPr>
        <w:t>éto Smlouvy,</w:t>
      </w:r>
      <w:r w:rsidR="003D0429" w:rsidRPr="003D0429">
        <w:rPr>
          <w:rFonts w:ascii="Times New Roman" w:hAnsi="Times New Roman"/>
        </w:rPr>
        <w:t xml:space="preserve"> </w:t>
      </w:r>
      <w:r w:rsidR="00320D07" w:rsidRPr="003D0429">
        <w:rPr>
          <w:rFonts w:ascii="Times New Roman" w:hAnsi="Times New Roman"/>
        </w:rPr>
        <w:t xml:space="preserve">vznikne Pronajímateli právo na zaplacení smluvní pokuty ve výši </w:t>
      </w:r>
      <w:proofErr w:type="gramStart"/>
      <w:r w:rsidR="00320D07" w:rsidRPr="003D0429">
        <w:rPr>
          <w:rFonts w:ascii="Times New Roman" w:hAnsi="Times New Roman"/>
        </w:rPr>
        <w:t>40.000,-</w:t>
      </w:r>
      <w:proofErr w:type="gramEnd"/>
      <w:r w:rsidR="00320D07" w:rsidRPr="003D0429">
        <w:rPr>
          <w:rFonts w:ascii="Times New Roman" w:hAnsi="Times New Roman"/>
        </w:rPr>
        <w:t xml:space="preserve"> Kč (slovy: čtyřicet tisíc korun českých), a to za každý den prodlení se splněním povinnosti ze strany Nájemce. Smluvní strany v této souvislosti výslovně sjednávají vedle práva na zaplacení uvedené smluvní pokuty i právo Pronajímatele na náhradu škody (včetně ušlého zisku), a to v plné výši, která vznikne porušením povinnosti Nájemce dle tohoto odstavce této Smlouvy. Smluvní strany současně tímto výslovně sjednávají, že </w:t>
      </w:r>
      <w:r w:rsidR="00A56707" w:rsidRPr="003D0429">
        <w:rPr>
          <w:rFonts w:ascii="Times New Roman" w:hAnsi="Times New Roman"/>
        </w:rPr>
        <w:t>Pronajímatel</w:t>
      </w:r>
      <w:r w:rsidR="00320D07" w:rsidRPr="003D0429">
        <w:rPr>
          <w:rFonts w:ascii="Times New Roman" w:hAnsi="Times New Roman"/>
        </w:rPr>
        <w:t xml:space="preserve"> nemá již právo na další peněžitý nárok, tj. konkrétně právo na vydání bezdůvodného obohacení</w:t>
      </w:r>
      <w:r w:rsidR="00A56707" w:rsidRPr="003D0429">
        <w:rPr>
          <w:rFonts w:ascii="Times New Roman" w:hAnsi="Times New Roman"/>
        </w:rPr>
        <w:t xml:space="preserve"> ze strany Nájemce</w:t>
      </w:r>
      <w:r w:rsidR="00320D07" w:rsidRPr="003D0429">
        <w:rPr>
          <w:rFonts w:ascii="Times New Roman" w:hAnsi="Times New Roman"/>
        </w:rPr>
        <w:t xml:space="preserve">, které je již kryto shora uvedenou smluvní pokutou. </w:t>
      </w:r>
    </w:p>
    <w:p w14:paraId="287E9845" w14:textId="77777777" w:rsidR="00511652" w:rsidRPr="003D0429" w:rsidRDefault="00511652" w:rsidP="00511652">
      <w:pPr>
        <w:pStyle w:val="Odstavecseseznamem"/>
        <w:rPr>
          <w:rFonts w:ascii="Times New Roman" w:hAnsi="Times New Roman"/>
        </w:rPr>
      </w:pPr>
    </w:p>
    <w:p w14:paraId="54C20F90" w14:textId="57A9917D" w:rsidR="00320D07" w:rsidRPr="003D0429" w:rsidRDefault="00320D07" w:rsidP="00320D07">
      <w:pPr>
        <w:ind w:left="567"/>
        <w:jc w:val="both"/>
        <w:rPr>
          <w:i/>
          <w:iCs/>
          <w:sz w:val="22"/>
          <w:szCs w:val="22"/>
          <w:lang w:val="it-IT"/>
        </w:rPr>
      </w:pPr>
      <w:r w:rsidRPr="003D0429">
        <w:rPr>
          <w:i/>
          <w:iCs/>
          <w:sz w:val="22"/>
          <w:szCs w:val="22"/>
          <w:lang w:val="it-IT"/>
        </w:rPr>
        <w:t xml:space="preserve">Le Parti contrattuali concordano inoltre che, nel caso di violazione dell’obbligo del Conduttore di liberare gli Spazi e consegnare l’Oggetto della locazione al Locatore dopo la terminazione del rapporto di locazione di cui al presente Contratto, al Locatore sorgerà il diritto al pagamento della penale contrattuale pari a 40.000,- CZK (in lettere: quaranta mila corone ceche), e ciò per ogni giorno di mora con l’adempimento dell’obbligo del Conduttore. A tal poroposito le Parti contrattuali pattuiscono espressamente che accanto al diritto al pagamento della penale contattuale, il Locatore avra diritto anche al risarcimento del danno (accanto al lucro cessante), e ciò per intero, che sorgerà a causa della violazione dell’obbligo del Conduttore ai sensi del presente comma del presente Contratto.  Le Parti contrattuali hanno pattuito contestualmente che il </w:t>
      </w:r>
      <w:r w:rsidR="00A56707" w:rsidRPr="003D0429">
        <w:rPr>
          <w:i/>
          <w:iCs/>
          <w:sz w:val="22"/>
          <w:szCs w:val="22"/>
          <w:lang w:val="it-IT"/>
        </w:rPr>
        <w:t>Locatore</w:t>
      </w:r>
      <w:r w:rsidRPr="003D0429">
        <w:rPr>
          <w:i/>
          <w:iCs/>
          <w:sz w:val="22"/>
          <w:szCs w:val="22"/>
          <w:lang w:val="it-IT"/>
        </w:rPr>
        <w:t xml:space="preserve"> non ha diritto ad un altra pretesa pecuniaria, in concreto alla restituzione dell’arricchimento senza causa</w:t>
      </w:r>
      <w:r w:rsidR="00A56707" w:rsidRPr="003D0429">
        <w:rPr>
          <w:i/>
          <w:iCs/>
          <w:sz w:val="22"/>
          <w:szCs w:val="22"/>
          <w:lang w:val="it-IT"/>
        </w:rPr>
        <w:t xml:space="preserve"> dal Conduttore</w:t>
      </w:r>
      <w:r w:rsidRPr="003D0429">
        <w:rPr>
          <w:i/>
          <w:iCs/>
          <w:sz w:val="22"/>
          <w:szCs w:val="22"/>
          <w:lang w:val="it-IT"/>
        </w:rPr>
        <w:t>, che è già compensato dalla penale contrattuale sopra specificata.</w:t>
      </w:r>
    </w:p>
    <w:p w14:paraId="0B3176CA" w14:textId="77777777" w:rsidR="00687551" w:rsidRPr="003D0429" w:rsidRDefault="00687551" w:rsidP="00511652">
      <w:pPr>
        <w:pStyle w:val="Odstavecseseznamem"/>
        <w:rPr>
          <w:rFonts w:ascii="Times New Roman" w:hAnsi="Times New Roman"/>
          <w:lang w:val="it-IT"/>
        </w:rPr>
      </w:pPr>
    </w:p>
    <w:p w14:paraId="4B6160FE" w14:textId="77777777" w:rsidR="00320D07" w:rsidRPr="003D0429" w:rsidRDefault="00320D07" w:rsidP="00320D07">
      <w:pPr>
        <w:pStyle w:val="Odstavecseseznamem"/>
        <w:numPr>
          <w:ilvl w:val="1"/>
          <w:numId w:val="19"/>
        </w:numPr>
        <w:spacing w:after="120"/>
        <w:ind w:left="567" w:hanging="567"/>
        <w:jc w:val="both"/>
        <w:rPr>
          <w:rFonts w:ascii="Times New Roman" w:hAnsi="Times New Roman"/>
        </w:rPr>
      </w:pPr>
      <w:r w:rsidRPr="003D0429">
        <w:rPr>
          <w:rFonts w:ascii="Times New Roman" w:hAnsi="Times New Roman"/>
        </w:rPr>
        <w:t xml:space="preserve">Uplatněním smluvní pokuty podle tohoto článku této Smlouvy není dotčen nárok na náhradu škody v plné výši. Pronajímatel je povinen písemně informovat Nájemce před skončením nájemního vztahu dle této Smlouvy o případných škodách a o předpokládaném nebo přibližném rozsahu takových škod, které mohou vzniknout Pronajímateli v souvislosti s porušením povinnosti Nájemce dle předchozího odstavce.     </w:t>
      </w:r>
    </w:p>
    <w:p w14:paraId="71D2C4A4" w14:textId="77777777" w:rsidR="00320D07" w:rsidRPr="003D0429" w:rsidRDefault="00320D07" w:rsidP="00320D07">
      <w:pPr>
        <w:pStyle w:val="Odstavecseseznamem"/>
        <w:spacing w:after="120"/>
        <w:ind w:left="567"/>
        <w:jc w:val="both"/>
        <w:rPr>
          <w:rFonts w:ascii="Times New Roman" w:hAnsi="Times New Roman"/>
        </w:rPr>
      </w:pPr>
    </w:p>
    <w:p w14:paraId="3DCEB5A6" w14:textId="77777777" w:rsidR="00320D07" w:rsidRPr="00DD1E7C" w:rsidRDefault="00320D07" w:rsidP="00320D07">
      <w:pPr>
        <w:pStyle w:val="Odstavecseseznamem"/>
        <w:spacing w:after="120"/>
        <w:ind w:left="567"/>
        <w:jc w:val="both"/>
        <w:rPr>
          <w:rFonts w:ascii="Times New Roman" w:hAnsi="Times New Roman"/>
          <w:i/>
          <w:iCs/>
          <w:lang w:val="it-IT"/>
        </w:rPr>
      </w:pPr>
      <w:r w:rsidRPr="003D0429">
        <w:rPr>
          <w:rFonts w:ascii="Times New Roman" w:hAnsi="Times New Roman"/>
          <w:i/>
          <w:iCs/>
          <w:lang w:val="it-IT"/>
        </w:rPr>
        <w:t>L’applicazione della penale contrattuale ai sensi del presente articolo del presente Contratto non pregiudica il diritto al risarcimento del danno nell’ammontare intero. Il Locatore si impegna ad informare per iscritto il Conduttore prima della terminazione del rapporto di locazione ai sensi del presente Contratto su eventuali danni e sull’ammontare presunto o approssimativo di essi, che potrebbero sorgere al Locatore in connessione alla violazione dell’obbligo del Conduttore di cui al precedente comma.</w:t>
      </w:r>
    </w:p>
    <w:p w14:paraId="1A9945C0" w14:textId="77777777" w:rsidR="00FB3E7C" w:rsidRPr="00D207D3" w:rsidRDefault="00FB3E7C" w:rsidP="00FB3E7C">
      <w:pPr>
        <w:pStyle w:val="Odstavecseseznamem"/>
        <w:rPr>
          <w:rFonts w:ascii="Times New Roman" w:hAnsi="Times New Roman"/>
        </w:rPr>
      </w:pPr>
    </w:p>
    <w:p w14:paraId="53F02526" w14:textId="73637E53" w:rsidR="00F577BA" w:rsidRDefault="00F577BA" w:rsidP="008609E1">
      <w:pPr>
        <w:pStyle w:val="Odstavecseseznamem"/>
        <w:spacing w:after="120"/>
        <w:ind w:left="567"/>
        <w:jc w:val="both"/>
        <w:rPr>
          <w:i/>
          <w:iCs/>
        </w:rPr>
      </w:pPr>
    </w:p>
    <w:p w14:paraId="28C6A117" w14:textId="77777777" w:rsidR="00DD06CF" w:rsidRDefault="00DD06CF" w:rsidP="008609E1">
      <w:pPr>
        <w:pStyle w:val="Odstavecseseznamem"/>
        <w:spacing w:after="120"/>
        <w:ind w:left="567"/>
        <w:jc w:val="both"/>
        <w:rPr>
          <w:i/>
          <w:iCs/>
        </w:rPr>
      </w:pPr>
    </w:p>
    <w:p w14:paraId="3ECDF2AE" w14:textId="77777777" w:rsidR="00F40259" w:rsidRPr="006C7C58" w:rsidRDefault="00F40259" w:rsidP="00D15AD9">
      <w:pPr>
        <w:pStyle w:val="Nadpis1"/>
        <w:jc w:val="left"/>
        <w:rPr>
          <w:sz w:val="22"/>
          <w:szCs w:val="22"/>
          <w:u w:val="single"/>
        </w:rPr>
      </w:pPr>
      <w:r w:rsidRPr="0069101D">
        <w:rPr>
          <w:sz w:val="22"/>
          <w:szCs w:val="22"/>
        </w:rPr>
        <w:t>Č</w:t>
      </w:r>
      <w:r w:rsidR="004B1CD3" w:rsidRPr="006E05A8">
        <w:rPr>
          <w:sz w:val="22"/>
          <w:szCs w:val="22"/>
        </w:rPr>
        <w:t>LÁNEK 9</w:t>
      </w:r>
      <w:r w:rsidRPr="006C7C58">
        <w:rPr>
          <w:sz w:val="22"/>
          <w:szCs w:val="22"/>
        </w:rPr>
        <w:br/>
      </w:r>
      <w:r w:rsidR="0058208F" w:rsidRPr="006C7C58">
        <w:rPr>
          <w:sz w:val="22"/>
          <w:szCs w:val="22"/>
          <w:u w:val="single"/>
        </w:rPr>
        <w:t xml:space="preserve">PODNÁJEM </w:t>
      </w:r>
    </w:p>
    <w:p w14:paraId="7DE3C8CF" w14:textId="77777777" w:rsidR="006C7C58" w:rsidRPr="006C7C58" w:rsidRDefault="006C7C58" w:rsidP="006C7C58">
      <w:pPr>
        <w:rPr>
          <w:b/>
          <w:bCs/>
          <w:i/>
          <w:iCs/>
          <w:sz w:val="22"/>
          <w:szCs w:val="22"/>
          <w:lang w:val="it-IT"/>
        </w:rPr>
      </w:pPr>
      <w:r w:rsidRPr="006C7C58">
        <w:rPr>
          <w:b/>
          <w:bCs/>
          <w:i/>
          <w:iCs/>
          <w:sz w:val="22"/>
          <w:szCs w:val="22"/>
          <w:lang w:val="it-IT"/>
        </w:rPr>
        <w:t>ARTICOLO 9</w:t>
      </w:r>
    </w:p>
    <w:p w14:paraId="269BB7F8" w14:textId="77777777" w:rsidR="006C7C58" w:rsidRPr="006C7C58" w:rsidRDefault="006C7C58" w:rsidP="006C7C58">
      <w:pPr>
        <w:rPr>
          <w:b/>
          <w:bCs/>
          <w:i/>
          <w:iCs/>
          <w:sz w:val="22"/>
          <w:szCs w:val="22"/>
          <w:u w:val="single"/>
          <w:lang w:val="it-IT"/>
        </w:rPr>
      </w:pPr>
      <w:r w:rsidRPr="006C7C58">
        <w:rPr>
          <w:b/>
          <w:bCs/>
          <w:i/>
          <w:iCs/>
          <w:sz w:val="22"/>
          <w:szCs w:val="22"/>
          <w:u w:val="single"/>
          <w:lang w:val="it-IT"/>
        </w:rPr>
        <w:t>SUBLOCAZIONE</w:t>
      </w:r>
    </w:p>
    <w:p w14:paraId="3EED67DB" w14:textId="77777777" w:rsidR="006C7C58" w:rsidRPr="006C7C58" w:rsidRDefault="006C7C58" w:rsidP="006C7C58">
      <w:pPr>
        <w:rPr>
          <w:b/>
          <w:bCs/>
          <w:i/>
          <w:iCs/>
          <w:sz w:val="22"/>
          <w:szCs w:val="22"/>
          <w:u w:val="single"/>
          <w:lang w:val="it-IT"/>
        </w:rPr>
      </w:pPr>
    </w:p>
    <w:p w14:paraId="34B61054" w14:textId="77777777" w:rsidR="00BE1F57" w:rsidRPr="00D83753" w:rsidRDefault="00BE1F57" w:rsidP="00ED037D">
      <w:pPr>
        <w:pStyle w:val="Odstavecseseznamem"/>
        <w:numPr>
          <w:ilvl w:val="0"/>
          <w:numId w:val="19"/>
        </w:numPr>
        <w:spacing w:after="120"/>
        <w:jc w:val="both"/>
        <w:rPr>
          <w:rFonts w:ascii="Times New Roman" w:hAnsi="Times New Roman"/>
          <w:vanish/>
        </w:rPr>
      </w:pPr>
    </w:p>
    <w:p w14:paraId="479D4334" w14:textId="6197B691" w:rsidR="009A15E9" w:rsidRPr="008609E1" w:rsidRDefault="00BE1F57" w:rsidP="00ED037D">
      <w:pPr>
        <w:pStyle w:val="Odstavecseseznamem"/>
        <w:numPr>
          <w:ilvl w:val="1"/>
          <w:numId w:val="19"/>
        </w:numPr>
        <w:spacing w:after="120"/>
        <w:ind w:left="567" w:hanging="567"/>
        <w:jc w:val="both"/>
        <w:rPr>
          <w:rFonts w:ascii="Times New Roman" w:hAnsi="Times New Roman"/>
        </w:rPr>
      </w:pPr>
      <w:r w:rsidRPr="008609E1">
        <w:rPr>
          <w:rFonts w:ascii="Times New Roman" w:hAnsi="Times New Roman"/>
        </w:rPr>
        <w:t>Pronajímatel výslovně souhlasí s tím, že Nájemce je oprávněn</w:t>
      </w:r>
      <w:r w:rsidR="008F08CA" w:rsidRPr="008609E1">
        <w:rPr>
          <w:rFonts w:ascii="Times New Roman" w:hAnsi="Times New Roman"/>
        </w:rPr>
        <w:t xml:space="preserve"> p</w:t>
      </w:r>
      <w:r w:rsidRPr="008609E1">
        <w:rPr>
          <w:rFonts w:ascii="Times New Roman" w:hAnsi="Times New Roman"/>
        </w:rPr>
        <w:t>řenechat Předmět nájmu do podnájmu, a to</w:t>
      </w:r>
      <w:r w:rsidR="00DE2FF5" w:rsidRPr="008609E1">
        <w:rPr>
          <w:rFonts w:ascii="Times New Roman" w:hAnsi="Times New Roman"/>
        </w:rPr>
        <w:t xml:space="preserve"> buď </w:t>
      </w:r>
      <w:proofErr w:type="spellStart"/>
      <w:r w:rsidRPr="008609E1">
        <w:rPr>
          <w:rFonts w:ascii="Times New Roman" w:hAnsi="Times New Roman"/>
        </w:rPr>
        <w:t>D</w:t>
      </w:r>
      <w:r w:rsidR="001155CD" w:rsidRPr="008609E1">
        <w:rPr>
          <w:rFonts w:ascii="Times New Roman" w:hAnsi="Times New Roman"/>
        </w:rPr>
        <w:t>vD</w:t>
      </w:r>
      <w:proofErr w:type="spellEnd"/>
      <w:r w:rsidR="001155CD" w:rsidRPr="008609E1">
        <w:rPr>
          <w:rFonts w:ascii="Times New Roman" w:hAnsi="Times New Roman"/>
        </w:rPr>
        <w:t xml:space="preserve"> </w:t>
      </w:r>
      <w:r w:rsidR="00DE2FF5" w:rsidRPr="008609E1">
        <w:rPr>
          <w:rFonts w:ascii="Times New Roman" w:hAnsi="Times New Roman"/>
        </w:rPr>
        <w:t>(jak je tento pojem definován výše), a</w:t>
      </w:r>
      <w:r w:rsidRPr="008609E1">
        <w:rPr>
          <w:rFonts w:ascii="Times New Roman" w:hAnsi="Times New Roman"/>
        </w:rPr>
        <w:t>nebo jiné</w:t>
      </w:r>
      <w:r w:rsidR="006448CE" w:rsidRPr="008609E1">
        <w:rPr>
          <w:rFonts w:ascii="Times New Roman" w:hAnsi="Times New Roman"/>
        </w:rPr>
        <w:t xml:space="preserve">mu podnájemci </w:t>
      </w:r>
      <w:r w:rsidR="00EC4C8F" w:rsidRPr="008609E1">
        <w:rPr>
          <w:rFonts w:ascii="Times New Roman" w:hAnsi="Times New Roman"/>
        </w:rPr>
        <w:t xml:space="preserve">s obdobným </w:t>
      </w:r>
      <w:r w:rsidR="006448CE" w:rsidRPr="008609E1">
        <w:rPr>
          <w:rFonts w:ascii="Times New Roman" w:hAnsi="Times New Roman"/>
        </w:rPr>
        <w:t xml:space="preserve">zaměřením či </w:t>
      </w:r>
      <w:r w:rsidR="00EC4C8F" w:rsidRPr="008609E1">
        <w:rPr>
          <w:rFonts w:ascii="Times New Roman" w:hAnsi="Times New Roman"/>
        </w:rPr>
        <w:t xml:space="preserve">předmětem činnosti </w:t>
      </w:r>
      <w:r w:rsidR="00055462" w:rsidRPr="008609E1">
        <w:rPr>
          <w:rFonts w:ascii="Times New Roman" w:hAnsi="Times New Roman"/>
        </w:rPr>
        <w:t>v s</w:t>
      </w:r>
      <w:r w:rsidRPr="008609E1">
        <w:rPr>
          <w:rFonts w:ascii="Times New Roman" w:hAnsi="Times New Roman"/>
        </w:rPr>
        <w:t>ouladu s Účelem nájmu dle této Smlouvy (dále jen „</w:t>
      </w:r>
      <w:r w:rsidR="0016536B" w:rsidRPr="008609E1">
        <w:rPr>
          <w:rFonts w:ascii="Times New Roman" w:hAnsi="Times New Roman"/>
          <w:b/>
        </w:rPr>
        <w:t xml:space="preserve">Jiný </w:t>
      </w:r>
      <w:r w:rsidR="001D6014" w:rsidRPr="008609E1">
        <w:rPr>
          <w:rFonts w:ascii="Times New Roman" w:hAnsi="Times New Roman"/>
          <w:b/>
        </w:rPr>
        <w:t>P</w:t>
      </w:r>
      <w:r w:rsidRPr="008609E1">
        <w:rPr>
          <w:rFonts w:ascii="Times New Roman" w:hAnsi="Times New Roman"/>
          <w:b/>
        </w:rPr>
        <w:t>odnájemce</w:t>
      </w:r>
      <w:r w:rsidR="00271939" w:rsidRPr="008609E1">
        <w:rPr>
          <w:rFonts w:ascii="Times New Roman" w:hAnsi="Times New Roman"/>
        </w:rPr>
        <w:t xml:space="preserve">“), v obou případech </w:t>
      </w:r>
      <w:r w:rsidR="000C3FAE" w:rsidRPr="008609E1">
        <w:rPr>
          <w:rFonts w:ascii="Times New Roman" w:hAnsi="Times New Roman"/>
        </w:rPr>
        <w:t xml:space="preserve">na dobu </w:t>
      </w:r>
      <w:r w:rsidR="00271939" w:rsidRPr="008609E1">
        <w:rPr>
          <w:rFonts w:ascii="Times New Roman" w:hAnsi="Times New Roman"/>
        </w:rPr>
        <w:t xml:space="preserve">podnájmu nejdéle </w:t>
      </w:r>
      <w:r w:rsidR="00225770" w:rsidRPr="008609E1">
        <w:rPr>
          <w:rFonts w:ascii="Times New Roman" w:hAnsi="Times New Roman"/>
        </w:rPr>
        <w:t xml:space="preserve">v délce trvání </w:t>
      </w:r>
      <w:r w:rsidR="00271939" w:rsidRPr="008609E1">
        <w:rPr>
          <w:rFonts w:ascii="Times New Roman" w:hAnsi="Times New Roman"/>
        </w:rPr>
        <w:t xml:space="preserve">Doby nájmu. </w:t>
      </w:r>
      <w:r w:rsidR="001F6179" w:rsidRPr="008609E1">
        <w:rPr>
          <w:rFonts w:ascii="Times New Roman" w:hAnsi="Times New Roman"/>
        </w:rPr>
        <w:lastRenderedPageBreak/>
        <w:t>Podnájemní smlouva</w:t>
      </w:r>
      <w:r w:rsidR="00FC6584" w:rsidRPr="008609E1">
        <w:rPr>
          <w:rFonts w:ascii="Times New Roman" w:hAnsi="Times New Roman"/>
        </w:rPr>
        <w:t xml:space="preserve"> týkající se přenechání Předmětu nájmu do podnájmu </w:t>
      </w:r>
      <w:proofErr w:type="spellStart"/>
      <w:r w:rsidR="00FC6584" w:rsidRPr="008609E1">
        <w:rPr>
          <w:rFonts w:ascii="Times New Roman" w:hAnsi="Times New Roman"/>
        </w:rPr>
        <w:t>DvD</w:t>
      </w:r>
      <w:proofErr w:type="spellEnd"/>
      <w:r w:rsidR="00FC6584" w:rsidRPr="008609E1">
        <w:rPr>
          <w:rFonts w:ascii="Times New Roman" w:hAnsi="Times New Roman"/>
        </w:rPr>
        <w:t xml:space="preserve"> nebo</w:t>
      </w:r>
      <w:r w:rsidR="00394FF7" w:rsidRPr="008609E1">
        <w:rPr>
          <w:rFonts w:ascii="Times New Roman" w:hAnsi="Times New Roman"/>
        </w:rPr>
        <w:t xml:space="preserve"> </w:t>
      </w:r>
      <w:r w:rsidR="00FC6584" w:rsidRPr="008609E1">
        <w:rPr>
          <w:rFonts w:ascii="Times New Roman" w:hAnsi="Times New Roman"/>
        </w:rPr>
        <w:t>Jinému Podnájemci</w:t>
      </w:r>
      <w:r w:rsidR="00A02CAD" w:rsidRPr="008609E1">
        <w:rPr>
          <w:rFonts w:ascii="Times New Roman" w:hAnsi="Times New Roman"/>
        </w:rPr>
        <w:t xml:space="preserve"> </w:t>
      </w:r>
      <w:r w:rsidR="00FC6584" w:rsidRPr="008609E1">
        <w:rPr>
          <w:rFonts w:ascii="Times New Roman" w:hAnsi="Times New Roman"/>
        </w:rPr>
        <w:t xml:space="preserve">je pro účely této Smlouvy dále označována jako </w:t>
      </w:r>
      <w:r w:rsidR="001F6179" w:rsidRPr="008609E1">
        <w:rPr>
          <w:rFonts w:ascii="Times New Roman" w:hAnsi="Times New Roman"/>
        </w:rPr>
        <w:t>„</w:t>
      </w:r>
      <w:r w:rsidR="001F6179" w:rsidRPr="008609E1">
        <w:rPr>
          <w:rFonts w:ascii="Times New Roman" w:hAnsi="Times New Roman"/>
          <w:b/>
        </w:rPr>
        <w:t>Podnájemní smlouva</w:t>
      </w:r>
      <w:r w:rsidR="001F6179" w:rsidRPr="008609E1">
        <w:rPr>
          <w:rFonts w:ascii="Times New Roman" w:hAnsi="Times New Roman"/>
        </w:rPr>
        <w:t>“</w:t>
      </w:r>
      <w:r w:rsidR="00590E0C" w:rsidRPr="008609E1">
        <w:rPr>
          <w:rFonts w:ascii="Times New Roman" w:hAnsi="Times New Roman"/>
        </w:rPr>
        <w:t>.</w:t>
      </w:r>
      <w:r w:rsidR="0063231B" w:rsidRPr="008609E1">
        <w:rPr>
          <w:rFonts w:ascii="Times New Roman" w:hAnsi="Times New Roman"/>
        </w:rPr>
        <w:t xml:space="preserve"> </w:t>
      </w:r>
    </w:p>
    <w:p w14:paraId="3F339D4A" w14:textId="24099DA4" w:rsidR="00286745" w:rsidRPr="008609E1" w:rsidRDefault="00286745" w:rsidP="00286745">
      <w:pPr>
        <w:pStyle w:val="Odstavecseseznamem"/>
        <w:spacing w:after="120"/>
        <w:ind w:left="567"/>
        <w:jc w:val="both"/>
        <w:rPr>
          <w:rFonts w:ascii="Times New Roman" w:hAnsi="Times New Roman"/>
        </w:rPr>
      </w:pPr>
      <w:r w:rsidRPr="008609E1">
        <w:rPr>
          <w:rFonts w:ascii="Times New Roman" w:hAnsi="Times New Roman"/>
        </w:rPr>
        <w:t>V případě podnájmu Předmětu nájmu Jinému Podnájemci je Nájemce povinen obdržet předchozí písemný souhlas Pronajímatele s podnájmem Jinému Podnájemci, to s přihlédnutím k výjimce stanovené v odst. 9.4. níže v této Smlouvě</w:t>
      </w:r>
    </w:p>
    <w:p w14:paraId="7727EFD0" w14:textId="77777777" w:rsidR="0040573F" w:rsidRPr="008609E1" w:rsidRDefault="0040573F" w:rsidP="0040573F">
      <w:pPr>
        <w:pStyle w:val="Odstavecseseznamem"/>
        <w:spacing w:after="120"/>
        <w:ind w:left="567"/>
        <w:jc w:val="both"/>
        <w:rPr>
          <w:rFonts w:ascii="Times New Roman" w:hAnsi="Times New Roman"/>
        </w:rPr>
      </w:pPr>
    </w:p>
    <w:p w14:paraId="18ACDE4D" w14:textId="0962A73C" w:rsidR="00286745" w:rsidRPr="008609E1" w:rsidRDefault="0040573F" w:rsidP="0040573F">
      <w:pPr>
        <w:spacing w:after="120"/>
        <w:ind w:left="567"/>
        <w:jc w:val="both"/>
        <w:rPr>
          <w:i/>
          <w:iCs/>
          <w:sz w:val="22"/>
          <w:szCs w:val="22"/>
          <w:lang w:val="it-IT"/>
        </w:rPr>
      </w:pPr>
      <w:r w:rsidRPr="008609E1">
        <w:rPr>
          <w:i/>
          <w:iCs/>
          <w:sz w:val="22"/>
          <w:szCs w:val="22"/>
          <w:lang w:val="it-IT"/>
        </w:rPr>
        <w:t xml:space="preserve">Il Locatore acconsente espressamente che il Conduttore, conceda l’Oggetto della locazione in sublocazione, e ciò a Divadlo v Dlouhé, příspěvková organizace hl. m. Prahy, o ad un </w:t>
      </w:r>
      <w:r w:rsidR="009664AA" w:rsidRPr="008609E1">
        <w:rPr>
          <w:i/>
          <w:iCs/>
          <w:sz w:val="22"/>
          <w:szCs w:val="22"/>
          <w:lang w:val="it-IT"/>
        </w:rPr>
        <w:t>a</w:t>
      </w:r>
      <w:r w:rsidRPr="008609E1">
        <w:rPr>
          <w:i/>
          <w:iCs/>
          <w:sz w:val="22"/>
          <w:szCs w:val="22"/>
          <w:lang w:val="it-IT"/>
        </w:rPr>
        <w:t xml:space="preserve">ltro </w:t>
      </w:r>
      <w:r w:rsidR="009664AA" w:rsidRPr="008609E1">
        <w:rPr>
          <w:i/>
          <w:iCs/>
          <w:sz w:val="22"/>
          <w:szCs w:val="22"/>
          <w:lang w:val="it-IT"/>
        </w:rPr>
        <w:t>s</w:t>
      </w:r>
      <w:r w:rsidRPr="008609E1">
        <w:rPr>
          <w:i/>
          <w:iCs/>
          <w:sz w:val="22"/>
          <w:szCs w:val="22"/>
          <w:lang w:val="it-IT"/>
        </w:rPr>
        <w:t>ubconduttore che svolge l’attività o con l’oggetto imprenditoriale conforme all’Obiettivo della locazione ai sensi del presente Contratto (di seguito solo come “</w:t>
      </w:r>
      <w:r w:rsidRPr="008609E1">
        <w:rPr>
          <w:b/>
          <w:bCs/>
          <w:i/>
          <w:iCs/>
          <w:sz w:val="22"/>
          <w:szCs w:val="22"/>
          <w:lang w:val="it-IT"/>
        </w:rPr>
        <w:t>Altro</w:t>
      </w:r>
      <w:r w:rsidRPr="008609E1">
        <w:rPr>
          <w:i/>
          <w:iCs/>
          <w:sz w:val="22"/>
          <w:szCs w:val="22"/>
          <w:lang w:val="it-IT"/>
        </w:rPr>
        <w:t xml:space="preserve"> </w:t>
      </w:r>
      <w:r w:rsidRPr="008609E1">
        <w:rPr>
          <w:b/>
          <w:bCs/>
          <w:i/>
          <w:iCs/>
          <w:sz w:val="22"/>
          <w:szCs w:val="22"/>
          <w:lang w:val="it-IT"/>
        </w:rPr>
        <w:t>Subconduttore</w:t>
      </w:r>
      <w:r w:rsidRPr="008609E1">
        <w:rPr>
          <w:i/>
          <w:iCs/>
          <w:sz w:val="22"/>
          <w:szCs w:val="22"/>
          <w:lang w:val="it-IT"/>
        </w:rPr>
        <w:t>”), e in entrambi i casi per il periodo della sublocazione che corrisponda al massimo al Periodo della locazione</w:t>
      </w:r>
      <w:r w:rsidR="00374330" w:rsidRPr="008609E1">
        <w:rPr>
          <w:i/>
          <w:iCs/>
          <w:sz w:val="22"/>
          <w:szCs w:val="22"/>
          <w:lang w:val="it-IT"/>
        </w:rPr>
        <w:t xml:space="preserve">. </w:t>
      </w:r>
      <w:r w:rsidRPr="008609E1">
        <w:rPr>
          <w:i/>
          <w:iCs/>
          <w:sz w:val="22"/>
          <w:szCs w:val="22"/>
          <w:lang w:val="it-IT"/>
        </w:rPr>
        <w:t>Il Contratto di sublocazione riguardante la concessione dell’Oggetto della locazione in sublocazione a DvD o ad un Altro Subconduttore viene determinata ai fini del presente Contratto come  “</w:t>
      </w:r>
      <w:r w:rsidRPr="008609E1">
        <w:rPr>
          <w:b/>
          <w:bCs/>
          <w:i/>
          <w:iCs/>
          <w:sz w:val="22"/>
          <w:szCs w:val="22"/>
          <w:lang w:val="it-IT"/>
        </w:rPr>
        <w:t>Contratto di sublocazione</w:t>
      </w:r>
      <w:r w:rsidRPr="008609E1">
        <w:rPr>
          <w:i/>
          <w:iCs/>
          <w:sz w:val="22"/>
          <w:szCs w:val="22"/>
          <w:lang w:val="it-IT"/>
        </w:rPr>
        <w:t>”.</w:t>
      </w:r>
    </w:p>
    <w:p w14:paraId="03F90904" w14:textId="3B9BCEAD" w:rsidR="00286745" w:rsidRPr="008609E1" w:rsidRDefault="00286745" w:rsidP="0040573F">
      <w:pPr>
        <w:spacing w:after="120"/>
        <w:ind w:left="567"/>
        <w:jc w:val="both"/>
        <w:rPr>
          <w:i/>
          <w:iCs/>
          <w:sz w:val="22"/>
          <w:szCs w:val="22"/>
          <w:lang w:val="it-IT"/>
        </w:rPr>
      </w:pPr>
      <w:r w:rsidRPr="008609E1">
        <w:rPr>
          <w:i/>
          <w:iCs/>
          <w:sz w:val="22"/>
          <w:szCs w:val="22"/>
          <w:lang w:val="it-IT"/>
        </w:rPr>
        <w:t xml:space="preserve">In caso di sublocazione dell’Oggetto della locazione ad un Altro Subconduttore, il Conduttore è tenuto a ricevere il previo consenso scritto del Locatore con la sublocazione ad un Altro Subconduttore, e ciò prendendo in considerazione l’eccezione prevista nel comma 9.4. di cui sotto nel presente Contratto. </w:t>
      </w:r>
    </w:p>
    <w:p w14:paraId="62DB7D28" w14:textId="28B65575" w:rsidR="009A15E9" w:rsidRPr="008609E1" w:rsidRDefault="0040573F" w:rsidP="00B20423">
      <w:pPr>
        <w:spacing w:after="120"/>
        <w:ind w:left="567"/>
        <w:jc w:val="both"/>
      </w:pPr>
      <w:r w:rsidRPr="008609E1">
        <w:rPr>
          <w:i/>
          <w:iCs/>
          <w:sz w:val="22"/>
          <w:szCs w:val="22"/>
          <w:lang w:val="it-IT"/>
        </w:rPr>
        <w:t xml:space="preserve">  </w:t>
      </w:r>
    </w:p>
    <w:p w14:paraId="195D4DE3" w14:textId="725509C8" w:rsidR="0075519B" w:rsidRPr="008609E1" w:rsidRDefault="004A19AB" w:rsidP="00ED037D">
      <w:pPr>
        <w:pStyle w:val="Odstavecseseznamem"/>
        <w:numPr>
          <w:ilvl w:val="1"/>
          <w:numId w:val="19"/>
        </w:numPr>
        <w:spacing w:after="120"/>
        <w:ind w:left="567" w:hanging="567"/>
        <w:jc w:val="both"/>
        <w:rPr>
          <w:rFonts w:ascii="Times New Roman" w:hAnsi="Times New Roman"/>
        </w:rPr>
      </w:pPr>
      <w:r w:rsidRPr="008609E1">
        <w:rPr>
          <w:rFonts w:ascii="Times New Roman" w:hAnsi="Times New Roman"/>
        </w:rPr>
        <w:t>Uzavře-li</w:t>
      </w:r>
      <w:r w:rsidR="008249BE" w:rsidRPr="008609E1">
        <w:rPr>
          <w:rFonts w:ascii="Times New Roman" w:hAnsi="Times New Roman"/>
        </w:rPr>
        <w:t xml:space="preserve"> </w:t>
      </w:r>
      <w:r w:rsidRPr="008609E1">
        <w:rPr>
          <w:rFonts w:ascii="Times New Roman" w:hAnsi="Times New Roman"/>
        </w:rPr>
        <w:t>Nájemce Podnájemní smlouvu s </w:t>
      </w:r>
      <w:r w:rsidR="0016536B" w:rsidRPr="008609E1">
        <w:rPr>
          <w:rFonts w:ascii="Times New Roman" w:hAnsi="Times New Roman"/>
        </w:rPr>
        <w:t>J</w:t>
      </w:r>
      <w:r w:rsidR="00CE0390" w:rsidRPr="008609E1">
        <w:rPr>
          <w:rFonts w:ascii="Times New Roman" w:hAnsi="Times New Roman"/>
        </w:rPr>
        <w:t>in</w:t>
      </w:r>
      <w:r w:rsidRPr="008609E1">
        <w:rPr>
          <w:rFonts w:ascii="Times New Roman" w:hAnsi="Times New Roman"/>
        </w:rPr>
        <w:t xml:space="preserve">ým </w:t>
      </w:r>
      <w:r w:rsidR="00CE0390" w:rsidRPr="008609E1">
        <w:rPr>
          <w:rFonts w:ascii="Times New Roman" w:hAnsi="Times New Roman"/>
        </w:rPr>
        <w:t>Podnájemc</w:t>
      </w:r>
      <w:r w:rsidRPr="008609E1">
        <w:rPr>
          <w:rFonts w:ascii="Times New Roman" w:hAnsi="Times New Roman"/>
        </w:rPr>
        <w:t xml:space="preserve">em </w:t>
      </w:r>
      <w:r w:rsidR="00CE0390" w:rsidRPr="008609E1">
        <w:rPr>
          <w:rFonts w:ascii="Times New Roman" w:hAnsi="Times New Roman"/>
        </w:rPr>
        <w:t xml:space="preserve">než </w:t>
      </w:r>
      <w:r w:rsidR="001F1E34" w:rsidRPr="008609E1">
        <w:rPr>
          <w:rFonts w:ascii="Times New Roman" w:hAnsi="Times New Roman"/>
        </w:rPr>
        <w:t xml:space="preserve">s </w:t>
      </w:r>
      <w:proofErr w:type="spellStart"/>
      <w:r w:rsidR="00CE0390" w:rsidRPr="008609E1">
        <w:rPr>
          <w:rFonts w:ascii="Times New Roman" w:hAnsi="Times New Roman"/>
        </w:rPr>
        <w:t>DvD</w:t>
      </w:r>
      <w:proofErr w:type="spellEnd"/>
      <w:r w:rsidR="00CE0390" w:rsidRPr="008609E1">
        <w:rPr>
          <w:rFonts w:ascii="Times New Roman" w:hAnsi="Times New Roman"/>
        </w:rPr>
        <w:t xml:space="preserve">, oznámí Nájemce Pronajímateli tuto skutečnost a </w:t>
      </w:r>
      <w:r w:rsidR="00BE1F57" w:rsidRPr="008609E1">
        <w:rPr>
          <w:rFonts w:ascii="Times New Roman" w:hAnsi="Times New Roman"/>
        </w:rPr>
        <w:t xml:space="preserve">údaje </w:t>
      </w:r>
      <w:r w:rsidR="00345EB4" w:rsidRPr="008609E1">
        <w:rPr>
          <w:rFonts w:ascii="Times New Roman" w:hAnsi="Times New Roman"/>
        </w:rPr>
        <w:t xml:space="preserve">Jiného </w:t>
      </w:r>
      <w:r w:rsidR="00BE1F57" w:rsidRPr="008609E1">
        <w:rPr>
          <w:rFonts w:ascii="Times New Roman" w:hAnsi="Times New Roman"/>
        </w:rPr>
        <w:t>Podnájemce</w:t>
      </w:r>
      <w:r w:rsidR="00446631" w:rsidRPr="008609E1">
        <w:rPr>
          <w:rFonts w:ascii="Times New Roman" w:hAnsi="Times New Roman"/>
        </w:rPr>
        <w:t xml:space="preserve"> </w:t>
      </w:r>
      <w:r w:rsidR="00BE1F57" w:rsidRPr="008609E1">
        <w:rPr>
          <w:rFonts w:ascii="Times New Roman" w:hAnsi="Times New Roman"/>
        </w:rPr>
        <w:t xml:space="preserve">ve lhůtě nejpozději do </w:t>
      </w:r>
      <w:r w:rsidR="00B44C76" w:rsidRPr="008609E1">
        <w:rPr>
          <w:rFonts w:ascii="Times New Roman" w:hAnsi="Times New Roman"/>
        </w:rPr>
        <w:t>2</w:t>
      </w:r>
      <w:r w:rsidR="002E4A59" w:rsidRPr="008609E1">
        <w:rPr>
          <w:rFonts w:ascii="Times New Roman" w:hAnsi="Times New Roman"/>
        </w:rPr>
        <w:t xml:space="preserve">0 </w:t>
      </w:r>
      <w:r w:rsidR="00BE1F57" w:rsidRPr="008609E1">
        <w:rPr>
          <w:rFonts w:ascii="Times New Roman" w:hAnsi="Times New Roman"/>
        </w:rPr>
        <w:t>(</w:t>
      </w:r>
      <w:r w:rsidR="00B44C76" w:rsidRPr="008609E1">
        <w:rPr>
          <w:rFonts w:ascii="Times New Roman" w:hAnsi="Times New Roman"/>
        </w:rPr>
        <w:t>dvaceti</w:t>
      </w:r>
      <w:r w:rsidR="00BE1F57" w:rsidRPr="008609E1">
        <w:rPr>
          <w:rFonts w:ascii="Times New Roman" w:hAnsi="Times New Roman"/>
        </w:rPr>
        <w:t xml:space="preserve">) kalendářních dnů ode dne podpisu </w:t>
      </w:r>
      <w:r w:rsidR="00E9323B" w:rsidRPr="008609E1">
        <w:rPr>
          <w:rFonts w:ascii="Times New Roman" w:hAnsi="Times New Roman"/>
        </w:rPr>
        <w:t>P</w:t>
      </w:r>
      <w:r w:rsidR="00BE1F57" w:rsidRPr="008609E1">
        <w:rPr>
          <w:rFonts w:ascii="Times New Roman" w:hAnsi="Times New Roman"/>
        </w:rPr>
        <w:t>odnájemní smlouvy.</w:t>
      </w:r>
      <w:r w:rsidR="002A6974" w:rsidRPr="008609E1">
        <w:rPr>
          <w:rFonts w:ascii="Times New Roman" w:hAnsi="Times New Roman"/>
        </w:rPr>
        <w:t xml:space="preserve"> </w:t>
      </w:r>
    </w:p>
    <w:p w14:paraId="2B81B596" w14:textId="1CEEFF16" w:rsidR="002E4A59" w:rsidRPr="008609E1" w:rsidRDefault="002E4A59" w:rsidP="002E4A59">
      <w:pPr>
        <w:ind w:left="567"/>
        <w:jc w:val="both"/>
        <w:rPr>
          <w:i/>
          <w:iCs/>
          <w:sz w:val="22"/>
          <w:szCs w:val="22"/>
          <w:lang w:val="it-IT"/>
        </w:rPr>
      </w:pPr>
      <w:r w:rsidRPr="008609E1">
        <w:rPr>
          <w:i/>
          <w:iCs/>
          <w:sz w:val="22"/>
          <w:szCs w:val="22"/>
          <w:lang w:val="it-IT"/>
        </w:rPr>
        <w:t xml:space="preserve">Nel caso in cui il Conduttore provveda a stipulare il Contratto di sublocazione con un Altro Subconduttore, il Conduttore provvederà ad informare il Locatore su tale circostanza e sui dati dell’Altro Subconduttore, e ciò al più tardi entro </w:t>
      </w:r>
      <w:r w:rsidR="00B44C76" w:rsidRPr="008609E1">
        <w:rPr>
          <w:i/>
          <w:iCs/>
          <w:sz w:val="22"/>
          <w:szCs w:val="22"/>
          <w:lang w:val="it-IT"/>
        </w:rPr>
        <w:t>2</w:t>
      </w:r>
      <w:r w:rsidRPr="008609E1">
        <w:rPr>
          <w:i/>
          <w:iCs/>
          <w:sz w:val="22"/>
          <w:szCs w:val="22"/>
          <w:lang w:val="it-IT"/>
        </w:rPr>
        <w:t>0 (</w:t>
      </w:r>
      <w:r w:rsidR="00B44C76" w:rsidRPr="008609E1">
        <w:rPr>
          <w:i/>
          <w:iCs/>
          <w:sz w:val="22"/>
          <w:szCs w:val="22"/>
          <w:lang w:val="it-IT"/>
        </w:rPr>
        <w:t>venti</w:t>
      </w:r>
      <w:r w:rsidRPr="008609E1">
        <w:rPr>
          <w:i/>
          <w:iCs/>
          <w:sz w:val="22"/>
          <w:szCs w:val="22"/>
          <w:lang w:val="it-IT"/>
        </w:rPr>
        <w:t xml:space="preserve">) giorni di calendario dalla data della sottoscrizione del Contratto di sublocazione. </w:t>
      </w:r>
    </w:p>
    <w:p w14:paraId="2A201735" w14:textId="77777777" w:rsidR="002E4A59" w:rsidRPr="008609E1" w:rsidRDefault="002E4A59" w:rsidP="000C75A3">
      <w:pPr>
        <w:pStyle w:val="Odstavecseseznamem"/>
        <w:rPr>
          <w:rFonts w:ascii="Times New Roman" w:hAnsi="Times New Roman"/>
        </w:rPr>
      </w:pPr>
    </w:p>
    <w:p w14:paraId="2C270C52" w14:textId="77777777" w:rsidR="00BE1F57" w:rsidRPr="008609E1" w:rsidRDefault="002F3505" w:rsidP="00ED037D">
      <w:pPr>
        <w:pStyle w:val="Odstavecseseznamem"/>
        <w:numPr>
          <w:ilvl w:val="1"/>
          <w:numId w:val="19"/>
        </w:numPr>
        <w:spacing w:after="120"/>
        <w:ind w:left="567" w:hanging="567"/>
        <w:jc w:val="both"/>
        <w:rPr>
          <w:rFonts w:ascii="Times New Roman" w:hAnsi="Times New Roman"/>
        </w:rPr>
      </w:pPr>
      <w:r w:rsidRPr="008609E1">
        <w:rPr>
          <w:rFonts w:ascii="Times New Roman" w:hAnsi="Times New Roman"/>
        </w:rPr>
        <w:t>Nájemce se tímto zavazuje, že v </w:t>
      </w:r>
      <w:r w:rsidR="00D40724" w:rsidRPr="008609E1">
        <w:rPr>
          <w:rFonts w:ascii="Times New Roman" w:hAnsi="Times New Roman"/>
        </w:rPr>
        <w:t>P</w:t>
      </w:r>
      <w:r w:rsidRPr="008609E1">
        <w:rPr>
          <w:rFonts w:ascii="Times New Roman" w:hAnsi="Times New Roman"/>
        </w:rPr>
        <w:t xml:space="preserve">odnájemní </w:t>
      </w:r>
      <w:r w:rsidR="00D40724" w:rsidRPr="008609E1">
        <w:rPr>
          <w:rFonts w:ascii="Times New Roman" w:hAnsi="Times New Roman"/>
        </w:rPr>
        <w:t xml:space="preserve">smlouvě zaváže </w:t>
      </w:r>
      <w:proofErr w:type="spellStart"/>
      <w:r w:rsidR="00987641" w:rsidRPr="008609E1">
        <w:rPr>
          <w:rFonts w:ascii="Times New Roman" w:hAnsi="Times New Roman"/>
        </w:rPr>
        <w:t>DvD</w:t>
      </w:r>
      <w:proofErr w:type="spellEnd"/>
      <w:r w:rsidR="00987641" w:rsidRPr="008609E1">
        <w:rPr>
          <w:rFonts w:ascii="Times New Roman" w:hAnsi="Times New Roman"/>
        </w:rPr>
        <w:t xml:space="preserve"> anebo Jiného </w:t>
      </w:r>
      <w:r w:rsidR="00D40724" w:rsidRPr="008609E1">
        <w:rPr>
          <w:rFonts w:ascii="Times New Roman" w:hAnsi="Times New Roman"/>
        </w:rPr>
        <w:t xml:space="preserve">Podnájemce </w:t>
      </w:r>
      <w:r w:rsidR="00855C30" w:rsidRPr="008609E1">
        <w:rPr>
          <w:rFonts w:ascii="Times New Roman" w:hAnsi="Times New Roman"/>
        </w:rPr>
        <w:t xml:space="preserve">ve stejném rozsahu, v jakém je podle této Smlouvy zavázán Nájemce. </w:t>
      </w:r>
      <w:r w:rsidR="00EF711E" w:rsidRPr="008609E1">
        <w:rPr>
          <w:rFonts w:ascii="Times New Roman" w:hAnsi="Times New Roman"/>
        </w:rPr>
        <w:t xml:space="preserve">Nájemce je oprávněn zmocnit </w:t>
      </w:r>
      <w:proofErr w:type="spellStart"/>
      <w:r w:rsidR="009A26E6" w:rsidRPr="008609E1">
        <w:rPr>
          <w:rFonts w:ascii="Times New Roman" w:hAnsi="Times New Roman"/>
        </w:rPr>
        <w:t>DvD</w:t>
      </w:r>
      <w:proofErr w:type="spellEnd"/>
      <w:r w:rsidR="009A26E6" w:rsidRPr="008609E1">
        <w:rPr>
          <w:rFonts w:ascii="Times New Roman" w:hAnsi="Times New Roman"/>
        </w:rPr>
        <w:t xml:space="preserve"> anebo Jiného </w:t>
      </w:r>
      <w:r w:rsidR="00855C30" w:rsidRPr="008609E1">
        <w:rPr>
          <w:rFonts w:ascii="Times New Roman" w:hAnsi="Times New Roman"/>
        </w:rPr>
        <w:t xml:space="preserve">Podnájemce k výkonu práv </w:t>
      </w:r>
      <w:r w:rsidR="004F02BF" w:rsidRPr="008609E1">
        <w:rPr>
          <w:rFonts w:ascii="Times New Roman" w:hAnsi="Times New Roman"/>
        </w:rPr>
        <w:t xml:space="preserve">a povinností </w:t>
      </w:r>
      <w:r w:rsidR="00855C30" w:rsidRPr="008609E1">
        <w:rPr>
          <w:rFonts w:ascii="Times New Roman" w:hAnsi="Times New Roman"/>
        </w:rPr>
        <w:t>Nájemce podle této Smlouvy</w:t>
      </w:r>
      <w:r w:rsidR="00D067D0" w:rsidRPr="008609E1">
        <w:rPr>
          <w:rFonts w:ascii="Times New Roman" w:hAnsi="Times New Roman"/>
        </w:rPr>
        <w:t xml:space="preserve">, přičemž takové zmocnění je vůči Pronajímateli účinné: a) </w:t>
      </w:r>
      <w:r w:rsidR="00472734" w:rsidRPr="008609E1">
        <w:rPr>
          <w:rFonts w:ascii="Times New Roman" w:hAnsi="Times New Roman"/>
        </w:rPr>
        <w:t xml:space="preserve">v případě zmocnění </w:t>
      </w:r>
      <w:proofErr w:type="spellStart"/>
      <w:r w:rsidR="00472734" w:rsidRPr="008609E1">
        <w:rPr>
          <w:rFonts w:ascii="Times New Roman" w:hAnsi="Times New Roman"/>
        </w:rPr>
        <w:t>DvD</w:t>
      </w:r>
      <w:proofErr w:type="spellEnd"/>
      <w:r w:rsidR="00472734" w:rsidRPr="008609E1">
        <w:rPr>
          <w:rFonts w:ascii="Times New Roman" w:hAnsi="Times New Roman"/>
        </w:rPr>
        <w:t xml:space="preserve"> </w:t>
      </w:r>
      <w:r w:rsidR="00EA175C" w:rsidRPr="008609E1">
        <w:rPr>
          <w:rFonts w:ascii="Times New Roman" w:hAnsi="Times New Roman"/>
        </w:rPr>
        <w:t>již samotným podpisem Podnájemní smlouvy</w:t>
      </w:r>
      <w:r w:rsidR="00D067D0" w:rsidRPr="008609E1">
        <w:rPr>
          <w:rFonts w:ascii="Times New Roman" w:hAnsi="Times New Roman"/>
        </w:rPr>
        <w:t xml:space="preserve"> </w:t>
      </w:r>
      <w:r w:rsidR="0001066E" w:rsidRPr="008609E1">
        <w:rPr>
          <w:rFonts w:ascii="Times New Roman" w:hAnsi="Times New Roman"/>
        </w:rPr>
        <w:t xml:space="preserve">s </w:t>
      </w:r>
      <w:proofErr w:type="spellStart"/>
      <w:r w:rsidR="00D067D0" w:rsidRPr="008609E1">
        <w:rPr>
          <w:rFonts w:ascii="Times New Roman" w:hAnsi="Times New Roman"/>
        </w:rPr>
        <w:t>DvD</w:t>
      </w:r>
      <w:proofErr w:type="spellEnd"/>
      <w:r w:rsidR="00EA175C" w:rsidRPr="008609E1">
        <w:rPr>
          <w:rFonts w:ascii="Times New Roman" w:hAnsi="Times New Roman"/>
        </w:rPr>
        <w:t>,</w:t>
      </w:r>
      <w:r w:rsidR="00D067D0" w:rsidRPr="008609E1">
        <w:rPr>
          <w:rFonts w:ascii="Times New Roman" w:hAnsi="Times New Roman"/>
        </w:rPr>
        <w:t xml:space="preserve"> </w:t>
      </w:r>
      <w:r w:rsidR="0001066E" w:rsidRPr="008609E1">
        <w:rPr>
          <w:rFonts w:ascii="Times New Roman" w:hAnsi="Times New Roman"/>
        </w:rPr>
        <w:t xml:space="preserve">popřípadě </w:t>
      </w:r>
      <w:r w:rsidR="00D067D0" w:rsidRPr="008609E1">
        <w:rPr>
          <w:rFonts w:ascii="Times New Roman" w:hAnsi="Times New Roman"/>
        </w:rPr>
        <w:t>b)</w:t>
      </w:r>
      <w:r w:rsidR="0001066E" w:rsidRPr="008609E1">
        <w:rPr>
          <w:rFonts w:ascii="Times New Roman" w:hAnsi="Times New Roman"/>
        </w:rPr>
        <w:t xml:space="preserve"> v případě zmocnění Jiného Podnájemce okamžikem </w:t>
      </w:r>
      <w:r w:rsidR="00855571" w:rsidRPr="008609E1">
        <w:rPr>
          <w:rFonts w:ascii="Times New Roman" w:hAnsi="Times New Roman"/>
        </w:rPr>
        <w:t xml:space="preserve">doručení </w:t>
      </w:r>
      <w:r w:rsidR="00855C30" w:rsidRPr="008609E1">
        <w:rPr>
          <w:rFonts w:ascii="Times New Roman" w:hAnsi="Times New Roman"/>
        </w:rPr>
        <w:t xml:space="preserve">písemného oznámení osoby </w:t>
      </w:r>
      <w:r w:rsidR="005479CC" w:rsidRPr="008609E1">
        <w:rPr>
          <w:rFonts w:ascii="Times New Roman" w:hAnsi="Times New Roman"/>
        </w:rPr>
        <w:t xml:space="preserve">Jiného </w:t>
      </w:r>
      <w:r w:rsidR="00855C30" w:rsidRPr="008609E1">
        <w:rPr>
          <w:rFonts w:ascii="Times New Roman" w:hAnsi="Times New Roman"/>
        </w:rPr>
        <w:t>Podnájemce</w:t>
      </w:r>
      <w:r w:rsidR="006D016D" w:rsidRPr="008609E1">
        <w:rPr>
          <w:rFonts w:ascii="Times New Roman" w:hAnsi="Times New Roman"/>
        </w:rPr>
        <w:t xml:space="preserve"> a jejích údajů</w:t>
      </w:r>
      <w:r w:rsidR="00855C30" w:rsidRPr="008609E1">
        <w:rPr>
          <w:rFonts w:ascii="Times New Roman" w:hAnsi="Times New Roman"/>
        </w:rPr>
        <w:t xml:space="preserve"> </w:t>
      </w:r>
      <w:r w:rsidR="00A853BC" w:rsidRPr="008609E1">
        <w:rPr>
          <w:rFonts w:ascii="Times New Roman" w:hAnsi="Times New Roman"/>
        </w:rPr>
        <w:t xml:space="preserve">ze strany Nájemce </w:t>
      </w:r>
      <w:r w:rsidR="00855C30" w:rsidRPr="008609E1">
        <w:rPr>
          <w:rFonts w:ascii="Times New Roman" w:hAnsi="Times New Roman"/>
        </w:rPr>
        <w:t>Pronajímateli</w:t>
      </w:r>
      <w:r w:rsidR="00EA175C" w:rsidRPr="008609E1">
        <w:rPr>
          <w:rFonts w:ascii="Times New Roman" w:hAnsi="Times New Roman"/>
        </w:rPr>
        <w:t>.</w:t>
      </w:r>
      <w:r w:rsidR="00636753" w:rsidRPr="008609E1">
        <w:rPr>
          <w:rFonts w:ascii="Times New Roman" w:hAnsi="Times New Roman"/>
        </w:rPr>
        <w:t xml:space="preserve"> </w:t>
      </w:r>
      <w:r w:rsidR="00855C30" w:rsidRPr="008609E1">
        <w:rPr>
          <w:rFonts w:ascii="Times New Roman" w:hAnsi="Times New Roman"/>
        </w:rPr>
        <w:t xml:space="preserve">Povinnosti Pronajímatele jsou v takovém případě považovány za splněné podle této Smlouvy a odpovídajících platných právních předpisů, i pokud budou splněny vůči </w:t>
      </w:r>
      <w:proofErr w:type="spellStart"/>
      <w:r w:rsidR="00D02189" w:rsidRPr="008609E1">
        <w:rPr>
          <w:rFonts w:ascii="Times New Roman" w:hAnsi="Times New Roman"/>
        </w:rPr>
        <w:t>DvD</w:t>
      </w:r>
      <w:proofErr w:type="spellEnd"/>
      <w:r w:rsidR="00D02189" w:rsidRPr="008609E1">
        <w:rPr>
          <w:rFonts w:ascii="Times New Roman" w:hAnsi="Times New Roman"/>
        </w:rPr>
        <w:t xml:space="preserve"> nebo Jinému </w:t>
      </w:r>
      <w:r w:rsidR="00855C30" w:rsidRPr="008609E1">
        <w:rPr>
          <w:rFonts w:ascii="Times New Roman" w:hAnsi="Times New Roman"/>
        </w:rPr>
        <w:t>Podnájemci</w:t>
      </w:r>
      <w:r w:rsidR="00290047" w:rsidRPr="008609E1">
        <w:rPr>
          <w:rFonts w:ascii="Times New Roman" w:hAnsi="Times New Roman"/>
        </w:rPr>
        <w:t>, a zároveň p</w:t>
      </w:r>
      <w:r w:rsidR="00723B46" w:rsidRPr="008609E1">
        <w:rPr>
          <w:rFonts w:ascii="Times New Roman" w:hAnsi="Times New Roman"/>
        </w:rPr>
        <w:t>ovinnosti Nájemce jsou v takovém případě považovány za splněné podle té</w:t>
      </w:r>
      <w:r w:rsidR="00290047" w:rsidRPr="008609E1">
        <w:rPr>
          <w:rFonts w:ascii="Times New Roman" w:hAnsi="Times New Roman"/>
        </w:rPr>
        <w:t>t</w:t>
      </w:r>
      <w:r w:rsidR="00723B46" w:rsidRPr="008609E1">
        <w:rPr>
          <w:rFonts w:ascii="Times New Roman" w:hAnsi="Times New Roman"/>
        </w:rPr>
        <w:t xml:space="preserve">o </w:t>
      </w:r>
      <w:r w:rsidR="00290047" w:rsidRPr="008609E1">
        <w:rPr>
          <w:rFonts w:ascii="Times New Roman" w:hAnsi="Times New Roman"/>
        </w:rPr>
        <w:t xml:space="preserve">Smlouvy a </w:t>
      </w:r>
      <w:r w:rsidR="00723B46" w:rsidRPr="008609E1">
        <w:rPr>
          <w:rFonts w:ascii="Times New Roman" w:hAnsi="Times New Roman"/>
        </w:rPr>
        <w:t xml:space="preserve">odpovídajících platných </w:t>
      </w:r>
      <w:r w:rsidR="00290047" w:rsidRPr="008609E1">
        <w:rPr>
          <w:rFonts w:ascii="Times New Roman" w:hAnsi="Times New Roman"/>
        </w:rPr>
        <w:t>právních předpisů</w:t>
      </w:r>
      <w:r w:rsidR="00723B46" w:rsidRPr="008609E1">
        <w:rPr>
          <w:rFonts w:ascii="Times New Roman" w:hAnsi="Times New Roman"/>
        </w:rPr>
        <w:t xml:space="preserve">, </w:t>
      </w:r>
      <w:r w:rsidR="00290047" w:rsidRPr="008609E1">
        <w:rPr>
          <w:rFonts w:ascii="Times New Roman" w:hAnsi="Times New Roman"/>
        </w:rPr>
        <w:t>i</w:t>
      </w:r>
      <w:r w:rsidR="00723B46" w:rsidRPr="008609E1">
        <w:rPr>
          <w:rFonts w:ascii="Times New Roman" w:hAnsi="Times New Roman"/>
        </w:rPr>
        <w:t xml:space="preserve"> pokud budou splněny </w:t>
      </w:r>
      <w:r w:rsidR="0052151C" w:rsidRPr="008609E1">
        <w:rPr>
          <w:rFonts w:ascii="Times New Roman" w:hAnsi="Times New Roman"/>
        </w:rPr>
        <w:t xml:space="preserve">vůči Pronajímateli ze strany </w:t>
      </w:r>
      <w:proofErr w:type="spellStart"/>
      <w:r w:rsidR="00290047" w:rsidRPr="008609E1">
        <w:rPr>
          <w:rFonts w:ascii="Times New Roman" w:hAnsi="Times New Roman"/>
        </w:rPr>
        <w:t>DvD</w:t>
      </w:r>
      <w:proofErr w:type="spellEnd"/>
      <w:r w:rsidR="00290047" w:rsidRPr="008609E1">
        <w:rPr>
          <w:rFonts w:ascii="Times New Roman" w:hAnsi="Times New Roman"/>
        </w:rPr>
        <w:t xml:space="preserve"> nebo </w:t>
      </w:r>
      <w:r w:rsidR="0052151C" w:rsidRPr="008609E1">
        <w:rPr>
          <w:rFonts w:ascii="Times New Roman" w:hAnsi="Times New Roman"/>
        </w:rPr>
        <w:t xml:space="preserve">Jiného </w:t>
      </w:r>
      <w:r w:rsidR="00290047" w:rsidRPr="008609E1">
        <w:rPr>
          <w:rFonts w:ascii="Times New Roman" w:hAnsi="Times New Roman"/>
        </w:rPr>
        <w:t>Podnájemce</w:t>
      </w:r>
      <w:r w:rsidR="001C1159" w:rsidRPr="008609E1">
        <w:rPr>
          <w:rFonts w:ascii="Times New Roman" w:hAnsi="Times New Roman"/>
        </w:rPr>
        <w:t>.</w:t>
      </w:r>
      <w:r w:rsidR="00CB5B84" w:rsidRPr="008609E1">
        <w:rPr>
          <w:rFonts w:ascii="Times New Roman" w:hAnsi="Times New Roman"/>
        </w:rPr>
        <w:t xml:space="preserve"> Pronajímatel není oprávněn odmítnout </w:t>
      </w:r>
      <w:r w:rsidR="00701D30" w:rsidRPr="008609E1">
        <w:rPr>
          <w:rFonts w:ascii="Times New Roman" w:hAnsi="Times New Roman"/>
        </w:rPr>
        <w:t xml:space="preserve">plnění poskytované na základě této Smlouvy a v souvislosti s touto Smlouvu jenom proto, že toto plnění poskytne </w:t>
      </w:r>
      <w:proofErr w:type="spellStart"/>
      <w:r w:rsidR="00701D30" w:rsidRPr="008609E1">
        <w:rPr>
          <w:rFonts w:ascii="Times New Roman" w:hAnsi="Times New Roman"/>
        </w:rPr>
        <w:t>DvD</w:t>
      </w:r>
      <w:proofErr w:type="spellEnd"/>
      <w:r w:rsidR="00701D30" w:rsidRPr="008609E1">
        <w:rPr>
          <w:rFonts w:ascii="Times New Roman" w:hAnsi="Times New Roman"/>
        </w:rPr>
        <w:t xml:space="preserve"> nebo Jiný Podnájemce namísto Nájemce</w:t>
      </w:r>
      <w:r w:rsidR="00C3442D" w:rsidRPr="008609E1">
        <w:rPr>
          <w:rFonts w:ascii="Times New Roman" w:hAnsi="Times New Roman"/>
        </w:rPr>
        <w:t xml:space="preserve">, a naopak je povinen takové plnění od </w:t>
      </w:r>
      <w:proofErr w:type="spellStart"/>
      <w:r w:rsidR="00C3442D" w:rsidRPr="008609E1">
        <w:rPr>
          <w:rFonts w:ascii="Times New Roman" w:hAnsi="Times New Roman"/>
        </w:rPr>
        <w:t>DvD</w:t>
      </w:r>
      <w:proofErr w:type="spellEnd"/>
      <w:r w:rsidR="00C3442D" w:rsidRPr="008609E1">
        <w:rPr>
          <w:rFonts w:ascii="Times New Roman" w:hAnsi="Times New Roman"/>
        </w:rPr>
        <w:t xml:space="preserve"> nebo Jiného Podnájemce přijmout s tím, že </w:t>
      </w:r>
      <w:r w:rsidR="000C25D8" w:rsidRPr="008609E1">
        <w:rPr>
          <w:rFonts w:ascii="Times New Roman" w:hAnsi="Times New Roman"/>
        </w:rPr>
        <w:t xml:space="preserve">takové plnění </w:t>
      </w:r>
      <w:r w:rsidR="00C3442D" w:rsidRPr="008609E1">
        <w:rPr>
          <w:rFonts w:ascii="Times New Roman" w:hAnsi="Times New Roman"/>
        </w:rPr>
        <w:t>bude považováno za plnění Nájemce</w:t>
      </w:r>
      <w:r w:rsidR="00701D30" w:rsidRPr="008609E1">
        <w:rPr>
          <w:rFonts w:ascii="Times New Roman" w:hAnsi="Times New Roman"/>
        </w:rPr>
        <w:t xml:space="preserve">. </w:t>
      </w:r>
      <w:r w:rsidR="00855C30" w:rsidRPr="008609E1">
        <w:rPr>
          <w:rFonts w:ascii="Times New Roman" w:hAnsi="Times New Roman"/>
        </w:rPr>
        <w:t xml:space="preserve">Pronajímatel není </w:t>
      </w:r>
      <w:r w:rsidR="004B7014" w:rsidRPr="008609E1">
        <w:rPr>
          <w:rFonts w:ascii="Times New Roman" w:hAnsi="Times New Roman"/>
        </w:rPr>
        <w:t xml:space="preserve">oprávněn </w:t>
      </w:r>
      <w:r w:rsidR="00855C30" w:rsidRPr="008609E1">
        <w:rPr>
          <w:rFonts w:ascii="Times New Roman" w:hAnsi="Times New Roman"/>
        </w:rPr>
        <w:t>zkoumat obsah Podnájemní smlouvy a její soulad s tímto ustanovením</w:t>
      </w:r>
      <w:r w:rsidR="00A853BC" w:rsidRPr="008609E1">
        <w:rPr>
          <w:rFonts w:ascii="Times New Roman" w:hAnsi="Times New Roman"/>
        </w:rPr>
        <w:t xml:space="preserve"> Smlouvy</w:t>
      </w:r>
      <w:r w:rsidR="00855C30" w:rsidRPr="008609E1">
        <w:rPr>
          <w:rFonts w:ascii="Times New Roman" w:hAnsi="Times New Roman"/>
        </w:rPr>
        <w:t xml:space="preserve">, jehož implementace je </w:t>
      </w:r>
      <w:r w:rsidR="000A079D" w:rsidRPr="008609E1">
        <w:rPr>
          <w:rFonts w:ascii="Times New Roman" w:hAnsi="Times New Roman"/>
        </w:rPr>
        <w:t xml:space="preserve">záležitostí </w:t>
      </w:r>
      <w:r w:rsidR="00F3079A" w:rsidRPr="008609E1">
        <w:rPr>
          <w:rFonts w:ascii="Times New Roman" w:hAnsi="Times New Roman"/>
        </w:rPr>
        <w:t xml:space="preserve">pouze </w:t>
      </w:r>
      <w:r w:rsidR="00855C30" w:rsidRPr="008609E1">
        <w:rPr>
          <w:rFonts w:ascii="Times New Roman" w:hAnsi="Times New Roman"/>
        </w:rPr>
        <w:t xml:space="preserve">Nájemce. Bez ohledu na jakákoliv jiná ustanovení této Smlouvy je Nájemce povinen zajistit a odpovídá v plném rozsahu za to, že budou plněny veškeré jeho povinnosti vyplývající z této Smlouvy, a to ať už přímo Nájemcem nebo </w:t>
      </w:r>
      <w:proofErr w:type="spellStart"/>
      <w:r w:rsidR="0076339A" w:rsidRPr="008609E1">
        <w:rPr>
          <w:rFonts w:ascii="Times New Roman" w:hAnsi="Times New Roman"/>
        </w:rPr>
        <w:t>DvD</w:t>
      </w:r>
      <w:proofErr w:type="spellEnd"/>
      <w:r w:rsidR="0076339A" w:rsidRPr="008609E1">
        <w:rPr>
          <w:rFonts w:ascii="Times New Roman" w:hAnsi="Times New Roman"/>
        </w:rPr>
        <w:t xml:space="preserve"> nebo Jiným </w:t>
      </w:r>
      <w:r w:rsidR="00855C30" w:rsidRPr="008609E1">
        <w:rPr>
          <w:rFonts w:ascii="Times New Roman" w:hAnsi="Times New Roman"/>
        </w:rPr>
        <w:t xml:space="preserve">Podnájemcem. </w:t>
      </w:r>
    </w:p>
    <w:p w14:paraId="711064E0" w14:textId="77777777" w:rsidR="00137914" w:rsidRPr="008609E1" w:rsidRDefault="00137914" w:rsidP="00137914">
      <w:pPr>
        <w:pStyle w:val="Odstavecseseznamem"/>
        <w:spacing w:after="120"/>
        <w:ind w:left="567"/>
        <w:jc w:val="both"/>
        <w:rPr>
          <w:rFonts w:ascii="Times New Roman" w:hAnsi="Times New Roman"/>
        </w:rPr>
      </w:pPr>
    </w:p>
    <w:p w14:paraId="1CFAE355" w14:textId="77777777" w:rsidR="002E4A59" w:rsidRPr="008609E1" w:rsidRDefault="002E4A59" w:rsidP="002E4A59">
      <w:pPr>
        <w:spacing w:after="120"/>
        <w:ind w:left="567"/>
        <w:jc w:val="both"/>
        <w:rPr>
          <w:i/>
          <w:iCs/>
          <w:sz w:val="22"/>
          <w:szCs w:val="22"/>
          <w:lang w:val="it-IT"/>
        </w:rPr>
      </w:pPr>
      <w:r w:rsidRPr="008609E1">
        <w:rPr>
          <w:i/>
          <w:iCs/>
          <w:sz w:val="22"/>
          <w:szCs w:val="22"/>
          <w:lang w:val="it-IT"/>
        </w:rPr>
        <w:t xml:space="preserve">Il Conduttore si impegna, con la presente, a vincolare nel Contratto di sublocazione DvD o un Altro Subconduttore nella stessa misura come lui stesso è vincolato dal presente Contratto. Il Conduttore, </w:t>
      </w:r>
      <w:r w:rsidR="00495029" w:rsidRPr="008609E1">
        <w:rPr>
          <w:i/>
          <w:iCs/>
          <w:sz w:val="22"/>
          <w:szCs w:val="22"/>
          <w:lang w:val="it-IT"/>
        </w:rPr>
        <w:t>ha il diritto di</w:t>
      </w:r>
      <w:r w:rsidRPr="008609E1">
        <w:rPr>
          <w:i/>
          <w:iCs/>
          <w:sz w:val="22"/>
          <w:szCs w:val="22"/>
          <w:lang w:val="it-IT"/>
        </w:rPr>
        <w:t xml:space="preserve"> incaricare senz’altro il Subconduttore al fine di espletare i diritti ed i doveri del Conduttore ai sensi del presente Contratto, e ciò con efficaci</w:t>
      </w:r>
      <w:r w:rsidR="00A36608" w:rsidRPr="008609E1">
        <w:rPr>
          <w:i/>
          <w:iCs/>
          <w:sz w:val="22"/>
          <w:szCs w:val="22"/>
          <w:lang w:val="it-IT"/>
        </w:rPr>
        <w:t xml:space="preserve">a nei confronti del Locatore: a) nel caso di DvD con la stipula del Contratto di sublocazione con DvD, eventualmente b) nel </w:t>
      </w:r>
      <w:r w:rsidR="00A36608" w:rsidRPr="008609E1">
        <w:rPr>
          <w:i/>
          <w:iCs/>
          <w:sz w:val="22"/>
          <w:szCs w:val="22"/>
          <w:lang w:val="it-IT"/>
        </w:rPr>
        <w:lastRenderedPageBreak/>
        <w:t>caso di un Altro Subconduttore al momento dell’avvenuta</w:t>
      </w:r>
      <w:r w:rsidR="00855571" w:rsidRPr="008609E1">
        <w:rPr>
          <w:i/>
          <w:iCs/>
          <w:sz w:val="22"/>
          <w:szCs w:val="22"/>
          <w:lang w:val="it-IT"/>
        </w:rPr>
        <w:t xml:space="preserve"> notificazione</w:t>
      </w:r>
      <w:r w:rsidR="00A36608" w:rsidRPr="008609E1">
        <w:rPr>
          <w:i/>
          <w:iCs/>
          <w:sz w:val="22"/>
          <w:szCs w:val="22"/>
          <w:lang w:val="it-IT"/>
        </w:rPr>
        <w:t xml:space="preserve"> </w:t>
      </w:r>
      <w:r w:rsidR="00855571" w:rsidRPr="008609E1">
        <w:rPr>
          <w:i/>
          <w:iCs/>
          <w:sz w:val="22"/>
          <w:szCs w:val="22"/>
          <w:lang w:val="it-IT"/>
        </w:rPr>
        <w:t xml:space="preserve">della </w:t>
      </w:r>
      <w:r w:rsidR="00A36608" w:rsidRPr="008609E1">
        <w:rPr>
          <w:i/>
          <w:iCs/>
          <w:sz w:val="22"/>
          <w:szCs w:val="22"/>
          <w:lang w:val="it-IT"/>
        </w:rPr>
        <w:t>comunicazione della persona dell’Altro Subconduttore e dei dati dello stesso al Locatore</w:t>
      </w:r>
      <w:r w:rsidRPr="008609E1">
        <w:rPr>
          <w:i/>
          <w:iCs/>
          <w:sz w:val="22"/>
          <w:szCs w:val="22"/>
          <w:lang w:val="it-IT"/>
        </w:rPr>
        <w:t xml:space="preserve">. Da quel momento, gli obblighi del Locatore vengono considerati come adempiuti ai sensi del presente Contratto anche se siano stati adempiuti nei confronti </w:t>
      </w:r>
      <w:r w:rsidR="001001F9" w:rsidRPr="008609E1">
        <w:rPr>
          <w:i/>
          <w:iCs/>
          <w:sz w:val="22"/>
          <w:szCs w:val="22"/>
          <w:lang w:val="it-IT"/>
        </w:rPr>
        <w:t xml:space="preserve">di DvD o di un Altro </w:t>
      </w:r>
      <w:r w:rsidRPr="008609E1">
        <w:rPr>
          <w:i/>
          <w:iCs/>
          <w:sz w:val="22"/>
          <w:szCs w:val="22"/>
          <w:lang w:val="it-IT"/>
        </w:rPr>
        <w:t>Subconduttore</w:t>
      </w:r>
      <w:r w:rsidR="001001F9" w:rsidRPr="008609E1">
        <w:rPr>
          <w:i/>
          <w:iCs/>
          <w:sz w:val="22"/>
          <w:szCs w:val="22"/>
          <w:lang w:val="it-IT"/>
        </w:rPr>
        <w:t xml:space="preserve"> e allo stesso tempo gli obblighi del Locatore si considerano in tal caso adempiuti ai sensi del presente Contratto e delle rispettive prescrizioni di legge vigenti, anche se saranno adempiuti nei confronti del Locatore da DvD o da un Altro Sublocatore.</w:t>
      </w:r>
      <w:r w:rsidR="00256818" w:rsidRPr="008609E1">
        <w:rPr>
          <w:i/>
          <w:iCs/>
          <w:sz w:val="22"/>
          <w:szCs w:val="22"/>
          <w:lang w:val="it-IT"/>
        </w:rPr>
        <w:t xml:space="preserve"> Il Locatore non ha il diritto di rifiutare la prestazione fornita ai sensi del presente Contratto e in connessione con il presente Contratto solo per il motivo che tale prestazione sia fornita da DvD o da un Altro Subcondutttore diverso dal Conduttore, e al contrario è obbligato ad accettare tale prestazione da DvD o da un Altro Subconduttore. </w:t>
      </w:r>
      <w:r w:rsidRPr="008609E1">
        <w:rPr>
          <w:i/>
          <w:iCs/>
          <w:sz w:val="22"/>
          <w:szCs w:val="22"/>
          <w:lang w:val="it-IT"/>
        </w:rPr>
        <w:t xml:space="preserve"> Il Locatore non è autorizzato a verificare il contenuto del Contratto di sublocazione e la conformità dello stesso alla presente disposizione del Contratto, per l’implementazione di cui è pienamente responsabile il Conduttore. Senza prendere in considerazione altre disposizioni del presente Contratto, il Conduttore è tenuto ad assicurare e risponde pienamente del fatto che tutti gli obblighi dello stesso derivanti dal presente Contratto verranno adempiuti, ciò o direttamente dal Conduttore</w:t>
      </w:r>
      <w:r w:rsidR="00256818" w:rsidRPr="008609E1">
        <w:rPr>
          <w:i/>
          <w:iCs/>
          <w:sz w:val="22"/>
          <w:szCs w:val="22"/>
          <w:lang w:val="it-IT"/>
        </w:rPr>
        <w:t>, da DvD o da un Altro Subconduttore</w:t>
      </w:r>
      <w:r w:rsidRPr="008609E1">
        <w:rPr>
          <w:i/>
          <w:iCs/>
          <w:sz w:val="22"/>
          <w:szCs w:val="22"/>
          <w:lang w:val="it-IT"/>
        </w:rPr>
        <w:t xml:space="preserve">. </w:t>
      </w:r>
    </w:p>
    <w:p w14:paraId="5FEFF464" w14:textId="77777777" w:rsidR="002E4A59" w:rsidRPr="008609E1" w:rsidRDefault="002E4A59" w:rsidP="00137914">
      <w:pPr>
        <w:pStyle w:val="Odstavecseseznamem"/>
        <w:spacing w:after="120"/>
        <w:ind w:left="567"/>
        <w:jc w:val="both"/>
        <w:rPr>
          <w:rFonts w:ascii="Times New Roman" w:hAnsi="Times New Roman"/>
          <w:lang w:val="it-IT"/>
        </w:rPr>
      </w:pPr>
    </w:p>
    <w:p w14:paraId="137F893B" w14:textId="77777777" w:rsidR="00723CAA" w:rsidRPr="008609E1" w:rsidRDefault="00855C30" w:rsidP="00BE38D6">
      <w:pPr>
        <w:pStyle w:val="Odstavecseseznamem"/>
        <w:numPr>
          <w:ilvl w:val="1"/>
          <w:numId w:val="19"/>
        </w:numPr>
        <w:spacing w:after="120"/>
        <w:ind w:left="567" w:hanging="567"/>
        <w:jc w:val="both"/>
        <w:rPr>
          <w:rFonts w:ascii="Times New Roman" w:hAnsi="Times New Roman"/>
        </w:rPr>
      </w:pPr>
      <w:r w:rsidRPr="008609E1">
        <w:rPr>
          <w:rFonts w:ascii="Times New Roman" w:hAnsi="Times New Roman"/>
        </w:rPr>
        <w:t xml:space="preserve">Pronajímatel výslovně souhlasí s tím, že </w:t>
      </w:r>
      <w:r w:rsidR="009C6538" w:rsidRPr="008609E1">
        <w:rPr>
          <w:rFonts w:ascii="Times New Roman" w:hAnsi="Times New Roman"/>
        </w:rPr>
        <w:t>Nájemce</w:t>
      </w:r>
      <w:r w:rsidR="00975D52" w:rsidRPr="008609E1">
        <w:rPr>
          <w:rFonts w:ascii="Times New Roman" w:hAnsi="Times New Roman"/>
        </w:rPr>
        <w:t xml:space="preserve"> (</w:t>
      </w:r>
      <w:r w:rsidR="00F30520" w:rsidRPr="008609E1">
        <w:rPr>
          <w:rFonts w:ascii="Times New Roman" w:hAnsi="Times New Roman"/>
        </w:rPr>
        <w:t xml:space="preserve">včetně </w:t>
      </w:r>
      <w:proofErr w:type="spellStart"/>
      <w:r w:rsidR="00137914" w:rsidRPr="008609E1">
        <w:rPr>
          <w:rFonts w:ascii="Times New Roman" w:hAnsi="Times New Roman"/>
        </w:rPr>
        <w:t>DvD</w:t>
      </w:r>
      <w:proofErr w:type="spellEnd"/>
      <w:r w:rsidR="009C6538" w:rsidRPr="008609E1">
        <w:rPr>
          <w:rFonts w:ascii="Times New Roman" w:hAnsi="Times New Roman"/>
        </w:rPr>
        <w:t xml:space="preserve"> </w:t>
      </w:r>
      <w:r w:rsidR="00975D52" w:rsidRPr="008609E1">
        <w:rPr>
          <w:rFonts w:ascii="Times New Roman" w:hAnsi="Times New Roman"/>
        </w:rPr>
        <w:t xml:space="preserve">či </w:t>
      </w:r>
      <w:r w:rsidR="00EB4FFE" w:rsidRPr="008609E1">
        <w:rPr>
          <w:rFonts w:ascii="Times New Roman" w:hAnsi="Times New Roman"/>
        </w:rPr>
        <w:t>Jin</w:t>
      </w:r>
      <w:r w:rsidR="00F30520" w:rsidRPr="008609E1">
        <w:rPr>
          <w:rFonts w:ascii="Times New Roman" w:hAnsi="Times New Roman"/>
        </w:rPr>
        <w:t xml:space="preserve">ého </w:t>
      </w:r>
      <w:r w:rsidRPr="008609E1">
        <w:rPr>
          <w:rFonts w:ascii="Times New Roman" w:hAnsi="Times New Roman"/>
        </w:rPr>
        <w:t xml:space="preserve">Podnájemce </w:t>
      </w:r>
      <w:r w:rsidR="00975D52" w:rsidRPr="008609E1">
        <w:rPr>
          <w:rFonts w:ascii="Times New Roman" w:hAnsi="Times New Roman"/>
        </w:rPr>
        <w:t xml:space="preserve">v případě uzavření Podnájemní smlouvy) </w:t>
      </w:r>
      <w:r w:rsidR="00F40259" w:rsidRPr="008609E1">
        <w:rPr>
          <w:rFonts w:ascii="Times New Roman" w:hAnsi="Times New Roman"/>
        </w:rPr>
        <w:t>j</w:t>
      </w:r>
      <w:r w:rsidR="008F7954" w:rsidRPr="008609E1">
        <w:rPr>
          <w:rFonts w:ascii="Times New Roman" w:hAnsi="Times New Roman"/>
        </w:rPr>
        <w:t xml:space="preserve">e </w:t>
      </w:r>
      <w:r w:rsidR="00EB4FFE" w:rsidRPr="008609E1">
        <w:rPr>
          <w:rFonts w:ascii="Times New Roman" w:hAnsi="Times New Roman"/>
        </w:rPr>
        <w:t>oprávněn</w:t>
      </w:r>
      <w:r w:rsidR="008F7954" w:rsidRPr="008609E1">
        <w:rPr>
          <w:rFonts w:ascii="Times New Roman" w:hAnsi="Times New Roman"/>
        </w:rPr>
        <w:t xml:space="preserve"> </w:t>
      </w:r>
      <w:r w:rsidR="00EB4FFE" w:rsidRPr="008609E1">
        <w:rPr>
          <w:rFonts w:ascii="Times New Roman" w:hAnsi="Times New Roman"/>
        </w:rPr>
        <w:t xml:space="preserve">divadelní </w:t>
      </w:r>
      <w:r w:rsidR="00F40259" w:rsidRPr="008609E1">
        <w:rPr>
          <w:rFonts w:ascii="Times New Roman" w:hAnsi="Times New Roman"/>
        </w:rPr>
        <w:t>klub a bar, jenž tvoří součást Prostor, provozovat smluvně prostřednictvím další</w:t>
      </w:r>
      <w:r w:rsidR="008D245A" w:rsidRPr="008609E1">
        <w:rPr>
          <w:rFonts w:ascii="Times New Roman" w:hAnsi="Times New Roman"/>
        </w:rPr>
        <w:t xml:space="preserve"> </w:t>
      </w:r>
      <w:r w:rsidR="00F40259" w:rsidRPr="008609E1">
        <w:rPr>
          <w:rFonts w:ascii="Times New Roman" w:hAnsi="Times New Roman"/>
        </w:rPr>
        <w:t>osoby</w:t>
      </w:r>
      <w:r w:rsidR="008D245A" w:rsidRPr="008609E1">
        <w:rPr>
          <w:rFonts w:ascii="Times New Roman" w:hAnsi="Times New Roman"/>
        </w:rPr>
        <w:t xml:space="preserve"> č</w:t>
      </w:r>
      <w:r w:rsidR="0050569E" w:rsidRPr="008609E1">
        <w:rPr>
          <w:rFonts w:ascii="Times New Roman" w:hAnsi="Times New Roman"/>
        </w:rPr>
        <w:t>i</w:t>
      </w:r>
      <w:r w:rsidR="008D245A" w:rsidRPr="008609E1">
        <w:rPr>
          <w:rFonts w:ascii="Times New Roman" w:hAnsi="Times New Roman"/>
        </w:rPr>
        <w:t xml:space="preserve"> dalších osob dle libovolného výběru </w:t>
      </w:r>
      <w:r w:rsidR="00C70A99" w:rsidRPr="008609E1">
        <w:rPr>
          <w:rFonts w:ascii="Times New Roman" w:hAnsi="Times New Roman"/>
        </w:rPr>
        <w:t>Nájemce</w:t>
      </w:r>
      <w:r w:rsidR="00285C66" w:rsidRPr="008609E1">
        <w:rPr>
          <w:rFonts w:ascii="Times New Roman" w:hAnsi="Times New Roman"/>
        </w:rPr>
        <w:t xml:space="preserve"> (anebo </w:t>
      </w:r>
      <w:proofErr w:type="spellStart"/>
      <w:r w:rsidR="00285C66" w:rsidRPr="008609E1">
        <w:rPr>
          <w:rFonts w:ascii="Times New Roman" w:hAnsi="Times New Roman"/>
        </w:rPr>
        <w:t>DvD</w:t>
      </w:r>
      <w:proofErr w:type="spellEnd"/>
      <w:r w:rsidR="00285C66" w:rsidRPr="008609E1">
        <w:rPr>
          <w:rFonts w:ascii="Times New Roman" w:hAnsi="Times New Roman"/>
        </w:rPr>
        <w:t xml:space="preserve"> či Jiného Podnájemce v případě uzavření Podnájemní smlouvy)</w:t>
      </w:r>
      <w:r w:rsidR="0050569E" w:rsidRPr="008609E1">
        <w:rPr>
          <w:rFonts w:ascii="Times New Roman" w:hAnsi="Times New Roman"/>
        </w:rPr>
        <w:t>, aniž by toto podléhalo předchozímu či následnému vyjádření, souhlasu či schválení Pronajímatele</w:t>
      </w:r>
      <w:r w:rsidR="00F40259" w:rsidRPr="008609E1">
        <w:rPr>
          <w:rFonts w:ascii="Times New Roman" w:hAnsi="Times New Roman"/>
        </w:rPr>
        <w:t xml:space="preserve">. Pronajímatel dále </w:t>
      </w:r>
      <w:r w:rsidR="00F74767" w:rsidRPr="008609E1">
        <w:rPr>
          <w:rFonts w:ascii="Times New Roman" w:hAnsi="Times New Roman"/>
        </w:rPr>
        <w:t xml:space="preserve">výslovně </w:t>
      </w:r>
      <w:r w:rsidR="00F40259" w:rsidRPr="008609E1">
        <w:rPr>
          <w:rFonts w:ascii="Times New Roman" w:hAnsi="Times New Roman"/>
        </w:rPr>
        <w:t xml:space="preserve">souhlasí s tím, že </w:t>
      </w:r>
      <w:r w:rsidR="00730FE6" w:rsidRPr="008609E1">
        <w:rPr>
          <w:rFonts w:ascii="Times New Roman" w:hAnsi="Times New Roman"/>
        </w:rPr>
        <w:t xml:space="preserve">Nájemce </w:t>
      </w:r>
      <w:r w:rsidR="00E435A1" w:rsidRPr="008609E1">
        <w:rPr>
          <w:rFonts w:ascii="Times New Roman" w:hAnsi="Times New Roman"/>
        </w:rPr>
        <w:t xml:space="preserve">(včetně </w:t>
      </w:r>
      <w:proofErr w:type="spellStart"/>
      <w:r w:rsidR="00E435A1" w:rsidRPr="008609E1">
        <w:rPr>
          <w:rFonts w:ascii="Times New Roman" w:hAnsi="Times New Roman"/>
        </w:rPr>
        <w:t>DvD</w:t>
      </w:r>
      <w:proofErr w:type="spellEnd"/>
      <w:r w:rsidR="00E435A1" w:rsidRPr="008609E1">
        <w:rPr>
          <w:rFonts w:ascii="Times New Roman" w:hAnsi="Times New Roman"/>
        </w:rPr>
        <w:t xml:space="preserve"> či Jiného Podnájemce v případě uzavření Podnájemní smlouvy) </w:t>
      </w:r>
      <w:r w:rsidR="00F40259" w:rsidRPr="008609E1">
        <w:rPr>
          <w:rFonts w:ascii="Times New Roman" w:hAnsi="Times New Roman"/>
        </w:rPr>
        <w:t>je oprávněn ostatní část Prostor dále přenechávat k</w:t>
      </w:r>
      <w:r w:rsidR="001E4E22" w:rsidRPr="008609E1">
        <w:rPr>
          <w:rFonts w:ascii="Times New Roman" w:hAnsi="Times New Roman"/>
        </w:rPr>
        <w:t xml:space="preserve"> </w:t>
      </w:r>
      <w:r w:rsidR="001E3D03" w:rsidRPr="008609E1">
        <w:rPr>
          <w:rFonts w:ascii="Times New Roman" w:hAnsi="Times New Roman"/>
        </w:rPr>
        <w:t xml:space="preserve">omezenému </w:t>
      </w:r>
      <w:r w:rsidR="00F40259" w:rsidRPr="008609E1">
        <w:rPr>
          <w:rFonts w:ascii="Times New Roman" w:hAnsi="Times New Roman"/>
        </w:rPr>
        <w:t>užívání třetím osobám k provozování divadelních, kulturních a souvisejících činností, které jsou plně v souladu s Účelem nájmu dle této Smlouvy</w:t>
      </w:r>
      <w:r w:rsidR="001E3D03" w:rsidRPr="008609E1">
        <w:rPr>
          <w:rFonts w:ascii="Times New Roman" w:hAnsi="Times New Roman"/>
        </w:rPr>
        <w:t xml:space="preserve"> a s pravidly a omezeními touto Smlouvou stanovenými</w:t>
      </w:r>
      <w:r w:rsidR="00AA7E6B" w:rsidRPr="008609E1">
        <w:rPr>
          <w:rFonts w:ascii="Times New Roman" w:hAnsi="Times New Roman"/>
        </w:rPr>
        <w:t xml:space="preserve">, rovněž aniž by toto </w:t>
      </w:r>
      <w:r w:rsidR="009F7CF0" w:rsidRPr="008609E1">
        <w:rPr>
          <w:rFonts w:ascii="Times New Roman" w:hAnsi="Times New Roman"/>
        </w:rPr>
        <w:t>podléhalo předchozímu či následnému vyjádření, souhlasu či schválení Pronajímatele.</w:t>
      </w:r>
      <w:r w:rsidR="00723CAA" w:rsidRPr="008609E1">
        <w:rPr>
          <w:rFonts w:ascii="Times New Roman" w:hAnsi="Times New Roman"/>
        </w:rPr>
        <w:t xml:space="preserve"> V případě postupu podle tohoto odstavce Nájemce odpovídá v plném rozsahu za to, že </w:t>
      </w:r>
      <w:r w:rsidR="00267AC2" w:rsidRPr="008609E1">
        <w:rPr>
          <w:rFonts w:ascii="Times New Roman" w:hAnsi="Times New Roman"/>
        </w:rPr>
        <w:t>všichni zaměstnanci</w:t>
      </w:r>
      <w:r w:rsidR="005F46FC" w:rsidRPr="008609E1">
        <w:rPr>
          <w:rFonts w:ascii="Times New Roman" w:hAnsi="Times New Roman"/>
        </w:rPr>
        <w:t xml:space="preserve"> a spolupracovníci </w:t>
      </w:r>
      <w:proofErr w:type="spellStart"/>
      <w:r w:rsidR="00925127" w:rsidRPr="008609E1">
        <w:rPr>
          <w:rFonts w:ascii="Times New Roman" w:hAnsi="Times New Roman"/>
        </w:rPr>
        <w:t>DvD</w:t>
      </w:r>
      <w:proofErr w:type="spellEnd"/>
      <w:r w:rsidR="00925127" w:rsidRPr="008609E1">
        <w:rPr>
          <w:rFonts w:ascii="Times New Roman" w:hAnsi="Times New Roman"/>
        </w:rPr>
        <w:t xml:space="preserve"> a/nebo Jiného Podnájemce </w:t>
      </w:r>
      <w:r w:rsidR="005F46FC" w:rsidRPr="008609E1">
        <w:rPr>
          <w:rFonts w:ascii="Times New Roman" w:hAnsi="Times New Roman"/>
        </w:rPr>
        <w:t>nacházející se v Prostorách na základě této Smlouvy a tohoto odstavce</w:t>
      </w:r>
      <w:r w:rsidR="00723CAA" w:rsidRPr="008609E1">
        <w:rPr>
          <w:rFonts w:ascii="Times New Roman" w:hAnsi="Times New Roman"/>
        </w:rPr>
        <w:t xml:space="preserve"> budou jednat v souladu se všemi ustanoveními této Smlouvy a budou plnit veškeré povinnosti dle této Smlouvy. </w:t>
      </w:r>
    </w:p>
    <w:p w14:paraId="1EC05B4D" w14:textId="77777777" w:rsidR="00446984" w:rsidRPr="008609E1" w:rsidRDefault="009F7CF0" w:rsidP="007248B5">
      <w:pPr>
        <w:pStyle w:val="Odstavecseseznamem"/>
        <w:spacing w:after="120"/>
        <w:ind w:left="567"/>
        <w:jc w:val="both"/>
        <w:rPr>
          <w:rFonts w:ascii="Times New Roman" w:hAnsi="Times New Roman"/>
        </w:rPr>
      </w:pPr>
      <w:r w:rsidRPr="008609E1">
        <w:rPr>
          <w:rFonts w:ascii="Times New Roman" w:hAnsi="Times New Roman"/>
        </w:rPr>
        <w:t xml:space="preserve"> </w:t>
      </w:r>
    </w:p>
    <w:p w14:paraId="547B5BA8" w14:textId="77777777" w:rsidR="0069630B" w:rsidRPr="008609E1" w:rsidRDefault="0069630B" w:rsidP="0069630B">
      <w:pPr>
        <w:pStyle w:val="Odstavecseseznamem"/>
        <w:spacing w:after="120"/>
        <w:ind w:left="567"/>
        <w:jc w:val="both"/>
        <w:rPr>
          <w:rFonts w:ascii="Times New Roman" w:hAnsi="Times New Roman"/>
        </w:rPr>
      </w:pPr>
    </w:p>
    <w:p w14:paraId="1B782F33" w14:textId="77777777" w:rsidR="0069630B" w:rsidRPr="008609E1" w:rsidRDefault="0069630B" w:rsidP="0069630B">
      <w:pPr>
        <w:pStyle w:val="Odstavecseseznamem"/>
        <w:spacing w:after="120"/>
        <w:ind w:left="567"/>
        <w:jc w:val="both"/>
        <w:rPr>
          <w:rFonts w:ascii="Times New Roman" w:hAnsi="Times New Roman"/>
          <w:i/>
          <w:iCs/>
          <w:lang w:val="it-IT"/>
        </w:rPr>
      </w:pPr>
      <w:r w:rsidRPr="008609E1">
        <w:rPr>
          <w:rFonts w:ascii="Times New Roman" w:hAnsi="Times New Roman"/>
          <w:i/>
          <w:iCs/>
          <w:lang w:val="it-IT"/>
        </w:rPr>
        <w:t>Il Locatore acconsente espressamente che il Conduttore (compreso DvD o un Altro Subconduttore in caso di stipula del Contratto di sublocazione) sia autorizzato a gestire il club e bar del teatro che formano le parti integranti degli Spazi, mediante un’altra persona o altre persone, e ciò a completa discrezione del Conduttore (e/o di DvD o di un Altro Subconduttore in caso di stipula del Contratto di sublocazione), e ciò senza che ciò sia sottoposto ad un parere previo o successivo, consenso o approvazione dal Locatore. Il Locatore acconsente inoltre con il fatto che il Subconduttore  (compreso DvD o un Altro Subconduttore in caso di stipula del Contratto di sublocazione) sia autorizzato a concedere ad uso per un breve periodo limitato a terzi ai fini dello svolgimento di attività teatrali, culturali ed attività connesse, che siano pienamente in conformità con l’Obiettivo della locazione ai sensi del presente Contratto e con le regole e le limitazioni da esso stabilite</w:t>
      </w:r>
      <w:r w:rsidR="00723CAA" w:rsidRPr="008609E1">
        <w:rPr>
          <w:rFonts w:ascii="Times New Roman" w:hAnsi="Times New Roman"/>
          <w:i/>
          <w:iCs/>
          <w:lang w:val="it-IT"/>
        </w:rPr>
        <w:t>, e ciò senza il previo o successivo parere, consenso o autorizzazione del Locatore. Nel caso di applicazione del presente comma, i</w:t>
      </w:r>
      <w:r w:rsidRPr="008609E1">
        <w:rPr>
          <w:rFonts w:ascii="Times New Roman" w:hAnsi="Times New Roman"/>
          <w:i/>
          <w:iCs/>
          <w:lang w:val="it-IT"/>
        </w:rPr>
        <w:t xml:space="preserve">l Conduttore risponderà per intero che </w:t>
      </w:r>
      <w:r w:rsidR="00267AC2" w:rsidRPr="008609E1">
        <w:rPr>
          <w:rFonts w:ascii="Times New Roman" w:hAnsi="Times New Roman"/>
          <w:i/>
          <w:iCs/>
          <w:lang w:val="it-IT"/>
        </w:rPr>
        <w:t>tutti i dipendenti</w:t>
      </w:r>
      <w:r w:rsidR="005F46FC" w:rsidRPr="008609E1">
        <w:rPr>
          <w:rFonts w:ascii="Times New Roman" w:hAnsi="Times New Roman"/>
          <w:i/>
          <w:iCs/>
          <w:lang w:val="it-IT"/>
        </w:rPr>
        <w:t xml:space="preserve"> e collaboratori </w:t>
      </w:r>
      <w:r w:rsidR="00872EDE" w:rsidRPr="008609E1">
        <w:rPr>
          <w:rFonts w:ascii="Times New Roman" w:hAnsi="Times New Roman"/>
          <w:i/>
          <w:iCs/>
          <w:lang w:val="it-IT"/>
        </w:rPr>
        <w:t xml:space="preserve">del DvD o di un Altro Subconduttore </w:t>
      </w:r>
      <w:r w:rsidR="005F46FC" w:rsidRPr="008609E1">
        <w:rPr>
          <w:rFonts w:ascii="Times New Roman" w:hAnsi="Times New Roman"/>
          <w:i/>
          <w:iCs/>
          <w:lang w:val="it-IT"/>
        </w:rPr>
        <w:t>trovatesi negli spazi sulla base del presente Contratto e del presente comma</w:t>
      </w:r>
      <w:r w:rsidRPr="008609E1">
        <w:rPr>
          <w:rFonts w:ascii="Times New Roman" w:hAnsi="Times New Roman"/>
          <w:i/>
          <w:iCs/>
          <w:lang w:val="it-IT"/>
        </w:rPr>
        <w:t xml:space="preserve"> agiranno in conformità a tutte le disposizioni del presente Contratto e provvederanno ad adempiere a tutti gli obblighi ai sensi del presente Contratto.  </w:t>
      </w:r>
    </w:p>
    <w:p w14:paraId="6CB771F8" w14:textId="77777777" w:rsidR="00CB5B84" w:rsidRPr="008609E1" w:rsidRDefault="00CB5B84" w:rsidP="00CB5B84">
      <w:pPr>
        <w:pStyle w:val="Odstavecseseznamem"/>
        <w:rPr>
          <w:rFonts w:ascii="Times New Roman" w:hAnsi="Times New Roman"/>
          <w:lang w:val="it-IT"/>
        </w:rPr>
      </w:pPr>
    </w:p>
    <w:p w14:paraId="549C2B02" w14:textId="77777777" w:rsidR="00BE1F57" w:rsidRPr="008609E1" w:rsidRDefault="00F40259" w:rsidP="00ED037D">
      <w:pPr>
        <w:pStyle w:val="Odstavecseseznamem"/>
        <w:numPr>
          <w:ilvl w:val="1"/>
          <w:numId w:val="19"/>
        </w:numPr>
        <w:spacing w:after="120"/>
        <w:ind w:left="567" w:hanging="567"/>
        <w:jc w:val="both"/>
        <w:rPr>
          <w:rFonts w:ascii="Times New Roman" w:hAnsi="Times New Roman"/>
        </w:rPr>
      </w:pPr>
      <w:r w:rsidRPr="008609E1">
        <w:rPr>
          <w:rFonts w:ascii="Times New Roman" w:hAnsi="Times New Roman"/>
        </w:rPr>
        <w:t xml:space="preserve">Veškerá práva a povinnosti týkající se provozních záležitostí vyplývající z této Smlouvy je Nájemce oprávněn převést na Podnájemce, přičemž Nájemce zůstane odpovědný </w:t>
      </w:r>
      <w:r w:rsidR="009F3723" w:rsidRPr="008609E1">
        <w:rPr>
          <w:rFonts w:ascii="Times New Roman" w:hAnsi="Times New Roman"/>
        </w:rPr>
        <w:t xml:space="preserve">v plném rozsahu </w:t>
      </w:r>
      <w:r w:rsidRPr="008609E1">
        <w:rPr>
          <w:rFonts w:ascii="Times New Roman" w:hAnsi="Times New Roman"/>
        </w:rPr>
        <w:t xml:space="preserve">za plnění veškerých jeho povinností </w:t>
      </w:r>
      <w:r w:rsidR="00407F1F" w:rsidRPr="008609E1">
        <w:rPr>
          <w:rFonts w:ascii="Times New Roman" w:hAnsi="Times New Roman"/>
        </w:rPr>
        <w:t xml:space="preserve">pro něj </w:t>
      </w:r>
      <w:r w:rsidRPr="008609E1">
        <w:rPr>
          <w:rFonts w:ascii="Times New Roman" w:hAnsi="Times New Roman"/>
        </w:rPr>
        <w:t xml:space="preserve">vyplývajících z této Smlouvy. </w:t>
      </w:r>
    </w:p>
    <w:p w14:paraId="062AC592" w14:textId="77777777" w:rsidR="00495029" w:rsidRPr="008609E1" w:rsidRDefault="00495029" w:rsidP="00495029">
      <w:pPr>
        <w:pStyle w:val="Odstavecseseznamem"/>
        <w:rPr>
          <w:rFonts w:ascii="Times New Roman" w:hAnsi="Times New Roman"/>
        </w:rPr>
      </w:pPr>
    </w:p>
    <w:p w14:paraId="31EA1D59" w14:textId="77777777" w:rsidR="00495029" w:rsidRPr="00495029" w:rsidRDefault="00495029" w:rsidP="00495029">
      <w:pPr>
        <w:spacing w:after="120"/>
        <w:ind w:left="567"/>
        <w:jc w:val="both"/>
        <w:rPr>
          <w:i/>
          <w:iCs/>
          <w:sz w:val="22"/>
          <w:szCs w:val="22"/>
          <w:lang w:val="it-IT"/>
        </w:rPr>
      </w:pPr>
      <w:r w:rsidRPr="008609E1">
        <w:rPr>
          <w:i/>
          <w:iCs/>
          <w:sz w:val="22"/>
          <w:szCs w:val="22"/>
          <w:lang w:val="it-IT"/>
        </w:rPr>
        <w:lastRenderedPageBreak/>
        <w:t>Il Conduttore è autorizzato a trasferire al Subconduttore tutti i diritti e gli obblighi riguardanti le questioni di andamento e gestione e derivanti dal presente Contratto, ma il Conduttore rimarrà pienamente responsabile per gli adempimenti degli obblighi ad esso derivanti dal presente Contratto.</w:t>
      </w:r>
      <w:r w:rsidRPr="00495029">
        <w:rPr>
          <w:i/>
          <w:iCs/>
          <w:sz w:val="22"/>
          <w:szCs w:val="22"/>
          <w:lang w:val="it-IT"/>
        </w:rPr>
        <w:t xml:space="preserve">   </w:t>
      </w:r>
    </w:p>
    <w:p w14:paraId="7D74B8B8" w14:textId="77777777" w:rsidR="00495029" w:rsidRPr="00495029" w:rsidRDefault="00495029" w:rsidP="00495029">
      <w:pPr>
        <w:pStyle w:val="Odstavecseseznamem"/>
        <w:spacing w:after="120"/>
        <w:ind w:left="567"/>
        <w:jc w:val="both"/>
        <w:rPr>
          <w:rFonts w:ascii="Times New Roman" w:hAnsi="Times New Roman"/>
          <w:lang w:val="it-IT"/>
        </w:rPr>
      </w:pPr>
    </w:p>
    <w:p w14:paraId="01DF5F70" w14:textId="77777777" w:rsidR="00F40259" w:rsidRPr="00F6377B" w:rsidRDefault="009C3EA2" w:rsidP="00D31BFB">
      <w:pPr>
        <w:pStyle w:val="Nadpis1"/>
        <w:jc w:val="left"/>
        <w:rPr>
          <w:sz w:val="22"/>
          <w:szCs w:val="22"/>
          <w:u w:val="single"/>
        </w:rPr>
      </w:pPr>
      <w:r w:rsidRPr="00F6377B">
        <w:rPr>
          <w:sz w:val="22"/>
          <w:szCs w:val="22"/>
        </w:rPr>
        <w:t>ČLÁNEK 10</w:t>
      </w:r>
      <w:r w:rsidR="00F40259" w:rsidRPr="00F6377B">
        <w:rPr>
          <w:sz w:val="22"/>
          <w:szCs w:val="22"/>
        </w:rPr>
        <w:t xml:space="preserve"> </w:t>
      </w:r>
      <w:r w:rsidR="00F40259" w:rsidRPr="00F6377B">
        <w:rPr>
          <w:sz w:val="22"/>
          <w:szCs w:val="22"/>
        </w:rPr>
        <w:br/>
      </w:r>
      <w:r w:rsidR="00F40259" w:rsidRPr="00F6377B">
        <w:rPr>
          <w:sz w:val="22"/>
          <w:szCs w:val="22"/>
          <w:u w:val="single"/>
        </w:rPr>
        <w:t>DORUČOVÁNÍ A KONTAKTNÍ SPOJENÍ</w:t>
      </w:r>
    </w:p>
    <w:p w14:paraId="715CF113" w14:textId="77777777" w:rsidR="00F6377B" w:rsidRDefault="00F6377B" w:rsidP="00F6377B">
      <w:pPr>
        <w:rPr>
          <w:sz w:val="22"/>
          <w:szCs w:val="22"/>
        </w:rPr>
      </w:pPr>
    </w:p>
    <w:p w14:paraId="15995840" w14:textId="77777777" w:rsidR="00F6377B" w:rsidRPr="00F6377B" w:rsidRDefault="00F6377B" w:rsidP="00F6377B">
      <w:pPr>
        <w:rPr>
          <w:sz w:val="22"/>
          <w:szCs w:val="22"/>
        </w:rPr>
      </w:pPr>
    </w:p>
    <w:p w14:paraId="36DB3A7C" w14:textId="77777777" w:rsidR="00F6377B" w:rsidRDefault="00F6377B" w:rsidP="00F6377B">
      <w:pPr>
        <w:rPr>
          <w:b/>
          <w:bCs/>
          <w:i/>
          <w:iCs/>
          <w:sz w:val="22"/>
          <w:szCs w:val="22"/>
        </w:rPr>
      </w:pPr>
      <w:r>
        <w:rPr>
          <w:b/>
          <w:bCs/>
          <w:i/>
          <w:iCs/>
          <w:sz w:val="22"/>
          <w:szCs w:val="22"/>
        </w:rPr>
        <w:t>ARTICOLO 10</w:t>
      </w:r>
    </w:p>
    <w:p w14:paraId="135F7979" w14:textId="77777777" w:rsidR="00F6377B" w:rsidRPr="00F6377B" w:rsidRDefault="00F6377B" w:rsidP="00F6377B">
      <w:pPr>
        <w:rPr>
          <w:b/>
          <w:bCs/>
          <w:i/>
          <w:iCs/>
          <w:sz w:val="22"/>
          <w:szCs w:val="22"/>
          <w:u w:val="single"/>
        </w:rPr>
      </w:pPr>
      <w:r w:rsidRPr="00F6377B">
        <w:rPr>
          <w:b/>
          <w:bCs/>
          <w:i/>
          <w:iCs/>
          <w:sz w:val="22"/>
          <w:szCs w:val="22"/>
          <w:u w:val="single"/>
        </w:rPr>
        <w:t>NOTIFICAZIONE E CONTATTI</w:t>
      </w:r>
    </w:p>
    <w:p w14:paraId="50C3C2F0" w14:textId="77777777" w:rsidR="00F6377B" w:rsidRPr="00F6377B" w:rsidRDefault="00F6377B" w:rsidP="00F6377B">
      <w:pPr>
        <w:rPr>
          <w:b/>
          <w:bCs/>
          <w:i/>
          <w:iCs/>
          <w:sz w:val="22"/>
          <w:szCs w:val="22"/>
        </w:rPr>
      </w:pPr>
    </w:p>
    <w:p w14:paraId="011A62EF" w14:textId="77777777" w:rsidR="00BD155A" w:rsidRPr="00BD155A" w:rsidRDefault="00BD155A" w:rsidP="00ED037D">
      <w:pPr>
        <w:pStyle w:val="Odstavecseseznamem"/>
        <w:numPr>
          <w:ilvl w:val="0"/>
          <w:numId w:val="21"/>
        </w:numPr>
        <w:spacing w:after="120"/>
        <w:jc w:val="both"/>
        <w:rPr>
          <w:rFonts w:ascii="Times New Roman" w:hAnsi="Times New Roman"/>
          <w:vanish/>
        </w:rPr>
      </w:pPr>
    </w:p>
    <w:p w14:paraId="6C5213F5" w14:textId="77777777" w:rsidR="00C67F2C" w:rsidRPr="00C67F2C" w:rsidRDefault="00BD155A" w:rsidP="00ED037D">
      <w:pPr>
        <w:pStyle w:val="ListLegal2"/>
        <w:numPr>
          <w:ilvl w:val="1"/>
          <w:numId w:val="21"/>
        </w:numPr>
        <w:tabs>
          <w:tab w:val="clear" w:pos="22"/>
        </w:tabs>
        <w:spacing w:after="0" w:line="240" w:lineRule="auto"/>
        <w:ind w:left="567" w:hanging="567"/>
        <w:jc w:val="both"/>
        <w:rPr>
          <w:rFonts w:eastAsia="Calibri"/>
          <w:lang w:val="cs-CZ" w:eastAsia="en-US"/>
        </w:rPr>
      </w:pPr>
      <w:r w:rsidRPr="00C67F2C">
        <w:rPr>
          <w:rFonts w:eastAsia="Calibri"/>
          <w:lang w:val="cs-CZ" w:eastAsia="en-US"/>
        </w:rPr>
        <w:t>Jakékoli oznámení, žádost či jiné sdělení, jež má být učiněno dle této Smlouvy, bude učiněno písemně. Toto oznámení, žádost či jiné sdělení</w:t>
      </w:r>
      <w:r w:rsidR="00A90277">
        <w:rPr>
          <w:rFonts w:eastAsia="Calibri"/>
          <w:lang w:val="cs-CZ" w:eastAsia="en-US"/>
        </w:rPr>
        <w:t>,</w:t>
      </w:r>
      <w:r w:rsidRPr="00C67F2C">
        <w:rPr>
          <w:rFonts w:eastAsia="Calibri"/>
          <w:lang w:val="cs-CZ" w:eastAsia="en-US"/>
        </w:rPr>
        <w:t xml:space="preserve"> pokud z této </w:t>
      </w:r>
      <w:r w:rsidR="00FC4BE6" w:rsidRPr="00C67F2C">
        <w:rPr>
          <w:rFonts w:eastAsia="Calibri"/>
          <w:lang w:val="cs-CZ" w:eastAsia="en-US"/>
        </w:rPr>
        <w:t>Smlouvy</w:t>
      </w:r>
      <w:r w:rsidRPr="00C67F2C">
        <w:rPr>
          <w:rFonts w:eastAsia="Calibri"/>
          <w:lang w:val="cs-CZ" w:eastAsia="en-US"/>
        </w:rPr>
        <w:t xml:space="preserve"> nevyplývá jinak, bude považováno za řádně učiněné druhé Smluvní straně, bude-li doručeno osobně, </w:t>
      </w:r>
      <w:r w:rsidR="00C240A7">
        <w:rPr>
          <w:rFonts w:eastAsia="Calibri"/>
          <w:lang w:val="cs-CZ" w:eastAsia="en-US"/>
        </w:rPr>
        <w:t>datovou schránkou</w:t>
      </w:r>
      <w:r w:rsidR="002A7344">
        <w:rPr>
          <w:rFonts w:eastAsia="Calibri"/>
          <w:lang w:val="cs-CZ" w:eastAsia="en-US"/>
        </w:rPr>
        <w:t xml:space="preserve">, </w:t>
      </w:r>
      <w:r w:rsidRPr="00C67F2C">
        <w:rPr>
          <w:rFonts w:eastAsia="Calibri"/>
          <w:lang w:val="cs-CZ" w:eastAsia="en-US"/>
        </w:rPr>
        <w:t>doporučenou poštou nebo kurýrní službou na dále uveden</w:t>
      </w:r>
      <w:r w:rsidR="002A7344">
        <w:rPr>
          <w:rFonts w:eastAsia="Calibri"/>
          <w:lang w:val="cs-CZ" w:eastAsia="en-US"/>
        </w:rPr>
        <w:t>é</w:t>
      </w:r>
      <w:r w:rsidRPr="00C67F2C">
        <w:rPr>
          <w:rFonts w:eastAsia="Calibri"/>
          <w:lang w:val="cs-CZ" w:eastAsia="en-US"/>
        </w:rPr>
        <w:t xml:space="preserve"> </w:t>
      </w:r>
      <w:r w:rsidR="000006E4">
        <w:rPr>
          <w:rFonts w:eastAsia="Calibri"/>
          <w:lang w:val="cs-CZ" w:eastAsia="en-US"/>
        </w:rPr>
        <w:t xml:space="preserve">elektronické nebo fyzické </w:t>
      </w:r>
      <w:r w:rsidRPr="00C67F2C">
        <w:rPr>
          <w:rFonts w:eastAsia="Calibri"/>
          <w:lang w:val="cs-CZ" w:eastAsia="en-US"/>
        </w:rPr>
        <w:t>adres</w:t>
      </w:r>
      <w:r w:rsidR="000006E4">
        <w:rPr>
          <w:rFonts w:eastAsia="Calibri"/>
          <w:lang w:val="cs-CZ" w:eastAsia="en-US"/>
        </w:rPr>
        <w:t>y</w:t>
      </w:r>
      <w:r w:rsidRPr="00C67F2C">
        <w:rPr>
          <w:rFonts w:eastAsia="Calibri"/>
          <w:lang w:val="cs-CZ" w:eastAsia="en-US"/>
        </w:rPr>
        <w:t xml:space="preserve"> příslušné Smluvní strany nebo na takovou jinou adresu, kterou tato příslušná Smluvní strana určí v písemném oznámení zaslaném druhé Smluvní stran</w:t>
      </w:r>
      <w:r w:rsidR="00C67F2C" w:rsidRPr="00C67F2C">
        <w:rPr>
          <w:rFonts w:eastAsia="Calibri"/>
          <w:lang w:val="cs-CZ" w:eastAsia="en-US"/>
        </w:rPr>
        <w:t>ě.</w:t>
      </w:r>
    </w:p>
    <w:p w14:paraId="23D4937F" w14:textId="77777777" w:rsidR="00C67F2C" w:rsidRDefault="00C67F2C" w:rsidP="00A85B81">
      <w:pPr>
        <w:pStyle w:val="Zkladntext"/>
        <w:ind w:left="567" w:hanging="567"/>
        <w:rPr>
          <w:rFonts w:ascii="Times New Roman" w:eastAsia="Calibri" w:hAnsi="Times New Roman"/>
          <w:sz w:val="22"/>
          <w:szCs w:val="22"/>
          <w:lang w:eastAsia="en-US"/>
        </w:rPr>
      </w:pPr>
    </w:p>
    <w:p w14:paraId="2D2B26F6" w14:textId="77777777" w:rsidR="00DB437C" w:rsidRPr="00C63536" w:rsidRDefault="00DB437C" w:rsidP="00DB437C">
      <w:pPr>
        <w:pStyle w:val="Zkladntext"/>
        <w:ind w:left="567"/>
        <w:rPr>
          <w:rFonts w:ascii="Times New Roman" w:hAnsi="Times New Roman"/>
          <w:i/>
          <w:sz w:val="22"/>
          <w:szCs w:val="22"/>
          <w:lang w:val="it-IT"/>
        </w:rPr>
      </w:pPr>
      <w:r w:rsidRPr="00C63536">
        <w:rPr>
          <w:rFonts w:ascii="Times New Roman" w:hAnsi="Times New Roman"/>
          <w:i/>
          <w:sz w:val="22"/>
          <w:szCs w:val="22"/>
          <w:lang w:val="it-IT"/>
        </w:rPr>
        <w:t xml:space="preserve">Qualsiasi avviso, richiesta o altra comunicazione che deve essere effettuata ai sensi del presente Contratto, sarà effettuata per iscritto. Tale avviso, richiesta o altra comunicazione, se non derivi diversamente dal presente Contratto, verrà considerata come effettuata in maniera regolare all’altra Parte contrattuale nel caso in cui sarà notificata personalmente, </w:t>
      </w:r>
      <w:r>
        <w:rPr>
          <w:rFonts w:ascii="Times New Roman" w:hAnsi="Times New Roman"/>
          <w:i/>
          <w:sz w:val="22"/>
          <w:szCs w:val="22"/>
          <w:lang w:val="it-IT"/>
        </w:rPr>
        <w:t xml:space="preserve">mediante casella dati (data box), </w:t>
      </w:r>
      <w:r w:rsidRPr="00C63536">
        <w:rPr>
          <w:rFonts w:ascii="Times New Roman" w:hAnsi="Times New Roman"/>
          <w:i/>
          <w:sz w:val="22"/>
          <w:szCs w:val="22"/>
          <w:lang w:val="it-IT"/>
        </w:rPr>
        <w:t xml:space="preserve">mediante posta raccomandata, o mediante corriere espresso all’indirizzo sotto indicato della rispettiva Parte contrattuale, o presso altro indirizzo che tale Parte contrattuale </w:t>
      </w:r>
      <w:r>
        <w:rPr>
          <w:rFonts w:ascii="Times New Roman" w:hAnsi="Times New Roman"/>
          <w:i/>
          <w:sz w:val="22"/>
          <w:szCs w:val="22"/>
          <w:lang w:val="it-IT"/>
        </w:rPr>
        <w:t>abbia indicato</w:t>
      </w:r>
      <w:r w:rsidRPr="00C63536">
        <w:rPr>
          <w:rFonts w:ascii="Times New Roman" w:hAnsi="Times New Roman"/>
          <w:i/>
          <w:sz w:val="22"/>
          <w:szCs w:val="22"/>
          <w:lang w:val="it-IT"/>
        </w:rPr>
        <w:t xml:space="preserve"> nella rispettiva comunicazione scritta inviata all’altra Parte contrattuale.</w:t>
      </w:r>
    </w:p>
    <w:p w14:paraId="6B826B34" w14:textId="77777777" w:rsidR="00DB437C" w:rsidRPr="00DB437C" w:rsidRDefault="00DB437C" w:rsidP="00A85B81">
      <w:pPr>
        <w:pStyle w:val="Zkladntext"/>
        <w:ind w:left="567" w:hanging="567"/>
        <w:rPr>
          <w:rFonts w:ascii="Times New Roman" w:eastAsia="Calibri" w:hAnsi="Times New Roman"/>
          <w:i/>
          <w:iCs/>
          <w:sz w:val="22"/>
          <w:szCs w:val="22"/>
          <w:lang w:val="it-IT" w:eastAsia="en-US"/>
        </w:rPr>
      </w:pPr>
    </w:p>
    <w:p w14:paraId="0557A0CE" w14:textId="77777777" w:rsidR="00C63536" w:rsidRPr="00C63536" w:rsidRDefault="00C63536" w:rsidP="00ED037D">
      <w:pPr>
        <w:pStyle w:val="bh3"/>
        <w:numPr>
          <w:ilvl w:val="2"/>
          <w:numId w:val="12"/>
        </w:numPr>
        <w:spacing w:line="276" w:lineRule="auto"/>
        <w:jc w:val="both"/>
        <w:rPr>
          <w:sz w:val="22"/>
          <w:szCs w:val="22"/>
          <w:lang w:val="cs-CZ" w:eastAsia="en-GB"/>
        </w:rPr>
      </w:pPr>
      <w:r w:rsidRPr="00C63536">
        <w:rPr>
          <w:sz w:val="22"/>
          <w:szCs w:val="22"/>
          <w:lang w:val="cs-CZ" w:eastAsia="en-GB"/>
        </w:rPr>
        <w:t>Pronajímatel</w:t>
      </w:r>
      <w:r w:rsidR="00BB5546">
        <w:rPr>
          <w:sz w:val="22"/>
          <w:szCs w:val="22"/>
          <w:lang w:val="cs-CZ" w:eastAsia="en-GB"/>
        </w:rPr>
        <w:t xml:space="preserve"> / </w:t>
      </w:r>
      <w:proofErr w:type="spellStart"/>
      <w:r w:rsidR="00BB5546" w:rsidRPr="00BB5546">
        <w:rPr>
          <w:i/>
          <w:iCs/>
          <w:sz w:val="22"/>
          <w:szCs w:val="22"/>
          <w:lang w:val="cs-CZ" w:eastAsia="en-GB"/>
        </w:rPr>
        <w:t>Locatore</w:t>
      </w:r>
      <w:proofErr w:type="spellEnd"/>
      <w:r w:rsidRPr="00C63536">
        <w:rPr>
          <w:sz w:val="22"/>
          <w:szCs w:val="22"/>
          <w:lang w:val="cs-CZ" w:eastAsia="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3542"/>
      </w:tblGrid>
      <w:tr w:rsidR="00C63536" w:rsidRPr="00C63536" w14:paraId="1EB9D2BE" w14:textId="77777777" w:rsidTr="00C67F2C">
        <w:trPr>
          <w:trHeight w:val="386"/>
        </w:trPr>
        <w:tc>
          <w:tcPr>
            <w:tcW w:w="1886" w:type="dxa"/>
          </w:tcPr>
          <w:p w14:paraId="0DC0BC81" w14:textId="77777777" w:rsidR="00C63536" w:rsidRPr="00C63536" w:rsidRDefault="00C63536" w:rsidP="00F43DF5">
            <w:pPr>
              <w:spacing w:line="276" w:lineRule="auto"/>
              <w:rPr>
                <w:sz w:val="22"/>
                <w:szCs w:val="22"/>
                <w:lang w:eastAsia="en-GB"/>
              </w:rPr>
            </w:pPr>
            <w:r w:rsidRPr="00C63536">
              <w:rPr>
                <w:sz w:val="22"/>
                <w:szCs w:val="22"/>
                <w:lang w:eastAsia="en-GB"/>
              </w:rPr>
              <w:t>Adresa</w:t>
            </w:r>
            <w:r w:rsidR="00BB5546">
              <w:rPr>
                <w:sz w:val="22"/>
                <w:szCs w:val="22"/>
                <w:lang w:eastAsia="en-GB"/>
              </w:rPr>
              <w:t xml:space="preserve"> / </w:t>
            </w:r>
            <w:proofErr w:type="spellStart"/>
            <w:r w:rsidR="00BB5546" w:rsidRPr="00BB5546">
              <w:rPr>
                <w:i/>
                <w:iCs/>
                <w:sz w:val="22"/>
                <w:szCs w:val="22"/>
                <w:lang w:eastAsia="en-GB"/>
              </w:rPr>
              <w:t>Indirizzo</w:t>
            </w:r>
            <w:proofErr w:type="spellEnd"/>
            <w:r w:rsidR="00F43DF5">
              <w:rPr>
                <w:sz w:val="22"/>
                <w:szCs w:val="22"/>
                <w:lang w:eastAsia="en-GB"/>
              </w:rPr>
              <w:t>:</w:t>
            </w:r>
          </w:p>
        </w:tc>
        <w:tc>
          <w:tcPr>
            <w:tcW w:w="3542" w:type="dxa"/>
          </w:tcPr>
          <w:p w14:paraId="360C6726" w14:textId="77777777" w:rsidR="00C63536" w:rsidRPr="00C63536" w:rsidRDefault="00C63536" w:rsidP="00C67F2C">
            <w:pPr>
              <w:pStyle w:val="Zkladntext"/>
              <w:spacing w:line="276" w:lineRule="auto"/>
              <w:rPr>
                <w:rFonts w:ascii="Times New Roman" w:hAnsi="Times New Roman"/>
                <w:b/>
                <w:bCs/>
                <w:sz w:val="22"/>
                <w:szCs w:val="22"/>
              </w:rPr>
            </w:pPr>
            <w:r w:rsidRPr="00C63536">
              <w:rPr>
                <w:rFonts w:ascii="Times New Roman" w:hAnsi="Times New Roman"/>
                <w:b/>
                <w:bCs/>
                <w:sz w:val="22"/>
                <w:szCs w:val="22"/>
              </w:rPr>
              <w:t>DIVADLO DLOUHÁ, s.r.o.</w:t>
            </w:r>
          </w:p>
          <w:p w14:paraId="14DDDED2" w14:textId="77777777" w:rsidR="00C63536" w:rsidRPr="00C63536" w:rsidRDefault="00BB5546" w:rsidP="00C67F2C">
            <w:pPr>
              <w:pStyle w:val="Zkladntext"/>
              <w:rPr>
                <w:rFonts w:ascii="Times New Roman" w:hAnsi="Times New Roman"/>
                <w:sz w:val="22"/>
                <w:szCs w:val="22"/>
                <w:lang w:eastAsia="en-GB"/>
              </w:rPr>
            </w:pPr>
            <w:r>
              <w:rPr>
                <w:rFonts w:ascii="Times New Roman" w:hAnsi="Times New Roman"/>
                <w:bCs/>
                <w:sz w:val="22"/>
                <w:szCs w:val="22"/>
              </w:rPr>
              <w:t>Thunovská 196/19</w:t>
            </w:r>
            <w:r w:rsidR="00C63536" w:rsidRPr="00C63536">
              <w:rPr>
                <w:rFonts w:ascii="Times New Roman" w:hAnsi="Times New Roman"/>
                <w:bCs/>
                <w:sz w:val="22"/>
                <w:szCs w:val="22"/>
              </w:rPr>
              <w:t>, Praha 1, PSČ 11</w:t>
            </w:r>
            <w:r>
              <w:rPr>
                <w:rFonts w:ascii="Times New Roman" w:hAnsi="Times New Roman"/>
                <w:bCs/>
                <w:sz w:val="22"/>
                <w:szCs w:val="22"/>
              </w:rPr>
              <w:t>8</w:t>
            </w:r>
            <w:r w:rsidR="00C63536" w:rsidRPr="00C63536">
              <w:rPr>
                <w:rFonts w:ascii="Times New Roman" w:hAnsi="Times New Roman"/>
                <w:bCs/>
                <w:sz w:val="22"/>
                <w:szCs w:val="22"/>
              </w:rPr>
              <w:t xml:space="preserve"> 00</w:t>
            </w:r>
          </w:p>
        </w:tc>
      </w:tr>
      <w:tr w:rsidR="00C63536" w:rsidRPr="00C63536" w14:paraId="4A195B83" w14:textId="77777777" w:rsidTr="00C67F2C">
        <w:trPr>
          <w:trHeight w:val="379"/>
        </w:trPr>
        <w:tc>
          <w:tcPr>
            <w:tcW w:w="1886" w:type="dxa"/>
          </w:tcPr>
          <w:p w14:paraId="59D67C31" w14:textId="17BCB4FA" w:rsidR="00C63536" w:rsidRPr="00C63536" w:rsidRDefault="00C63536" w:rsidP="00F43DF5">
            <w:pPr>
              <w:spacing w:line="276" w:lineRule="auto"/>
              <w:rPr>
                <w:sz w:val="22"/>
                <w:szCs w:val="22"/>
                <w:lang w:eastAsia="en-GB"/>
              </w:rPr>
            </w:pPr>
            <w:r w:rsidRPr="00C63536">
              <w:rPr>
                <w:sz w:val="22"/>
                <w:szCs w:val="22"/>
                <w:lang w:eastAsia="en-GB"/>
              </w:rPr>
              <w:t>K rukám</w:t>
            </w:r>
            <w:r w:rsidR="00BB5546">
              <w:rPr>
                <w:sz w:val="22"/>
                <w:szCs w:val="22"/>
                <w:lang w:eastAsia="en-GB"/>
              </w:rPr>
              <w:t xml:space="preserve"> / </w:t>
            </w:r>
            <w:proofErr w:type="spellStart"/>
            <w:r w:rsidR="00BB5546" w:rsidRPr="00BB5546">
              <w:rPr>
                <w:i/>
                <w:iCs/>
                <w:sz w:val="22"/>
                <w:szCs w:val="22"/>
                <w:lang w:eastAsia="en-GB"/>
              </w:rPr>
              <w:t>alle</w:t>
            </w:r>
            <w:proofErr w:type="spellEnd"/>
            <w:r w:rsidR="00BB5546" w:rsidRPr="00BB5546">
              <w:rPr>
                <w:i/>
                <w:iCs/>
                <w:sz w:val="22"/>
                <w:szCs w:val="22"/>
                <w:lang w:eastAsia="en-GB"/>
              </w:rPr>
              <w:t xml:space="preserve"> </w:t>
            </w:r>
            <w:proofErr w:type="spellStart"/>
            <w:r w:rsidR="00BB5546" w:rsidRPr="00BB5546">
              <w:rPr>
                <w:i/>
                <w:iCs/>
                <w:sz w:val="22"/>
                <w:szCs w:val="22"/>
                <w:lang w:eastAsia="en-GB"/>
              </w:rPr>
              <w:t>mani</w:t>
            </w:r>
            <w:proofErr w:type="spellEnd"/>
            <w:r w:rsidR="00BB5546" w:rsidRPr="00BB5546">
              <w:rPr>
                <w:i/>
                <w:iCs/>
                <w:sz w:val="22"/>
                <w:szCs w:val="22"/>
                <w:lang w:eastAsia="en-GB"/>
              </w:rPr>
              <w:t xml:space="preserve"> di</w:t>
            </w:r>
            <w:r w:rsidRPr="00C63536">
              <w:rPr>
                <w:sz w:val="22"/>
                <w:szCs w:val="22"/>
                <w:lang w:eastAsia="en-GB"/>
              </w:rPr>
              <w:t>:</w:t>
            </w:r>
          </w:p>
        </w:tc>
        <w:tc>
          <w:tcPr>
            <w:tcW w:w="3542" w:type="dxa"/>
          </w:tcPr>
          <w:p w14:paraId="14675459" w14:textId="77777777" w:rsidR="00C63536" w:rsidRPr="00C63536" w:rsidRDefault="00C63536" w:rsidP="00C67F2C">
            <w:pPr>
              <w:pStyle w:val="Zkladntext"/>
              <w:spacing w:line="276" w:lineRule="auto"/>
              <w:rPr>
                <w:rFonts w:ascii="Times New Roman" w:hAnsi="Times New Roman"/>
                <w:sz w:val="22"/>
                <w:szCs w:val="22"/>
                <w:lang w:eastAsia="en-GB"/>
              </w:rPr>
            </w:pPr>
            <w:r w:rsidRPr="00C63536">
              <w:rPr>
                <w:rFonts w:ascii="Times New Roman" w:hAnsi="Times New Roman"/>
                <w:sz w:val="22"/>
                <w:szCs w:val="22"/>
                <w:lang w:eastAsia="en-GB"/>
              </w:rPr>
              <w:t xml:space="preserve">Marco </w:t>
            </w:r>
            <w:proofErr w:type="spellStart"/>
            <w:r w:rsidRPr="00C63536">
              <w:rPr>
                <w:rFonts w:ascii="Times New Roman" w:hAnsi="Times New Roman"/>
                <w:sz w:val="22"/>
                <w:szCs w:val="22"/>
                <w:lang w:eastAsia="en-GB"/>
              </w:rPr>
              <w:t>Agustoni</w:t>
            </w:r>
            <w:proofErr w:type="spellEnd"/>
            <w:r w:rsidR="00B66DC5">
              <w:rPr>
                <w:rFonts w:ascii="Times New Roman" w:hAnsi="Times New Roman"/>
                <w:sz w:val="22"/>
                <w:szCs w:val="22"/>
                <w:lang w:eastAsia="en-GB"/>
              </w:rPr>
              <w:t>, jednatel</w:t>
            </w:r>
          </w:p>
          <w:p w14:paraId="5B1B8710" w14:textId="5B596A60" w:rsidR="00C63536" w:rsidRPr="00C63536" w:rsidRDefault="00C63536" w:rsidP="00C67F2C">
            <w:pPr>
              <w:pStyle w:val="Zkladntext"/>
              <w:spacing w:line="276" w:lineRule="auto"/>
              <w:rPr>
                <w:rFonts w:ascii="Times New Roman" w:hAnsi="Times New Roman"/>
                <w:sz w:val="22"/>
                <w:szCs w:val="22"/>
                <w:lang w:eastAsia="en-GB"/>
              </w:rPr>
            </w:pPr>
            <w:r w:rsidRPr="00C63536">
              <w:rPr>
                <w:rFonts w:ascii="Times New Roman" w:hAnsi="Times New Roman"/>
                <w:sz w:val="22"/>
                <w:szCs w:val="22"/>
                <w:lang w:eastAsia="en-GB"/>
              </w:rPr>
              <w:t xml:space="preserve">e-mail: </w:t>
            </w:r>
          </w:p>
        </w:tc>
      </w:tr>
      <w:tr w:rsidR="007466BD" w:rsidRPr="00C63536" w14:paraId="4CB5A67C" w14:textId="77777777" w:rsidTr="00C67F2C">
        <w:trPr>
          <w:trHeight w:val="379"/>
        </w:trPr>
        <w:tc>
          <w:tcPr>
            <w:tcW w:w="1886" w:type="dxa"/>
          </w:tcPr>
          <w:p w14:paraId="49D87D3E" w14:textId="77777777" w:rsidR="007466BD" w:rsidRPr="00C63536" w:rsidRDefault="007466BD" w:rsidP="00F43DF5">
            <w:pPr>
              <w:spacing w:line="276" w:lineRule="auto"/>
              <w:rPr>
                <w:sz w:val="22"/>
                <w:szCs w:val="22"/>
                <w:lang w:eastAsia="en-GB"/>
              </w:rPr>
            </w:pPr>
            <w:r>
              <w:rPr>
                <w:sz w:val="22"/>
                <w:szCs w:val="22"/>
                <w:lang w:eastAsia="en-GB"/>
              </w:rPr>
              <w:t>Datová schránka</w:t>
            </w:r>
            <w:r w:rsidR="00BB5546">
              <w:rPr>
                <w:sz w:val="22"/>
                <w:szCs w:val="22"/>
                <w:lang w:eastAsia="en-GB"/>
              </w:rPr>
              <w:t xml:space="preserve"> / </w:t>
            </w:r>
            <w:proofErr w:type="spellStart"/>
            <w:r w:rsidR="00BB5546" w:rsidRPr="00BB5546">
              <w:rPr>
                <w:i/>
                <w:iCs/>
                <w:sz w:val="22"/>
                <w:szCs w:val="22"/>
                <w:lang w:eastAsia="en-GB"/>
              </w:rPr>
              <w:t>Casella</w:t>
            </w:r>
            <w:proofErr w:type="spellEnd"/>
            <w:r w:rsidR="00BB5546" w:rsidRPr="00BB5546">
              <w:rPr>
                <w:i/>
                <w:iCs/>
                <w:sz w:val="22"/>
                <w:szCs w:val="22"/>
                <w:lang w:eastAsia="en-GB"/>
              </w:rPr>
              <w:t xml:space="preserve"> </w:t>
            </w:r>
            <w:proofErr w:type="spellStart"/>
            <w:r w:rsidR="00BB5546" w:rsidRPr="00BB5546">
              <w:rPr>
                <w:i/>
                <w:iCs/>
                <w:sz w:val="22"/>
                <w:szCs w:val="22"/>
                <w:lang w:eastAsia="en-GB"/>
              </w:rPr>
              <w:t>dati</w:t>
            </w:r>
            <w:proofErr w:type="spellEnd"/>
            <w:r>
              <w:rPr>
                <w:sz w:val="22"/>
                <w:szCs w:val="22"/>
                <w:lang w:eastAsia="en-GB"/>
              </w:rPr>
              <w:t>:</w:t>
            </w:r>
          </w:p>
        </w:tc>
        <w:tc>
          <w:tcPr>
            <w:tcW w:w="3542" w:type="dxa"/>
          </w:tcPr>
          <w:p w14:paraId="11498666" w14:textId="77777777" w:rsidR="007466BD" w:rsidRPr="00C63536" w:rsidRDefault="005F46FC" w:rsidP="00C67F2C">
            <w:pPr>
              <w:pStyle w:val="Zkladntext"/>
              <w:spacing w:line="276" w:lineRule="auto"/>
              <w:rPr>
                <w:rFonts w:ascii="Times New Roman" w:hAnsi="Times New Roman"/>
                <w:sz w:val="22"/>
                <w:szCs w:val="22"/>
                <w:lang w:eastAsia="en-GB"/>
              </w:rPr>
            </w:pPr>
            <w:r w:rsidRPr="00C872E5">
              <w:rPr>
                <w:rFonts w:ascii="Times New Roman" w:hAnsi="Times New Roman"/>
                <w:bCs/>
                <w:color w:val="000000"/>
                <w:sz w:val="22"/>
                <w:szCs w:val="22"/>
                <w:shd w:val="clear" w:color="auto" w:fill="FFFFFF"/>
              </w:rPr>
              <w:t>42w757s</w:t>
            </w:r>
            <w:r w:rsidRPr="00C872E5" w:rsidDel="005F46FC">
              <w:rPr>
                <w:rFonts w:ascii="Times New Roman" w:hAnsi="Times New Roman"/>
                <w:sz w:val="22"/>
                <w:szCs w:val="22"/>
              </w:rPr>
              <w:t xml:space="preserve"> </w:t>
            </w:r>
          </w:p>
        </w:tc>
      </w:tr>
    </w:tbl>
    <w:p w14:paraId="6FC0BC0F" w14:textId="77777777" w:rsidR="00E33E29" w:rsidRPr="00C63536" w:rsidRDefault="00E33E29" w:rsidP="00C63536">
      <w:pPr>
        <w:pStyle w:val="bh3"/>
        <w:spacing w:line="276" w:lineRule="auto"/>
        <w:ind w:left="1440"/>
        <w:rPr>
          <w:sz w:val="22"/>
          <w:szCs w:val="22"/>
          <w:lang w:val="cs-CZ" w:eastAsia="en-GB"/>
        </w:rPr>
      </w:pPr>
    </w:p>
    <w:p w14:paraId="4FFB838F" w14:textId="77777777" w:rsidR="00C63536" w:rsidRPr="00C63536" w:rsidRDefault="00381109" w:rsidP="00ED037D">
      <w:pPr>
        <w:pStyle w:val="bh3"/>
        <w:numPr>
          <w:ilvl w:val="2"/>
          <w:numId w:val="12"/>
        </w:numPr>
        <w:spacing w:line="276" w:lineRule="auto"/>
        <w:rPr>
          <w:sz w:val="22"/>
          <w:szCs w:val="22"/>
          <w:lang w:val="cs-CZ" w:eastAsia="en-GB"/>
        </w:rPr>
      </w:pPr>
      <w:r>
        <w:rPr>
          <w:sz w:val="22"/>
          <w:szCs w:val="22"/>
          <w:lang w:val="cs-CZ" w:eastAsia="en-GB"/>
        </w:rPr>
        <w:t>Nájemce</w:t>
      </w:r>
      <w:r w:rsidR="00BB5546">
        <w:rPr>
          <w:sz w:val="22"/>
          <w:szCs w:val="22"/>
          <w:lang w:val="cs-CZ" w:eastAsia="en-GB"/>
        </w:rPr>
        <w:t xml:space="preserve"> / </w:t>
      </w:r>
      <w:proofErr w:type="spellStart"/>
      <w:r w:rsidR="00BB5546" w:rsidRPr="00BB5546">
        <w:rPr>
          <w:i/>
          <w:iCs/>
          <w:sz w:val="22"/>
          <w:szCs w:val="22"/>
          <w:lang w:val="cs-CZ" w:eastAsia="en-GB"/>
        </w:rPr>
        <w:t>Conduttore</w:t>
      </w:r>
      <w:proofErr w:type="spellEnd"/>
      <w:r w:rsidR="00C63536" w:rsidRPr="00C63536">
        <w:rPr>
          <w:sz w:val="22"/>
          <w:szCs w:val="22"/>
          <w:lang w:val="cs-CZ" w:eastAsia="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3532"/>
      </w:tblGrid>
      <w:tr w:rsidR="00C63536" w:rsidRPr="00C63536" w14:paraId="60DC2E2F" w14:textId="77777777" w:rsidTr="00C67F2C">
        <w:trPr>
          <w:trHeight w:val="502"/>
        </w:trPr>
        <w:tc>
          <w:tcPr>
            <w:tcW w:w="1880" w:type="dxa"/>
          </w:tcPr>
          <w:p w14:paraId="7EF2E561" w14:textId="77777777" w:rsidR="00C63536" w:rsidRPr="00C63536" w:rsidRDefault="00C63536" w:rsidP="00F43DF5">
            <w:pPr>
              <w:spacing w:line="276" w:lineRule="auto"/>
              <w:rPr>
                <w:sz w:val="22"/>
                <w:szCs w:val="22"/>
                <w:lang w:eastAsia="en-GB"/>
              </w:rPr>
            </w:pPr>
            <w:r w:rsidRPr="00C63536">
              <w:rPr>
                <w:sz w:val="22"/>
                <w:szCs w:val="22"/>
                <w:lang w:eastAsia="en-GB"/>
              </w:rPr>
              <w:t>Adresa</w:t>
            </w:r>
            <w:r w:rsidR="00BB5546">
              <w:rPr>
                <w:sz w:val="22"/>
                <w:szCs w:val="22"/>
                <w:lang w:eastAsia="en-GB"/>
              </w:rPr>
              <w:t xml:space="preserve"> / </w:t>
            </w:r>
            <w:proofErr w:type="spellStart"/>
            <w:r w:rsidR="00BB5546" w:rsidRPr="00BB5546">
              <w:rPr>
                <w:i/>
                <w:iCs/>
                <w:sz w:val="22"/>
                <w:szCs w:val="22"/>
                <w:lang w:eastAsia="en-GB"/>
              </w:rPr>
              <w:t>Indirizzo</w:t>
            </w:r>
            <w:proofErr w:type="spellEnd"/>
            <w:r w:rsidRPr="00C63536">
              <w:rPr>
                <w:sz w:val="22"/>
                <w:szCs w:val="22"/>
                <w:lang w:eastAsia="en-GB"/>
              </w:rPr>
              <w:t>:</w:t>
            </w:r>
          </w:p>
        </w:tc>
        <w:tc>
          <w:tcPr>
            <w:tcW w:w="3532" w:type="dxa"/>
          </w:tcPr>
          <w:p w14:paraId="4756B1AD" w14:textId="77777777" w:rsidR="00C63536" w:rsidRPr="00C63536" w:rsidRDefault="00381109" w:rsidP="00C67F2C">
            <w:pPr>
              <w:spacing w:line="276" w:lineRule="auto"/>
              <w:rPr>
                <w:b/>
                <w:bCs/>
                <w:sz w:val="22"/>
                <w:szCs w:val="22"/>
              </w:rPr>
            </w:pPr>
            <w:r>
              <w:rPr>
                <w:b/>
                <w:bCs/>
                <w:sz w:val="22"/>
                <w:szCs w:val="22"/>
              </w:rPr>
              <w:t>Hlavní město Praha</w:t>
            </w:r>
          </w:p>
          <w:p w14:paraId="63EB0200" w14:textId="77777777" w:rsidR="00C63536" w:rsidRPr="00C63536" w:rsidRDefault="00381109" w:rsidP="00C67F2C">
            <w:pPr>
              <w:spacing w:line="276" w:lineRule="auto"/>
              <w:rPr>
                <w:bCs/>
                <w:sz w:val="22"/>
                <w:szCs w:val="22"/>
              </w:rPr>
            </w:pPr>
            <w:r>
              <w:rPr>
                <w:bCs/>
                <w:sz w:val="22"/>
                <w:szCs w:val="22"/>
              </w:rPr>
              <w:t>Mariánské náměstí 2</w:t>
            </w:r>
          </w:p>
          <w:p w14:paraId="49B8B721" w14:textId="77777777" w:rsidR="00C63536" w:rsidRPr="00C63536" w:rsidRDefault="00C63536" w:rsidP="00C67F2C">
            <w:pPr>
              <w:spacing w:line="276" w:lineRule="auto"/>
              <w:rPr>
                <w:bCs/>
                <w:sz w:val="22"/>
                <w:szCs w:val="22"/>
              </w:rPr>
            </w:pPr>
            <w:r w:rsidRPr="00C63536">
              <w:rPr>
                <w:bCs/>
                <w:sz w:val="22"/>
                <w:szCs w:val="22"/>
              </w:rPr>
              <w:t>110 00 Praha 1</w:t>
            </w:r>
          </w:p>
          <w:p w14:paraId="4E5653DD" w14:textId="77777777" w:rsidR="00C63536" w:rsidRPr="00C63536" w:rsidRDefault="00C63536" w:rsidP="00C67F2C">
            <w:pPr>
              <w:spacing w:line="276" w:lineRule="auto"/>
              <w:rPr>
                <w:bCs/>
                <w:sz w:val="22"/>
                <w:szCs w:val="22"/>
              </w:rPr>
            </w:pPr>
          </w:p>
        </w:tc>
      </w:tr>
      <w:tr w:rsidR="00C63536" w:rsidRPr="00C63536" w14:paraId="6CDE70BB" w14:textId="77777777" w:rsidTr="00C67F2C">
        <w:trPr>
          <w:trHeight w:val="410"/>
        </w:trPr>
        <w:tc>
          <w:tcPr>
            <w:tcW w:w="1880" w:type="dxa"/>
          </w:tcPr>
          <w:p w14:paraId="79E4A64D" w14:textId="77777777" w:rsidR="00C63536" w:rsidRPr="00C63536" w:rsidRDefault="00C63536" w:rsidP="00F43DF5">
            <w:pPr>
              <w:spacing w:line="276" w:lineRule="auto"/>
              <w:rPr>
                <w:sz w:val="22"/>
                <w:szCs w:val="22"/>
                <w:lang w:eastAsia="en-GB"/>
              </w:rPr>
            </w:pPr>
            <w:r w:rsidRPr="00C63536">
              <w:rPr>
                <w:sz w:val="22"/>
                <w:szCs w:val="22"/>
                <w:lang w:eastAsia="en-GB"/>
              </w:rPr>
              <w:t>K rukám</w:t>
            </w:r>
            <w:r w:rsidR="00BB5546">
              <w:rPr>
                <w:sz w:val="22"/>
                <w:szCs w:val="22"/>
                <w:lang w:eastAsia="en-GB"/>
              </w:rPr>
              <w:t xml:space="preserve"> / </w:t>
            </w:r>
            <w:proofErr w:type="spellStart"/>
            <w:r w:rsidR="00BB5546" w:rsidRPr="00BB5546">
              <w:rPr>
                <w:i/>
                <w:iCs/>
                <w:sz w:val="22"/>
                <w:szCs w:val="22"/>
                <w:lang w:eastAsia="en-GB"/>
              </w:rPr>
              <w:t>alle</w:t>
            </w:r>
            <w:proofErr w:type="spellEnd"/>
            <w:r w:rsidR="00BB5546" w:rsidRPr="00BB5546">
              <w:rPr>
                <w:i/>
                <w:iCs/>
                <w:sz w:val="22"/>
                <w:szCs w:val="22"/>
                <w:lang w:eastAsia="en-GB"/>
              </w:rPr>
              <w:t xml:space="preserve"> </w:t>
            </w:r>
            <w:proofErr w:type="spellStart"/>
            <w:r w:rsidR="00BB5546" w:rsidRPr="00BB5546">
              <w:rPr>
                <w:i/>
                <w:iCs/>
                <w:sz w:val="22"/>
                <w:szCs w:val="22"/>
                <w:lang w:eastAsia="en-GB"/>
              </w:rPr>
              <w:t>mani</w:t>
            </w:r>
            <w:proofErr w:type="spellEnd"/>
            <w:r w:rsidR="00BB5546" w:rsidRPr="00BB5546">
              <w:rPr>
                <w:i/>
                <w:iCs/>
                <w:sz w:val="22"/>
                <w:szCs w:val="22"/>
                <w:lang w:eastAsia="en-GB"/>
              </w:rPr>
              <w:t xml:space="preserve"> di</w:t>
            </w:r>
            <w:r w:rsidRPr="00C63536">
              <w:rPr>
                <w:sz w:val="22"/>
                <w:szCs w:val="22"/>
                <w:lang w:eastAsia="en-GB"/>
              </w:rPr>
              <w:t>:</w:t>
            </w:r>
          </w:p>
        </w:tc>
        <w:tc>
          <w:tcPr>
            <w:tcW w:w="3532" w:type="dxa"/>
          </w:tcPr>
          <w:p w14:paraId="168555FE" w14:textId="77777777" w:rsidR="00DA55FF" w:rsidRPr="00CE0928" w:rsidRDefault="00DA55FF" w:rsidP="00DA55FF">
            <w:pPr>
              <w:spacing w:line="276" w:lineRule="auto"/>
              <w:rPr>
                <w:rFonts w:ascii="Arial" w:hAnsi="Arial" w:cs="Arial"/>
                <w:sz w:val="22"/>
                <w:szCs w:val="22"/>
                <w:lang w:eastAsia="en-GB"/>
              </w:rPr>
            </w:pPr>
            <w:r>
              <w:rPr>
                <w:rFonts w:ascii="Arial" w:hAnsi="Arial" w:cs="Arial"/>
                <w:sz w:val="22"/>
                <w:szCs w:val="22"/>
                <w:lang w:eastAsia="en-GB"/>
              </w:rPr>
              <w:t>MgA. Jiří Sulženko, ředitel odboru</w:t>
            </w:r>
          </w:p>
          <w:p w14:paraId="7115D021" w14:textId="45B7A2BA" w:rsidR="00381109" w:rsidRPr="00C63536" w:rsidRDefault="00381109" w:rsidP="00C67F2C">
            <w:pPr>
              <w:spacing w:line="276" w:lineRule="auto"/>
              <w:rPr>
                <w:sz w:val="22"/>
                <w:szCs w:val="22"/>
                <w:lang w:eastAsia="en-GB"/>
              </w:rPr>
            </w:pPr>
            <w:r>
              <w:rPr>
                <w:sz w:val="22"/>
                <w:szCs w:val="22"/>
                <w:lang w:eastAsia="en-GB"/>
              </w:rPr>
              <w:t xml:space="preserve">e-mail: </w:t>
            </w:r>
            <w:hyperlink r:id="rId8" w:history="1">
              <w:r w:rsidR="00DA55FF" w:rsidRPr="00EC10D1">
                <w:rPr>
                  <w:rStyle w:val="Hypertextovodkaz"/>
                  <w:sz w:val="22"/>
                  <w:szCs w:val="22"/>
                  <w:lang w:eastAsia="en-GB"/>
                </w:rPr>
                <w:t>jiri.sulzenko@praha.eu</w:t>
              </w:r>
            </w:hyperlink>
            <w:r w:rsidR="00DA55FF">
              <w:rPr>
                <w:sz w:val="22"/>
                <w:szCs w:val="22"/>
                <w:lang w:eastAsia="en-GB"/>
              </w:rPr>
              <w:t xml:space="preserve"> </w:t>
            </w:r>
          </w:p>
        </w:tc>
      </w:tr>
      <w:tr w:rsidR="007466BD" w:rsidRPr="00C63536" w14:paraId="42B9C2F7" w14:textId="77777777" w:rsidTr="00C67F2C">
        <w:trPr>
          <w:trHeight w:val="410"/>
        </w:trPr>
        <w:tc>
          <w:tcPr>
            <w:tcW w:w="1880" w:type="dxa"/>
          </w:tcPr>
          <w:p w14:paraId="2C97A1C2" w14:textId="77777777" w:rsidR="007466BD" w:rsidRPr="00C63536" w:rsidRDefault="007466BD" w:rsidP="00F43DF5">
            <w:pPr>
              <w:spacing w:line="276" w:lineRule="auto"/>
              <w:rPr>
                <w:sz w:val="22"/>
                <w:szCs w:val="22"/>
                <w:lang w:eastAsia="en-GB"/>
              </w:rPr>
            </w:pPr>
            <w:r>
              <w:rPr>
                <w:sz w:val="22"/>
                <w:szCs w:val="22"/>
                <w:lang w:eastAsia="en-GB"/>
              </w:rPr>
              <w:t>Datová schránka</w:t>
            </w:r>
            <w:r w:rsidR="00BB5546">
              <w:rPr>
                <w:sz w:val="22"/>
                <w:szCs w:val="22"/>
                <w:lang w:eastAsia="en-GB"/>
              </w:rPr>
              <w:t xml:space="preserve"> / </w:t>
            </w:r>
            <w:proofErr w:type="spellStart"/>
            <w:r w:rsidR="00BB5546" w:rsidRPr="00BB5546">
              <w:rPr>
                <w:i/>
                <w:iCs/>
                <w:sz w:val="22"/>
                <w:szCs w:val="22"/>
                <w:lang w:eastAsia="en-GB"/>
              </w:rPr>
              <w:t>Casella</w:t>
            </w:r>
            <w:proofErr w:type="spellEnd"/>
            <w:r w:rsidR="00BB5546" w:rsidRPr="00BB5546">
              <w:rPr>
                <w:i/>
                <w:iCs/>
                <w:sz w:val="22"/>
                <w:szCs w:val="22"/>
                <w:lang w:eastAsia="en-GB"/>
              </w:rPr>
              <w:t xml:space="preserve"> </w:t>
            </w:r>
            <w:proofErr w:type="spellStart"/>
            <w:r w:rsidR="00BB5546" w:rsidRPr="00BB5546">
              <w:rPr>
                <w:i/>
                <w:iCs/>
                <w:sz w:val="22"/>
                <w:szCs w:val="22"/>
                <w:lang w:eastAsia="en-GB"/>
              </w:rPr>
              <w:t>dati</w:t>
            </w:r>
            <w:proofErr w:type="spellEnd"/>
            <w:r>
              <w:rPr>
                <w:sz w:val="22"/>
                <w:szCs w:val="22"/>
                <w:lang w:eastAsia="en-GB"/>
              </w:rPr>
              <w:t>:</w:t>
            </w:r>
          </w:p>
        </w:tc>
        <w:tc>
          <w:tcPr>
            <w:tcW w:w="3532" w:type="dxa"/>
          </w:tcPr>
          <w:p w14:paraId="502551A3" w14:textId="6589931B" w:rsidR="007466BD" w:rsidRPr="00DE6CA3" w:rsidRDefault="00DA55FF" w:rsidP="00C67F2C">
            <w:pPr>
              <w:spacing w:line="276" w:lineRule="auto"/>
              <w:rPr>
                <w:sz w:val="22"/>
                <w:szCs w:val="22"/>
                <w:highlight w:val="yellow"/>
              </w:rPr>
            </w:pPr>
            <w:r w:rsidRPr="00B551E9">
              <w:rPr>
                <w:rFonts w:ascii="Arial" w:hAnsi="Arial" w:cs="Arial"/>
                <w:sz w:val="22"/>
                <w:szCs w:val="22"/>
              </w:rPr>
              <w:t>48ia97h</w:t>
            </w:r>
          </w:p>
        </w:tc>
      </w:tr>
    </w:tbl>
    <w:p w14:paraId="6B795505" w14:textId="77777777" w:rsidR="00BE1F57" w:rsidRPr="00C63536" w:rsidRDefault="00BE1F57" w:rsidP="00BE1F57">
      <w:pPr>
        <w:pStyle w:val="Odstavecseseznamem"/>
        <w:spacing w:after="120"/>
        <w:ind w:left="708"/>
        <w:jc w:val="both"/>
        <w:rPr>
          <w:rFonts w:ascii="Times New Roman" w:hAnsi="Times New Roman"/>
        </w:rPr>
      </w:pPr>
    </w:p>
    <w:p w14:paraId="28BF921C" w14:textId="77777777" w:rsidR="00D83753" w:rsidRDefault="00D83753" w:rsidP="00D83753">
      <w:pPr>
        <w:pStyle w:val="Odstavecseseznamem"/>
        <w:spacing w:after="120"/>
        <w:ind w:left="708"/>
        <w:jc w:val="both"/>
        <w:rPr>
          <w:rFonts w:ascii="Times New Roman" w:hAnsi="Times New Roman"/>
        </w:rPr>
      </w:pPr>
    </w:p>
    <w:p w14:paraId="58550839" w14:textId="77777777" w:rsidR="00381109" w:rsidRPr="00C63536" w:rsidRDefault="00E91F48" w:rsidP="00ED037D">
      <w:pPr>
        <w:pStyle w:val="bh3"/>
        <w:numPr>
          <w:ilvl w:val="2"/>
          <w:numId w:val="12"/>
        </w:numPr>
        <w:spacing w:line="276" w:lineRule="auto"/>
        <w:rPr>
          <w:sz w:val="22"/>
          <w:szCs w:val="22"/>
          <w:lang w:val="cs-CZ" w:eastAsia="en-GB"/>
        </w:rPr>
      </w:pPr>
      <w:proofErr w:type="spellStart"/>
      <w:r>
        <w:rPr>
          <w:sz w:val="22"/>
          <w:szCs w:val="22"/>
          <w:lang w:val="cs-CZ" w:eastAsia="en-GB"/>
        </w:rPr>
        <w:lastRenderedPageBreak/>
        <w:t>DvD</w:t>
      </w:r>
      <w:proofErr w:type="spellEnd"/>
      <w:r w:rsidR="00381109" w:rsidRPr="00C63536">
        <w:rPr>
          <w:sz w:val="22"/>
          <w:szCs w:val="22"/>
          <w:lang w:val="cs-CZ" w:eastAsia="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3532"/>
      </w:tblGrid>
      <w:tr w:rsidR="00381109" w:rsidRPr="00C63536" w14:paraId="4AAC61FD" w14:textId="77777777" w:rsidTr="00E03020">
        <w:trPr>
          <w:trHeight w:val="502"/>
        </w:trPr>
        <w:tc>
          <w:tcPr>
            <w:tcW w:w="1880" w:type="dxa"/>
          </w:tcPr>
          <w:p w14:paraId="51295A8F" w14:textId="77777777" w:rsidR="00381109" w:rsidRPr="00C63536" w:rsidRDefault="00381109" w:rsidP="00C324E7">
            <w:pPr>
              <w:spacing w:line="276" w:lineRule="auto"/>
              <w:rPr>
                <w:sz w:val="22"/>
                <w:szCs w:val="22"/>
                <w:lang w:eastAsia="en-GB"/>
              </w:rPr>
            </w:pPr>
            <w:r w:rsidRPr="00C63536">
              <w:rPr>
                <w:sz w:val="22"/>
                <w:szCs w:val="22"/>
                <w:lang w:eastAsia="en-GB"/>
              </w:rPr>
              <w:t>Adresa</w:t>
            </w:r>
            <w:r w:rsidR="00DD2386">
              <w:rPr>
                <w:sz w:val="22"/>
                <w:szCs w:val="22"/>
                <w:lang w:eastAsia="en-GB"/>
              </w:rPr>
              <w:t xml:space="preserve"> / </w:t>
            </w:r>
            <w:proofErr w:type="spellStart"/>
            <w:r w:rsidR="00DD2386">
              <w:rPr>
                <w:i/>
                <w:iCs/>
                <w:sz w:val="22"/>
                <w:szCs w:val="22"/>
                <w:lang w:eastAsia="en-GB"/>
              </w:rPr>
              <w:t>Indirizzo</w:t>
            </w:r>
            <w:proofErr w:type="spellEnd"/>
            <w:r w:rsidRPr="00C63536">
              <w:rPr>
                <w:sz w:val="22"/>
                <w:szCs w:val="22"/>
                <w:lang w:eastAsia="en-GB"/>
              </w:rPr>
              <w:t>:</w:t>
            </w:r>
          </w:p>
        </w:tc>
        <w:tc>
          <w:tcPr>
            <w:tcW w:w="3532" w:type="dxa"/>
          </w:tcPr>
          <w:p w14:paraId="3A83F059" w14:textId="77777777" w:rsidR="00381109" w:rsidRDefault="00381109" w:rsidP="00E03020">
            <w:pPr>
              <w:spacing w:line="276" w:lineRule="auto"/>
              <w:rPr>
                <w:b/>
                <w:bCs/>
                <w:sz w:val="22"/>
                <w:szCs w:val="22"/>
              </w:rPr>
            </w:pPr>
            <w:r>
              <w:rPr>
                <w:b/>
                <w:bCs/>
                <w:sz w:val="22"/>
                <w:szCs w:val="22"/>
              </w:rPr>
              <w:t>Divadlo v Dlouhé</w:t>
            </w:r>
          </w:p>
          <w:p w14:paraId="72A85C59" w14:textId="77777777" w:rsidR="00381109" w:rsidRPr="00381109" w:rsidRDefault="00381109" w:rsidP="00E03020">
            <w:pPr>
              <w:spacing w:line="276" w:lineRule="auto"/>
              <w:rPr>
                <w:sz w:val="22"/>
                <w:szCs w:val="22"/>
              </w:rPr>
            </w:pPr>
            <w:r>
              <w:rPr>
                <w:sz w:val="22"/>
                <w:szCs w:val="22"/>
              </w:rPr>
              <w:t>Dlouhá 727/39</w:t>
            </w:r>
          </w:p>
          <w:p w14:paraId="3FEBB041" w14:textId="77777777" w:rsidR="00381109" w:rsidRPr="00C63536" w:rsidRDefault="00381109" w:rsidP="00E03020">
            <w:pPr>
              <w:spacing w:line="276" w:lineRule="auto"/>
              <w:rPr>
                <w:bCs/>
                <w:sz w:val="22"/>
                <w:szCs w:val="22"/>
              </w:rPr>
            </w:pPr>
            <w:r w:rsidRPr="00C63536">
              <w:rPr>
                <w:bCs/>
                <w:sz w:val="22"/>
                <w:szCs w:val="22"/>
              </w:rPr>
              <w:t>110 00 Praha 1</w:t>
            </w:r>
          </w:p>
          <w:p w14:paraId="4FD57312" w14:textId="77777777" w:rsidR="00381109" w:rsidRPr="00C63536" w:rsidRDefault="00381109" w:rsidP="00E03020">
            <w:pPr>
              <w:spacing w:line="276" w:lineRule="auto"/>
              <w:rPr>
                <w:bCs/>
                <w:sz w:val="22"/>
                <w:szCs w:val="22"/>
              </w:rPr>
            </w:pPr>
          </w:p>
        </w:tc>
      </w:tr>
      <w:tr w:rsidR="00381109" w:rsidRPr="00C63536" w14:paraId="2DB474D8" w14:textId="77777777" w:rsidTr="00E03020">
        <w:trPr>
          <w:trHeight w:val="410"/>
        </w:trPr>
        <w:tc>
          <w:tcPr>
            <w:tcW w:w="1880" w:type="dxa"/>
          </w:tcPr>
          <w:p w14:paraId="523808B1" w14:textId="77777777" w:rsidR="00381109" w:rsidRPr="00C63536" w:rsidRDefault="00381109" w:rsidP="00BE2716">
            <w:pPr>
              <w:spacing w:line="276" w:lineRule="auto"/>
              <w:rPr>
                <w:sz w:val="22"/>
                <w:szCs w:val="22"/>
                <w:lang w:eastAsia="en-GB"/>
              </w:rPr>
            </w:pPr>
            <w:r w:rsidRPr="00C63536">
              <w:rPr>
                <w:sz w:val="22"/>
                <w:szCs w:val="22"/>
                <w:lang w:eastAsia="en-GB"/>
              </w:rPr>
              <w:t>K rukám</w:t>
            </w:r>
            <w:r w:rsidR="00DD2386">
              <w:rPr>
                <w:sz w:val="22"/>
                <w:szCs w:val="22"/>
                <w:lang w:eastAsia="en-GB"/>
              </w:rPr>
              <w:t xml:space="preserve"> / </w:t>
            </w:r>
            <w:proofErr w:type="spellStart"/>
            <w:r w:rsidR="00DD2386" w:rsidRPr="00DD2386">
              <w:rPr>
                <w:i/>
                <w:iCs/>
                <w:sz w:val="22"/>
                <w:szCs w:val="22"/>
                <w:lang w:eastAsia="en-GB"/>
              </w:rPr>
              <w:t>alle</w:t>
            </w:r>
            <w:proofErr w:type="spellEnd"/>
            <w:r w:rsidR="00DD2386" w:rsidRPr="00DD2386">
              <w:rPr>
                <w:i/>
                <w:iCs/>
                <w:sz w:val="22"/>
                <w:szCs w:val="22"/>
                <w:lang w:eastAsia="en-GB"/>
              </w:rPr>
              <w:t xml:space="preserve"> </w:t>
            </w:r>
            <w:proofErr w:type="spellStart"/>
            <w:r w:rsidR="00DD2386" w:rsidRPr="00DD2386">
              <w:rPr>
                <w:i/>
                <w:iCs/>
                <w:sz w:val="22"/>
                <w:szCs w:val="22"/>
                <w:lang w:eastAsia="en-GB"/>
              </w:rPr>
              <w:t>mani</w:t>
            </w:r>
            <w:proofErr w:type="spellEnd"/>
            <w:r w:rsidR="00DD2386" w:rsidRPr="00DD2386">
              <w:rPr>
                <w:i/>
                <w:iCs/>
                <w:sz w:val="22"/>
                <w:szCs w:val="22"/>
                <w:lang w:eastAsia="en-GB"/>
              </w:rPr>
              <w:t xml:space="preserve"> di</w:t>
            </w:r>
            <w:r w:rsidRPr="00C63536">
              <w:rPr>
                <w:sz w:val="22"/>
                <w:szCs w:val="22"/>
                <w:lang w:eastAsia="en-GB"/>
              </w:rPr>
              <w:t>:</w:t>
            </w:r>
          </w:p>
        </w:tc>
        <w:tc>
          <w:tcPr>
            <w:tcW w:w="3532" w:type="dxa"/>
          </w:tcPr>
          <w:p w14:paraId="4AB249B7" w14:textId="77777777" w:rsidR="00381109" w:rsidRDefault="00381109" w:rsidP="00E03020">
            <w:pPr>
              <w:spacing w:line="276" w:lineRule="auto"/>
              <w:rPr>
                <w:sz w:val="22"/>
                <w:szCs w:val="22"/>
                <w:lang w:eastAsia="en-GB"/>
              </w:rPr>
            </w:pPr>
            <w:r>
              <w:rPr>
                <w:sz w:val="22"/>
                <w:szCs w:val="22"/>
                <w:lang w:eastAsia="en-GB"/>
              </w:rPr>
              <w:t>Mgr. Daniela Šálková, ředitelka</w:t>
            </w:r>
          </w:p>
          <w:p w14:paraId="34C2BC09" w14:textId="77777777" w:rsidR="00381109" w:rsidRPr="00C63536" w:rsidRDefault="00381109" w:rsidP="00E03020">
            <w:pPr>
              <w:spacing w:line="276" w:lineRule="auto"/>
              <w:rPr>
                <w:sz w:val="22"/>
                <w:szCs w:val="22"/>
                <w:lang w:eastAsia="en-GB"/>
              </w:rPr>
            </w:pPr>
            <w:r>
              <w:rPr>
                <w:sz w:val="22"/>
                <w:szCs w:val="22"/>
                <w:lang w:eastAsia="en-GB"/>
              </w:rPr>
              <w:t xml:space="preserve">e-mail: </w:t>
            </w:r>
            <w:hyperlink r:id="rId9" w:history="1">
              <w:r w:rsidR="007466BD" w:rsidRPr="00A17EC3">
                <w:rPr>
                  <w:rStyle w:val="Hypertextovodkaz"/>
                  <w:sz w:val="22"/>
                  <w:szCs w:val="22"/>
                  <w:lang w:eastAsia="en-GB"/>
                </w:rPr>
                <w:t>salkova@divadlovdlouhe.cz</w:t>
              </w:r>
            </w:hyperlink>
          </w:p>
        </w:tc>
      </w:tr>
      <w:tr w:rsidR="007466BD" w:rsidRPr="00C63536" w14:paraId="0E3EAB5F" w14:textId="77777777" w:rsidTr="00E03020">
        <w:trPr>
          <w:trHeight w:val="410"/>
        </w:trPr>
        <w:tc>
          <w:tcPr>
            <w:tcW w:w="1880" w:type="dxa"/>
          </w:tcPr>
          <w:p w14:paraId="7EF3588F" w14:textId="77777777" w:rsidR="007466BD" w:rsidRPr="00C63536" w:rsidRDefault="007466BD" w:rsidP="00BE2716">
            <w:pPr>
              <w:spacing w:line="276" w:lineRule="auto"/>
              <w:rPr>
                <w:sz w:val="22"/>
                <w:szCs w:val="22"/>
                <w:lang w:eastAsia="en-GB"/>
              </w:rPr>
            </w:pPr>
            <w:r>
              <w:rPr>
                <w:sz w:val="22"/>
                <w:szCs w:val="22"/>
                <w:lang w:eastAsia="en-GB"/>
              </w:rPr>
              <w:t>Datová schránka</w:t>
            </w:r>
            <w:r w:rsidR="00BB5546">
              <w:rPr>
                <w:sz w:val="22"/>
                <w:szCs w:val="22"/>
                <w:lang w:eastAsia="en-GB"/>
              </w:rPr>
              <w:t xml:space="preserve"> / </w:t>
            </w:r>
            <w:proofErr w:type="spellStart"/>
            <w:r w:rsidR="00BB5546" w:rsidRPr="00BB5546">
              <w:rPr>
                <w:i/>
                <w:iCs/>
                <w:sz w:val="22"/>
                <w:szCs w:val="22"/>
                <w:lang w:eastAsia="en-GB"/>
              </w:rPr>
              <w:t>Casella</w:t>
            </w:r>
            <w:proofErr w:type="spellEnd"/>
            <w:r w:rsidR="00BB5546" w:rsidRPr="00BB5546">
              <w:rPr>
                <w:i/>
                <w:iCs/>
                <w:sz w:val="22"/>
                <w:szCs w:val="22"/>
                <w:lang w:eastAsia="en-GB"/>
              </w:rPr>
              <w:t xml:space="preserve"> </w:t>
            </w:r>
            <w:proofErr w:type="spellStart"/>
            <w:r w:rsidR="00BB5546" w:rsidRPr="00BB5546">
              <w:rPr>
                <w:i/>
                <w:iCs/>
                <w:sz w:val="22"/>
                <w:szCs w:val="22"/>
                <w:lang w:eastAsia="en-GB"/>
              </w:rPr>
              <w:t>dati</w:t>
            </w:r>
            <w:proofErr w:type="spellEnd"/>
            <w:r>
              <w:rPr>
                <w:sz w:val="22"/>
                <w:szCs w:val="22"/>
                <w:lang w:eastAsia="en-GB"/>
              </w:rPr>
              <w:t xml:space="preserve">: </w:t>
            </w:r>
          </w:p>
        </w:tc>
        <w:tc>
          <w:tcPr>
            <w:tcW w:w="3532" w:type="dxa"/>
          </w:tcPr>
          <w:p w14:paraId="58995AD6" w14:textId="77777777" w:rsidR="007466BD" w:rsidRDefault="000F5E55" w:rsidP="00E03020">
            <w:pPr>
              <w:spacing w:line="276" w:lineRule="auto"/>
              <w:rPr>
                <w:sz w:val="22"/>
                <w:szCs w:val="22"/>
                <w:lang w:eastAsia="en-GB"/>
              </w:rPr>
            </w:pPr>
            <w:r>
              <w:rPr>
                <w:sz w:val="22"/>
                <w:szCs w:val="22"/>
              </w:rPr>
              <w:t>d5983un</w:t>
            </w:r>
          </w:p>
        </w:tc>
      </w:tr>
    </w:tbl>
    <w:p w14:paraId="15411702" w14:textId="77777777" w:rsidR="00381109" w:rsidRDefault="00381109" w:rsidP="00D83753">
      <w:pPr>
        <w:pStyle w:val="Odstavecseseznamem"/>
        <w:spacing w:after="120"/>
        <w:ind w:left="708"/>
        <w:jc w:val="both"/>
        <w:rPr>
          <w:rFonts w:ascii="Times New Roman" w:hAnsi="Times New Roman"/>
        </w:rPr>
      </w:pPr>
    </w:p>
    <w:p w14:paraId="7D1C63BE" w14:textId="77777777" w:rsidR="00C63536" w:rsidRPr="009664AA" w:rsidRDefault="00C63536" w:rsidP="00ED037D">
      <w:pPr>
        <w:pStyle w:val="bno"/>
        <w:numPr>
          <w:ilvl w:val="1"/>
          <w:numId w:val="21"/>
        </w:numPr>
        <w:rPr>
          <w:sz w:val="22"/>
          <w:szCs w:val="22"/>
          <w:lang w:val="cs-CZ" w:eastAsia="en-GB"/>
        </w:rPr>
      </w:pPr>
      <w:r w:rsidRPr="009664AA">
        <w:rPr>
          <w:sz w:val="22"/>
          <w:szCs w:val="22"/>
          <w:lang w:val="cs-CZ" w:eastAsia="en-GB"/>
        </w:rPr>
        <w:t xml:space="preserve">Jakékoliv oznámení podle této </w:t>
      </w:r>
      <w:r w:rsidR="00381109" w:rsidRPr="009664AA">
        <w:rPr>
          <w:sz w:val="22"/>
          <w:szCs w:val="22"/>
          <w:lang w:val="cs-CZ" w:eastAsia="en-GB"/>
        </w:rPr>
        <w:t>Smlouvy</w:t>
      </w:r>
      <w:r w:rsidRPr="009664AA">
        <w:rPr>
          <w:sz w:val="22"/>
          <w:szCs w:val="22"/>
          <w:lang w:val="cs-CZ" w:eastAsia="en-GB"/>
        </w:rPr>
        <w:t xml:space="preserve"> bude považováno za doručené:</w:t>
      </w:r>
    </w:p>
    <w:p w14:paraId="452B5CD2" w14:textId="77777777" w:rsidR="00DD2386" w:rsidRPr="009664AA" w:rsidRDefault="00DD2386" w:rsidP="00DD2386">
      <w:pPr>
        <w:pStyle w:val="bno"/>
        <w:ind w:left="405" w:firstLine="303"/>
        <w:rPr>
          <w:i/>
          <w:sz w:val="22"/>
          <w:szCs w:val="22"/>
          <w:lang w:val="it-IT" w:eastAsia="en-GB"/>
        </w:rPr>
      </w:pPr>
      <w:r w:rsidRPr="009664AA">
        <w:rPr>
          <w:i/>
          <w:sz w:val="22"/>
          <w:szCs w:val="22"/>
          <w:lang w:val="it-IT" w:eastAsia="en-GB"/>
        </w:rPr>
        <w:t xml:space="preserve">Qualsiasi comunicazione ai sensi del presente Contratto verrà considerata come notificata: </w:t>
      </w:r>
    </w:p>
    <w:p w14:paraId="2B94B43D" w14:textId="77777777" w:rsidR="00E9153F" w:rsidRPr="009664AA" w:rsidRDefault="00E9153F" w:rsidP="00ED037D">
      <w:pPr>
        <w:pStyle w:val="bh3"/>
        <w:numPr>
          <w:ilvl w:val="2"/>
          <w:numId w:val="13"/>
        </w:numPr>
        <w:tabs>
          <w:tab w:val="clear" w:pos="1440"/>
          <w:tab w:val="num" w:pos="1134"/>
        </w:tabs>
        <w:ind w:left="1134" w:hanging="425"/>
        <w:jc w:val="both"/>
        <w:rPr>
          <w:sz w:val="22"/>
          <w:szCs w:val="22"/>
          <w:lang w:val="cs-CZ" w:eastAsia="en-GB"/>
        </w:rPr>
      </w:pPr>
      <w:r w:rsidRPr="009664AA">
        <w:rPr>
          <w:sz w:val="22"/>
          <w:szCs w:val="22"/>
          <w:lang w:val="cs-CZ" w:eastAsia="en-GB"/>
        </w:rPr>
        <w:t>dnem doručení do datové schránky, je-li oznámení zasíláno datovou zprávou;</w:t>
      </w:r>
    </w:p>
    <w:p w14:paraId="02D35ABC" w14:textId="77777777" w:rsidR="006D57ED" w:rsidRPr="00DD2386" w:rsidRDefault="00DD2386" w:rsidP="006D57ED">
      <w:pPr>
        <w:pStyle w:val="bh3"/>
        <w:ind w:left="1134"/>
        <w:jc w:val="both"/>
        <w:rPr>
          <w:i/>
          <w:iCs/>
          <w:sz w:val="22"/>
          <w:szCs w:val="22"/>
          <w:lang w:val="it-IT" w:eastAsia="en-GB"/>
        </w:rPr>
      </w:pPr>
      <w:r>
        <w:rPr>
          <w:i/>
          <w:iCs/>
          <w:sz w:val="22"/>
          <w:szCs w:val="22"/>
          <w:lang w:val="it-IT" w:eastAsia="en-GB"/>
        </w:rPr>
        <w:t>alla data della notificazione nella casella dati, nel caso in cui la comunicazione viene inviata via casella dati (data box);</w:t>
      </w:r>
    </w:p>
    <w:p w14:paraId="014C9838" w14:textId="77777777" w:rsidR="00C63536" w:rsidRDefault="00C63536" w:rsidP="00ED037D">
      <w:pPr>
        <w:pStyle w:val="bh3"/>
        <w:numPr>
          <w:ilvl w:val="2"/>
          <w:numId w:val="13"/>
        </w:numPr>
        <w:tabs>
          <w:tab w:val="clear" w:pos="1440"/>
          <w:tab w:val="num" w:pos="1134"/>
        </w:tabs>
        <w:ind w:left="1134" w:hanging="425"/>
        <w:jc w:val="both"/>
        <w:rPr>
          <w:sz w:val="22"/>
          <w:szCs w:val="22"/>
          <w:lang w:val="cs-CZ" w:eastAsia="en-GB"/>
        </w:rPr>
      </w:pPr>
      <w:r w:rsidRPr="00C63536">
        <w:rPr>
          <w:sz w:val="22"/>
          <w:szCs w:val="22"/>
          <w:lang w:val="cs-CZ" w:eastAsia="en-GB"/>
        </w:rPr>
        <w:t xml:space="preserve">dnem fyzického předání oznámení, je-li oznámení zasíláno prostřednictvím kurýra nebo doručováno osobně; nebo </w:t>
      </w:r>
    </w:p>
    <w:p w14:paraId="72785F7B" w14:textId="77777777" w:rsidR="006D57ED" w:rsidRPr="006D57ED" w:rsidRDefault="006D57ED" w:rsidP="006D57ED">
      <w:pPr>
        <w:pStyle w:val="bh3"/>
        <w:ind w:left="1134"/>
        <w:jc w:val="both"/>
        <w:rPr>
          <w:sz w:val="22"/>
          <w:szCs w:val="22"/>
          <w:lang w:val="cs-CZ" w:eastAsia="en-GB"/>
        </w:rPr>
      </w:pPr>
    </w:p>
    <w:p w14:paraId="0EF3D8EF" w14:textId="77777777" w:rsidR="006D57ED" w:rsidRPr="00C63536" w:rsidRDefault="006D57ED" w:rsidP="006D57ED">
      <w:pPr>
        <w:pStyle w:val="bh3"/>
        <w:ind w:left="1440"/>
        <w:jc w:val="both"/>
        <w:rPr>
          <w:i/>
          <w:sz w:val="22"/>
          <w:szCs w:val="22"/>
          <w:lang w:val="it-IT" w:eastAsia="en-GB"/>
        </w:rPr>
      </w:pPr>
      <w:r>
        <w:rPr>
          <w:i/>
          <w:sz w:val="22"/>
          <w:szCs w:val="22"/>
          <w:lang w:val="it-IT" w:eastAsia="en-GB"/>
        </w:rPr>
        <w:t>a</w:t>
      </w:r>
      <w:proofErr w:type="spellStart"/>
      <w:r w:rsidRPr="00C63536">
        <w:rPr>
          <w:i/>
          <w:sz w:val="22"/>
          <w:szCs w:val="22"/>
          <w:lang w:val="cs-CZ" w:eastAsia="en-GB"/>
        </w:rPr>
        <w:t>lla</w:t>
      </w:r>
      <w:proofErr w:type="spellEnd"/>
      <w:r w:rsidRPr="00C63536">
        <w:rPr>
          <w:i/>
          <w:sz w:val="22"/>
          <w:szCs w:val="22"/>
          <w:lang w:val="cs-CZ" w:eastAsia="en-GB"/>
        </w:rPr>
        <w:t xml:space="preserve"> data </w:t>
      </w:r>
      <w:r w:rsidRPr="00C63536">
        <w:rPr>
          <w:i/>
          <w:sz w:val="22"/>
          <w:szCs w:val="22"/>
          <w:lang w:val="it-IT" w:eastAsia="en-GB"/>
        </w:rPr>
        <w:t xml:space="preserve">della consegna fisica della comunicazione, nel caso in cui la comunicazione sia inviata per il tramite del corriere espresso, oppure notificata personalmente; oppure </w:t>
      </w:r>
    </w:p>
    <w:p w14:paraId="3BD5F4CF" w14:textId="77777777" w:rsidR="006D57ED" w:rsidRPr="006D57ED" w:rsidRDefault="006D57ED" w:rsidP="006D57ED">
      <w:pPr>
        <w:pStyle w:val="bh3"/>
        <w:ind w:left="1134"/>
        <w:jc w:val="both"/>
        <w:rPr>
          <w:sz w:val="22"/>
          <w:szCs w:val="22"/>
          <w:lang w:val="it-IT" w:eastAsia="en-GB"/>
        </w:rPr>
      </w:pPr>
    </w:p>
    <w:p w14:paraId="1A1D7494" w14:textId="77777777" w:rsidR="00C63536" w:rsidRDefault="00C63536" w:rsidP="00ED037D">
      <w:pPr>
        <w:pStyle w:val="bh3"/>
        <w:numPr>
          <w:ilvl w:val="2"/>
          <w:numId w:val="12"/>
        </w:numPr>
        <w:tabs>
          <w:tab w:val="clear" w:pos="1440"/>
          <w:tab w:val="num" w:pos="1134"/>
        </w:tabs>
        <w:ind w:left="1134" w:hanging="425"/>
        <w:jc w:val="both"/>
        <w:rPr>
          <w:sz w:val="22"/>
          <w:szCs w:val="22"/>
          <w:lang w:val="cs-CZ" w:eastAsia="en-GB"/>
        </w:rPr>
      </w:pPr>
      <w:r w:rsidRPr="00C63536">
        <w:rPr>
          <w:sz w:val="22"/>
          <w:szCs w:val="22"/>
          <w:lang w:val="cs-CZ" w:eastAsia="en-GB"/>
        </w:rPr>
        <w:t>dnem doručení potvrzeným na doručence, je-li oznámení zasíláno doporučenou poštou; nebo</w:t>
      </w:r>
    </w:p>
    <w:p w14:paraId="770E2143" w14:textId="77777777" w:rsidR="006D57ED" w:rsidRDefault="006D57ED" w:rsidP="006D57ED">
      <w:pPr>
        <w:pStyle w:val="bh3"/>
        <w:ind w:left="1134"/>
        <w:jc w:val="both"/>
        <w:rPr>
          <w:sz w:val="22"/>
          <w:szCs w:val="22"/>
          <w:lang w:val="it-IT" w:eastAsia="en-GB"/>
        </w:rPr>
      </w:pPr>
    </w:p>
    <w:p w14:paraId="741EFCD3" w14:textId="77777777" w:rsidR="006D57ED" w:rsidRPr="00C63536" w:rsidRDefault="006D57ED" w:rsidP="006D57ED">
      <w:pPr>
        <w:pStyle w:val="bh3"/>
        <w:ind w:left="1416"/>
        <w:jc w:val="both"/>
        <w:rPr>
          <w:i/>
          <w:sz w:val="22"/>
          <w:szCs w:val="22"/>
          <w:lang w:val="it-IT" w:eastAsia="en-GB"/>
        </w:rPr>
      </w:pPr>
      <w:r w:rsidRPr="00C63536">
        <w:rPr>
          <w:i/>
          <w:sz w:val="22"/>
          <w:szCs w:val="22"/>
          <w:lang w:val="it-IT" w:eastAsia="en-GB"/>
        </w:rPr>
        <w:t xml:space="preserve">alla data della notificazione confermata sulla ricevuta di ritorno, nel caso in cui la comunicazione sia inviata per posta raccomandata; oppure </w:t>
      </w:r>
    </w:p>
    <w:p w14:paraId="63D623A9" w14:textId="77777777" w:rsidR="006D57ED" w:rsidRPr="006D57ED" w:rsidRDefault="006D57ED" w:rsidP="006D57ED">
      <w:pPr>
        <w:pStyle w:val="bh3"/>
        <w:ind w:left="1134"/>
        <w:jc w:val="both"/>
        <w:rPr>
          <w:sz w:val="22"/>
          <w:szCs w:val="22"/>
          <w:lang w:val="it-IT" w:eastAsia="en-GB"/>
        </w:rPr>
      </w:pPr>
    </w:p>
    <w:p w14:paraId="2922F1B9" w14:textId="77777777" w:rsidR="00C63536" w:rsidRPr="006D57ED" w:rsidRDefault="00C63536" w:rsidP="00ED037D">
      <w:pPr>
        <w:pStyle w:val="bh3"/>
        <w:numPr>
          <w:ilvl w:val="2"/>
          <w:numId w:val="12"/>
        </w:numPr>
        <w:tabs>
          <w:tab w:val="clear" w:pos="1440"/>
          <w:tab w:val="num" w:pos="1134"/>
        </w:tabs>
        <w:ind w:left="1134" w:hanging="425"/>
        <w:jc w:val="both"/>
        <w:rPr>
          <w:sz w:val="22"/>
          <w:szCs w:val="22"/>
          <w:lang w:val="cs-CZ" w:eastAsia="en-GB"/>
        </w:rPr>
      </w:pPr>
      <w:r w:rsidRPr="00C63536">
        <w:rPr>
          <w:sz w:val="22"/>
          <w:szCs w:val="22"/>
          <w:lang w:val="cs-CZ" w:eastAsia="en-GB"/>
        </w:rPr>
        <w:t xml:space="preserve">v případě, že doručení výše uvedeným způsobem nebude z jakéhokoli důvodu možné, a oznámení bude zasláno doporučenou poštou na adresu určenou shora anebo na adresu zapsaného sídla příslušné Smluvní strany (bude-li odlišná), avšak k jeho převzetí z </w:t>
      </w:r>
      <w:r w:rsidRPr="006D57ED">
        <w:rPr>
          <w:sz w:val="22"/>
          <w:szCs w:val="22"/>
          <w:lang w:val="cs-CZ" w:eastAsia="en-GB"/>
        </w:rPr>
        <w:t>jakéhokoli důvodu nedojde, dnem doručení je pátý (5) den od oznámení o jeho uložení na příslušném poštovním úřadu.</w:t>
      </w:r>
    </w:p>
    <w:p w14:paraId="3CA00C31" w14:textId="77777777" w:rsidR="006D57ED" w:rsidRPr="006D57ED" w:rsidRDefault="006D57ED" w:rsidP="006D57ED">
      <w:pPr>
        <w:pStyle w:val="bh3"/>
        <w:ind w:left="1134"/>
        <w:jc w:val="both"/>
        <w:rPr>
          <w:sz w:val="22"/>
          <w:szCs w:val="22"/>
          <w:lang w:val="cs-CZ" w:eastAsia="en-GB"/>
        </w:rPr>
      </w:pPr>
    </w:p>
    <w:p w14:paraId="6300804D" w14:textId="77777777" w:rsidR="006D57ED" w:rsidRPr="006D57ED" w:rsidRDefault="006D57ED" w:rsidP="006D57ED">
      <w:pPr>
        <w:spacing w:after="120"/>
        <w:ind w:left="1134"/>
        <w:jc w:val="both"/>
        <w:rPr>
          <w:i/>
          <w:sz w:val="22"/>
          <w:szCs w:val="22"/>
          <w:lang w:val="it-IT" w:eastAsia="en-GB"/>
        </w:rPr>
      </w:pPr>
      <w:r w:rsidRPr="006D57ED">
        <w:rPr>
          <w:i/>
          <w:sz w:val="22"/>
          <w:szCs w:val="22"/>
          <w:lang w:val="it-IT" w:eastAsia="en-GB"/>
        </w:rPr>
        <w:t>nel caso in cui la notificazione mediante i suddetti modi non dovesse essere possibile per qualsiasi motivo e la comunicazione dovesse essere inviata via posta raccomandata, presso l’indirizzo sopra indicato, o presso l’indirizzo della sede registrata della rispettiva Parte (nel caso in cui tale indirizzo fosse diverso), ma tale comunicazione non dovesse essere ritirata per qualsiasi motivo, come data di notifica si considera il quinto (5°) giorno dall’avviso di deposito in giacenza della comunicazione presso il rispettivo ufficio postale.</w:t>
      </w:r>
    </w:p>
    <w:p w14:paraId="2546F546" w14:textId="77777777" w:rsidR="006D57ED" w:rsidRPr="006D57ED" w:rsidRDefault="006D57ED" w:rsidP="006D57ED">
      <w:pPr>
        <w:pStyle w:val="bh3"/>
        <w:ind w:left="1134"/>
        <w:jc w:val="both"/>
        <w:rPr>
          <w:sz w:val="22"/>
          <w:szCs w:val="22"/>
          <w:lang w:val="it-IT" w:eastAsia="en-GB"/>
        </w:rPr>
      </w:pPr>
    </w:p>
    <w:p w14:paraId="2E3C361A" w14:textId="77777777" w:rsidR="00C63536" w:rsidRDefault="00C63536" w:rsidP="00ED037D">
      <w:pPr>
        <w:pStyle w:val="bno"/>
        <w:numPr>
          <w:ilvl w:val="1"/>
          <w:numId w:val="21"/>
        </w:numPr>
        <w:ind w:left="709" w:hanging="709"/>
        <w:jc w:val="both"/>
        <w:rPr>
          <w:sz w:val="22"/>
          <w:szCs w:val="22"/>
          <w:lang w:val="cs-CZ" w:eastAsia="en-GB"/>
        </w:rPr>
      </w:pPr>
      <w:r w:rsidRPr="006D57ED">
        <w:rPr>
          <w:sz w:val="22"/>
          <w:szCs w:val="22"/>
          <w:lang w:val="cs-CZ" w:eastAsia="en-GB"/>
        </w:rPr>
        <w:t>Výše uvedené kontakty</w:t>
      </w:r>
      <w:r w:rsidRPr="00381109">
        <w:rPr>
          <w:sz w:val="22"/>
          <w:szCs w:val="22"/>
          <w:lang w:val="cs-CZ" w:eastAsia="en-GB"/>
        </w:rPr>
        <w:t xml:space="preserve"> mohou být měněny jednostranným písemným oznámením doručeným příslušnou Smluvní stranou druhé Smluvní straně s tím, že tato změna se stane účinnou dnem </w:t>
      </w:r>
      <w:r w:rsidRPr="005E3EFD">
        <w:rPr>
          <w:sz w:val="22"/>
          <w:szCs w:val="22"/>
          <w:lang w:val="cs-CZ" w:eastAsia="en-GB"/>
        </w:rPr>
        <w:t>doručení takového oznámení druhé Smluvní straně.</w:t>
      </w:r>
    </w:p>
    <w:p w14:paraId="56F45BB6" w14:textId="77777777" w:rsidR="006D57ED" w:rsidRPr="00381109" w:rsidRDefault="006D57ED" w:rsidP="006D57ED">
      <w:pPr>
        <w:pStyle w:val="bno"/>
        <w:ind w:left="709"/>
        <w:jc w:val="both"/>
        <w:rPr>
          <w:i/>
          <w:sz w:val="22"/>
          <w:szCs w:val="22"/>
          <w:lang w:val="it-IT" w:eastAsia="en-GB"/>
        </w:rPr>
      </w:pPr>
      <w:r w:rsidRPr="00381109">
        <w:rPr>
          <w:i/>
          <w:sz w:val="22"/>
          <w:szCs w:val="22"/>
          <w:lang w:val="it-IT" w:eastAsia="en-GB"/>
        </w:rPr>
        <w:lastRenderedPageBreak/>
        <w:t>I suddetti contatti possono essere modificati mediante avviso unilaterale scritto, notificato dalla rispettiva Parte</w:t>
      </w:r>
      <w:r>
        <w:rPr>
          <w:i/>
          <w:sz w:val="22"/>
          <w:szCs w:val="22"/>
          <w:lang w:val="it-IT" w:eastAsia="en-GB"/>
        </w:rPr>
        <w:t xml:space="preserve"> contrattuale</w:t>
      </w:r>
      <w:r w:rsidRPr="00381109">
        <w:rPr>
          <w:i/>
          <w:sz w:val="22"/>
          <w:szCs w:val="22"/>
          <w:lang w:val="it-IT" w:eastAsia="en-GB"/>
        </w:rPr>
        <w:t xml:space="preserve"> alla seconda Parte</w:t>
      </w:r>
      <w:r>
        <w:rPr>
          <w:i/>
          <w:sz w:val="22"/>
          <w:szCs w:val="22"/>
          <w:lang w:val="it-IT" w:eastAsia="en-GB"/>
        </w:rPr>
        <w:t xml:space="preserve"> contrattuale</w:t>
      </w:r>
      <w:r w:rsidRPr="00381109">
        <w:rPr>
          <w:i/>
          <w:sz w:val="22"/>
          <w:szCs w:val="22"/>
          <w:lang w:val="it-IT" w:eastAsia="en-GB"/>
        </w:rPr>
        <w:t xml:space="preserve"> e tale modifica diventerà efficace alla data dell’avvenuta notificazione di tale avviso alla seconda Parte</w:t>
      </w:r>
      <w:r>
        <w:rPr>
          <w:i/>
          <w:sz w:val="22"/>
          <w:szCs w:val="22"/>
          <w:lang w:val="it-IT" w:eastAsia="en-GB"/>
        </w:rPr>
        <w:t xml:space="preserve"> contrattuale</w:t>
      </w:r>
      <w:r w:rsidRPr="00381109">
        <w:rPr>
          <w:i/>
          <w:sz w:val="22"/>
          <w:szCs w:val="22"/>
          <w:lang w:val="it-IT" w:eastAsia="en-GB"/>
        </w:rPr>
        <w:t xml:space="preserve">. </w:t>
      </w:r>
    </w:p>
    <w:p w14:paraId="776F2DE7" w14:textId="77777777" w:rsidR="006D57ED" w:rsidRDefault="006D57ED" w:rsidP="006D57ED">
      <w:pPr>
        <w:spacing w:after="120"/>
        <w:jc w:val="both"/>
        <w:rPr>
          <w:lang w:val="it-IT"/>
        </w:rPr>
      </w:pPr>
    </w:p>
    <w:p w14:paraId="7F41007C" w14:textId="77777777" w:rsidR="006D57ED" w:rsidRPr="006D57ED" w:rsidRDefault="006D57ED" w:rsidP="006D57ED">
      <w:pPr>
        <w:pStyle w:val="bno"/>
        <w:ind w:left="709"/>
        <w:jc w:val="both"/>
        <w:rPr>
          <w:sz w:val="22"/>
          <w:szCs w:val="22"/>
          <w:lang w:val="it-IT" w:eastAsia="en-GB"/>
        </w:rPr>
      </w:pPr>
    </w:p>
    <w:p w14:paraId="7BBC81C4" w14:textId="77777777" w:rsidR="00A3237B" w:rsidRPr="005E3EFD" w:rsidRDefault="00962F05" w:rsidP="008F1B24">
      <w:pPr>
        <w:pStyle w:val="Nadpis1"/>
        <w:jc w:val="left"/>
        <w:rPr>
          <w:sz w:val="22"/>
          <w:szCs w:val="22"/>
          <w:u w:val="single"/>
        </w:rPr>
      </w:pPr>
      <w:r w:rsidRPr="005E3EFD">
        <w:rPr>
          <w:sz w:val="22"/>
          <w:szCs w:val="22"/>
        </w:rPr>
        <w:t>ČLÁNEK 11</w:t>
      </w:r>
      <w:r w:rsidR="00A3237B" w:rsidRPr="005E3EFD">
        <w:rPr>
          <w:sz w:val="22"/>
          <w:szCs w:val="22"/>
        </w:rPr>
        <w:br/>
      </w:r>
      <w:r w:rsidR="00A3237B" w:rsidRPr="005E3EFD">
        <w:rPr>
          <w:sz w:val="22"/>
          <w:szCs w:val="22"/>
          <w:u w:val="single"/>
        </w:rPr>
        <w:t xml:space="preserve">ZÁVĚREČNÁ USTANOVENÍ </w:t>
      </w:r>
    </w:p>
    <w:p w14:paraId="09CB2BA0" w14:textId="77777777" w:rsidR="005E3EFD" w:rsidRPr="005E3EFD" w:rsidRDefault="005E3EFD" w:rsidP="005E3EFD">
      <w:pPr>
        <w:rPr>
          <w:sz w:val="22"/>
          <w:szCs w:val="22"/>
        </w:rPr>
      </w:pPr>
    </w:p>
    <w:p w14:paraId="5255507F" w14:textId="77777777" w:rsidR="005E3EFD" w:rsidRDefault="005E3EFD" w:rsidP="005E3EFD">
      <w:pPr>
        <w:rPr>
          <w:b/>
          <w:bCs/>
          <w:i/>
          <w:iCs/>
          <w:sz w:val="22"/>
          <w:szCs w:val="22"/>
        </w:rPr>
      </w:pPr>
      <w:r w:rsidRPr="005E3EFD">
        <w:rPr>
          <w:b/>
          <w:bCs/>
          <w:i/>
          <w:iCs/>
          <w:sz w:val="22"/>
          <w:szCs w:val="22"/>
        </w:rPr>
        <w:t>ARTICOLO</w:t>
      </w:r>
      <w:r>
        <w:rPr>
          <w:b/>
          <w:bCs/>
          <w:i/>
          <w:iCs/>
          <w:sz w:val="22"/>
          <w:szCs w:val="22"/>
        </w:rPr>
        <w:t xml:space="preserve"> 11</w:t>
      </w:r>
    </w:p>
    <w:p w14:paraId="2DFDFAE5" w14:textId="77777777" w:rsidR="005E3EFD" w:rsidRDefault="005E3EFD" w:rsidP="005E3EFD">
      <w:pPr>
        <w:rPr>
          <w:b/>
          <w:bCs/>
          <w:i/>
          <w:iCs/>
          <w:sz w:val="22"/>
          <w:szCs w:val="22"/>
          <w:u w:val="single"/>
        </w:rPr>
      </w:pPr>
      <w:r>
        <w:rPr>
          <w:b/>
          <w:bCs/>
          <w:i/>
          <w:iCs/>
          <w:sz w:val="22"/>
          <w:szCs w:val="22"/>
          <w:u w:val="single"/>
        </w:rPr>
        <w:t>DISPOSIZIONI FINALI</w:t>
      </w:r>
    </w:p>
    <w:p w14:paraId="038EE61B" w14:textId="77777777" w:rsidR="005E3EFD" w:rsidRDefault="005E3EFD" w:rsidP="005E3EFD">
      <w:pPr>
        <w:rPr>
          <w:b/>
          <w:bCs/>
          <w:i/>
          <w:iCs/>
          <w:sz w:val="22"/>
          <w:szCs w:val="22"/>
          <w:u w:val="single"/>
        </w:rPr>
      </w:pPr>
    </w:p>
    <w:p w14:paraId="1C1E5528" w14:textId="77777777" w:rsidR="005E3EFD" w:rsidRPr="005E3EFD" w:rsidRDefault="005E3EFD" w:rsidP="005E3EFD">
      <w:pPr>
        <w:rPr>
          <w:b/>
          <w:bCs/>
          <w:i/>
          <w:iCs/>
          <w:sz w:val="22"/>
          <w:szCs w:val="22"/>
          <w:u w:val="single"/>
        </w:rPr>
      </w:pPr>
    </w:p>
    <w:p w14:paraId="52B58D9D" w14:textId="77777777" w:rsidR="00090DA3" w:rsidRPr="00090DA3" w:rsidRDefault="00090DA3" w:rsidP="00ED037D">
      <w:pPr>
        <w:pStyle w:val="Odstavecseseznamem"/>
        <w:numPr>
          <w:ilvl w:val="0"/>
          <w:numId w:val="21"/>
        </w:numPr>
        <w:spacing w:after="120"/>
        <w:jc w:val="both"/>
        <w:rPr>
          <w:rFonts w:ascii="Times New Roman" w:hAnsi="Times New Roman"/>
          <w:vanish/>
        </w:rPr>
      </w:pPr>
    </w:p>
    <w:p w14:paraId="1A068EB6" w14:textId="77777777" w:rsidR="00090DA3" w:rsidRPr="00CD6DAA" w:rsidRDefault="00090DA3" w:rsidP="00ED037D">
      <w:pPr>
        <w:pStyle w:val="Odstavecseseznamem"/>
        <w:numPr>
          <w:ilvl w:val="1"/>
          <w:numId w:val="21"/>
        </w:numPr>
        <w:spacing w:after="120"/>
        <w:ind w:left="709" w:hanging="709"/>
        <w:jc w:val="both"/>
        <w:rPr>
          <w:rFonts w:ascii="Times New Roman" w:hAnsi="Times New Roman"/>
        </w:rPr>
      </w:pPr>
      <w:r w:rsidRPr="00CD6DAA">
        <w:rPr>
          <w:rFonts w:ascii="Times New Roman" w:hAnsi="Times New Roman"/>
        </w:rPr>
        <w:t xml:space="preserve">Tato Smlouva nabývá platnosti dnem </w:t>
      </w:r>
      <w:r w:rsidR="00EE5910" w:rsidRPr="00CD6DAA">
        <w:rPr>
          <w:rFonts w:ascii="Times New Roman" w:hAnsi="Times New Roman"/>
        </w:rPr>
        <w:t xml:space="preserve">jeho </w:t>
      </w:r>
      <w:r w:rsidRPr="00CD6DAA">
        <w:rPr>
          <w:rFonts w:ascii="Times New Roman" w:hAnsi="Times New Roman"/>
        </w:rPr>
        <w:t>podpisu oběma Smluvními stranami a účinnosti dne 1.</w:t>
      </w:r>
      <w:r w:rsidR="00737AA7" w:rsidRPr="00CD6DAA">
        <w:rPr>
          <w:rFonts w:ascii="Times New Roman" w:hAnsi="Times New Roman"/>
        </w:rPr>
        <w:t xml:space="preserve"> </w:t>
      </w:r>
      <w:r w:rsidRPr="00CD6DAA">
        <w:rPr>
          <w:rFonts w:ascii="Times New Roman" w:hAnsi="Times New Roman"/>
        </w:rPr>
        <w:t>1.</w:t>
      </w:r>
      <w:r w:rsidR="00737AA7" w:rsidRPr="00CD6DAA">
        <w:rPr>
          <w:rFonts w:ascii="Times New Roman" w:hAnsi="Times New Roman"/>
        </w:rPr>
        <w:t xml:space="preserve"> </w:t>
      </w:r>
      <w:r w:rsidRPr="00CD6DAA">
        <w:rPr>
          <w:rFonts w:ascii="Times New Roman" w:hAnsi="Times New Roman"/>
        </w:rPr>
        <w:t>202</w:t>
      </w:r>
      <w:r w:rsidR="001040B2">
        <w:rPr>
          <w:rFonts w:ascii="Times New Roman" w:hAnsi="Times New Roman"/>
        </w:rPr>
        <w:t>4</w:t>
      </w:r>
      <w:r w:rsidR="00934B06" w:rsidRPr="00CD6DAA">
        <w:rPr>
          <w:rFonts w:ascii="Times New Roman" w:hAnsi="Times New Roman"/>
        </w:rPr>
        <w:t>, nejdříve však dnem jejího zveřejnění v registru smluv</w:t>
      </w:r>
      <w:r w:rsidR="003B76CC">
        <w:rPr>
          <w:rFonts w:ascii="Times New Roman" w:hAnsi="Times New Roman"/>
        </w:rPr>
        <w:t xml:space="preserve"> v souladu s odst. 11.10. tohoto článku níže)</w:t>
      </w:r>
      <w:r w:rsidRPr="00CD6DAA">
        <w:rPr>
          <w:rFonts w:ascii="Times New Roman" w:hAnsi="Times New Roman"/>
        </w:rPr>
        <w:t>.</w:t>
      </w:r>
    </w:p>
    <w:p w14:paraId="089DAB52" w14:textId="77777777" w:rsidR="00F65C5F" w:rsidRDefault="00F65C5F" w:rsidP="00F65C5F">
      <w:pPr>
        <w:pStyle w:val="Odstavecseseznamem"/>
        <w:spacing w:after="120"/>
        <w:ind w:left="709"/>
        <w:jc w:val="both"/>
        <w:rPr>
          <w:rFonts w:ascii="Times New Roman" w:hAnsi="Times New Roman"/>
        </w:rPr>
      </w:pPr>
    </w:p>
    <w:p w14:paraId="23C21C0B" w14:textId="77777777" w:rsidR="004A0C3C" w:rsidRPr="00EE5910" w:rsidRDefault="004A0C3C" w:rsidP="004A0C3C">
      <w:pPr>
        <w:pStyle w:val="Odstavecseseznamem"/>
        <w:spacing w:after="120"/>
        <w:ind w:left="708"/>
        <w:jc w:val="both"/>
        <w:rPr>
          <w:rFonts w:ascii="Times New Roman" w:hAnsi="Times New Roman"/>
          <w:i/>
        </w:rPr>
      </w:pPr>
      <w:r>
        <w:rPr>
          <w:rFonts w:ascii="Times New Roman" w:hAnsi="Times New Roman"/>
          <w:i/>
          <w:iCs/>
          <w:lang w:val="it-IT"/>
        </w:rPr>
        <w:t xml:space="preserve">Il </w:t>
      </w:r>
      <w:r w:rsidRPr="00EE5910">
        <w:rPr>
          <w:rFonts w:ascii="Times New Roman" w:hAnsi="Times New Roman"/>
          <w:i/>
          <w:iCs/>
          <w:lang w:val="it-IT"/>
        </w:rPr>
        <w:t>presente Contratto acquista validità alla data della sottoscrizione dello stesso da entrambe le Parti contrattuali e efficacia il 1.1.202</w:t>
      </w:r>
      <w:r w:rsidR="001040B2">
        <w:rPr>
          <w:rFonts w:ascii="Times New Roman" w:hAnsi="Times New Roman"/>
          <w:i/>
          <w:iCs/>
          <w:lang w:val="it-IT"/>
        </w:rPr>
        <w:t>4</w:t>
      </w:r>
      <w:r>
        <w:rPr>
          <w:rFonts w:ascii="Times New Roman" w:hAnsi="Times New Roman"/>
          <w:i/>
          <w:iCs/>
          <w:lang w:val="it-IT"/>
        </w:rPr>
        <w:t xml:space="preserve">, ma </w:t>
      </w:r>
      <w:r w:rsidR="00F35F3C">
        <w:rPr>
          <w:rFonts w:ascii="Times New Roman" w:hAnsi="Times New Roman"/>
          <w:i/>
          <w:iCs/>
          <w:lang w:val="it-IT"/>
        </w:rPr>
        <w:t>non prima della pubblicazione dello stesso nel Registro dei contratti</w:t>
      </w:r>
      <w:r w:rsidR="003B76CC">
        <w:rPr>
          <w:rFonts w:ascii="Times New Roman" w:hAnsi="Times New Roman"/>
          <w:i/>
          <w:iCs/>
          <w:lang w:val="it-IT"/>
        </w:rPr>
        <w:t xml:space="preserve"> (in conformità al comma 11.10. del presente articolo qui appresso)</w:t>
      </w:r>
      <w:r w:rsidRPr="00EE5910">
        <w:rPr>
          <w:rFonts w:ascii="Times New Roman" w:hAnsi="Times New Roman"/>
          <w:i/>
          <w:iCs/>
          <w:lang w:val="it-IT"/>
        </w:rPr>
        <w:t xml:space="preserve">.  </w:t>
      </w:r>
    </w:p>
    <w:p w14:paraId="68BA8EC3" w14:textId="77777777" w:rsidR="004A0C3C" w:rsidRDefault="004A0C3C" w:rsidP="00F65C5F">
      <w:pPr>
        <w:pStyle w:val="Odstavecseseznamem"/>
        <w:spacing w:after="120"/>
        <w:ind w:left="709"/>
        <w:jc w:val="both"/>
        <w:rPr>
          <w:rFonts w:ascii="Times New Roman" w:hAnsi="Times New Roman"/>
        </w:rPr>
      </w:pPr>
    </w:p>
    <w:p w14:paraId="5803B497" w14:textId="77777777" w:rsidR="00EE5910" w:rsidRDefault="00EE5910" w:rsidP="00ED037D">
      <w:pPr>
        <w:pStyle w:val="Odstavecseseznamem"/>
        <w:numPr>
          <w:ilvl w:val="1"/>
          <w:numId w:val="21"/>
        </w:numPr>
        <w:spacing w:after="120"/>
        <w:ind w:left="709" w:hanging="709"/>
        <w:jc w:val="both"/>
        <w:rPr>
          <w:rFonts w:ascii="Times New Roman" w:hAnsi="Times New Roman"/>
        </w:rPr>
      </w:pPr>
      <w:r w:rsidRPr="00737AA7">
        <w:rPr>
          <w:rFonts w:ascii="Times New Roman" w:hAnsi="Times New Roman"/>
        </w:rPr>
        <w:t xml:space="preserve">Veškeré změny a doplňky této Smlouvy lze pořizovat pouze formou písemných, vzestupně číslovaných dodatků. Jiná forma změny Smlouvy se výslovně vylučuje. Každá Smluvní strana může namítnout neplatnost dodatku z důvodu nedodržení formy kdykoliv, a to i když již bylo započato s plněním. Ustanovení § 562 odst. 1 a § 582 odst. 2 </w:t>
      </w:r>
      <w:r w:rsidR="00287F44">
        <w:rPr>
          <w:rFonts w:ascii="Times New Roman" w:hAnsi="Times New Roman"/>
        </w:rPr>
        <w:t>občanského</w:t>
      </w:r>
      <w:r w:rsidRPr="00737AA7">
        <w:rPr>
          <w:rFonts w:ascii="Times New Roman" w:hAnsi="Times New Roman"/>
        </w:rPr>
        <w:t xml:space="preserve"> zákoníku se nepoužijí. </w:t>
      </w:r>
    </w:p>
    <w:p w14:paraId="2133F852" w14:textId="77777777" w:rsidR="00835594" w:rsidRDefault="00835594" w:rsidP="00835594">
      <w:pPr>
        <w:pStyle w:val="Odstavecseseznamem"/>
        <w:rPr>
          <w:rFonts w:ascii="Times New Roman" w:hAnsi="Times New Roman"/>
        </w:rPr>
      </w:pPr>
    </w:p>
    <w:p w14:paraId="61CA381B" w14:textId="77777777" w:rsidR="00AC43BF" w:rsidRDefault="00AC43BF" w:rsidP="00AC43BF">
      <w:pPr>
        <w:pStyle w:val="Odstavecseseznamem"/>
        <w:spacing w:after="120"/>
        <w:ind w:left="708"/>
        <w:jc w:val="both"/>
        <w:rPr>
          <w:rFonts w:ascii="Times New Roman" w:hAnsi="Times New Roman"/>
          <w:i/>
          <w:lang w:val="it-IT"/>
        </w:rPr>
      </w:pPr>
      <w:r w:rsidRPr="00EE5910">
        <w:rPr>
          <w:rFonts w:ascii="Times New Roman" w:hAnsi="Times New Roman"/>
          <w:i/>
          <w:lang w:val="it-IT"/>
        </w:rPr>
        <w:t xml:space="preserve">Tutte le modifiche ed integrazioni del presente </w:t>
      </w:r>
      <w:r>
        <w:rPr>
          <w:rFonts w:ascii="Times New Roman" w:hAnsi="Times New Roman"/>
          <w:i/>
          <w:lang w:val="it-IT"/>
        </w:rPr>
        <w:t xml:space="preserve">Contratto </w:t>
      </w:r>
      <w:r w:rsidRPr="00EE5910">
        <w:rPr>
          <w:rFonts w:ascii="Times New Roman" w:hAnsi="Times New Roman"/>
          <w:i/>
          <w:lang w:val="it-IT"/>
        </w:rPr>
        <w:t>possono essere effettuat</w:t>
      </w:r>
      <w:r>
        <w:rPr>
          <w:rFonts w:ascii="Times New Roman" w:hAnsi="Times New Roman"/>
          <w:i/>
          <w:lang w:val="it-IT"/>
        </w:rPr>
        <w:t>e</w:t>
      </w:r>
      <w:r w:rsidRPr="00EE5910">
        <w:rPr>
          <w:rFonts w:ascii="Times New Roman" w:hAnsi="Times New Roman"/>
          <w:i/>
          <w:lang w:val="it-IT"/>
        </w:rPr>
        <w:t xml:space="preserve"> esclusivamente mediante appendici scritte numerate in maniera ascendente. Si esclude espressamente altra forma di modifica </w:t>
      </w:r>
      <w:r>
        <w:rPr>
          <w:rFonts w:ascii="Times New Roman" w:hAnsi="Times New Roman"/>
          <w:i/>
          <w:lang w:val="it-IT"/>
        </w:rPr>
        <w:t>del Contratto</w:t>
      </w:r>
      <w:r w:rsidRPr="00EE5910">
        <w:rPr>
          <w:rFonts w:ascii="Times New Roman" w:hAnsi="Times New Roman"/>
          <w:i/>
          <w:lang w:val="it-IT"/>
        </w:rPr>
        <w:t>. Ciascuna delle Parti contrattuali potrà sollevare l‘eccezione di invalidità dell’emendamento a causa del mancato rispetto della forma, e ciò in qualsiasi momento, e ciò anche nel caso in cui abbia già dato inizio all’adempimento. Le disposizioni di cui agli art. 562 comma 1 e 582 comma 2 del codice civile non trovano applicazione.</w:t>
      </w:r>
    </w:p>
    <w:p w14:paraId="25D7473E" w14:textId="77777777" w:rsidR="00AC43BF" w:rsidRPr="00AC43BF" w:rsidRDefault="00AC43BF" w:rsidP="00835594">
      <w:pPr>
        <w:pStyle w:val="Odstavecseseznamem"/>
        <w:rPr>
          <w:rFonts w:ascii="Times New Roman" w:hAnsi="Times New Roman"/>
          <w:lang w:val="it-IT"/>
        </w:rPr>
      </w:pPr>
    </w:p>
    <w:p w14:paraId="4ED4CA6C" w14:textId="77777777" w:rsidR="00EE5910" w:rsidRDefault="00EE5910" w:rsidP="00ED037D">
      <w:pPr>
        <w:pStyle w:val="Odstavecseseznamem"/>
        <w:numPr>
          <w:ilvl w:val="1"/>
          <w:numId w:val="21"/>
        </w:numPr>
        <w:spacing w:after="120"/>
        <w:ind w:left="709" w:hanging="709"/>
        <w:jc w:val="both"/>
        <w:rPr>
          <w:rFonts w:ascii="Times New Roman" w:hAnsi="Times New Roman"/>
        </w:rPr>
      </w:pPr>
      <w:r w:rsidRPr="00835594">
        <w:rPr>
          <w:rFonts w:ascii="Times New Roman" w:hAnsi="Times New Roman"/>
        </w:rPr>
        <w:t>Stane-li se některé ustanovení této Smlouv</w:t>
      </w:r>
      <w:r w:rsidR="00B34773" w:rsidRPr="00835594">
        <w:rPr>
          <w:rFonts w:ascii="Times New Roman" w:hAnsi="Times New Roman"/>
        </w:rPr>
        <w:t>y</w:t>
      </w:r>
      <w:r w:rsidRPr="00835594">
        <w:rPr>
          <w:rFonts w:ascii="Times New Roman" w:hAnsi="Times New Roman"/>
        </w:rPr>
        <w:t xml:space="preserve"> či jakákoliv jeho část neplatným, nevymahatelným nebo zdánlivým, nedotýká se tato neplatnost, nevymahatelnost či zdánlivost ostatních ustanovení této Smlouvy. Smluvní strany se zavazují nahradit do 10 (deseti) pracovních dnů po doručení výzvy druhé Smluvní strany neplatné, nevymahatelné nebo zdánlivé ustanovení ustanovením platným, vymahatelným a účinným se stejným nebo obdobným obchodním a právním smyslem, případně uzavřít novou </w:t>
      </w:r>
      <w:r w:rsidR="00043705" w:rsidRPr="00835594">
        <w:rPr>
          <w:rFonts w:ascii="Times New Roman" w:hAnsi="Times New Roman"/>
        </w:rPr>
        <w:t>s</w:t>
      </w:r>
      <w:r w:rsidRPr="00835594">
        <w:rPr>
          <w:rFonts w:ascii="Times New Roman" w:hAnsi="Times New Roman"/>
        </w:rPr>
        <w:t>mlouvu</w:t>
      </w:r>
      <w:r w:rsidR="00043705" w:rsidRPr="00835594">
        <w:rPr>
          <w:rFonts w:ascii="Times New Roman" w:hAnsi="Times New Roman"/>
        </w:rPr>
        <w:t xml:space="preserve"> či dohodu</w:t>
      </w:r>
      <w:r w:rsidRPr="00835594">
        <w:rPr>
          <w:rFonts w:ascii="Times New Roman" w:hAnsi="Times New Roman"/>
        </w:rPr>
        <w:t>.</w:t>
      </w:r>
    </w:p>
    <w:p w14:paraId="54667437" w14:textId="77777777" w:rsidR="00835594" w:rsidRDefault="00835594" w:rsidP="00835594">
      <w:pPr>
        <w:pStyle w:val="Odstavecseseznamem"/>
        <w:rPr>
          <w:rFonts w:ascii="Times New Roman" w:hAnsi="Times New Roman"/>
        </w:rPr>
      </w:pPr>
    </w:p>
    <w:p w14:paraId="798539CB" w14:textId="77777777" w:rsidR="00AC43BF" w:rsidRDefault="00AC43BF" w:rsidP="00AC43BF">
      <w:pPr>
        <w:pStyle w:val="Zkladntext"/>
        <w:ind w:left="708"/>
        <w:rPr>
          <w:rFonts w:ascii="Times New Roman" w:hAnsi="Times New Roman"/>
          <w:i/>
          <w:sz w:val="22"/>
          <w:szCs w:val="22"/>
          <w:lang w:val="it-IT"/>
        </w:rPr>
      </w:pPr>
      <w:r w:rsidRPr="00EE5910">
        <w:rPr>
          <w:rFonts w:ascii="Times New Roman" w:hAnsi="Times New Roman"/>
          <w:i/>
          <w:sz w:val="22"/>
          <w:szCs w:val="22"/>
          <w:lang w:val="it-IT"/>
        </w:rPr>
        <w:t xml:space="preserve">Nel caso in cui qualsiasi disposizione del presente </w:t>
      </w:r>
      <w:r>
        <w:rPr>
          <w:rFonts w:ascii="Times New Roman" w:hAnsi="Times New Roman"/>
          <w:i/>
          <w:sz w:val="22"/>
          <w:szCs w:val="22"/>
          <w:lang w:val="it-IT"/>
        </w:rPr>
        <w:t>Contratto</w:t>
      </w:r>
      <w:r w:rsidRPr="00EE5910">
        <w:rPr>
          <w:rFonts w:ascii="Times New Roman" w:hAnsi="Times New Roman"/>
          <w:i/>
          <w:sz w:val="22"/>
          <w:szCs w:val="22"/>
          <w:lang w:val="it-IT"/>
        </w:rPr>
        <w:t xml:space="preserve">, oppure qualsiasi parte dello stesso dovesse diventare invalida, inapplicabile o simulata, ciò non pregiudica la validità, l’applicabilità o l’efficacia delle altre disposizioni del presente </w:t>
      </w:r>
      <w:r>
        <w:rPr>
          <w:rFonts w:ascii="Times New Roman" w:hAnsi="Times New Roman"/>
          <w:i/>
          <w:sz w:val="22"/>
          <w:szCs w:val="22"/>
          <w:lang w:val="it-IT"/>
        </w:rPr>
        <w:t>Contratto</w:t>
      </w:r>
      <w:r w:rsidRPr="00EE5910">
        <w:rPr>
          <w:rFonts w:ascii="Times New Roman" w:hAnsi="Times New Roman"/>
          <w:i/>
          <w:sz w:val="22"/>
          <w:szCs w:val="22"/>
          <w:lang w:val="it-IT"/>
        </w:rPr>
        <w:t xml:space="preserve">. Le Parti contrattuali si impegnano a sostituire nel termine di </w:t>
      </w:r>
      <w:r>
        <w:rPr>
          <w:rFonts w:ascii="Times New Roman" w:hAnsi="Times New Roman"/>
          <w:i/>
          <w:sz w:val="22"/>
          <w:szCs w:val="22"/>
          <w:lang w:val="it-IT"/>
        </w:rPr>
        <w:t>10 (dieci)</w:t>
      </w:r>
      <w:r w:rsidRPr="00EE5910">
        <w:rPr>
          <w:rFonts w:ascii="Times New Roman" w:hAnsi="Times New Roman"/>
          <w:i/>
          <w:sz w:val="22"/>
          <w:szCs w:val="22"/>
          <w:lang w:val="it-IT"/>
        </w:rPr>
        <w:t xml:space="preserve"> giorni lavorativi dall’avvenuta notificazione dell’invito della seconda Parte contrattuale la disposizione invalida, inapplicabile o simulata con la disposizione valida, applicabile e efficace che abbia il senso giuridico e commerciale analogo o simile, o eventualmente a stipulare un </w:t>
      </w:r>
      <w:r>
        <w:rPr>
          <w:rFonts w:ascii="Times New Roman" w:hAnsi="Times New Roman"/>
          <w:i/>
          <w:sz w:val="22"/>
          <w:szCs w:val="22"/>
          <w:lang w:val="it-IT"/>
        </w:rPr>
        <w:t>nuovo contratto o accordo.</w:t>
      </w:r>
    </w:p>
    <w:p w14:paraId="07071C75" w14:textId="77777777" w:rsidR="00AC43BF" w:rsidRPr="00AC43BF" w:rsidRDefault="00AC43BF" w:rsidP="00835594">
      <w:pPr>
        <w:pStyle w:val="Odstavecseseznamem"/>
        <w:rPr>
          <w:rFonts w:ascii="Times New Roman" w:hAnsi="Times New Roman"/>
          <w:lang w:val="it-IT"/>
        </w:rPr>
      </w:pPr>
    </w:p>
    <w:p w14:paraId="36DB63C9" w14:textId="77777777" w:rsidR="00BA4349" w:rsidRDefault="00BA4349" w:rsidP="00ED037D">
      <w:pPr>
        <w:pStyle w:val="Odstavecseseznamem"/>
        <w:numPr>
          <w:ilvl w:val="1"/>
          <w:numId w:val="21"/>
        </w:numPr>
        <w:spacing w:after="120"/>
        <w:ind w:left="709" w:hanging="709"/>
        <w:jc w:val="both"/>
        <w:rPr>
          <w:rFonts w:ascii="Times New Roman" w:hAnsi="Times New Roman"/>
        </w:rPr>
      </w:pPr>
      <w:r w:rsidRPr="00835594">
        <w:rPr>
          <w:rFonts w:ascii="Times New Roman" w:hAnsi="Times New Roman"/>
        </w:rPr>
        <w:t>Spory, které vzniknou z titulu této Smlouvy</w:t>
      </w:r>
      <w:r w:rsidR="00D40514">
        <w:rPr>
          <w:rFonts w:ascii="Times New Roman" w:hAnsi="Times New Roman"/>
        </w:rPr>
        <w:t xml:space="preserve">, </w:t>
      </w:r>
      <w:r w:rsidRPr="00835594">
        <w:rPr>
          <w:rFonts w:ascii="Times New Roman" w:hAnsi="Times New Roman"/>
        </w:rPr>
        <w:t xml:space="preserve">se Smluvní strany zavazují řešit především jednáním a dohodou ve smyslu účelu sjednaného touto Smlouvou a v intencích vyplývajících z jejího obsahu. Nedojde-li k dohodě ani po vzájemném jednání, všechny spory vznikající z této Smlouvy a v souvislosti s ní budou rozhodovány s konečnou platností u </w:t>
      </w:r>
      <w:r w:rsidR="00245736" w:rsidRPr="00835594">
        <w:rPr>
          <w:rFonts w:ascii="Times New Roman" w:hAnsi="Times New Roman"/>
        </w:rPr>
        <w:t xml:space="preserve">věcně a místně </w:t>
      </w:r>
      <w:r w:rsidRPr="00835594">
        <w:rPr>
          <w:rFonts w:ascii="Times New Roman" w:hAnsi="Times New Roman"/>
        </w:rPr>
        <w:t>příslušného soudu České republiky.</w:t>
      </w:r>
    </w:p>
    <w:p w14:paraId="198FE11A" w14:textId="77777777" w:rsidR="00835594" w:rsidRDefault="00835594" w:rsidP="00835594">
      <w:pPr>
        <w:pStyle w:val="Odstavecseseznamem"/>
        <w:rPr>
          <w:rFonts w:ascii="Times New Roman" w:hAnsi="Times New Roman"/>
        </w:rPr>
      </w:pPr>
    </w:p>
    <w:p w14:paraId="3FBB5612" w14:textId="77777777" w:rsidR="0001254A" w:rsidRPr="005A5CAA" w:rsidRDefault="0001254A" w:rsidP="0001254A">
      <w:pPr>
        <w:pStyle w:val="Odstavecseseznamem"/>
        <w:spacing w:after="120"/>
        <w:ind w:left="708"/>
        <w:jc w:val="both"/>
        <w:rPr>
          <w:rFonts w:ascii="Times New Roman" w:hAnsi="Times New Roman"/>
          <w:i/>
          <w:iCs/>
          <w:lang w:val="it-IT"/>
        </w:rPr>
      </w:pPr>
      <w:r>
        <w:rPr>
          <w:rFonts w:ascii="Times New Roman" w:hAnsi="Times New Roman"/>
          <w:i/>
          <w:iCs/>
          <w:lang w:val="it-IT"/>
        </w:rPr>
        <w:t>L</w:t>
      </w:r>
      <w:r w:rsidRPr="00E33E29">
        <w:rPr>
          <w:rFonts w:ascii="Times New Roman" w:hAnsi="Times New Roman"/>
          <w:i/>
          <w:iCs/>
          <w:lang w:val="it-IT"/>
        </w:rPr>
        <w:t xml:space="preserve">e Parti contraenti si impegnano a risolvere le controversie derivanti dal presente </w:t>
      </w:r>
      <w:r>
        <w:rPr>
          <w:rFonts w:ascii="Times New Roman" w:hAnsi="Times New Roman"/>
          <w:i/>
          <w:iCs/>
          <w:lang w:val="it-IT"/>
        </w:rPr>
        <w:t>Contratto</w:t>
      </w:r>
      <w:r w:rsidRPr="00E33E29">
        <w:rPr>
          <w:rFonts w:ascii="Times New Roman" w:hAnsi="Times New Roman"/>
          <w:i/>
          <w:iCs/>
          <w:lang w:val="it-IT"/>
        </w:rPr>
        <w:t xml:space="preserve"> principalmente mediante negoziazione e accordo ai sensi della finalità concordata nel presente </w:t>
      </w:r>
      <w:r>
        <w:rPr>
          <w:rFonts w:ascii="Times New Roman" w:hAnsi="Times New Roman"/>
          <w:i/>
          <w:iCs/>
          <w:lang w:val="it-IT"/>
        </w:rPr>
        <w:t xml:space="preserve">Contratto </w:t>
      </w:r>
      <w:r w:rsidRPr="00E33E29">
        <w:rPr>
          <w:rFonts w:ascii="Times New Roman" w:hAnsi="Times New Roman"/>
          <w:i/>
          <w:iCs/>
          <w:lang w:val="it-IT"/>
        </w:rPr>
        <w:t>e nell'ambito delle intenzioni derivanti dal contenuto</w:t>
      </w:r>
      <w:r>
        <w:rPr>
          <w:rFonts w:ascii="Times New Roman" w:hAnsi="Times New Roman"/>
          <w:i/>
          <w:iCs/>
          <w:lang w:val="it-IT"/>
        </w:rPr>
        <w:t xml:space="preserve"> dello stesso</w:t>
      </w:r>
      <w:r w:rsidRPr="00E33E29">
        <w:rPr>
          <w:rFonts w:ascii="Times New Roman" w:hAnsi="Times New Roman"/>
          <w:i/>
          <w:iCs/>
          <w:lang w:val="it-IT"/>
        </w:rPr>
        <w:t xml:space="preserve">. </w:t>
      </w:r>
      <w:r>
        <w:rPr>
          <w:rFonts w:ascii="Times New Roman" w:hAnsi="Times New Roman"/>
          <w:i/>
          <w:iCs/>
          <w:lang w:val="it-IT"/>
        </w:rPr>
        <w:t>Nel caso in cui</w:t>
      </w:r>
      <w:r w:rsidRPr="00E33E29">
        <w:rPr>
          <w:rFonts w:ascii="Times New Roman" w:hAnsi="Times New Roman"/>
          <w:i/>
          <w:iCs/>
          <w:lang w:val="it-IT"/>
        </w:rPr>
        <w:t xml:space="preserve"> dopo la negoziazione reciproca non </w:t>
      </w:r>
      <w:r>
        <w:rPr>
          <w:rFonts w:ascii="Times New Roman" w:hAnsi="Times New Roman"/>
          <w:i/>
          <w:iCs/>
          <w:lang w:val="it-IT"/>
        </w:rPr>
        <w:t xml:space="preserve">dovesse essere </w:t>
      </w:r>
      <w:r w:rsidRPr="00E33E29">
        <w:rPr>
          <w:rFonts w:ascii="Times New Roman" w:hAnsi="Times New Roman"/>
          <w:i/>
          <w:iCs/>
          <w:lang w:val="it-IT"/>
        </w:rPr>
        <w:t xml:space="preserve">raggiunto un accordo, tutte le controversie derivanti e in relazione al presente </w:t>
      </w:r>
      <w:r>
        <w:rPr>
          <w:rFonts w:ascii="Times New Roman" w:hAnsi="Times New Roman"/>
          <w:i/>
          <w:iCs/>
          <w:lang w:val="it-IT"/>
        </w:rPr>
        <w:t>Contratto</w:t>
      </w:r>
      <w:r w:rsidRPr="00E33E29">
        <w:rPr>
          <w:rFonts w:ascii="Times New Roman" w:hAnsi="Times New Roman"/>
          <w:i/>
          <w:iCs/>
          <w:lang w:val="it-IT"/>
        </w:rPr>
        <w:t xml:space="preserve"> saranno risolte in via definitiva dal tribunale competente della </w:t>
      </w:r>
      <w:r w:rsidRPr="005A5CAA">
        <w:rPr>
          <w:rFonts w:ascii="Times New Roman" w:hAnsi="Times New Roman"/>
          <w:i/>
          <w:iCs/>
          <w:lang w:val="it-IT"/>
        </w:rPr>
        <w:t>Repubblica Ceca.</w:t>
      </w:r>
    </w:p>
    <w:p w14:paraId="10E1D027" w14:textId="77777777" w:rsidR="0001254A" w:rsidRPr="005A5CAA" w:rsidRDefault="0001254A" w:rsidP="00835594">
      <w:pPr>
        <w:pStyle w:val="Odstavecseseznamem"/>
        <w:rPr>
          <w:rFonts w:ascii="Times New Roman" w:hAnsi="Times New Roman"/>
          <w:lang w:val="it-IT"/>
        </w:rPr>
      </w:pPr>
    </w:p>
    <w:p w14:paraId="41FB12F4" w14:textId="63538A06" w:rsidR="00BA4349" w:rsidRPr="003D0429" w:rsidRDefault="00BA4349" w:rsidP="00ED037D">
      <w:pPr>
        <w:pStyle w:val="Odstavecseseznamem"/>
        <w:numPr>
          <w:ilvl w:val="1"/>
          <w:numId w:val="21"/>
        </w:numPr>
        <w:spacing w:after="120"/>
        <w:ind w:left="709" w:hanging="709"/>
        <w:jc w:val="both"/>
        <w:rPr>
          <w:rFonts w:ascii="Times New Roman" w:hAnsi="Times New Roman"/>
        </w:rPr>
      </w:pPr>
      <w:r w:rsidRPr="005A5CAA">
        <w:rPr>
          <w:rFonts w:ascii="Times New Roman" w:hAnsi="Times New Roman"/>
        </w:rPr>
        <w:t xml:space="preserve">Tato Smlouva se řídí právním řádem České republiky, zejména </w:t>
      </w:r>
      <w:r w:rsidR="00C23260" w:rsidRPr="005A5CAA">
        <w:rPr>
          <w:rFonts w:ascii="Times New Roman" w:hAnsi="Times New Roman"/>
        </w:rPr>
        <w:t xml:space="preserve">zákonem </w:t>
      </w:r>
      <w:r w:rsidR="0001254A" w:rsidRPr="005A5CAA">
        <w:rPr>
          <w:rFonts w:ascii="Times New Roman" w:hAnsi="Times New Roman"/>
        </w:rPr>
        <w:t>č. 89/2012 Sb., občanský zákoník, ve znění pozdějších předpisů</w:t>
      </w:r>
      <w:r w:rsidRPr="005A5CAA">
        <w:rPr>
          <w:rFonts w:ascii="Times New Roman" w:hAnsi="Times New Roman"/>
        </w:rPr>
        <w:t>.</w:t>
      </w:r>
      <w:r w:rsidR="00C23260" w:rsidRPr="005A5CAA">
        <w:rPr>
          <w:rFonts w:ascii="Times New Roman" w:hAnsi="Times New Roman"/>
        </w:rPr>
        <w:t xml:space="preserve"> Smluvní strany se dohodly, že na smluvní vztah uzavřený </w:t>
      </w:r>
      <w:r w:rsidR="00C23260" w:rsidRPr="003D0429">
        <w:rPr>
          <w:rFonts w:ascii="Times New Roman" w:hAnsi="Times New Roman"/>
        </w:rPr>
        <w:t xml:space="preserve">mezi nimi na základě této Smlouvy se nad rámec obsahu smluvních ujednání obsažených v této Smlouvě neuplatní v rozsahu maximálně přípustném dle kogentních ustanovení právních předpisů ustanovení </w:t>
      </w:r>
      <w:r w:rsidR="003A18DA" w:rsidRPr="003D0429">
        <w:rPr>
          <w:rFonts w:ascii="Times New Roman" w:hAnsi="Times New Roman"/>
        </w:rPr>
        <w:t xml:space="preserve">§ 562 odst. 1, § 582 odst. 2, </w:t>
      </w:r>
      <w:r w:rsidR="00C23260" w:rsidRPr="003D0429">
        <w:rPr>
          <w:rFonts w:ascii="Times New Roman" w:hAnsi="Times New Roman"/>
        </w:rPr>
        <w:t>§ 2008, § 2012,</w:t>
      </w:r>
      <w:r w:rsidR="00CE2776" w:rsidRPr="003D0429">
        <w:rPr>
          <w:rFonts w:ascii="Times New Roman" w:hAnsi="Times New Roman"/>
        </w:rPr>
        <w:t xml:space="preserve"> § 2050, </w:t>
      </w:r>
      <w:r w:rsidR="00F71AE1" w:rsidRPr="003D0429">
        <w:rPr>
          <w:rFonts w:ascii="Times New Roman" w:hAnsi="Times New Roman"/>
        </w:rPr>
        <w:t xml:space="preserve">§ 2051, </w:t>
      </w:r>
      <w:r w:rsidR="00CE2776" w:rsidRPr="003D0429">
        <w:rPr>
          <w:rFonts w:ascii="Times New Roman" w:hAnsi="Times New Roman"/>
          <w:b/>
        </w:rPr>
        <w:t xml:space="preserve">§ 2208, §2210 odst. </w:t>
      </w:r>
      <w:proofErr w:type="gramStart"/>
      <w:r w:rsidR="00CE2776" w:rsidRPr="003D0429">
        <w:rPr>
          <w:rFonts w:ascii="Times New Roman" w:hAnsi="Times New Roman"/>
          <w:b/>
        </w:rPr>
        <w:t>3</w:t>
      </w:r>
      <w:r w:rsidR="00CE2776" w:rsidRPr="003D0429">
        <w:rPr>
          <w:rFonts w:ascii="Times New Roman" w:hAnsi="Times New Roman"/>
        </w:rPr>
        <w:t xml:space="preserve">, </w:t>
      </w:r>
      <w:r w:rsidR="008710A1" w:rsidRPr="003D0429">
        <w:rPr>
          <w:rFonts w:ascii="Times New Roman" w:hAnsi="Times New Roman"/>
        </w:rPr>
        <w:t xml:space="preserve"> </w:t>
      </w:r>
      <w:r w:rsidR="00F30D1F" w:rsidRPr="003D0429">
        <w:rPr>
          <w:rFonts w:ascii="Times New Roman" w:hAnsi="Times New Roman"/>
        </w:rPr>
        <w:t>§</w:t>
      </w:r>
      <w:proofErr w:type="gramEnd"/>
      <w:r w:rsidR="00F30D1F" w:rsidRPr="003D0429">
        <w:rPr>
          <w:rFonts w:ascii="Times New Roman" w:hAnsi="Times New Roman"/>
        </w:rPr>
        <w:t xml:space="preserve"> 2221 odst. 2, § 2222 odst. 2</w:t>
      </w:r>
      <w:r w:rsidR="00591464" w:rsidRPr="003D0429">
        <w:rPr>
          <w:rFonts w:ascii="Times New Roman" w:hAnsi="Times New Roman"/>
        </w:rPr>
        <w:t xml:space="preserve">, </w:t>
      </w:r>
      <w:r w:rsidR="00F30D1F" w:rsidRPr="003D0429">
        <w:rPr>
          <w:rFonts w:ascii="Times New Roman" w:hAnsi="Times New Roman"/>
        </w:rPr>
        <w:t>§</w:t>
      </w:r>
      <w:r w:rsidR="00591464" w:rsidRPr="003D0429">
        <w:rPr>
          <w:rFonts w:ascii="Times New Roman" w:hAnsi="Times New Roman"/>
        </w:rPr>
        <w:t xml:space="preserve"> </w:t>
      </w:r>
      <w:r w:rsidR="00C23260" w:rsidRPr="003D0429">
        <w:rPr>
          <w:rFonts w:ascii="Times New Roman" w:hAnsi="Times New Roman"/>
        </w:rPr>
        <w:t>2247</w:t>
      </w:r>
      <w:r w:rsidR="00591464" w:rsidRPr="003D0429">
        <w:rPr>
          <w:rFonts w:ascii="Times New Roman" w:hAnsi="Times New Roman"/>
        </w:rPr>
        <w:t xml:space="preserve">, § 2249 </w:t>
      </w:r>
      <w:r w:rsidR="00591464" w:rsidRPr="003D0429">
        <w:rPr>
          <w:rFonts w:ascii="Times New Roman" w:hAnsi="Times New Roman"/>
          <w:b/>
        </w:rPr>
        <w:t>§ 2250</w:t>
      </w:r>
      <w:r w:rsidR="00CE2776" w:rsidRPr="003D0429">
        <w:rPr>
          <w:rFonts w:ascii="Times New Roman" w:hAnsi="Times New Roman"/>
        </w:rPr>
        <w:t xml:space="preserve">, </w:t>
      </w:r>
      <w:r w:rsidR="00F71AE1" w:rsidRPr="003D0429">
        <w:rPr>
          <w:rFonts w:ascii="Times New Roman" w:hAnsi="Times New Roman"/>
        </w:rPr>
        <w:t>§ 2253, § 2287, § 2303, § 2304 odst. 2</w:t>
      </w:r>
      <w:r w:rsidR="00F71AE1" w:rsidRPr="003D0429">
        <w:rPr>
          <w:rFonts w:ascii="Times New Roman" w:hAnsi="Times New Roman"/>
          <w:b/>
        </w:rPr>
        <w:t xml:space="preserve">, </w:t>
      </w:r>
      <w:r w:rsidR="00AF180C" w:rsidRPr="003D0429">
        <w:rPr>
          <w:rFonts w:ascii="Times New Roman" w:hAnsi="Times New Roman"/>
          <w:b/>
        </w:rPr>
        <w:t>§ 2305</w:t>
      </w:r>
      <w:r w:rsidR="00AF180C" w:rsidRPr="003D0429">
        <w:rPr>
          <w:rFonts w:ascii="Times New Roman" w:hAnsi="Times New Roman"/>
        </w:rPr>
        <w:t xml:space="preserve">, </w:t>
      </w:r>
      <w:r w:rsidR="00CE2776" w:rsidRPr="003D0429">
        <w:rPr>
          <w:rFonts w:ascii="Times New Roman" w:hAnsi="Times New Roman"/>
        </w:rPr>
        <w:t xml:space="preserve">§ </w:t>
      </w:r>
      <w:r w:rsidR="00CE2776" w:rsidRPr="003D0429">
        <w:rPr>
          <w:rFonts w:ascii="Times New Roman" w:hAnsi="Times New Roman"/>
          <w:b/>
        </w:rPr>
        <w:t>2311 a § 2</w:t>
      </w:r>
      <w:r w:rsidR="00B94D17" w:rsidRPr="003D0429">
        <w:rPr>
          <w:rFonts w:ascii="Times New Roman" w:hAnsi="Times New Roman"/>
          <w:b/>
        </w:rPr>
        <w:t>3</w:t>
      </w:r>
      <w:r w:rsidR="00CE2776" w:rsidRPr="003D0429">
        <w:rPr>
          <w:rFonts w:ascii="Times New Roman" w:hAnsi="Times New Roman"/>
          <w:b/>
        </w:rPr>
        <w:t>15</w:t>
      </w:r>
      <w:r w:rsidR="00200B6E" w:rsidRPr="003D0429">
        <w:rPr>
          <w:rFonts w:ascii="Times New Roman" w:hAnsi="Times New Roman"/>
        </w:rPr>
        <w:t xml:space="preserve"> </w:t>
      </w:r>
      <w:r w:rsidR="00287F44" w:rsidRPr="003D0429">
        <w:rPr>
          <w:rFonts w:ascii="Times New Roman" w:hAnsi="Times New Roman"/>
        </w:rPr>
        <w:t>občanského</w:t>
      </w:r>
      <w:r w:rsidR="001B2983" w:rsidRPr="003D0429">
        <w:rPr>
          <w:rFonts w:ascii="Times New Roman" w:hAnsi="Times New Roman"/>
        </w:rPr>
        <w:t xml:space="preserve"> zákoníku</w:t>
      </w:r>
      <w:r w:rsidR="00C23260" w:rsidRPr="003D0429">
        <w:rPr>
          <w:rFonts w:ascii="Times New Roman" w:hAnsi="Times New Roman"/>
        </w:rPr>
        <w:t xml:space="preserve">. </w:t>
      </w:r>
      <w:r w:rsidRPr="003D0429">
        <w:rPr>
          <w:rFonts w:ascii="Times New Roman" w:hAnsi="Times New Roman"/>
        </w:rPr>
        <w:t xml:space="preserve"> </w:t>
      </w:r>
    </w:p>
    <w:p w14:paraId="5812E99D" w14:textId="77777777" w:rsidR="001513CE" w:rsidRPr="003D0429" w:rsidRDefault="001513CE" w:rsidP="001513CE">
      <w:pPr>
        <w:pStyle w:val="Odstavecseseznamem"/>
        <w:spacing w:after="120"/>
        <w:ind w:left="708"/>
        <w:jc w:val="both"/>
        <w:rPr>
          <w:rFonts w:ascii="Times New Roman" w:hAnsi="Times New Roman"/>
          <w:i/>
          <w:iCs/>
        </w:rPr>
      </w:pPr>
    </w:p>
    <w:p w14:paraId="6899171B" w14:textId="16E306D0" w:rsidR="001513CE" w:rsidRPr="003D0429" w:rsidRDefault="001513CE" w:rsidP="001513CE">
      <w:pPr>
        <w:pStyle w:val="Odstavecseseznamem"/>
        <w:spacing w:after="120"/>
        <w:ind w:left="708"/>
        <w:jc w:val="both"/>
        <w:rPr>
          <w:rFonts w:ascii="Times New Roman" w:hAnsi="Times New Roman"/>
          <w:i/>
          <w:iCs/>
          <w:lang w:val="it-IT"/>
        </w:rPr>
      </w:pPr>
      <w:r w:rsidRPr="003D0429">
        <w:rPr>
          <w:rFonts w:ascii="Times New Roman" w:hAnsi="Times New Roman"/>
          <w:i/>
          <w:iCs/>
          <w:lang w:val="it-IT"/>
        </w:rPr>
        <w:t xml:space="preserve">Il presente Contratto è regolato dal diritto ceco, in particolare dalla legge no. 89/2012 Coll., codice civile, testo vigente. Le Parti contrattuali hanno concordato che per il rapporto contrattuale concluso tra di loro sulla base del presente Contratto non si applicherà, al di là del contenuto delle disposizioni contrattuali contenute nel presente Contratto, nella misura consentita dalle disposizioni vincolanti delle disposizioni di legge, i seguenti articoli: artt. </w:t>
      </w:r>
      <w:r w:rsidR="0001254A" w:rsidRPr="003D0429">
        <w:rPr>
          <w:rFonts w:ascii="Times New Roman" w:hAnsi="Times New Roman"/>
          <w:i/>
          <w:iCs/>
          <w:lang w:val="it-IT"/>
        </w:rPr>
        <w:t xml:space="preserve">562 </w:t>
      </w:r>
      <w:r w:rsidR="00461A70" w:rsidRPr="003D0429">
        <w:rPr>
          <w:rFonts w:ascii="Times New Roman" w:hAnsi="Times New Roman"/>
          <w:i/>
          <w:iCs/>
          <w:lang w:val="it-IT"/>
        </w:rPr>
        <w:t>(</w:t>
      </w:r>
      <w:r w:rsidR="0001254A" w:rsidRPr="003D0429">
        <w:rPr>
          <w:rFonts w:ascii="Times New Roman" w:hAnsi="Times New Roman"/>
          <w:i/>
          <w:iCs/>
          <w:lang w:val="it-IT"/>
        </w:rPr>
        <w:t>1</w:t>
      </w:r>
      <w:r w:rsidR="00461A70" w:rsidRPr="003D0429">
        <w:rPr>
          <w:rFonts w:ascii="Times New Roman" w:hAnsi="Times New Roman"/>
          <w:i/>
          <w:iCs/>
          <w:lang w:val="it-IT"/>
        </w:rPr>
        <w:t>)</w:t>
      </w:r>
      <w:r w:rsidR="0001254A" w:rsidRPr="003D0429">
        <w:rPr>
          <w:rFonts w:ascii="Times New Roman" w:hAnsi="Times New Roman"/>
          <w:i/>
          <w:iCs/>
          <w:lang w:val="it-IT"/>
        </w:rPr>
        <w:t xml:space="preserve">, 582 </w:t>
      </w:r>
      <w:r w:rsidR="00461A70" w:rsidRPr="003D0429">
        <w:rPr>
          <w:rFonts w:ascii="Times New Roman" w:hAnsi="Times New Roman"/>
          <w:i/>
          <w:iCs/>
          <w:lang w:val="it-IT"/>
        </w:rPr>
        <w:t>(</w:t>
      </w:r>
      <w:r w:rsidR="0001254A" w:rsidRPr="003D0429">
        <w:rPr>
          <w:rFonts w:ascii="Times New Roman" w:hAnsi="Times New Roman"/>
          <w:i/>
          <w:iCs/>
          <w:lang w:val="it-IT"/>
        </w:rPr>
        <w:t>2</w:t>
      </w:r>
      <w:r w:rsidR="00461A70" w:rsidRPr="003D0429">
        <w:rPr>
          <w:rFonts w:ascii="Times New Roman" w:hAnsi="Times New Roman"/>
          <w:i/>
          <w:iCs/>
          <w:lang w:val="it-IT"/>
        </w:rPr>
        <w:t>)</w:t>
      </w:r>
      <w:r w:rsidR="0001254A" w:rsidRPr="003D0429">
        <w:rPr>
          <w:rFonts w:ascii="Times New Roman" w:hAnsi="Times New Roman"/>
          <w:i/>
          <w:iCs/>
          <w:lang w:val="it-IT"/>
        </w:rPr>
        <w:t xml:space="preserve">, </w:t>
      </w:r>
      <w:r w:rsidRPr="003D0429">
        <w:rPr>
          <w:rFonts w:ascii="Times New Roman" w:hAnsi="Times New Roman"/>
          <w:i/>
          <w:iCs/>
          <w:lang w:val="it-IT"/>
        </w:rPr>
        <w:t xml:space="preserve">2008, 2012, 2050, 2051, </w:t>
      </w:r>
      <w:r w:rsidRPr="008609E1">
        <w:rPr>
          <w:rFonts w:ascii="Times New Roman" w:hAnsi="Times New Roman"/>
          <w:b/>
          <w:bCs/>
          <w:i/>
          <w:iCs/>
          <w:lang w:val="it-IT"/>
        </w:rPr>
        <w:t>2208, 2210 (3)</w:t>
      </w:r>
      <w:r w:rsidRPr="003D0429">
        <w:rPr>
          <w:rFonts w:ascii="Times New Roman" w:hAnsi="Times New Roman"/>
          <w:i/>
          <w:iCs/>
          <w:lang w:val="it-IT"/>
        </w:rPr>
        <w:t xml:space="preserve">, 2221 </w:t>
      </w:r>
      <w:r w:rsidR="00461A70" w:rsidRPr="003D0429">
        <w:rPr>
          <w:rFonts w:ascii="Times New Roman" w:hAnsi="Times New Roman"/>
          <w:i/>
          <w:iCs/>
          <w:lang w:val="it-IT"/>
        </w:rPr>
        <w:t>(</w:t>
      </w:r>
      <w:r w:rsidRPr="003D0429">
        <w:rPr>
          <w:rFonts w:ascii="Times New Roman" w:hAnsi="Times New Roman"/>
          <w:i/>
          <w:iCs/>
          <w:lang w:val="it-IT"/>
        </w:rPr>
        <w:t>2</w:t>
      </w:r>
      <w:r w:rsidR="00461A70" w:rsidRPr="003D0429">
        <w:rPr>
          <w:rFonts w:ascii="Times New Roman" w:hAnsi="Times New Roman"/>
          <w:i/>
          <w:iCs/>
          <w:lang w:val="it-IT"/>
        </w:rPr>
        <w:t>)</w:t>
      </w:r>
      <w:r w:rsidRPr="003D0429">
        <w:rPr>
          <w:rFonts w:ascii="Times New Roman" w:hAnsi="Times New Roman"/>
          <w:i/>
          <w:iCs/>
          <w:lang w:val="it-IT"/>
        </w:rPr>
        <w:t xml:space="preserve">, </w:t>
      </w:r>
      <w:r w:rsidR="0001254A" w:rsidRPr="003D0429">
        <w:rPr>
          <w:rFonts w:ascii="Times New Roman" w:hAnsi="Times New Roman"/>
          <w:i/>
          <w:iCs/>
          <w:lang w:val="it-IT"/>
        </w:rPr>
        <w:t xml:space="preserve">2222 </w:t>
      </w:r>
      <w:r w:rsidR="00461A70" w:rsidRPr="003D0429">
        <w:rPr>
          <w:rFonts w:ascii="Times New Roman" w:hAnsi="Times New Roman"/>
          <w:i/>
          <w:iCs/>
          <w:lang w:val="it-IT"/>
        </w:rPr>
        <w:t>(</w:t>
      </w:r>
      <w:r w:rsidR="0001254A" w:rsidRPr="003D0429">
        <w:rPr>
          <w:rFonts w:ascii="Times New Roman" w:hAnsi="Times New Roman"/>
          <w:i/>
          <w:iCs/>
          <w:lang w:val="it-IT"/>
        </w:rPr>
        <w:t>2</w:t>
      </w:r>
      <w:r w:rsidR="00461A70" w:rsidRPr="003D0429">
        <w:rPr>
          <w:rFonts w:ascii="Times New Roman" w:hAnsi="Times New Roman"/>
          <w:i/>
          <w:iCs/>
          <w:lang w:val="it-IT"/>
        </w:rPr>
        <w:t>)</w:t>
      </w:r>
      <w:r w:rsidRPr="003D0429">
        <w:rPr>
          <w:rFonts w:ascii="Times New Roman" w:hAnsi="Times New Roman"/>
          <w:i/>
          <w:iCs/>
          <w:lang w:val="it-IT"/>
        </w:rPr>
        <w:t xml:space="preserve"> 2247, </w:t>
      </w:r>
      <w:r w:rsidR="00721F8D" w:rsidRPr="003D0429">
        <w:rPr>
          <w:rFonts w:ascii="Times New Roman" w:hAnsi="Times New Roman"/>
          <w:i/>
          <w:iCs/>
          <w:lang w:val="it-IT"/>
        </w:rPr>
        <w:t xml:space="preserve">2249, </w:t>
      </w:r>
      <w:r w:rsidR="00721F8D" w:rsidRPr="008609E1">
        <w:rPr>
          <w:rFonts w:ascii="Times New Roman" w:hAnsi="Times New Roman"/>
          <w:b/>
          <w:bCs/>
          <w:i/>
          <w:iCs/>
          <w:lang w:val="it-IT"/>
        </w:rPr>
        <w:t>2250</w:t>
      </w:r>
      <w:r w:rsidR="00721F8D" w:rsidRPr="003D0429">
        <w:rPr>
          <w:rFonts w:ascii="Times New Roman" w:hAnsi="Times New Roman"/>
          <w:i/>
          <w:iCs/>
          <w:lang w:val="it-IT"/>
        </w:rPr>
        <w:t xml:space="preserve">, </w:t>
      </w:r>
      <w:r w:rsidRPr="003D0429">
        <w:rPr>
          <w:rFonts w:ascii="Times New Roman" w:hAnsi="Times New Roman"/>
          <w:i/>
          <w:iCs/>
          <w:lang w:val="it-IT"/>
        </w:rPr>
        <w:t xml:space="preserve">2253, 2287, 2303, 2304 (2), </w:t>
      </w:r>
      <w:r w:rsidRPr="008609E1">
        <w:rPr>
          <w:rFonts w:ascii="Times New Roman" w:hAnsi="Times New Roman"/>
          <w:b/>
          <w:bCs/>
          <w:i/>
          <w:iCs/>
          <w:lang w:val="it-IT"/>
        </w:rPr>
        <w:t>2305, 2311 e 2315</w:t>
      </w:r>
      <w:r w:rsidRPr="003D0429">
        <w:rPr>
          <w:rFonts w:ascii="Times New Roman" w:hAnsi="Times New Roman"/>
          <w:i/>
          <w:iCs/>
          <w:lang w:val="it-IT"/>
        </w:rPr>
        <w:t xml:space="preserve"> del codice civile.</w:t>
      </w:r>
    </w:p>
    <w:p w14:paraId="5418564D" w14:textId="77777777" w:rsidR="00BA2FC5" w:rsidRPr="003D0429" w:rsidRDefault="00BA2FC5" w:rsidP="00BA2FC5">
      <w:pPr>
        <w:pStyle w:val="Odstavecseseznamem"/>
        <w:rPr>
          <w:rFonts w:ascii="Times New Roman" w:hAnsi="Times New Roman"/>
        </w:rPr>
      </w:pPr>
    </w:p>
    <w:p w14:paraId="44B3AC9A" w14:textId="77777777" w:rsidR="00BA4349" w:rsidRPr="003D0429" w:rsidRDefault="00BA4349" w:rsidP="00ED037D">
      <w:pPr>
        <w:pStyle w:val="Odstavecseseznamem"/>
        <w:numPr>
          <w:ilvl w:val="1"/>
          <w:numId w:val="21"/>
        </w:numPr>
        <w:spacing w:after="120"/>
        <w:ind w:left="709" w:hanging="709"/>
        <w:jc w:val="both"/>
        <w:rPr>
          <w:rFonts w:ascii="Times New Roman" w:hAnsi="Times New Roman"/>
        </w:rPr>
      </w:pPr>
      <w:r w:rsidRPr="003D0429">
        <w:rPr>
          <w:rFonts w:ascii="Times New Roman" w:hAnsi="Times New Roman"/>
        </w:rPr>
        <w:t xml:space="preserve">Pro vyloučení všech pochybností Smluvní strany prohlašují, že za pracovní dny pro účely této Smlouvy se nepovažují soboty, neděle, státní svátky a dny pracovního volna v České republice. </w:t>
      </w:r>
    </w:p>
    <w:p w14:paraId="3BF1679D" w14:textId="77777777" w:rsidR="00414F0F" w:rsidRPr="003D0429" w:rsidRDefault="00414F0F" w:rsidP="00414F0F">
      <w:pPr>
        <w:pStyle w:val="Odstavecseseznamem"/>
        <w:rPr>
          <w:rFonts w:ascii="Times New Roman" w:hAnsi="Times New Roman"/>
        </w:rPr>
      </w:pPr>
    </w:p>
    <w:p w14:paraId="3720B971" w14:textId="77777777" w:rsidR="001B3160" w:rsidRPr="003D0429" w:rsidRDefault="001B3160" w:rsidP="001B3160">
      <w:pPr>
        <w:pStyle w:val="Odstavecseseznamem"/>
        <w:jc w:val="both"/>
        <w:rPr>
          <w:rFonts w:ascii="Times New Roman" w:hAnsi="Times New Roman"/>
          <w:i/>
          <w:iCs/>
          <w:lang w:val="it-IT"/>
        </w:rPr>
      </w:pPr>
      <w:r w:rsidRPr="003D0429">
        <w:rPr>
          <w:rFonts w:ascii="Times New Roman" w:hAnsi="Times New Roman"/>
          <w:i/>
          <w:iCs/>
          <w:lang w:val="it-IT"/>
        </w:rPr>
        <w:t>Al fine di escludere ogni eventuale dubbio, le Parti contrattuali dichiarano che sabato, domenica, i giorni festivi ed i giorni non lavorativi nella Repubblica Ceca non sono considerati come giorni lavorativi ai fini del presente Contratto.</w:t>
      </w:r>
    </w:p>
    <w:p w14:paraId="7D7701DC" w14:textId="77777777" w:rsidR="001B3160" w:rsidRPr="003D0429" w:rsidRDefault="001B3160" w:rsidP="00414F0F">
      <w:pPr>
        <w:pStyle w:val="Odstavecseseznamem"/>
        <w:rPr>
          <w:rFonts w:ascii="Times New Roman" w:hAnsi="Times New Roman"/>
        </w:rPr>
      </w:pPr>
    </w:p>
    <w:p w14:paraId="598F3EA5" w14:textId="22601FFB" w:rsidR="002851DB" w:rsidRPr="003D0429" w:rsidRDefault="002B6C61" w:rsidP="00ED037D">
      <w:pPr>
        <w:pStyle w:val="Odstavecseseznamem"/>
        <w:numPr>
          <w:ilvl w:val="1"/>
          <w:numId w:val="21"/>
        </w:numPr>
        <w:spacing w:after="120"/>
        <w:ind w:left="709" w:hanging="709"/>
        <w:jc w:val="both"/>
        <w:rPr>
          <w:rFonts w:ascii="Times New Roman" w:hAnsi="Times New Roman"/>
        </w:rPr>
      </w:pPr>
      <w:r w:rsidRPr="003D0429">
        <w:rPr>
          <w:rFonts w:ascii="Times New Roman" w:hAnsi="Times New Roman"/>
        </w:rPr>
        <w:t>Pronajímatel je oprávněn převést tuto Smlouvu a postoupit jakákoliv práva a povinnosti podle této Smlouvy na třetí osobu,</w:t>
      </w:r>
      <w:r w:rsidR="00714F76" w:rsidRPr="003D0429">
        <w:rPr>
          <w:rFonts w:ascii="Times New Roman" w:hAnsi="Times New Roman"/>
        </w:rPr>
        <w:t xml:space="preserve"> to však pouze </w:t>
      </w:r>
      <w:r w:rsidRPr="003D0429">
        <w:rPr>
          <w:rFonts w:ascii="Times New Roman" w:hAnsi="Times New Roman"/>
        </w:rPr>
        <w:t xml:space="preserve">pokud zároveň s ní převádí na tuto osobu i </w:t>
      </w:r>
      <w:r w:rsidR="002851DB" w:rsidRPr="003D0429">
        <w:rPr>
          <w:rFonts w:ascii="Times New Roman" w:hAnsi="Times New Roman"/>
        </w:rPr>
        <w:t>vlastnické právo</w:t>
      </w:r>
      <w:r w:rsidRPr="003D0429">
        <w:rPr>
          <w:rFonts w:ascii="Times New Roman" w:hAnsi="Times New Roman"/>
        </w:rPr>
        <w:t xml:space="preserve"> k</w:t>
      </w:r>
      <w:r w:rsidR="005F1B8B" w:rsidRPr="003D0429">
        <w:rPr>
          <w:rFonts w:ascii="Times New Roman" w:hAnsi="Times New Roman"/>
        </w:rPr>
        <w:t> </w:t>
      </w:r>
      <w:r w:rsidRPr="003D0429">
        <w:rPr>
          <w:rFonts w:ascii="Times New Roman" w:hAnsi="Times New Roman"/>
        </w:rPr>
        <w:t>Prostorám</w:t>
      </w:r>
      <w:r w:rsidR="005F1B8B" w:rsidRPr="003D0429">
        <w:rPr>
          <w:rFonts w:ascii="Times New Roman" w:hAnsi="Times New Roman"/>
        </w:rPr>
        <w:t xml:space="preserve">. </w:t>
      </w:r>
      <w:r w:rsidR="00F0676A" w:rsidRPr="003D0429">
        <w:rPr>
          <w:rFonts w:ascii="Times New Roman" w:hAnsi="Times New Roman"/>
        </w:rPr>
        <w:t>S převeden</w:t>
      </w:r>
      <w:r w:rsidR="00DD129E" w:rsidRPr="003D0429">
        <w:rPr>
          <w:rFonts w:ascii="Times New Roman" w:hAnsi="Times New Roman"/>
        </w:rPr>
        <w:t>í</w:t>
      </w:r>
      <w:r w:rsidR="00F0676A" w:rsidRPr="003D0429">
        <w:rPr>
          <w:rFonts w:ascii="Times New Roman" w:hAnsi="Times New Roman"/>
        </w:rPr>
        <w:t xml:space="preserve">m této Smlouvy </w:t>
      </w:r>
      <w:r w:rsidR="00B131DA" w:rsidRPr="003D0429">
        <w:rPr>
          <w:rFonts w:ascii="Times New Roman" w:hAnsi="Times New Roman"/>
        </w:rPr>
        <w:t>a/</w:t>
      </w:r>
      <w:r w:rsidR="00F0676A" w:rsidRPr="003D0429">
        <w:rPr>
          <w:rFonts w:ascii="Times New Roman" w:hAnsi="Times New Roman"/>
        </w:rPr>
        <w:t xml:space="preserve">nebo s postoupením jakýchkoliv práv nebo povinností podle této Smlouvy </w:t>
      </w:r>
      <w:r w:rsidR="001A1715" w:rsidRPr="003D0429">
        <w:rPr>
          <w:rFonts w:ascii="Times New Roman" w:hAnsi="Times New Roman"/>
        </w:rPr>
        <w:t>a</w:t>
      </w:r>
      <w:r w:rsidR="006130A0" w:rsidRPr="003D0429">
        <w:rPr>
          <w:rFonts w:ascii="Times New Roman" w:hAnsi="Times New Roman"/>
        </w:rPr>
        <w:t xml:space="preserve">/nebo </w:t>
      </w:r>
      <w:r w:rsidR="00F0676A" w:rsidRPr="003D0429">
        <w:rPr>
          <w:rFonts w:ascii="Times New Roman" w:hAnsi="Times New Roman"/>
        </w:rPr>
        <w:t xml:space="preserve">s převedením vlastnického práva k Prostorám určitým </w:t>
      </w:r>
      <w:r w:rsidR="00773CB8" w:rsidRPr="003D0429">
        <w:rPr>
          <w:rFonts w:ascii="Times New Roman" w:hAnsi="Times New Roman"/>
        </w:rPr>
        <w:t xml:space="preserve">konkrétním </w:t>
      </w:r>
      <w:r w:rsidR="00F0676A" w:rsidRPr="003D0429">
        <w:rPr>
          <w:rFonts w:ascii="Times New Roman" w:hAnsi="Times New Roman"/>
        </w:rPr>
        <w:t xml:space="preserve">osobám je spojeno právo Nájemce vypovědět tuto Smlouvu i bez výpovědní doby dle ustanovení čl. </w:t>
      </w:r>
      <w:r w:rsidR="00D62232" w:rsidRPr="003D0429">
        <w:rPr>
          <w:rFonts w:ascii="Times New Roman" w:hAnsi="Times New Roman"/>
        </w:rPr>
        <w:t>3</w:t>
      </w:r>
      <w:r w:rsidR="00F0676A" w:rsidRPr="003D0429">
        <w:rPr>
          <w:rFonts w:ascii="Times New Roman" w:hAnsi="Times New Roman"/>
        </w:rPr>
        <w:t xml:space="preserve">., odst. </w:t>
      </w:r>
      <w:r w:rsidR="00D62232" w:rsidRPr="003D0429">
        <w:rPr>
          <w:rFonts w:ascii="Times New Roman" w:hAnsi="Times New Roman"/>
        </w:rPr>
        <w:t xml:space="preserve">3.3.5. písm. d) </w:t>
      </w:r>
      <w:r w:rsidR="00F0676A" w:rsidRPr="003D0429">
        <w:rPr>
          <w:rFonts w:ascii="Times New Roman" w:hAnsi="Times New Roman"/>
        </w:rPr>
        <w:t xml:space="preserve">této Smlouvy. </w:t>
      </w:r>
      <w:r w:rsidR="005F1B8B" w:rsidRPr="003D0429">
        <w:rPr>
          <w:rFonts w:ascii="Times New Roman" w:hAnsi="Times New Roman"/>
        </w:rPr>
        <w:t xml:space="preserve">V záležitostech souvisejících se změnou vlastnictví k Prostorám se podpůrně použijí ustanovení § 2221 až § 2223 </w:t>
      </w:r>
      <w:r w:rsidR="00287F44" w:rsidRPr="003D0429">
        <w:rPr>
          <w:rFonts w:ascii="Times New Roman" w:hAnsi="Times New Roman"/>
        </w:rPr>
        <w:t>občanského</w:t>
      </w:r>
      <w:r w:rsidR="005F1B8B" w:rsidRPr="003D0429">
        <w:rPr>
          <w:rFonts w:ascii="Times New Roman" w:hAnsi="Times New Roman"/>
        </w:rPr>
        <w:t xml:space="preserve"> zákoníku, a to s výjimkou ustanovení § 2221 odst. 2 a § 2222 odst. 2 </w:t>
      </w:r>
      <w:r w:rsidR="00287F44" w:rsidRPr="003D0429">
        <w:rPr>
          <w:rFonts w:ascii="Times New Roman" w:hAnsi="Times New Roman"/>
        </w:rPr>
        <w:t>občanského</w:t>
      </w:r>
      <w:r w:rsidR="005F1B8B" w:rsidRPr="003D0429">
        <w:rPr>
          <w:rFonts w:ascii="Times New Roman" w:hAnsi="Times New Roman"/>
        </w:rPr>
        <w:t xml:space="preserve"> zákoníku, které se nepoužijí. </w:t>
      </w:r>
      <w:r w:rsidRPr="003D0429">
        <w:rPr>
          <w:rFonts w:ascii="Times New Roman" w:hAnsi="Times New Roman"/>
        </w:rPr>
        <w:t xml:space="preserve">Nájemce je oprávněn postoupit jakákoliv práva a povinnosti podle této Smlouvy pouze s předchozím písemným souhlasem Pronajímatele. </w:t>
      </w:r>
    </w:p>
    <w:p w14:paraId="6763252B" w14:textId="77777777" w:rsidR="00CB7902" w:rsidRPr="003D0429" w:rsidRDefault="00CB7902" w:rsidP="00CB7902">
      <w:pPr>
        <w:pStyle w:val="Odstavecseseznamem"/>
        <w:rPr>
          <w:rFonts w:ascii="Times New Roman" w:hAnsi="Times New Roman"/>
        </w:rPr>
      </w:pPr>
    </w:p>
    <w:p w14:paraId="6195CBAB" w14:textId="245D84DD" w:rsidR="001B3160" w:rsidRDefault="001B3160" w:rsidP="001B3160">
      <w:pPr>
        <w:pStyle w:val="Odstavecseseznamem"/>
        <w:spacing w:after="120"/>
        <w:ind w:left="708"/>
        <w:jc w:val="both"/>
      </w:pPr>
      <w:r w:rsidRPr="003D0429">
        <w:rPr>
          <w:rFonts w:ascii="Times New Roman" w:hAnsi="Times New Roman"/>
          <w:i/>
          <w:iCs/>
          <w:lang w:val="it-IT"/>
        </w:rPr>
        <w:t xml:space="preserve">Il Locatore ha il diritto di trasferire il presente Contratto e cedere a terzi qualsiasi diritto e obbligo previsto dal presente Contratto se, allo stesso tempo, trasferisce a tale persona il diritto di proprietà degli Spazi. </w:t>
      </w:r>
      <w:r w:rsidR="00320D07" w:rsidRPr="003D0429">
        <w:rPr>
          <w:rFonts w:ascii="Times New Roman" w:hAnsi="Times New Roman"/>
          <w:i/>
          <w:iCs/>
          <w:lang w:val="it-IT"/>
        </w:rPr>
        <w:t xml:space="preserve">Con il trasferimento del presente Contratto e/o con la cessione di qualsiasi diritto o obbligo ai sensi del presente Contratto e/o con il trasferimento del diritto di proprietà agli Spazi a determinate persone è connesso il diritto del Conduttore di disdire il presente Contratto anche senza il periodo di preavviso, ex art. 3, comma 3.3.5. lettera d) del presente Contratto. </w:t>
      </w:r>
      <w:r w:rsidRPr="003D0429">
        <w:rPr>
          <w:rFonts w:ascii="Times New Roman" w:hAnsi="Times New Roman"/>
          <w:i/>
          <w:iCs/>
          <w:lang w:val="it-IT"/>
        </w:rPr>
        <w:t>Nelle questioni connesse al cambiamento della proprietà agli Spazi trovano applicazione sussidiaria le disposizioni degli art. 2221 – 2223 del codice civile, e ciò ad eccezione della disposizione dell’art</w:t>
      </w:r>
      <w:r>
        <w:rPr>
          <w:rFonts w:ascii="Times New Roman" w:hAnsi="Times New Roman"/>
          <w:i/>
          <w:iCs/>
          <w:lang w:val="it-IT"/>
        </w:rPr>
        <w:t xml:space="preserve">. 2221 comma 2 e dell’art. 2222 comma 2 del codice civile, che non trovano applicazione. Il Conduttore ha il diritto di cedere i diritti e gli obblighi ai sensi del presente Contratto solo con il previo consenso scritto del Locatore. </w:t>
      </w:r>
    </w:p>
    <w:p w14:paraId="4AB35249" w14:textId="77777777" w:rsidR="001B3160" w:rsidRPr="00CB7902" w:rsidRDefault="001B3160" w:rsidP="00CB7902">
      <w:pPr>
        <w:pStyle w:val="Odstavecseseznamem"/>
        <w:rPr>
          <w:rFonts w:ascii="Times New Roman" w:hAnsi="Times New Roman"/>
        </w:rPr>
      </w:pPr>
    </w:p>
    <w:p w14:paraId="5C689B53" w14:textId="77777777" w:rsidR="00F878B8" w:rsidRDefault="008D3808" w:rsidP="00ED037D">
      <w:pPr>
        <w:pStyle w:val="Odstavecseseznamem"/>
        <w:numPr>
          <w:ilvl w:val="1"/>
          <w:numId w:val="21"/>
        </w:numPr>
        <w:spacing w:after="120"/>
        <w:ind w:left="709" w:hanging="709"/>
        <w:jc w:val="both"/>
        <w:rPr>
          <w:rFonts w:ascii="Times New Roman" w:hAnsi="Times New Roman"/>
        </w:rPr>
      </w:pPr>
      <w:r w:rsidRPr="00F878B8">
        <w:rPr>
          <w:rFonts w:ascii="Times New Roman" w:hAnsi="Times New Roman"/>
        </w:rPr>
        <w:t xml:space="preserve">Práva a povinnosti sjednaná touto Smlouvou přecházejí na právní nástupce Smluvních stran. </w:t>
      </w:r>
    </w:p>
    <w:p w14:paraId="341BB311" w14:textId="77777777" w:rsidR="00F878B8" w:rsidRDefault="00F878B8" w:rsidP="00F878B8">
      <w:pPr>
        <w:pStyle w:val="Odstavecseseznamem"/>
      </w:pPr>
    </w:p>
    <w:p w14:paraId="25B16CF1" w14:textId="77777777" w:rsidR="009C699F" w:rsidRPr="008D3808" w:rsidRDefault="009C699F" w:rsidP="009C699F">
      <w:pPr>
        <w:pStyle w:val="ListLegal2"/>
        <w:numPr>
          <w:ilvl w:val="0"/>
          <w:numId w:val="0"/>
        </w:numPr>
        <w:tabs>
          <w:tab w:val="clear" w:pos="22"/>
        </w:tabs>
        <w:spacing w:after="0" w:line="240" w:lineRule="auto"/>
        <w:ind w:left="708"/>
        <w:jc w:val="both"/>
        <w:rPr>
          <w:i/>
          <w:lang w:val="it-IT"/>
        </w:rPr>
      </w:pPr>
      <w:r w:rsidRPr="008D3808">
        <w:rPr>
          <w:i/>
          <w:lang w:val="it-IT"/>
        </w:rPr>
        <w:t xml:space="preserve">I diritti e gli obblighi concordati mediante il presente Contratto si trasferiscono agli aventi diritto delle Parti contrattuali. </w:t>
      </w:r>
    </w:p>
    <w:p w14:paraId="22AD2442" w14:textId="77777777" w:rsidR="009C699F" w:rsidRPr="009C699F" w:rsidRDefault="009C699F" w:rsidP="00F878B8">
      <w:pPr>
        <w:pStyle w:val="Odstavecseseznamem"/>
        <w:rPr>
          <w:lang w:val="it-IT"/>
        </w:rPr>
      </w:pPr>
    </w:p>
    <w:p w14:paraId="6754AF1F" w14:textId="77777777" w:rsidR="008D3808" w:rsidRDefault="00E01394" w:rsidP="00ED037D">
      <w:pPr>
        <w:pStyle w:val="Odstavecseseznamem"/>
        <w:numPr>
          <w:ilvl w:val="1"/>
          <w:numId w:val="21"/>
        </w:numPr>
        <w:spacing w:after="120"/>
        <w:ind w:left="709" w:hanging="709"/>
        <w:jc w:val="both"/>
        <w:rPr>
          <w:rFonts w:ascii="Times New Roman" w:hAnsi="Times New Roman"/>
        </w:rPr>
      </w:pPr>
      <w:r w:rsidRPr="00BD00FF">
        <w:rPr>
          <w:rFonts w:ascii="Times New Roman" w:hAnsi="Times New Roman"/>
        </w:rPr>
        <w:t>S</w:t>
      </w:r>
      <w:r w:rsidR="008D3808" w:rsidRPr="00BD00FF">
        <w:rPr>
          <w:rFonts w:ascii="Times New Roman" w:hAnsi="Times New Roman"/>
        </w:rPr>
        <w:t xml:space="preserve">mluvní strany na sebe přebírají nebezpečí změny okolností ve smyslu § 1765 odst. 2 občanského zákoníku a vylučují uplatnění ustanovení § 1765 odst. 1 a § 1766 občanského zákoníku na své vztahy založené touto Smlouvou. </w:t>
      </w:r>
    </w:p>
    <w:p w14:paraId="36CF2C7A" w14:textId="77777777" w:rsidR="00BD00FF" w:rsidRDefault="00BD00FF" w:rsidP="00BD00FF">
      <w:pPr>
        <w:pStyle w:val="Odstavecseseznamem"/>
        <w:rPr>
          <w:rFonts w:ascii="Times New Roman" w:hAnsi="Times New Roman"/>
        </w:rPr>
      </w:pPr>
    </w:p>
    <w:p w14:paraId="44EA1398" w14:textId="77777777" w:rsidR="00CF6972" w:rsidRPr="00D43D2A" w:rsidRDefault="00CF6972" w:rsidP="00CF6972">
      <w:pPr>
        <w:pStyle w:val="Odstavecseseznamem"/>
        <w:spacing w:after="120"/>
        <w:ind w:left="708"/>
        <w:jc w:val="both"/>
        <w:rPr>
          <w:rFonts w:ascii="Times New Roman" w:hAnsi="Times New Roman"/>
          <w:i/>
          <w:lang w:val="it-IT"/>
        </w:rPr>
      </w:pPr>
      <w:r w:rsidRPr="00D43D2A">
        <w:rPr>
          <w:rFonts w:ascii="Times New Roman" w:hAnsi="Times New Roman"/>
          <w:i/>
          <w:lang w:val="it-IT"/>
        </w:rPr>
        <w:t xml:space="preserve">Le Parti contrattuali si assumono il rischio del cambiamento delle circostanze ai sensi dell’art. 1765 comma 2 del codice civile ed escludono l’applicazione della disposizione dell’art. 1765 comma 1 e 1766 del codice civile per i loro rapporti costituiti mediante il presente Contratto. </w:t>
      </w:r>
    </w:p>
    <w:p w14:paraId="62FE8ECD" w14:textId="77777777" w:rsidR="00CF6972" w:rsidRPr="00D43D2A" w:rsidRDefault="00CF6972" w:rsidP="00CF6972">
      <w:pPr>
        <w:pStyle w:val="Odstavecseseznamem"/>
        <w:spacing w:after="120"/>
        <w:ind w:left="708"/>
        <w:jc w:val="both"/>
        <w:rPr>
          <w:rFonts w:ascii="Times New Roman" w:hAnsi="Times New Roman"/>
        </w:rPr>
      </w:pPr>
    </w:p>
    <w:p w14:paraId="5AB92D7B" w14:textId="77777777" w:rsidR="00DD512F" w:rsidRPr="00D43D2A" w:rsidRDefault="006A6BBA" w:rsidP="00DD512F">
      <w:pPr>
        <w:pStyle w:val="Odstavecseseznamem"/>
        <w:numPr>
          <w:ilvl w:val="1"/>
          <w:numId w:val="21"/>
        </w:numPr>
        <w:spacing w:after="120"/>
        <w:ind w:left="709" w:hanging="709"/>
        <w:jc w:val="both"/>
        <w:rPr>
          <w:rFonts w:ascii="Times New Roman" w:hAnsi="Times New Roman"/>
        </w:rPr>
      </w:pPr>
      <w:r w:rsidRPr="00D43D2A">
        <w:rPr>
          <w:rFonts w:ascii="Times New Roman" w:hAnsi="Times New Roman"/>
        </w:rPr>
        <w:t>Smluvní strany výslovně souhlasí s tím, aby tato Smlouva byla uvedena v</w:t>
      </w:r>
      <w:r w:rsidR="00DD512F" w:rsidRPr="00D43D2A">
        <w:rPr>
          <w:rFonts w:ascii="Times New Roman" w:hAnsi="Times New Roman"/>
        </w:rPr>
        <w:t> </w:t>
      </w:r>
      <w:r w:rsidRPr="00D43D2A">
        <w:rPr>
          <w:rFonts w:ascii="Times New Roman" w:hAnsi="Times New Roman"/>
        </w:rPr>
        <w:t>Centrální</w:t>
      </w:r>
      <w:r w:rsidR="00DD512F" w:rsidRPr="00D43D2A">
        <w:rPr>
          <w:rFonts w:ascii="Times New Roman" w:hAnsi="Times New Roman"/>
        </w:rPr>
        <w:t xml:space="preserve"> </w:t>
      </w:r>
      <w:r w:rsidRPr="00D43D2A">
        <w:rPr>
          <w:rFonts w:ascii="Times New Roman" w:hAnsi="Times New Roman"/>
        </w:rPr>
        <w:t>evidenci smluv (CES), vedené hl. m. Prahou, která je veřejně přístupná a která obsahuje</w:t>
      </w:r>
      <w:r w:rsidR="00DD512F" w:rsidRPr="00D43D2A">
        <w:rPr>
          <w:rFonts w:ascii="Times New Roman" w:hAnsi="Times New Roman"/>
        </w:rPr>
        <w:t xml:space="preserve"> </w:t>
      </w:r>
      <w:r w:rsidRPr="00D43D2A">
        <w:rPr>
          <w:rFonts w:ascii="Times New Roman" w:hAnsi="Times New Roman"/>
        </w:rPr>
        <w:t>údaje o Smluvních stranách, číselné označení této Smlouvy, datum jejího podpisu a text</w:t>
      </w:r>
      <w:r w:rsidR="00DD512F" w:rsidRPr="00D43D2A">
        <w:rPr>
          <w:rFonts w:ascii="Times New Roman" w:hAnsi="Times New Roman"/>
        </w:rPr>
        <w:t xml:space="preserve"> </w:t>
      </w:r>
      <w:r w:rsidRPr="00D43D2A">
        <w:rPr>
          <w:rFonts w:ascii="Times New Roman" w:hAnsi="Times New Roman"/>
        </w:rPr>
        <w:t>této Smlouvy.</w:t>
      </w:r>
    </w:p>
    <w:p w14:paraId="0D12ADD0" w14:textId="77777777" w:rsidR="00367959" w:rsidRPr="00D43D2A" w:rsidRDefault="00367959" w:rsidP="009A76A8">
      <w:pPr>
        <w:pStyle w:val="Odstavecseseznamem"/>
        <w:spacing w:after="120"/>
        <w:ind w:left="709"/>
        <w:jc w:val="both"/>
        <w:rPr>
          <w:rFonts w:ascii="Times New Roman" w:hAnsi="Times New Roman"/>
        </w:rPr>
      </w:pPr>
    </w:p>
    <w:p w14:paraId="7B5FC915" w14:textId="77777777" w:rsidR="00E9526D" w:rsidRPr="00D43D2A" w:rsidRDefault="00E9526D" w:rsidP="00E9526D">
      <w:pPr>
        <w:pStyle w:val="Odstavecseseznamem"/>
        <w:spacing w:after="120"/>
        <w:ind w:left="709"/>
        <w:jc w:val="both"/>
        <w:rPr>
          <w:rFonts w:ascii="Times New Roman" w:hAnsi="Times New Roman"/>
          <w:i/>
          <w:iCs/>
          <w:lang w:val="it-IT"/>
        </w:rPr>
      </w:pPr>
      <w:r w:rsidRPr="00D43D2A">
        <w:rPr>
          <w:rFonts w:ascii="Times New Roman" w:hAnsi="Times New Roman"/>
          <w:i/>
          <w:iCs/>
          <w:lang w:val="it-IT"/>
        </w:rPr>
        <w:t xml:space="preserve">Le Parti contrattuali concordano espressamente con la registrazione del presente Contratto nell’Evidenza centrale dei contratti (CES), tenuta dalla Capitale Praga, che è pubblica e che contiene i dati sulle Parti contrattuali, sul numero del presente Contratto, sulla data della sottoscrizione dello stesso ed il testo del presente Contratto. </w:t>
      </w:r>
    </w:p>
    <w:p w14:paraId="45B68D31" w14:textId="77777777" w:rsidR="00E9526D" w:rsidRPr="00D43D2A" w:rsidRDefault="00E9526D" w:rsidP="009A76A8">
      <w:pPr>
        <w:pStyle w:val="Odstavecseseznamem"/>
        <w:spacing w:after="120"/>
        <w:ind w:left="709"/>
        <w:jc w:val="both"/>
        <w:rPr>
          <w:rFonts w:ascii="Times New Roman" w:hAnsi="Times New Roman"/>
          <w:lang w:val="it-IT"/>
        </w:rPr>
      </w:pPr>
    </w:p>
    <w:p w14:paraId="20A2CE25" w14:textId="77777777" w:rsidR="00DD512F" w:rsidRPr="00D43D2A" w:rsidRDefault="006A6BBA" w:rsidP="009A76A8">
      <w:pPr>
        <w:pStyle w:val="Odstavecseseznamem"/>
        <w:numPr>
          <w:ilvl w:val="1"/>
          <w:numId w:val="21"/>
        </w:numPr>
        <w:spacing w:after="120"/>
        <w:ind w:left="709" w:hanging="709"/>
        <w:jc w:val="both"/>
        <w:rPr>
          <w:rFonts w:ascii="Times New Roman" w:hAnsi="Times New Roman"/>
        </w:rPr>
      </w:pPr>
      <w:r w:rsidRPr="00D43D2A">
        <w:rPr>
          <w:rFonts w:ascii="Times New Roman" w:hAnsi="Times New Roman"/>
        </w:rPr>
        <w:t>Smluvní strany prohlašují, že skutečnosti uvedené v této Smlouvě nepovažují za</w:t>
      </w:r>
      <w:r w:rsidR="003E54C7" w:rsidRPr="00D43D2A">
        <w:rPr>
          <w:rFonts w:ascii="Times New Roman" w:hAnsi="Times New Roman"/>
        </w:rPr>
        <w:t xml:space="preserve"> </w:t>
      </w:r>
      <w:r w:rsidRPr="00D43D2A">
        <w:rPr>
          <w:rFonts w:ascii="Times New Roman" w:hAnsi="Times New Roman"/>
        </w:rPr>
        <w:t>obchodní tajemství ve smyslu § 504 Občanského zákoníku, a udělují svolení k</w:t>
      </w:r>
      <w:r w:rsidR="003E54C7" w:rsidRPr="00D43D2A">
        <w:rPr>
          <w:rFonts w:ascii="Times New Roman" w:hAnsi="Times New Roman"/>
        </w:rPr>
        <w:t> </w:t>
      </w:r>
      <w:r w:rsidRPr="00D43D2A">
        <w:rPr>
          <w:rFonts w:ascii="Times New Roman" w:hAnsi="Times New Roman"/>
        </w:rPr>
        <w:t>jejich</w:t>
      </w:r>
      <w:r w:rsidR="003E54C7" w:rsidRPr="00D43D2A">
        <w:rPr>
          <w:rFonts w:ascii="Times New Roman" w:hAnsi="Times New Roman"/>
        </w:rPr>
        <w:t xml:space="preserve"> </w:t>
      </w:r>
      <w:r w:rsidRPr="00D43D2A">
        <w:rPr>
          <w:rFonts w:ascii="Times New Roman" w:hAnsi="Times New Roman"/>
        </w:rPr>
        <w:t>užití a zveřejnění bez stanovení jakýchkoli dalších podmínek.</w:t>
      </w:r>
    </w:p>
    <w:p w14:paraId="20CB2328" w14:textId="77777777" w:rsidR="00D67CB0" w:rsidRPr="00D43D2A" w:rsidRDefault="00D67CB0" w:rsidP="009A76A8">
      <w:pPr>
        <w:pStyle w:val="Odstavecseseznamem"/>
        <w:spacing w:after="120"/>
        <w:ind w:left="709"/>
        <w:jc w:val="both"/>
        <w:rPr>
          <w:rFonts w:ascii="Times New Roman" w:hAnsi="Times New Roman"/>
        </w:rPr>
      </w:pPr>
    </w:p>
    <w:p w14:paraId="090D79CD" w14:textId="77777777" w:rsidR="00E9526D" w:rsidRPr="00D43D2A" w:rsidRDefault="00E9526D" w:rsidP="00E9526D">
      <w:pPr>
        <w:pStyle w:val="Odstavecseseznamem"/>
        <w:spacing w:after="120"/>
        <w:ind w:left="709"/>
        <w:jc w:val="both"/>
        <w:rPr>
          <w:rFonts w:ascii="Times New Roman" w:hAnsi="Times New Roman"/>
          <w:i/>
          <w:iCs/>
          <w:lang w:val="it-IT"/>
        </w:rPr>
      </w:pPr>
      <w:r w:rsidRPr="00D43D2A">
        <w:rPr>
          <w:rFonts w:ascii="Times New Roman" w:hAnsi="Times New Roman"/>
          <w:i/>
          <w:iCs/>
          <w:lang w:val="it-IT"/>
        </w:rPr>
        <w:t xml:space="preserve">Le Parti contrattuali dichiarano che le circostanze indicate nel presente Contratto non vengono considerate da parte loro come segreti commerciali ai sensi dell’art. 504 del Codice Civile e conferiscono il loro consenso al fine dell’uso e della pubblicazione di essi senza determinare qualsiasi altra condizione.  </w:t>
      </w:r>
    </w:p>
    <w:p w14:paraId="65065CC0" w14:textId="77777777" w:rsidR="00E9526D" w:rsidRPr="00D43D2A" w:rsidRDefault="00E9526D" w:rsidP="00E9526D">
      <w:pPr>
        <w:pStyle w:val="Odstavecseseznamem"/>
        <w:spacing w:after="120"/>
        <w:ind w:left="709"/>
        <w:jc w:val="both"/>
        <w:rPr>
          <w:rFonts w:ascii="Times New Roman" w:hAnsi="Times New Roman"/>
        </w:rPr>
      </w:pPr>
    </w:p>
    <w:p w14:paraId="073985AA" w14:textId="77777777" w:rsidR="00E9526D" w:rsidRPr="00D43D2A" w:rsidRDefault="00E9526D" w:rsidP="009A76A8">
      <w:pPr>
        <w:pStyle w:val="Odstavecseseznamem"/>
        <w:spacing w:after="120"/>
        <w:ind w:left="709"/>
        <w:jc w:val="both"/>
        <w:rPr>
          <w:rFonts w:ascii="Times New Roman" w:hAnsi="Times New Roman"/>
        </w:rPr>
      </w:pPr>
    </w:p>
    <w:p w14:paraId="2C107479" w14:textId="77777777" w:rsidR="00DD512F" w:rsidRPr="00D43D2A" w:rsidRDefault="006A6BBA" w:rsidP="009A76A8">
      <w:pPr>
        <w:pStyle w:val="Odstavecseseznamem"/>
        <w:numPr>
          <w:ilvl w:val="1"/>
          <w:numId w:val="21"/>
        </w:numPr>
        <w:spacing w:after="120"/>
        <w:ind w:left="709" w:hanging="709"/>
        <w:jc w:val="both"/>
        <w:rPr>
          <w:rFonts w:ascii="Times New Roman" w:hAnsi="Times New Roman"/>
        </w:rPr>
      </w:pPr>
      <w:r w:rsidRPr="00D43D2A">
        <w:rPr>
          <w:rFonts w:ascii="Times New Roman" w:hAnsi="Times New Roman"/>
        </w:rPr>
        <w:t>Smluvní strany výslovně sjednávají, že uveřejnění této Smlouvy v registru smluv dle</w:t>
      </w:r>
      <w:r w:rsidR="00576B0B" w:rsidRPr="00D43D2A">
        <w:rPr>
          <w:rFonts w:ascii="Times New Roman" w:hAnsi="Times New Roman"/>
        </w:rPr>
        <w:t xml:space="preserve"> </w:t>
      </w:r>
      <w:r w:rsidRPr="00D43D2A">
        <w:rPr>
          <w:rFonts w:ascii="Times New Roman" w:hAnsi="Times New Roman"/>
        </w:rPr>
        <w:t>zákona č. 340/2015 Sb., o zvláštních podmínkách účinnosti některých smluv,</w:t>
      </w:r>
      <w:r w:rsidR="00576B0B" w:rsidRPr="00D43D2A">
        <w:rPr>
          <w:rFonts w:ascii="Times New Roman" w:hAnsi="Times New Roman"/>
        </w:rPr>
        <w:t xml:space="preserve"> </w:t>
      </w:r>
      <w:r w:rsidRPr="00D43D2A">
        <w:rPr>
          <w:rFonts w:ascii="Times New Roman" w:hAnsi="Times New Roman"/>
        </w:rPr>
        <w:t>uveřejňování těchto smluv a o registru smluv (zákon o registru smluv), ve znění</w:t>
      </w:r>
      <w:r w:rsidR="00576B0B" w:rsidRPr="00D43D2A">
        <w:rPr>
          <w:rFonts w:ascii="Times New Roman" w:hAnsi="Times New Roman"/>
        </w:rPr>
        <w:t xml:space="preserve"> </w:t>
      </w:r>
      <w:r w:rsidRPr="00D43D2A">
        <w:rPr>
          <w:rFonts w:ascii="Times New Roman" w:hAnsi="Times New Roman"/>
        </w:rPr>
        <w:t>pozdějších předpisů, zajistí hl. m. Praha.</w:t>
      </w:r>
    </w:p>
    <w:p w14:paraId="0E510F9D" w14:textId="77777777" w:rsidR="00576B0B" w:rsidRPr="00D43D2A" w:rsidRDefault="00576B0B" w:rsidP="009A76A8">
      <w:pPr>
        <w:pStyle w:val="Odstavecseseznamem"/>
        <w:rPr>
          <w:rFonts w:ascii="Times New Roman" w:hAnsi="Times New Roman"/>
        </w:rPr>
      </w:pPr>
    </w:p>
    <w:p w14:paraId="3FA7728F" w14:textId="77777777" w:rsidR="00C72A97" w:rsidRPr="00D43D2A" w:rsidRDefault="00C72A97" w:rsidP="00C72A97">
      <w:pPr>
        <w:pStyle w:val="Odstavecseseznamem"/>
        <w:spacing w:after="120"/>
        <w:ind w:left="709"/>
        <w:jc w:val="both"/>
        <w:rPr>
          <w:rFonts w:ascii="Times New Roman" w:hAnsi="Times New Roman"/>
          <w:i/>
          <w:iCs/>
          <w:lang w:val="it-IT"/>
        </w:rPr>
      </w:pPr>
      <w:r w:rsidRPr="00D43D2A">
        <w:rPr>
          <w:rFonts w:ascii="Times New Roman" w:hAnsi="Times New Roman"/>
          <w:i/>
          <w:iCs/>
          <w:lang w:val="it-IT"/>
        </w:rPr>
        <w:t xml:space="preserve">Le Parti contrattuali pattuiscono espressamente che la pubblicazione del presente Contratto nel registro dei contratti ai sensi della legge no. 340/2015 Coll., sulle condizioni specifiche dell’efficacia di alcuni contratti, sulla pubblicazione di tali contrati e sul registro dei contratti (contratto sul registro dei contratti), testo vigente, sarà a cura della Capitale di Praga. </w:t>
      </w:r>
    </w:p>
    <w:p w14:paraId="56BE65B6" w14:textId="77777777" w:rsidR="00C72A97" w:rsidRPr="00D43D2A" w:rsidRDefault="00C72A97" w:rsidP="009A76A8">
      <w:pPr>
        <w:pStyle w:val="Odstavecseseznamem"/>
        <w:rPr>
          <w:rFonts w:ascii="Times New Roman" w:hAnsi="Times New Roman"/>
          <w:lang w:val="it-IT"/>
        </w:rPr>
      </w:pPr>
    </w:p>
    <w:p w14:paraId="56D0C2B7" w14:textId="01302909" w:rsidR="006A6BBA" w:rsidRPr="00DA55FF" w:rsidRDefault="006A6BBA" w:rsidP="009A76A8">
      <w:pPr>
        <w:pStyle w:val="Odstavecseseznamem"/>
        <w:numPr>
          <w:ilvl w:val="1"/>
          <w:numId w:val="21"/>
        </w:numPr>
        <w:spacing w:after="120"/>
        <w:ind w:left="709" w:hanging="709"/>
        <w:jc w:val="both"/>
        <w:rPr>
          <w:rFonts w:ascii="Times New Roman" w:hAnsi="Times New Roman"/>
        </w:rPr>
      </w:pPr>
      <w:r w:rsidRPr="009A76A8">
        <w:rPr>
          <w:rFonts w:ascii="Times New Roman" w:hAnsi="Times New Roman"/>
        </w:rPr>
        <w:t>V souladu s ustanovením § 43 odst. 1 zákona č 131/2000 Sb., o hlavním městě Praze,</w:t>
      </w:r>
      <w:r w:rsidR="00576B0B" w:rsidRPr="009A76A8">
        <w:rPr>
          <w:rFonts w:ascii="Times New Roman" w:hAnsi="Times New Roman"/>
        </w:rPr>
        <w:t xml:space="preserve"> </w:t>
      </w:r>
      <w:r w:rsidRPr="009A76A8">
        <w:rPr>
          <w:rFonts w:ascii="Times New Roman" w:hAnsi="Times New Roman"/>
        </w:rPr>
        <w:t>ve znění pozdějších předpisů, tímto hl. m. Praha potvrzuje, že uzavření této smlouvy</w:t>
      </w:r>
      <w:r w:rsidR="00576B0B" w:rsidRPr="009A76A8">
        <w:rPr>
          <w:rFonts w:ascii="Times New Roman" w:hAnsi="Times New Roman"/>
        </w:rPr>
        <w:t xml:space="preserve"> </w:t>
      </w:r>
      <w:r w:rsidRPr="009A76A8">
        <w:rPr>
          <w:rFonts w:ascii="Times New Roman" w:hAnsi="Times New Roman"/>
        </w:rPr>
        <w:t xml:space="preserve">schválila Rada hl. </w:t>
      </w:r>
      <w:r w:rsidRPr="00D43D2A">
        <w:rPr>
          <w:rFonts w:ascii="Times New Roman" w:hAnsi="Times New Roman"/>
        </w:rPr>
        <w:t>m. Prahy usnesením č</w:t>
      </w:r>
      <w:r w:rsidR="00513AF8">
        <w:rPr>
          <w:rFonts w:ascii="Times New Roman" w:hAnsi="Times New Roman"/>
        </w:rPr>
        <w:t>. 3009</w:t>
      </w:r>
      <w:r w:rsidRPr="00D43D2A">
        <w:rPr>
          <w:rFonts w:ascii="Times New Roman" w:hAnsi="Times New Roman"/>
        </w:rPr>
        <w:t xml:space="preserve"> ze dne</w:t>
      </w:r>
      <w:r w:rsidR="00513AF8">
        <w:rPr>
          <w:rFonts w:ascii="Times New Roman" w:hAnsi="Times New Roman"/>
        </w:rPr>
        <w:t xml:space="preserve"> 18.12.2023</w:t>
      </w:r>
      <w:r w:rsidRPr="00DA55FF">
        <w:rPr>
          <w:rFonts w:ascii="Times New Roman" w:hAnsi="Times New Roman"/>
        </w:rPr>
        <w:t>.</w:t>
      </w:r>
    </w:p>
    <w:p w14:paraId="455C9EAC" w14:textId="77777777" w:rsidR="00521BE6" w:rsidRPr="00D43D2A" w:rsidRDefault="00521BE6" w:rsidP="008609E1">
      <w:pPr>
        <w:pStyle w:val="Odstavecseseznamem"/>
        <w:spacing w:after="120"/>
        <w:ind w:left="709"/>
        <w:jc w:val="both"/>
        <w:rPr>
          <w:rFonts w:ascii="Times New Roman" w:hAnsi="Times New Roman"/>
        </w:rPr>
      </w:pPr>
    </w:p>
    <w:p w14:paraId="35304095" w14:textId="07036B11" w:rsidR="00C72A97" w:rsidRPr="00C346EE" w:rsidRDefault="00C72A97" w:rsidP="00C72A97">
      <w:pPr>
        <w:pStyle w:val="Odstavecseseznamem"/>
        <w:spacing w:after="120"/>
        <w:ind w:left="709"/>
        <w:jc w:val="both"/>
        <w:rPr>
          <w:rFonts w:ascii="Times New Roman" w:hAnsi="Times New Roman"/>
          <w:i/>
          <w:iCs/>
          <w:lang w:val="it-IT"/>
        </w:rPr>
      </w:pPr>
      <w:r w:rsidRPr="00D43D2A">
        <w:rPr>
          <w:rFonts w:ascii="Times New Roman" w:hAnsi="Times New Roman"/>
          <w:i/>
          <w:iCs/>
          <w:lang w:val="it-IT"/>
        </w:rPr>
        <w:t xml:space="preserve">In conformità all’art. 43 comma 1 della legge no. 131/2000 Coll., sulla Capitale di Praga, testo vigente, con la presente la Capitale di Praga conferma che la stipulazione del presente Contratto è stata approvata dal Consiglio della Capitale di Praga, delibera no. </w:t>
      </w:r>
      <w:r w:rsidR="00513AF8">
        <w:rPr>
          <w:rFonts w:ascii="Times New Roman" w:hAnsi="Times New Roman"/>
          <w:i/>
          <w:iCs/>
          <w:lang w:val="it-IT"/>
        </w:rPr>
        <w:t>3009</w:t>
      </w:r>
      <w:r w:rsidRPr="00D43D2A">
        <w:rPr>
          <w:rFonts w:ascii="Times New Roman" w:hAnsi="Times New Roman"/>
          <w:i/>
          <w:iCs/>
          <w:lang w:val="it-IT"/>
        </w:rPr>
        <w:t xml:space="preserve">, del </w:t>
      </w:r>
      <w:r w:rsidR="00513AF8">
        <w:rPr>
          <w:rFonts w:ascii="Times New Roman" w:hAnsi="Times New Roman"/>
          <w:i/>
          <w:iCs/>
          <w:lang w:val="it-IT"/>
        </w:rPr>
        <w:t xml:space="preserve">18.12.2023. </w:t>
      </w:r>
    </w:p>
    <w:p w14:paraId="10776F7B" w14:textId="77777777" w:rsidR="00C72A97" w:rsidRPr="00A30BA1" w:rsidRDefault="00C72A97" w:rsidP="00CF6972">
      <w:pPr>
        <w:pStyle w:val="Odstavecseseznamem"/>
        <w:spacing w:after="120"/>
        <w:ind w:left="708"/>
        <w:jc w:val="both"/>
        <w:rPr>
          <w:rFonts w:ascii="Times New Roman" w:hAnsi="Times New Roman"/>
        </w:rPr>
      </w:pPr>
    </w:p>
    <w:p w14:paraId="3711A1AD" w14:textId="77777777" w:rsidR="00B76C5A" w:rsidRPr="005E02CB" w:rsidRDefault="00B76C5A" w:rsidP="00EF711E">
      <w:pPr>
        <w:pStyle w:val="Odstavecseseznamem"/>
        <w:rPr>
          <w:rFonts w:ascii="Times New Roman" w:hAnsi="Times New Roman"/>
        </w:rPr>
      </w:pPr>
    </w:p>
    <w:p w14:paraId="3A743FA4" w14:textId="77777777" w:rsidR="001D3E48" w:rsidRPr="005E02CB" w:rsidRDefault="001D3E48" w:rsidP="00ED037D">
      <w:pPr>
        <w:pStyle w:val="Odstavecseseznamem"/>
        <w:numPr>
          <w:ilvl w:val="1"/>
          <w:numId w:val="21"/>
        </w:numPr>
        <w:spacing w:after="120"/>
        <w:ind w:left="709" w:hanging="709"/>
        <w:jc w:val="both"/>
        <w:rPr>
          <w:rFonts w:ascii="Times New Roman" w:hAnsi="Times New Roman"/>
        </w:rPr>
      </w:pPr>
      <w:r w:rsidRPr="005E02CB">
        <w:rPr>
          <w:rFonts w:ascii="Times New Roman" w:hAnsi="Times New Roman"/>
        </w:rPr>
        <w:t>Tato Smlouva je vyhotovena a podepsána v jazyce</w:t>
      </w:r>
      <w:r w:rsidR="001E2B26" w:rsidRPr="005E02CB">
        <w:rPr>
          <w:rFonts w:ascii="Times New Roman" w:hAnsi="Times New Roman"/>
        </w:rPr>
        <w:t xml:space="preserve"> českém a italském</w:t>
      </w:r>
      <w:r w:rsidRPr="005E02CB">
        <w:rPr>
          <w:rFonts w:ascii="Times New Roman" w:hAnsi="Times New Roman"/>
        </w:rPr>
        <w:t xml:space="preserve"> v 6 (šesti) stejnopisech s platností originálu, z nichž 4 (čtyři) vý</w:t>
      </w:r>
      <w:r w:rsidR="00655CDA" w:rsidRPr="005E02CB">
        <w:rPr>
          <w:rFonts w:ascii="Times New Roman" w:hAnsi="Times New Roman"/>
        </w:rPr>
        <w:t xml:space="preserve">tisky obdrží Nájemce a 2 (dva) výtisky Pronajímatel. </w:t>
      </w:r>
      <w:r w:rsidR="001E2B26" w:rsidRPr="005E02CB">
        <w:rPr>
          <w:rFonts w:ascii="Times New Roman" w:hAnsi="Times New Roman"/>
        </w:rPr>
        <w:t xml:space="preserve">V případě rozporů mezi jednotlivými jazykovými verzemi je rozhodující znění v jazyce českém. </w:t>
      </w:r>
    </w:p>
    <w:p w14:paraId="18BA4F98" w14:textId="77777777" w:rsidR="00B76C5A" w:rsidRPr="005E02CB" w:rsidRDefault="00B76C5A" w:rsidP="00B76C5A">
      <w:pPr>
        <w:pStyle w:val="Odstavecseseznamem"/>
        <w:rPr>
          <w:rFonts w:ascii="Times New Roman" w:hAnsi="Times New Roman"/>
        </w:rPr>
      </w:pPr>
    </w:p>
    <w:p w14:paraId="3E8C4BF7" w14:textId="77777777" w:rsidR="00B76C5A" w:rsidRPr="005E02CB" w:rsidRDefault="00B76C5A" w:rsidP="00B76C5A">
      <w:pPr>
        <w:pStyle w:val="Zkladntext"/>
        <w:ind w:left="708"/>
        <w:rPr>
          <w:rFonts w:ascii="Times New Roman" w:hAnsi="Times New Roman"/>
          <w:sz w:val="22"/>
          <w:szCs w:val="22"/>
          <w:lang w:val="it-IT" w:eastAsia="en-GB"/>
        </w:rPr>
      </w:pPr>
      <w:r w:rsidRPr="005E02CB">
        <w:rPr>
          <w:rFonts w:ascii="Times New Roman" w:hAnsi="Times New Roman"/>
          <w:i/>
          <w:sz w:val="22"/>
          <w:szCs w:val="22"/>
          <w:lang w:val="it-IT"/>
        </w:rPr>
        <w:t xml:space="preserve">Il presente Contratto è redatto e sottoscritto in 6 (sei) stesure, con validità di originale, nella versione ceca ed italiana. Il Conduttore riceverà 4 (quattro) stesure ed il Locatore riceverà 2 </w:t>
      </w:r>
      <w:r w:rsidRPr="005E02CB">
        <w:rPr>
          <w:rFonts w:ascii="Times New Roman" w:hAnsi="Times New Roman"/>
          <w:i/>
          <w:sz w:val="22"/>
          <w:szCs w:val="22"/>
          <w:lang w:val="it-IT"/>
        </w:rPr>
        <w:lastRenderedPageBreak/>
        <w:t>(due) stesure. In caso di difformità tra le singole versioni linguistiche sarà prevalente la versione redatta in lingua ceca.</w:t>
      </w:r>
    </w:p>
    <w:p w14:paraId="274B2317" w14:textId="77777777" w:rsidR="00B76C5A" w:rsidRPr="005E02CB" w:rsidRDefault="00B76C5A" w:rsidP="00B76C5A">
      <w:pPr>
        <w:pStyle w:val="Odstavecseseznamem"/>
        <w:spacing w:after="120"/>
        <w:ind w:left="709"/>
        <w:jc w:val="both"/>
        <w:rPr>
          <w:rFonts w:ascii="Times New Roman" w:hAnsi="Times New Roman"/>
          <w:lang w:val="it-IT"/>
        </w:rPr>
      </w:pPr>
    </w:p>
    <w:p w14:paraId="088DF377" w14:textId="77777777" w:rsidR="00AD6E22" w:rsidRPr="005E02CB" w:rsidRDefault="00AD6E22" w:rsidP="00ED037D">
      <w:pPr>
        <w:pStyle w:val="Zkladntext"/>
        <w:numPr>
          <w:ilvl w:val="1"/>
          <w:numId w:val="21"/>
        </w:numPr>
        <w:rPr>
          <w:rFonts w:ascii="Times New Roman" w:hAnsi="Times New Roman"/>
          <w:sz w:val="22"/>
          <w:szCs w:val="22"/>
          <w:lang w:eastAsia="en-GB"/>
        </w:rPr>
      </w:pPr>
      <w:r w:rsidRPr="005E02CB">
        <w:rPr>
          <w:rFonts w:ascii="Times New Roman" w:hAnsi="Times New Roman"/>
          <w:sz w:val="22"/>
          <w:szCs w:val="22"/>
          <w:lang w:eastAsia="en-GB"/>
        </w:rPr>
        <w:t xml:space="preserve">Nedílnou součástí této Smlouvy jsou následující přílohy: </w:t>
      </w:r>
    </w:p>
    <w:p w14:paraId="48C1C1FE" w14:textId="77777777" w:rsidR="00AD6E22" w:rsidRPr="005E02CB" w:rsidRDefault="00AD6E22" w:rsidP="00A30BA1">
      <w:pPr>
        <w:pStyle w:val="Zkladntext"/>
        <w:ind w:left="708"/>
        <w:rPr>
          <w:rFonts w:ascii="Times New Roman" w:hAnsi="Times New Roman"/>
          <w:sz w:val="22"/>
          <w:szCs w:val="22"/>
          <w:lang w:eastAsia="en-GB"/>
        </w:rPr>
      </w:pPr>
    </w:p>
    <w:p w14:paraId="4C3C1C18" w14:textId="77777777" w:rsidR="00B76C5A" w:rsidRPr="005E02CB" w:rsidRDefault="00B76C5A" w:rsidP="00B76C5A">
      <w:pPr>
        <w:pStyle w:val="Zkladntext"/>
        <w:ind w:left="708"/>
        <w:rPr>
          <w:rFonts w:ascii="Times New Roman" w:hAnsi="Times New Roman"/>
          <w:i/>
          <w:iCs/>
          <w:sz w:val="22"/>
          <w:szCs w:val="22"/>
          <w:lang w:val="it-IT" w:eastAsia="en-GB"/>
        </w:rPr>
      </w:pPr>
      <w:r w:rsidRPr="005E02CB">
        <w:rPr>
          <w:rFonts w:ascii="Times New Roman" w:hAnsi="Times New Roman"/>
          <w:i/>
          <w:iCs/>
          <w:sz w:val="22"/>
          <w:szCs w:val="22"/>
          <w:lang w:val="it-IT" w:eastAsia="en-GB"/>
        </w:rPr>
        <w:t xml:space="preserve">Costituiscono parte integrante del presente Contratto i seguenti Allegati: </w:t>
      </w:r>
    </w:p>
    <w:p w14:paraId="390E90FF" w14:textId="77777777" w:rsidR="00B76C5A" w:rsidRPr="005E02CB" w:rsidRDefault="00B76C5A" w:rsidP="00A30BA1">
      <w:pPr>
        <w:pStyle w:val="Zkladntext"/>
        <w:ind w:left="708"/>
        <w:rPr>
          <w:rFonts w:ascii="Times New Roman" w:hAnsi="Times New Roman"/>
          <w:sz w:val="22"/>
          <w:szCs w:val="22"/>
          <w:lang w:val="it-IT" w:eastAsia="en-GB"/>
        </w:rPr>
      </w:pPr>
    </w:p>
    <w:p w14:paraId="7EDD5D07" w14:textId="77777777" w:rsidR="00AD6E22" w:rsidRPr="005E02CB" w:rsidRDefault="000F7314" w:rsidP="00ED037D">
      <w:pPr>
        <w:pStyle w:val="Zkladntext"/>
        <w:numPr>
          <w:ilvl w:val="0"/>
          <w:numId w:val="14"/>
        </w:numPr>
        <w:rPr>
          <w:rFonts w:ascii="Times New Roman" w:hAnsi="Times New Roman"/>
          <w:sz w:val="22"/>
          <w:szCs w:val="22"/>
          <w:lang w:eastAsia="en-GB"/>
        </w:rPr>
      </w:pPr>
      <w:r w:rsidRPr="005E02CB">
        <w:rPr>
          <w:rFonts w:ascii="Times New Roman" w:hAnsi="Times New Roman"/>
          <w:sz w:val="22"/>
          <w:szCs w:val="22"/>
        </w:rPr>
        <w:t>List vlastnictví č. 3268 vztahující se k Jednotce</w:t>
      </w:r>
    </w:p>
    <w:p w14:paraId="0D46BFF2" w14:textId="77777777" w:rsidR="000F7314" w:rsidRPr="005E02CB" w:rsidRDefault="000F7314" w:rsidP="00ED037D">
      <w:pPr>
        <w:pStyle w:val="Zkladntext"/>
        <w:numPr>
          <w:ilvl w:val="0"/>
          <w:numId w:val="14"/>
        </w:numPr>
        <w:rPr>
          <w:rFonts w:ascii="Times New Roman" w:hAnsi="Times New Roman"/>
          <w:sz w:val="22"/>
          <w:szCs w:val="22"/>
          <w:lang w:eastAsia="en-GB"/>
        </w:rPr>
      </w:pPr>
      <w:r w:rsidRPr="005E02CB">
        <w:rPr>
          <w:rFonts w:ascii="Times New Roman" w:hAnsi="Times New Roman"/>
          <w:sz w:val="22"/>
          <w:szCs w:val="22"/>
        </w:rPr>
        <w:t>List vlastnictví č. 624 vztahující se k Budově a Pozemku</w:t>
      </w:r>
    </w:p>
    <w:p w14:paraId="6E3E57B1" w14:textId="77777777" w:rsidR="000F7314" w:rsidRPr="005E02CB" w:rsidRDefault="000F7314" w:rsidP="00ED037D">
      <w:pPr>
        <w:pStyle w:val="Zkladntext"/>
        <w:numPr>
          <w:ilvl w:val="0"/>
          <w:numId w:val="14"/>
        </w:numPr>
        <w:rPr>
          <w:rFonts w:ascii="Times New Roman" w:hAnsi="Times New Roman"/>
          <w:sz w:val="22"/>
          <w:szCs w:val="22"/>
          <w:lang w:eastAsia="en-GB"/>
        </w:rPr>
      </w:pPr>
      <w:r w:rsidRPr="005E02CB">
        <w:rPr>
          <w:rFonts w:ascii="Times New Roman" w:hAnsi="Times New Roman"/>
          <w:sz w:val="22"/>
          <w:szCs w:val="22"/>
          <w:lang w:eastAsia="en-GB"/>
        </w:rPr>
        <w:t>Situační pláne</w:t>
      </w:r>
      <w:r w:rsidR="00B34773" w:rsidRPr="005E02CB">
        <w:rPr>
          <w:rFonts w:ascii="Times New Roman" w:hAnsi="Times New Roman"/>
          <w:sz w:val="22"/>
          <w:szCs w:val="22"/>
          <w:lang w:eastAsia="en-GB"/>
        </w:rPr>
        <w:t xml:space="preserve">k Jednotky. </w:t>
      </w:r>
    </w:p>
    <w:p w14:paraId="68B704A7" w14:textId="77777777" w:rsidR="00B34773" w:rsidRPr="001B0960" w:rsidRDefault="00B34773" w:rsidP="00ED037D">
      <w:pPr>
        <w:pStyle w:val="Zkladntext"/>
        <w:numPr>
          <w:ilvl w:val="0"/>
          <w:numId w:val="14"/>
        </w:numPr>
        <w:rPr>
          <w:rFonts w:ascii="Times New Roman" w:hAnsi="Times New Roman"/>
          <w:sz w:val="22"/>
          <w:szCs w:val="22"/>
          <w:lang w:eastAsia="en-GB"/>
        </w:rPr>
      </w:pPr>
      <w:r w:rsidRPr="005E02CB">
        <w:rPr>
          <w:rFonts w:ascii="Times New Roman" w:hAnsi="Times New Roman"/>
          <w:sz w:val="22"/>
          <w:szCs w:val="22"/>
          <w:lang w:eastAsia="en-GB"/>
        </w:rPr>
        <w:t>Soupis Vybavení</w:t>
      </w:r>
      <w:r w:rsidRPr="00F70B52">
        <w:rPr>
          <w:rFonts w:ascii="Times New Roman" w:hAnsi="Times New Roman"/>
          <w:sz w:val="22"/>
          <w:szCs w:val="22"/>
          <w:lang w:eastAsia="en-GB"/>
        </w:rPr>
        <w:t xml:space="preserve"> </w:t>
      </w:r>
      <w:r w:rsidRPr="00762E92">
        <w:rPr>
          <w:rFonts w:ascii="Times New Roman" w:hAnsi="Times New Roman"/>
          <w:sz w:val="22"/>
          <w:szCs w:val="22"/>
          <w:lang w:eastAsia="en-GB"/>
        </w:rPr>
        <w:t>Jednotky.</w:t>
      </w:r>
    </w:p>
    <w:p w14:paraId="503A757A" w14:textId="77777777" w:rsidR="00B34773" w:rsidRDefault="00B34773" w:rsidP="00ED037D">
      <w:pPr>
        <w:pStyle w:val="Zkladntext"/>
        <w:numPr>
          <w:ilvl w:val="0"/>
          <w:numId w:val="14"/>
        </w:numPr>
        <w:rPr>
          <w:rFonts w:ascii="Times New Roman" w:hAnsi="Times New Roman"/>
          <w:sz w:val="22"/>
          <w:szCs w:val="22"/>
          <w:lang w:eastAsia="en-GB"/>
        </w:rPr>
      </w:pPr>
      <w:r w:rsidRPr="00BF75FC">
        <w:rPr>
          <w:rFonts w:ascii="Times New Roman" w:hAnsi="Times New Roman"/>
          <w:sz w:val="22"/>
          <w:szCs w:val="22"/>
          <w:lang w:eastAsia="en-GB"/>
        </w:rPr>
        <w:t>Domovní a Provozní řád Bu</w:t>
      </w:r>
      <w:r w:rsidRPr="00A30BA1">
        <w:rPr>
          <w:rFonts w:ascii="Times New Roman" w:hAnsi="Times New Roman"/>
          <w:sz w:val="22"/>
          <w:szCs w:val="22"/>
          <w:lang w:eastAsia="en-GB"/>
        </w:rPr>
        <w:t xml:space="preserve">dovy. </w:t>
      </w:r>
    </w:p>
    <w:p w14:paraId="6DB997FE" w14:textId="77777777" w:rsidR="001040B2" w:rsidRPr="00A30BA1" w:rsidRDefault="00E92BC1" w:rsidP="00ED037D">
      <w:pPr>
        <w:pStyle w:val="Zkladntext"/>
        <w:numPr>
          <w:ilvl w:val="0"/>
          <w:numId w:val="14"/>
        </w:numPr>
        <w:rPr>
          <w:rFonts w:ascii="Times New Roman" w:hAnsi="Times New Roman"/>
          <w:sz w:val="22"/>
          <w:szCs w:val="22"/>
          <w:lang w:eastAsia="en-GB"/>
        </w:rPr>
      </w:pPr>
      <w:r>
        <w:rPr>
          <w:rFonts w:ascii="Times New Roman" w:hAnsi="Times New Roman"/>
          <w:sz w:val="22"/>
          <w:szCs w:val="22"/>
          <w:lang w:eastAsia="en-GB"/>
        </w:rPr>
        <w:t>Kopie z</w:t>
      </w:r>
      <w:r w:rsidR="001040B2">
        <w:rPr>
          <w:rFonts w:ascii="Times New Roman" w:hAnsi="Times New Roman"/>
          <w:sz w:val="22"/>
          <w:szCs w:val="22"/>
          <w:lang w:eastAsia="en-GB"/>
        </w:rPr>
        <w:t>řizovací smlouv</w:t>
      </w:r>
      <w:r>
        <w:rPr>
          <w:rFonts w:ascii="Times New Roman" w:hAnsi="Times New Roman"/>
          <w:sz w:val="22"/>
          <w:szCs w:val="22"/>
          <w:lang w:eastAsia="en-GB"/>
        </w:rPr>
        <w:t>y</w:t>
      </w:r>
      <w:r w:rsidR="001040B2">
        <w:rPr>
          <w:rFonts w:ascii="Times New Roman" w:hAnsi="Times New Roman"/>
          <w:sz w:val="22"/>
          <w:szCs w:val="22"/>
          <w:lang w:eastAsia="en-GB"/>
        </w:rPr>
        <w:t xml:space="preserve"> </w:t>
      </w:r>
      <w:proofErr w:type="spellStart"/>
      <w:r w:rsidR="001040B2">
        <w:rPr>
          <w:rFonts w:ascii="Times New Roman" w:hAnsi="Times New Roman"/>
          <w:sz w:val="22"/>
          <w:szCs w:val="22"/>
          <w:lang w:eastAsia="en-GB"/>
        </w:rPr>
        <w:t>DvD</w:t>
      </w:r>
      <w:proofErr w:type="spellEnd"/>
      <w:r w:rsidR="001040B2">
        <w:rPr>
          <w:rFonts w:ascii="Times New Roman" w:hAnsi="Times New Roman"/>
          <w:sz w:val="22"/>
          <w:szCs w:val="22"/>
          <w:lang w:eastAsia="en-GB"/>
        </w:rPr>
        <w:t>.</w:t>
      </w:r>
    </w:p>
    <w:p w14:paraId="0408E0D7" w14:textId="77777777" w:rsidR="00B34773" w:rsidRPr="00A30BA1" w:rsidRDefault="00B34773" w:rsidP="00ED037D">
      <w:pPr>
        <w:pStyle w:val="Zkladntext"/>
        <w:numPr>
          <w:ilvl w:val="0"/>
          <w:numId w:val="14"/>
        </w:numPr>
        <w:rPr>
          <w:rFonts w:ascii="Times New Roman" w:hAnsi="Times New Roman"/>
          <w:sz w:val="22"/>
          <w:szCs w:val="22"/>
          <w:lang w:eastAsia="en-GB"/>
        </w:rPr>
      </w:pPr>
      <w:r w:rsidRPr="00A30BA1">
        <w:rPr>
          <w:rFonts w:ascii="Times New Roman" w:hAnsi="Times New Roman"/>
          <w:sz w:val="22"/>
          <w:szCs w:val="22"/>
          <w:lang w:eastAsia="en-GB"/>
        </w:rPr>
        <w:t xml:space="preserve">Seznam </w:t>
      </w:r>
      <w:r w:rsidRPr="00A30BA1">
        <w:rPr>
          <w:rFonts w:ascii="Times New Roman" w:hAnsi="Times New Roman"/>
          <w:sz w:val="22"/>
          <w:szCs w:val="22"/>
        </w:rPr>
        <w:t>vitrín, vývěsek a označení divadla.</w:t>
      </w:r>
    </w:p>
    <w:p w14:paraId="63A64B6E" w14:textId="77777777" w:rsidR="00B34773" w:rsidRPr="00A30BA1" w:rsidRDefault="00B34773" w:rsidP="00ED037D">
      <w:pPr>
        <w:pStyle w:val="Zkladntext"/>
        <w:numPr>
          <w:ilvl w:val="0"/>
          <w:numId w:val="14"/>
        </w:numPr>
        <w:rPr>
          <w:rFonts w:ascii="Times New Roman" w:hAnsi="Times New Roman"/>
          <w:sz w:val="22"/>
          <w:szCs w:val="22"/>
          <w:lang w:eastAsia="en-GB"/>
        </w:rPr>
      </w:pPr>
      <w:r w:rsidRPr="00A30BA1">
        <w:rPr>
          <w:rFonts w:ascii="Times New Roman" w:hAnsi="Times New Roman"/>
          <w:sz w:val="22"/>
          <w:szCs w:val="22"/>
          <w:lang w:eastAsia="en-GB"/>
        </w:rPr>
        <w:t xml:space="preserve">Seznam Služeb poskytovaných v souvislosti s nájmem. </w:t>
      </w:r>
    </w:p>
    <w:p w14:paraId="7DA8A50E" w14:textId="77777777" w:rsidR="00B34773" w:rsidRDefault="00B34773" w:rsidP="00A30BA1">
      <w:pPr>
        <w:pStyle w:val="Zkladntext"/>
        <w:rPr>
          <w:rFonts w:ascii="Times New Roman" w:hAnsi="Times New Roman"/>
          <w:sz w:val="22"/>
          <w:szCs w:val="22"/>
          <w:lang w:eastAsia="en-GB"/>
        </w:rPr>
      </w:pPr>
    </w:p>
    <w:p w14:paraId="49D11215" w14:textId="77777777" w:rsidR="00B76C5A" w:rsidRPr="00A30BA1" w:rsidRDefault="00B76C5A" w:rsidP="00B76C5A">
      <w:pPr>
        <w:pStyle w:val="Zkladntext"/>
        <w:rPr>
          <w:rFonts w:ascii="Times New Roman" w:hAnsi="Times New Roman"/>
          <w:sz w:val="22"/>
          <w:szCs w:val="22"/>
          <w:lang w:eastAsia="en-GB"/>
        </w:rPr>
      </w:pPr>
    </w:p>
    <w:p w14:paraId="74AF7D2D" w14:textId="77777777" w:rsidR="00B76C5A" w:rsidRPr="00B34773" w:rsidRDefault="00B76C5A" w:rsidP="00B76C5A">
      <w:pPr>
        <w:pStyle w:val="Zkladntext"/>
        <w:numPr>
          <w:ilvl w:val="0"/>
          <w:numId w:val="32"/>
        </w:numPr>
        <w:rPr>
          <w:rFonts w:ascii="Times New Roman" w:hAnsi="Times New Roman"/>
          <w:i/>
          <w:iCs/>
          <w:sz w:val="22"/>
          <w:szCs w:val="22"/>
          <w:lang w:val="it-IT" w:eastAsia="en-GB"/>
        </w:rPr>
      </w:pPr>
      <w:r w:rsidRPr="00A30BA1">
        <w:rPr>
          <w:rFonts w:ascii="Times New Roman" w:hAnsi="Times New Roman"/>
          <w:i/>
          <w:iCs/>
          <w:sz w:val="22"/>
          <w:szCs w:val="22"/>
          <w:lang w:val="it-IT" w:eastAsia="en-GB"/>
        </w:rPr>
        <w:t>Lista di proprietà no. 3268 relativa</w:t>
      </w:r>
      <w:r w:rsidRPr="00B34773">
        <w:rPr>
          <w:rFonts w:ascii="Times New Roman" w:hAnsi="Times New Roman"/>
          <w:i/>
          <w:iCs/>
          <w:sz w:val="22"/>
          <w:szCs w:val="22"/>
          <w:lang w:val="it-IT" w:eastAsia="en-GB"/>
        </w:rPr>
        <w:t xml:space="preserve"> all’Unità.</w:t>
      </w:r>
    </w:p>
    <w:p w14:paraId="0B62277B" w14:textId="77777777" w:rsidR="00B76C5A" w:rsidRPr="00B34773" w:rsidRDefault="00B76C5A" w:rsidP="00B76C5A">
      <w:pPr>
        <w:pStyle w:val="Zkladntext"/>
        <w:numPr>
          <w:ilvl w:val="0"/>
          <w:numId w:val="32"/>
        </w:numPr>
        <w:rPr>
          <w:rFonts w:ascii="Times New Roman" w:hAnsi="Times New Roman"/>
          <w:i/>
          <w:iCs/>
          <w:sz w:val="22"/>
          <w:szCs w:val="22"/>
          <w:lang w:val="it-IT" w:eastAsia="en-GB"/>
        </w:rPr>
      </w:pPr>
      <w:r w:rsidRPr="00B34773">
        <w:rPr>
          <w:rFonts w:ascii="Times New Roman" w:hAnsi="Times New Roman"/>
          <w:i/>
          <w:iCs/>
          <w:sz w:val="22"/>
          <w:szCs w:val="22"/>
          <w:lang w:val="it-IT" w:eastAsia="en-GB"/>
        </w:rPr>
        <w:t xml:space="preserve">Lista di proprietà no. 624 relativa allo Stabile ed al Terreno. </w:t>
      </w:r>
    </w:p>
    <w:p w14:paraId="4F913E2C" w14:textId="77777777" w:rsidR="00B76C5A" w:rsidRPr="00B34773" w:rsidRDefault="00B76C5A" w:rsidP="00B76C5A">
      <w:pPr>
        <w:pStyle w:val="Zkladntext"/>
        <w:numPr>
          <w:ilvl w:val="0"/>
          <w:numId w:val="32"/>
        </w:numPr>
        <w:rPr>
          <w:rFonts w:ascii="Times New Roman" w:hAnsi="Times New Roman"/>
          <w:i/>
          <w:iCs/>
          <w:sz w:val="22"/>
          <w:szCs w:val="22"/>
          <w:lang w:val="it-IT" w:eastAsia="en-GB"/>
        </w:rPr>
      </w:pPr>
      <w:r w:rsidRPr="00B34773">
        <w:rPr>
          <w:rFonts w:ascii="Times New Roman" w:hAnsi="Times New Roman"/>
          <w:i/>
          <w:iCs/>
          <w:sz w:val="22"/>
          <w:szCs w:val="22"/>
          <w:lang w:val="it-IT" w:eastAsia="en-GB"/>
        </w:rPr>
        <w:t xml:space="preserve">Piantina dell’Unità. </w:t>
      </w:r>
    </w:p>
    <w:p w14:paraId="120B096F" w14:textId="77777777" w:rsidR="00B76C5A" w:rsidRPr="00B34773" w:rsidRDefault="00B76C5A" w:rsidP="00B76C5A">
      <w:pPr>
        <w:pStyle w:val="Zkladntext"/>
        <w:numPr>
          <w:ilvl w:val="0"/>
          <w:numId w:val="32"/>
        </w:numPr>
        <w:rPr>
          <w:rFonts w:ascii="Times New Roman" w:hAnsi="Times New Roman"/>
          <w:i/>
          <w:iCs/>
          <w:sz w:val="22"/>
          <w:szCs w:val="22"/>
          <w:lang w:val="it-IT" w:eastAsia="en-GB"/>
        </w:rPr>
      </w:pPr>
      <w:r w:rsidRPr="00B34773">
        <w:rPr>
          <w:rFonts w:ascii="Times New Roman" w:hAnsi="Times New Roman"/>
          <w:i/>
          <w:iCs/>
          <w:sz w:val="22"/>
          <w:szCs w:val="22"/>
          <w:lang w:val="it-IT" w:eastAsia="en-GB"/>
        </w:rPr>
        <w:t xml:space="preserve">Elenco dell’Arredamento dell’Unità. </w:t>
      </w:r>
    </w:p>
    <w:p w14:paraId="4C75ACEF" w14:textId="77777777" w:rsidR="00B76C5A" w:rsidRDefault="00B76C5A" w:rsidP="00B76C5A">
      <w:pPr>
        <w:pStyle w:val="Zkladntext"/>
        <w:numPr>
          <w:ilvl w:val="0"/>
          <w:numId w:val="32"/>
        </w:numPr>
        <w:rPr>
          <w:rFonts w:ascii="Times New Roman" w:hAnsi="Times New Roman"/>
          <w:i/>
          <w:iCs/>
          <w:sz w:val="22"/>
          <w:szCs w:val="22"/>
          <w:lang w:val="it-IT" w:eastAsia="en-GB"/>
        </w:rPr>
      </w:pPr>
      <w:r w:rsidRPr="00B34773">
        <w:rPr>
          <w:rFonts w:ascii="Times New Roman" w:hAnsi="Times New Roman"/>
          <w:i/>
          <w:iCs/>
          <w:sz w:val="22"/>
          <w:szCs w:val="22"/>
          <w:lang w:val="it-IT" w:eastAsia="en-GB"/>
        </w:rPr>
        <w:t>Regolamento dello Stabile e Regole operative dello Stabile.</w:t>
      </w:r>
    </w:p>
    <w:p w14:paraId="59781CD9" w14:textId="77777777" w:rsidR="001040B2" w:rsidRDefault="00E92BC1" w:rsidP="00B76C5A">
      <w:pPr>
        <w:pStyle w:val="Zkladntext"/>
        <w:numPr>
          <w:ilvl w:val="0"/>
          <w:numId w:val="32"/>
        </w:numPr>
        <w:rPr>
          <w:rFonts w:ascii="Times New Roman" w:hAnsi="Times New Roman"/>
          <w:i/>
          <w:iCs/>
          <w:sz w:val="22"/>
          <w:szCs w:val="22"/>
          <w:lang w:val="it-IT" w:eastAsia="en-GB"/>
        </w:rPr>
      </w:pPr>
      <w:r>
        <w:rPr>
          <w:rFonts w:ascii="Times New Roman" w:hAnsi="Times New Roman"/>
          <w:i/>
          <w:iCs/>
          <w:sz w:val="22"/>
          <w:szCs w:val="22"/>
          <w:lang w:val="it-IT" w:eastAsia="en-GB"/>
        </w:rPr>
        <w:t>Copia dell’a</w:t>
      </w:r>
      <w:r w:rsidR="001040B2">
        <w:rPr>
          <w:rFonts w:ascii="Times New Roman" w:hAnsi="Times New Roman"/>
          <w:i/>
          <w:iCs/>
          <w:sz w:val="22"/>
          <w:szCs w:val="22"/>
          <w:lang w:val="it-IT" w:eastAsia="en-GB"/>
        </w:rPr>
        <w:t>tto costitutivo di DvD.</w:t>
      </w:r>
    </w:p>
    <w:p w14:paraId="6FF78A5E" w14:textId="77777777" w:rsidR="00B76C5A" w:rsidRDefault="00B76C5A" w:rsidP="00B76C5A">
      <w:pPr>
        <w:pStyle w:val="Zkladntext"/>
        <w:numPr>
          <w:ilvl w:val="0"/>
          <w:numId w:val="32"/>
        </w:numPr>
        <w:rPr>
          <w:rFonts w:ascii="Times New Roman" w:hAnsi="Times New Roman"/>
          <w:i/>
          <w:iCs/>
          <w:sz w:val="22"/>
          <w:szCs w:val="22"/>
          <w:lang w:val="it-IT" w:eastAsia="en-GB"/>
        </w:rPr>
      </w:pPr>
      <w:r>
        <w:rPr>
          <w:rFonts w:ascii="Times New Roman" w:hAnsi="Times New Roman"/>
          <w:i/>
          <w:iCs/>
          <w:sz w:val="22"/>
          <w:szCs w:val="22"/>
          <w:lang w:val="it-IT" w:eastAsia="en-GB"/>
        </w:rPr>
        <w:t xml:space="preserve">Elenco di vetrine, bacheche ed insegne del teatro. </w:t>
      </w:r>
    </w:p>
    <w:p w14:paraId="06843AAD" w14:textId="77777777" w:rsidR="00B76C5A" w:rsidRPr="00B34773" w:rsidRDefault="00B76C5A" w:rsidP="00B76C5A">
      <w:pPr>
        <w:pStyle w:val="Zkladntext"/>
        <w:numPr>
          <w:ilvl w:val="0"/>
          <w:numId w:val="32"/>
        </w:numPr>
        <w:rPr>
          <w:rFonts w:ascii="Times New Roman" w:hAnsi="Times New Roman"/>
          <w:i/>
          <w:iCs/>
          <w:sz w:val="22"/>
          <w:szCs w:val="22"/>
          <w:lang w:val="it-IT" w:eastAsia="en-GB"/>
        </w:rPr>
      </w:pPr>
      <w:r>
        <w:rPr>
          <w:rFonts w:ascii="Times New Roman" w:hAnsi="Times New Roman"/>
          <w:i/>
          <w:iCs/>
          <w:sz w:val="22"/>
          <w:szCs w:val="22"/>
          <w:lang w:val="it-IT" w:eastAsia="en-GB"/>
        </w:rPr>
        <w:t>Elenco dei Servizi prestati in connessione con la locazione.</w:t>
      </w:r>
    </w:p>
    <w:p w14:paraId="19CBC283" w14:textId="77777777" w:rsidR="00B76C5A" w:rsidRPr="00B76C5A" w:rsidRDefault="00B76C5A" w:rsidP="00A30BA1">
      <w:pPr>
        <w:pStyle w:val="Zkladntext"/>
        <w:rPr>
          <w:rFonts w:ascii="Times New Roman" w:hAnsi="Times New Roman"/>
          <w:sz w:val="22"/>
          <w:szCs w:val="22"/>
          <w:lang w:val="it-IT"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3" w:type="dxa"/>
          <w:right w:w="283" w:type="dxa"/>
        </w:tblCellMar>
        <w:tblLook w:val="0000" w:firstRow="0" w:lastRow="0" w:firstColumn="0" w:lastColumn="0" w:noHBand="0" w:noVBand="0"/>
      </w:tblPr>
      <w:tblGrid>
        <w:gridCol w:w="9214"/>
      </w:tblGrid>
      <w:tr w:rsidR="008D3808" w:rsidRPr="008D3808" w14:paraId="77F60129" w14:textId="77777777" w:rsidTr="00E85BA2">
        <w:trPr>
          <w:jc w:val="center"/>
        </w:trPr>
        <w:tc>
          <w:tcPr>
            <w:tcW w:w="5000" w:type="pct"/>
            <w:tcBorders>
              <w:top w:val="nil"/>
              <w:left w:val="nil"/>
              <w:bottom w:val="nil"/>
              <w:right w:val="nil"/>
            </w:tcBorders>
          </w:tcPr>
          <w:p w14:paraId="38F1CFE4" w14:textId="77777777" w:rsidR="008D3808" w:rsidRPr="008D3808" w:rsidRDefault="008D3808" w:rsidP="00E85BA2">
            <w:pPr>
              <w:spacing w:line="276" w:lineRule="auto"/>
              <w:jc w:val="both"/>
              <w:rPr>
                <w:sz w:val="22"/>
                <w:szCs w:val="22"/>
              </w:rPr>
            </w:pPr>
            <w:r w:rsidRPr="008D3808">
              <w:rPr>
                <w:sz w:val="22"/>
                <w:szCs w:val="22"/>
              </w:rPr>
              <w:t>NA DŮKAZ TOHO, že Smluvní strany s obsahem této Smlouvy souhlasí, rozumí jí a zavazují se k jejímu plnění, připojují své podpisy a prohlašují, že tato Smlouva byla uzavřena podle jejich svobodné a vážné vůle prosté tísně, zejména tísně finanční.</w:t>
            </w:r>
          </w:p>
          <w:p w14:paraId="2FC12F6D" w14:textId="77777777" w:rsidR="008D3808" w:rsidRPr="008D3808" w:rsidRDefault="008D3808" w:rsidP="00E85BA2">
            <w:pPr>
              <w:spacing w:line="276" w:lineRule="auto"/>
              <w:jc w:val="both"/>
              <w:rPr>
                <w:sz w:val="22"/>
                <w:szCs w:val="22"/>
              </w:rPr>
            </w:pPr>
          </w:p>
          <w:p w14:paraId="21453B05" w14:textId="77777777" w:rsidR="008D3808" w:rsidRPr="00540CB2" w:rsidRDefault="00B76C5A" w:rsidP="00E85BA2">
            <w:pPr>
              <w:spacing w:line="276" w:lineRule="auto"/>
              <w:jc w:val="both"/>
              <w:rPr>
                <w:i/>
                <w:sz w:val="22"/>
                <w:szCs w:val="22"/>
              </w:rPr>
            </w:pPr>
            <w:r w:rsidRPr="008D3808">
              <w:rPr>
                <w:i/>
                <w:sz w:val="22"/>
                <w:szCs w:val="22"/>
                <w:lang w:val="it-IT"/>
              </w:rPr>
              <w:t>IN FEDE DI CIO’, le Parti contrattuali concordano, comprendono e si impegnano al contenuto del presente Contratto, appongono le loro firme autografe e dichiarano che il presente Contratto è stato concluso secondo la loro libera e seria volontà, non in stato di bisogno, in particolare di bisogno economico.</w:t>
            </w:r>
          </w:p>
        </w:tc>
      </w:tr>
    </w:tbl>
    <w:p w14:paraId="339773A3" w14:textId="77777777" w:rsidR="00B76C5A" w:rsidRDefault="00B76C5A" w:rsidP="00B76C5A">
      <w:pPr>
        <w:spacing w:after="120"/>
        <w:rPr>
          <w:sz w:val="22"/>
          <w:szCs w:val="22"/>
        </w:rPr>
      </w:pPr>
    </w:p>
    <w:p w14:paraId="6802605B" w14:textId="53ADD2D7" w:rsidR="00DD06CF" w:rsidRPr="00AC0940" w:rsidRDefault="00AC0940" w:rsidP="00B76C5A">
      <w:pPr>
        <w:spacing w:after="120"/>
        <w:rPr>
          <w:sz w:val="22"/>
          <w:szCs w:val="22"/>
        </w:rPr>
      </w:pPr>
      <w:r w:rsidRPr="00AC0940">
        <w:rPr>
          <w:sz w:val="22"/>
          <w:szCs w:val="22"/>
        </w:rPr>
        <w:t>[</w:t>
      </w:r>
      <w:r>
        <w:rPr>
          <w:sz w:val="22"/>
          <w:szCs w:val="22"/>
        </w:rPr>
        <w:t>Podpisy Smluvních stran následují na další straně.</w:t>
      </w:r>
      <w:r w:rsidRPr="00AC0940">
        <w:rPr>
          <w:sz w:val="22"/>
          <w:szCs w:val="22"/>
        </w:rPr>
        <w:t>]</w:t>
      </w:r>
    </w:p>
    <w:p w14:paraId="72D5F175" w14:textId="3A29FF8C" w:rsidR="00DD06CF" w:rsidRPr="00AC0940" w:rsidRDefault="00AC0940" w:rsidP="00B76C5A">
      <w:pPr>
        <w:spacing w:after="120"/>
        <w:rPr>
          <w:i/>
          <w:iCs/>
          <w:sz w:val="22"/>
          <w:szCs w:val="22"/>
          <w:lang w:val="it-IT"/>
        </w:rPr>
      </w:pPr>
      <w:r w:rsidRPr="00AC0940">
        <w:rPr>
          <w:i/>
          <w:iCs/>
          <w:sz w:val="22"/>
          <w:szCs w:val="22"/>
          <w:lang w:val="it-IT"/>
        </w:rPr>
        <w:t>[Le firme delle Parti contrattuali seguono sulla pagina successiva.]</w:t>
      </w:r>
    </w:p>
    <w:p w14:paraId="679BE66A" w14:textId="77777777" w:rsidR="00DD06CF" w:rsidRDefault="00DD06CF" w:rsidP="00B76C5A">
      <w:pPr>
        <w:spacing w:after="120"/>
        <w:rPr>
          <w:sz w:val="22"/>
          <w:szCs w:val="22"/>
        </w:rPr>
      </w:pPr>
    </w:p>
    <w:p w14:paraId="543C03DD" w14:textId="77777777" w:rsidR="00B07829" w:rsidRDefault="00B07829" w:rsidP="00B76C5A">
      <w:pPr>
        <w:spacing w:after="120"/>
        <w:rPr>
          <w:sz w:val="22"/>
          <w:szCs w:val="22"/>
        </w:rPr>
      </w:pPr>
    </w:p>
    <w:p w14:paraId="1D6D1259" w14:textId="77777777" w:rsidR="00B76C5A" w:rsidRPr="002A12E6" w:rsidRDefault="00B76C5A" w:rsidP="00B76C5A">
      <w:pPr>
        <w:spacing w:after="120"/>
        <w:rPr>
          <w:bCs/>
          <w:sz w:val="22"/>
          <w:szCs w:val="22"/>
        </w:rPr>
      </w:pPr>
      <w:r>
        <w:rPr>
          <w:sz w:val="22"/>
          <w:szCs w:val="22"/>
        </w:rPr>
        <w:t xml:space="preserve">Pronajímatel / </w:t>
      </w:r>
      <w:r w:rsidRPr="00895C5C">
        <w:rPr>
          <w:i/>
          <w:iCs/>
          <w:sz w:val="22"/>
          <w:szCs w:val="22"/>
          <w:lang w:val="it-IT"/>
        </w:rPr>
        <w:t>Locatore</w:t>
      </w:r>
      <w:r w:rsidRPr="00895C5C">
        <w:rPr>
          <w:sz w:val="22"/>
          <w:szCs w:val="22"/>
          <w:lang w:val="it-IT"/>
        </w:rPr>
        <w:t>:</w:t>
      </w:r>
      <w:r w:rsidRPr="002A12E6">
        <w:rPr>
          <w:b/>
          <w:sz w:val="22"/>
          <w:szCs w:val="22"/>
        </w:rPr>
        <w:t xml:space="preserve"> </w:t>
      </w:r>
      <w:r>
        <w:rPr>
          <w:b/>
          <w:sz w:val="22"/>
          <w:szCs w:val="22"/>
        </w:rPr>
        <w:tab/>
      </w:r>
      <w:r>
        <w:rPr>
          <w:b/>
          <w:sz w:val="22"/>
          <w:szCs w:val="22"/>
        </w:rPr>
        <w:tab/>
        <w:t>DIVADLO DLOUHÁ s.r.o.</w:t>
      </w:r>
    </w:p>
    <w:p w14:paraId="7C65AABC" w14:textId="77777777" w:rsidR="00B76C5A" w:rsidRPr="00E33E29" w:rsidRDefault="00B76C5A" w:rsidP="00B76C5A">
      <w:pPr>
        <w:spacing w:after="120"/>
        <w:rPr>
          <w:sz w:val="22"/>
          <w:szCs w:val="22"/>
          <w:lang w:val="it-IT"/>
        </w:rPr>
      </w:pPr>
      <w:r>
        <w:rPr>
          <w:sz w:val="22"/>
          <w:szCs w:val="22"/>
        </w:rPr>
        <w:t xml:space="preserve">Zástupce / </w:t>
      </w:r>
      <w:r w:rsidRPr="00E33E29">
        <w:rPr>
          <w:i/>
          <w:iCs/>
          <w:sz w:val="22"/>
          <w:szCs w:val="22"/>
          <w:lang w:val="it-IT"/>
        </w:rPr>
        <w:t>Rappresentante</w:t>
      </w:r>
      <w:r>
        <w:rPr>
          <w:i/>
          <w:iCs/>
          <w:sz w:val="22"/>
          <w:szCs w:val="22"/>
          <w:lang w:val="it-IT"/>
        </w:rPr>
        <w:t xml:space="preserve"> legale</w:t>
      </w:r>
      <w:r>
        <w:rPr>
          <w:sz w:val="22"/>
          <w:szCs w:val="22"/>
        </w:rPr>
        <w:t xml:space="preserve">: </w:t>
      </w:r>
      <w:r>
        <w:rPr>
          <w:sz w:val="22"/>
          <w:szCs w:val="22"/>
        </w:rPr>
        <w:tab/>
        <w:t xml:space="preserve">Marco </w:t>
      </w:r>
      <w:proofErr w:type="spellStart"/>
      <w:r>
        <w:rPr>
          <w:sz w:val="22"/>
          <w:szCs w:val="22"/>
        </w:rPr>
        <w:t>Agustoni</w:t>
      </w:r>
      <w:proofErr w:type="spellEnd"/>
      <w:r>
        <w:rPr>
          <w:sz w:val="22"/>
          <w:szCs w:val="22"/>
        </w:rPr>
        <w:t xml:space="preserve">, jednatel / </w:t>
      </w:r>
      <w:r w:rsidRPr="00E33E29">
        <w:rPr>
          <w:i/>
          <w:iCs/>
          <w:sz w:val="22"/>
          <w:szCs w:val="22"/>
          <w:lang w:val="it-IT"/>
        </w:rPr>
        <w:t>amministratore</w:t>
      </w:r>
    </w:p>
    <w:p w14:paraId="3CA8993B" w14:textId="77777777" w:rsidR="007B7776" w:rsidRDefault="007B7776" w:rsidP="00B76C5A">
      <w:pPr>
        <w:spacing w:after="120"/>
        <w:rPr>
          <w:sz w:val="22"/>
          <w:szCs w:val="22"/>
        </w:rPr>
      </w:pPr>
    </w:p>
    <w:p w14:paraId="6353D64C" w14:textId="0FE76F61" w:rsidR="00B76C5A" w:rsidRDefault="00B76C5A" w:rsidP="00B76C5A">
      <w:pPr>
        <w:spacing w:after="120"/>
        <w:rPr>
          <w:sz w:val="22"/>
          <w:szCs w:val="22"/>
        </w:rPr>
      </w:pPr>
      <w:r w:rsidRPr="002A12E6">
        <w:rPr>
          <w:sz w:val="22"/>
          <w:szCs w:val="22"/>
        </w:rPr>
        <w:t>Podpis</w:t>
      </w:r>
      <w:r>
        <w:rPr>
          <w:sz w:val="22"/>
          <w:szCs w:val="22"/>
        </w:rPr>
        <w:t xml:space="preserve"> / </w:t>
      </w:r>
      <w:r w:rsidRPr="008D3808">
        <w:rPr>
          <w:i/>
          <w:iCs/>
          <w:sz w:val="22"/>
          <w:szCs w:val="22"/>
        </w:rPr>
        <w:t>Firma</w:t>
      </w:r>
      <w:r w:rsidRPr="002A12E6">
        <w:rPr>
          <w:sz w:val="22"/>
          <w:szCs w:val="22"/>
        </w:rPr>
        <w:t xml:space="preserve">: </w:t>
      </w:r>
      <w:r>
        <w:rPr>
          <w:sz w:val="22"/>
          <w:szCs w:val="22"/>
        </w:rPr>
        <w:tab/>
      </w:r>
      <w:r>
        <w:rPr>
          <w:sz w:val="22"/>
          <w:szCs w:val="22"/>
        </w:rPr>
        <w:tab/>
      </w:r>
      <w:r>
        <w:rPr>
          <w:sz w:val="22"/>
          <w:szCs w:val="22"/>
        </w:rPr>
        <w:tab/>
      </w:r>
      <w:r w:rsidRPr="002A12E6">
        <w:rPr>
          <w:sz w:val="22"/>
          <w:szCs w:val="22"/>
        </w:rPr>
        <w:t>_____________________</w:t>
      </w:r>
    </w:p>
    <w:p w14:paraId="69BF06AB" w14:textId="77777777" w:rsidR="007B7776" w:rsidRDefault="007B7776" w:rsidP="00B76C5A">
      <w:pPr>
        <w:spacing w:after="120"/>
        <w:rPr>
          <w:sz w:val="22"/>
          <w:szCs w:val="22"/>
        </w:rPr>
      </w:pPr>
    </w:p>
    <w:p w14:paraId="2250FFF2" w14:textId="2B0B40BB" w:rsidR="00B76C5A" w:rsidRDefault="00B76C5A" w:rsidP="00B76C5A">
      <w:pPr>
        <w:spacing w:after="120"/>
        <w:rPr>
          <w:sz w:val="22"/>
          <w:szCs w:val="22"/>
        </w:rPr>
      </w:pPr>
      <w:r>
        <w:rPr>
          <w:sz w:val="22"/>
          <w:szCs w:val="22"/>
        </w:rPr>
        <w:t>Da</w:t>
      </w:r>
      <w:r w:rsidRPr="002A12E6">
        <w:rPr>
          <w:sz w:val="22"/>
          <w:szCs w:val="22"/>
        </w:rPr>
        <w:t>tum</w:t>
      </w:r>
      <w:r>
        <w:rPr>
          <w:sz w:val="22"/>
          <w:szCs w:val="22"/>
        </w:rPr>
        <w:t xml:space="preserve"> / </w:t>
      </w:r>
      <w:r w:rsidRPr="008D3808">
        <w:rPr>
          <w:i/>
          <w:iCs/>
          <w:sz w:val="22"/>
          <w:szCs w:val="22"/>
        </w:rPr>
        <w:t>Data</w:t>
      </w:r>
      <w:r w:rsidRPr="002A12E6">
        <w:rPr>
          <w:sz w:val="22"/>
          <w:szCs w:val="22"/>
        </w:rPr>
        <w:t xml:space="preserve">: </w:t>
      </w:r>
      <w:r>
        <w:rPr>
          <w:sz w:val="22"/>
          <w:szCs w:val="22"/>
        </w:rPr>
        <w:tab/>
      </w:r>
      <w:r>
        <w:rPr>
          <w:sz w:val="22"/>
          <w:szCs w:val="22"/>
        </w:rPr>
        <w:tab/>
      </w:r>
      <w:r>
        <w:rPr>
          <w:sz w:val="22"/>
          <w:szCs w:val="22"/>
        </w:rPr>
        <w:tab/>
      </w:r>
      <w:r w:rsidRPr="002A12E6">
        <w:rPr>
          <w:sz w:val="22"/>
          <w:szCs w:val="22"/>
        </w:rPr>
        <w:tab/>
        <w:t>_____________________</w:t>
      </w:r>
      <w:r w:rsidRPr="002A12E6">
        <w:rPr>
          <w:sz w:val="22"/>
          <w:szCs w:val="22"/>
        </w:rPr>
        <w:tab/>
      </w:r>
      <w:r w:rsidRPr="002A12E6">
        <w:rPr>
          <w:sz w:val="22"/>
          <w:szCs w:val="22"/>
        </w:rPr>
        <w:tab/>
      </w:r>
    </w:p>
    <w:p w14:paraId="1877B4B1" w14:textId="67F32A2D" w:rsidR="00B76C5A" w:rsidRDefault="00B76C5A" w:rsidP="00B76C5A">
      <w:pPr>
        <w:spacing w:after="120"/>
        <w:rPr>
          <w:sz w:val="22"/>
          <w:szCs w:val="22"/>
        </w:rPr>
      </w:pPr>
    </w:p>
    <w:p w14:paraId="76A5FBD4" w14:textId="77777777" w:rsidR="00513AF8" w:rsidRDefault="00513AF8" w:rsidP="00B76C5A">
      <w:pPr>
        <w:spacing w:after="120"/>
        <w:rPr>
          <w:sz w:val="22"/>
          <w:szCs w:val="22"/>
        </w:rPr>
      </w:pPr>
    </w:p>
    <w:p w14:paraId="71A50FBE" w14:textId="77777777" w:rsidR="00B76C5A" w:rsidRDefault="00B76C5A" w:rsidP="00B76C5A">
      <w:pPr>
        <w:spacing w:after="120"/>
        <w:rPr>
          <w:b/>
          <w:sz w:val="22"/>
          <w:szCs w:val="22"/>
        </w:rPr>
      </w:pPr>
      <w:r>
        <w:rPr>
          <w:sz w:val="22"/>
          <w:szCs w:val="22"/>
        </w:rPr>
        <w:lastRenderedPageBreak/>
        <w:t xml:space="preserve">Nájemce / </w:t>
      </w:r>
      <w:r w:rsidRPr="00E33E29">
        <w:rPr>
          <w:i/>
          <w:iCs/>
          <w:sz w:val="22"/>
          <w:szCs w:val="22"/>
          <w:lang w:val="it-IT"/>
        </w:rPr>
        <w:t>Conduttore</w:t>
      </w:r>
      <w:r w:rsidRPr="002A12E6">
        <w:rPr>
          <w:sz w:val="22"/>
          <w:szCs w:val="22"/>
        </w:rPr>
        <w:t>:</w:t>
      </w:r>
      <w:r w:rsidRPr="002A12E6">
        <w:rPr>
          <w:b/>
          <w:sz w:val="22"/>
          <w:szCs w:val="22"/>
        </w:rPr>
        <w:t xml:space="preserve"> </w:t>
      </w:r>
      <w:r>
        <w:rPr>
          <w:b/>
          <w:sz w:val="22"/>
          <w:szCs w:val="22"/>
        </w:rPr>
        <w:tab/>
      </w:r>
      <w:r>
        <w:rPr>
          <w:b/>
          <w:sz w:val="22"/>
          <w:szCs w:val="22"/>
        </w:rPr>
        <w:tab/>
      </w:r>
      <w:r>
        <w:rPr>
          <w:b/>
          <w:sz w:val="22"/>
          <w:szCs w:val="22"/>
        </w:rPr>
        <w:tab/>
        <w:t xml:space="preserve">Hlavní Město Praha </w:t>
      </w:r>
    </w:p>
    <w:p w14:paraId="6456D34B" w14:textId="77777777" w:rsidR="007B7776" w:rsidRDefault="00B76C5A" w:rsidP="007B7776">
      <w:pPr>
        <w:pStyle w:val="Zkladntext"/>
        <w:keepNext/>
        <w:keepLines/>
        <w:spacing w:after="120"/>
        <w:ind w:left="2832" w:hanging="2832"/>
        <w:rPr>
          <w:rFonts w:ascii="Times New Roman" w:hAnsi="Times New Roman"/>
          <w:sz w:val="22"/>
          <w:szCs w:val="22"/>
        </w:rPr>
      </w:pPr>
      <w:r>
        <w:rPr>
          <w:rFonts w:ascii="Times New Roman" w:hAnsi="Times New Roman"/>
          <w:sz w:val="22"/>
          <w:szCs w:val="22"/>
        </w:rPr>
        <w:t xml:space="preserve">Zástupce / </w:t>
      </w:r>
      <w:r w:rsidRPr="00E33E29">
        <w:rPr>
          <w:rFonts w:ascii="Times New Roman" w:hAnsi="Times New Roman"/>
          <w:i/>
          <w:iCs/>
          <w:sz w:val="22"/>
          <w:szCs w:val="22"/>
          <w:lang w:val="it-IT"/>
        </w:rPr>
        <w:t>Rappresentante</w:t>
      </w:r>
      <w:r>
        <w:rPr>
          <w:rFonts w:ascii="Times New Roman" w:hAnsi="Times New Roman"/>
          <w:sz w:val="22"/>
          <w:szCs w:val="22"/>
        </w:rPr>
        <w:t>:</w:t>
      </w:r>
      <w:r>
        <w:rPr>
          <w:rFonts w:ascii="Times New Roman" w:hAnsi="Times New Roman"/>
          <w:sz w:val="22"/>
          <w:szCs w:val="22"/>
        </w:rPr>
        <w:tab/>
      </w:r>
      <w:r>
        <w:rPr>
          <w:rFonts w:ascii="Times New Roman" w:hAnsi="Times New Roman"/>
          <w:sz w:val="22"/>
          <w:szCs w:val="22"/>
        </w:rPr>
        <w:tab/>
      </w:r>
      <w:r w:rsidR="007B7776">
        <w:rPr>
          <w:rFonts w:ascii="Times New Roman" w:hAnsi="Times New Roman"/>
          <w:sz w:val="22"/>
          <w:szCs w:val="22"/>
        </w:rPr>
        <w:t xml:space="preserve">MgA. Jiří Sulženko, Ph.D., </w:t>
      </w:r>
    </w:p>
    <w:p w14:paraId="6459D239" w14:textId="6A01DBB6" w:rsidR="00B76C5A" w:rsidRDefault="007B7776" w:rsidP="007B7776">
      <w:pPr>
        <w:pStyle w:val="Zkladntext"/>
        <w:keepNext/>
        <w:keepLines/>
        <w:spacing w:after="120"/>
        <w:ind w:left="2832" w:firstLine="708"/>
        <w:rPr>
          <w:rFonts w:ascii="Times New Roman" w:hAnsi="Times New Roman"/>
          <w:sz w:val="22"/>
          <w:szCs w:val="22"/>
        </w:rPr>
      </w:pPr>
      <w:r>
        <w:rPr>
          <w:rFonts w:ascii="Times New Roman" w:hAnsi="Times New Roman"/>
          <w:sz w:val="22"/>
          <w:szCs w:val="22"/>
        </w:rPr>
        <w:t>ředitel odboru kultury a cestovního ruchu MHMP</w:t>
      </w:r>
    </w:p>
    <w:p w14:paraId="5A406935" w14:textId="77777777" w:rsidR="007B7776" w:rsidRDefault="007B7776" w:rsidP="00B76C5A">
      <w:pPr>
        <w:pStyle w:val="Zkladntext"/>
        <w:keepNext/>
        <w:keepLines/>
        <w:spacing w:after="120"/>
        <w:rPr>
          <w:rFonts w:ascii="Times New Roman" w:hAnsi="Times New Roman"/>
          <w:sz w:val="22"/>
          <w:szCs w:val="22"/>
        </w:rPr>
      </w:pPr>
    </w:p>
    <w:p w14:paraId="64E2CB9E" w14:textId="71F4DFF3" w:rsidR="00B76C5A" w:rsidRPr="002A12E6" w:rsidRDefault="00B76C5A" w:rsidP="00B76C5A">
      <w:pPr>
        <w:pStyle w:val="Zkladntext"/>
        <w:keepNext/>
        <w:keepLines/>
        <w:spacing w:after="120"/>
        <w:rPr>
          <w:rFonts w:ascii="Times New Roman" w:hAnsi="Times New Roman"/>
          <w:sz w:val="22"/>
          <w:szCs w:val="22"/>
        </w:rPr>
      </w:pPr>
      <w:r>
        <w:rPr>
          <w:rFonts w:ascii="Times New Roman" w:hAnsi="Times New Roman"/>
          <w:sz w:val="22"/>
          <w:szCs w:val="22"/>
        </w:rPr>
        <w:t>P</w:t>
      </w:r>
      <w:r w:rsidRPr="002A12E6">
        <w:rPr>
          <w:rFonts w:ascii="Times New Roman" w:hAnsi="Times New Roman"/>
          <w:sz w:val="22"/>
          <w:szCs w:val="22"/>
        </w:rPr>
        <w:t>odpis</w:t>
      </w:r>
      <w:r>
        <w:rPr>
          <w:rFonts w:ascii="Times New Roman" w:hAnsi="Times New Roman"/>
          <w:sz w:val="22"/>
          <w:szCs w:val="22"/>
        </w:rPr>
        <w:t xml:space="preserve"> / </w:t>
      </w:r>
      <w:r w:rsidRPr="00E33E29">
        <w:rPr>
          <w:rFonts w:ascii="Times New Roman" w:hAnsi="Times New Roman"/>
          <w:i/>
          <w:iCs/>
          <w:sz w:val="22"/>
          <w:szCs w:val="22"/>
        </w:rPr>
        <w:t>Firma</w:t>
      </w:r>
      <w:r w:rsidRPr="002A12E6">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2A12E6">
        <w:rPr>
          <w:rFonts w:ascii="Times New Roman" w:hAnsi="Times New Roman"/>
          <w:sz w:val="22"/>
          <w:szCs w:val="22"/>
        </w:rPr>
        <w:t>_____________________</w:t>
      </w:r>
    </w:p>
    <w:p w14:paraId="4B5B7D6C" w14:textId="77777777" w:rsidR="007B7776" w:rsidRDefault="007B7776" w:rsidP="00B07829">
      <w:pPr>
        <w:keepNext/>
        <w:keepLines/>
        <w:spacing w:after="120"/>
        <w:rPr>
          <w:sz w:val="22"/>
          <w:szCs w:val="22"/>
        </w:rPr>
      </w:pPr>
    </w:p>
    <w:p w14:paraId="6BAA505A" w14:textId="741100E0" w:rsidR="00E00451" w:rsidRPr="002A12E6" w:rsidRDefault="00B76C5A" w:rsidP="00B07829">
      <w:pPr>
        <w:keepNext/>
        <w:keepLines/>
        <w:spacing w:after="120"/>
        <w:rPr>
          <w:sz w:val="22"/>
          <w:szCs w:val="22"/>
        </w:rPr>
      </w:pPr>
      <w:r w:rsidRPr="002A12E6">
        <w:rPr>
          <w:sz w:val="22"/>
          <w:szCs w:val="22"/>
        </w:rPr>
        <w:t>Datum</w:t>
      </w:r>
      <w:r>
        <w:rPr>
          <w:sz w:val="22"/>
          <w:szCs w:val="22"/>
        </w:rPr>
        <w:t xml:space="preserve"> / </w:t>
      </w:r>
      <w:r w:rsidRPr="00E33E29">
        <w:rPr>
          <w:i/>
          <w:iCs/>
          <w:sz w:val="22"/>
          <w:szCs w:val="22"/>
        </w:rPr>
        <w:t>Data</w:t>
      </w:r>
      <w:r w:rsidRPr="002A12E6">
        <w:rPr>
          <w:sz w:val="22"/>
          <w:szCs w:val="22"/>
        </w:rPr>
        <w:t xml:space="preserve">: </w:t>
      </w:r>
      <w:r>
        <w:rPr>
          <w:sz w:val="22"/>
          <w:szCs w:val="22"/>
        </w:rPr>
        <w:tab/>
      </w:r>
      <w:r w:rsidRPr="002A12E6">
        <w:rPr>
          <w:sz w:val="22"/>
          <w:szCs w:val="22"/>
        </w:rPr>
        <w:tab/>
      </w:r>
      <w:r>
        <w:rPr>
          <w:sz w:val="22"/>
          <w:szCs w:val="22"/>
        </w:rPr>
        <w:tab/>
      </w:r>
      <w:r>
        <w:rPr>
          <w:sz w:val="22"/>
          <w:szCs w:val="22"/>
        </w:rPr>
        <w:tab/>
      </w:r>
      <w:r w:rsidRPr="002A12E6">
        <w:rPr>
          <w:sz w:val="22"/>
          <w:szCs w:val="22"/>
        </w:rPr>
        <w:t>___________________</w:t>
      </w:r>
      <w:r>
        <w:rPr>
          <w:sz w:val="22"/>
          <w:szCs w:val="22"/>
        </w:rPr>
        <w:t>__</w:t>
      </w:r>
    </w:p>
    <w:sectPr w:rsidR="00E00451" w:rsidRPr="002A12E6" w:rsidSect="009C3565">
      <w:footerReference w:type="even" r:id="rId10"/>
      <w:footerReference w:type="default" r:id="rId11"/>
      <w:pgSz w:w="11907" w:h="16840" w:code="9"/>
      <w:pgMar w:top="1418" w:right="1275"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11F0" w14:textId="77777777" w:rsidR="00C9027E" w:rsidRDefault="00C9027E">
      <w:r>
        <w:separator/>
      </w:r>
    </w:p>
  </w:endnote>
  <w:endnote w:type="continuationSeparator" w:id="0">
    <w:p w14:paraId="5D4A0D82" w14:textId="77777777" w:rsidR="00C9027E" w:rsidRDefault="00C9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Arial"/>
    <w:panose1 w:val="00000000000000000000"/>
    <w:charset w:val="EE"/>
    <w:family w:val="swiss"/>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E988" w14:textId="77777777" w:rsidR="00C9027E" w:rsidRDefault="00C9027E" w:rsidP="009C356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DA0F5F9" w14:textId="77777777" w:rsidR="00C9027E" w:rsidRDefault="00C9027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559997"/>
      <w:docPartObj>
        <w:docPartGallery w:val="Page Numbers (Bottom of Page)"/>
        <w:docPartUnique/>
      </w:docPartObj>
    </w:sdtPr>
    <w:sdtEndPr/>
    <w:sdtContent>
      <w:p w14:paraId="347AF594" w14:textId="77777777" w:rsidR="00C9027E" w:rsidRDefault="00C9027E">
        <w:pPr>
          <w:pStyle w:val="Zpat"/>
          <w:jc w:val="center"/>
        </w:pPr>
        <w:r>
          <w:fldChar w:fldCharType="begin"/>
        </w:r>
        <w:r>
          <w:instrText>PAGE   \* MERGEFORMAT</w:instrText>
        </w:r>
        <w:r>
          <w:fldChar w:fldCharType="separate"/>
        </w:r>
        <w:r w:rsidRPr="00091D49">
          <w:rPr>
            <w:noProof/>
            <w:lang w:val="cs-CZ"/>
          </w:rPr>
          <w:t>32</w:t>
        </w:r>
        <w:r>
          <w:fldChar w:fldCharType="end"/>
        </w:r>
      </w:p>
    </w:sdtContent>
  </w:sdt>
  <w:p w14:paraId="6C2BF964" w14:textId="77777777" w:rsidR="00C9027E" w:rsidRDefault="00C9027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7AB27" w14:textId="77777777" w:rsidR="00C9027E" w:rsidRDefault="00C9027E">
      <w:r>
        <w:separator/>
      </w:r>
    </w:p>
  </w:footnote>
  <w:footnote w:type="continuationSeparator" w:id="0">
    <w:p w14:paraId="79C20984" w14:textId="77777777" w:rsidR="00C9027E" w:rsidRDefault="00C90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B19"/>
    <w:multiLevelType w:val="hybridMultilevel"/>
    <w:tmpl w:val="A226289E"/>
    <w:lvl w:ilvl="0" w:tplc="88A4668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47076E6"/>
    <w:multiLevelType w:val="multilevel"/>
    <w:tmpl w:val="C678A404"/>
    <w:lvl w:ilvl="0">
      <w:start w:val="1"/>
      <w:numFmt w:val="decimal"/>
      <w:pStyle w:val="Seznam2"/>
      <w:lvlText w:val="%1."/>
      <w:lvlJc w:val="left"/>
      <w:pPr>
        <w:tabs>
          <w:tab w:val="num" w:pos="360"/>
        </w:tabs>
        <w:ind w:left="283" w:hanging="283"/>
      </w:pPr>
      <w:rPr>
        <w:b w:val="0"/>
        <w:i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6BD40DD"/>
    <w:multiLevelType w:val="multilevel"/>
    <w:tmpl w:val="65E22B3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B13A85"/>
    <w:multiLevelType w:val="hybridMultilevel"/>
    <w:tmpl w:val="2A44E3D2"/>
    <w:lvl w:ilvl="0" w:tplc="1910C53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BC4672"/>
    <w:multiLevelType w:val="multilevel"/>
    <w:tmpl w:val="FFAE5F5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lang w:val="it-IT"/>
      </w:rPr>
    </w:lvl>
    <w:lvl w:ilvl="2">
      <w:start w:val="1"/>
      <w:numFmt w:val="decimal"/>
      <w:lvlText w:val="%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093FB0"/>
    <w:multiLevelType w:val="hybridMultilevel"/>
    <w:tmpl w:val="813C8276"/>
    <w:lvl w:ilvl="0" w:tplc="E270746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9882302"/>
    <w:multiLevelType w:val="hybridMultilevel"/>
    <w:tmpl w:val="62942F80"/>
    <w:lvl w:ilvl="0" w:tplc="93EEB000">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1BD15BD8"/>
    <w:multiLevelType w:val="multilevel"/>
    <w:tmpl w:val="8060576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076830"/>
    <w:multiLevelType w:val="hybridMultilevel"/>
    <w:tmpl w:val="32C648E0"/>
    <w:lvl w:ilvl="0" w:tplc="C2FCBB9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1197AFE"/>
    <w:multiLevelType w:val="hybridMultilevel"/>
    <w:tmpl w:val="5D6A2CFC"/>
    <w:lvl w:ilvl="0" w:tplc="260E4DB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5F73D3C"/>
    <w:multiLevelType w:val="multilevel"/>
    <w:tmpl w:val="8C58B0F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5649D0"/>
    <w:multiLevelType w:val="multilevel"/>
    <w:tmpl w:val="99E46DA0"/>
    <w:lvl w:ilvl="0">
      <w:start w:val="1"/>
      <w:numFmt w:val="decimal"/>
      <w:lvlText w:val="%1"/>
      <w:lvlJc w:val="left"/>
      <w:pPr>
        <w:ind w:left="708" w:hanging="708"/>
      </w:pPr>
      <w:rPr>
        <w:rFonts w:hint="default"/>
      </w:rPr>
    </w:lvl>
    <w:lvl w:ilvl="1">
      <w:start w:val="2"/>
      <w:numFmt w:val="decimal"/>
      <w:lvlText w:val="%1.%2"/>
      <w:lvlJc w:val="left"/>
      <w:pPr>
        <w:ind w:left="708" w:hanging="708"/>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D9536E"/>
    <w:multiLevelType w:val="multilevel"/>
    <w:tmpl w:val="4E9E6412"/>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3" w15:restartNumberingAfterBreak="0">
    <w:nsid w:val="29456D6A"/>
    <w:multiLevelType w:val="multilevel"/>
    <w:tmpl w:val="99E46DA0"/>
    <w:lvl w:ilvl="0">
      <w:start w:val="1"/>
      <w:numFmt w:val="decimal"/>
      <w:lvlText w:val="%1"/>
      <w:lvlJc w:val="left"/>
      <w:pPr>
        <w:ind w:left="708" w:hanging="708"/>
      </w:pPr>
      <w:rPr>
        <w:rFonts w:hint="default"/>
      </w:rPr>
    </w:lvl>
    <w:lvl w:ilvl="1">
      <w:start w:val="2"/>
      <w:numFmt w:val="decimal"/>
      <w:lvlText w:val="%1.%2"/>
      <w:lvlJc w:val="left"/>
      <w:pPr>
        <w:ind w:left="708" w:hanging="708"/>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6E5626"/>
    <w:multiLevelType w:val="multilevel"/>
    <w:tmpl w:val="3720589C"/>
    <w:styleLink w:val="MultilevelListforTextListsLanguage2"/>
    <w:lvl w:ilvl="0">
      <w:start w:val="1"/>
      <w:numFmt w:val="bullet"/>
      <w:lvlText w:val=""/>
      <w:lvlJc w:val="left"/>
      <w:pPr>
        <w:tabs>
          <w:tab w:val="num" w:pos="851"/>
        </w:tabs>
        <w:ind w:left="851" w:hanging="851"/>
      </w:pPr>
      <w:rPr>
        <w:rFonts w:ascii="Wingdings" w:hAnsi="Wingdings" w:hint="default"/>
        <w:color w:val="auto"/>
      </w:rPr>
    </w:lvl>
    <w:lvl w:ilvl="1">
      <w:start w:val="1"/>
      <w:numFmt w:val="bullet"/>
      <w:lvlText w:val=""/>
      <w:lvlJc w:val="left"/>
      <w:pPr>
        <w:tabs>
          <w:tab w:val="num" w:pos="1701"/>
        </w:tabs>
        <w:ind w:left="1701" w:hanging="850"/>
      </w:pPr>
      <w:rPr>
        <w:rFonts w:ascii="Wingdings" w:hAnsi="Wingdings" w:hint="default"/>
        <w:color w:val="auto"/>
      </w:rPr>
    </w:lvl>
    <w:lvl w:ilvl="2">
      <w:start w:val="1"/>
      <w:numFmt w:val="bullet"/>
      <w:lvlText w:val=""/>
      <w:lvlJc w:val="left"/>
      <w:pPr>
        <w:tabs>
          <w:tab w:val="num" w:pos="2552"/>
        </w:tabs>
        <w:ind w:left="2552" w:hanging="851"/>
      </w:pPr>
      <w:rPr>
        <w:rFonts w:ascii="Wingdings" w:hAnsi="Wingdings" w:hint="default"/>
        <w:color w:val="auto"/>
      </w:rPr>
    </w:lvl>
    <w:lvl w:ilvl="3">
      <w:start w:val="1"/>
      <w:numFmt w:val="lowerLetter"/>
      <w:pStyle w:val="Bilingual-ListaLang2"/>
      <w:lvlText w:val="(%4)"/>
      <w:lvlJc w:val="left"/>
      <w:pPr>
        <w:tabs>
          <w:tab w:val="num" w:pos="851"/>
        </w:tabs>
        <w:ind w:left="851" w:hanging="851"/>
      </w:pPr>
      <w:rPr>
        <w:rFonts w:hint="default"/>
      </w:rPr>
    </w:lvl>
    <w:lvl w:ilvl="4">
      <w:start w:val="1"/>
      <w:numFmt w:val="lowerLetter"/>
      <w:pStyle w:val="Bilingual-ListaIndentLang2"/>
      <w:lvlText w:val="(%5)"/>
      <w:lvlJc w:val="left"/>
      <w:pPr>
        <w:tabs>
          <w:tab w:val="num" w:pos="1701"/>
        </w:tabs>
        <w:ind w:left="1701" w:hanging="850"/>
      </w:pPr>
      <w:rPr>
        <w:rFonts w:hint="default"/>
      </w:rPr>
    </w:lvl>
    <w:lvl w:ilvl="5">
      <w:start w:val="1"/>
      <w:numFmt w:val="lowerLetter"/>
      <w:pStyle w:val="Bilingual-ListaIndent2Lang2"/>
      <w:lvlText w:val="(%6)"/>
      <w:lvlJc w:val="left"/>
      <w:pPr>
        <w:tabs>
          <w:tab w:val="num" w:pos="2552"/>
        </w:tabs>
        <w:ind w:left="2552" w:hanging="851"/>
      </w:pPr>
      <w:rPr>
        <w:rFonts w:hint="default"/>
      </w:rPr>
    </w:lvl>
    <w:lvl w:ilvl="6">
      <w:start w:val="1"/>
      <w:numFmt w:val="lowerRoman"/>
      <w:pStyle w:val="Bilingual-ListiLang2"/>
      <w:lvlText w:val="(%7)"/>
      <w:lvlJc w:val="left"/>
      <w:pPr>
        <w:tabs>
          <w:tab w:val="num" w:pos="851"/>
        </w:tabs>
        <w:ind w:left="851" w:hanging="851"/>
      </w:pPr>
      <w:rPr>
        <w:rFonts w:hint="default"/>
      </w:rPr>
    </w:lvl>
    <w:lvl w:ilvl="7">
      <w:start w:val="1"/>
      <w:numFmt w:val="lowerRoman"/>
      <w:pStyle w:val="Bilingual-ListiIndentLang2"/>
      <w:lvlText w:val="(%8)"/>
      <w:lvlJc w:val="left"/>
      <w:pPr>
        <w:tabs>
          <w:tab w:val="num" w:pos="1701"/>
        </w:tabs>
        <w:ind w:left="1701" w:hanging="850"/>
      </w:pPr>
      <w:rPr>
        <w:rFonts w:hint="default"/>
      </w:rPr>
    </w:lvl>
    <w:lvl w:ilvl="8">
      <w:start w:val="1"/>
      <w:numFmt w:val="lowerRoman"/>
      <w:pStyle w:val="Bilingual-ListiIndent2Lang2"/>
      <w:lvlText w:val="(%9)"/>
      <w:lvlJc w:val="left"/>
      <w:pPr>
        <w:tabs>
          <w:tab w:val="num" w:pos="2552"/>
        </w:tabs>
        <w:ind w:left="2552" w:hanging="851"/>
      </w:pPr>
      <w:rPr>
        <w:rFonts w:hint="default"/>
      </w:rPr>
    </w:lvl>
  </w:abstractNum>
  <w:abstractNum w:abstractNumId="15" w15:restartNumberingAfterBreak="0">
    <w:nsid w:val="2DDA33FA"/>
    <w:multiLevelType w:val="hybridMultilevel"/>
    <w:tmpl w:val="C41C1D9A"/>
    <w:lvl w:ilvl="0" w:tplc="D43EF6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33114F3"/>
    <w:multiLevelType w:val="hybridMultilevel"/>
    <w:tmpl w:val="68363806"/>
    <w:lvl w:ilvl="0" w:tplc="F88479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4B3688B"/>
    <w:multiLevelType w:val="hybridMultilevel"/>
    <w:tmpl w:val="C41C1D9A"/>
    <w:lvl w:ilvl="0" w:tplc="D43EF6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3707491B"/>
    <w:multiLevelType w:val="hybridMultilevel"/>
    <w:tmpl w:val="68363806"/>
    <w:lvl w:ilvl="0" w:tplc="F88479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A4F2466"/>
    <w:multiLevelType w:val="multilevel"/>
    <w:tmpl w:val="519404E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3D9F2AE5"/>
    <w:multiLevelType w:val="hybridMultilevel"/>
    <w:tmpl w:val="16260A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BE0E09"/>
    <w:multiLevelType w:val="multilevel"/>
    <w:tmpl w:val="9382578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2B14279"/>
    <w:multiLevelType w:val="multilevel"/>
    <w:tmpl w:val="D49CEB62"/>
    <w:lvl w:ilvl="0">
      <w:start w:val="1"/>
      <w:numFmt w:val="decimal"/>
      <w:pStyle w:val="ListLegal1"/>
      <w:lvlText w:val="%1."/>
      <w:lvlJc w:val="left"/>
      <w:pPr>
        <w:tabs>
          <w:tab w:val="num" w:pos="624"/>
        </w:tabs>
        <w:ind w:left="624" w:hanging="624"/>
      </w:pPr>
      <w:rPr>
        <w:rFonts w:ascii="CG Times" w:hAnsi="CG Times"/>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23" w15:restartNumberingAfterBreak="0">
    <w:nsid w:val="460D2EAB"/>
    <w:multiLevelType w:val="hybridMultilevel"/>
    <w:tmpl w:val="D5A23E72"/>
    <w:lvl w:ilvl="0" w:tplc="446651D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465D282A"/>
    <w:multiLevelType w:val="hybridMultilevel"/>
    <w:tmpl w:val="C5DC0CD0"/>
    <w:lvl w:ilvl="0" w:tplc="31223F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1E49EE"/>
    <w:multiLevelType w:val="hybridMultilevel"/>
    <w:tmpl w:val="18444090"/>
    <w:lvl w:ilvl="0" w:tplc="92AEC228">
      <w:start w:val="1"/>
      <w:numFmt w:val="upperLetter"/>
      <w:lvlText w:val="(%1)"/>
      <w:lvlJc w:val="left"/>
      <w:pPr>
        <w:ind w:left="708" w:hanging="648"/>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6" w15:restartNumberingAfterBreak="0">
    <w:nsid w:val="4A916087"/>
    <w:multiLevelType w:val="hybridMultilevel"/>
    <w:tmpl w:val="4A0C17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7F336B"/>
    <w:multiLevelType w:val="multilevel"/>
    <w:tmpl w:val="C0540D8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4FEB1FBE"/>
    <w:multiLevelType w:val="hybridMultilevel"/>
    <w:tmpl w:val="778A5E3E"/>
    <w:lvl w:ilvl="0" w:tplc="3F28454A">
      <w:start w:val="6"/>
      <w:numFmt w:val="bullet"/>
      <w:lvlText w:val="-"/>
      <w:lvlJc w:val="left"/>
      <w:pPr>
        <w:ind w:left="1636" w:hanging="360"/>
      </w:pPr>
      <w:rPr>
        <w:rFonts w:ascii="Times New Roman" w:eastAsia="Calibri" w:hAnsi="Times New Roman" w:cs="Times New Roman"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9" w15:restartNumberingAfterBreak="0">
    <w:nsid w:val="516B2CD6"/>
    <w:multiLevelType w:val="multilevel"/>
    <w:tmpl w:val="5A8400EE"/>
    <w:lvl w:ilvl="0">
      <w:start w:val="1"/>
      <w:numFmt w:val="decimal"/>
      <w:lvlText w:val="%1"/>
      <w:lvlJc w:val="left"/>
      <w:pPr>
        <w:ind w:left="708" w:hanging="708"/>
      </w:pPr>
      <w:rPr>
        <w:rFonts w:hint="default"/>
      </w:rPr>
    </w:lvl>
    <w:lvl w:ilvl="1">
      <w:start w:val="1"/>
      <w:numFmt w:val="decimal"/>
      <w:lvlText w:val="%1.%2"/>
      <w:lvlJc w:val="left"/>
      <w:pPr>
        <w:ind w:left="708" w:hanging="708"/>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6D91099"/>
    <w:multiLevelType w:val="multilevel"/>
    <w:tmpl w:val="65E22B34"/>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5D5C1C"/>
    <w:multiLevelType w:val="multilevel"/>
    <w:tmpl w:val="DE9E0BF4"/>
    <w:lvl w:ilvl="0">
      <w:start w:val="3"/>
      <w:numFmt w:val="decimal"/>
      <w:lvlText w:val="%1."/>
      <w:lvlJc w:val="left"/>
      <w:pPr>
        <w:ind w:left="468" w:hanging="468"/>
      </w:pPr>
      <w:rPr>
        <w:rFonts w:hint="default"/>
      </w:rPr>
    </w:lvl>
    <w:lvl w:ilvl="1">
      <w:start w:val="3"/>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7662864"/>
    <w:multiLevelType w:val="multilevel"/>
    <w:tmpl w:val="5DF26F4C"/>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3" w15:restartNumberingAfterBreak="0">
    <w:nsid w:val="59334E5F"/>
    <w:multiLevelType w:val="multilevel"/>
    <w:tmpl w:val="92D218FE"/>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4" w15:restartNumberingAfterBreak="0">
    <w:nsid w:val="5A2911EE"/>
    <w:multiLevelType w:val="multilevel"/>
    <w:tmpl w:val="59D24C36"/>
    <w:lvl w:ilvl="0">
      <w:start w:val="6"/>
      <w:numFmt w:val="decimal"/>
      <w:lvlText w:val="%1."/>
      <w:lvlJc w:val="left"/>
      <w:pPr>
        <w:ind w:left="360" w:hanging="360"/>
      </w:pPr>
      <w:rPr>
        <w:rFonts w:hint="default"/>
      </w:rPr>
    </w:lvl>
    <w:lvl w:ilvl="1">
      <w:start w:val="1"/>
      <w:numFmt w:val="decimal"/>
      <w:lvlText w:val="%1.%2."/>
      <w:lvlJc w:val="left"/>
      <w:pPr>
        <w:ind w:left="5889" w:hanging="360"/>
      </w:pPr>
      <w:rPr>
        <w:rFonts w:ascii="Times New Roman" w:hAnsi="Times New Roman" w:cs="Times New Roman" w:hint="default"/>
        <w:i w:val="0"/>
        <w:iCs w:val="0"/>
        <w:sz w:val="22"/>
        <w:szCs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6563570F"/>
    <w:multiLevelType w:val="hybridMultilevel"/>
    <w:tmpl w:val="F056D8FC"/>
    <w:lvl w:ilvl="0" w:tplc="F884798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6CF300A1"/>
    <w:multiLevelType w:val="hybridMultilevel"/>
    <w:tmpl w:val="11122376"/>
    <w:lvl w:ilvl="0" w:tplc="C6008C90">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7" w15:restartNumberingAfterBreak="0">
    <w:nsid w:val="6E0D4867"/>
    <w:multiLevelType w:val="hybridMultilevel"/>
    <w:tmpl w:val="9D8EBED6"/>
    <w:lvl w:ilvl="0" w:tplc="824039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5DF3938"/>
    <w:multiLevelType w:val="multilevel"/>
    <w:tmpl w:val="A1A0F48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9923D6"/>
    <w:multiLevelType w:val="hybridMultilevel"/>
    <w:tmpl w:val="05C80776"/>
    <w:lvl w:ilvl="0" w:tplc="9690ADD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0" w15:restartNumberingAfterBreak="0">
    <w:nsid w:val="7C564139"/>
    <w:multiLevelType w:val="multilevel"/>
    <w:tmpl w:val="B38C8656"/>
    <w:lvl w:ilvl="0">
      <w:start w:val="3"/>
      <w:numFmt w:val="decimal"/>
      <w:lvlText w:val="%1."/>
      <w:lvlJc w:val="left"/>
      <w:pPr>
        <w:ind w:left="468" w:hanging="468"/>
      </w:pPr>
      <w:rPr>
        <w:rFonts w:hint="default"/>
      </w:rPr>
    </w:lvl>
    <w:lvl w:ilvl="1">
      <w:start w:val="3"/>
      <w:numFmt w:val="decimal"/>
      <w:lvlText w:val="%1.%2."/>
      <w:lvlJc w:val="left"/>
      <w:pPr>
        <w:ind w:left="828" w:hanging="468"/>
      </w:pPr>
      <w:rPr>
        <w:rFonts w:hint="default"/>
      </w:rPr>
    </w:lvl>
    <w:lvl w:ilvl="2">
      <w:start w:val="4"/>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A94225"/>
    <w:multiLevelType w:val="hybridMultilevel"/>
    <w:tmpl w:val="A8F068C4"/>
    <w:lvl w:ilvl="0" w:tplc="B972BE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lvlOverride w:ilvl="0">
      <w:lvl w:ilvl="0">
        <w:start w:val="1"/>
        <w:numFmt w:val="decimal"/>
        <w:pStyle w:val="Seznam2"/>
        <w:lvlText w:val="%1."/>
        <w:legacy w:legacy="1" w:legacySpace="0" w:legacyIndent="283"/>
        <w:lvlJc w:val="left"/>
        <w:pPr>
          <w:ind w:left="283" w:hanging="283"/>
        </w:pPr>
      </w:lvl>
    </w:lvlOverride>
  </w:num>
  <w:num w:numId="2">
    <w:abstractNumId w:val="21"/>
  </w:num>
  <w:num w:numId="3">
    <w:abstractNumId w:val="14"/>
  </w:num>
  <w:num w:numId="4">
    <w:abstractNumId w:val="25"/>
  </w:num>
  <w:num w:numId="5">
    <w:abstractNumId w:val="17"/>
  </w:num>
  <w:num w:numId="6">
    <w:abstractNumId w:val="3"/>
  </w:num>
  <w:num w:numId="7">
    <w:abstractNumId w:val="8"/>
  </w:num>
  <w:num w:numId="8">
    <w:abstractNumId w:val="5"/>
  </w:num>
  <w:num w:numId="9">
    <w:abstractNumId w:val="29"/>
  </w:num>
  <w:num w:numId="10">
    <w:abstractNumId w:val="12"/>
  </w:num>
  <w:num w:numId="11">
    <w:abstractNumId w:val="22"/>
  </w:num>
  <w:num w:numId="12">
    <w:abstractNumId w:val="3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7"/>
  </w:num>
  <w:num w:numId="16">
    <w:abstractNumId w:val="36"/>
  </w:num>
  <w:num w:numId="17">
    <w:abstractNumId w:val="37"/>
  </w:num>
  <w:num w:numId="18">
    <w:abstractNumId w:val="33"/>
  </w:num>
  <w:num w:numId="19">
    <w:abstractNumId w:val="34"/>
  </w:num>
  <w:num w:numId="20">
    <w:abstractNumId w:val="28"/>
  </w:num>
  <w:num w:numId="21">
    <w:abstractNumId w:val="7"/>
  </w:num>
  <w:num w:numId="22">
    <w:abstractNumId w:val="6"/>
  </w:num>
  <w:num w:numId="23">
    <w:abstractNumId w:val="15"/>
  </w:num>
  <w:num w:numId="24">
    <w:abstractNumId w:val="11"/>
  </w:num>
  <w:num w:numId="25">
    <w:abstractNumId w:val="13"/>
  </w:num>
  <w:num w:numId="26">
    <w:abstractNumId w:val="10"/>
  </w:num>
  <w:num w:numId="27">
    <w:abstractNumId w:val="16"/>
  </w:num>
  <w:num w:numId="28">
    <w:abstractNumId w:val="35"/>
  </w:num>
  <w:num w:numId="29">
    <w:abstractNumId w:val="18"/>
  </w:num>
  <w:num w:numId="30">
    <w:abstractNumId w:val="41"/>
  </w:num>
  <w:num w:numId="31">
    <w:abstractNumId w:val="0"/>
  </w:num>
  <w:num w:numId="32">
    <w:abstractNumId w:val="9"/>
  </w:num>
  <w:num w:numId="33">
    <w:abstractNumId w:val="2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9"/>
  </w:num>
  <w:num w:numId="37">
    <w:abstractNumId w:val="31"/>
  </w:num>
  <w:num w:numId="38">
    <w:abstractNumId w:val="40"/>
  </w:num>
  <w:num w:numId="39">
    <w:abstractNumId w:val="2"/>
  </w:num>
  <w:num w:numId="40">
    <w:abstractNumId w:val="38"/>
  </w:num>
  <w:num w:numId="41">
    <w:abstractNumId w:val="30"/>
  </w:num>
  <w:num w:numId="42">
    <w:abstractNumId w:val="26"/>
  </w:num>
  <w:num w:numId="43">
    <w:abstractNumId w:val="20"/>
  </w:num>
  <w:num w:numId="44">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1D"/>
    <w:rsid w:val="00000632"/>
    <w:rsid w:val="000006E4"/>
    <w:rsid w:val="000014F5"/>
    <w:rsid w:val="00002196"/>
    <w:rsid w:val="000039B3"/>
    <w:rsid w:val="00003BFD"/>
    <w:rsid w:val="00004B84"/>
    <w:rsid w:val="00004BCC"/>
    <w:rsid w:val="000060E3"/>
    <w:rsid w:val="00006BA9"/>
    <w:rsid w:val="000071A2"/>
    <w:rsid w:val="000101CE"/>
    <w:rsid w:val="0001066E"/>
    <w:rsid w:val="00010DF6"/>
    <w:rsid w:val="00011549"/>
    <w:rsid w:val="0001254A"/>
    <w:rsid w:val="00013A40"/>
    <w:rsid w:val="00014DFC"/>
    <w:rsid w:val="00015AF1"/>
    <w:rsid w:val="00015AF3"/>
    <w:rsid w:val="00016412"/>
    <w:rsid w:val="00016605"/>
    <w:rsid w:val="000176D0"/>
    <w:rsid w:val="00017C65"/>
    <w:rsid w:val="00020114"/>
    <w:rsid w:val="000202BC"/>
    <w:rsid w:val="00020949"/>
    <w:rsid w:val="00020BD6"/>
    <w:rsid w:val="00022FE9"/>
    <w:rsid w:val="0002312A"/>
    <w:rsid w:val="000231A7"/>
    <w:rsid w:val="0002364D"/>
    <w:rsid w:val="000242EF"/>
    <w:rsid w:val="00025169"/>
    <w:rsid w:val="00025448"/>
    <w:rsid w:val="00025C9C"/>
    <w:rsid w:val="00025F4C"/>
    <w:rsid w:val="0002619F"/>
    <w:rsid w:val="00027048"/>
    <w:rsid w:val="00027BF1"/>
    <w:rsid w:val="0003093E"/>
    <w:rsid w:val="00031931"/>
    <w:rsid w:val="0003253E"/>
    <w:rsid w:val="00032698"/>
    <w:rsid w:val="00032823"/>
    <w:rsid w:val="000328A8"/>
    <w:rsid w:val="00032E50"/>
    <w:rsid w:val="00033282"/>
    <w:rsid w:val="00035DEB"/>
    <w:rsid w:val="00036183"/>
    <w:rsid w:val="000373A1"/>
    <w:rsid w:val="000407D1"/>
    <w:rsid w:val="00041A73"/>
    <w:rsid w:val="00042360"/>
    <w:rsid w:val="0004323E"/>
    <w:rsid w:val="00043705"/>
    <w:rsid w:val="00043F21"/>
    <w:rsid w:val="000443F1"/>
    <w:rsid w:val="00044401"/>
    <w:rsid w:val="000457C2"/>
    <w:rsid w:val="00045A96"/>
    <w:rsid w:val="000465FD"/>
    <w:rsid w:val="00047916"/>
    <w:rsid w:val="00047EFF"/>
    <w:rsid w:val="0005028A"/>
    <w:rsid w:val="000510A1"/>
    <w:rsid w:val="00051423"/>
    <w:rsid w:val="00051F2F"/>
    <w:rsid w:val="000529DF"/>
    <w:rsid w:val="00052C17"/>
    <w:rsid w:val="00053B46"/>
    <w:rsid w:val="00053EFF"/>
    <w:rsid w:val="00054492"/>
    <w:rsid w:val="000553CA"/>
    <w:rsid w:val="00055462"/>
    <w:rsid w:val="00056C69"/>
    <w:rsid w:val="00057281"/>
    <w:rsid w:val="00057672"/>
    <w:rsid w:val="000579C5"/>
    <w:rsid w:val="00061A01"/>
    <w:rsid w:val="00062B51"/>
    <w:rsid w:val="00062F06"/>
    <w:rsid w:val="0006374F"/>
    <w:rsid w:val="00063B72"/>
    <w:rsid w:val="00065578"/>
    <w:rsid w:val="000666F7"/>
    <w:rsid w:val="00066C19"/>
    <w:rsid w:val="00066E8E"/>
    <w:rsid w:val="00070297"/>
    <w:rsid w:val="00070487"/>
    <w:rsid w:val="00072258"/>
    <w:rsid w:val="00074258"/>
    <w:rsid w:val="000742F4"/>
    <w:rsid w:val="000745FA"/>
    <w:rsid w:val="000750C3"/>
    <w:rsid w:val="00075663"/>
    <w:rsid w:val="00076301"/>
    <w:rsid w:val="00076C9A"/>
    <w:rsid w:val="000778E2"/>
    <w:rsid w:val="000779B1"/>
    <w:rsid w:val="00077B0B"/>
    <w:rsid w:val="00080E1F"/>
    <w:rsid w:val="00080E86"/>
    <w:rsid w:val="00081070"/>
    <w:rsid w:val="000815B6"/>
    <w:rsid w:val="00082535"/>
    <w:rsid w:val="00082945"/>
    <w:rsid w:val="00082BA0"/>
    <w:rsid w:val="00083C93"/>
    <w:rsid w:val="00084488"/>
    <w:rsid w:val="000856DD"/>
    <w:rsid w:val="00085D47"/>
    <w:rsid w:val="00086933"/>
    <w:rsid w:val="0008744E"/>
    <w:rsid w:val="00090432"/>
    <w:rsid w:val="00090DA3"/>
    <w:rsid w:val="00091884"/>
    <w:rsid w:val="00091A3C"/>
    <w:rsid w:val="00091D49"/>
    <w:rsid w:val="00092027"/>
    <w:rsid w:val="00092486"/>
    <w:rsid w:val="000942D9"/>
    <w:rsid w:val="00095D48"/>
    <w:rsid w:val="00095E12"/>
    <w:rsid w:val="00096526"/>
    <w:rsid w:val="00097454"/>
    <w:rsid w:val="000974EC"/>
    <w:rsid w:val="0009785D"/>
    <w:rsid w:val="00097EB7"/>
    <w:rsid w:val="000A079D"/>
    <w:rsid w:val="000A081A"/>
    <w:rsid w:val="000A206C"/>
    <w:rsid w:val="000A31EA"/>
    <w:rsid w:val="000A37A0"/>
    <w:rsid w:val="000A3A37"/>
    <w:rsid w:val="000A3C50"/>
    <w:rsid w:val="000A4B41"/>
    <w:rsid w:val="000A4C3C"/>
    <w:rsid w:val="000A5B2B"/>
    <w:rsid w:val="000A77E2"/>
    <w:rsid w:val="000A7AF5"/>
    <w:rsid w:val="000A7B4E"/>
    <w:rsid w:val="000A7D08"/>
    <w:rsid w:val="000B0365"/>
    <w:rsid w:val="000B0535"/>
    <w:rsid w:val="000B0DD4"/>
    <w:rsid w:val="000B2B66"/>
    <w:rsid w:val="000B375F"/>
    <w:rsid w:val="000B56FB"/>
    <w:rsid w:val="000B5B1A"/>
    <w:rsid w:val="000B68E2"/>
    <w:rsid w:val="000B6ECE"/>
    <w:rsid w:val="000B7AEB"/>
    <w:rsid w:val="000C0107"/>
    <w:rsid w:val="000C1587"/>
    <w:rsid w:val="000C1760"/>
    <w:rsid w:val="000C1E22"/>
    <w:rsid w:val="000C25D8"/>
    <w:rsid w:val="000C3232"/>
    <w:rsid w:val="000C3A3A"/>
    <w:rsid w:val="000C3FAE"/>
    <w:rsid w:val="000C40A1"/>
    <w:rsid w:val="000C465D"/>
    <w:rsid w:val="000C5875"/>
    <w:rsid w:val="000C6121"/>
    <w:rsid w:val="000C6AE2"/>
    <w:rsid w:val="000C6C34"/>
    <w:rsid w:val="000C75A3"/>
    <w:rsid w:val="000D1317"/>
    <w:rsid w:val="000D199A"/>
    <w:rsid w:val="000D1A59"/>
    <w:rsid w:val="000D2CA0"/>
    <w:rsid w:val="000D3559"/>
    <w:rsid w:val="000D3980"/>
    <w:rsid w:val="000D4779"/>
    <w:rsid w:val="000D48C9"/>
    <w:rsid w:val="000D4E77"/>
    <w:rsid w:val="000D5306"/>
    <w:rsid w:val="000D600F"/>
    <w:rsid w:val="000D6158"/>
    <w:rsid w:val="000D6472"/>
    <w:rsid w:val="000E08CF"/>
    <w:rsid w:val="000E1905"/>
    <w:rsid w:val="000E1FA1"/>
    <w:rsid w:val="000E1FCF"/>
    <w:rsid w:val="000E2366"/>
    <w:rsid w:val="000E2A2A"/>
    <w:rsid w:val="000E34D6"/>
    <w:rsid w:val="000E34DF"/>
    <w:rsid w:val="000E39B0"/>
    <w:rsid w:val="000E4854"/>
    <w:rsid w:val="000E4EBA"/>
    <w:rsid w:val="000E4EC6"/>
    <w:rsid w:val="000E5098"/>
    <w:rsid w:val="000E61D7"/>
    <w:rsid w:val="000E6D6F"/>
    <w:rsid w:val="000E6E6D"/>
    <w:rsid w:val="000E71AF"/>
    <w:rsid w:val="000E7617"/>
    <w:rsid w:val="000E7DC4"/>
    <w:rsid w:val="000E7DC6"/>
    <w:rsid w:val="000F058C"/>
    <w:rsid w:val="000F068C"/>
    <w:rsid w:val="000F0ADF"/>
    <w:rsid w:val="000F18AA"/>
    <w:rsid w:val="000F19E6"/>
    <w:rsid w:val="000F1B51"/>
    <w:rsid w:val="000F1F9F"/>
    <w:rsid w:val="000F218C"/>
    <w:rsid w:val="000F23ED"/>
    <w:rsid w:val="000F2CEA"/>
    <w:rsid w:val="000F2F22"/>
    <w:rsid w:val="000F3062"/>
    <w:rsid w:val="000F3A50"/>
    <w:rsid w:val="000F4EA7"/>
    <w:rsid w:val="000F5498"/>
    <w:rsid w:val="000F57A7"/>
    <w:rsid w:val="000F5E55"/>
    <w:rsid w:val="000F6424"/>
    <w:rsid w:val="000F7314"/>
    <w:rsid w:val="000F7500"/>
    <w:rsid w:val="000F77A5"/>
    <w:rsid w:val="000F7984"/>
    <w:rsid w:val="001000B6"/>
    <w:rsid w:val="001001F9"/>
    <w:rsid w:val="00101DA5"/>
    <w:rsid w:val="00103691"/>
    <w:rsid w:val="001040B2"/>
    <w:rsid w:val="00104711"/>
    <w:rsid w:val="00104A06"/>
    <w:rsid w:val="00107870"/>
    <w:rsid w:val="00110250"/>
    <w:rsid w:val="00111290"/>
    <w:rsid w:val="001112B5"/>
    <w:rsid w:val="00111604"/>
    <w:rsid w:val="00111930"/>
    <w:rsid w:val="00112052"/>
    <w:rsid w:val="00112939"/>
    <w:rsid w:val="00112B2D"/>
    <w:rsid w:val="00114073"/>
    <w:rsid w:val="001143BF"/>
    <w:rsid w:val="0011487F"/>
    <w:rsid w:val="001155CD"/>
    <w:rsid w:val="0011684A"/>
    <w:rsid w:val="00117101"/>
    <w:rsid w:val="0011734F"/>
    <w:rsid w:val="0011745D"/>
    <w:rsid w:val="00120197"/>
    <w:rsid w:val="00120615"/>
    <w:rsid w:val="00121226"/>
    <w:rsid w:val="00122FE7"/>
    <w:rsid w:val="00123177"/>
    <w:rsid w:val="001248BC"/>
    <w:rsid w:val="00124A3B"/>
    <w:rsid w:val="00124E23"/>
    <w:rsid w:val="00125265"/>
    <w:rsid w:val="001255E3"/>
    <w:rsid w:val="001256CC"/>
    <w:rsid w:val="001259FC"/>
    <w:rsid w:val="00127501"/>
    <w:rsid w:val="00127553"/>
    <w:rsid w:val="00127B6D"/>
    <w:rsid w:val="00130B57"/>
    <w:rsid w:val="00132038"/>
    <w:rsid w:val="00132659"/>
    <w:rsid w:val="001335B6"/>
    <w:rsid w:val="0013471F"/>
    <w:rsid w:val="0013556E"/>
    <w:rsid w:val="0013576C"/>
    <w:rsid w:val="00136839"/>
    <w:rsid w:val="0013789D"/>
    <w:rsid w:val="00137914"/>
    <w:rsid w:val="00137A37"/>
    <w:rsid w:val="00137A44"/>
    <w:rsid w:val="00137B0B"/>
    <w:rsid w:val="0014134C"/>
    <w:rsid w:val="0014382E"/>
    <w:rsid w:val="0014448D"/>
    <w:rsid w:val="0014513A"/>
    <w:rsid w:val="001459D2"/>
    <w:rsid w:val="00145EE7"/>
    <w:rsid w:val="001474FF"/>
    <w:rsid w:val="001477BA"/>
    <w:rsid w:val="00147C19"/>
    <w:rsid w:val="0015019A"/>
    <w:rsid w:val="00151035"/>
    <w:rsid w:val="00151365"/>
    <w:rsid w:val="001513CE"/>
    <w:rsid w:val="00151D4F"/>
    <w:rsid w:val="001529D6"/>
    <w:rsid w:val="00152B6E"/>
    <w:rsid w:val="0015365E"/>
    <w:rsid w:val="00153D05"/>
    <w:rsid w:val="00153E1D"/>
    <w:rsid w:val="00153F71"/>
    <w:rsid w:val="00154161"/>
    <w:rsid w:val="00154919"/>
    <w:rsid w:val="00154ECB"/>
    <w:rsid w:val="001552A1"/>
    <w:rsid w:val="00155BEF"/>
    <w:rsid w:val="0016127D"/>
    <w:rsid w:val="0016360D"/>
    <w:rsid w:val="00163925"/>
    <w:rsid w:val="00163E0E"/>
    <w:rsid w:val="00164450"/>
    <w:rsid w:val="001646D7"/>
    <w:rsid w:val="001648EE"/>
    <w:rsid w:val="0016491F"/>
    <w:rsid w:val="001651C2"/>
    <w:rsid w:val="001652F3"/>
    <w:rsid w:val="0016536B"/>
    <w:rsid w:val="001660A0"/>
    <w:rsid w:val="00166340"/>
    <w:rsid w:val="001667B6"/>
    <w:rsid w:val="0016729B"/>
    <w:rsid w:val="001673FC"/>
    <w:rsid w:val="001677FC"/>
    <w:rsid w:val="00167EB1"/>
    <w:rsid w:val="00170015"/>
    <w:rsid w:val="00170550"/>
    <w:rsid w:val="0017059F"/>
    <w:rsid w:val="00170D9F"/>
    <w:rsid w:val="00170DD7"/>
    <w:rsid w:val="00170E6F"/>
    <w:rsid w:val="001716E3"/>
    <w:rsid w:val="00171703"/>
    <w:rsid w:val="00171D11"/>
    <w:rsid w:val="0017403F"/>
    <w:rsid w:val="0017514D"/>
    <w:rsid w:val="00175AD9"/>
    <w:rsid w:val="00175D08"/>
    <w:rsid w:val="00177E9D"/>
    <w:rsid w:val="001808DA"/>
    <w:rsid w:val="00180B09"/>
    <w:rsid w:val="001822E8"/>
    <w:rsid w:val="001824C4"/>
    <w:rsid w:val="001827A7"/>
    <w:rsid w:val="00182AF2"/>
    <w:rsid w:val="00182BBE"/>
    <w:rsid w:val="00182EE8"/>
    <w:rsid w:val="00183BE4"/>
    <w:rsid w:val="00184505"/>
    <w:rsid w:val="00184898"/>
    <w:rsid w:val="00186150"/>
    <w:rsid w:val="001864DC"/>
    <w:rsid w:val="00186D25"/>
    <w:rsid w:val="001874CB"/>
    <w:rsid w:val="001908F5"/>
    <w:rsid w:val="00190BDF"/>
    <w:rsid w:val="001910DD"/>
    <w:rsid w:val="0019188E"/>
    <w:rsid w:val="00191A7E"/>
    <w:rsid w:val="00192267"/>
    <w:rsid w:val="0019241B"/>
    <w:rsid w:val="00193266"/>
    <w:rsid w:val="001933C1"/>
    <w:rsid w:val="00193473"/>
    <w:rsid w:val="00193F88"/>
    <w:rsid w:val="00194F7F"/>
    <w:rsid w:val="001954AC"/>
    <w:rsid w:val="00195E9E"/>
    <w:rsid w:val="00195F5C"/>
    <w:rsid w:val="00196574"/>
    <w:rsid w:val="00196FC2"/>
    <w:rsid w:val="00197786"/>
    <w:rsid w:val="00197949"/>
    <w:rsid w:val="00197FC0"/>
    <w:rsid w:val="001A0B47"/>
    <w:rsid w:val="001A1302"/>
    <w:rsid w:val="001A1715"/>
    <w:rsid w:val="001A2207"/>
    <w:rsid w:val="001A2EF2"/>
    <w:rsid w:val="001A422C"/>
    <w:rsid w:val="001A5667"/>
    <w:rsid w:val="001A7A48"/>
    <w:rsid w:val="001A7B7A"/>
    <w:rsid w:val="001B0348"/>
    <w:rsid w:val="001B0551"/>
    <w:rsid w:val="001B0960"/>
    <w:rsid w:val="001B20AC"/>
    <w:rsid w:val="001B2983"/>
    <w:rsid w:val="001B3160"/>
    <w:rsid w:val="001B36B4"/>
    <w:rsid w:val="001B3D37"/>
    <w:rsid w:val="001B432C"/>
    <w:rsid w:val="001B48D7"/>
    <w:rsid w:val="001B4CE4"/>
    <w:rsid w:val="001B5286"/>
    <w:rsid w:val="001B603E"/>
    <w:rsid w:val="001B61CC"/>
    <w:rsid w:val="001B64ED"/>
    <w:rsid w:val="001B7306"/>
    <w:rsid w:val="001B7A25"/>
    <w:rsid w:val="001B7F20"/>
    <w:rsid w:val="001B7F2C"/>
    <w:rsid w:val="001C0263"/>
    <w:rsid w:val="001C1159"/>
    <w:rsid w:val="001C1740"/>
    <w:rsid w:val="001C1765"/>
    <w:rsid w:val="001C202D"/>
    <w:rsid w:val="001C24D1"/>
    <w:rsid w:val="001C3129"/>
    <w:rsid w:val="001C41F1"/>
    <w:rsid w:val="001C4463"/>
    <w:rsid w:val="001C5C9E"/>
    <w:rsid w:val="001C6065"/>
    <w:rsid w:val="001C6132"/>
    <w:rsid w:val="001C6D01"/>
    <w:rsid w:val="001C7241"/>
    <w:rsid w:val="001C77A8"/>
    <w:rsid w:val="001C7E11"/>
    <w:rsid w:val="001C7EEB"/>
    <w:rsid w:val="001D0753"/>
    <w:rsid w:val="001D0C9F"/>
    <w:rsid w:val="001D1D56"/>
    <w:rsid w:val="001D1E10"/>
    <w:rsid w:val="001D22BF"/>
    <w:rsid w:val="001D23CA"/>
    <w:rsid w:val="001D37A9"/>
    <w:rsid w:val="001D39B2"/>
    <w:rsid w:val="001D3B65"/>
    <w:rsid w:val="001D3E48"/>
    <w:rsid w:val="001D4771"/>
    <w:rsid w:val="001D4C4A"/>
    <w:rsid w:val="001D502F"/>
    <w:rsid w:val="001D520A"/>
    <w:rsid w:val="001D529D"/>
    <w:rsid w:val="001D6014"/>
    <w:rsid w:val="001D78DF"/>
    <w:rsid w:val="001E0535"/>
    <w:rsid w:val="001E2B26"/>
    <w:rsid w:val="001E3D03"/>
    <w:rsid w:val="001E4036"/>
    <w:rsid w:val="001E40E6"/>
    <w:rsid w:val="001E4158"/>
    <w:rsid w:val="001E44B4"/>
    <w:rsid w:val="001E4E22"/>
    <w:rsid w:val="001E53C4"/>
    <w:rsid w:val="001E5561"/>
    <w:rsid w:val="001E6E17"/>
    <w:rsid w:val="001E72F4"/>
    <w:rsid w:val="001E79CB"/>
    <w:rsid w:val="001F0D5E"/>
    <w:rsid w:val="001F1E34"/>
    <w:rsid w:val="001F2198"/>
    <w:rsid w:val="001F240A"/>
    <w:rsid w:val="001F2863"/>
    <w:rsid w:val="001F35AD"/>
    <w:rsid w:val="001F36AE"/>
    <w:rsid w:val="001F3A2B"/>
    <w:rsid w:val="001F48B0"/>
    <w:rsid w:val="001F4B46"/>
    <w:rsid w:val="001F6179"/>
    <w:rsid w:val="001F7DBB"/>
    <w:rsid w:val="002002BD"/>
    <w:rsid w:val="0020063E"/>
    <w:rsid w:val="00200ABD"/>
    <w:rsid w:val="00200B6E"/>
    <w:rsid w:val="0020113D"/>
    <w:rsid w:val="0020162D"/>
    <w:rsid w:val="00201B44"/>
    <w:rsid w:val="00202542"/>
    <w:rsid w:val="00206A6B"/>
    <w:rsid w:val="00207A45"/>
    <w:rsid w:val="002100D2"/>
    <w:rsid w:val="0021071C"/>
    <w:rsid w:val="00210A7C"/>
    <w:rsid w:val="00211A4D"/>
    <w:rsid w:val="002126B8"/>
    <w:rsid w:val="00212D03"/>
    <w:rsid w:val="00212DE5"/>
    <w:rsid w:val="00213B12"/>
    <w:rsid w:val="0021463A"/>
    <w:rsid w:val="002147E2"/>
    <w:rsid w:val="00214B20"/>
    <w:rsid w:val="0021532B"/>
    <w:rsid w:val="002154AC"/>
    <w:rsid w:val="00215FFB"/>
    <w:rsid w:val="002163B8"/>
    <w:rsid w:val="00220D39"/>
    <w:rsid w:val="00221F78"/>
    <w:rsid w:val="00222CBB"/>
    <w:rsid w:val="002234B8"/>
    <w:rsid w:val="00223866"/>
    <w:rsid w:val="00223CFF"/>
    <w:rsid w:val="002242E8"/>
    <w:rsid w:val="00224CA9"/>
    <w:rsid w:val="00225770"/>
    <w:rsid w:val="00225929"/>
    <w:rsid w:val="00226066"/>
    <w:rsid w:val="002261A9"/>
    <w:rsid w:val="00226B5F"/>
    <w:rsid w:val="0022716D"/>
    <w:rsid w:val="0022762E"/>
    <w:rsid w:val="00230769"/>
    <w:rsid w:val="002316AC"/>
    <w:rsid w:val="0023185D"/>
    <w:rsid w:val="0023221A"/>
    <w:rsid w:val="00232443"/>
    <w:rsid w:val="00232E82"/>
    <w:rsid w:val="0023310B"/>
    <w:rsid w:val="00233114"/>
    <w:rsid w:val="00234548"/>
    <w:rsid w:val="002345BD"/>
    <w:rsid w:val="00234F92"/>
    <w:rsid w:val="0023539A"/>
    <w:rsid w:val="002353E6"/>
    <w:rsid w:val="00235D85"/>
    <w:rsid w:val="002361C6"/>
    <w:rsid w:val="00236653"/>
    <w:rsid w:val="00236EBD"/>
    <w:rsid w:val="00237A22"/>
    <w:rsid w:val="00237F48"/>
    <w:rsid w:val="0024094E"/>
    <w:rsid w:val="00241E2B"/>
    <w:rsid w:val="002421D9"/>
    <w:rsid w:val="00242FFD"/>
    <w:rsid w:val="00243017"/>
    <w:rsid w:val="00244041"/>
    <w:rsid w:val="00244757"/>
    <w:rsid w:val="00244DCB"/>
    <w:rsid w:val="00245736"/>
    <w:rsid w:val="00245ED1"/>
    <w:rsid w:val="00246229"/>
    <w:rsid w:val="002463D6"/>
    <w:rsid w:val="002464DA"/>
    <w:rsid w:val="0024660B"/>
    <w:rsid w:val="00246D85"/>
    <w:rsid w:val="00246DD1"/>
    <w:rsid w:val="002471D1"/>
    <w:rsid w:val="00250301"/>
    <w:rsid w:val="002509A9"/>
    <w:rsid w:val="00251650"/>
    <w:rsid w:val="00252972"/>
    <w:rsid w:val="0025315B"/>
    <w:rsid w:val="00253768"/>
    <w:rsid w:val="0025401A"/>
    <w:rsid w:val="0025452C"/>
    <w:rsid w:val="0025464F"/>
    <w:rsid w:val="00254802"/>
    <w:rsid w:val="00255631"/>
    <w:rsid w:val="00256818"/>
    <w:rsid w:val="0025692C"/>
    <w:rsid w:val="002569A4"/>
    <w:rsid w:val="002572EA"/>
    <w:rsid w:val="002601A2"/>
    <w:rsid w:val="00260624"/>
    <w:rsid w:val="00260A27"/>
    <w:rsid w:val="0026188A"/>
    <w:rsid w:val="002619F0"/>
    <w:rsid w:val="00262DF0"/>
    <w:rsid w:val="00263BAA"/>
    <w:rsid w:val="0026405A"/>
    <w:rsid w:val="00264B95"/>
    <w:rsid w:val="00264D41"/>
    <w:rsid w:val="0026506C"/>
    <w:rsid w:val="00265315"/>
    <w:rsid w:val="00265CCE"/>
    <w:rsid w:val="002662DA"/>
    <w:rsid w:val="0026737F"/>
    <w:rsid w:val="00267531"/>
    <w:rsid w:val="00267783"/>
    <w:rsid w:val="00267AC2"/>
    <w:rsid w:val="002701CD"/>
    <w:rsid w:val="0027025C"/>
    <w:rsid w:val="00271939"/>
    <w:rsid w:val="00273B8F"/>
    <w:rsid w:val="0027483C"/>
    <w:rsid w:val="00274939"/>
    <w:rsid w:val="00274E55"/>
    <w:rsid w:val="002750FC"/>
    <w:rsid w:val="00275AAF"/>
    <w:rsid w:val="00275ACA"/>
    <w:rsid w:val="00276216"/>
    <w:rsid w:val="0027704D"/>
    <w:rsid w:val="002771DF"/>
    <w:rsid w:val="00277418"/>
    <w:rsid w:val="00280182"/>
    <w:rsid w:val="002819F7"/>
    <w:rsid w:val="00281C43"/>
    <w:rsid w:val="00282186"/>
    <w:rsid w:val="002823C8"/>
    <w:rsid w:val="002826F9"/>
    <w:rsid w:val="002837BA"/>
    <w:rsid w:val="002837F6"/>
    <w:rsid w:val="00283C3B"/>
    <w:rsid w:val="00283E07"/>
    <w:rsid w:val="0028409A"/>
    <w:rsid w:val="002851DB"/>
    <w:rsid w:val="00285C66"/>
    <w:rsid w:val="00285F9D"/>
    <w:rsid w:val="00286745"/>
    <w:rsid w:val="00286E86"/>
    <w:rsid w:val="002876AD"/>
    <w:rsid w:val="00287F44"/>
    <w:rsid w:val="00290047"/>
    <w:rsid w:val="00290062"/>
    <w:rsid w:val="00290442"/>
    <w:rsid w:val="00291F0E"/>
    <w:rsid w:val="00292A4D"/>
    <w:rsid w:val="00293C51"/>
    <w:rsid w:val="0029458D"/>
    <w:rsid w:val="00295335"/>
    <w:rsid w:val="00295438"/>
    <w:rsid w:val="00295B5F"/>
    <w:rsid w:val="002961CB"/>
    <w:rsid w:val="00297418"/>
    <w:rsid w:val="002A0DD5"/>
    <w:rsid w:val="002A12E6"/>
    <w:rsid w:val="002A392A"/>
    <w:rsid w:val="002A419B"/>
    <w:rsid w:val="002A41C9"/>
    <w:rsid w:val="002A502E"/>
    <w:rsid w:val="002A52E2"/>
    <w:rsid w:val="002A56F0"/>
    <w:rsid w:val="002A5ABA"/>
    <w:rsid w:val="002A5D4E"/>
    <w:rsid w:val="002A612D"/>
    <w:rsid w:val="002A63A8"/>
    <w:rsid w:val="002A6974"/>
    <w:rsid w:val="002A6D41"/>
    <w:rsid w:val="002A7344"/>
    <w:rsid w:val="002B082E"/>
    <w:rsid w:val="002B1A0C"/>
    <w:rsid w:val="002B1AA7"/>
    <w:rsid w:val="002B296A"/>
    <w:rsid w:val="002B4BE4"/>
    <w:rsid w:val="002B4ED4"/>
    <w:rsid w:val="002B4FFF"/>
    <w:rsid w:val="002B6A2E"/>
    <w:rsid w:val="002B6C61"/>
    <w:rsid w:val="002C0087"/>
    <w:rsid w:val="002C01DA"/>
    <w:rsid w:val="002C093A"/>
    <w:rsid w:val="002C0E44"/>
    <w:rsid w:val="002C0FA4"/>
    <w:rsid w:val="002C2008"/>
    <w:rsid w:val="002C3C3B"/>
    <w:rsid w:val="002C5C9C"/>
    <w:rsid w:val="002C5DF4"/>
    <w:rsid w:val="002C5E95"/>
    <w:rsid w:val="002C65DF"/>
    <w:rsid w:val="002C6D4A"/>
    <w:rsid w:val="002D15F9"/>
    <w:rsid w:val="002D20BF"/>
    <w:rsid w:val="002D2FB5"/>
    <w:rsid w:val="002D341E"/>
    <w:rsid w:val="002D3530"/>
    <w:rsid w:val="002D41AA"/>
    <w:rsid w:val="002D45C3"/>
    <w:rsid w:val="002D6493"/>
    <w:rsid w:val="002D6A0B"/>
    <w:rsid w:val="002D754C"/>
    <w:rsid w:val="002D7FBB"/>
    <w:rsid w:val="002E005C"/>
    <w:rsid w:val="002E00C0"/>
    <w:rsid w:val="002E03B5"/>
    <w:rsid w:val="002E0A13"/>
    <w:rsid w:val="002E140F"/>
    <w:rsid w:val="002E2B3F"/>
    <w:rsid w:val="002E3076"/>
    <w:rsid w:val="002E3C48"/>
    <w:rsid w:val="002E42DD"/>
    <w:rsid w:val="002E4A1A"/>
    <w:rsid w:val="002E4A59"/>
    <w:rsid w:val="002E6072"/>
    <w:rsid w:val="002E6889"/>
    <w:rsid w:val="002E76DF"/>
    <w:rsid w:val="002E7960"/>
    <w:rsid w:val="002E7B43"/>
    <w:rsid w:val="002F04D1"/>
    <w:rsid w:val="002F0933"/>
    <w:rsid w:val="002F19CC"/>
    <w:rsid w:val="002F25C6"/>
    <w:rsid w:val="002F321F"/>
    <w:rsid w:val="002F33BC"/>
    <w:rsid w:val="002F3465"/>
    <w:rsid w:val="002F3505"/>
    <w:rsid w:val="002F3879"/>
    <w:rsid w:val="002F3ACB"/>
    <w:rsid w:val="002F4897"/>
    <w:rsid w:val="002F534F"/>
    <w:rsid w:val="002F5875"/>
    <w:rsid w:val="002F6EDD"/>
    <w:rsid w:val="002F7046"/>
    <w:rsid w:val="002F716E"/>
    <w:rsid w:val="002F7BC3"/>
    <w:rsid w:val="00300499"/>
    <w:rsid w:val="003008E5"/>
    <w:rsid w:val="0030108C"/>
    <w:rsid w:val="003015C7"/>
    <w:rsid w:val="003019D4"/>
    <w:rsid w:val="00301DC6"/>
    <w:rsid w:val="00302484"/>
    <w:rsid w:val="00302FFB"/>
    <w:rsid w:val="003031CB"/>
    <w:rsid w:val="0030360A"/>
    <w:rsid w:val="00304AA0"/>
    <w:rsid w:val="00304D9F"/>
    <w:rsid w:val="00304E47"/>
    <w:rsid w:val="00304EEA"/>
    <w:rsid w:val="003058F7"/>
    <w:rsid w:val="00306810"/>
    <w:rsid w:val="00306CC7"/>
    <w:rsid w:val="0030762D"/>
    <w:rsid w:val="003078D3"/>
    <w:rsid w:val="00307F10"/>
    <w:rsid w:val="00310E81"/>
    <w:rsid w:val="00311AAD"/>
    <w:rsid w:val="00312248"/>
    <w:rsid w:val="00315385"/>
    <w:rsid w:val="0031560F"/>
    <w:rsid w:val="003157AB"/>
    <w:rsid w:val="0031761C"/>
    <w:rsid w:val="00320C14"/>
    <w:rsid w:val="00320D07"/>
    <w:rsid w:val="00320F50"/>
    <w:rsid w:val="00322014"/>
    <w:rsid w:val="00322308"/>
    <w:rsid w:val="00322C1B"/>
    <w:rsid w:val="003234DE"/>
    <w:rsid w:val="00323B0D"/>
    <w:rsid w:val="00325E02"/>
    <w:rsid w:val="003269C6"/>
    <w:rsid w:val="00326B28"/>
    <w:rsid w:val="00327447"/>
    <w:rsid w:val="00327DEF"/>
    <w:rsid w:val="00330728"/>
    <w:rsid w:val="003316E1"/>
    <w:rsid w:val="00331801"/>
    <w:rsid w:val="00331975"/>
    <w:rsid w:val="00331CDF"/>
    <w:rsid w:val="00331EB3"/>
    <w:rsid w:val="0033375C"/>
    <w:rsid w:val="00333F73"/>
    <w:rsid w:val="00334109"/>
    <w:rsid w:val="003342E8"/>
    <w:rsid w:val="00336424"/>
    <w:rsid w:val="0033643E"/>
    <w:rsid w:val="00336FFD"/>
    <w:rsid w:val="00337A59"/>
    <w:rsid w:val="00337CA4"/>
    <w:rsid w:val="00337CE7"/>
    <w:rsid w:val="00340840"/>
    <w:rsid w:val="00342344"/>
    <w:rsid w:val="00343A68"/>
    <w:rsid w:val="00344615"/>
    <w:rsid w:val="00344B37"/>
    <w:rsid w:val="0034529D"/>
    <w:rsid w:val="00345BFD"/>
    <w:rsid w:val="00345D1D"/>
    <w:rsid w:val="00345EB4"/>
    <w:rsid w:val="00346392"/>
    <w:rsid w:val="003469D2"/>
    <w:rsid w:val="00346DE2"/>
    <w:rsid w:val="003473F4"/>
    <w:rsid w:val="003506C3"/>
    <w:rsid w:val="003511A7"/>
    <w:rsid w:val="003513DA"/>
    <w:rsid w:val="0035159D"/>
    <w:rsid w:val="00351ACB"/>
    <w:rsid w:val="003531F9"/>
    <w:rsid w:val="00354F67"/>
    <w:rsid w:val="0035550C"/>
    <w:rsid w:val="003565CB"/>
    <w:rsid w:val="0035736A"/>
    <w:rsid w:val="00360D26"/>
    <w:rsid w:val="00361DC2"/>
    <w:rsid w:val="00362116"/>
    <w:rsid w:val="003629F2"/>
    <w:rsid w:val="0036317E"/>
    <w:rsid w:val="00363430"/>
    <w:rsid w:val="0036365F"/>
    <w:rsid w:val="00363AAA"/>
    <w:rsid w:val="00363D7E"/>
    <w:rsid w:val="00364FCD"/>
    <w:rsid w:val="00365B94"/>
    <w:rsid w:val="003670A5"/>
    <w:rsid w:val="003675D1"/>
    <w:rsid w:val="00367959"/>
    <w:rsid w:val="00370097"/>
    <w:rsid w:val="003705C1"/>
    <w:rsid w:val="003706A0"/>
    <w:rsid w:val="0037082C"/>
    <w:rsid w:val="00370ACB"/>
    <w:rsid w:val="00373FDE"/>
    <w:rsid w:val="00374330"/>
    <w:rsid w:val="00375103"/>
    <w:rsid w:val="00376B66"/>
    <w:rsid w:val="00376C3A"/>
    <w:rsid w:val="00377346"/>
    <w:rsid w:val="00377548"/>
    <w:rsid w:val="00377793"/>
    <w:rsid w:val="003801D1"/>
    <w:rsid w:val="00381109"/>
    <w:rsid w:val="00382EFF"/>
    <w:rsid w:val="00383654"/>
    <w:rsid w:val="00385035"/>
    <w:rsid w:val="0038532A"/>
    <w:rsid w:val="00385B0A"/>
    <w:rsid w:val="00385FD7"/>
    <w:rsid w:val="00386773"/>
    <w:rsid w:val="00387A24"/>
    <w:rsid w:val="0039023E"/>
    <w:rsid w:val="00390802"/>
    <w:rsid w:val="003924ED"/>
    <w:rsid w:val="00392F0F"/>
    <w:rsid w:val="003932DB"/>
    <w:rsid w:val="0039409E"/>
    <w:rsid w:val="00394285"/>
    <w:rsid w:val="00394FF7"/>
    <w:rsid w:val="003960F4"/>
    <w:rsid w:val="0039619F"/>
    <w:rsid w:val="003963E7"/>
    <w:rsid w:val="0039783E"/>
    <w:rsid w:val="00397C90"/>
    <w:rsid w:val="00397ED4"/>
    <w:rsid w:val="003A073D"/>
    <w:rsid w:val="003A18DA"/>
    <w:rsid w:val="003A1C30"/>
    <w:rsid w:val="003A4604"/>
    <w:rsid w:val="003A59FA"/>
    <w:rsid w:val="003A5B97"/>
    <w:rsid w:val="003A6A23"/>
    <w:rsid w:val="003A6D3B"/>
    <w:rsid w:val="003A79F2"/>
    <w:rsid w:val="003B0101"/>
    <w:rsid w:val="003B0334"/>
    <w:rsid w:val="003B25B6"/>
    <w:rsid w:val="003B3077"/>
    <w:rsid w:val="003B36B3"/>
    <w:rsid w:val="003B398A"/>
    <w:rsid w:val="003B3C7A"/>
    <w:rsid w:val="003B530A"/>
    <w:rsid w:val="003B564D"/>
    <w:rsid w:val="003B583F"/>
    <w:rsid w:val="003B6418"/>
    <w:rsid w:val="003B6484"/>
    <w:rsid w:val="003B6ABE"/>
    <w:rsid w:val="003B6DE4"/>
    <w:rsid w:val="003B7254"/>
    <w:rsid w:val="003B76CC"/>
    <w:rsid w:val="003B7F27"/>
    <w:rsid w:val="003C05C6"/>
    <w:rsid w:val="003C1029"/>
    <w:rsid w:val="003C102C"/>
    <w:rsid w:val="003C230F"/>
    <w:rsid w:val="003C268C"/>
    <w:rsid w:val="003C2886"/>
    <w:rsid w:val="003C320B"/>
    <w:rsid w:val="003C3214"/>
    <w:rsid w:val="003C4568"/>
    <w:rsid w:val="003C573E"/>
    <w:rsid w:val="003C6033"/>
    <w:rsid w:val="003C662C"/>
    <w:rsid w:val="003C7E29"/>
    <w:rsid w:val="003D0429"/>
    <w:rsid w:val="003D1302"/>
    <w:rsid w:val="003D147C"/>
    <w:rsid w:val="003D2374"/>
    <w:rsid w:val="003D2484"/>
    <w:rsid w:val="003D2BB6"/>
    <w:rsid w:val="003D3708"/>
    <w:rsid w:val="003D3F97"/>
    <w:rsid w:val="003D4739"/>
    <w:rsid w:val="003D5017"/>
    <w:rsid w:val="003D5982"/>
    <w:rsid w:val="003D5A49"/>
    <w:rsid w:val="003D6B1D"/>
    <w:rsid w:val="003D70EB"/>
    <w:rsid w:val="003D7730"/>
    <w:rsid w:val="003D7F73"/>
    <w:rsid w:val="003E0569"/>
    <w:rsid w:val="003E10F8"/>
    <w:rsid w:val="003E1CB0"/>
    <w:rsid w:val="003E1E6B"/>
    <w:rsid w:val="003E28AD"/>
    <w:rsid w:val="003E2A04"/>
    <w:rsid w:val="003E2F6D"/>
    <w:rsid w:val="003E41B6"/>
    <w:rsid w:val="003E4902"/>
    <w:rsid w:val="003E5115"/>
    <w:rsid w:val="003E54C7"/>
    <w:rsid w:val="003E54D9"/>
    <w:rsid w:val="003E582B"/>
    <w:rsid w:val="003E5C61"/>
    <w:rsid w:val="003E5ED8"/>
    <w:rsid w:val="003E69DE"/>
    <w:rsid w:val="003E6A4B"/>
    <w:rsid w:val="003E70E7"/>
    <w:rsid w:val="003E775D"/>
    <w:rsid w:val="003F01EC"/>
    <w:rsid w:val="003F0904"/>
    <w:rsid w:val="003F112C"/>
    <w:rsid w:val="003F16D3"/>
    <w:rsid w:val="003F1857"/>
    <w:rsid w:val="003F2171"/>
    <w:rsid w:val="003F28CE"/>
    <w:rsid w:val="003F29FF"/>
    <w:rsid w:val="003F3078"/>
    <w:rsid w:val="003F368D"/>
    <w:rsid w:val="003F460A"/>
    <w:rsid w:val="003F4F47"/>
    <w:rsid w:val="003F58DB"/>
    <w:rsid w:val="003F729E"/>
    <w:rsid w:val="003F7537"/>
    <w:rsid w:val="00400AAB"/>
    <w:rsid w:val="004014D9"/>
    <w:rsid w:val="004014DB"/>
    <w:rsid w:val="004015F7"/>
    <w:rsid w:val="004017BB"/>
    <w:rsid w:val="00401C5B"/>
    <w:rsid w:val="00401CA7"/>
    <w:rsid w:val="00402ACA"/>
    <w:rsid w:val="0040334E"/>
    <w:rsid w:val="0040340B"/>
    <w:rsid w:val="00403625"/>
    <w:rsid w:val="00403A52"/>
    <w:rsid w:val="00404C6A"/>
    <w:rsid w:val="00404C8A"/>
    <w:rsid w:val="00404D45"/>
    <w:rsid w:val="0040573F"/>
    <w:rsid w:val="00405CDB"/>
    <w:rsid w:val="00406349"/>
    <w:rsid w:val="00406393"/>
    <w:rsid w:val="0040645E"/>
    <w:rsid w:val="00407733"/>
    <w:rsid w:val="00407F1F"/>
    <w:rsid w:val="00410C52"/>
    <w:rsid w:val="0041154B"/>
    <w:rsid w:val="004119FF"/>
    <w:rsid w:val="00411CC9"/>
    <w:rsid w:val="0041311F"/>
    <w:rsid w:val="004135CB"/>
    <w:rsid w:val="00413BA8"/>
    <w:rsid w:val="00413E26"/>
    <w:rsid w:val="00414031"/>
    <w:rsid w:val="004140C2"/>
    <w:rsid w:val="004145D9"/>
    <w:rsid w:val="00414F0F"/>
    <w:rsid w:val="0041512E"/>
    <w:rsid w:val="0041561F"/>
    <w:rsid w:val="0041605D"/>
    <w:rsid w:val="00416E62"/>
    <w:rsid w:val="00417BD5"/>
    <w:rsid w:val="00417E53"/>
    <w:rsid w:val="00420C88"/>
    <w:rsid w:val="004217B7"/>
    <w:rsid w:val="00421E74"/>
    <w:rsid w:val="0042275F"/>
    <w:rsid w:val="00423030"/>
    <w:rsid w:val="004237D9"/>
    <w:rsid w:val="004245DC"/>
    <w:rsid w:val="00424B0F"/>
    <w:rsid w:val="00424BA1"/>
    <w:rsid w:val="00425886"/>
    <w:rsid w:val="00425A00"/>
    <w:rsid w:val="00425E70"/>
    <w:rsid w:val="0042603C"/>
    <w:rsid w:val="00427B76"/>
    <w:rsid w:val="00430019"/>
    <w:rsid w:val="00430044"/>
    <w:rsid w:val="00431112"/>
    <w:rsid w:val="00431E2B"/>
    <w:rsid w:val="00431EED"/>
    <w:rsid w:val="0043246F"/>
    <w:rsid w:val="004332C6"/>
    <w:rsid w:val="0043331E"/>
    <w:rsid w:val="004333E3"/>
    <w:rsid w:val="0043534A"/>
    <w:rsid w:val="0043773A"/>
    <w:rsid w:val="00437F3E"/>
    <w:rsid w:val="0044036C"/>
    <w:rsid w:val="00440B4C"/>
    <w:rsid w:val="00441585"/>
    <w:rsid w:val="00441BC5"/>
    <w:rsid w:val="00445B95"/>
    <w:rsid w:val="00446189"/>
    <w:rsid w:val="00446631"/>
    <w:rsid w:val="0044675B"/>
    <w:rsid w:val="00446984"/>
    <w:rsid w:val="00447172"/>
    <w:rsid w:val="004472F8"/>
    <w:rsid w:val="00447A00"/>
    <w:rsid w:val="00447EC4"/>
    <w:rsid w:val="00450CB4"/>
    <w:rsid w:val="00451411"/>
    <w:rsid w:val="004515CB"/>
    <w:rsid w:val="004515D6"/>
    <w:rsid w:val="0045218F"/>
    <w:rsid w:val="00452DA2"/>
    <w:rsid w:val="0045341D"/>
    <w:rsid w:val="00453705"/>
    <w:rsid w:val="00454493"/>
    <w:rsid w:val="00454DED"/>
    <w:rsid w:val="00454F37"/>
    <w:rsid w:val="00457C3E"/>
    <w:rsid w:val="00460035"/>
    <w:rsid w:val="004606C5"/>
    <w:rsid w:val="004618C9"/>
    <w:rsid w:val="004619BA"/>
    <w:rsid w:val="00461A70"/>
    <w:rsid w:val="00464FD0"/>
    <w:rsid w:val="00464FFC"/>
    <w:rsid w:val="004652BD"/>
    <w:rsid w:val="00465806"/>
    <w:rsid w:val="00465B76"/>
    <w:rsid w:val="00466C0B"/>
    <w:rsid w:val="00466C32"/>
    <w:rsid w:val="00467639"/>
    <w:rsid w:val="00467D32"/>
    <w:rsid w:val="004701C8"/>
    <w:rsid w:val="004705B3"/>
    <w:rsid w:val="004709A0"/>
    <w:rsid w:val="004709A6"/>
    <w:rsid w:val="00470CFA"/>
    <w:rsid w:val="00471E75"/>
    <w:rsid w:val="00472734"/>
    <w:rsid w:val="004736D2"/>
    <w:rsid w:val="00473743"/>
    <w:rsid w:val="00474C79"/>
    <w:rsid w:val="0047504C"/>
    <w:rsid w:val="00475513"/>
    <w:rsid w:val="00475A46"/>
    <w:rsid w:val="004777DB"/>
    <w:rsid w:val="00477BB7"/>
    <w:rsid w:val="00480390"/>
    <w:rsid w:val="00483B9C"/>
    <w:rsid w:val="004863F0"/>
    <w:rsid w:val="004866DC"/>
    <w:rsid w:val="0048671D"/>
    <w:rsid w:val="004910B1"/>
    <w:rsid w:val="00492AB1"/>
    <w:rsid w:val="00492C83"/>
    <w:rsid w:val="004939C0"/>
    <w:rsid w:val="00493B42"/>
    <w:rsid w:val="0049407A"/>
    <w:rsid w:val="00494388"/>
    <w:rsid w:val="00494607"/>
    <w:rsid w:val="00494B23"/>
    <w:rsid w:val="00494D09"/>
    <w:rsid w:val="00494F77"/>
    <w:rsid w:val="00494F87"/>
    <w:rsid w:val="00495029"/>
    <w:rsid w:val="004951C5"/>
    <w:rsid w:val="004957E9"/>
    <w:rsid w:val="0049616D"/>
    <w:rsid w:val="00496351"/>
    <w:rsid w:val="004966F5"/>
    <w:rsid w:val="004A0604"/>
    <w:rsid w:val="004A085B"/>
    <w:rsid w:val="004A0C3C"/>
    <w:rsid w:val="004A0D95"/>
    <w:rsid w:val="004A0F8B"/>
    <w:rsid w:val="004A19AB"/>
    <w:rsid w:val="004A486B"/>
    <w:rsid w:val="004A4C24"/>
    <w:rsid w:val="004A506B"/>
    <w:rsid w:val="004A5733"/>
    <w:rsid w:val="004A57FD"/>
    <w:rsid w:val="004A5E2A"/>
    <w:rsid w:val="004A5F90"/>
    <w:rsid w:val="004A6BB5"/>
    <w:rsid w:val="004A73EF"/>
    <w:rsid w:val="004B04D6"/>
    <w:rsid w:val="004B07FD"/>
    <w:rsid w:val="004B0EBF"/>
    <w:rsid w:val="004B1A4D"/>
    <w:rsid w:val="004B1CD3"/>
    <w:rsid w:val="004B2243"/>
    <w:rsid w:val="004B5621"/>
    <w:rsid w:val="004B56FD"/>
    <w:rsid w:val="004B67F0"/>
    <w:rsid w:val="004B7014"/>
    <w:rsid w:val="004B7151"/>
    <w:rsid w:val="004B7277"/>
    <w:rsid w:val="004B7504"/>
    <w:rsid w:val="004C0028"/>
    <w:rsid w:val="004C0DC6"/>
    <w:rsid w:val="004C0F3D"/>
    <w:rsid w:val="004C1ACD"/>
    <w:rsid w:val="004C1DD5"/>
    <w:rsid w:val="004C362A"/>
    <w:rsid w:val="004C4F42"/>
    <w:rsid w:val="004C5ACA"/>
    <w:rsid w:val="004C5BC2"/>
    <w:rsid w:val="004C6187"/>
    <w:rsid w:val="004C68A4"/>
    <w:rsid w:val="004C7132"/>
    <w:rsid w:val="004D01F2"/>
    <w:rsid w:val="004D0CD2"/>
    <w:rsid w:val="004D15BA"/>
    <w:rsid w:val="004D20A3"/>
    <w:rsid w:val="004D2A3C"/>
    <w:rsid w:val="004D3D24"/>
    <w:rsid w:val="004D474D"/>
    <w:rsid w:val="004D55E1"/>
    <w:rsid w:val="004D7955"/>
    <w:rsid w:val="004E0A5B"/>
    <w:rsid w:val="004E0E8A"/>
    <w:rsid w:val="004E13DF"/>
    <w:rsid w:val="004E2ACC"/>
    <w:rsid w:val="004E2EF5"/>
    <w:rsid w:val="004E37EE"/>
    <w:rsid w:val="004E5AA3"/>
    <w:rsid w:val="004E62C3"/>
    <w:rsid w:val="004E64A9"/>
    <w:rsid w:val="004E75F1"/>
    <w:rsid w:val="004F02BF"/>
    <w:rsid w:val="004F060C"/>
    <w:rsid w:val="004F1572"/>
    <w:rsid w:val="004F1795"/>
    <w:rsid w:val="004F192F"/>
    <w:rsid w:val="004F2398"/>
    <w:rsid w:val="004F24F9"/>
    <w:rsid w:val="004F3389"/>
    <w:rsid w:val="004F3464"/>
    <w:rsid w:val="004F50DF"/>
    <w:rsid w:val="004F56E9"/>
    <w:rsid w:val="004F5A88"/>
    <w:rsid w:val="004F5EFD"/>
    <w:rsid w:val="004F60CF"/>
    <w:rsid w:val="004F616E"/>
    <w:rsid w:val="004F7771"/>
    <w:rsid w:val="005000C3"/>
    <w:rsid w:val="00500499"/>
    <w:rsid w:val="00501144"/>
    <w:rsid w:val="005012E0"/>
    <w:rsid w:val="00503775"/>
    <w:rsid w:val="00503E1C"/>
    <w:rsid w:val="00504700"/>
    <w:rsid w:val="0050497F"/>
    <w:rsid w:val="00504999"/>
    <w:rsid w:val="00504A7B"/>
    <w:rsid w:val="00504BFE"/>
    <w:rsid w:val="00504DEB"/>
    <w:rsid w:val="0050569E"/>
    <w:rsid w:val="00506176"/>
    <w:rsid w:val="00506605"/>
    <w:rsid w:val="0050695A"/>
    <w:rsid w:val="00506CF5"/>
    <w:rsid w:val="00507058"/>
    <w:rsid w:val="00507355"/>
    <w:rsid w:val="00507DF8"/>
    <w:rsid w:val="00507EA9"/>
    <w:rsid w:val="00510546"/>
    <w:rsid w:val="005108E2"/>
    <w:rsid w:val="00511459"/>
    <w:rsid w:val="005115BE"/>
    <w:rsid w:val="00511652"/>
    <w:rsid w:val="00512FD0"/>
    <w:rsid w:val="00513AF8"/>
    <w:rsid w:val="005152EB"/>
    <w:rsid w:val="00515C06"/>
    <w:rsid w:val="00515E74"/>
    <w:rsid w:val="00516CD6"/>
    <w:rsid w:val="005200E3"/>
    <w:rsid w:val="00520402"/>
    <w:rsid w:val="0052051B"/>
    <w:rsid w:val="00520612"/>
    <w:rsid w:val="00520709"/>
    <w:rsid w:val="005208D6"/>
    <w:rsid w:val="0052151C"/>
    <w:rsid w:val="0052166B"/>
    <w:rsid w:val="00521BE6"/>
    <w:rsid w:val="00522566"/>
    <w:rsid w:val="00522A11"/>
    <w:rsid w:val="00522B3F"/>
    <w:rsid w:val="005245E6"/>
    <w:rsid w:val="0052514B"/>
    <w:rsid w:val="00526848"/>
    <w:rsid w:val="0052687C"/>
    <w:rsid w:val="00530790"/>
    <w:rsid w:val="00530A46"/>
    <w:rsid w:val="00530D55"/>
    <w:rsid w:val="00530F20"/>
    <w:rsid w:val="00531C01"/>
    <w:rsid w:val="00533F36"/>
    <w:rsid w:val="00533F5F"/>
    <w:rsid w:val="005344D0"/>
    <w:rsid w:val="00535D9A"/>
    <w:rsid w:val="005378AB"/>
    <w:rsid w:val="00537E43"/>
    <w:rsid w:val="00537FD8"/>
    <w:rsid w:val="005401BF"/>
    <w:rsid w:val="005402D9"/>
    <w:rsid w:val="00540CB2"/>
    <w:rsid w:val="00542290"/>
    <w:rsid w:val="00543380"/>
    <w:rsid w:val="005440D3"/>
    <w:rsid w:val="00544D58"/>
    <w:rsid w:val="0054518D"/>
    <w:rsid w:val="00545752"/>
    <w:rsid w:val="00545C6C"/>
    <w:rsid w:val="00546190"/>
    <w:rsid w:val="005479CC"/>
    <w:rsid w:val="00547BEE"/>
    <w:rsid w:val="00551F53"/>
    <w:rsid w:val="00552370"/>
    <w:rsid w:val="00553250"/>
    <w:rsid w:val="00553D7A"/>
    <w:rsid w:val="0055593F"/>
    <w:rsid w:val="005559A6"/>
    <w:rsid w:val="00555BC1"/>
    <w:rsid w:val="00556863"/>
    <w:rsid w:val="00557B6A"/>
    <w:rsid w:val="00560414"/>
    <w:rsid w:val="00560B55"/>
    <w:rsid w:val="00561070"/>
    <w:rsid w:val="00563576"/>
    <w:rsid w:val="0056361B"/>
    <w:rsid w:val="0056362E"/>
    <w:rsid w:val="005649DC"/>
    <w:rsid w:val="00564B2C"/>
    <w:rsid w:val="00564E0C"/>
    <w:rsid w:val="00565270"/>
    <w:rsid w:val="00565A22"/>
    <w:rsid w:val="005660CB"/>
    <w:rsid w:val="00566CAA"/>
    <w:rsid w:val="00567556"/>
    <w:rsid w:val="00567BEB"/>
    <w:rsid w:val="00567C27"/>
    <w:rsid w:val="00567E64"/>
    <w:rsid w:val="00571A17"/>
    <w:rsid w:val="00571B5C"/>
    <w:rsid w:val="0057232B"/>
    <w:rsid w:val="00572C95"/>
    <w:rsid w:val="00572E4E"/>
    <w:rsid w:val="00573C3F"/>
    <w:rsid w:val="005755E1"/>
    <w:rsid w:val="005761D6"/>
    <w:rsid w:val="00576B0B"/>
    <w:rsid w:val="005771E1"/>
    <w:rsid w:val="0057725A"/>
    <w:rsid w:val="005773CA"/>
    <w:rsid w:val="00577D17"/>
    <w:rsid w:val="005810C5"/>
    <w:rsid w:val="005812A4"/>
    <w:rsid w:val="00581582"/>
    <w:rsid w:val="005816BE"/>
    <w:rsid w:val="0058208F"/>
    <w:rsid w:val="00582408"/>
    <w:rsid w:val="0058299C"/>
    <w:rsid w:val="0058383F"/>
    <w:rsid w:val="00584381"/>
    <w:rsid w:val="00584BFB"/>
    <w:rsid w:val="00585879"/>
    <w:rsid w:val="00585DD0"/>
    <w:rsid w:val="00586579"/>
    <w:rsid w:val="00586D03"/>
    <w:rsid w:val="00586D5E"/>
    <w:rsid w:val="00586FBF"/>
    <w:rsid w:val="00587104"/>
    <w:rsid w:val="005872F5"/>
    <w:rsid w:val="005879B5"/>
    <w:rsid w:val="00587FB1"/>
    <w:rsid w:val="0059030D"/>
    <w:rsid w:val="00590491"/>
    <w:rsid w:val="00590E0C"/>
    <w:rsid w:val="00590E5D"/>
    <w:rsid w:val="00591464"/>
    <w:rsid w:val="00591657"/>
    <w:rsid w:val="00591E14"/>
    <w:rsid w:val="005928A0"/>
    <w:rsid w:val="00594754"/>
    <w:rsid w:val="00595096"/>
    <w:rsid w:val="00595E6C"/>
    <w:rsid w:val="00596201"/>
    <w:rsid w:val="0059688B"/>
    <w:rsid w:val="00597870"/>
    <w:rsid w:val="00597ABB"/>
    <w:rsid w:val="005A0E8B"/>
    <w:rsid w:val="005A233F"/>
    <w:rsid w:val="005A2867"/>
    <w:rsid w:val="005A2FCE"/>
    <w:rsid w:val="005A3D1D"/>
    <w:rsid w:val="005A4537"/>
    <w:rsid w:val="005A47B7"/>
    <w:rsid w:val="005A4D5D"/>
    <w:rsid w:val="005A5691"/>
    <w:rsid w:val="005A5CAA"/>
    <w:rsid w:val="005A6C50"/>
    <w:rsid w:val="005B04A6"/>
    <w:rsid w:val="005B1E05"/>
    <w:rsid w:val="005B21E0"/>
    <w:rsid w:val="005B2DAC"/>
    <w:rsid w:val="005B374E"/>
    <w:rsid w:val="005B3B60"/>
    <w:rsid w:val="005B3E3C"/>
    <w:rsid w:val="005B68EF"/>
    <w:rsid w:val="005B6F2B"/>
    <w:rsid w:val="005B786D"/>
    <w:rsid w:val="005C016D"/>
    <w:rsid w:val="005C0F10"/>
    <w:rsid w:val="005C165C"/>
    <w:rsid w:val="005C2552"/>
    <w:rsid w:val="005C43EA"/>
    <w:rsid w:val="005C4A00"/>
    <w:rsid w:val="005C4EC1"/>
    <w:rsid w:val="005C5075"/>
    <w:rsid w:val="005C5467"/>
    <w:rsid w:val="005C54DC"/>
    <w:rsid w:val="005C5A1C"/>
    <w:rsid w:val="005C63B4"/>
    <w:rsid w:val="005C64BC"/>
    <w:rsid w:val="005C7191"/>
    <w:rsid w:val="005D077A"/>
    <w:rsid w:val="005D3400"/>
    <w:rsid w:val="005D3576"/>
    <w:rsid w:val="005D391A"/>
    <w:rsid w:val="005D5B2C"/>
    <w:rsid w:val="005D5B3A"/>
    <w:rsid w:val="005D5E94"/>
    <w:rsid w:val="005D6926"/>
    <w:rsid w:val="005D6EE7"/>
    <w:rsid w:val="005D7019"/>
    <w:rsid w:val="005D7F86"/>
    <w:rsid w:val="005E02C7"/>
    <w:rsid w:val="005E02CB"/>
    <w:rsid w:val="005E096B"/>
    <w:rsid w:val="005E2220"/>
    <w:rsid w:val="005E2545"/>
    <w:rsid w:val="005E2920"/>
    <w:rsid w:val="005E2ACB"/>
    <w:rsid w:val="005E3EFD"/>
    <w:rsid w:val="005E4E60"/>
    <w:rsid w:val="005E51F5"/>
    <w:rsid w:val="005E5CDC"/>
    <w:rsid w:val="005E5EFA"/>
    <w:rsid w:val="005E60A6"/>
    <w:rsid w:val="005E68AF"/>
    <w:rsid w:val="005E6EEC"/>
    <w:rsid w:val="005E7A54"/>
    <w:rsid w:val="005E7A90"/>
    <w:rsid w:val="005E7BCD"/>
    <w:rsid w:val="005E7BE0"/>
    <w:rsid w:val="005E7E6E"/>
    <w:rsid w:val="005E7F56"/>
    <w:rsid w:val="005F18F7"/>
    <w:rsid w:val="005F1A3B"/>
    <w:rsid w:val="005F1B8B"/>
    <w:rsid w:val="005F2234"/>
    <w:rsid w:val="005F3068"/>
    <w:rsid w:val="005F3394"/>
    <w:rsid w:val="005F42CF"/>
    <w:rsid w:val="005F43CE"/>
    <w:rsid w:val="005F46FC"/>
    <w:rsid w:val="005F55A6"/>
    <w:rsid w:val="005F6129"/>
    <w:rsid w:val="005F632B"/>
    <w:rsid w:val="005F637B"/>
    <w:rsid w:val="005F68AB"/>
    <w:rsid w:val="00600CA6"/>
    <w:rsid w:val="00600EA3"/>
    <w:rsid w:val="00602618"/>
    <w:rsid w:val="00605329"/>
    <w:rsid w:val="00606AF1"/>
    <w:rsid w:val="00606CC9"/>
    <w:rsid w:val="00610004"/>
    <w:rsid w:val="0061015F"/>
    <w:rsid w:val="00610389"/>
    <w:rsid w:val="00610B06"/>
    <w:rsid w:val="00610E3E"/>
    <w:rsid w:val="00611088"/>
    <w:rsid w:val="00611B05"/>
    <w:rsid w:val="00612443"/>
    <w:rsid w:val="00612C9B"/>
    <w:rsid w:val="006130A0"/>
    <w:rsid w:val="00613D1B"/>
    <w:rsid w:val="00616CCA"/>
    <w:rsid w:val="006176B8"/>
    <w:rsid w:val="00623722"/>
    <w:rsid w:val="006238F9"/>
    <w:rsid w:val="00624B36"/>
    <w:rsid w:val="00625280"/>
    <w:rsid w:val="00625656"/>
    <w:rsid w:val="006257AD"/>
    <w:rsid w:val="00625FFD"/>
    <w:rsid w:val="0062749C"/>
    <w:rsid w:val="0063038D"/>
    <w:rsid w:val="00630E9A"/>
    <w:rsid w:val="00630EB4"/>
    <w:rsid w:val="00631B49"/>
    <w:rsid w:val="00631FB3"/>
    <w:rsid w:val="0063231B"/>
    <w:rsid w:val="00632404"/>
    <w:rsid w:val="0063297E"/>
    <w:rsid w:val="00632BB8"/>
    <w:rsid w:val="00633557"/>
    <w:rsid w:val="00633D1D"/>
    <w:rsid w:val="006345AB"/>
    <w:rsid w:val="00634CE6"/>
    <w:rsid w:val="00635146"/>
    <w:rsid w:val="00635471"/>
    <w:rsid w:val="00635799"/>
    <w:rsid w:val="0063586B"/>
    <w:rsid w:val="00635B0B"/>
    <w:rsid w:val="00636753"/>
    <w:rsid w:val="00636C0A"/>
    <w:rsid w:val="00637245"/>
    <w:rsid w:val="00637DE8"/>
    <w:rsid w:val="006400D9"/>
    <w:rsid w:val="00640F64"/>
    <w:rsid w:val="0064123F"/>
    <w:rsid w:val="00642121"/>
    <w:rsid w:val="00642166"/>
    <w:rsid w:val="006424E9"/>
    <w:rsid w:val="00642BC5"/>
    <w:rsid w:val="00642D59"/>
    <w:rsid w:val="00643B86"/>
    <w:rsid w:val="00643F92"/>
    <w:rsid w:val="006448CE"/>
    <w:rsid w:val="0064569C"/>
    <w:rsid w:val="00645844"/>
    <w:rsid w:val="00646EC7"/>
    <w:rsid w:val="006475CD"/>
    <w:rsid w:val="00650022"/>
    <w:rsid w:val="006516B9"/>
    <w:rsid w:val="00651B97"/>
    <w:rsid w:val="0065303C"/>
    <w:rsid w:val="00653400"/>
    <w:rsid w:val="00654900"/>
    <w:rsid w:val="00654911"/>
    <w:rsid w:val="00655C68"/>
    <w:rsid w:val="00655CDA"/>
    <w:rsid w:val="006600F8"/>
    <w:rsid w:val="00660BA0"/>
    <w:rsid w:val="0066105D"/>
    <w:rsid w:val="0066132C"/>
    <w:rsid w:val="00661DDE"/>
    <w:rsid w:val="00663241"/>
    <w:rsid w:val="00664720"/>
    <w:rsid w:val="00664E78"/>
    <w:rsid w:val="00664F25"/>
    <w:rsid w:val="006653BC"/>
    <w:rsid w:val="00665DA5"/>
    <w:rsid w:val="0066628F"/>
    <w:rsid w:val="006666A0"/>
    <w:rsid w:val="00666843"/>
    <w:rsid w:val="00666B5A"/>
    <w:rsid w:val="006673DA"/>
    <w:rsid w:val="00670B73"/>
    <w:rsid w:val="00671290"/>
    <w:rsid w:val="00671D7D"/>
    <w:rsid w:val="00672767"/>
    <w:rsid w:val="00672BBF"/>
    <w:rsid w:val="00673AF5"/>
    <w:rsid w:val="0067459E"/>
    <w:rsid w:val="006757B3"/>
    <w:rsid w:val="00675E67"/>
    <w:rsid w:val="00676476"/>
    <w:rsid w:val="00676E18"/>
    <w:rsid w:val="006775FC"/>
    <w:rsid w:val="00680E19"/>
    <w:rsid w:val="00681117"/>
    <w:rsid w:val="0068133B"/>
    <w:rsid w:val="00681AC6"/>
    <w:rsid w:val="0068289C"/>
    <w:rsid w:val="00682A9C"/>
    <w:rsid w:val="00684076"/>
    <w:rsid w:val="00685603"/>
    <w:rsid w:val="00686BED"/>
    <w:rsid w:val="006873D0"/>
    <w:rsid w:val="00687551"/>
    <w:rsid w:val="00687E8B"/>
    <w:rsid w:val="0069101D"/>
    <w:rsid w:val="00691F91"/>
    <w:rsid w:val="00692366"/>
    <w:rsid w:val="006927B0"/>
    <w:rsid w:val="006930AB"/>
    <w:rsid w:val="00694451"/>
    <w:rsid w:val="00694FFD"/>
    <w:rsid w:val="00695D5C"/>
    <w:rsid w:val="00695DBB"/>
    <w:rsid w:val="0069630B"/>
    <w:rsid w:val="00696770"/>
    <w:rsid w:val="006A00F1"/>
    <w:rsid w:val="006A035B"/>
    <w:rsid w:val="006A0E66"/>
    <w:rsid w:val="006A167E"/>
    <w:rsid w:val="006A1738"/>
    <w:rsid w:val="006A1A62"/>
    <w:rsid w:val="006A1D1F"/>
    <w:rsid w:val="006A410F"/>
    <w:rsid w:val="006A46DE"/>
    <w:rsid w:val="006A4B60"/>
    <w:rsid w:val="006A622E"/>
    <w:rsid w:val="006A6BBA"/>
    <w:rsid w:val="006B03D9"/>
    <w:rsid w:val="006B05D6"/>
    <w:rsid w:val="006B094D"/>
    <w:rsid w:val="006B0B0F"/>
    <w:rsid w:val="006B2AE1"/>
    <w:rsid w:val="006B32AD"/>
    <w:rsid w:val="006B3329"/>
    <w:rsid w:val="006B3DB4"/>
    <w:rsid w:val="006B4547"/>
    <w:rsid w:val="006B46BF"/>
    <w:rsid w:val="006B5EED"/>
    <w:rsid w:val="006B632D"/>
    <w:rsid w:val="006B6A46"/>
    <w:rsid w:val="006B70CB"/>
    <w:rsid w:val="006B726D"/>
    <w:rsid w:val="006B747E"/>
    <w:rsid w:val="006B76C9"/>
    <w:rsid w:val="006B789F"/>
    <w:rsid w:val="006C01E8"/>
    <w:rsid w:val="006C04B0"/>
    <w:rsid w:val="006C0A3E"/>
    <w:rsid w:val="006C1123"/>
    <w:rsid w:val="006C12E6"/>
    <w:rsid w:val="006C165E"/>
    <w:rsid w:val="006C1A0B"/>
    <w:rsid w:val="006C2065"/>
    <w:rsid w:val="006C2641"/>
    <w:rsid w:val="006C2848"/>
    <w:rsid w:val="006C2ABE"/>
    <w:rsid w:val="006C4169"/>
    <w:rsid w:val="006C501E"/>
    <w:rsid w:val="006C5362"/>
    <w:rsid w:val="006C53BC"/>
    <w:rsid w:val="006C584F"/>
    <w:rsid w:val="006C6B92"/>
    <w:rsid w:val="006C7253"/>
    <w:rsid w:val="006C7522"/>
    <w:rsid w:val="006C7789"/>
    <w:rsid w:val="006C78F6"/>
    <w:rsid w:val="006C7C58"/>
    <w:rsid w:val="006D016D"/>
    <w:rsid w:val="006D0BF6"/>
    <w:rsid w:val="006D0E27"/>
    <w:rsid w:val="006D1FB4"/>
    <w:rsid w:val="006D3621"/>
    <w:rsid w:val="006D5139"/>
    <w:rsid w:val="006D5229"/>
    <w:rsid w:val="006D57ED"/>
    <w:rsid w:val="006D5AA7"/>
    <w:rsid w:val="006D5AC3"/>
    <w:rsid w:val="006D5C04"/>
    <w:rsid w:val="006D5CCA"/>
    <w:rsid w:val="006D70A9"/>
    <w:rsid w:val="006D70E0"/>
    <w:rsid w:val="006D7246"/>
    <w:rsid w:val="006E0339"/>
    <w:rsid w:val="006E05A8"/>
    <w:rsid w:val="006E1DBA"/>
    <w:rsid w:val="006E23BF"/>
    <w:rsid w:val="006E2A99"/>
    <w:rsid w:val="006E2C04"/>
    <w:rsid w:val="006E2CAC"/>
    <w:rsid w:val="006E2E4D"/>
    <w:rsid w:val="006E3EBF"/>
    <w:rsid w:val="006E3EF9"/>
    <w:rsid w:val="006E45C5"/>
    <w:rsid w:val="006E590A"/>
    <w:rsid w:val="006E5C2B"/>
    <w:rsid w:val="006E5E61"/>
    <w:rsid w:val="006E6C54"/>
    <w:rsid w:val="006E7140"/>
    <w:rsid w:val="006E730D"/>
    <w:rsid w:val="006E7C69"/>
    <w:rsid w:val="006F0BDB"/>
    <w:rsid w:val="006F1F7B"/>
    <w:rsid w:val="006F25D4"/>
    <w:rsid w:val="006F31D3"/>
    <w:rsid w:val="006F47B5"/>
    <w:rsid w:val="006F4AD2"/>
    <w:rsid w:val="006F4D84"/>
    <w:rsid w:val="006F5CC2"/>
    <w:rsid w:val="006F6146"/>
    <w:rsid w:val="006F6A76"/>
    <w:rsid w:val="006F757F"/>
    <w:rsid w:val="006F75D6"/>
    <w:rsid w:val="0070002C"/>
    <w:rsid w:val="0070031C"/>
    <w:rsid w:val="007015BB"/>
    <w:rsid w:val="00701D30"/>
    <w:rsid w:val="00703619"/>
    <w:rsid w:val="007039F8"/>
    <w:rsid w:val="00703FFF"/>
    <w:rsid w:val="00704C8A"/>
    <w:rsid w:val="00704F5D"/>
    <w:rsid w:val="00705DB3"/>
    <w:rsid w:val="00705E3C"/>
    <w:rsid w:val="00706895"/>
    <w:rsid w:val="0070725B"/>
    <w:rsid w:val="0070756A"/>
    <w:rsid w:val="007103E9"/>
    <w:rsid w:val="00711CC2"/>
    <w:rsid w:val="0071294B"/>
    <w:rsid w:val="0071339E"/>
    <w:rsid w:val="00713658"/>
    <w:rsid w:val="007138CA"/>
    <w:rsid w:val="00713D69"/>
    <w:rsid w:val="00714AD1"/>
    <w:rsid w:val="00714B0A"/>
    <w:rsid w:val="00714E0A"/>
    <w:rsid w:val="00714F76"/>
    <w:rsid w:val="00716C82"/>
    <w:rsid w:val="007202F0"/>
    <w:rsid w:val="007216A5"/>
    <w:rsid w:val="0072171C"/>
    <w:rsid w:val="00721AC8"/>
    <w:rsid w:val="00721CBC"/>
    <w:rsid w:val="00721F8D"/>
    <w:rsid w:val="00722E36"/>
    <w:rsid w:val="00722E3E"/>
    <w:rsid w:val="00722F08"/>
    <w:rsid w:val="00723B46"/>
    <w:rsid w:val="00723CAA"/>
    <w:rsid w:val="00723D2D"/>
    <w:rsid w:val="00723F31"/>
    <w:rsid w:val="007248B5"/>
    <w:rsid w:val="00724A7A"/>
    <w:rsid w:val="00725627"/>
    <w:rsid w:val="0072666F"/>
    <w:rsid w:val="007266FA"/>
    <w:rsid w:val="00726A71"/>
    <w:rsid w:val="007271E5"/>
    <w:rsid w:val="007302F2"/>
    <w:rsid w:val="0073059F"/>
    <w:rsid w:val="00730FE6"/>
    <w:rsid w:val="007313EB"/>
    <w:rsid w:val="00731461"/>
    <w:rsid w:val="0073170E"/>
    <w:rsid w:val="00731D59"/>
    <w:rsid w:val="0073225E"/>
    <w:rsid w:val="00732814"/>
    <w:rsid w:val="00732E35"/>
    <w:rsid w:val="0073330F"/>
    <w:rsid w:val="00733DDF"/>
    <w:rsid w:val="0073467D"/>
    <w:rsid w:val="00736115"/>
    <w:rsid w:val="0073741C"/>
    <w:rsid w:val="00737879"/>
    <w:rsid w:val="00737AA7"/>
    <w:rsid w:val="00737FC6"/>
    <w:rsid w:val="007405F0"/>
    <w:rsid w:val="00740634"/>
    <w:rsid w:val="00740BD2"/>
    <w:rsid w:val="007421AB"/>
    <w:rsid w:val="007426F7"/>
    <w:rsid w:val="00743DA7"/>
    <w:rsid w:val="00745218"/>
    <w:rsid w:val="007466BD"/>
    <w:rsid w:val="007470C7"/>
    <w:rsid w:val="00747C90"/>
    <w:rsid w:val="00750241"/>
    <w:rsid w:val="00750A7F"/>
    <w:rsid w:val="00752BF2"/>
    <w:rsid w:val="00752FFC"/>
    <w:rsid w:val="0075354A"/>
    <w:rsid w:val="0075413C"/>
    <w:rsid w:val="0075427C"/>
    <w:rsid w:val="0075519B"/>
    <w:rsid w:val="007552CB"/>
    <w:rsid w:val="00756F9D"/>
    <w:rsid w:val="00757336"/>
    <w:rsid w:val="00757392"/>
    <w:rsid w:val="0076213F"/>
    <w:rsid w:val="00762438"/>
    <w:rsid w:val="00762E92"/>
    <w:rsid w:val="0076339A"/>
    <w:rsid w:val="007635B9"/>
    <w:rsid w:val="00763679"/>
    <w:rsid w:val="00763C14"/>
    <w:rsid w:val="0076449A"/>
    <w:rsid w:val="007648E8"/>
    <w:rsid w:val="00764AE8"/>
    <w:rsid w:val="00764C9A"/>
    <w:rsid w:val="007651E1"/>
    <w:rsid w:val="0076536F"/>
    <w:rsid w:val="00765475"/>
    <w:rsid w:val="00766420"/>
    <w:rsid w:val="0076740A"/>
    <w:rsid w:val="00767F80"/>
    <w:rsid w:val="0077127A"/>
    <w:rsid w:val="00771489"/>
    <w:rsid w:val="007714B7"/>
    <w:rsid w:val="007714BF"/>
    <w:rsid w:val="00771605"/>
    <w:rsid w:val="00772CCE"/>
    <w:rsid w:val="00773001"/>
    <w:rsid w:val="00773AFC"/>
    <w:rsid w:val="00773CB8"/>
    <w:rsid w:val="00774C55"/>
    <w:rsid w:val="007755AC"/>
    <w:rsid w:val="0077598A"/>
    <w:rsid w:val="00775E0D"/>
    <w:rsid w:val="00776C82"/>
    <w:rsid w:val="0077712C"/>
    <w:rsid w:val="0077793A"/>
    <w:rsid w:val="00777D55"/>
    <w:rsid w:val="007802C5"/>
    <w:rsid w:val="007806E5"/>
    <w:rsid w:val="00781105"/>
    <w:rsid w:val="00782C32"/>
    <w:rsid w:val="00782DCC"/>
    <w:rsid w:val="007838AD"/>
    <w:rsid w:val="00783A64"/>
    <w:rsid w:val="00785243"/>
    <w:rsid w:val="00785AFB"/>
    <w:rsid w:val="00785E3B"/>
    <w:rsid w:val="007861AC"/>
    <w:rsid w:val="00786A08"/>
    <w:rsid w:val="0078702D"/>
    <w:rsid w:val="00787755"/>
    <w:rsid w:val="00787CED"/>
    <w:rsid w:val="007910DD"/>
    <w:rsid w:val="00791A14"/>
    <w:rsid w:val="0079225D"/>
    <w:rsid w:val="007926D8"/>
    <w:rsid w:val="00792A9D"/>
    <w:rsid w:val="0079342F"/>
    <w:rsid w:val="0079394D"/>
    <w:rsid w:val="007948FA"/>
    <w:rsid w:val="00794AA3"/>
    <w:rsid w:val="00795E81"/>
    <w:rsid w:val="00796A81"/>
    <w:rsid w:val="00797DB5"/>
    <w:rsid w:val="007A07A1"/>
    <w:rsid w:val="007A1DB9"/>
    <w:rsid w:val="007A28B5"/>
    <w:rsid w:val="007A3238"/>
    <w:rsid w:val="007A3515"/>
    <w:rsid w:val="007A3804"/>
    <w:rsid w:val="007A411E"/>
    <w:rsid w:val="007A4B97"/>
    <w:rsid w:val="007A4D83"/>
    <w:rsid w:val="007A5058"/>
    <w:rsid w:val="007A53A4"/>
    <w:rsid w:val="007A55B6"/>
    <w:rsid w:val="007A597E"/>
    <w:rsid w:val="007A5A4A"/>
    <w:rsid w:val="007A5B1E"/>
    <w:rsid w:val="007A6091"/>
    <w:rsid w:val="007A627B"/>
    <w:rsid w:val="007A6772"/>
    <w:rsid w:val="007A7177"/>
    <w:rsid w:val="007A7A64"/>
    <w:rsid w:val="007B0678"/>
    <w:rsid w:val="007B16A5"/>
    <w:rsid w:val="007B16A7"/>
    <w:rsid w:val="007B172B"/>
    <w:rsid w:val="007B27C0"/>
    <w:rsid w:val="007B36BA"/>
    <w:rsid w:val="007B3938"/>
    <w:rsid w:val="007B405A"/>
    <w:rsid w:val="007B43E6"/>
    <w:rsid w:val="007B47CC"/>
    <w:rsid w:val="007B4C0A"/>
    <w:rsid w:val="007B6570"/>
    <w:rsid w:val="007B6732"/>
    <w:rsid w:val="007B69ED"/>
    <w:rsid w:val="007B6D04"/>
    <w:rsid w:val="007B7776"/>
    <w:rsid w:val="007C13EB"/>
    <w:rsid w:val="007C1486"/>
    <w:rsid w:val="007C25B5"/>
    <w:rsid w:val="007C4780"/>
    <w:rsid w:val="007C5C2F"/>
    <w:rsid w:val="007C5C4E"/>
    <w:rsid w:val="007C6129"/>
    <w:rsid w:val="007C6372"/>
    <w:rsid w:val="007C6A62"/>
    <w:rsid w:val="007C7990"/>
    <w:rsid w:val="007D1730"/>
    <w:rsid w:val="007D2B9E"/>
    <w:rsid w:val="007D4763"/>
    <w:rsid w:val="007D5175"/>
    <w:rsid w:val="007D5C46"/>
    <w:rsid w:val="007D65A2"/>
    <w:rsid w:val="007D66A1"/>
    <w:rsid w:val="007D6798"/>
    <w:rsid w:val="007D68CF"/>
    <w:rsid w:val="007D70B9"/>
    <w:rsid w:val="007D76F3"/>
    <w:rsid w:val="007D79D9"/>
    <w:rsid w:val="007D7DA5"/>
    <w:rsid w:val="007E0F83"/>
    <w:rsid w:val="007E1C08"/>
    <w:rsid w:val="007E349A"/>
    <w:rsid w:val="007E3C4A"/>
    <w:rsid w:val="007E446C"/>
    <w:rsid w:val="007E462F"/>
    <w:rsid w:val="007E533E"/>
    <w:rsid w:val="007E68E1"/>
    <w:rsid w:val="007E6902"/>
    <w:rsid w:val="007E6FEB"/>
    <w:rsid w:val="007F06B2"/>
    <w:rsid w:val="007F1C34"/>
    <w:rsid w:val="007F1D9A"/>
    <w:rsid w:val="007F226E"/>
    <w:rsid w:val="007F2C39"/>
    <w:rsid w:val="007F2C8A"/>
    <w:rsid w:val="007F3BDE"/>
    <w:rsid w:val="007F3C65"/>
    <w:rsid w:val="007F3E41"/>
    <w:rsid w:val="007F4059"/>
    <w:rsid w:val="007F41BF"/>
    <w:rsid w:val="007F4350"/>
    <w:rsid w:val="007F469C"/>
    <w:rsid w:val="007F4908"/>
    <w:rsid w:val="00800715"/>
    <w:rsid w:val="008007FA"/>
    <w:rsid w:val="00801C1C"/>
    <w:rsid w:val="008024D0"/>
    <w:rsid w:val="0080255A"/>
    <w:rsid w:val="00802B41"/>
    <w:rsid w:val="00803353"/>
    <w:rsid w:val="008044E8"/>
    <w:rsid w:val="008050D1"/>
    <w:rsid w:val="00805239"/>
    <w:rsid w:val="00805C1A"/>
    <w:rsid w:val="00805D2E"/>
    <w:rsid w:val="00805D6A"/>
    <w:rsid w:val="00806F0F"/>
    <w:rsid w:val="0080776E"/>
    <w:rsid w:val="00807FC5"/>
    <w:rsid w:val="00810E45"/>
    <w:rsid w:val="008116F4"/>
    <w:rsid w:val="008131CF"/>
    <w:rsid w:val="0081327A"/>
    <w:rsid w:val="00813718"/>
    <w:rsid w:val="00814EFF"/>
    <w:rsid w:val="0081650C"/>
    <w:rsid w:val="00817409"/>
    <w:rsid w:val="008200ED"/>
    <w:rsid w:val="00820FF0"/>
    <w:rsid w:val="008224AA"/>
    <w:rsid w:val="008234D7"/>
    <w:rsid w:val="00823542"/>
    <w:rsid w:val="00824155"/>
    <w:rsid w:val="008244A8"/>
    <w:rsid w:val="0082470E"/>
    <w:rsid w:val="008249BE"/>
    <w:rsid w:val="00825A87"/>
    <w:rsid w:val="00825C63"/>
    <w:rsid w:val="00825CD4"/>
    <w:rsid w:val="00826648"/>
    <w:rsid w:val="00826E7F"/>
    <w:rsid w:val="0082792A"/>
    <w:rsid w:val="00831E82"/>
    <w:rsid w:val="0083206F"/>
    <w:rsid w:val="00832B0D"/>
    <w:rsid w:val="008338C4"/>
    <w:rsid w:val="00833FBB"/>
    <w:rsid w:val="008341C9"/>
    <w:rsid w:val="00835594"/>
    <w:rsid w:val="00835E2E"/>
    <w:rsid w:val="008362E2"/>
    <w:rsid w:val="00836797"/>
    <w:rsid w:val="00836F85"/>
    <w:rsid w:val="00837416"/>
    <w:rsid w:val="008376F2"/>
    <w:rsid w:val="00837CE6"/>
    <w:rsid w:val="008405C8"/>
    <w:rsid w:val="008414B1"/>
    <w:rsid w:val="00841A13"/>
    <w:rsid w:val="00843A58"/>
    <w:rsid w:val="00844404"/>
    <w:rsid w:val="008447DE"/>
    <w:rsid w:val="00844CE1"/>
    <w:rsid w:val="00845BA9"/>
    <w:rsid w:val="00846B41"/>
    <w:rsid w:val="00846C48"/>
    <w:rsid w:val="00846CF4"/>
    <w:rsid w:val="0084713F"/>
    <w:rsid w:val="008471F3"/>
    <w:rsid w:val="00847BDF"/>
    <w:rsid w:val="008502AC"/>
    <w:rsid w:val="00850437"/>
    <w:rsid w:val="00850455"/>
    <w:rsid w:val="00850ACD"/>
    <w:rsid w:val="00850E9E"/>
    <w:rsid w:val="0085111E"/>
    <w:rsid w:val="0085145C"/>
    <w:rsid w:val="008514D3"/>
    <w:rsid w:val="00851AE2"/>
    <w:rsid w:val="00851CBE"/>
    <w:rsid w:val="008523A0"/>
    <w:rsid w:val="0085257B"/>
    <w:rsid w:val="00852B40"/>
    <w:rsid w:val="00852DD5"/>
    <w:rsid w:val="00853380"/>
    <w:rsid w:val="0085399A"/>
    <w:rsid w:val="00853D80"/>
    <w:rsid w:val="0085419D"/>
    <w:rsid w:val="00854567"/>
    <w:rsid w:val="00854A41"/>
    <w:rsid w:val="00855038"/>
    <w:rsid w:val="00855571"/>
    <w:rsid w:val="00855C30"/>
    <w:rsid w:val="008561F5"/>
    <w:rsid w:val="00856706"/>
    <w:rsid w:val="008609E1"/>
    <w:rsid w:val="0086150E"/>
    <w:rsid w:val="00863ABE"/>
    <w:rsid w:val="008648B4"/>
    <w:rsid w:val="00864F1E"/>
    <w:rsid w:val="00865AE4"/>
    <w:rsid w:val="00865C68"/>
    <w:rsid w:val="00866143"/>
    <w:rsid w:val="008664AF"/>
    <w:rsid w:val="008676E6"/>
    <w:rsid w:val="00867F1A"/>
    <w:rsid w:val="00867F67"/>
    <w:rsid w:val="00870A26"/>
    <w:rsid w:val="008710A1"/>
    <w:rsid w:val="00871345"/>
    <w:rsid w:val="0087142B"/>
    <w:rsid w:val="00871C3E"/>
    <w:rsid w:val="00872306"/>
    <w:rsid w:val="00872372"/>
    <w:rsid w:val="00872EDE"/>
    <w:rsid w:val="008764F7"/>
    <w:rsid w:val="00877950"/>
    <w:rsid w:val="0088016F"/>
    <w:rsid w:val="008802FD"/>
    <w:rsid w:val="00880D6B"/>
    <w:rsid w:val="008835DA"/>
    <w:rsid w:val="008837D9"/>
    <w:rsid w:val="00884770"/>
    <w:rsid w:val="00885EF0"/>
    <w:rsid w:val="008866FE"/>
    <w:rsid w:val="00886DC4"/>
    <w:rsid w:val="00887983"/>
    <w:rsid w:val="008907F2"/>
    <w:rsid w:val="00890A0C"/>
    <w:rsid w:val="00890A43"/>
    <w:rsid w:val="00891096"/>
    <w:rsid w:val="00891C77"/>
    <w:rsid w:val="00891E46"/>
    <w:rsid w:val="00891E85"/>
    <w:rsid w:val="00891FBB"/>
    <w:rsid w:val="00892BC4"/>
    <w:rsid w:val="00892E7F"/>
    <w:rsid w:val="0089320A"/>
    <w:rsid w:val="0089320E"/>
    <w:rsid w:val="008932CF"/>
    <w:rsid w:val="008935CB"/>
    <w:rsid w:val="00894090"/>
    <w:rsid w:val="0089420C"/>
    <w:rsid w:val="00894726"/>
    <w:rsid w:val="0089497D"/>
    <w:rsid w:val="008949FB"/>
    <w:rsid w:val="00894B01"/>
    <w:rsid w:val="00895C5C"/>
    <w:rsid w:val="00896D39"/>
    <w:rsid w:val="008A07F6"/>
    <w:rsid w:val="008A11A3"/>
    <w:rsid w:val="008A1339"/>
    <w:rsid w:val="008A145A"/>
    <w:rsid w:val="008A21EA"/>
    <w:rsid w:val="008A31D1"/>
    <w:rsid w:val="008A36EF"/>
    <w:rsid w:val="008A6A7B"/>
    <w:rsid w:val="008A7709"/>
    <w:rsid w:val="008A7CE5"/>
    <w:rsid w:val="008A7CF2"/>
    <w:rsid w:val="008A7E5A"/>
    <w:rsid w:val="008B00C9"/>
    <w:rsid w:val="008B0154"/>
    <w:rsid w:val="008B0367"/>
    <w:rsid w:val="008B148C"/>
    <w:rsid w:val="008B195C"/>
    <w:rsid w:val="008B21D1"/>
    <w:rsid w:val="008B3233"/>
    <w:rsid w:val="008B4584"/>
    <w:rsid w:val="008B5D98"/>
    <w:rsid w:val="008B6CDD"/>
    <w:rsid w:val="008B70D1"/>
    <w:rsid w:val="008B715A"/>
    <w:rsid w:val="008B7BDD"/>
    <w:rsid w:val="008B7C13"/>
    <w:rsid w:val="008C150F"/>
    <w:rsid w:val="008C1A24"/>
    <w:rsid w:val="008C1B6A"/>
    <w:rsid w:val="008C285D"/>
    <w:rsid w:val="008C2FE8"/>
    <w:rsid w:val="008C30F9"/>
    <w:rsid w:val="008C371B"/>
    <w:rsid w:val="008C3985"/>
    <w:rsid w:val="008C3D5B"/>
    <w:rsid w:val="008C3FC0"/>
    <w:rsid w:val="008C4968"/>
    <w:rsid w:val="008C4D8C"/>
    <w:rsid w:val="008C4D98"/>
    <w:rsid w:val="008C4EAE"/>
    <w:rsid w:val="008C5EC8"/>
    <w:rsid w:val="008C6074"/>
    <w:rsid w:val="008C7310"/>
    <w:rsid w:val="008C75B5"/>
    <w:rsid w:val="008C7D38"/>
    <w:rsid w:val="008D1508"/>
    <w:rsid w:val="008D1996"/>
    <w:rsid w:val="008D245A"/>
    <w:rsid w:val="008D2EC1"/>
    <w:rsid w:val="008D3057"/>
    <w:rsid w:val="008D3808"/>
    <w:rsid w:val="008D49FB"/>
    <w:rsid w:val="008D4F92"/>
    <w:rsid w:val="008D7229"/>
    <w:rsid w:val="008D7DE5"/>
    <w:rsid w:val="008E145D"/>
    <w:rsid w:val="008E1D45"/>
    <w:rsid w:val="008E3523"/>
    <w:rsid w:val="008E3A2C"/>
    <w:rsid w:val="008E44FE"/>
    <w:rsid w:val="008E5497"/>
    <w:rsid w:val="008E6429"/>
    <w:rsid w:val="008E6B73"/>
    <w:rsid w:val="008F0121"/>
    <w:rsid w:val="008F08CA"/>
    <w:rsid w:val="008F0E18"/>
    <w:rsid w:val="008F1032"/>
    <w:rsid w:val="008F1B24"/>
    <w:rsid w:val="008F2348"/>
    <w:rsid w:val="008F25DD"/>
    <w:rsid w:val="008F2781"/>
    <w:rsid w:val="008F37AC"/>
    <w:rsid w:val="008F393A"/>
    <w:rsid w:val="008F3AA7"/>
    <w:rsid w:val="008F3D76"/>
    <w:rsid w:val="008F3D81"/>
    <w:rsid w:val="008F65BC"/>
    <w:rsid w:val="008F67DB"/>
    <w:rsid w:val="008F7646"/>
    <w:rsid w:val="008F7954"/>
    <w:rsid w:val="008F7E14"/>
    <w:rsid w:val="00900CD3"/>
    <w:rsid w:val="00900FAC"/>
    <w:rsid w:val="009012D8"/>
    <w:rsid w:val="00903DD6"/>
    <w:rsid w:val="009053F8"/>
    <w:rsid w:val="0090588C"/>
    <w:rsid w:val="00905F4F"/>
    <w:rsid w:val="00905F62"/>
    <w:rsid w:val="00906FCC"/>
    <w:rsid w:val="00910977"/>
    <w:rsid w:val="00910A09"/>
    <w:rsid w:val="009113D5"/>
    <w:rsid w:val="009121A0"/>
    <w:rsid w:val="00912C32"/>
    <w:rsid w:val="0091375D"/>
    <w:rsid w:val="00913899"/>
    <w:rsid w:val="00914C07"/>
    <w:rsid w:val="00915193"/>
    <w:rsid w:val="00915336"/>
    <w:rsid w:val="00915404"/>
    <w:rsid w:val="00916106"/>
    <w:rsid w:val="00916FB3"/>
    <w:rsid w:val="0091785D"/>
    <w:rsid w:val="00920C0C"/>
    <w:rsid w:val="00921563"/>
    <w:rsid w:val="00922960"/>
    <w:rsid w:val="00922EC0"/>
    <w:rsid w:val="0092395B"/>
    <w:rsid w:val="00924B5C"/>
    <w:rsid w:val="00925127"/>
    <w:rsid w:val="00925D83"/>
    <w:rsid w:val="00926106"/>
    <w:rsid w:val="00926410"/>
    <w:rsid w:val="00927F38"/>
    <w:rsid w:val="0093237B"/>
    <w:rsid w:val="00933350"/>
    <w:rsid w:val="0093351A"/>
    <w:rsid w:val="00934317"/>
    <w:rsid w:val="00934B06"/>
    <w:rsid w:val="009350B5"/>
    <w:rsid w:val="009360CF"/>
    <w:rsid w:val="00936538"/>
    <w:rsid w:val="00936B94"/>
    <w:rsid w:val="009374A0"/>
    <w:rsid w:val="00941A5F"/>
    <w:rsid w:val="00942060"/>
    <w:rsid w:val="009425B4"/>
    <w:rsid w:val="00943A04"/>
    <w:rsid w:val="009451BB"/>
    <w:rsid w:val="00945510"/>
    <w:rsid w:val="00945BCB"/>
    <w:rsid w:val="00945BD1"/>
    <w:rsid w:val="00945E66"/>
    <w:rsid w:val="00946041"/>
    <w:rsid w:val="00951554"/>
    <w:rsid w:val="0095201E"/>
    <w:rsid w:val="00952B18"/>
    <w:rsid w:val="0095331D"/>
    <w:rsid w:val="00953523"/>
    <w:rsid w:val="00953BB9"/>
    <w:rsid w:val="00955945"/>
    <w:rsid w:val="0095599F"/>
    <w:rsid w:val="00955E6D"/>
    <w:rsid w:val="00956F10"/>
    <w:rsid w:val="00957BE4"/>
    <w:rsid w:val="009602B7"/>
    <w:rsid w:val="0096089D"/>
    <w:rsid w:val="00961020"/>
    <w:rsid w:val="009611FF"/>
    <w:rsid w:val="00962F05"/>
    <w:rsid w:val="00963688"/>
    <w:rsid w:val="0096370C"/>
    <w:rsid w:val="00964B75"/>
    <w:rsid w:val="00964FA0"/>
    <w:rsid w:val="00965741"/>
    <w:rsid w:val="0096592D"/>
    <w:rsid w:val="00966413"/>
    <w:rsid w:val="009664AA"/>
    <w:rsid w:val="009666A1"/>
    <w:rsid w:val="0097032D"/>
    <w:rsid w:val="009708BB"/>
    <w:rsid w:val="00971885"/>
    <w:rsid w:val="00972E8C"/>
    <w:rsid w:val="009744E4"/>
    <w:rsid w:val="00974EDF"/>
    <w:rsid w:val="00975504"/>
    <w:rsid w:val="00975948"/>
    <w:rsid w:val="00975A27"/>
    <w:rsid w:val="00975D52"/>
    <w:rsid w:val="009777FE"/>
    <w:rsid w:val="00977842"/>
    <w:rsid w:val="00980CD8"/>
    <w:rsid w:val="00980D14"/>
    <w:rsid w:val="00981151"/>
    <w:rsid w:val="00982DC2"/>
    <w:rsid w:val="009838EF"/>
    <w:rsid w:val="009844FF"/>
    <w:rsid w:val="00984B01"/>
    <w:rsid w:val="00985906"/>
    <w:rsid w:val="009865A6"/>
    <w:rsid w:val="00986638"/>
    <w:rsid w:val="00987132"/>
    <w:rsid w:val="0098721A"/>
    <w:rsid w:val="0098752C"/>
    <w:rsid w:val="009875A9"/>
    <w:rsid w:val="00987641"/>
    <w:rsid w:val="00987F8C"/>
    <w:rsid w:val="00990A14"/>
    <w:rsid w:val="00991C9B"/>
    <w:rsid w:val="00991CB6"/>
    <w:rsid w:val="009922A6"/>
    <w:rsid w:val="009928BF"/>
    <w:rsid w:val="00992DEE"/>
    <w:rsid w:val="00993006"/>
    <w:rsid w:val="00993011"/>
    <w:rsid w:val="009939B5"/>
    <w:rsid w:val="00993DEA"/>
    <w:rsid w:val="00994039"/>
    <w:rsid w:val="00994742"/>
    <w:rsid w:val="00996406"/>
    <w:rsid w:val="0099649E"/>
    <w:rsid w:val="00996B78"/>
    <w:rsid w:val="009A1314"/>
    <w:rsid w:val="009A15E9"/>
    <w:rsid w:val="009A26E6"/>
    <w:rsid w:val="009A28D0"/>
    <w:rsid w:val="009A3053"/>
    <w:rsid w:val="009A3209"/>
    <w:rsid w:val="009A3F71"/>
    <w:rsid w:val="009A4801"/>
    <w:rsid w:val="009A483C"/>
    <w:rsid w:val="009A4FCA"/>
    <w:rsid w:val="009A636E"/>
    <w:rsid w:val="009A6AD3"/>
    <w:rsid w:val="009A6F8C"/>
    <w:rsid w:val="009A76A8"/>
    <w:rsid w:val="009B098E"/>
    <w:rsid w:val="009B19BF"/>
    <w:rsid w:val="009B1F5E"/>
    <w:rsid w:val="009B22AE"/>
    <w:rsid w:val="009B2379"/>
    <w:rsid w:val="009B26DA"/>
    <w:rsid w:val="009B3C66"/>
    <w:rsid w:val="009B5537"/>
    <w:rsid w:val="009B6E04"/>
    <w:rsid w:val="009B71D5"/>
    <w:rsid w:val="009C02FF"/>
    <w:rsid w:val="009C1012"/>
    <w:rsid w:val="009C1207"/>
    <w:rsid w:val="009C1E46"/>
    <w:rsid w:val="009C308B"/>
    <w:rsid w:val="009C30B3"/>
    <w:rsid w:val="009C353B"/>
    <w:rsid w:val="009C3565"/>
    <w:rsid w:val="009C37F6"/>
    <w:rsid w:val="009C3EA2"/>
    <w:rsid w:val="009C417C"/>
    <w:rsid w:val="009C4567"/>
    <w:rsid w:val="009C57E4"/>
    <w:rsid w:val="009C5C02"/>
    <w:rsid w:val="009C6279"/>
    <w:rsid w:val="009C6375"/>
    <w:rsid w:val="009C64EE"/>
    <w:rsid w:val="009C6538"/>
    <w:rsid w:val="009C67B9"/>
    <w:rsid w:val="009C68D2"/>
    <w:rsid w:val="009C699F"/>
    <w:rsid w:val="009C6BA6"/>
    <w:rsid w:val="009C77C0"/>
    <w:rsid w:val="009C7E8E"/>
    <w:rsid w:val="009D0155"/>
    <w:rsid w:val="009D0EC5"/>
    <w:rsid w:val="009D18CD"/>
    <w:rsid w:val="009D1906"/>
    <w:rsid w:val="009D1A86"/>
    <w:rsid w:val="009D1F64"/>
    <w:rsid w:val="009D2100"/>
    <w:rsid w:val="009D3270"/>
    <w:rsid w:val="009D365E"/>
    <w:rsid w:val="009D56C8"/>
    <w:rsid w:val="009D570A"/>
    <w:rsid w:val="009D609B"/>
    <w:rsid w:val="009D6B87"/>
    <w:rsid w:val="009D6D0D"/>
    <w:rsid w:val="009D6F6D"/>
    <w:rsid w:val="009E0435"/>
    <w:rsid w:val="009E0771"/>
    <w:rsid w:val="009E1225"/>
    <w:rsid w:val="009E13D5"/>
    <w:rsid w:val="009E2017"/>
    <w:rsid w:val="009E2600"/>
    <w:rsid w:val="009E268B"/>
    <w:rsid w:val="009E2922"/>
    <w:rsid w:val="009E304B"/>
    <w:rsid w:val="009E3480"/>
    <w:rsid w:val="009E379D"/>
    <w:rsid w:val="009E3DD5"/>
    <w:rsid w:val="009E524C"/>
    <w:rsid w:val="009E5475"/>
    <w:rsid w:val="009E550F"/>
    <w:rsid w:val="009E559D"/>
    <w:rsid w:val="009E5F0F"/>
    <w:rsid w:val="009E6780"/>
    <w:rsid w:val="009E7624"/>
    <w:rsid w:val="009F05B0"/>
    <w:rsid w:val="009F0BB1"/>
    <w:rsid w:val="009F13B2"/>
    <w:rsid w:val="009F15C5"/>
    <w:rsid w:val="009F2287"/>
    <w:rsid w:val="009F25E4"/>
    <w:rsid w:val="009F2E96"/>
    <w:rsid w:val="009F3723"/>
    <w:rsid w:val="009F41F9"/>
    <w:rsid w:val="009F4411"/>
    <w:rsid w:val="009F4A56"/>
    <w:rsid w:val="009F5101"/>
    <w:rsid w:val="009F60D5"/>
    <w:rsid w:val="009F63A3"/>
    <w:rsid w:val="009F648D"/>
    <w:rsid w:val="009F6B3C"/>
    <w:rsid w:val="009F724E"/>
    <w:rsid w:val="009F7375"/>
    <w:rsid w:val="009F7CF0"/>
    <w:rsid w:val="009F7EBE"/>
    <w:rsid w:val="009F7F70"/>
    <w:rsid w:val="00A01293"/>
    <w:rsid w:val="00A0188B"/>
    <w:rsid w:val="00A01C91"/>
    <w:rsid w:val="00A01CD2"/>
    <w:rsid w:val="00A025AB"/>
    <w:rsid w:val="00A02CAD"/>
    <w:rsid w:val="00A03091"/>
    <w:rsid w:val="00A040A6"/>
    <w:rsid w:val="00A04F9D"/>
    <w:rsid w:val="00A06003"/>
    <w:rsid w:val="00A069F6"/>
    <w:rsid w:val="00A074FB"/>
    <w:rsid w:val="00A076CE"/>
    <w:rsid w:val="00A07E47"/>
    <w:rsid w:val="00A10629"/>
    <w:rsid w:val="00A11D9D"/>
    <w:rsid w:val="00A1282E"/>
    <w:rsid w:val="00A12B8F"/>
    <w:rsid w:val="00A12F02"/>
    <w:rsid w:val="00A13AA1"/>
    <w:rsid w:val="00A15353"/>
    <w:rsid w:val="00A16DFD"/>
    <w:rsid w:val="00A173C5"/>
    <w:rsid w:val="00A20695"/>
    <w:rsid w:val="00A21C75"/>
    <w:rsid w:val="00A222B6"/>
    <w:rsid w:val="00A2231A"/>
    <w:rsid w:val="00A2238A"/>
    <w:rsid w:val="00A223D1"/>
    <w:rsid w:val="00A2301F"/>
    <w:rsid w:val="00A241C6"/>
    <w:rsid w:val="00A24847"/>
    <w:rsid w:val="00A262D4"/>
    <w:rsid w:val="00A26FA1"/>
    <w:rsid w:val="00A27468"/>
    <w:rsid w:val="00A30BA1"/>
    <w:rsid w:val="00A31893"/>
    <w:rsid w:val="00A3237B"/>
    <w:rsid w:val="00A32A42"/>
    <w:rsid w:val="00A362D3"/>
    <w:rsid w:val="00A36608"/>
    <w:rsid w:val="00A3763F"/>
    <w:rsid w:val="00A40229"/>
    <w:rsid w:val="00A4059D"/>
    <w:rsid w:val="00A40CC8"/>
    <w:rsid w:val="00A40D6D"/>
    <w:rsid w:val="00A41768"/>
    <w:rsid w:val="00A41DDC"/>
    <w:rsid w:val="00A41E1C"/>
    <w:rsid w:val="00A43B9F"/>
    <w:rsid w:val="00A43C63"/>
    <w:rsid w:val="00A43ED7"/>
    <w:rsid w:val="00A4415B"/>
    <w:rsid w:val="00A447A6"/>
    <w:rsid w:val="00A44D3D"/>
    <w:rsid w:val="00A44E45"/>
    <w:rsid w:val="00A45371"/>
    <w:rsid w:val="00A458A6"/>
    <w:rsid w:val="00A45EA9"/>
    <w:rsid w:val="00A464EE"/>
    <w:rsid w:val="00A50DD7"/>
    <w:rsid w:val="00A51636"/>
    <w:rsid w:val="00A516E5"/>
    <w:rsid w:val="00A5241E"/>
    <w:rsid w:val="00A53EFE"/>
    <w:rsid w:val="00A54576"/>
    <w:rsid w:val="00A547A5"/>
    <w:rsid w:val="00A54C1F"/>
    <w:rsid w:val="00A54FB5"/>
    <w:rsid w:val="00A559C3"/>
    <w:rsid w:val="00A56707"/>
    <w:rsid w:val="00A56AFD"/>
    <w:rsid w:val="00A56EB3"/>
    <w:rsid w:val="00A603FC"/>
    <w:rsid w:val="00A61A66"/>
    <w:rsid w:val="00A624BD"/>
    <w:rsid w:val="00A62DB2"/>
    <w:rsid w:val="00A63803"/>
    <w:rsid w:val="00A64507"/>
    <w:rsid w:val="00A64AF6"/>
    <w:rsid w:val="00A64DA7"/>
    <w:rsid w:val="00A65FCB"/>
    <w:rsid w:val="00A66791"/>
    <w:rsid w:val="00A67285"/>
    <w:rsid w:val="00A678BF"/>
    <w:rsid w:val="00A70149"/>
    <w:rsid w:val="00A701FB"/>
    <w:rsid w:val="00A704BA"/>
    <w:rsid w:val="00A7117D"/>
    <w:rsid w:val="00A713AC"/>
    <w:rsid w:val="00A72A2A"/>
    <w:rsid w:val="00A72A8D"/>
    <w:rsid w:val="00A72D33"/>
    <w:rsid w:val="00A73B42"/>
    <w:rsid w:val="00A73DCA"/>
    <w:rsid w:val="00A75DDB"/>
    <w:rsid w:val="00A7613B"/>
    <w:rsid w:val="00A76926"/>
    <w:rsid w:val="00A76AE5"/>
    <w:rsid w:val="00A804FB"/>
    <w:rsid w:val="00A80564"/>
    <w:rsid w:val="00A80FE9"/>
    <w:rsid w:val="00A8121A"/>
    <w:rsid w:val="00A81225"/>
    <w:rsid w:val="00A8191F"/>
    <w:rsid w:val="00A81ECA"/>
    <w:rsid w:val="00A81F48"/>
    <w:rsid w:val="00A82051"/>
    <w:rsid w:val="00A82FDD"/>
    <w:rsid w:val="00A83723"/>
    <w:rsid w:val="00A83E43"/>
    <w:rsid w:val="00A84801"/>
    <w:rsid w:val="00A84A97"/>
    <w:rsid w:val="00A851D6"/>
    <w:rsid w:val="00A852E2"/>
    <w:rsid w:val="00A853BC"/>
    <w:rsid w:val="00A855F0"/>
    <w:rsid w:val="00A85A48"/>
    <w:rsid w:val="00A85B81"/>
    <w:rsid w:val="00A85F8A"/>
    <w:rsid w:val="00A86638"/>
    <w:rsid w:val="00A9008A"/>
    <w:rsid w:val="00A90277"/>
    <w:rsid w:val="00A9050F"/>
    <w:rsid w:val="00A9101A"/>
    <w:rsid w:val="00A916B1"/>
    <w:rsid w:val="00A9173B"/>
    <w:rsid w:val="00A91B58"/>
    <w:rsid w:val="00A91BA4"/>
    <w:rsid w:val="00A920BF"/>
    <w:rsid w:val="00A92BA4"/>
    <w:rsid w:val="00A92C7D"/>
    <w:rsid w:val="00A92DD5"/>
    <w:rsid w:val="00A93228"/>
    <w:rsid w:val="00A9589B"/>
    <w:rsid w:val="00A958AD"/>
    <w:rsid w:val="00A95C5D"/>
    <w:rsid w:val="00A965C9"/>
    <w:rsid w:val="00A96655"/>
    <w:rsid w:val="00AA1160"/>
    <w:rsid w:val="00AA176C"/>
    <w:rsid w:val="00AA1E65"/>
    <w:rsid w:val="00AA1F5D"/>
    <w:rsid w:val="00AA2DBB"/>
    <w:rsid w:val="00AA30B6"/>
    <w:rsid w:val="00AA4131"/>
    <w:rsid w:val="00AA4197"/>
    <w:rsid w:val="00AA5AD4"/>
    <w:rsid w:val="00AA6053"/>
    <w:rsid w:val="00AA6183"/>
    <w:rsid w:val="00AA6A04"/>
    <w:rsid w:val="00AA7B06"/>
    <w:rsid w:val="00AA7DE1"/>
    <w:rsid w:val="00AA7E6B"/>
    <w:rsid w:val="00AB0868"/>
    <w:rsid w:val="00AB25CD"/>
    <w:rsid w:val="00AB316C"/>
    <w:rsid w:val="00AB3447"/>
    <w:rsid w:val="00AB3CD4"/>
    <w:rsid w:val="00AB3F7B"/>
    <w:rsid w:val="00AB53C8"/>
    <w:rsid w:val="00AB568E"/>
    <w:rsid w:val="00AB5E2B"/>
    <w:rsid w:val="00AB62AE"/>
    <w:rsid w:val="00AB63E8"/>
    <w:rsid w:val="00AB6810"/>
    <w:rsid w:val="00AB6C5F"/>
    <w:rsid w:val="00AB6CC6"/>
    <w:rsid w:val="00AB7279"/>
    <w:rsid w:val="00AB7BC1"/>
    <w:rsid w:val="00AC0940"/>
    <w:rsid w:val="00AC0DF4"/>
    <w:rsid w:val="00AC1579"/>
    <w:rsid w:val="00AC208A"/>
    <w:rsid w:val="00AC26A5"/>
    <w:rsid w:val="00AC2875"/>
    <w:rsid w:val="00AC2A1D"/>
    <w:rsid w:val="00AC2C05"/>
    <w:rsid w:val="00AC3973"/>
    <w:rsid w:val="00AC3F08"/>
    <w:rsid w:val="00AC43BF"/>
    <w:rsid w:val="00AC4B69"/>
    <w:rsid w:val="00AC4E79"/>
    <w:rsid w:val="00AC506E"/>
    <w:rsid w:val="00AC58BA"/>
    <w:rsid w:val="00AC58CE"/>
    <w:rsid w:val="00AC65EC"/>
    <w:rsid w:val="00AC7437"/>
    <w:rsid w:val="00AC7766"/>
    <w:rsid w:val="00AC7BE4"/>
    <w:rsid w:val="00AC7C83"/>
    <w:rsid w:val="00AC7E18"/>
    <w:rsid w:val="00AD191C"/>
    <w:rsid w:val="00AD1923"/>
    <w:rsid w:val="00AD2679"/>
    <w:rsid w:val="00AD2AD7"/>
    <w:rsid w:val="00AD3F8D"/>
    <w:rsid w:val="00AD3FFC"/>
    <w:rsid w:val="00AD4320"/>
    <w:rsid w:val="00AD4699"/>
    <w:rsid w:val="00AD4DA2"/>
    <w:rsid w:val="00AD53F7"/>
    <w:rsid w:val="00AD5A15"/>
    <w:rsid w:val="00AD6CE3"/>
    <w:rsid w:val="00AD6E22"/>
    <w:rsid w:val="00AE04F7"/>
    <w:rsid w:val="00AE1FEE"/>
    <w:rsid w:val="00AE2919"/>
    <w:rsid w:val="00AE3684"/>
    <w:rsid w:val="00AE3907"/>
    <w:rsid w:val="00AE4162"/>
    <w:rsid w:val="00AE422B"/>
    <w:rsid w:val="00AE4D2B"/>
    <w:rsid w:val="00AE50E9"/>
    <w:rsid w:val="00AE5482"/>
    <w:rsid w:val="00AE5BD9"/>
    <w:rsid w:val="00AE6D29"/>
    <w:rsid w:val="00AF0B52"/>
    <w:rsid w:val="00AF180C"/>
    <w:rsid w:val="00AF1914"/>
    <w:rsid w:val="00AF1AF0"/>
    <w:rsid w:val="00AF1EE9"/>
    <w:rsid w:val="00AF25D3"/>
    <w:rsid w:val="00AF29F6"/>
    <w:rsid w:val="00AF3053"/>
    <w:rsid w:val="00AF3519"/>
    <w:rsid w:val="00AF387D"/>
    <w:rsid w:val="00AF39FF"/>
    <w:rsid w:val="00AF459E"/>
    <w:rsid w:val="00AF542A"/>
    <w:rsid w:val="00AF6010"/>
    <w:rsid w:val="00AF6196"/>
    <w:rsid w:val="00B002A8"/>
    <w:rsid w:val="00B004AB"/>
    <w:rsid w:val="00B004F0"/>
    <w:rsid w:val="00B021C3"/>
    <w:rsid w:val="00B028EE"/>
    <w:rsid w:val="00B02C3B"/>
    <w:rsid w:val="00B03982"/>
    <w:rsid w:val="00B04DA6"/>
    <w:rsid w:val="00B0587E"/>
    <w:rsid w:val="00B05A60"/>
    <w:rsid w:val="00B06954"/>
    <w:rsid w:val="00B06AC5"/>
    <w:rsid w:val="00B07524"/>
    <w:rsid w:val="00B076CF"/>
    <w:rsid w:val="00B07829"/>
    <w:rsid w:val="00B10020"/>
    <w:rsid w:val="00B106A0"/>
    <w:rsid w:val="00B10CD1"/>
    <w:rsid w:val="00B10D0D"/>
    <w:rsid w:val="00B10D11"/>
    <w:rsid w:val="00B10DC8"/>
    <w:rsid w:val="00B1115A"/>
    <w:rsid w:val="00B11264"/>
    <w:rsid w:val="00B131DA"/>
    <w:rsid w:val="00B132A0"/>
    <w:rsid w:val="00B139F5"/>
    <w:rsid w:val="00B13C4F"/>
    <w:rsid w:val="00B13C91"/>
    <w:rsid w:val="00B13EDE"/>
    <w:rsid w:val="00B15988"/>
    <w:rsid w:val="00B15F0C"/>
    <w:rsid w:val="00B16960"/>
    <w:rsid w:val="00B17138"/>
    <w:rsid w:val="00B1771E"/>
    <w:rsid w:val="00B177F5"/>
    <w:rsid w:val="00B17B5B"/>
    <w:rsid w:val="00B20423"/>
    <w:rsid w:val="00B2154A"/>
    <w:rsid w:val="00B21D4F"/>
    <w:rsid w:val="00B21EDE"/>
    <w:rsid w:val="00B2232C"/>
    <w:rsid w:val="00B223CA"/>
    <w:rsid w:val="00B22666"/>
    <w:rsid w:val="00B231F5"/>
    <w:rsid w:val="00B23AE2"/>
    <w:rsid w:val="00B23AEE"/>
    <w:rsid w:val="00B264E4"/>
    <w:rsid w:val="00B26D90"/>
    <w:rsid w:val="00B27C8C"/>
    <w:rsid w:val="00B27CA6"/>
    <w:rsid w:val="00B30D99"/>
    <w:rsid w:val="00B31117"/>
    <w:rsid w:val="00B31B70"/>
    <w:rsid w:val="00B31F2B"/>
    <w:rsid w:val="00B3276E"/>
    <w:rsid w:val="00B34312"/>
    <w:rsid w:val="00B34773"/>
    <w:rsid w:val="00B369C2"/>
    <w:rsid w:val="00B36A68"/>
    <w:rsid w:val="00B36BA1"/>
    <w:rsid w:val="00B36BDC"/>
    <w:rsid w:val="00B370D8"/>
    <w:rsid w:val="00B3780F"/>
    <w:rsid w:val="00B37C5A"/>
    <w:rsid w:val="00B404A2"/>
    <w:rsid w:val="00B41224"/>
    <w:rsid w:val="00B4308C"/>
    <w:rsid w:val="00B43865"/>
    <w:rsid w:val="00B449E5"/>
    <w:rsid w:val="00B44C76"/>
    <w:rsid w:val="00B4567D"/>
    <w:rsid w:val="00B47632"/>
    <w:rsid w:val="00B50627"/>
    <w:rsid w:val="00B5087E"/>
    <w:rsid w:val="00B50BF9"/>
    <w:rsid w:val="00B50EAC"/>
    <w:rsid w:val="00B51665"/>
    <w:rsid w:val="00B519A9"/>
    <w:rsid w:val="00B51AC9"/>
    <w:rsid w:val="00B5239C"/>
    <w:rsid w:val="00B53E29"/>
    <w:rsid w:val="00B53F01"/>
    <w:rsid w:val="00B543F2"/>
    <w:rsid w:val="00B54C75"/>
    <w:rsid w:val="00B54FFD"/>
    <w:rsid w:val="00B55040"/>
    <w:rsid w:val="00B557C0"/>
    <w:rsid w:val="00B56382"/>
    <w:rsid w:val="00B56B65"/>
    <w:rsid w:val="00B56DA8"/>
    <w:rsid w:val="00B60593"/>
    <w:rsid w:val="00B61EFF"/>
    <w:rsid w:val="00B61F9E"/>
    <w:rsid w:val="00B634FF"/>
    <w:rsid w:val="00B63D61"/>
    <w:rsid w:val="00B63F16"/>
    <w:rsid w:val="00B64598"/>
    <w:rsid w:val="00B645D0"/>
    <w:rsid w:val="00B64662"/>
    <w:rsid w:val="00B647D4"/>
    <w:rsid w:val="00B64A87"/>
    <w:rsid w:val="00B64E27"/>
    <w:rsid w:val="00B653DA"/>
    <w:rsid w:val="00B65B48"/>
    <w:rsid w:val="00B65EA6"/>
    <w:rsid w:val="00B663A6"/>
    <w:rsid w:val="00B66967"/>
    <w:rsid w:val="00B66DC5"/>
    <w:rsid w:val="00B7013E"/>
    <w:rsid w:val="00B70ED8"/>
    <w:rsid w:val="00B72387"/>
    <w:rsid w:val="00B72BDE"/>
    <w:rsid w:val="00B72F5B"/>
    <w:rsid w:val="00B738F1"/>
    <w:rsid w:val="00B7579D"/>
    <w:rsid w:val="00B76384"/>
    <w:rsid w:val="00B767C3"/>
    <w:rsid w:val="00B76C5A"/>
    <w:rsid w:val="00B81209"/>
    <w:rsid w:val="00B81A6C"/>
    <w:rsid w:val="00B81CA9"/>
    <w:rsid w:val="00B823AE"/>
    <w:rsid w:val="00B866A1"/>
    <w:rsid w:val="00B8680C"/>
    <w:rsid w:val="00B86CE2"/>
    <w:rsid w:val="00B87683"/>
    <w:rsid w:val="00B87E2A"/>
    <w:rsid w:val="00B87EC9"/>
    <w:rsid w:val="00B90DBD"/>
    <w:rsid w:val="00B90FD5"/>
    <w:rsid w:val="00B91880"/>
    <w:rsid w:val="00B91ABC"/>
    <w:rsid w:val="00B91E66"/>
    <w:rsid w:val="00B94D17"/>
    <w:rsid w:val="00B9521A"/>
    <w:rsid w:val="00BA0407"/>
    <w:rsid w:val="00BA06AC"/>
    <w:rsid w:val="00BA2FC5"/>
    <w:rsid w:val="00BA3292"/>
    <w:rsid w:val="00BA4349"/>
    <w:rsid w:val="00BA55ED"/>
    <w:rsid w:val="00BA5A7B"/>
    <w:rsid w:val="00BA6CE3"/>
    <w:rsid w:val="00BA72F1"/>
    <w:rsid w:val="00BA76F3"/>
    <w:rsid w:val="00BA77E7"/>
    <w:rsid w:val="00BB05B4"/>
    <w:rsid w:val="00BB0A16"/>
    <w:rsid w:val="00BB0B34"/>
    <w:rsid w:val="00BB1C30"/>
    <w:rsid w:val="00BB275D"/>
    <w:rsid w:val="00BB27FF"/>
    <w:rsid w:val="00BB2A64"/>
    <w:rsid w:val="00BB3C92"/>
    <w:rsid w:val="00BB445B"/>
    <w:rsid w:val="00BB4B7B"/>
    <w:rsid w:val="00BB5436"/>
    <w:rsid w:val="00BB5546"/>
    <w:rsid w:val="00BB5687"/>
    <w:rsid w:val="00BB5E68"/>
    <w:rsid w:val="00BB5F88"/>
    <w:rsid w:val="00BB6C8F"/>
    <w:rsid w:val="00BB6CE6"/>
    <w:rsid w:val="00BB702F"/>
    <w:rsid w:val="00BB74DC"/>
    <w:rsid w:val="00BB7559"/>
    <w:rsid w:val="00BB7AC2"/>
    <w:rsid w:val="00BC0071"/>
    <w:rsid w:val="00BC1096"/>
    <w:rsid w:val="00BC2742"/>
    <w:rsid w:val="00BC27FF"/>
    <w:rsid w:val="00BC2993"/>
    <w:rsid w:val="00BC29BF"/>
    <w:rsid w:val="00BC2D67"/>
    <w:rsid w:val="00BC4FF7"/>
    <w:rsid w:val="00BC566E"/>
    <w:rsid w:val="00BC58C9"/>
    <w:rsid w:val="00BC6740"/>
    <w:rsid w:val="00BC6CF7"/>
    <w:rsid w:val="00BC6D19"/>
    <w:rsid w:val="00BD00FF"/>
    <w:rsid w:val="00BD155A"/>
    <w:rsid w:val="00BD1FAB"/>
    <w:rsid w:val="00BD35BB"/>
    <w:rsid w:val="00BD3FE2"/>
    <w:rsid w:val="00BD4B50"/>
    <w:rsid w:val="00BD526D"/>
    <w:rsid w:val="00BD7765"/>
    <w:rsid w:val="00BD7EBE"/>
    <w:rsid w:val="00BE001C"/>
    <w:rsid w:val="00BE0939"/>
    <w:rsid w:val="00BE11C4"/>
    <w:rsid w:val="00BE1DE4"/>
    <w:rsid w:val="00BE1F57"/>
    <w:rsid w:val="00BE2379"/>
    <w:rsid w:val="00BE2427"/>
    <w:rsid w:val="00BE256D"/>
    <w:rsid w:val="00BE2716"/>
    <w:rsid w:val="00BE2A3E"/>
    <w:rsid w:val="00BE38D6"/>
    <w:rsid w:val="00BE406F"/>
    <w:rsid w:val="00BE490C"/>
    <w:rsid w:val="00BE4DA8"/>
    <w:rsid w:val="00BE56CB"/>
    <w:rsid w:val="00BE56E9"/>
    <w:rsid w:val="00BE6E66"/>
    <w:rsid w:val="00BF1166"/>
    <w:rsid w:val="00BF1AF5"/>
    <w:rsid w:val="00BF238D"/>
    <w:rsid w:val="00BF2824"/>
    <w:rsid w:val="00BF2857"/>
    <w:rsid w:val="00BF29CB"/>
    <w:rsid w:val="00BF2B5A"/>
    <w:rsid w:val="00BF2E8D"/>
    <w:rsid w:val="00BF2FDE"/>
    <w:rsid w:val="00BF3D7C"/>
    <w:rsid w:val="00BF41B6"/>
    <w:rsid w:val="00BF4462"/>
    <w:rsid w:val="00BF47E4"/>
    <w:rsid w:val="00BF57A8"/>
    <w:rsid w:val="00BF75FC"/>
    <w:rsid w:val="00BF795B"/>
    <w:rsid w:val="00C000AC"/>
    <w:rsid w:val="00C00786"/>
    <w:rsid w:val="00C00ADB"/>
    <w:rsid w:val="00C0163D"/>
    <w:rsid w:val="00C0199E"/>
    <w:rsid w:val="00C01A6F"/>
    <w:rsid w:val="00C01D6E"/>
    <w:rsid w:val="00C027BF"/>
    <w:rsid w:val="00C036E0"/>
    <w:rsid w:val="00C05834"/>
    <w:rsid w:val="00C05E57"/>
    <w:rsid w:val="00C06AD2"/>
    <w:rsid w:val="00C105F9"/>
    <w:rsid w:val="00C1083C"/>
    <w:rsid w:val="00C10881"/>
    <w:rsid w:val="00C10D1F"/>
    <w:rsid w:val="00C111EE"/>
    <w:rsid w:val="00C11642"/>
    <w:rsid w:val="00C125D5"/>
    <w:rsid w:val="00C12A69"/>
    <w:rsid w:val="00C14D39"/>
    <w:rsid w:val="00C157ED"/>
    <w:rsid w:val="00C165C1"/>
    <w:rsid w:val="00C1691A"/>
    <w:rsid w:val="00C172C9"/>
    <w:rsid w:val="00C17D3B"/>
    <w:rsid w:val="00C17FF1"/>
    <w:rsid w:val="00C20504"/>
    <w:rsid w:val="00C20838"/>
    <w:rsid w:val="00C225BF"/>
    <w:rsid w:val="00C2312E"/>
    <w:rsid w:val="00C23260"/>
    <w:rsid w:val="00C23FB0"/>
    <w:rsid w:val="00C240A7"/>
    <w:rsid w:val="00C24B2B"/>
    <w:rsid w:val="00C25E98"/>
    <w:rsid w:val="00C25EC3"/>
    <w:rsid w:val="00C26A49"/>
    <w:rsid w:val="00C27DB4"/>
    <w:rsid w:val="00C27EAC"/>
    <w:rsid w:val="00C30C95"/>
    <w:rsid w:val="00C313F2"/>
    <w:rsid w:val="00C31D0A"/>
    <w:rsid w:val="00C324E7"/>
    <w:rsid w:val="00C32DCA"/>
    <w:rsid w:val="00C3328C"/>
    <w:rsid w:val="00C34176"/>
    <w:rsid w:val="00C3442D"/>
    <w:rsid w:val="00C344D3"/>
    <w:rsid w:val="00C348A0"/>
    <w:rsid w:val="00C34C2C"/>
    <w:rsid w:val="00C354C9"/>
    <w:rsid w:val="00C35615"/>
    <w:rsid w:val="00C35908"/>
    <w:rsid w:val="00C3776E"/>
    <w:rsid w:val="00C42551"/>
    <w:rsid w:val="00C433A4"/>
    <w:rsid w:val="00C441A2"/>
    <w:rsid w:val="00C45AB2"/>
    <w:rsid w:val="00C46030"/>
    <w:rsid w:val="00C46453"/>
    <w:rsid w:val="00C503DF"/>
    <w:rsid w:val="00C513C2"/>
    <w:rsid w:val="00C51B88"/>
    <w:rsid w:val="00C521C7"/>
    <w:rsid w:val="00C530DC"/>
    <w:rsid w:val="00C5379E"/>
    <w:rsid w:val="00C53FB8"/>
    <w:rsid w:val="00C5422D"/>
    <w:rsid w:val="00C56202"/>
    <w:rsid w:val="00C5630A"/>
    <w:rsid w:val="00C5667D"/>
    <w:rsid w:val="00C57CA6"/>
    <w:rsid w:val="00C61046"/>
    <w:rsid w:val="00C61787"/>
    <w:rsid w:val="00C620B2"/>
    <w:rsid w:val="00C62FD9"/>
    <w:rsid w:val="00C63296"/>
    <w:rsid w:val="00C6336E"/>
    <w:rsid w:val="00C63536"/>
    <w:rsid w:val="00C6633D"/>
    <w:rsid w:val="00C66E9B"/>
    <w:rsid w:val="00C67F2C"/>
    <w:rsid w:val="00C7034E"/>
    <w:rsid w:val="00C704F6"/>
    <w:rsid w:val="00C70A99"/>
    <w:rsid w:val="00C71197"/>
    <w:rsid w:val="00C71A80"/>
    <w:rsid w:val="00C71B7F"/>
    <w:rsid w:val="00C72480"/>
    <w:rsid w:val="00C72A97"/>
    <w:rsid w:val="00C72CB5"/>
    <w:rsid w:val="00C73236"/>
    <w:rsid w:val="00C739F6"/>
    <w:rsid w:val="00C741C3"/>
    <w:rsid w:val="00C742F2"/>
    <w:rsid w:val="00C7499D"/>
    <w:rsid w:val="00C74A8E"/>
    <w:rsid w:val="00C74B91"/>
    <w:rsid w:val="00C74BC0"/>
    <w:rsid w:val="00C76364"/>
    <w:rsid w:val="00C76734"/>
    <w:rsid w:val="00C82353"/>
    <w:rsid w:val="00C82D3C"/>
    <w:rsid w:val="00C832EA"/>
    <w:rsid w:val="00C83B10"/>
    <w:rsid w:val="00C84234"/>
    <w:rsid w:val="00C84E3C"/>
    <w:rsid w:val="00C84ED3"/>
    <w:rsid w:val="00C84F63"/>
    <w:rsid w:val="00C8508F"/>
    <w:rsid w:val="00C85166"/>
    <w:rsid w:val="00C851B1"/>
    <w:rsid w:val="00C852D5"/>
    <w:rsid w:val="00C854FF"/>
    <w:rsid w:val="00C86700"/>
    <w:rsid w:val="00C872E5"/>
    <w:rsid w:val="00C879A6"/>
    <w:rsid w:val="00C87B1B"/>
    <w:rsid w:val="00C9027E"/>
    <w:rsid w:val="00C9157E"/>
    <w:rsid w:val="00C92ABA"/>
    <w:rsid w:val="00C93FD3"/>
    <w:rsid w:val="00C95232"/>
    <w:rsid w:val="00C955C7"/>
    <w:rsid w:val="00C95A27"/>
    <w:rsid w:val="00C95DF5"/>
    <w:rsid w:val="00C96904"/>
    <w:rsid w:val="00C96D49"/>
    <w:rsid w:val="00C96F15"/>
    <w:rsid w:val="00CA0DB3"/>
    <w:rsid w:val="00CA1196"/>
    <w:rsid w:val="00CA13BB"/>
    <w:rsid w:val="00CA19A2"/>
    <w:rsid w:val="00CA1F39"/>
    <w:rsid w:val="00CA213A"/>
    <w:rsid w:val="00CA234B"/>
    <w:rsid w:val="00CA2AD8"/>
    <w:rsid w:val="00CA2CDE"/>
    <w:rsid w:val="00CA3794"/>
    <w:rsid w:val="00CA4156"/>
    <w:rsid w:val="00CA420E"/>
    <w:rsid w:val="00CA4521"/>
    <w:rsid w:val="00CA4D6C"/>
    <w:rsid w:val="00CA5E27"/>
    <w:rsid w:val="00CA6779"/>
    <w:rsid w:val="00CA6AA7"/>
    <w:rsid w:val="00CA6D5F"/>
    <w:rsid w:val="00CA7EE1"/>
    <w:rsid w:val="00CB00C9"/>
    <w:rsid w:val="00CB0C4A"/>
    <w:rsid w:val="00CB0EB4"/>
    <w:rsid w:val="00CB0ECA"/>
    <w:rsid w:val="00CB0F4F"/>
    <w:rsid w:val="00CB1324"/>
    <w:rsid w:val="00CB14E5"/>
    <w:rsid w:val="00CB1C0E"/>
    <w:rsid w:val="00CB1C2C"/>
    <w:rsid w:val="00CB2EBD"/>
    <w:rsid w:val="00CB337F"/>
    <w:rsid w:val="00CB4240"/>
    <w:rsid w:val="00CB44E2"/>
    <w:rsid w:val="00CB49EA"/>
    <w:rsid w:val="00CB56F9"/>
    <w:rsid w:val="00CB5B84"/>
    <w:rsid w:val="00CB695A"/>
    <w:rsid w:val="00CB6AD4"/>
    <w:rsid w:val="00CB6DF4"/>
    <w:rsid w:val="00CB6F8C"/>
    <w:rsid w:val="00CB7902"/>
    <w:rsid w:val="00CB7E24"/>
    <w:rsid w:val="00CC001B"/>
    <w:rsid w:val="00CC01AF"/>
    <w:rsid w:val="00CC0F13"/>
    <w:rsid w:val="00CC12B1"/>
    <w:rsid w:val="00CC1A0E"/>
    <w:rsid w:val="00CC1C62"/>
    <w:rsid w:val="00CC226D"/>
    <w:rsid w:val="00CC235D"/>
    <w:rsid w:val="00CC26C6"/>
    <w:rsid w:val="00CC3015"/>
    <w:rsid w:val="00CC3312"/>
    <w:rsid w:val="00CC3554"/>
    <w:rsid w:val="00CC3DA2"/>
    <w:rsid w:val="00CC4886"/>
    <w:rsid w:val="00CC4F19"/>
    <w:rsid w:val="00CC55D1"/>
    <w:rsid w:val="00CC5747"/>
    <w:rsid w:val="00CC581D"/>
    <w:rsid w:val="00CC5B40"/>
    <w:rsid w:val="00CC759E"/>
    <w:rsid w:val="00CC7742"/>
    <w:rsid w:val="00CC7CF2"/>
    <w:rsid w:val="00CD04AD"/>
    <w:rsid w:val="00CD1054"/>
    <w:rsid w:val="00CD1375"/>
    <w:rsid w:val="00CD140B"/>
    <w:rsid w:val="00CD1F3C"/>
    <w:rsid w:val="00CD25C4"/>
    <w:rsid w:val="00CD2BFA"/>
    <w:rsid w:val="00CD3109"/>
    <w:rsid w:val="00CD32B0"/>
    <w:rsid w:val="00CD40FE"/>
    <w:rsid w:val="00CD454A"/>
    <w:rsid w:val="00CD479A"/>
    <w:rsid w:val="00CD4ADB"/>
    <w:rsid w:val="00CD4CD4"/>
    <w:rsid w:val="00CD5C5E"/>
    <w:rsid w:val="00CD5DE1"/>
    <w:rsid w:val="00CD5F08"/>
    <w:rsid w:val="00CD6721"/>
    <w:rsid w:val="00CD6DAA"/>
    <w:rsid w:val="00CD6E3B"/>
    <w:rsid w:val="00CD700C"/>
    <w:rsid w:val="00CD7267"/>
    <w:rsid w:val="00CD7597"/>
    <w:rsid w:val="00CD7882"/>
    <w:rsid w:val="00CD7A7B"/>
    <w:rsid w:val="00CE018E"/>
    <w:rsid w:val="00CE0390"/>
    <w:rsid w:val="00CE04A7"/>
    <w:rsid w:val="00CE0523"/>
    <w:rsid w:val="00CE1E5E"/>
    <w:rsid w:val="00CE2776"/>
    <w:rsid w:val="00CE37D4"/>
    <w:rsid w:val="00CE5419"/>
    <w:rsid w:val="00CE5772"/>
    <w:rsid w:val="00CE58BE"/>
    <w:rsid w:val="00CE64F0"/>
    <w:rsid w:val="00CE6CAF"/>
    <w:rsid w:val="00CE6E79"/>
    <w:rsid w:val="00CE7133"/>
    <w:rsid w:val="00CE756A"/>
    <w:rsid w:val="00CF15D6"/>
    <w:rsid w:val="00CF1C26"/>
    <w:rsid w:val="00CF1F2A"/>
    <w:rsid w:val="00CF210B"/>
    <w:rsid w:val="00CF2DA4"/>
    <w:rsid w:val="00CF30C0"/>
    <w:rsid w:val="00CF37C7"/>
    <w:rsid w:val="00CF4567"/>
    <w:rsid w:val="00CF5104"/>
    <w:rsid w:val="00CF51DE"/>
    <w:rsid w:val="00CF55D1"/>
    <w:rsid w:val="00CF5B44"/>
    <w:rsid w:val="00CF5BBE"/>
    <w:rsid w:val="00CF601D"/>
    <w:rsid w:val="00CF64D9"/>
    <w:rsid w:val="00CF668A"/>
    <w:rsid w:val="00CF6972"/>
    <w:rsid w:val="00CF6C16"/>
    <w:rsid w:val="00CF6D2D"/>
    <w:rsid w:val="00CF729F"/>
    <w:rsid w:val="00CF737A"/>
    <w:rsid w:val="00CF7CAD"/>
    <w:rsid w:val="00D00AD4"/>
    <w:rsid w:val="00D015D7"/>
    <w:rsid w:val="00D02189"/>
    <w:rsid w:val="00D024FB"/>
    <w:rsid w:val="00D02AFF"/>
    <w:rsid w:val="00D02C0A"/>
    <w:rsid w:val="00D02E67"/>
    <w:rsid w:val="00D03F6A"/>
    <w:rsid w:val="00D04ACA"/>
    <w:rsid w:val="00D059D7"/>
    <w:rsid w:val="00D05F60"/>
    <w:rsid w:val="00D06729"/>
    <w:rsid w:val="00D067D0"/>
    <w:rsid w:val="00D07B19"/>
    <w:rsid w:val="00D10489"/>
    <w:rsid w:val="00D106E7"/>
    <w:rsid w:val="00D106F6"/>
    <w:rsid w:val="00D10E3C"/>
    <w:rsid w:val="00D1130D"/>
    <w:rsid w:val="00D11C17"/>
    <w:rsid w:val="00D11D9C"/>
    <w:rsid w:val="00D11FA6"/>
    <w:rsid w:val="00D12A61"/>
    <w:rsid w:val="00D12E8B"/>
    <w:rsid w:val="00D12EE7"/>
    <w:rsid w:val="00D134D9"/>
    <w:rsid w:val="00D139CC"/>
    <w:rsid w:val="00D13BCE"/>
    <w:rsid w:val="00D14F7B"/>
    <w:rsid w:val="00D15AD9"/>
    <w:rsid w:val="00D16017"/>
    <w:rsid w:val="00D17094"/>
    <w:rsid w:val="00D174E9"/>
    <w:rsid w:val="00D207D3"/>
    <w:rsid w:val="00D20934"/>
    <w:rsid w:val="00D20D2D"/>
    <w:rsid w:val="00D20F5E"/>
    <w:rsid w:val="00D21B03"/>
    <w:rsid w:val="00D21D87"/>
    <w:rsid w:val="00D21DAC"/>
    <w:rsid w:val="00D2238D"/>
    <w:rsid w:val="00D224B6"/>
    <w:rsid w:val="00D2255D"/>
    <w:rsid w:val="00D2336C"/>
    <w:rsid w:val="00D24811"/>
    <w:rsid w:val="00D25D17"/>
    <w:rsid w:val="00D271F0"/>
    <w:rsid w:val="00D2779B"/>
    <w:rsid w:val="00D27963"/>
    <w:rsid w:val="00D30B79"/>
    <w:rsid w:val="00D31212"/>
    <w:rsid w:val="00D31AC0"/>
    <w:rsid w:val="00D31BFB"/>
    <w:rsid w:val="00D3250B"/>
    <w:rsid w:val="00D33C9B"/>
    <w:rsid w:val="00D33E07"/>
    <w:rsid w:val="00D341D9"/>
    <w:rsid w:val="00D3476C"/>
    <w:rsid w:val="00D3480D"/>
    <w:rsid w:val="00D365B0"/>
    <w:rsid w:val="00D37BEF"/>
    <w:rsid w:val="00D40514"/>
    <w:rsid w:val="00D40724"/>
    <w:rsid w:val="00D424B6"/>
    <w:rsid w:val="00D425DF"/>
    <w:rsid w:val="00D42B47"/>
    <w:rsid w:val="00D42D18"/>
    <w:rsid w:val="00D43A25"/>
    <w:rsid w:val="00D43D2A"/>
    <w:rsid w:val="00D4416C"/>
    <w:rsid w:val="00D44343"/>
    <w:rsid w:val="00D44C5A"/>
    <w:rsid w:val="00D44EEB"/>
    <w:rsid w:val="00D4545C"/>
    <w:rsid w:val="00D4569C"/>
    <w:rsid w:val="00D45820"/>
    <w:rsid w:val="00D46BA0"/>
    <w:rsid w:val="00D47A28"/>
    <w:rsid w:val="00D511BB"/>
    <w:rsid w:val="00D51B23"/>
    <w:rsid w:val="00D51D4A"/>
    <w:rsid w:val="00D52D8A"/>
    <w:rsid w:val="00D539BF"/>
    <w:rsid w:val="00D54ADE"/>
    <w:rsid w:val="00D5621F"/>
    <w:rsid w:val="00D57899"/>
    <w:rsid w:val="00D57D7A"/>
    <w:rsid w:val="00D60096"/>
    <w:rsid w:val="00D603DA"/>
    <w:rsid w:val="00D60451"/>
    <w:rsid w:val="00D619AE"/>
    <w:rsid w:val="00D62158"/>
    <w:rsid w:val="00D62232"/>
    <w:rsid w:val="00D6230F"/>
    <w:rsid w:val="00D62B71"/>
    <w:rsid w:val="00D6307D"/>
    <w:rsid w:val="00D6364D"/>
    <w:rsid w:val="00D63CB5"/>
    <w:rsid w:val="00D6442E"/>
    <w:rsid w:val="00D64A75"/>
    <w:rsid w:val="00D64BB4"/>
    <w:rsid w:val="00D64F3F"/>
    <w:rsid w:val="00D65797"/>
    <w:rsid w:val="00D6750E"/>
    <w:rsid w:val="00D67CB0"/>
    <w:rsid w:val="00D67D1C"/>
    <w:rsid w:val="00D71049"/>
    <w:rsid w:val="00D71709"/>
    <w:rsid w:val="00D72BF3"/>
    <w:rsid w:val="00D73219"/>
    <w:rsid w:val="00D7351C"/>
    <w:rsid w:val="00D73667"/>
    <w:rsid w:val="00D741DB"/>
    <w:rsid w:val="00D752F5"/>
    <w:rsid w:val="00D753B8"/>
    <w:rsid w:val="00D7577A"/>
    <w:rsid w:val="00D76A48"/>
    <w:rsid w:val="00D76C21"/>
    <w:rsid w:val="00D80141"/>
    <w:rsid w:val="00D80304"/>
    <w:rsid w:val="00D80520"/>
    <w:rsid w:val="00D80B74"/>
    <w:rsid w:val="00D821F7"/>
    <w:rsid w:val="00D82E6D"/>
    <w:rsid w:val="00D82F9D"/>
    <w:rsid w:val="00D83753"/>
    <w:rsid w:val="00D83796"/>
    <w:rsid w:val="00D83D26"/>
    <w:rsid w:val="00D84046"/>
    <w:rsid w:val="00D85078"/>
    <w:rsid w:val="00D854C6"/>
    <w:rsid w:val="00D85A27"/>
    <w:rsid w:val="00D86740"/>
    <w:rsid w:val="00D87A1B"/>
    <w:rsid w:val="00D91E39"/>
    <w:rsid w:val="00D92AAB"/>
    <w:rsid w:val="00D92EB3"/>
    <w:rsid w:val="00D92F59"/>
    <w:rsid w:val="00D93450"/>
    <w:rsid w:val="00D9357A"/>
    <w:rsid w:val="00D93E96"/>
    <w:rsid w:val="00D94014"/>
    <w:rsid w:val="00D94364"/>
    <w:rsid w:val="00D94553"/>
    <w:rsid w:val="00D945E3"/>
    <w:rsid w:val="00D9553E"/>
    <w:rsid w:val="00D95893"/>
    <w:rsid w:val="00D95A4B"/>
    <w:rsid w:val="00D95DED"/>
    <w:rsid w:val="00D96E9C"/>
    <w:rsid w:val="00D97AE6"/>
    <w:rsid w:val="00D97EE4"/>
    <w:rsid w:val="00DA08F0"/>
    <w:rsid w:val="00DA0FAD"/>
    <w:rsid w:val="00DA10D4"/>
    <w:rsid w:val="00DA126A"/>
    <w:rsid w:val="00DA16A9"/>
    <w:rsid w:val="00DA3238"/>
    <w:rsid w:val="00DA3975"/>
    <w:rsid w:val="00DA45F8"/>
    <w:rsid w:val="00DA5443"/>
    <w:rsid w:val="00DA55FF"/>
    <w:rsid w:val="00DA5862"/>
    <w:rsid w:val="00DA67D8"/>
    <w:rsid w:val="00DA6A7A"/>
    <w:rsid w:val="00DA6DF1"/>
    <w:rsid w:val="00DB0B2D"/>
    <w:rsid w:val="00DB12D2"/>
    <w:rsid w:val="00DB1C9B"/>
    <w:rsid w:val="00DB1EB0"/>
    <w:rsid w:val="00DB24D4"/>
    <w:rsid w:val="00DB3E22"/>
    <w:rsid w:val="00DB437C"/>
    <w:rsid w:val="00DB44C5"/>
    <w:rsid w:val="00DB4B89"/>
    <w:rsid w:val="00DB4E88"/>
    <w:rsid w:val="00DB4EBE"/>
    <w:rsid w:val="00DB77D4"/>
    <w:rsid w:val="00DB7925"/>
    <w:rsid w:val="00DC0649"/>
    <w:rsid w:val="00DC2D7D"/>
    <w:rsid w:val="00DC372F"/>
    <w:rsid w:val="00DC4318"/>
    <w:rsid w:val="00DC4C2B"/>
    <w:rsid w:val="00DC53E4"/>
    <w:rsid w:val="00DC5790"/>
    <w:rsid w:val="00DC6D88"/>
    <w:rsid w:val="00DC6E78"/>
    <w:rsid w:val="00DD06CF"/>
    <w:rsid w:val="00DD0DF9"/>
    <w:rsid w:val="00DD129E"/>
    <w:rsid w:val="00DD15BC"/>
    <w:rsid w:val="00DD1A12"/>
    <w:rsid w:val="00DD1E7C"/>
    <w:rsid w:val="00DD21AB"/>
    <w:rsid w:val="00DD2386"/>
    <w:rsid w:val="00DD253B"/>
    <w:rsid w:val="00DD30C2"/>
    <w:rsid w:val="00DD3EE1"/>
    <w:rsid w:val="00DD48E0"/>
    <w:rsid w:val="00DD4D31"/>
    <w:rsid w:val="00DD4D9F"/>
    <w:rsid w:val="00DD512F"/>
    <w:rsid w:val="00DD579B"/>
    <w:rsid w:val="00DD6075"/>
    <w:rsid w:val="00DD649B"/>
    <w:rsid w:val="00DD7B13"/>
    <w:rsid w:val="00DE1AB2"/>
    <w:rsid w:val="00DE1C9E"/>
    <w:rsid w:val="00DE1E39"/>
    <w:rsid w:val="00DE218A"/>
    <w:rsid w:val="00DE2272"/>
    <w:rsid w:val="00DE26DB"/>
    <w:rsid w:val="00DE2EBC"/>
    <w:rsid w:val="00DE2FF5"/>
    <w:rsid w:val="00DE3BFD"/>
    <w:rsid w:val="00DE4A38"/>
    <w:rsid w:val="00DE4FB6"/>
    <w:rsid w:val="00DE5019"/>
    <w:rsid w:val="00DE5748"/>
    <w:rsid w:val="00DE5E52"/>
    <w:rsid w:val="00DE5F40"/>
    <w:rsid w:val="00DE60F5"/>
    <w:rsid w:val="00DE6235"/>
    <w:rsid w:val="00DE653B"/>
    <w:rsid w:val="00DE685D"/>
    <w:rsid w:val="00DE6CA3"/>
    <w:rsid w:val="00DE6CAF"/>
    <w:rsid w:val="00DE6CEF"/>
    <w:rsid w:val="00DE74C9"/>
    <w:rsid w:val="00DE7B75"/>
    <w:rsid w:val="00DE7D7A"/>
    <w:rsid w:val="00DF1A0C"/>
    <w:rsid w:val="00DF1AB3"/>
    <w:rsid w:val="00DF2107"/>
    <w:rsid w:val="00DF2E71"/>
    <w:rsid w:val="00DF361A"/>
    <w:rsid w:val="00DF398B"/>
    <w:rsid w:val="00DF4297"/>
    <w:rsid w:val="00DF4358"/>
    <w:rsid w:val="00DF5252"/>
    <w:rsid w:val="00DF5E35"/>
    <w:rsid w:val="00DF6E04"/>
    <w:rsid w:val="00DF70D8"/>
    <w:rsid w:val="00E00451"/>
    <w:rsid w:val="00E01394"/>
    <w:rsid w:val="00E01A91"/>
    <w:rsid w:val="00E01F22"/>
    <w:rsid w:val="00E03020"/>
    <w:rsid w:val="00E05243"/>
    <w:rsid w:val="00E060B9"/>
    <w:rsid w:val="00E06131"/>
    <w:rsid w:val="00E062CE"/>
    <w:rsid w:val="00E06E59"/>
    <w:rsid w:val="00E074A1"/>
    <w:rsid w:val="00E0783E"/>
    <w:rsid w:val="00E1075E"/>
    <w:rsid w:val="00E10B1E"/>
    <w:rsid w:val="00E11BA9"/>
    <w:rsid w:val="00E13A92"/>
    <w:rsid w:val="00E13C9A"/>
    <w:rsid w:val="00E14158"/>
    <w:rsid w:val="00E14526"/>
    <w:rsid w:val="00E14774"/>
    <w:rsid w:val="00E1482B"/>
    <w:rsid w:val="00E14DE7"/>
    <w:rsid w:val="00E1595A"/>
    <w:rsid w:val="00E1624D"/>
    <w:rsid w:val="00E16408"/>
    <w:rsid w:val="00E1661D"/>
    <w:rsid w:val="00E173F4"/>
    <w:rsid w:val="00E17B49"/>
    <w:rsid w:val="00E17EA6"/>
    <w:rsid w:val="00E2047C"/>
    <w:rsid w:val="00E20E76"/>
    <w:rsid w:val="00E21089"/>
    <w:rsid w:val="00E2161E"/>
    <w:rsid w:val="00E221B9"/>
    <w:rsid w:val="00E225B6"/>
    <w:rsid w:val="00E228C1"/>
    <w:rsid w:val="00E2306C"/>
    <w:rsid w:val="00E24B84"/>
    <w:rsid w:val="00E24D98"/>
    <w:rsid w:val="00E26676"/>
    <w:rsid w:val="00E26ABC"/>
    <w:rsid w:val="00E2746A"/>
    <w:rsid w:val="00E27FAD"/>
    <w:rsid w:val="00E311E5"/>
    <w:rsid w:val="00E33128"/>
    <w:rsid w:val="00E33435"/>
    <w:rsid w:val="00E3350F"/>
    <w:rsid w:val="00E336AF"/>
    <w:rsid w:val="00E33717"/>
    <w:rsid w:val="00E33E29"/>
    <w:rsid w:val="00E36372"/>
    <w:rsid w:val="00E36394"/>
    <w:rsid w:val="00E36AE4"/>
    <w:rsid w:val="00E36B6C"/>
    <w:rsid w:val="00E37F88"/>
    <w:rsid w:val="00E4024D"/>
    <w:rsid w:val="00E40680"/>
    <w:rsid w:val="00E41D3E"/>
    <w:rsid w:val="00E42BDE"/>
    <w:rsid w:val="00E435A1"/>
    <w:rsid w:val="00E43B2D"/>
    <w:rsid w:val="00E4457F"/>
    <w:rsid w:val="00E45C4E"/>
    <w:rsid w:val="00E45DF9"/>
    <w:rsid w:val="00E4617F"/>
    <w:rsid w:val="00E500AF"/>
    <w:rsid w:val="00E500EF"/>
    <w:rsid w:val="00E50E37"/>
    <w:rsid w:val="00E51CD9"/>
    <w:rsid w:val="00E52393"/>
    <w:rsid w:val="00E53341"/>
    <w:rsid w:val="00E53653"/>
    <w:rsid w:val="00E53DF3"/>
    <w:rsid w:val="00E548F4"/>
    <w:rsid w:val="00E54B4C"/>
    <w:rsid w:val="00E54F44"/>
    <w:rsid w:val="00E55668"/>
    <w:rsid w:val="00E5685E"/>
    <w:rsid w:val="00E56E21"/>
    <w:rsid w:val="00E57BC1"/>
    <w:rsid w:val="00E60E29"/>
    <w:rsid w:val="00E6106C"/>
    <w:rsid w:val="00E6117C"/>
    <w:rsid w:val="00E614F8"/>
    <w:rsid w:val="00E61BA7"/>
    <w:rsid w:val="00E63E31"/>
    <w:rsid w:val="00E6633F"/>
    <w:rsid w:val="00E66507"/>
    <w:rsid w:val="00E668FE"/>
    <w:rsid w:val="00E66B97"/>
    <w:rsid w:val="00E67C58"/>
    <w:rsid w:val="00E70259"/>
    <w:rsid w:val="00E71241"/>
    <w:rsid w:val="00E72D60"/>
    <w:rsid w:val="00E73574"/>
    <w:rsid w:val="00E74114"/>
    <w:rsid w:val="00E758A9"/>
    <w:rsid w:val="00E76C67"/>
    <w:rsid w:val="00E76DFF"/>
    <w:rsid w:val="00E7729F"/>
    <w:rsid w:val="00E77443"/>
    <w:rsid w:val="00E80D74"/>
    <w:rsid w:val="00E8144B"/>
    <w:rsid w:val="00E819E2"/>
    <w:rsid w:val="00E82D7B"/>
    <w:rsid w:val="00E84347"/>
    <w:rsid w:val="00E844F5"/>
    <w:rsid w:val="00E846EC"/>
    <w:rsid w:val="00E85BA2"/>
    <w:rsid w:val="00E86308"/>
    <w:rsid w:val="00E86B20"/>
    <w:rsid w:val="00E876AB"/>
    <w:rsid w:val="00E87F62"/>
    <w:rsid w:val="00E9153F"/>
    <w:rsid w:val="00E91F48"/>
    <w:rsid w:val="00E92135"/>
    <w:rsid w:val="00E92656"/>
    <w:rsid w:val="00E92AD5"/>
    <w:rsid w:val="00E92BC1"/>
    <w:rsid w:val="00E9323B"/>
    <w:rsid w:val="00E93480"/>
    <w:rsid w:val="00E934CC"/>
    <w:rsid w:val="00E93972"/>
    <w:rsid w:val="00E93A66"/>
    <w:rsid w:val="00E9408C"/>
    <w:rsid w:val="00E9526D"/>
    <w:rsid w:val="00E9642D"/>
    <w:rsid w:val="00E96769"/>
    <w:rsid w:val="00E968D2"/>
    <w:rsid w:val="00E9706D"/>
    <w:rsid w:val="00EA045E"/>
    <w:rsid w:val="00EA175C"/>
    <w:rsid w:val="00EA2D83"/>
    <w:rsid w:val="00EA3204"/>
    <w:rsid w:val="00EA3650"/>
    <w:rsid w:val="00EA4E5C"/>
    <w:rsid w:val="00EA50E6"/>
    <w:rsid w:val="00EA677B"/>
    <w:rsid w:val="00EA692A"/>
    <w:rsid w:val="00EA7276"/>
    <w:rsid w:val="00EB1617"/>
    <w:rsid w:val="00EB185C"/>
    <w:rsid w:val="00EB1912"/>
    <w:rsid w:val="00EB1A3B"/>
    <w:rsid w:val="00EB1DEF"/>
    <w:rsid w:val="00EB202D"/>
    <w:rsid w:val="00EB2095"/>
    <w:rsid w:val="00EB211D"/>
    <w:rsid w:val="00EB381A"/>
    <w:rsid w:val="00EB3A25"/>
    <w:rsid w:val="00EB42FE"/>
    <w:rsid w:val="00EB4420"/>
    <w:rsid w:val="00EB4981"/>
    <w:rsid w:val="00EB4FFE"/>
    <w:rsid w:val="00EB5496"/>
    <w:rsid w:val="00EB5785"/>
    <w:rsid w:val="00EB5C3F"/>
    <w:rsid w:val="00EB617B"/>
    <w:rsid w:val="00EB6B48"/>
    <w:rsid w:val="00EC0809"/>
    <w:rsid w:val="00EC1BFF"/>
    <w:rsid w:val="00EC2466"/>
    <w:rsid w:val="00EC2AE8"/>
    <w:rsid w:val="00EC4B3D"/>
    <w:rsid w:val="00EC4C8F"/>
    <w:rsid w:val="00EC6E06"/>
    <w:rsid w:val="00EC761B"/>
    <w:rsid w:val="00ED0125"/>
    <w:rsid w:val="00ED037D"/>
    <w:rsid w:val="00ED10FD"/>
    <w:rsid w:val="00ED18A5"/>
    <w:rsid w:val="00ED2236"/>
    <w:rsid w:val="00ED2DE6"/>
    <w:rsid w:val="00ED2F59"/>
    <w:rsid w:val="00ED3270"/>
    <w:rsid w:val="00ED476B"/>
    <w:rsid w:val="00ED4C7B"/>
    <w:rsid w:val="00ED680E"/>
    <w:rsid w:val="00ED6EBB"/>
    <w:rsid w:val="00ED73A0"/>
    <w:rsid w:val="00ED7DFD"/>
    <w:rsid w:val="00ED7FDD"/>
    <w:rsid w:val="00EE071F"/>
    <w:rsid w:val="00EE0B22"/>
    <w:rsid w:val="00EE15DC"/>
    <w:rsid w:val="00EE19D4"/>
    <w:rsid w:val="00EE2269"/>
    <w:rsid w:val="00EE22F7"/>
    <w:rsid w:val="00EE2421"/>
    <w:rsid w:val="00EE321D"/>
    <w:rsid w:val="00EE3900"/>
    <w:rsid w:val="00EE41D0"/>
    <w:rsid w:val="00EE4EDF"/>
    <w:rsid w:val="00EE4EE2"/>
    <w:rsid w:val="00EE570E"/>
    <w:rsid w:val="00EE5910"/>
    <w:rsid w:val="00EE5D8E"/>
    <w:rsid w:val="00EE676A"/>
    <w:rsid w:val="00EE6929"/>
    <w:rsid w:val="00EE6989"/>
    <w:rsid w:val="00EE6C26"/>
    <w:rsid w:val="00EE78A7"/>
    <w:rsid w:val="00EE7D99"/>
    <w:rsid w:val="00EE7DBE"/>
    <w:rsid w:val="00EE7F64"/>
    <w:rsid w:val="00EF198D"/>
    <w:rsid w:val="00EF1A10"/>
    <w:rsid w:val="00EF1E15"/>
    <w:rsid w:val="00EF2A88"/>
    <w:rsid w:val="00EF3199"/>
    <w:rsid w:val="00EF33F7"/>
    <w:rsid w:val="00EF3C39"/>
    <w:rsid w:val="00EF3E95"/>
    <w:rsid w:val="00EF40D5"/>
    <w:rsid w:val="00EF4EA2"/>
    <w:rsid w:val="00EF602B"/>
    <w:rsid w:val="00EF6E72"/>
    <w:rsid w:val="00EF710F"/>
    <w:rsid w:val="00EF711E"/>
    <w:rsid w:val="00F01AAC"/>
    <w:rsid w:val="00F01E84"/>
    <w:rsid w:val="00F0201D"/>
    <w:rsid w:val="00F025D4"/>
    <w:rsid w:val="00F02C0F"/>
    <w:rsid w:val="00F02DAD"/>
    <w:rsid w:val="00F04AD8"/>
    <w:rsid w:val="00F04F79"/>
    <w:rsid w:val="00F05365"/>
    <w:rsid w:val="00F05F11"/>
    <w:rsid w:val="00F0676A"/>
    <w:rsid w:val="00F07904"/>
    <w:rsid w:val="00F1033E"/>
    <w:rsid w:val="00F11EAC"/>
    <w:rsid w:val="00F123F1"/>
    <w:rsid w:val="00F12455"/>
    <w:rsid w:val="00F12499"/>
    <w:rsid w:val="00F132AB"/>
    <w:rsid w:val="00F15B08"/>
    <w:rsid w:val="00F15ECA"/>
    <w:rsid w:val="00F167C2"/>
    <w:rsid w:val="00F17750"/>
    <w:rsid w:val="00F17ADE"/>
    <w:rsid w:val="00F17F3E"/>
    <w:rsid w:val="00F209DB"/>
    <w:rsid w:val="00F20A25"/>
    <w:rsid w:val="00F2136F"/>
    <w:rsid w:val="00F213EA"/>
    <w:rsid w:val="00F21540"/>
    <w:rsid w:val="00F2155B"/>
    <w:rsid w:val="00F21A7C"/>
    <w:rsid w:val="00F22D97"/>
    <w:rsid w:val="00F236B9"/>
    <w:rsid w:val="00F2418E"/>
    <w:rsid w:val="00F258A9"/>
    <w:rsid w:val="00F269BF"/>
    <w:rsid w:val="00F26D6C"/>
    <w:rsid w:val="00F27136"/>
    <w:rsid w:val="00F2774D"/>
    <w:rsid w:val="00F27889"/>
    <w:rsid w:val="00F27FD5"/>
    <w:rsid w:val="00F3034E"/>
    <w:rsid w:val="00F30520"/>
    <w:rsid w:val="00F3079A"/>
    <w:rsid w:val="00F30D1F"/>
    <w:rsid w:val="00F312A4"/>
    <w:rsid w:val="00F32152"/>
    <w:rsid w:val="00F321A8"/>
    <w:rsid w:val="00F333E6"/>
    <w:rsid w:val="00F334F7"/>
    <w:rsid w:val="00F34D8E"/>
    <w:rsid w:val="00F34DC0"/>
    <w:rsid w:val="00F35F3C"/>
    <w:rsid w:val="00F40259"/>
    <w:rsid w:val="00F417F8"/>
    <w:rsid w:val="00F41EEC"/>
    <w:rsid w:val="00F43410"/>
    <w:rsid w:val="00F43848"/>
    <w:rsid w:val="00F43B05"/>
    <w:rsid w:val="00F43DF5"/>
    <w:rsid w:val="00F44051"/>
    <w:rsid w:val="00F44053"/>
    <w:rsid w:val="00F44303"/>
    <w:rsid w:val="00F4572D"/>
    <w:rsid w:val="00F45A5C"/>
    <w:rsid w:val="00F4620E"/>
    <w:rsid w:val="00F47261"/>
    <w:rsid w:val="00F47A46"/>
    <w:rsid w:val="00F506B6"/>
    <w:rsid w:val="00F508E9"/>
    <w:rsid w:val="00F512C0"/>
    <w:rsid w:val="00F51602"/>
    <w:rsid w:val="00F520AE"/>
    <w:rsid w:val="00F52A55"/>
    <w:rsid w:val="00F52AA8"/>
    <w:rsid w:val="00F542EA"/>
    <w:rsid w:val="00F542EB"/>
    <w:rsid w:val="00F54ACC"/>
    <w:rsid w:val="00F54C13"/>
    <w:rsid w:val="00F55BCB"/>
    <w:rsid w:val="00F55DCE"/>
    <w:rsid w:val="00F577BA"/>
    <w:rsid w:val="00F57980"/>
    <w:rsid w:val="00F604B7"/>
    <w:rsid w:val="00F604D3"/>
    <w:rsid w:val="00F606AA"/>
    <w:rsid w:val="00F60CA6"/>
    <w:rsid w:val="00F61024"/>
    <w:rsid w:val="00F61955"/>
    <w:rsid w:val="00F62943"/>
    <w:rsid w:val="00F6377B"/>
    <w:rsid w:val="00F64668"/>
    <w:rsid w:val="00F64A4F"/>
    <w:rsid w:val="00F65C5F"/>
    <w:rsid w:val="00F65DA8"/>
    <w:rsid w:val="00F65EC0"/>
    <w:rsid w:val="00F665A4"/>
    <w:rsid w:val="00F668DA"/>
    <w:rsid w:val="00F70653"/>
    <w:rsid w:val="00F708BB"/>
    <w:rsid w:val="00F70B52"/>
    <w:rsid w:val="00F71188"/>
    <w:rsid w:val="00F713E8"/>
    <w:rsid w:val="00F71AE1"/>
    <w:rsid w:val="00F73279"/>
    <w:rsid w:val="00F7473B"/>
    <w:rsid w:val="00F74767"/>
    <w:rsid w:val="00F7499C"/>
    <w:rsid w:val="00F74C1F"/>
    <w:rsid w:val="00F74F49"/>
    <w:rsid w:val="00F75274"/>
    <w:rsid w:val="00F763A2"/>
    <w:rsid w:val="00F769AA"/>
    <w:rsid w:val="00F76D8E"/>
    <w:rsid w:val="00F76EA7"/>
    <w:rsid w:val="00F77046"/>
    <w:rsid w:val="00F809E1"/>
    <w:rsid w:val="00F80CB9"/>
    <w:rsid w:val="00F816CA"/>
    <w:rsid w:val="00F818E5"/>
    <w:rsid w:val="00F81D8F"/>
    <w:rsid w:val="00F81DF4"/>
    <w:rsid w:val="00F8227B"/>
    <w:rsid w:val="00F829AA"/>
    <w:rsid w:val="00F82A6D"/>
    <w:rsid w:val="00F835E2"/>
    <w:rsid w:val="00F83E41"/>
    <w:rsid w:val="00F8458C"/>
    <w:rsid w:val="00F8462B"/>
    <w:rsid w:val="00F8498A"/>
    <w:rsid w:val="00F84DCF"/>
    <w:rsid w:val="00F85D56"/>
    <w:rsid w:val="00F86373"/>
    <w:rsid w:val="00F866C7"/>
    <w:rsid w:val="00F86B99"/>
    <w:rsid w:val="00F878B8"/>
    <w:rsid w:val="00F87C5E"/>
    <w:rsid w:val="00F90162"/>
    <w:rsid w:val="00F90699"/>
    <w:rsid w:val="00F90A40"/>
    <w:rsid w:val="00F9103D"/>
    <w:rsid w:val="00F91777"/>
    <w:rsid w:val="00F91A0A"/>
    <w:rsid w:val="00F924F1"/>
    <w:rsid w:val="00F92509"/>
    <w:rsid w:val="00F92601"/>
    <w:rsid w:val="00F92B33"/>
    <w:rsid w:val="00F92C29"/>
    <w:rsid w:val="00F942B8"/>
    <w:rsid w:val="00F94895"/>
    <w:rsid w:val="00F948F2"/>
    <w:rsid w:val="00F94DAB"/>
    <w:rsid w:val="00F95188"/>
    <w:rsid w:val="00F953D1"/>
    <w:rsid w:val="00F96581"/>
    <w:rsid w:val="00F9745C"/>
    <w:rsid w:val="00FA0E25"/>
    <w:rsid w:val="00FA19B6"/>
    <w:rsid w:val="00FA2266"/>
    <w:rsid w:val="00FA2743"/>
    <w:rsid w:val="00FA2B44"/>
    <w:rsid w:val="00FA3150"/>
    <w:rsid w:val="00FA322C"/>
    <w:rsid w:val="00FA4290"/>
    <w:rsid w:val="00FA42E7"/>
    <w:rsid w:val="00FA5105"/>
    <w:rsid w:val="00FA66A6"/>
    <w:rsid w:val="00FA734A"/>
    <w:rsid w:val="00FA7DBB"/>
    <w:rsid w:val="00FB02C2"/>
    <w:rsid w:val="00FB0811"/>
    <w:rsid w:val="00FB09B3"/>
    <w:rsid w:val="00FB12E4"/>
    <w:rsid w:val="00FB19C6"/>
    <w:rsid w:val="00FB27B7"/>
    <w:rsid w:val="00FB2A9B"/>
    <w:rsid w:val="00FB2D26"/>
    <w:rsid w:val="00FB30CC"/>
    <w:rsid w:val="00FB3E7C"/>
    <w:rsid w:val="00FB46B3"/>
    <w:rsid w:val="00FB4AB9"/>
    <w:rsid w:val="00FB4F5A"/>
    <w:rsid w:val="00FB5213"/>
    <w:rsid w:val="00FB55A0"/>
    <w:rsid w:val="00FB6A5D"/>
    <w:rsid w:val="00FB6E2F"/>
    <w:rsid w:val="00FC10B3"/>
    <w:rsid w:val="00FC113D"/>
    <w:rsid w:val="00FC1326"/>
    <w:rsid w:val="00FC142C"/>
    <w:rsid w:val="00FC15F4"/>
    <w:rsid w:val="00FC1850"/>
    <w:rsid w:val="00FC2426"/>
    <w:rsid w:val="00FC3FD1"/>
    <w:rsid w:val="00FC4BE6"/>
    <w:rsid w:val="00FC54A2"/>
    <w:rsid w:val="00FC55A0"/>
    <w:rsid w:val="00FC5BF4"/>
    <w:rsid w:val="00FC5C9E"/>
    <w:rsid w:val="00FC6157"/>
    <w:rsid w:val="00FC6584"/>
    <w:rsid w:val="00FC6601"/>
    <w:rsid w:val="00FC6D44"/>
    <w:rsid w:val="00FC6ECA"/>
    <w:rsid w:val="00FC777B"/>
    <w:rsid w:val="00FC7EF5"/>
    <w:rsid w:val="00FD0368"/>
    <w:rsid w:val="00FD0867"/>
    <w:rsid w:val="00FD17AD"/>
    <w:rsid w:val="00FD25D8"/>
    <w:rsid w:val="00FD2EAE"/>
    <w:rsid w:val="00FD43CA"/>
    <w:rsid w:val="00FD4AE0"/>
    <w:rsid w:val="00FD4F3A"/>
    <w:rsid w:val="00FD5969"/>
    <w:rsid w:val="00FD666D"/>
    <w:rsid w:val="00FD67B5"/>
    <w:rsid w:val="00FE0206"/>
    <w:rsid w:val="00FE024B"/>
    <w:rsid w:val="00FE1167"/>
    <w:rsid w:val="00FE1270"/>
    <w:rsid w:val="00FE1A0D"/>
    <w:rsid w:val="00FE1A22"/>
    <w:rsid w:val="00FE1C83"/>
    <w:rsid w:val="00FE259A"/>
    <w:rsid w:val="00FE3BE5"/>
    <w:rsid w:val="00FE4275"/>
    <w:rsid w:val="00FE48B2"/>
    <w:rsid w:val="00FE492D"/>
    <w:rsid w:val="00FE4D1F"/>
    <w:rsid w:val="00FE52D0"/>
    <w:rsid w:val="00FE660D"/>
    <w:rsid w:val="00FE7237"/>
    <w:rsid w:val="00FE778D"/>
    <w:rsid w:val="00FE7855"/>
    <w:rsid w:val="00FF031C"/>
    <w:rsid w:val="00FF0656"/>
    <w:rsid w:val="00FF0813"/>
    <w:rsid w:val="00FF0CCF"/>
    <w:rsid w:val="00FF0FD6"/>
    <w:rsid w:val="00FF11C2"/>
    <w:rsid w:val="00FF1C7D"/>
    <w:rsid w:val="00FF1F02"/>
    <w:rsid w:val="00FF3456"/>
    <w:rsid w:val="00FF3B8E"/>
    <w:rsid w:val="00FF3E19"/>
    <w:rsid w:val="00FF4E14"/>
    <w:rsid w:val="00FF54CC"/>
    <w:rsid w:val="00FF6A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B8CC"/>
  <w15:docId w15:val="{5A68CAEF-969D-4598-815D-A1121CD3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5733"/>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45D1D"/>
    <w:pPr>
      <w:keepNext/>
      <w:spacing w:before="240" w:after="240"/>
      <w:jc w:val="center"/>
      <w:outlineLvl w:val="0"/>
    </w:pPr>
    <w:rPr>
      <w:b/>
      <w:smallCaps/>
      <w:sz w:val="24"/>
    </w:rPr>
  </w:style>
  <w:style w:type="paragraph" w:styleId="Nadpis2">
    <w:name w:val="heading 2"/>
    <w:basedOn w:val="Normln"/>
    <w:next w:val="Normln"/>
    <w:link w:val="Nadpis2Char"/>
    <w:qFormat/>
    <w:rsid w:val="00345D1D"/>
    <w:pPr>
      <w:keepNext/>
      <w:jc w:val="center"/>
      <w:outlineLvl w:val="1"/>
    </w:pPr>
    <w:rPr>
      <w:rFonts w:ascii="Arial" w:hAnsi="Arial"/>
      <w:b/>
      <w:sz w:val="36"/>
    </w:rPr>
  </w:style>
  <w:style w:type="paragraph" w:styleId="Nadpis3">
    <w:name w:val="heading 3"/>
    <w:basedOn w:val="Normln"/>
    <w:next w:val="Normln"/>
    <w:link w:val="Nadpis3Char"/>
    <w:qFormat/>
    <w:rsid w:val="00345D1D"/>
    <w:pPr>
      <w:keepNext/>
      <w:jc w:val="center"/>
      <w:outlineLvl w:val="2"/>
    </w:pPr>
    <w:rPr>
      <w:rFonts w:ascii="Arial" w:hAnsi="Arial"/>
      <w:sz w:val="24"/>
    </w:rPr>
  </w:style>
  <w:style w:type="paragraph" w:styleId="Nadpis4">
    <w:name w:val="heading 4"/>
    <w:basedOn w:val="Normln"/>
    <w:next w:val="Normln"/>
    <w:link w:val="Nadpis4Char"/>
    <w:qFormat/>
    <w:rsid w:val="00345D1D"/>
    <w:pPr>
      <w:keepNext/>
      <w:jc w:val="center"/>
      <w:outlineLvl w:val="3"/>
    </w:pPr>
    <w:rPr>
      <w:rFonts w:ascii="MS Sans Serif" w:hAnsi="MS Sans Serif"/>
      <w:b/>
      <w:sz w:val="28"/>
    </w:rPr>
  </w:style>
  <w:style w:type="paragraph" w:styleId="Nadpis5">
    <w:name w:val="heading 5"/>
    <w:basedOn w:val="Normln"/>
    <w:next w:val="Normln"/>
    <w:link w:val="Nadpis5Char"/>
    <w:qFormat/>
    <w:rsid w:val="00345D1D"/>
    <w:pPr>
      <w:keepNext/>
      <w:jc w:val="both"/>
      <w:outlineLvl w:val="4"/>
    </w:pPr>
    <w:rPr>
      <w:sz w:val="24"/>
    </w:rPr>
  </w:style>
  <w:style w:type="paragraph" w:styleId="Nadpis6">
    <w:name w:val="heading 6"/>
    <w:basedOn w:val="Normln"/>
    <w:next w:val="Normln"/>
    <w:link w:val="Nadpis6Char"/>
    <w:qFormat/>
    <w:rsid w:val="00345D1D"/>
    <w:pPr>
      <w:keepNext/>
      <w:spacing w:line="360" w:lineRule="auto"/>
      <w:outlineLvl w:val="5"/>
    </w:pPr>
    <w:rPr>
      <w:b/>
      <w:sz w:val="26"/>
    </w:rPr>
  </w:style>
  <w:style w:type="paragraph" w:styleId="Nadpis7">
    <w:name w:val="heading 7"/>
    <w:basedOn w:val="Normln"/>
    <w:next w:val="Normln"/>
    <w:link w:val="Nadpis7Char"/>
    <w:qFormat/>
    <w:rsid w:val="00345D1D"/>
    <w:pPr>
      <w:keepNext/>
      <w:spacing w:after="240" w:line="360" w:lineRule="auto"/>
      <w:jc w:val="center"/>
      <w:outlineLvl w:val="6"/>
    </w:pPr>
    <w:rPr>
      <w:b/>
      <w:sz w:val="26"/>
    </w:rPr>
  </w:style>
  <w:style w:type="paragraph" w:styleId="Nadpis8">
    <w:name w:val="heading 8"/>
    <w:basedOn w:val="Normln"/>
    <w:next w:val="Normln"/>
    <w:link w:val="Nadpis8Char"/>
    <w:qFormat/>
    <w:rsid w:val="00345D1D"/>
    <w:pPr>
      <w:keepNext/>
      <w:spacing w:line="360" w:lineRule="auto"/>
      <w:jc w:val="both"/>
      <w:outlineLvl w:val="7"/>
    </w:pPr>
    <w:rPr>
      <w:b/>
      <w:i/>
      <w:iCs/>
      <w:sz w:val="26"/>
    </w:rPr>
  </w:style>
  <w:style w:type="paragraph" w:styleId="Nadpis9">
    <w:name w:val="heading 9"/>
    <w:basedOn w:val="Normln"/>
    <w:next w:val="Normln"/>
    <w:link w:val="Nadpis9Char"/>
    <w:qFormat/>
    <w:rsid w:val="00345D1D"/>
    <w:pPr>
      <w:keepNext/>
      <w:ind w:right="-142"/>
      <w:jc w:val="center"/>
      <w:outlineLvl w:val="8"/>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45D1D"/>
    <w:rPr>
      <w:rFonts w:ascii="Times New Roman" w:eastAsia="Times New Roman" w:hAnsi="Times New Roman" w:cs="Times New Roman"/>
      <w:b/>
      <w:smallCaps/>
      <w:sz w:val="24"/>
      <w:szCs w:val="20"/>
      <w:lang w:eastAsia="cs-CZ"/>
    </w:rPr>
  </w:style>
  <w:style w:type="character" w:customStyle="1" w:styleId="Nadpis2Char">
    <w:name w:val="Nadpis 2 Char"/>
    <w:basedOn w:val="Standardnpsmoodstavce"/>
    <w:link w:val="Nadpis2"/>
    <w:rsid w:val="00345D1D"/>
    <w:rPr>
      <w:rFonts w:ascii="Arial" w:eastAsia="Times New Roman" w:hAnsi="Arial" w:cs="Times New Roman"/>
      <w:b/>
      <w:sz w:val="36"/>
      <w:szCs w:val="20"/>
      <w:lang w:eastAsia="cs-CZ"/>
    </w:rPr>
  </w:style>
  <w:style w:type="character" w:customStyle="1" w:styleId="Nadpis3Char">
    <w:name w:val="Nadpis 3 Char"/>
    <w:basedOn w:val="Standardnpsmoodstavce"/>
    <w:link w:val="Nadpis3"/>
    <w:rsid w:val="00345D1D"/>
    <w:rPr>
      <w:rFonts w:ascii="Arial" w:eastAsia="Times New Roman" w:hAnsi="Arial" w:cs="Times New Roman"/>
      <w:sz w:val="24"/>
      <w:szCs w:val="20"/>
      <w:lang w:eastAsia="cs-CZ"/>
    </w:rPr>
  </w:style>
  <w:style w:type="character" w:customStyle="1" w:styleId="Nadpis4Char">
    <w:name w:val="Nadpis 4 Char"/>
    <w:basedOn w:val="Standardnpsmoodstavce"/>
    <w:link w:val="Nadpis4"/>
    <w:rsid w:val="00345D1D"/>
    <w:rPr>
      <w:rFonts w:ascii="MS Sans Serif" w:eastAsia="Times New Roman" w:hAnsi="MS Sans Serif" w:cs="Times New Roman"/>
      <w:b/>
      <w:sz w:val="28"/>
      <w:szCs w:val="20"/>
      <w:lang w:eastAsia="cs-CZ"/>
    </w:rPr>
  </w:style>
  <w:style w:type="character" w:customStyle="1" w:styleId="Nadpis5Char">
    <w:name w:val="Nadpis 5 Char"/>
    <w:basedOn w:val="Standardnpsmoodstavce"/>
    <w:link w:val="Nadpis5"/>
    <w:rsid w:val="00345D1D"/>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rsid w:val="00345D1D"/>
    <w:rPr>
      <w:rFonts w:ascii="Times New Roman" w:eastAsia="Times New Roman" w:hAnsi="Times New Roman" w:cs="Times New Roman"/>
      <w:b/>
      <w:sz w:val="26"/>
      <w:szCs w:val="20"/>
      <w:lang w:eastAsia="cs-CZ"/>
    </w:rPr>
  </w:style>
  <w:style w:type="character" w:customStyle="1" w:styleId="Nadpis7Char">
    <w:name w:val="Nadpis 7 Char"/>
    <w:basedOn w:val="Standardnpsmoodstavce"/>
    <w:link w:val="Nadpis7"/>
    <w:rsid w:val="00345D1D"/>
    <w:rPr>
      <w:rFonts w:ascii="Times New Roman" w:eastAsia="Times New Roman" w:hAnsi="Times New Roman" w:cs="Times New Roman"/>
      <w:b/>
      <w:sz w:val="26"/>
      <w:szCs w:val="20"/>
      <w:lang w:eastAsia="cs-CZ"/>
    </w:rPr>
  </w:style>
  <w:style w:type="character" w:customStyle="1" w:styleId="Nadpis8Char">
    <w:name w:val="Nadpis 8 Char"/>
    <w:basedOn w:val="Standardnpsmoodstavce"/>
    <w:link w:val="Nadpis8"/>
    <w:rsid w:val="00345D1D"/>
    <w:rPr>
      <w:rFonts w:ascii="Times New Roman" w:eastAsia="Times New Roman" w:hAnsi="Times New Roman" w:cs="Times New Roman"/>
      <w:b/>
      <w:i/>
      <w:iCs/>
      <w:sz w:val="26"/>
      <w:szCs w:val="20"/>
      <w:lang w:eastAsia="cs-CZ"/>
    </w:rPr>
  </w:style>
  <w:style w:type="character" w:customStyle="1" w:styleId="Nadpis9Char">
    <w:name w:val="Nadpis 9 Char"/>
    <w:basedOn w:val="Standardnpsmoodstavce"/>
    <w:link w:val="Nadpis9"/>
    <w:rsid w:val="00345D1D"/>
    <w:rPr>
      <w:rFonts w:ascii="Times New Roman" w:eastAsia="Times New Roman" w:hAnsi="Times New Roman" w:cs="Times New Roman"/>
      <w:b/>
      <w:sz w:val="24"/>
      <w:szCs w:val="20"/>
      <w:lang w:eastAsia="cs-CZ"/>
    </w:rPr>
  </w:style>
  <w:style w:type="paragraph" w:styleId="Zkladntext">
    <w:name w:val="Body Text"/>
    <w:aliases w:val="b"/>
    <w:basedOn w:val="Normln"/>
    <w:link w:val="ZkladntextChar"/>
    <w:rsid w:val="00345D1D"/>
    <w:pPr>
      <w:jc w:val="both"/>
    </w:pPr>
    <w:rPr>
      <w:rFonts w:ascii="Arial" w:hAnsi="Arial"/>
      <w:sz w:val="24"/>
    </w:rPr>
  </w:style>
  <w:style w:type="character" w:customStyle="1" w:styleId="ZkladntextChar">
    <w:name w:val="Základní text Char"/>
    <w:aliases w:val="b Char"/>
    <w:basedOn w:val="Standardnpsmoodstavce"/>
    <w:link w:val="Zkladntext"/>
    <w:rsid w:val="00345D1D"/>
    <w:rPr>
      <w:rFonts w:ascii="Arial" w:eastAsia="Times New Roman" w:hAnsi="Arial" w:cs="Times New Roman"/>
      <w:sz w:val="24"/>
      <w:szCs w:val="20"/>
      <w:lang w:eastAsia="cs-CZ"/>
    </w:rPr>
  </w:style>
  <w:style w:type="paragraph" w:customStyle="1" w:styleId="Standard">
    <w:name w:val="Standard"/>
    <w:basedOn w:val="Normln"/>
    <w:rsid w:val="00345D1D"/>
    <w:pPr>
      <w:spacing w:after="240"/>
    </w:pPr>
    <w:rPr>
      <w:sz w:val="24"/>
    </w:rPr>
  </w:style>
  <w:style w:type="paragraph" w:styleId="Zkladntextodsazen">
    <w:name w:val="Body Text Indent"/>
    <w:basedOn w:val="Normln"/>
    <w:link w:val="ZkladntextodsazenChar"/>
    <w:rsid w:val="00345D1D"/>
    <w:pPr>
      <w:tabs>
        <w:tab w:val="left" w:pos="0"/>
      </w:tabs>
      <w:suppressAutoHyphens/>
      <w:ind w:left="360"/>
      <w:jc w:val="both"/>
    </w:pPr>
    <w:rPr>
      <w:sz w:val="24"/>
    </w:rPr>
  </w:style>
  <w:style w:type="character" w:customStyle="1" w:styleId="ZkladntextodsazenChar">
    <w:name w:val="Základní text odsazený Char"/>
    <w:basedOn w:val="Standardnpsmoodstavce"/>
    <w:link w:val="Zkladntextodsazen"/>
    <w:rsid w:val="00345D1D"/>
    <w:rPr>
      <w:rFonts w:ascii="Times New Roman" w:eastAsia="Times New Roman" w:hAnsi="Times New Roman" w:cs="Times New Roman"/>
      <w:sz w:val="24"/>
      <w:szCs w:val="20"/>
      <w:lang w:eastAsia="cs-CZ"/>
    </w:rPr>
  </w:style>
  <w:style w:type="character" w:styleId="slostrnky">
    <w:name w:val="page number"/>
    <w:basedOn w:val="Standardnpsmoodstavce"/>
    <w:rsid w:val="00345D1D"/>
  </w:style>
  <w:style w:type="paragraph" w:styleId="Zpat">
    <w:name w:val="footer"/>
    <w:basedOn w:val="Normln"/>
    <w:link w:val="ZpatChar"/>
    <w:uiPriority w:val="99"/>
    <w:rsid w:val="00345D1D"/>
    <w:pPr>
      <w:tabs>
        <w:tab w:val="center" w:pos="4536"/>
        <w:tab w:val="right" w:pos="9072"/>
      </w:tabs>
    </w:pPr>
    <w:rPr>
      <w:rFonts w:ascii="MS Sans Serif" w:hAnsi="MS Sans Serif"/>
      <w:lang w:val="en-US"/>
    </w:rPr>
  </w:style>
  <w:style w:type="character" w:customStyle="1" w:styleId="ZpatChar">
    <w:name w:val="Zápatí Char"/>
    <w:basedOn w:val="Standardnpsmoodstavce"/>
    <w:link w:val="Zpat"/>
    <w:uiPriority w:val="99"/>
    <w:rsid w:val="00345D1D"/>
    <w:rPr>
      <w:rFonts w:ascii="MS Sans Serif" w:eastAsia="Times New Roman" w:hAnsi="MS Sans Serif" w:cs="Times New Roman"/>
      <w:sz w:val="20"/>
      <w:szCs w:val="20"/>
      <w:lang w:val="en-US" w:eastAsia="cs-CZ"/>
    </w:rPr>
  </w:style>
  <w:style w:type="paragraph" w:styleId="Zkladntext2">
    <w:name w:val="Body Text 2"/>
    <w:basedOn w:val="Normln"/>
    <w:link w:val="Zkladntext2Char"/>
    <w:rsid w:val="00345D1D"/>
    <w:pPr>
      <w:jc w:val="both"/>
    </w:pPr>
    <w:rPr>
      <w:b/>
      <w:sz w:val="24"/>
    </w:rPr>
  </w:style>
  <w:style w:type="character" w:customStyle="1" w:styleId="Zkladntext2Char">
    <w:name w:val="Základní text 2 Char"/>
    <w:basedOn w:val="Standardnpsmoodstavce"/>
    <w:link w:val="Zkladntext2"/>
    <w:rsid w:val="00345D1D"/>
    <w:rPr>
      <w:rFonts w:ascii="Times New Roman" w:eastAsia="Times New Roman" w:hAnsi="Times New Roman" w:cs="Times New Roman"/>
      <w:b/>
      <w:sz w:val="24"/>
      <w:szCs w:val="20"/>
      <w:lang w:eastAsia="cs-CZ"/>
    </w:rPr>
  </w:style>
  <w:style w:type="paragraph" w:styleId="Rozloendokumentu">
    <w:name w:val="Document Map"/>
    <w:basedOn w:val="Normln"/>
    <w:link w:val="RozloendokumentuChar"/>
    <w:semiHidden/>
    <w:rsid w:val="00345D1D"/>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345D1D"/>
    <w:rPr>
      <w:rFonts w:ascii="Tahoma" w:eastAsia="Times New Roman" w:hAnsi="Tahoma" w:cs="Tahoma"/>
      <w:sz w:val="20"/>
      <w:szCs w:val="20"/>
      <w:shd w:val="clear" w:color="auto" w:fill="000080"/>
      <w:lang w:eastAsia="cs-CZ"/>
    </w:rPr>
  </w:style>
  <w:style w:type="paragraph" w:styleId="Zhlav">
    <w:name w:val="header"/>
    <w:basedOn w:val="Normln"/>
    <w:link w:val="ZhlavChar"/>
    <w:uiPriority w:val="99"/>
    <w:rsid w:val="00345D1D"/>
    <w:pPr>
      <w:tabs>
        <w:tab w:val="center" w:pos="4536"/>
        <w:tab w:val="right" w:pos="9072"/>
      </w:tabs>
    </w:pPr>
  </w:style>
  <w:style w:type="character" w:customStyle="1" w:styleId="ZhlavChar">
    <w:name w:val="Záhlaví Char"/>
    <w:basedOn w:val="Standardnpsmoodstavce"/>
    <w:link w:val="Zhlav"/>
    <w:uiPriority w:val="99"/>
    <w:rsid w:val="00345D1D"/>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rsid w:val="00345D1D"/>
    <w:pPr>
      <w:spacing w:line="360" w:lineRule="auto"/>
      <w:ind w:left="283" w:hanging="283"/>
      <w:jc w:val="both"/>
    </w:pPr>
    <w:rPr>
      <w:sz w:val="26"/>
    </w:rPr>
  </w:style>
  <w:style w:type="character" w:customStyle="1" w:styleId="Zkladntextodsazen2Char">
    <w:name w:val="Základní text odsazený 2 Char"/>
    <w:basedOn w:val="Standardnpsmoodstavce"/>
    <w:link w:val="Zkladntextodsazen2"/>
    <w:rsid w:val="00345D1D"/>
    <w:rPr>
      <w:rFonts w:ascii="Times New Roman" w:eastAsia="Times New Roman" w:hAnsi="Times New Roman" w:cs="Times New Roman"/>
      <w:sz w:val="26"/>
      <w:szCs w:val="20"/>
      <w:lang w:eastAsia="cs-CZ"/>
    </w:rPr>
  </w:style>
  <w:style w:type="paragraph" w:styleId="Zkladntext3">
    <w:name w:val="Body Text 3"/>
    <w:basedOn w:val="Normln"/>
    <w:link w:val="Zkladntext3Char"/>
    <w:rsid w:val="00345D1D"/>
    <w:pPr>
      <w:spacing w:after="360" w:line="360" w:lineRule="auto"/>
      <w:jc w:val="both"/>
    </w:pPr>
    <w:rPr>
      <w:sz w:val="26"/>
    </w:rPr>
  </w:style>
  <w:style w:type="character" w:customStyle="1" w:styleId="Zkladntext3Char">
    <w:name w:val="Základní text 3 Char"/>
    <w:basedOn w:val="Standardnpsmoodstavce"/>
    <w:link w:val="Zkladntext3"/>
    <w:rsid w:val="00345D1D"/>
    <w:rPr>
      <w:rFonts w:ascii="Times New Roman" w:eastAsia="Times New Roman" w:hAnsi="Times New Roman" w:cs="Times New Roman"/>
      <w:sz w:val="26"/>
      <w:szCs w:val="20"/>
      <w:lang w:eastAsia="cs-CZ"/>
    </w:rPr>
  </w:style>
  <w:style w:type="paragraph" w:styleId="Seznam2">
    <w:name w:val="List 2"/>
    <w:aliases w:val="l2"/>
    <w:basedOn w:val="Normln"/>
    <w:rsid w:val="00345D1D"/>
    <w:pPr>
      <w:numPr>
        <w:numId w:val="1"/>
      </w:numPr>
      <w:spacing w:after="240"/>
      <w:ind w:left="1440" w:hanging="720"/>
    </w:pPr>
    <w:rPr>
      <w:sz w:val="24"/>
      <w:lang w:val="en-US"/>
    </w:rPr>
  </w:style>
  <w:style w:type="paragraph" w:styleId="slovanseznam5">
    <w:name w:val="List Number 5"/>
    <w:aliases w:val="ln5"/>
    <w:basedOn w:val="Normln"/>
    <w:rsid w:val="00345D1D"/>
    <w:pPr>
      <w:spacing w:after="240"/>
      <w:ind w:left="3600" w:hanging="720"/>
    </w:pPr>
    <w:rPr>
      <w:sz w:val="24"/>
      <w:lang w:val="en-US"/>
    </w:rPr>
  </w:style>
  <w:style w:type="paragraph" w:styleId="Textvbloku">
    <w:name w:val="Block Text"/>
    <w:basedOn w:val="Normln"/>
    <w:rsid w:val="00345D1D"/>
    <w:pPr>
      <w:spacing w:after="240"/>
      <w:ind w:left="284" w:right="-142"/>
      <w:jc w:val="both"/>
    </w:pPr>
    <w:rPr>
      <w:i/>
      <w:sz w:val="24"/>
    </w:rPr>
  </w:style>
  <w:style w:type="paragraph" w:styleId="Zkladntextodsazen3">
    <w:name w:val="Body Text Indent 3"/>
    <w:basedOn w:val="Normln"/>
    <w:link w:val="Zkladntextodsazen3Char"/>
    <w:rsid w:val="00345D1D"/>
    <w:pPr>
      <w:tabs>
        <w:tab w:val="left" w:pos="0"/>
      </w:tabs>
      <w:suppressAutoHyphens/>
      <w:spacing w:before="120" w:after="120"/>
      <w:ind w:left="357"/>
      <w:jc w:val="both"/>
    </w:pPr>
    <w:rPr>
      <w:sz w:val="24"/>
    </w:rPr>
  </w:style>
  <w:style w:type="character" w:customStyle="1" w:styleId="Zkladntextodsazen3Char">
    <w:name w:val="Základní text odsazený 3 Char"/>
    <w:basedOn w:val="Standardnpsmoodstavce"/>
    <w:link w:val="Zkladntextodsazen3"/>
    <w:rsid w:val="00345D1D"/>
    <w:rPr>
      <w:rFonts w:ascii="Times New Roman" w:eastAsia="Times New Roman" w:hAnsi="Times New Roman" w:cs="Times New Roman"/>
      <w:sz w:val="24"/>
      <w:szCs w:val="20"/>
      <w:lang w:eastAsia="cs-CZ"/>
    </w:rPr>
  </w:style>
  <w:style w:type="character" w:styleId="Siln">
    <w:name w:val="Strong"/>
    <w:uiPriority w:val="22"/>
    <w:qFormat/>
    <w:rsid w:val="00345D1D"/>
    <w:rPr>
      <w:b/>
      <w:bCs/>
    </w:rPr>
  </w:style>
  <w:style w:type="character" w:customStyle="1" w:styleId="platne">
    <w:name w:val="platne"/>
    <w:basedOn w:val="Standardnpsmoodstavce"/>
    <w:rsid w:val="00345D1D"/>
  </w:style>
  <w:style w:type="paragraph" w:customStyle="1" w:styleId="BalloonText1">
    <w:name w:val="Balloon Text1"/>
    <w:basedOn w:val="Normln"/>
    <w:semiHidden/>
    <w:rsid w:val="00345D1D"/>
    <w:rPr>
      <w:rFonts w:ascii="Tahoma" w:hAnsi="Tahoma" w:cs="Tahoma"/>
      <w:sz w:val="16"/>
      <w:szCs w:val="16"/>
    </w:rPr>
  </w:style>
  <w:style w:type="paragraph" w:styleId="Textbubliny">
    <w:name w:val="Balloon Text"/>
    <w:basedOn w:val="Normln"/>
    <w:link w:val="TextbublinyChar"/>
    <w:semiHidden/>
    <w:rsid w:val="00345D1D"/>
    <w:rPr>
      <w:rFonts w:ascii="Tahoma" w:hAnsi="Tahoma" w:cs="Tahoma"/>
      <w:sz w:val="16"/>
      <w:szCs w:val="16"/>
    </w:rPr>
  </w:style>
  <w:style w:type="character" w:customStyle="1" w:styleId="TextbublinyChar">
    <w:name w:val="Text bubliny Char"/>
    <w:basedOn w:val="Standardnpsmoodstavce"/>
    <w:link w:val="Textbubliny"/>
    <w:semiHidden/>
    <w:rsid w:val="00345D1D"/>
    <w:rPr>
      <w:rFonts w:ascii="Tahoma" w:eastAsia="Times New Roman" w:hAnsi="Tahoma" w:cs="Tahoma"/>
      <w:sz w:val="16"/>
      <w:szCs w:val="16"/>
      <w:lang w:eastAsia="cs-CZ"/>
    </w:rPr>
  </w:style>
  <w:style w:type="character" w:styleId="Odkaznakoment">
    <w:name w:val="annotation reference"/>
    <w:semiHidden/>
    <w:rsid w:val="00345D1D"/>
    <w:rPr>
      <w:sz w:val="16"/>
      <w:szCs w:val="16"/>
    </w:rPr>
  </w:style>
  <w:style w:type="paragraph" w:styleId="Textkomente">
    <w:name w:val="annotation text"/>
    <w:basedOn w:val="Normln"/>
    <w:link w:val="TextkomenteChar"/>
    <w:semiHidden/>
    <w:rsid w:val="00345D1D"/>
  </w:style>
  <w:style w:type="character" w:customStyle="1" w:styleId="TextkomenteChar">
    <w:name w:val="Text komentáře Char"/>
    <w:basedOn w:val="Standardnpsmoodstavce"/>
    <w:link w:val="Textkomente"/>
    <w:semiHidden/>
    <w:rsid w:val="00345D1D"/>
    <w:rPr>
      <w:rFonts w:ascii="Times New Roman" w:eastAsia="Times New Roman" w:hAnsi="Times New Roman" w:cs="Times New Roman"/>
      <w:sz w:val="20"/>
      <w:szCs w:val="20"/>
      <w:lang w:eastAsia="cs-CZ"/>
    </w:rPr>
  </w:style>
  <w:style w:type="paragraph" w:customStyle="1" w:styleId="CommentSubject1">
    <w:name w:val="Comment Subject1"/>
    <w:basedOn w:val="Textkomente"/>
    <w:next w:val="Textkomente"/>
    <w:semiHidden/>
    <w:rsid w:val="00345D1D"/>
    <w:rPr>
      <w:b/>
      <w:bCs/>
    </w:rPr>
  </w:style>
  <w:style w:type="paragraph" w:customStyle="1" w:styleId="Textbubliny1">
    <w:name w:val="Text bubliny1"/>
    <w:basedOn w:val="Normln"/>
    <w:semiHidden/>
    <w:rsid w:val="00345D1D"/>
    <w:rPr>
      <w:rFonts w:ascii="Tahoma" w:hAnsi="Tahoma" w:cs="Tahoma"/>
      <w:sz w:val="16"/>
      <w:szCs w:val="16"/>
    </w:rPr>
  </w:style>
  <w:style w:type="paragraph" w:styleId="Pedmtkomente">
    <w:name w:val="annotation subject"/>
    <w:basedOn w:val="Textkomente"/>
    <w:next w:val="Textkomente"/>
    <w:link w:val="PedmtkomenteChar"/>
    <w:semiHidden/>
    <w:rsid w:val="00345D1D"/>
    <w:rPr>
      <w:b/>
      <w:bCs/>
    </w:rPr>
  </w:style>
  <w:style w:type="character" w:customStyle="1" w:styleId="PedmtkomenteChar">
    <w:name w:val="Předmět komentáře Char"/>
    <w:basedOn w:val="TextkomenteChar"/>
    <w:link w:val="Pedmtkomente"/>
    <w:semiHidden/>
    <w:rsid w:val="00345D1D"/>
    <w:rPr>
      <w:rFonts w:ascii="Times New Roman" w:eastAsia="Times New Roman" w:hAnsi="Times New Roman" w:cs="Times New Roman"/>
      <w:b/>
      <w:bCs/>
      <w:sz w:val="20"/>
      <w:szCs w:val="20"/>
      <w:lang w:eastAsia="cs-CZ"/>
    </w:rPr>
  </w:style>
  <w:style w:type="character" w:customStyle="1" w:styleId="apple-style-span">
    <w:name w:val="apple-style-span"/>
    <w:basedOn w:val="Standardnpsmoodstavce"/>
    <w:rsid w:val="00345D1D"/>
  </w:style>
  <w:style w:type="character" w:customStyle="1" w:styleId="apple-converted-space">
    <w:name w:val="apple-converted-space"/>
    <w:basedOn w:val="Standardnpsmoodstavce"/>
    <w:rsid w:val="00345D1D"/>
  </w:style>
  <w:style w:type="paragraph" w:styleId="Obsah1">
    <w:name w:val="toc 1"/>
    <w:basedOn w:val="Normln"/>
    <w:next w:val="Normln"/>
    <w:autoRedefine/>
    <w:uiPriority w:val="39"/>
    <w:rsid w:val="00345D1D"/>
    <w:pPr>
      <w:spacing w:after="120"/>
    </w:pPr>
    <w:rPr>
      <w:sz w:val="24"/>
    </w:rPr>
  </w:style>
  <w:style w:type="character" w:styleId="Hypertextovodkaz">
    <w:name w:val="Hyperlink"/>
    <w:uiPriority w:val="99"/>
    <w:unhideWhenUsed/>
    <w:rsid w:val="00345D1D"/>
    <w:rPr>
      <w:color w:val="0000FF"/>
      <w:u w:val="single"/>
    </w:rPr>
  </w:style>
  <w:style w:type="paragraph" w:styleId="Odstavecseseznamem">
    <w:name w:val="List Paragraph"/>
    <w:basedOn w:val="Normln"/>
    <w:uiPriority w:val="34"/>
    <w:qFormat/>
    <w:rsid w:val="00345D1D"/>
    <w:pPr>
      <w:ind w:left="720"/>
      <w:contextualSpacing/>
    </w:pPr>
    <w:rPr>
      <w:rFonts w:ascii="Calibri" w:eastAsia="Calibri" w:hAnsi="Calibri"/>
      <w:sz w:val="22"/>
      <w:szCs w:val="22"/>
      <w:lang w:eastAsia="en-US"/>
    </w:rPr>
  </w:style>
  <w:style w:type="paragraph" w:styleId="Revize">
    <w:name w:val="Revision"/>
    <w:hidden/>
    <w:uiPriority w:val="99"/>
    <w:semiHidden/>
    <w:rsid w:val="000C40A1"/>
    <w:pPr>
      <w:spacing w:after="0" w:line="240" w:lineRule="auto"/>
    </w:pPr>
    <w:rPr>
      <w:rFonts w:ascii="Times New Roman" w:eastAsia="Times New Roman" w:hAnsi="Times New Roman" w:cs="Times New Roman"/>
      <w:sz w:val="20"/>
      <w:szCs w:val="20"/>
      <w:lang w:eastAsia="cs-CZ"/>
    </w:rPr>
  </w:style>
  <w:style w:type="character" w:styleId="Odkazjemn">
    <w:name w:val="Subtle Reference"/>
    <w:basedOn w:val="Standardnpsmoodstavce"/>
    <w:uiPriority w:val="31"/>
    <w:qFormat/>
    <w:rsid w:val="009E7624"/>
    <w:rPr>
      <w:smallCaps/>
      <w:color w:val="5A5A5A" w:themeColor="text1" w:themeTint="A5"/>
    </w:rPr>
  </w:style>
  <w:style w:type="character" w:styleId="Zdraznnintenzivn">
    <w:name w:val="Intense Emphasis"/>
    <w:basedOn w:val="Standardnpsmoodstavce"/>
    <w:uiPriority w:val="21"/>
    <w:qFormat/>
    <w:rsid w:val="008C150F"/>
    <w:rPr>
      <w:i/>
      <w:iCs/>
      <w:color w:val="5B9BD5" w:themeColor="accent1"/>
    </w:rPr>
  </w:style>
  <w:style w:type="character" w:styleId="Zdraznn">
    <w:name w:val="Emphasis"/>
    <w:uiPriority w:val="20"/>
    <w:qFormat/>
    <w:rsid w:val="00586D5E"/>
    <w:rPr>
      <w:rFonts w:ascii="Times New Roman" w:hAnsi="Times New Roman"/>
      <w:b w:val="0"/>
      <w:i w:val="0"/>
      <w:iCs/>
      <w:sz w:val="24"/>
    </w:rPr>
  </w:style>
  <w:style w:type="character" w:customStyle="1" w:styleId="platne1">
    <w:name w:val="platne1"/>
    <w:basedOn w:val="Standardnpsmoodstavce"/>
    <w:uiPriority w:val="99"/>
    <w:rsid w:val="00BF2E8D"/>
    <w:rPr>
      <w:rFonts w:cs="Times New Roman"/>
    </w:rPr>
  </w:style>
  <w:style w:type="paragraph" w:customStyle="1" w:styleId="Bilingual-ListaLang2">
    <w:name w:val="Bilingual - List (a) (Lang. 2)"/>
    <w:basedOn w:val="Normln"/>
    <w:uiPriority w:val="50"/>
    <w:qFormat/>
    <w:rsid w:val="007B43E6"/>
    <w:pPr>
      <w:numPr>
        <w:ilvl w:val="3"/>
        <w:numId w:val="3"/>
      </w:numPr>
      <w:spacing w:before="240" w:line="280" w:lineRule="atLeast"/>
    </w:pPr>
    <w:rPr>
      <w:rFonts w:ascii="Arial" w:eastAsia="Arial" w:hAnsi="Arial"/>
      <w:spacing w:val="4"/>
      <w:szCs w:val="24"/>
      <w:lang w:val="de-AT" w:eastAsia="en-US"/>
    </w:rPr>
  </w:style>
  <w:style w:type="paragraph" w:customStyle="1" w:styleId="Bilingual-ListaIndentLang2">
    <w:name w:val="Bilingual - List (a) Indent (Lang. 2)"/>
    <w:basedOn w:val="Bilingual-ListaLang2"/>
    <w:uiPriority w:val="50"/>
    <w:qFormat/>
    <w:rsid w:val="007B43E6"/>
    <w:pPr>
      <w:numPr>
        <w:ilvl w:val="4"/>
      </w:numPr>
    </w:pPr>
  </w:style>
  <w:style w:type="paragraph" w:customStyle="1" w:styleId="Bilingual-ListaIndent2Lang2">
    <w:name w:val="Bilingual - List (a) Indent 2 (Lang. 2)"/>
    <w:basedOn w:val="Bilingual-ListaIndentLang2"/>
    <w:uiPriority w:val="50"/>
    <w:unhideWhenUsed/>
    <w:qFormat/>
    <w:rsid w:val="007B43E6"/>
    <w:pPr>
      <w:numPr>
        <w:ilvl w:val="5"/>
      </w:numPr>
    </w:pPr>
  </w:style>
  <w:style w:type="paragraph" w:customStyle="1" w:styleId="Bilingual-ListiLang2">
    <w:name w:val="Bilingual - List (i) (Lang. 2)"/>
    <w:basedOn w:val="Normln"/>
    <w:uiPriority w:val="50"/>
    <w:qFormat/>
    <w:rsid w:val="007B43E6"/>
    <w:pPr>
      <w:numPr>
        <w:ilvl w:val="6"/>
        <w:numId w:val="3"/>
      </w:numPr>
      <w:spacing w:before="240" w:line="280" w:lineRule="atLeast"/>
    </w:pPr>
    <w:rPr>
      <w:rFonts w:ascii="Arial" w:eastAsia="Arial" w:hAnsi="Arial"/>
      <w:spacing w:val="4"/>
      <w:szCs w:val="24"/>
      <w:lang w:val="de-AT" w:eastAsia="en-US"/>
    </w:rPr>
  </w:style>
  <w:style w:type="paragraph" w:customStyle="1" w:styleId="Bilingual-ListiIndentLang2">
    <w:name w:val="Bilingual - List (i) Indent (Lang. 2)"/>
    <w:basedOn w:val="Bilingual-ListiLang2"/>
    <w:uiPriority w:val="50"/>
    <w:qFormat/>
    <w:rsid w:val="007B43E6"/>
    <w:pPr>
      <w:numPr>
        <w:ilvl w:val="7"/>
      </w:numPr>
    </w:pPr>
  </w:style>
  <w:style w:type="paragraph" w:customStyle="1" w:styleId="Bilingual-ListiIndent2Lang2">
    <w:name w:val="Bilingual - List (i) Indent 2 (Lang. 2)"/>
    <w:basedOn w:val="Bilingual-ListiIndentLang2"/>
    <w:uiPriority w:val="50"/>
    <w:unhideWhenUsed/>
    <w:qFormat/>
    <w:rsid w:val="007B43E6"/>
    <w:pPr>
      <w:numPr>
        <w:ilvl w:val="8"/>
      </w:numPr>
    </w:pPr>
  </w:style>
  <w:style w:type="paragraph" w:customStyle="1" w:styleId="Bilingual-ListBulletLang2">
    <w:name w:val="Bilingual - List Bullet (Lang. 2)"/>
    <w:basedOn w:val="Seznamsodrkami"/>
    <w:uiPriority w:val="49"/>
    <w:qFormat/>
    <w:rsid w:val="007B43E6"/>
    <w:pPr>
      <w:spacing w:before="240" w:line="280" w:lineRule="atLeast"/>
      <w:ind w:left="1788"/>
      <w:contextualSpacing w:val="0"/>
    </w:pPr>
    <w:rPr>
      <w:rFonts w:ascii="Arial" w:eastAsia="Arial" w:hAnsi="Arial"/>
      <w:spacing w:val="4"/>
      <w:szCs w:val="24"/>
      <w:lang w:val="de-AT" w:eastAsia="en-US"/>
    </w:rPr>
  </w:style>
  <w:style w:type="paragraph" w:customStyle="1" w:styleId="Bilingual-ListBulletIndentLang2">
    <w:name w:val="Bilingual - List Bullet Indent (Lang. 2)"/>
    <w:basedOn w:val="Bilingual-ListBulletLang2"/>
    <w:uiPriority w:val="49"/>
    <w:qFormat/>
    <w:rsid w:val="007B43E6"/>
    <w:pPr>
      <w:numPr>
        <w:ilvl w:val="1"/>
      </w:numPr>
      <w:tabs>
        <w:tab w:val="num" w:pos="851"/>
      </w:tabs>
      <w:ind w:left="2508" w:hanging="360"/>
    </w:pPr>
  </w:style>
  <w:style w:type="paragraph" w:customStyle="1" w:styleId="Bilingual-ListBulletIndent2Lang2">
    <w:name w:val="Bilingual - List Bullet Indent 2 (Lang. 2)"/>
    <w:basedOn w:val="Bilingual-ListBulletIndentLang2"/>
    <w:uiPriority w:val="49"/>
    <w:unhideWhenUsed/>
    <w:qFormat/>
    <w:rsid w:val="007B43E6"/>
    <w:pPr>
      <w:numPr>
        <w:ilvl w:val="2"/>
      </w:numPr>
      <w:tabs>
        <w:tab w:val="num" w:pos="851"/>
      </w:tabs>
      <w:ind w:left="3228" w:hanging="180"/>
    </w:pPr>
  </w:style>
  <w:style w:type="numbering" w:customStyle="1" w:styleId="MultilevelListforTextListsLanguage2">
    <w:name w:val="Multilevel List for Text Lists (Language 2)"/>
    <w:uiPriority w:val="99"/>
    <w:rsid w:val="007B43E6"/>
    <w:pPr>
      <w:numPr>
        <w:numId w:val="3"/>
      </w:numPr>
    </w:pPr>
  </w:style>
  <w:style w:type="paragraph" w:styleId="Seznamsodrkami">
    <w:name w:val="List Bullet"/>
    <w:basedOn w:val="Normln"/>
    <w:uiPriority w:val="99"/>
    <w:semiHidden/>
    <w:unhideWhenUsed/>
    <w:rsid w:val="007B43E6"/>
    <w:pPr>
      <w:tabs>
        <w:tab w:val="num" w:pos="851"/>
      </w:tabs>
      <w:ind w:left="851" w:hanging="851"/>
      <w:contextualSpacing/>
    </w:pPr>
  </w:style>
  <w:style w:type="paragraph" w:customStyle="1" w:styleId="l4">
    <w:name w:val="l4"/>
    <w:basedOn w:val="Normln"/>
    <w:rsid w:val="00E43B2D"/>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E43B2D"/>
    <w:rPr>
      <w:i/>
      <w:iCs/>
    </w:rPr>
  </w:style>
  <w:style w:type="paragraph" w:customStyle="1" w:styleId="Normlnzarovnandobloku">
    <w:name w:val="Normální zarovnaný do bloku"/>
    <w:basedOn w:val="Normln"/>
    <w:rsid w:val="00EE4EDF"/>
    <w:pPr>
      <w:widowControl w:val="0"/>
      <w:autoSpaceDE w:val="0"/>
      <w:autoSpaceDN w:val="0"/>
      <w:spacing w:before="120" w:line="276" w:lineRule="auto"/>
      <w:ind w:right="-39"/>
      <w:jc w:val="both"/>
    </w:pPr>
    <w:rPr>
      <w:bCs/>
      <w:spacing w:val="4"/>
      <w:sz w:val="24"/>
      <w:szCs w:val="24"/>
    </w:rPr>
  </w:style>
  <w:style w:type="paragraph" w:customStyle="1" w:styleId="ListALPHACAPS1">
    <w:name w:val="List ALPHA CAPS 1"/>
    <w:basedOn w:val="Normln"/>
    <w:next w:val="Zkladntext"/>
    <w:uiPriority w:val="99"/>
    <w:rsid w:val="00BD155A"/>
    <w:pPr>
      <w:numPr>
        <w:numId w:val="10"/>
      </w:numPr>
      <w:tabs>
        <w:tab w:val="left" w:pos="22"/>
      </w:tabs>
      <w:spacing w:after="200" w:line="288" w:lineRule="auto"/>
    </w:pPr>
    <w:rPr>
      <w:sz w:val="22"/>
      <w:szCs w:val="22"/>
      <w:lang w:val="en-GB" w:eastAsia="en-GB"/>
    </w:rPr>
  </w:style>
  <w:style w:type="paragraph" w:customStyle="1" w:styleId="LISTALPHACAPS2">
    <w:name w:val="LIST ALPHA CAPS 2"/>
    <w:basedOn w:val="Normln"/>
    <w:next w:val="Zkladntext2"/>
    <w:uiPriority w:val="99"/>
    <w:rsid w:val="00BD155A"/>
    <w:pPr>
      <w:numPr>
        <w:ilvl w:val="1"/>
        <w:numId w:val="10"/>
      </w:numPr>
      <w:tabs>
        <w:tab w:val="left" w:pos="50"/>
      </w:tabs>
      <w:spacing w:after="200" w:line="288" w:lineRule="auto"/>
    </w:pPr>
    <w:rPr>
      <w:sz w:val="22"/>
      <w:szCs w:val="22"/>
      <w:lang w:val="en-GB" w:eastAsia="en-GB"/>
    </w:rPr>
  </w:style>
  <w:style w:type="paragraph" w:customStyle="1" w:styleId="LISTALPHACAPS3">
    <w:name w:val="LIST ALPHA CAPS 3"/>
    <w:basedOn w:val="Normln"/>
    <w:next w:val="Zkladntext3"/>
    <w:rsid w:val="00BD155A"/>
    <w:pPr>
      <w:numPr>
        <w:ilvl w:val="2"/>
        <w:numId w:val="10"/>
      </w:numPr>
      <w:tabs>
        <w:tab w:val="left" w:pos="68"/>
      </w:tabs>
      <w:spacing w:after="200" w:line="288" w:lineRule="auto"/>
    </w:pPr>
    <w:rPr>
      <w:sz w:val="22"/>
      <w:szCs w:val="22"/>
      <w:lang w:val="en-GB" w:eastAsia="en-GB"/>
    </w:rPr>
  </w:style>
  <w:style w:type="paragraph" w:customStyle="1" w:styleId="ListArabic4">
    <w:name w:val="List Arabic 4"/>
    <w:basedOn w:val="Normln"/>
    <w:next w:val="Normln"/>
    <w:rsid w:val="00BD155A"/>
    <w:pPr>
      <w:numPr>
        <w:ilvl w:val="3"/>
        <w:numId w:val="11"/>
      </w:numPr>
      <w:tabs>
        <w:tab w:val="left" w:pos="86"/>
      </w:tabs>
      <w:spacing w:after="200" w:line="288" w:lineRule="auto"/>
    </w:pPr>
    <w:rPr>
      <w:sz w:val="22"/>
      <w:szCs w:val="22"/>
      <w:lang w:val="en-GB" w:eastAsia="en-GB"/>
    </w:rPr>
  </w:style>
  <w:style w:type="paragraph" w:customStyle="1" w:styleId="ListLegal1">
    <w:name w:val="List Legal 1"/>
    <w:basedOn w:val="Normln"/>
    <w:next w:val="Zkladntext"/>
    <w:uiPriority w:val="99"/>
    <w:rsid w:val="00BD155A"/>
    <w:pPr>
      <w:numPr>
        <w:numId w:val="11"/>
      </w:numPr>
      <w:tabs>
        <w:tab w:val="left" w:pos="22"/>
      </w:tabs>
      <w:spacing w:after="200" w:line="288" w:lineRule="auto"/>
    </w:pPr>
    <w:rPr>
      <w:sz w:val="22"/>
      <w:szCs w:val="22"/>
      <w:lang w:val="en-GB" w:eastAsia="en-GB"/>
    </w:rPr>
  </w:style>
  <w:style w:type="paragraph" w:customStyle="1" w:styleId="ListLegal2">
    <w:name w:val="List Legal 2"/>
    <w:basedOn w:val="Normln"/>
    <w:next w:val="Zkladntext"/>
    <w:uiPriority w:val="99"/>
    <w:rsid w:val="00BD155A"/>
    <w:pPr>
      <w:numPr>
        <w:ilvl w:val="1"/>
        <w:numId w:val="11"/>
      </w:numPr>
      <w:tabs>
        <w:tab w:val="left" w:pos="22"/>
      </w:tabs>
      <w:spacing w:after="200" w:line="288" w:lineRule="auto"/>
    </w:pPr>
    <w:rPr>
      <w:sz w:val="22"/>
      <w:szCs w:val="22"/>
      <w:lang w:val="en-GB" w:eastAsia="en-GB"/>
    </w:rPr>
  </w:style>
  <w:style w:type="paragraph" w:customStyle="1" w:styleId="ListLegal3">
    <w:name w:val="List Legal 3"/>
    <w:basedOn w:val="Normln"/>
    <w:next w:val="Zkladntext2"/>
    <w:uiPriority w:val="99"/>
    <w:rsid w:val="00BD155A"/>
    <w:pPr>
      <w:numPr>
        <w:ilvl w:val="2"/>
        <w:numId w:val="11"/>
      </w:numPr>
      <w:tabs>
        <w:tab w:val="left" w:pos="50"/>
      </w:tabs>
      <w:spacing w:after="200" w:line="288" w:lineRule="auto"/>
    </w:pPr>
    <w:rPr>
      <w:sz w:val="22"/>
      <w:szCs w:val="22"/>
      <w:lang w:val="en-GB" w:eastAsia="en-GB"/>
    </w:rPr>
  </w:style>
  <w:style w:type="paragraph" w:customStyle="1" w:styleId="bh1">
    <w:name w:val="_bh1"/>
    <w:basedOn w:val="Normln"/>
    <w:next w:val="Normln"/>
    <w:rsid w:val="00C63536"/>
    <w:pPr>
      <w:numPr>
        <w:numId w:val="12"/>
      </w:numPr>
      <w:spacing w:before="60" w:after="120"/>
      <w:outlineLvl w:val="0"/>
    </w:pPr>
    <w:rPr>
      <w:b/>
      <w:caps/>
      <w:sz w:val="24"/>
      <w:szCs w:val="24"/>
      <w:lang w:val="en-US" w:eastAsia="en-US"/>
    </w:rPr>
  </w:style>
  <w:style w:type="paragraph" w:customStyle="1" w:styleId="bh2">
    <w:name w:val="_bh2"/>
    <w:basedOn w:val="Normln"/>
    <w:rsid w:val="00C63536"/>
    <w:pPr>
      <w:numPr>
        <w:ilvl w:val="1"/>
        <w:numId w:val="12"/>
      </w:numPr>
      <w:spacing w:before="60" w:after="120"/>
      <w:outlineLvl w:val="1"/>
    </w:pPr>
    <w:rPr>
      <w:sz w:val="24"/>
      <w:szCs w:val="24"/>
      <w:u w:val="single"/>
      <w:lang w:val="en-US" w:eastAsia="en-US"/>
    </w:rPr>
  </w:style>
  <w:style w:type="paragraph" w:customStyle="1" w:styleId="bh3">
    <w:name w:val="_bh3"/>
    <w:basedOn w:val="Normln"/>
    <w:link w:val="bh3Char"/>
    <w:rsid w:val="00C63536"/>
    <w:pPr>
      <w:spacing w:before="60" w:after="120"/>
      <w:outlineLvl w:val="2"/>
    </w:pPr>
    <w:rPr>
      <w:sz w:val="24"/>
      <w:szCs w:val="24"/>
      <w:lang w:val="en-US" w:eastAsia="en-US"/>
    </w:rPr>
  </w:style>
  <w:style w:type="paragraph" w:customStyle="1" w:styleId="bh4">
    <w:name w:val="_bh4"/>
    <w:basedOn w:val="Normln"/>
    <w:rsid w:val="00C63536"/>
    <w:pPr>
      <w:numPr>
        <w:ilvl w:val="3"/>
        <w:numId w:val="12"/>
      </w:numPr>
    </w:pPr>
    <w:rPr>
      <w:sz w:val="24"/>
      <w:szCs w:val="24"/>
      <w:lang w:val="en-US" w:eastAsia="en-US"/>
    </w:rPr>
  </w:style>
  <w:style w:type="paragraph" w:customStyle="1" w:styleId="bno">
    <w:name w:val="_bno"/>
    <w:basedOn w:val="Normln"/>
    <w:link w:val="bnoChar"/>
    <w:rsid w:val="00C63536"/>
    <w:pPr>
      <w:spacing w:after="120"/>
      <w:ind w:left="720"/>
    </w:pPr>
    <w:rPr>
      <w:sz w:val="24"/>
      <w:szCs w:val="24"/>
      <w:lang w:val="en-US" w:eastAsia="en-US"/>
    </w:rPr>
  </w:style>
  <w:style w:type="character" w:customStyle="1" w:styleId="bnoChar">
    <w:name w:val="_bno Char"/>
    <w:link w:val="bno"/>
    <w:rsid w:val="00C63536"/>
    <w:rPr>
      <w:rFonts w:ascii="Times New Roman" w:eastAsia="Times New Roman" w:hAnsi="Times New Roman" w:cs="Times New Roman"/>
      <w:sz w:val="24"/>
      <w:szCs w:val="24"/>
      <w:lang w:val="en-US"/>
    </w:rPr>
  </w:style>
  <w:style w:type="character" w:customStyle="1" w:styleId="bh3Char">
    <w:name w:val="_bh3 Char"/>
    <w:link w:val="bh3"/>
    <w:rsid w:val="00C63536"/>
    <w:rPr>
      <w:rFonts w:ascii="Times New Roman" w:eastAsia="Times New Roman" w:hAnsi="Times New Roman" w:cs="Times New Roman"/>
      <w:sz w:val="24"/>
      <w:szCs w:val="24"/>
      <w:lang w:val="en-US"/>
    </w:rPr>
  </w:style>
  <w:style w:type="paragraph" w:customStyle="1" w:styleId="l8">
    <w:name w:val="l8"/>
    <w:basedOn w:val="Normln"/>
    <w:rsid w:val="00C5630A"/>
    <w:pPr>
      <w:spacing w:before="100" w:beforeAutospacing="1" w:after="100" w:afterAutospacing="1"/>
    </w:pPr>
    <w:rPr>
      <w:sz w:val="24"/>
      <w:szCs w:val="24"/>
    </w:rPr>
  </w:style>
  <w:style w:type="paragraph" w:customStyle="1" w:styleId="Default">
    <w:name w:val="Default"/>
    <w:rsid w:val="00CA6D5F"/>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ln"/>
    <w:rsid w:val="00E846EC"/>
    <w:pPr>
      <w:spacing w:before="100" w:beforeAutospacing="1" w:after="100" w:afterAutospacing="1"/>
    </w:pPr>
    <w:rPr>
      <w:sz w:val="24"/>
      <w:szCs w:val="24"/>
    </w:rPr>
  </w:style>
  <w:style w:type="character" w:customStyle="1" w:styleId="cf01">
    <w:name w:val="cf01"/>
    <w:basedOn w:val="Standardnpsmoodstavce"/>
    <w:rsid w:val="00E846EC"/>
    <w:rPr>
      <w:rFonts w:ascii="Segoe UI" w:hAnsi="Segoe UI" w:cs="Segoe UI" w:hint="default"/>
      <w:sz w:val="18"/>
      <w:szCs w:val="18"/>
    </w:rPr>
  </w:style>
  <w:style w:type="paragraph" w:styleId="Prosttext">
    <w:name w:val="Plain Text"/>
    <w:basedOn w:val="Normln"/>
    <w:link w:val="ProsttextChar"/>
    <w:uiPriority w:val="99"/>
    <w:semiHidden/>
    <w:unhideWhenUsed/>
    <w:rsid w:val="00D43D2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D43D2A"/>
    <w:rPr>
      <w:rFonts w:ascii="Calibri" w:hAnsi="Calibri"/>
      <w:szCs w:val="21"/>
    </w:rPr>
  </w:style>
  <w:style w:type="paragraph" w:customStyle="1" w:styleId="gmail-msocommenttext">
    <w:name w:val="gmail-msocommenttext"/>
    <w:basedOn w:val="Normln"/>
    <w:rsid w:val="00E11BA9"/>
    <w:pPr>
      <w:spacing w:before="100" w:beforeAutospacing="1" w:after="100" w:afterAutospacing="1"/>
    </w:pPr>
    <w:rPr>
      <w:rFonts w:eastAsiaTheme="minorHAnsi"/>
      <w:sz w:val="24"/>
      <w:szCs w:val="24"/>
    </w:rPr>
  </w:style>
  <w:style w:type="character" w:customStyle="1" w:styleId="gmail-msocommentreference">
    <w:name w:val="gmail-msocommentreference"/>
    <w:basedOn w:val="Standardnpsmoodstavce"/>
    <w:rsid w:val="00E11BA9"/>
  </w:style>
  <w:style w:type="character" w:styleId="Nevyeenzmnka">
    <w:name w:val="Unresolved Mention"/>
    <w:basedOn w:val="Standardnpsmoodstavce"/>
    <w:uiPriority w:val="99"/>
    <w:semiHidden/>
    <w:unhideWhenUsed/>
    <w:rsid w:val="00507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7478">
      <w:bodyDiv w:val="1"/>
      <w:marLeft w:val="0"/>
      <w:marRight w:val="0"/>
      <w:marTop w:val="0"/>
      <w:marBottom w:val="0"/>
      <w:divBdr>
        <w:top w:val="none" w:sz="0" w:space="0" w:color="auto"/>
        <w:left w:val="none" w:sz="0" w:space="0" w:color="auto"/>
        <w:bottom w:val="none" w:sz="0" w:space="0" w:color="auto"/>
        <w:right w:val="none" w:sz="0" w:space="0" w:color="auto"/>
      </w:divBdr>
    </w:div>
    <w:div w:id="199242255">
      <w:bodyDiv w:val="1"/>
      <w:marLeft w:val="0"/>
      <w:marRight w:val="0"/>
      <w:marTop w:val="0"/>
      <w:marBottom w:val="0"/>
      <w:divBdr>
        <w:top w:val="none" w:sz="0" w:space="0" w:color="auto"/>
        <w:left w:val="none" w:sz="0" w:space="0" w:color="auto"/>
        <w:bottom w:val="none" w:sz="0" w:space="0" w:color="auto"/>
        <w:right w:val="none" w:sz="0" w:space="0" w:color="auto"/>
      </w:divBdr>
      <w:divsChild>
        <w:div w:id="673798350">
          <w:marLeft w:val="0"/>
          <w:marRight w:val="0"/>
          <w:marTop w:val="0"/>
          <w:marBottom w:val="0"/>
          <w:divBdr>
            <w:top w:val="none" w:sz="0" w:space="0" w:color="auto"/>
            <w:left w:val="none" w:sz="0" w:space="0" w:color="auto"/>
            <w:bottom w:val="none" w:sz="0" w:space="0" w:color="auto"/>
            <w:right w:val="none" w:sz="0" w:space="0" w:color="auto"/>
          </w:divBdr>
        </w:div>
      </w:divsChild>
    </w:div>
    <w:div w:id="232131855">
      <w:bodyDiv w:val="1"/>
      <w:marLeft w:val="0"/>
      <w:marRight w:val="0"/>
      <w:marTop w:val="0"/>
      <w:marBottom w:val="0"/>
      <w:divBdr>
        <w:top w:val="none" w:sz="0" w:space="0" w:color="auto"/>
        <w:left w:val="none" w:sz="0" w:space="0" w:color="auto"/>
        <w:bottom w:val="none" w:sz="0" w:space="0" w:color="auto"/>
        <w:right w:val="none" w:sz="0" w:space="0" w:color="auto"/>
      </w:divBdr>
    </w:div>
    <w:div w:id="300616647">
      <w:bodyDiv w:val="1"/>
      <w:marLeft w:val="0"/>
      <w:marRight w:val="0"/>
      <w:marTop w:val="0"/>
      <w:marBottom w:val="0"/>
      <w:divBdr>
        <w:top w:val="none" w:sz="0" w:space="0" w:color="auto"/>
        <w:left w:val="none" w:sz="0" w:space="0" w:color="auto"/>
        <w:bottom w:val="none" w:sz="0" w:space="0" w:color="auto"/>
        <w:right w:val="none" w:sz="0" w:space="0" w:color="auto"/>
      </w:divBdr>
    </w:div>
    <w:div w:id="331953766">
      <w:bodyDiv w:val="1"/>
      <w:marLeft w:val="0"/>
      <w:marRight w:val="0"/>
      <w:marTop w:val="0"/>
      <w:marBottom w:val="0"/>
      <w:divBdr>
        <w:top w:val="none" w:sz="0" w:space="0" w:color="auto"/>
        <w:left w:val="none" w:sz="0" w:space="0" w:color="auto"/>
        <w:bottom w:val="none" w:sz="0" w:space="0" w:color="auto"/>
        <w:right w:val="none" w:sz="0" w:space="0" w:color="auto"/>
      </w:divBdr>
    </w:div>
    <w:div w:id="373194426">
      <w:bodyDiv w:val="1"/>
      <w:marLeft w:val="0"/>
      <w:marRight w:val="0"/>
      <w:marTop w:val="0"/>
      <w:marBottom w:val="0"/>
      <w:divBdr>
        <w:top w:val="none" w:sz="0" w:space="0" w:color="auto"/>
        <w:left w:val="none" w:sz="0" w:space="0" w:color="auto"/>
        <w:bottom w:val="none" w:sz="0" w:space="0" w:color="auto"/>
        <w:right w:val="none" w:sz="0" w:space="0" w:color="auto"/>
      </w:divBdr>
    </w:div>
    <w:div w:id="458571985">
      <w:bodyDiv w:val="1"/>
      <w:marLeft w:val="0"/>
      <w:marRight w:val="0"/>
      <w:marTop w:val="0"/>
      <w:marBottom w:val="0"/>
      <w:divBdr>
        <w:top w:val="none" w:sz="0" w:space="0" w:color="auto"/>
        <w:left w:val="none" w:sz="0" w:space="0" w:color="auto"/>
        <w:bottom w:val="none" w:sz="0" w:space="0" w:color="auto"/>
        <w:right w:val="none" w:sz="0" w:space="0" w:color="auto"/>
      </w:divBdr>
    </w:div>
    <w:div w:id="555508953">
      <w:bodyDiv w:val="1"/>
      <w:marLeft w:val="0"/>
      <w:marRight w:val="0"/>
      <w:marTop w:val="0"/>
      <w:marBottom w:val="0"/>
      <w:divBdr>
        <w:top w:val="none" w:sz="0" w:space="0" w:color="auto"/>
        <w:left w:val="none" w:sz="0" w:space="0" w:color="auto"/>
        <w:bottom w:val="none" w:sz="0" w:space="0" w:color="auto"/>
        <w:right w:val="none" w:sz="0" w:space="0" w:color="auto"/>
      </w:divBdr>
    </w:div>
    <w:div w:id="555824333">
      <w:bodyDiv w:val="1"/>
      <w:marLeft w:val="0"/>
      <w:marRight w:val="0"/>
      <w:marTop w:val="0"/>
      <w:marBottom w:val="0"/>
      <w:divBdr>
        <w:top w:val="none" w:sz="0" w:space="0" w:color="auto"/>
        <w:left w:val="none" w:sz="0" w:space="0" w:color="auto"/>
        <w:bottom w:val="none" w:sz="0" w:space="0" w:color="auto"/>
        <w:right w:val="none" w:sz="0" w:space="0" w:color="auto"/>
      </w:divBdr>
    </w:div>
    <w:div w:id="581568772">
      <w:bodyDiv w:val="1"/>
      <w:marLeft w:val="0"/>
      <w:marRight w:val="0"/>
      <w:marTop w:val="0"/>
      <w:marBottom w:val="0"/>
      <w:divBdr>
        <w:top w:val="none" w:sz="0" w:space="0" w:color="auto"/>
        <w:left w:val="none" w:sz="0" w:space="0" w:color="auto"/>
        <w:bottom w:val="none" w:sz="0" w:space="0" w:color="auto"/>
        <w:right w:val="none" w:sz="0" w:space="0" w:color="auto"/>
      </w:divBdr>
    </w:div>
    <w:div w:id="616327458">
      <w:bodyDiv w:val="1"/>
      <w:marLeft w:val="0"/>
      <w:marRight w:val="0"/>
      <w:marTop w:val="0"/>
      <w:marBottom w:val="0"/>
      <w:divBdr>
        <w:top w:val="none" w:sz="0" w:space="0" w:color="auto"/>
        <w:left w:val="none" w:sz="0" w:space="0" w:color="auto"/>
        <w:bottom w:val="none" w:sz="0" w:space="0" w:color="auto"/>
        <w:right w:val="none" w:sz="0" w:space="0" w:color="auto"/>
      </w:divBdr>
    </w:div>
    <w:div w:id="633827504">
      <w:bodyDiv w:val="1"/>
      <w:marLeft w:val="0"/>
      <w:marRight w:val="0"/>
      <w:marTop w:val="0"/>
      <w:marBottom w:val="0"/>
      <w:divBdr>
        <w:top w:val="none" w:sz="0" w:space="0" w:color="auto"/>
        <w:left w:val="none" w:sz="0" w:space="0" w:color="auto"/>
        <w:bottom w:val="none" w:sz="0" w:space="0" w:color="auto"/>
        <w:right w:val="none" w:sz="0" w:space="0" w:color="auto"/>
      </w:divBdr>
      <w:divsChild>
        <w:div w:id="1417943991">
          <w:marLeft w:val="0"/>
          <w:marRight w:val="0"/>
          <w:marTop w:val="0"/>
          <w:marBottom w:val="0"/>
          <w:divBdr>
            <w:top w:val="none" w:sz="0" w:space="0" w:color="auto"/>
            <w:left w:val="none" w:sz="0" w:space="0" w:color="auto"/>
            <w:bottom w:val="none" w:sz="0" w:space="0" w:color="auto"/>
            <w:right w:val="none" w:sz="0" w:space="0" w:color="auto"/>
          </w:divBdr>
          <w:divsChild>
            <w:div w:id="534119016">
              <w:marLeft w:val="0"/>
              <w:marRight w:val="0"/>
              <w:marTop w:val="0"/>
              <w:marBottom w:val="0"/>
              <w:divBdr>
                <w:top w:val="none" w:sz="0" w:space="0" w:color="auto"/>
                <w:left w:val="none" w:sz="0" w:space="0" w:color="auto"/>
                <w:bottom w:val="none" w:sz="0" w:space="0" w:color="auto"/>
                <w:right w:val="none" w:sz="0" w:space="0" w:color="auto"/>
              </w:divBdr>
              <w:divsChild>
                <w:div w:id="2112511624">
                  <w:marLeft w:val="0"/>
                  <w:marRight w:val="0"/>
                  <w:marTop w:val="0"/>
                  <w:marBottom w:val="0"/>
                  <w:divBdr>
                    <w:top w:val="none" w:sz="0" w:space="0" w:color="auto"/>
                    <w:left w:val="none" w:sz="0" w:space="0" w:color="auto"/>
                    <w:bottom w:val="none" w:sz="0" w:space="0" w:color="auto"/>
                    <w:right w:val="none" w:sz="0" w:space="0" w:color="auto"/>
                  </w:divBdr>
                  <w:divsChild>
                    <w:div w:id="497381404">
                      <w:marLeft w:val="0"/>
                      <w:marRight w:val="0"/>
                      <w:marTop w:val="0"/>
                      <w:marBottom w:val="0"/>
                      <w:divBdr>
                        <w:top w:val="none" w:sz="0" w:space="0" w:color="auto"/>
                        <w:left w:val="none" w:sz="0" w:space="0" w:color="auto"/>
                        <w:bottom w:val="none" w:sz="0" w:space="0" w:color="auto"/>
                        <w:right w:val="none" w:sz="0" w:space="0" w:color="auto"/>
                      </w:divBdr>
                      <w:divsChild>
                        <w:div w:id="532963085">
                          <w:marLeft w:val="0"/>
                          <w:marRight w:val="0"/>
                          <w:marTop w:val="0"/>
                          <w:marBottom w:val="0"/>
                          <w:divBdr>
                            <w:top w:val="none" w:sz="0" w:space="0" w:color="auto"/>
                            <w:left w:val="none" w:sz="0" w:space="0" w:color="auto"/>
                            <w:bottom w:val="none" w:sz="0" w:space="0" w:color="auto"/>
                            <w:right w:val="none" w:sz="0" w:space="0" w:color="auto"/>
                          </w:divBdr>
                          <w:divsChild>
                            <w:div w:id="202519546">
                              <w:marLeft w:val="0"/>
                              <w:marRight w:val="300"/>
                              <w:marTop w:val="180"/>
                              <w:marBottom w:val="0"/>
                              <w:divBdr>
                                <w:top w:val="none" w:sz="0" w:space="0" w:color="auto"/>
                                <w:left w:val="none" w:sz="0" w:space="0" w:color="auto"/>
                                <w:bottom w:val="none" w:sz="0" w:space="0" w:color="auto"/>
                                <w:right w:val="none" w:sz="0" w:space="0" w:color="auto"/>
                              </w:divBdr>
                              <w:divsChild>
                                <w:div w:id="1154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805027">
          <w:marLeft w:val="0"/>
          <w:marRight w:val="0"/>
          <w:marTop w:val="0"/>
          <w:marBottom w:val="0"/>
          <w:divBdr>
            <w:top w:val="none" w:sz="0" w:space="0" w:color="auto"/>
            <w:left w:val="none" w:sz="0" w:space="0" w:color="auto"/>
            <w:bottom w:val="none" w:sz="0" w:space="0" w:color="auto"/>
            <w:right w:val="none" w:sz="0" w:space="0" w:color="auto"/>
          </w:divBdr>
          <w:divsChild>
            <w:div w:id="741876846">
              <w:marLeft w:val="0"/>
              <w:marRight w:val="0"/>
              <w:marTop w:val="0"/>
              <w:marBottom w:val="0"/>
              <w:divBdr>
                <w:top w:val="none" w:sz="0" w:space="0" w:color="auto"/>
                <w:left w:val="none" w:sz="0" w:space="0" w:color="auto"/>
                <w:bottom w:val="none" w:sz="0" w:space="0" w:color="auto"/>
                <w:right w:val="none" w:sz="0" w:space="0" w:color="auto"/>
              </w:divBdr>
              <w:divsChild>
                <w:div w:id="1803185638">
                  <w:marLeft w:val="0"/>
                  <w:marRight w:val="0"/>
                  <w:marTop w:val="0"/>
                  <w:marBottom w:val="0"/>
                  <w:divBdr>
                    <w:top w:val="none" w:sz="0" w:space="0" w:color="auto"/>
                    <w:left w:val="none" w:sz="0" w:space="0" w:color="auto"/>
                    <w:bottom w:val="none" w:sz="0" w:space="0" w:color="auto"/>
                    <w:right w:val="none" w:sz="0" w:space="0" w:color="auto"/>
                  </w:divBdr>
                  <w:divsChild>
                    <w:div w:id="1519733481">
                      <w:marLeft w:val="0"/>
                      <w:marRight w:val="0"/>
                      <w:marTop w:val="0"/>
                      <w:marBottom w:val="0"/>
                      <w:divBdr>
                        <w:top w:val="none" w:sz="0" w:space="0" w:color="auto"/>
                        <w:left w:val="none" w:sz="0" w:space="0" w:color="auto"/>
                        <w:bottom w:val="none" w:sz="0" w:space="0" w:color="auto"/>
                        <w:right w:val="none" w:sz="0" w:space="0" w:color="auto"/>
                      </w:divBdr>
                      <w:divsChild>
                        <w:div w:id="151776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50584">
      <w:bodyDiv w:val="1"/>
      <w:marLeft w:val="0"/>
      <w:marRight w:val="0"/>
      <w:marTop w:val="0"/>
      <w:marBottom w:val="0"/>
      <w:divBdr>
        <w:top w:val="none" w:sz="0" w:space="0" w:color="auto"/>
        <w:left w:val="none" w:sz="0" w:space="0" w:color="auto"/>
        <w:bottom w:val="none" w:sz="0" w:space="0" w:color="auto"/>
        <w:right w:val="none" w:sz="0" w:space="0" w:color="auto"/>
      </w:divBdr>
    </w:div>
    <w:div w:id="733503434">
      <w:bodyDiv w:val="1"/>
      <w:marLeft w:val="0"/>
      <w:marRight w:val="0"/>
      <w:marTop w:val="0"/>
      <w:marBottom w:val="0"/>
      <w:divBdr>
        <w:top w:val="none" w:sz="0" w:space="0" w:color="auto"/>
        <w:left w:val="none" w:sz="0" w:space="0" w:color="auto"/>
        <w:bottom w:val="none" w:sz="0" w:space="0" w:color="auto"/>
        <w:right w:val="none" w:sz="0" w:space="0" w:color="auto"/>
      </w:divBdr>
    </w:div>
    <w:div w:id="865560875">
      <w:bodyDiv w:val="1"/>
      <w:marLeft w:val="0"/>
      <w:marRight w:val="0"/>
      <w:marTop w:val="0"/>
      <w:marBottom w:val="0"/>
      <w:divBdr>
        <w:top w:val="none" w:sz="0" w:space="0" w:color="auto"/>
        <w:left w:val="none" w:sz="0" w:space="0" w:color="auto"/>
        <w:bottom w:val="none" w:sz="0" w:space="0" w:color="auto"/>
        <w:right w:val="none" w:sz="0" w:space="0" w:color="auto"/>
      </w:divBdr>
    </w:div>
    <w:div w:id="883104636">
      <w:bodyDiv w:val="1"/>
      <w:marLeft w:val="0"/>
      <w:marRight w:val="0"/>
      <w:marTop w:val="0"/>
      <w:marBottom w:val="0"/>
      <w:divBdr>
        <w:top w:val="none" w:sz="0" w:space="0" w:color="auto"/>
        <w:left w:val="none" w:sz="0" w:space="0" w:color="auto"/>
        <w:bottom w:val="none" w:sz="0" w:space="0" w:color="auto"/>
        <w:right w:val="none" w:sz="0" w:space="0" w:color="auto"/>
      </w:divBdr>
    </w:div>
    <w:div w:id="887104480">
      <w:bodyDiv w:val="1"/>
      <w:marLeft w:val="0"/>
      <w:marRight w:val="0"/>
      <w:marTop w:val="0"/>
      <w:marBottom w:val="0"/>
      <w:divBdr>
        <w:top w:val="none" w:sz="0" w:space="0" w:color="auto"/>
        <w:left w:val="none" w:sz="0" w:space="0" w:color="auto"/>
        <w:bottom w:val="none" w:sz="0" w:space="0" w:color="auto"/>
        <w:right w:val="none" w:sz="0" w:space="0" w:color="auto"/>
      </w:divBdr>
    </w:div>
    <w:div w:id="931623455">
      <w:bodyDiv w:val="1"/>
      <w:marLeft w:val="0"/>
      <w:marRight w:val="0"/>
      <w:marTop w:val="0"/>
      <w:marBottom w:val="0"/>
      <w:divBdr>
        <w:top w:val="none" w:sz="0" w:space="0" w:color="auto"/>
        <w:left w:val="none" w:sz="0" w:space="0" w:color="auto"/>
        <w:bottom w:val="none" w:sz="0" w:space="0" w:color="auto"/>
        <w:right w:val="none" w:sz="0" w:space="0" w:color="auto"/>
      </w:divBdr>
    </w:div>
    <w:div w:id="1164979289">
      <w:bodyDiv w:val="1"/>
      <w:marLeft w:val="0"/>
      <w:marRight w:val="0"/>
      <w:marTop w:val="0"/>
      <w:marBottom w:val="0"/>
      <w:divBdr>
        <w:top w:val="none" w:sz="0" w:space="0" w:color="auto"/>
        <w:left w:val="none" w:sz="0" w:space="0" w:color="auto"/>
        <w:bottom w:val="none" w:sz="0" w:space="0" w:color="auto"/>
        <w:right w:val="none" w:sz="0" w:space="0" w:color="auto"/>
      </w:divBdr>
    </w:div>
    <w:div w:id="1353409539">
      <w:bodyDiv w:val="1"/>
      <w:marLeft w:val="0"/>
      <w:marRight w:val="0"/>
      <w:marTop w:val="0"/>
      <w:marBottom w:val="0"/>
      <w:divBdr>
        <w:top w:val="none" w:sz="0" w:space="0" w:color="auto"/>
        <w:left w:val="none" w:sz="0" w:space="0" w:color="auto"/>
        <w:bottom w:val="none" w:sz="0" w:space="0" w:color="auto"/>
        <w:right w:val="none" w:sz="0" w:space="0" w:color="auto"/>
      </w:divBdr>
    </w:div>
    <w:div w:id="1416129340">
      <w:bodyDiv w:val="1"/>
      <w:marLeft w:val="0"/>
      <w:marRight w:val="0"/>
      <w:marTop w:val="0"/>
      <w:marBottom w:val="0"/>
      <w:divBdr>
        <w:top w:val="none" w:sz="0" w:space="0" w:color="auto"/>
        <w:left w:val="none" w:sz="0" w:space="0" w:color="auto"/>
        <w:bottom w:val="none" w:sz="0" w:space="0" w:color="auto"/>
        <w:right w:val="none" w:sz="0" w:space="0" w:color="auto"/>
      </w:divBdr>
    </w:div>
    <w:div w:id="1653292782">
      <w:bodyDiv w:val="1"/>
      <w:marLeft w:val="0"/>
      <w:marRight w:val="0"/>
      <w:marTop w:val="0"/>
      <w:marBottom w:val="0"/>
      <w:divBdr>
        <w:top w:val="none" w:sz="0" w:space="0" w:color="auto"/>
        <w:left w:val="none" w:sz="0" w:space="0" w:color="auto"/>
        <w:bottom w:val="none" w:sz="0" w:space="0" w:color="auto"/>
        <w:right w:val="none" w:sz="0" w:space="0" w:color="auto"/>
      </w:divBdr>
    </w:div>
    <w:div w:id="1714186760">
      <w:bodyDiv w:val="1"/>
      <w:marLeft w:val="0"/>
      <w:marRight w:val="0"/>
      <w:marTop w:val="0"/>
      <w:marBottom w:val="0"/>
      <w:divBdr>
        <w:top w:val="none" w:sz="0" w:space="0" w:color="auto"/>
        <w:left w:val="none" w:sz="0" w:space="0" w:color="auto"/>
        <w:bottom w:val="none" w:sz="0" w:space="0" w:color="auto"/>
        <w:right w:val="none" w:sz="0" w:space="0" w:color="auto"/>
      </w:divBdr>
      <w:divsChild>
        <w:div w:id="684868951">
          <w:marLeft w:val="0"/>
          <w:marRight w:val="0"/>
          <w:marTop w:val="0"/>
          <w:marBottom w:val="0"/>
          <w:divBdr>
            <w:top w:val="none" w:sz="0" w:space="0" w:color="auto"/>
            <w:left w:val="none" w:sz="0" w:space="0" w:color="auto"/>
            <w:bottom w:val="none" w:sz="0" w:space="0" w:color="auto"/>
            <w:right w:val="none" w:sz="0" w:space="0" w:color="auto"/>
          </w:divBdr>
          <w:divsChild>
            <w:div w:id="1977903830">
              <w:marLeft w:val="0"/>
              <w:marRight w:val="0"/>
              <w:marTop w:val="0"/>
              <w:marBottom w:val="0"/>
              <w:divBdr>
                <w:top w:val="none" w:sz="0" w:space="0" w:color="auto"/>
                <w:left w:val="none" w:sz="0" w:space="0" w:color="auto"/>
                <w:bottom w:val="none" w:sz="0" w:space="0" w:color="auto"/>
                <w:right w:val="none" w:sz="0" w:space="0" w:color="auto"/>
              </w:divBdr>
              <w:divsChild>
                <w:div w:id="1436554685">
                  <w:marLeft w:val="0"/>
                  <w:marRight w:val="0"/>
                  <w:marTop w:val="0"/>
                  <w:marBottom w:val="0"/>
                  <w:divBdr>
                    <w:top w:val="none" w:sz="0" w:space="0" w:color="auto"/>
                    <w:left w:val="none" w:sz="0" w:space="0" w:color="auto"/>
                    <w:bottom w:val="none" w:sz="0" w:space="0" w:color="auto"/>
                    <w:right w:val="none" w:sz="0" w:space="0" w:color="auto"/>
                  </w:divBdr>
                  <w:divsChild>
                    <w:div w:id="1864004898">
                      <w:marLeft w:val="0"/>
                      <w:marRight w:val="0"/>
                      <w:marTop w:val="0"/>
                      <w:marBottom w:val="0"/>
                      <w:divBdr>
                        <w:top w:val="none" w:sz="0" w:space="0" w:color="auto"/>
                        <w:left w:val="none" w:sz="0" w:space="0" w:color="auto"/>
                        <w:bottom w:val="none" w:sz="0" w:space="0" w:color="auto"/>
                        <w:right w:val="none" w:sz="0" w:space="0" w:color="auto"/>
                      </w:divBdr>
                      <w:divsChild>
                        <w:div w:id="1860266831">
                          <w:marLeft w:val="0"/>
                          <w:marRight w:val="0"/>
                          <w:marTop w:val="0"/>
                          <w:marBottom w:val="0"/>
                          <w:divBdr>
                            <w:top w:val="none" w:sz="0" w:space="0" w:color="auto"/>
                            <w:left w:val="none" w:sz="0" w:space="0" w:color="auto"/>
                            <w:bottom w:val="none" w:sz="0" w:space="0" w:color="auto"/>
                            <w:right w:val="none" w:sz="0" w:space="0" w:color="auto"/>
                          </w:divBdr>
                          <w:divsChild>
                            <w:div w:id="1347438760">
                              <w:marLeft w:val="0"/>
                              <w:marRight w:val="300"/>
                              <w:marTop w:val="180"/>
                              <w:marBottom w:val="0"/>
                              <w:divBdr>
                                <w:top w:val="none" w:sz="0" w:space="0" w:color="auto"/>
                                <w:left w:val="none" w:sz="0" w:space="0" w:color="auto"/>
                                <w:bottom w:val="none" w:sz="0" w:space="0" w:color="auto"/>
                                <w:right w:val="none" w:sz="0" w:space="0" w:color="auto"/>
                              </w:divBdr>
                              <w:divsChild>
                                <w:div w:id="15095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698875">
          <w:marLeft w:val="0"/>
          <w:marRight w:val="0"/>
          <w:marTop w:val="0"/>
          <w:marBottom w:val="0"/>
          <w:divBdr>
            <w:top w:val="none" w:sz="0" w:space="0" w:color="auto"/>
            <w:left w:val="none" w:sz="0" w:space="0" w:color="auto"/>
            <w:bottom w:val="none" w:sz="0" w:space="0" w:color="auto"/>
            <w:right w:val="none" w:sz="0" w:space="0" w:color="auto"/>
          </w:divBdr>
          <w:divsChild>
            <w:div w:id="862325374">
              <w:marLeft w:val="0"/>
              <w:marRight w:val="0"/>
              <w:marTop w:val="0"/>
              <w:marBottom w:val="0"/>
              <w:divBdr>
                <w:top w:val="none" w:sz="0" w:space="0" w:color="auto"/>
                <w:left w:val="none" w:sz="0" w:space="0" w:color="auto"/>
                <w:bottom w:val="none" w:sz="0" w:space="0" w:color="auto"/>
                <w:right w:val="none" w:sz="0" w:space="0" w:color="auto"/>
              </w:divBdr>
              <w:divsChild>
                <w:div w:id="61686513">
                  <w:marLeft w:val="0"/>
                  <w:marRight w:val="0"/>
                  <w:marTop w:val="0"/>
                  <w:marBottom w:val="0"/>
                  <w:divBdr>
                    <w:top w:val="none" w:sz="0" w:space="0" w:color="auto"/>
                    <w:left w:val="none" w:sz="0" w:space="0" w:color="auto"/>
                    <w:bottom w:val="none" w:sz="0" w:space="0" w:color="auto"/>
                    <w:right w:val="none" w:sz="0" w:space="0" w:color="auto"/>
                  </w:divBdr>
                  <w:divsChild>
                    <w:div w:id="1296984842">
                      <w:marLeft w:val="0"/>
                      <w:marRight w:val="0"/>
                      <w:marTop w:val="0"/>
                      <w:marBottom w:val="0"/>
                      <w:divBdr>
                        <w:top w:val="none" w:sz="0" w:space="0" w:color="auto"/>
                        <w:left w:val="none" w:sz="0" w:space="0" w:color="auto"/>
                        <w:bottom w:val="none" w:sz="0" w:space="0" w:color="auto"/>
                        <w:right w:val="none" w:sz="0" w:space="0" w:color="auto"/>
                      </w:divBdr>
                      <w:divsChild>
                        <w:div w:id="10741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672180">
      <w:bodyDiv w:val="1"/>
      <w:marLeft w:val="0"/>
      <w:marRight w:val="0"/>
      <w:marTop w:val="0"/>
      <w:marBottom w:val="0"/>
      <w:divBdr>
        <w:top w:val="none" w:sz="0" w:space="0" w:color="auto"/>
        <w:left w:val="none" w:sz="0" w:space="0" w:color="auto"/>
        <w:bottom w:val="none" w:sz="0" w:space="0" w:color="auto"/>
        <w:right w:val="none" w:sz="0" w:space="0" w:color="auto"/>
      </w:divBdr>
    </w:div>
    <w:div w:id="1814718413">
      <w:bodyDiv w:val="1"/>
      <w:marLeft w:val="0"/>
      <w:marRight w:val="0"/>
      <w:marTop w:val="0"/>
      <w:marBottom w:val="0"/>
      <w:divBdr>
        <w:top w:val="none" w:sz="0" w:space="0" w:color="auto"/>
        <w:left w:val="none" w:sz="0" w:space="0" w:color="auto"/>
        <w:bottom w:val="none" w:sz="0" w:space="0" w:color="auto"/>
        <w:right w:val="none" w:sz="0" w:space="0" w:color="auto"/>
      </w:divBdr>
    </w:div>
    <w:div w:id="1831553960">
      <w:bodyDiv w:val="1"/>
      <w:marLeft w:val="0"/>
      <w:marRight w:val="0"/>
      <w:marTop w:val="0"/>
      <w:marBottom w:val="0"/>
      <w:divBdr>
        <w:top w:val="none" w:sz="0" w:space="0" w:color="auto"/>
        <w:left w:val="none" w:sz="0" w:space="0" w:color="auto"/>
        <w:bottom w:val="none" w:sz="0" w:space="0" w:color="auto"/>
        <w:right w:val="none" w:sz="0" w:space="0" w:color="auto"/>
      </w:divBdr>
    </w:div>
    <w:div w:id="1906796060">
      <w:bodyDiv w:val="1"/>
      <w:marLeft w:val="0"/>
      <w:marRight w:val="0"/>
      <w:marTop w:val="0"/>
      <w:marBottom w:val="0"/>
      <w:divBdr>
        <w:top w:val="none" w:sz="0" w:space="0" w:color="auto"/>
        <w:left w:val="none" w:sz="0" w:space="0" w:color="auto"/>
        <w:bottom w:val="none" w:sz="0" w:space="0" w:color="auto"/>
        <w:right w:val="none" w:sz="0" w:space="0" w:color="auto"/>
      </w:divBdr>
    </w:div>
    <w:div w:id="2007855937">
      <w:bodyDiv w:val="1"/>
      <w:marLeft w:val="0"/>
      <w:marRight w:val="0"/>
      <w:marTop w:val="0"/>
      <w:marBottom w:val="0"/>
      <w:divBdr>
        <w:top w:val="none" w:sz="0" w:space="0" w:color="auto"/>
        <w:left w:val="none" w:sz="0" w:space="0" w:color="auto"/>
        <w:bottom w:val="none" w:sz="0" w:space="0" w:color="auto"/>
        <w:right w:val="none" w:sz="0" w:space="0" w:color="auto"/>
      </w:divBdr>
    </w:div>
    <w:div w:id="212808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sulzenko@prah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lkova@divadlovdlouh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135B6-8212-48C2-8D50-6C624ACB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16742</Words>
  <Characters>98780</Characters>
  <Application>Microsoft Office Word</Application>
  <DocSecurity>0</DocSecurity>
  <Lines>823</Lines>
  <Paragraphs>230</Paragraphs>
  <ScaleCrop>false</ScaleCrop>
  <HeadingPairs>
    <vt:vector size="6" baseType="variant">
      <vt:variant>
        <vt:lpstr>Název</vt:lpstr>
      </vt:variant>
      <vt:variant>
        <vt:i4>1</vt:i4>
      </vt:variant>
      <vt:variant>
        <vt:lpstr>Titolo</vt:lpstr>
      </vt:variant>
      <vt:variant>
        <vt:i4>1</vt:i4>
      </vt:variant>
      <vt:variant>
        <vt:lpstr>Oslovení</vt:lpstr>
      </vt:variant>
      <vt:variant>
        <vt:i4>1</vt:i4>
      </vt:variant>
    </vt:vector>
  </HeadingPairs>
  <TitlesOfParts>
    <vt:vector size="3" baseType="lpstr">
      <vt:lpstr/>
      <vt:lpstr/>
      <vt:lpstr/>
    </vt:vector>
  </TitlesOfParts>
  <Company>HP</Company>
  <LinksUpToDate>false</LinksUpToDate>
  <CharactersWithSpaces>115292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Lišková Radana (MHMP, KUC)</cp:lastModifiedBy>
  <cp:revision>4</cp:revision>
  <cp:lastPrinted>2023-12-01T10:41:00Z</cp:lastPrinted>
  <dcterms:created xsi:type="dcterms:W3CDTF">2023-12-18T09:05:00Z</dcterms:created>
  <dcterms:modified xsi:type="dcterms:W3CDTF">2023-12-19T07:49:00Z</dcterms:modified>
</cp:coreProperties>
</file>