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21F7" w14:textId="77777777" w:rsidR="00E7576C" w:rsidRDefault="00B8254F">
      <w:pPr>
        <w:spacing w:after="0"/>
      </w:pPr>
      <w:r>
        <w:rPr>
          <w:rFonts w:ascii="Arial" w:eastAsia="Arial" w:hAnsi="Arial" w:cs="Arial"/>
          <w:sz w:val="36"/>
        </w:rPr>
        <w:t>Objednávka č.: 23-4793</w:t>
      </w:r>
    </w:p>
    <w:p w14:paraId="1F32BFBF" w14:textId="77777777" w:rsidR="00E7576C" w:rsidRDefault="00B8254F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101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906"/>
      </w:tblGrid>
      <w:tr w:rsidR="00E7576C" w14:paraId="56B05187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8F2D302" w14:textId="77777777" w:rsidR="00E7576C" w:rsidRDefault="00B8254F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1695DEA7" w14:textId="77777777" w:rsidR="00E7576C" w:rsidRDefault="00B8254F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1</w:t>
            </w:r>
          </w:p>
          <w:p w14:paraId="0E8B67F1" w14:textId="77777777" w:rsidR="00E7576C" w:rsidRDefault="00B8254F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112 30 Praha 1</w:t>
            </w:r>
          </w:p>
          <w:p w14:paraId="151F2FAB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14:paraId="68745F8D" w14:textId="77777777" w:rsidR="00E7576C" w:rsidRDefault="00B8254F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Požární bezpečnost staveb s.r.o.</w:t>
            </w:r>
          </w:p>
          <w:p w14:paraId="53829969" w14:textId="77777777" w:rsidR="00E7576C" w:rsidRDefault="00B8254F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Částkova 1752/97</w:t>
            </w:r>
          </w:p>
          <w:p w14:paraId="54442E48" w14:textId="77777777" w:rsidR="00E7576C" w:rsidRDefault="00B8254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326 00 Plzeň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2-Slovany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- Východní Předměstí</w:t>
            </w:r>
          </w:p>
        </w:tc>
      </w:tr>
      <w:tr w:rsidR="00E7576C" w14:paraId="7A6BCEAA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5348BEC" w14:textId="77777777" w:rsidR="00E7576C" w:rsidRDefault="00B8254F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14:paraId="0BE8BB72" w14:textId="77777777" w:rsidR="00E7576C" w:rsidRDefault="00B8254F">
            <w:pPr>
              <w:tabs>
                <w:tab w:val="center" w:pos="358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26399857</w:t>
            </w:r>
            <w:r>
              <w:rPr>
                <w:rFonts w:ascii="Arial" w:eastAsia="Arial" w:hAnsi="Arial" w:cs="Arial"/>
                <w:sz w:val="24"/>
              </w:rPr>
              <w:tab/>
              <w:t>DIČ: CZ26399857</w:t>
            </w:r>
          </w:p>
        </w:tc>
      </w:tr>
      <w:tr w:rsidR="00E7576C" w14:paraId="0D82F070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4E45030" w14:textId="77777777" w:rsidR="00E7576C" w:rsidRDefault="00B8254F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14:paraId="15E501CE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734EBFCB" w14:textId="77777777" w:rsidR="00E7576C" w:rsidRDefault="00B8254F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2F20B70C" w14:textId="5BB03C3D" w:rsidR="00E7576C" w:rsidRDefault="00B8254F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>V Praze dne: 21.12.2023 Tel: +420 111 222 333</w:t>
      </w:r>
      <w:r>
        <w:rPr>
          <w:rFonts w:ascii="Arial" w:eastAsia="Arial" w:hAnsi="Arial" w:cs="Arial"/>
          <w:sz w:val="24"/>
        </w:rPr>
        <w:tab/>
        <w:t xml:space="preserve">E-mail: </w:t>
      </w:r>
      <w:r>
        <w:rPr>
          <w:rFonts w:ascii="Arial" w:eastAsia="Arial" w:hAnsi="Arial" w:cs="Arial"/>
          <w:sz w:val="24"/>
        </w:rPr>
        <w:t xml:space="preserve">Nákladové středisko: 61100 -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ND</w:t>
      </w:r>
    </w:p>
    <w:p w14:paraId="151B1B35" w14:textId="77777777" w:rsidR="00E7576C" w:rsidRDefault="00B8254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BEF7D8B" w14:textId="77777777" w:rsidR="00E7576C" w:rsidRDefault="00B8254F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9C5953" wp14:editId="601B8C8F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6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3DB02DAA" w14:textId="77777777" w:rsidR="00E7576C" w:rsidRDefault="00B8254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AD4A960" w14:textId="77777777" w:rsidR="00E7576C" w:rsidRDefault="00B8254F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3B72A0D1" w14:textId="77777777" w:rsidR="00E7576C" w:rsidRDefault="00B8254F">
      <w:pPr>
        <w:spacing w:after="148" w:line="216" w:lineRule="auto"/>
        <w:ind w:left="-5" w:right="28" w:hanging="10"/>
      </w:pPr>
      <w:r>
        <w:rPr>
          <w:rFonts w:ascii="Arial" w:eastAsia="Arial" w:hAnsi="Arial" w:cs="Arial"/>
          <w:sz w:val="20"/>
        </w:rPr>
        <w:t xml:space="preserve">Prověření proveditelnosti instalace kogenerační jednotky/jednotek (KGJ) a její využití jako náhradního zdroje elektrické energie pro napájení požárně bezpečnostních zařízení v areálu Národního divadla. Součástí je předjednání výše uvedeného řešení s příslušným odborem HZS, tvůrci souvisejících norem a prověření proveditelnosti v návaznosti na související profese – např. elektroinstalace, plynovod apod. Výstupem bude zpráva o proveditelnosti výše uvedeného záměru. </w:t>
      </w:r>
    </w:p>
    <w:p w14:paraId="37903CB4" w14:textId="77777777" w:rsidR="00E7576C" w:rsidRDefault="00B8254F">
      <w:pPr>
        <w:spacing w:after="107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EC27C3" wp14:editId="4DBE27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693" name="Picture 1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B1381" w14:textId="77777777" w:rsidR="00E7576C" w:rsidRDefault="00B8254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A735C" w14:textId="77777777" w:rsidR="00E7576C" w:rsidRDefault="00B8254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4" style="width:595pt;height:71pt;position:absolute;mso-position-horizontal-relative:page;mso-position-horizontal:absolute;margin-left:0pt;mso-position-vertical-relative:page;margin-top:0pt;" coordsize="75565,9017">
                <v:shape id="Picture 1693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2F2B4AF" wp14:editId="040A594C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694" name="Picture 1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" name="Picture 16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95000,00 CZK + sazba DPH: 21,0 %</w:t>
      </w:r>
    </w:p>
    <w:p w14:paraId="3375A9DF" w14:textId="77777777" w:rsidR="00E7576C" w:rsidRDefault="00B8254F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10632C" wp14:editId="3BB9490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47" name="Group 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7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440299BE" w14:textId="77777777" w:rsidR="00E7576C" w:rsidRDefault="00B8254F">
      <w:pPr>
        <w:spacing w:after="96"/>
      </w:pPr>
      <w:r>
        <w:rPr>
          <w:rFonts w:ascii="Arial" w:eastAsia="Arial" w:hAnsi="Arial" w:cs="Arial"/>
          <w:sz w:val="18"/>
        </w:rPr>
        <w:t xml:space="preserve">termín plnění do 31.12.2023 </w:t>
      </w:r>
    </w:p>
    <w:p w14:paraId="32D0DDAC" w14:textId="77777777" w:rsidR="00E7576C" w:rsidRDefault="00B8254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1D4EC8C" w14:textId="77777777" w:rsidR="00E7576C" w:rsidRDefault="00B8254F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346F28" wp14:editId="4C993FE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48" name="Group 1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8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4002CF57" w14:textId="7AD36F09" w:rsidR="00E7576C" w:rsidRDefault="00B8254F" w:rsidP="00B8254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E7576C" w14:paraId="6FCC87FD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1AF1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5D54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21.12.2023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27D3" w14:textId="1303DFBB" w:rsidR="00E7576C" w:rsidRDefault="00E7576C">
            <w:pPr>
              <w:spacing w:after="0"/>
            </w:pPr>
          </w:p>
        </w:tc>
      </w:tr>
      <w:tr w:rsidR="00E7576C" w14:paraId="289F2409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F9E9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2302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21.12.2023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284" w14:textId="16AACE2C" w:rsidR="00E7576C" w:rsidRDefault="00E7576C">
            <w:pPr>
              <w:spacing w:after="0"/>
            </w:pPr>
          </w:p>
        </w:tc>
      </w:tr>
      <w:tr w:rsidR="00E7576C" w14:paraId="0E6816E4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E30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E3C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21.12.2023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D4F2" w14:textId="31B41B2B" w:rsidR="00E7576C" w:rsidRDefault="00E7576C">
            <w:pPr>
              <w:spacing w:after="0"/>
            </w:pPr>
          </w:p>
        </w:tc>
      </w:tr>
      <w:tr w:rsidR="00E7576C" w14:paraId="387287C3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ED89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9044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22.12.2023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3EF7" w14:textId="65830867" w:rsidR="00E7576C" w:rsidRDefault="00E7576C">
            <w:pPr>
              <w:spacing w:after="0"/>
            </w:pPr>
          </w:p>
        </w:tc>
      </w:tr>
      <w:tr w:rsidR="00E7576C" w14:paraId="2F164E86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0B66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0D70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23.12.2023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632B" w14:textId="6EE631B4" w:rsidR="00E7576C" w:rsidRDefault="00E7576C">
            <w:pPr>
              <w:spacing w:after="0"/>
            </w:pPr>
          </w:p>
        </w:tc>
      </w:tr>
      <w:tr w:rsidR="00E7576C" w14:paraId="4B257D84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45B9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71EA" w14:textId="77777777" w:rsidR="00E7576C" w:rsidRDefault="00B825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23.12.2023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88E" w14:textId="100DC1E0" w:rsidR="00E7576C" w:rsidRDefault="00E7576C">
            <w:pPr>
              <w:spacing w:after="0"/>
            </w:pPr>
          </w:p>
        </w:tc>
      </w:tr>
    </w:tbl>
    <w:p w14:paraId="784D180D" w14:textId="77777777" w:rsidR="00E7576C" w:rsidRDefault="00B8254F">
      <w:pPr>
        <w:spacing w:after="113" w:line="216" w:lineRule="auto"/>
        <w:ind w:left="-5" w:right="28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40A0A887" w14:textId="77777777" w:rsidR="00E7576C" w:rsidRDefault="00B8254F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6E6E1BFB" w14:textId="77777777" w:rsidR="00E7576C" w:rsidRDefault="00B8254F">
      <w:pPr>
        <w:spacing w:after="193" w:line="216" w:lineRule="auto"/>
        <w:ind w:left="-5" w:right="28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11345D54" w14:textId="42287E80" w:rsidR="00E7576C" w:rsidRDefault="00B8254F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..............Praze</w:t>
      </w:r>
      <w:r>
        <w:rPr>
          <w:rFonts w:ascii="Arial" w:eastAsia="Arial" w:hAnsi="Arial" w:cs="Arial"/>
          <w:sz w:val="24"/>
        </w:rPr>
        <w:t>.............. dne ........28.12.2023</w:t>
      </w:r>
      <w:r>
        <w:rPr>
          <w:rFonts w:ascii="Arial" w:eastAsia="Arial" w:hAnsi="Arial" w:cs="Arial"/>
          <w:sz w:val="24"/>
        </w:rPr>
        <w:t>........... AKCEPTOVÁNO</w:t>
      </w:r>
    </w:p>
    <w:sectPr w:rsidR="00E7576C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6C"/>
    <w:rsid w:val="00B8254F"/>
    <w:rsid w:val="00E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27C6"/>
  <w15:docId w15:val="{4629634C-B3BC-444C-8694-E14EF5B2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23OO010100004793</dc:title>
  <dc:subject>Národní divadlo</dc:subject>
  <dc:creator>© 2010 ZAS Group s.r.o.</dc:creator>
  <cp:keywords/>
  <cp:lastModifiedBy>Růžičková Dagmar</cp:lastModifiedBy>
  <cp:revision>2</cp:revision>
  <dcterms:created xsi:type="dcterms:W3CDTF">2023-12-28T10:24:00Z</dcterms:created>
  <dcterms:modified xsi:type="dcterms:W3CDTF">2023-12-28T10:24:00Z</dcterms:modified>
</cp:coreProperties>
</file>