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325120</wp:posOffset>
            </wp:positionH>
            <wp:positionV relativeFrom="paragraph">
              <wp:posOffset>12700</wp:posOffset>
            </wp:positionV>
            <wp:extent cx="335280" cy="84709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35280" cy="8470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65100" distB="0" distL="114300" distR="114300" simplePos="0" relativeHeight="125829379" behindDoc="0" locked="0" layoutInCell="1" allowOverlap="1">
            <wp:simplePos x="0" y="0"/>
            <wp:positionH relativeFrom="page">
              <wp:posOffset>675640</wp:posOffset>
            </wp:positionH>
            <wp:positionV relativeFrom="paragraph">
              <wp:posOffset>237490</wp:posOffset>
            </wp:positionV>
            <wp:extent cx="450850" cy="438785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450850" cy="43878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50520" distB="9525" distL="114300" distR="5445760" simplePos="0" relativeHeight="125829380" behindDoc="0" locked="0" layoutInCell="1" allowOverlap="1">
                <wp:simplePos x="0" y="0"/>
                <wp:positionH relativeFrom="page">
                  <wp:posOffset>965200</wp:posOffset>
                </wp:positionH>
                <wp:positionV relativeFrom="paragraph">
                  <wp:posOffset>1414145</wp:posOffset>
                </wp:positionV>
                <wp:extent cx="938530" cy="16446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3853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Smluvní strany: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76.pt;margin-top:111.35000000000001pt;width:73.900000000000006pt;height:12.950000000000001pt;z-index:-125829373;mso-wrap-distance-left:9.pt;mso-wrap-distance-top:27.600000000000001pt;mso-wrap-distance-right:428.80000000000001pt;mso-wrap-distance-bottom:0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Smluvní strany: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356870" distL="2393950" distR="2846070" simplePos="0" relativeHeight="125829382" behindDoc="0" locked="0" layoutInCell="1" allowOverlap="1">
                <wp:simplePos x="0" y="0"/>
                <wp:positionH relativeFrom="page">
                  <wp:posOffset>3244850</wp:posOffset>
                </wp:positionH>
                <wp:positionV relativeFrom="paragraph">
                  <wp:posOffset>1063625</wp:posOffset>
                </wp:positionV>
                <wp:extent cx="1258570" cy="16764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857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(dále jen „Smlouva “)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55.5pt;margin-top:83.75pt;width:99.100000000000009pt;height:13.200000000000001pt;z-index:-125829371;mso-wrap-distance-left:188.5pt;mso-wrap-distance-right:224.09999999999999pt;mso-wrap-distance-bottom:28.1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(dále jen „Smlouva “)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6200" distB="0" distL="4853940" distR="114300" simplePos="0" relativeHeight="125829384" behindDoc="0" locked="0" layoutInCell="1" allowOverlap="1">
                <wp:simplePos x="0" y="0"/>
                <wp:positionH relativeFrom="page">
                  <wp:posOffset>5704840</wp:posOffset>
                </wp:positionH>
                <wp:positionV relativeFrom="paragraph">
                  <wp:posOffset>1139825</wp:posOffset>
                </wp:positionV>
                <wp:extent cx="1530350" cy="44831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0350" cy="448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bookmarkStart w:id="0" w:name="bookmark0"/>
                            <w:r>
                              <w:rPr>
                                <w:rStyle w:val="CharStyle5"/>
                              </w:rPr>
                              <w:t>111111111111111111111</w:t>
                            </w:r>
                            <w:bookmarkEnd w:id="0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49.19999999999999pt;margin-top:89.75pt;width:120.5pt;height:35.300000000000004pt;z-index:-125829369;mso-wrap-distance-left:382.19999999999999pt;mso-wrap-distance-top:6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bookmarkStart w:id="0" w:name="bookmark0"/>
                      <w:r>
                        <w:rPr>
                          <w:rStyle w:val="CharStyle5"/>
                        </w:rPr>
                        <w:t>111111111111111111111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r>
        <w:rPr>
          <w:rStyle w:val="CharStyle12"/>
        </w:rPr>
        <w:t>Dodatek č. 1 ke Smlouvě o poskytnutí finančních prostředků z fondu zábrany</w:t>
      </w:r>
      <w:bookmarkEnd w:id="2"/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2"/>
        </w:rPr>
        <w:t>škod České kanceláře pojistitelů na kalendářní rok 2023 ze dne 28. 3. 2023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rStyle w:val="CharStyle18"/>
          <w:sz w:val="15"/>
          <w:szCs w:val="15"/>
        </w:rPr>
        <w:t>2023009777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1. Česká kancelář pojistitelů</w:t>
      </w:r>
    </w:p>
    <w:tbl>
      <w:tblPr>
        <w:tblOverlap w:val="never"/>
        <w:jc w:val="center"/>
        <w:tblLayout w:type="fixed"/>
      </w:tblPr>
      <w:tblGrid>
        <w:gridCol w:w="1910"/>
        <w:gridCol w:w="6062"/>
      </w:tblGrid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1"/>
              </w:rPr>
              <w:t>se sídlem: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1"/>
              </w:rPr>
              <w:t>Milevská 2095/5, 140 00 Praha 4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1"/>
              </w:rPr>
              <w:t>zapsána: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1"/>
              </w:rPr>
              <w:t>u Městského soudu v Praze, oddíl A, vložka 49763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1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1"/>
              </w:rPr>
              <w:t>70099618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1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1"/>
              </w:rPr>
              <w:t>CZ699002538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1"/>
              </w:rPr>
              <w:t>bank, spojení: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1"/>
              </w:rPr>
              <w:t>UniCredit Bank Czech Republic and Slovakia, a.s.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1"/>
              </w:rPr>
              <w:t>číslo účtu: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1"/>
              </w:rPr>
              <w:t>1387976490/2700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1"/>
              </w:rPr>
              <w:t>zastoupena: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21"/>
              </w:rPr>
              <w:t>Mgr. Janem Matouškem, výkonným ředitelem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3" w:right="0" w:firstLine="0"/>
        <w:jc w:val="left"/>
      </w:pPr>
      <w:r>
        <w:rPr>
          <w:rStyle w:val="CharStyle18"/>
        </w:rPr>
        <w:t>(dále jen „Poskytovatel“),</w:t>
      </w:r>
    </w:p>
    <w:p>
      <w:pPr>
        <w:widowControl w:val="0"/>
        <w:spacing w:after="83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76" w:val="left"/>
        </w:tabs>
        <w:bidi w:val="0"/>
        <w:spacing w:before="0" w:after="0" w:line="271" w:lineRule="auto"/>
        <w:ind w:left="1080" w:right="0" w:hanging="340"/>
        <w:jc w:val="both"/>
      </w:pPr>
      <w:r>
        <w:rPr>
          <w:rStyle w:val="CharStyle3"/>
        </w:rPr>
        <w:t>Zdravotnická záchranná služba Jihomoravského kraje,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772" w:val="left"/>
        </w:tabs>
        <w:bidi w:val="0"/>
        <w:spacing w:before="0" w:after="0" w:line="271" w:lineRule="auto"/>
        <w:ind w:left="1080" w:right="0" w:firstLine="0"/>
        <w:jc w:val="both"/>
      </w:pPr>
      <w:r>
        <w:rPr>
          <w:rStyle w:val="CharStyle3"/>
        </w:rPr>
        <w:t>se sídlem:</w:t>
        <w:tab/>
        <w:t>Kamenice 798/1 d, Bohunice, 625 00 Brno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772" w:val="left"/>
          <w:tab w:pos="5610" w:val="left"/>
        </w:tabs>
        <w:bidi w:val="0"/>
        <w:spacing w:before="0" w:after="0" w:line="271" w:lineRule="auto"/>
        <w:ind w:left="1080" w:right="0" w:firstLine="0"/>
        <w:jc w:val="both"/>
      </w:pPr>
      <w:r>
        <w:rPr>
          <w:rStyle w:val="CharStyle3"/>
        </w:rPr>
        <w:t>zapsána:</w:t>
        <w:tab/>
        <w:t>Pr 1245 vedená u Krajského</w:t>
        <w:tab/>
        <w:t>soudu v Brně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772" w:val="left"/>
        </w:tabs>
        <w:bidi w:val="0"/>
        <w:spacing w:before="0" w:after="0" w:line="271" w:lineRule="auto"/>
        <w:ind w:left="1080" w:right="0" w:firstLine="0"/>
        <w:jc w:val="both"/>
      </w:pPr>
      <w:r>
        <w:rPr>
          <w:rStyle w:val="CharStyle3"/>
        </w:rPr>
        <w:t>IČO:</w:t>
        <w:tab/>
        <w:t>346292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772" w:val="left"/>
        </w:tabs>
        <w:bidi w:val="0"/>
        <w:spacing w:before="0" w:after="0" w:line="271" w:lineRule="auto"/>
        <w:ind w:left="1080" w:right="0" w:firstLine="0"/>
        <w:jc w:val="both"/>
      </w:pPr>
      <w:r>
        <w:rPr>
          <w:rStyle w:val="CharStyle3"/>
        </w:rPr>
        <w:t>DIČ:</w:t>
        <w:tab/>
        <w:t>CZ00346292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1080" w:right="0" w:firstLine="0"/>
        <w:jc w:val="both"/>
      </w:pPr>
      <w:r>
        <w:rPr>
          <w:rStyle w:val="CharStyle3"/>
        </w:rPr>
        <w:t>bankovní spojení: MONETA Money Bank, a s.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772" w:val="left"/>
        </w:tabs>
        <w:bidi w:val="0"/>
        <w:spacing w:before="0" w:after="0" w:line="271" w:lineRule="auto"/>
        <w:ind w:left="1080" w:right="0" w:firstLine="0"/>
        <w:jc w:val="both"/>
      </w:pPr>
      <w:r>
        <w:rPr>
          <w:rStyle w:val="CharStyle3"/>
        </w:rPr>
        <w:t>číslo účtu:</w:t>
        <w:tab/>
        <w:t>117203514/0600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772" w:val="left"/>
          <w:tab w:pos="5610" w:val="left"/>
        </w:tabs>
        <w:bidi w:val="0"/>
        <w:spacing w:before="0" w:after="0" w:line="271" w:lineRule="auto"/>
        <w:ind w:left="1080" w:right="0" w:firstLine="0"/>
        <w:jc w:val="both"/>
      </w:pPr>
      <w:r>
        <w:rPr>
          <w:rStyle w:val="CharStyle3"/>
        </w:rPr>
        <w:t>zastoupena:</w:t>
        <w:tab/>
        <w:t>MUDr. Hanou Albrechtovou,</w:t>
        <w:tab/>
        <w:t>ředitelkou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71" w:lineRule="auto"/>
        <w:ind w:left="1080" w:right="0" w:firstLine="0"/>
        <w:jc w:val="both"/>
      </w:pPr>
      <w:r>
        <w:rPr>
          <w:rStyle w:val="CharStyle3"/>
        </w:rPr>
        <w:t xml:space="preserve">(dále jen „Příjemce“) </w:t>
      </w:r>
      <w:r>
        <w:rPr>
          <w:rStyle w:val="CharStyle3"/>
        </w:rPr>
        <w:t>(oba dále také jen „Smluvní strany“)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both"/>
      </w:pPr>
      <w:r>
        <w:rPr>
          <w:rStyle w:val="CharStyle3"/>
        </w:rPr>
        <w:t>se dohodly na následujícím znění dodatku č. 1 ke Smlouvě: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88" w:lineRule="auto"/>
        <w:ind w:left="0" w:right="0" w:firstLine="0"/>
        <w:jc w:val="center"/>
      </w:pPr>
      <w:r>
        <w:rPr>
          <w:rStyle w:val="CharStyle3"/>
        </w:rPr>
        <w:t>ČI. I.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1" w:val="left"/>
        </w:tabs>
        <w:bidi w:val="0"/>
        <w:spacing w:before="0" w:after="200" w:line="288" w:lineRule="auto"/>
        <w:ind w:left="0" w:right="0" w:firstLine="0"/>
        <w:jc w:val="both"/>
      </w:pPr>
      <w:r>
        <w:rPr>
          <w:rStyle w:val="CharStyle3"/>
        </w:rPr>
        <w:t>Článek I. odst. 1 se na základě žádosti příjemce nahrazuje tímto zněním: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88" w:lineRule="auto"/>
        <w:ind w:left="360" w:right="0" w:firstLine="20"/>
        <w:jc w:val="both"/>
      </w:pPr>
      <w:r>
        <w:rPr>
          <w:rStyle w:val="CharStyle3"/>
        </w:rPr>
        <w:t>„1. Předmětem této Smlouvy je poskytnutí finančních prostředků na účely dle §23a odst. 3 písm. a) Zákona a stanovení podmínek pro jejich poskytnutí v souladu se schválenou žádostí Příjemce o finanční prostředky z fondu zábrany škod (dále jen „Fond“) na rok 2023, které budou použity na pořízeni techniky nebo věcných prostředků jejichž výčet je uveden v žádosti Příjemce: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94" w:val="left"/>
        </w:tabs>
        <w:bidi w:val="0"/>
        <w:spacing w:before="0" w:after="0" w:line="288" w:lineRule="auto"/>
        <w:ind w:left="0" w:right="0" w:firstLine="860"/>
        <w:jc w:val="both"/>
      </w:pPr>
      <w:r>
        <w:rPr>
          <w:rStyle w:val="CharStyle3"/>
        </w:rPr>
        <w:t>Přístroj pro umělou plicní ventilaci, 4 ks,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94" w:val="left"/>
        </w:tabs>
        <w:bidi w:val="0"/>
        <w:spacing w:before="0" w:after="0" w:line="288" w:lineRule="auto"/>
        <w:ind w:left="0" w:right="0" w:firstLine="860"/>
        <w:jc w:val="both"/>
      </w:pPr>
      <w:r>
        <w:rPr>
          <w:rStyle w:val="CharStyle3"/>
        </w:rPr>
        <w:t>Přístroj pro umělou plicní ventilaci, 3 ks,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94" w:val="left"/>
        </w:tabs>
        <w:bidi w:val="0"/>
        <w:spacing w:before="0" w:after="560" w:line="288" w:lineRule="auto"/>
        <w:ind w:left="0" w:right="0" w:firstLine="860"/>
        <w:jc w:val="both"/>
      </w:pPr>
      <w:r>
        <w:rPr>
          <w:rStyle w:val="CharStyle3"/>
        </w:rPr>
        <w:t>Tablety pro posádky, 19 ks.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9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3"/>
        </w:rPr>
        <w:t>Článek I. odst. 2 se nahrazuje tímto zněním: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340"/>
        <w:jc w:val="left"/>
      </w:pPr>
      <w:r>
        <w:rPr>
          <w:rStyle w:val="CharStyle3"/>
        </w:rPr>
        <w:t>„2. Doba realizace Projektu z prostředků z Fondu je: od 1.5.2023 do 31.3.2024,“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90" w:lineRule="auto"/>
        <w:ind w:left="0" w:right="0" w:firstLine="0"/>
        <w:jc w:val="center"/>
      </w:pPr>
      <w:r>
        <w:rPr>
          <w:rStyle w:val="CharStyle3"/>
        </w:rPr>
        <w:t>ČI. II.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08" w:val="left"/>
        </w:tabs>
        <w:bidi w:val="0"/>
        <w:spacing w:before="0" w:after="280" w:line="290" w:lineRule="auto"/>
        <w:ind w:left="420" w:right="0" w:hanging="420"/>
        <w:jc w:val="left"/>
      </w:pPr>
      <w:r>
        <w:rPr>
          <w:rStyle w:val="CharStyle3"/>
        </w:rPr>
        <w:t>Ostatní ustanovení Smlouvy, včetně jejich příloh č. 1 a 2, které jsou nedílnou součástí, zůstávají nedotčeny.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08" w:val="left"/>
        </w:tabs>
        <w:bidi w:val="0"/>
        <w:spacing w:before="0" w:after="280" w:line="290" w:lineRule="auto"/>
        <w:ind w:left="420" w:right="0" w:hanging="420"/>
        <w:jc w:val="left"/>
      </w:pPr>
      <w:r>
        <w:rPr>
          <w:rStyle w:val="CharStyle3"/>
        </w:rPr>
        <w:t>Tento dodatek č. 1 nabývá platnosti dnem jeho podpisu oběma smluvními stranami a účinnosti dnem jeho uveřejnění v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08" w:val="left"/>
        </w:tabs>
        <w:bidi w:val="0"/>
        <w:spacing w:before="0" w:after="1080" w:line="240" w:lineRule="auto"/>
        <w:ind w:left="420" w:right="0" w:hanging="420"/>
        <w:jc w:val="left"/>
      </w:pPr>
      <w:r>
        <w:drawing>
          <wp:anchor distT="0" distB="481330" distL="126365" distR="114300" simplePos="0" relativeHeight="125829386" behindDoc="0" locked="0" layoutInCell="1" allowOverlap="1">
            <wp:simplePos x="0" y="0"/>
            <wp:positionH relativeFrom="page">
              <wp:posOffset>4109085</wp:posOffset>
            </wp:positionH>
            <wp:positionV relativeFrom="paragraph">
              <wp:posOffset>901700</wp:posOffset>
            </wp:positionV>
            <wp:extent cx="2152015" cy="993775"/>
            <wp:wrapSquare wrapText="left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152015" cy="99377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4097020</wp:posOffset>
                </wp:positionH>
                <wp:positionV relativeFrom="paragraph">
                  <wp:posOffset>1883410</wp:posOffset>
                </wp:positionV>
                <wp:extent cx="1532890" cy="494030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2890" cy="494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hfigr. Jan, Matoušek výkonný/ředitel Česká kancelář pojistitelů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22.60000000000002pt;margin-top:148.30000000000001pt;width:120.7pt;height:38.8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hfigr. Jan, Matoušek výkonný/ředitel Česká kancelář pojistitelů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3"/>
        </w:rPr>
        <w:t>Tento dodatek č. 1 se vyhotovuje ve dvou vyhotoveních, z nichž každá ze smluvních stran obdrží po jednom vyhotovení.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1982" w:val="left"/>
        </w:tabs>
        <w:bidi w:val="0"/>
        <w:spacing w:before="0" w:after="280" w:line="240" w:lineRule="auto"/>
        <w:ind w:left="0" w:right="0" w:firstLine="0"/>
        <w:jc w:val="left"/>
      </w:pPr>
      <w:r>
        <w:drawing>
          <wp:anchor distT="295910" distB="14605" distL="114300" distR="1860550" simplePos="0" relativeHeight="125829387" behindDoc="0" locked="0" layoutInCell="1" allowOverlap="1">
            <wp:simplePos x="0" y="0"/>
            <wp:positionH relativeFrom="page">
              <wp:posOffset>1113155</wp:posOffset>
            </wp:positionH>
            <wp:positionV relativeFrom="paragraph">
              <wp:posOffset>651510</wp:posOffset>
            </wp:positionV>
            <wp:extent cx="384175" cy="189230"/>
            <wp:wrapTopAndBottom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384175" cy="1892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593090" distR="1043305" simplePos="0" relativeHeight="125829388" behindDoc="0" locked="0" layoutInCell="1" allowOverlap="1">
            <wp:simplePos x="0" y="0"/>
            <wp:positionH relativeFrom="page">
              <wp:posOffset>1591945</wp:posOffset>
            </wp:positionH>
            <wp:positionV relativeFrom="paragraph">
              <wp:posOffset>355600</wp:posOffset>
            </wp:positionV>
            <wp:extent cx="719455" cy="499745"/>
            <wp:wrapTopAndBottom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719455" cy="4997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2314575</wp:posOffset>
                </wp:positionH>
                <wp:positionV relativeFrom="paragraph">
                  <wp:posOffset>645160</wp:posOffset>
                </wp:positionV>
                <wp:extent cx="926465" cy="186055"/>
                <wp:wrapNone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646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CharStyle7"/>
                                <w:b/>
                                <w:bCs/>
                                <w:spacing w:val="2"/>
                                <w:sz w:val="12"/>
                                <w:szCs w:val="12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7"/>
                                <w:i/>
                                <w:iCs/>
                                <w:sz w:val="12"/>
                                <w:szCs w:val="12"/>
                              </w:rPr>
                              <w:t>Naděžda Knězková,</w:t>
                            </w:r>
                            <w:r>
                              <w:rPr>
                                <w:rStyle w:val="CharStyle7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MBA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82.25pt;margin-top:50.800000000000004pt;width:72.950000000000003pt;height:14.6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CharStyle7"/>
                          <w:b/>
                          <w:bCs/>
                          <w:spacing w:val="2"/>
                          <w:sz w:val="12"/>
                          <w:szCs w:val="12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7"/>
                          <w:i/>
                          <w:iCs/>
                          <w:sz w:val="12"/>
                          <w:szCs w:val="12"/>
                        </w:rPr>
                        <w:t>Naděžda Knězková,</w:t>
                      </w:r>
                      <w:r>
                        <w:rPr>
                          <w:rStyle w:val="CharStyle7"/>
                          <w:b/>
                          <w:bCs/>
                          <w:sz w:val="12"/>
                          <w:szCs w:val="12"/>
                        </w:rPr>
                        <w:t xml:space="preserve"> MBA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3"/>
        </w:rPr>
        <w:t>V Praze dne</w:t>
        <w:tab/>
        <w:t>12-.:.127.2023...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40" w:after="0" w:line="240" w:lineRule="auto"/>
        <w:ind w:left="0" w:right="0" w:firstLine="0"/>
        <w:jc w:val="left"/>
      </w:pPr>
      <w:r>
        <w:rPr>
          <w:rStyle w:val="CharStyle3"/>
        </w:rPr>
        <w:t>MUDr. Hana Albrechtová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Zdravotnická záchranná služba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rStyle w:val="CharStyle3"/>
        </w:rPr>
        <w:t>Jihomoravského kraje, příspěvková organizace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23"/>
          <w:b/>
          <w:bCs/>
        </w:rPr>
        <w:t>Zdravotnická záchranná služba</w:t>
        <w:br/>
        <w:t>Jihomoravského kraje, p.o.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40"/>
        <w:ind w:left="0" w:right="0" w:firstLine="580"/>
        <w:jc w:val="left"/>
      </w:pPr>
      <w:r>
        <w:rPr>
          <w:rStyle w:val="CharStyle23"/>
          <w:b/>
          <w:bCs/>
        </w:rPr>
        <w:t>Kamenice 798/1 d.625 00 Brno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280"/>
        <w:ind w:left="1480" w:right="0" w:firstLine="0"/>
        <w:jc w:val="left"/>
        <w:sectPr>
          <w:headerReference w:type="default" r:id="rId15"/>
          <w:footerReference w:type="default" r:id="rId16"/>
          <w:footnotePr>
            <w:pos w:val="pageBottom"/>
            <w:numFmt w:val="decimal"/>
            <w:numRestart w:val="continuous"/>
          </w:footnotePr>
          <w:pgSz w:w="11900" w:h="16840"/>
          <w:pgMar w:top="958" w:right="1312" w:bottom="1515" w:left="1506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23"/>
          <w:b/>
          <w:bCs/>
        </w:rPr>
        <w:t>24</w:t>
      </w:r>
    </w:p>
    <w:p>
      <w:pPr>
        <w:widowControl w:val="0"/>
        <w:spacing w:line="1" w:lineRule="exact"/>
      </w:pPr>
      <w:r>
        <w:drawing>
          <wp:anchor distT="0" distB="1318260" distL="0" distR="0" simplePos="0" relativeHeight="125829389" behindDoc="0" locked="0" layoutInCell="1" allowOverlap="1">
            <wp:simplePos x="0" y="0"/>
            <wp:positionH relativeFrom="page">
              <wp:posOffset>412115</wp:posOffset>
            </wp:positionH>
            <wp:positionV relativeFrom="paragraph">
              <wp:posOffset>0</wp:posOffset>
            </wp:positionV>
            <wp:extent cx="1889760" cy="987425"/>
            <wp:wrapTopAndBottom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1889760" cy="9874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1122045</wp:posOffset>
                </wp:positionH>
                <wp:positionV relativeFrom="paragraph">
                  <wp:posOffset>341630</wp:posOffset>
                </wp:positionV>
                <wp:extent cx="990600" cy="347345"/>
                <wp:wrapNone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9060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Style w:val="CharStyle7"/>
                                <w:rFonts w:ascii="Times New Roman" w:eastAsia="Times New Roman" w:hAnsi="Times New Roman" w:cs="Times New Roman"/>
                                <w:smallCaps/>
                                <w:color w:val="E094B0"/>
                                <w:sz w:val="46"/>
                                <w:szCs w:val="46"/>
                              </w:rPr>
                              <w:t>dqemt//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88.350000000000009pt;margin-top:26.900000000000002pt;width:78.pt;height:27.35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46"/>
                          <w:szCs w:val="46"/>
                        </w:rPr>
                      </w:pPr>
                      <w:r>
                        <w:rPr>
                          <w:rStyle w:val="CharStyle7"/>
                          <w:rFonts w:ascii="Times New Roman" w:eastAsia="Times New Roman" w:hAnsi="Times New Roman" w:cs="Times New Roman"/>
                          <w:smallCaps/>
                          <w:color w:val="E094B0"/>
                          <w:sz w:val="46"/>
                          <w:szCs w:val="46"/>
                        </w:rPr>
                        <w:t>dqemt//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280670" distB="1863090" distL="0" distR="0" simplePos="0" relativeHeight="125829390" behindDoc="0" locked="0" layoutInCell="1" allowOverlap="1">
                <wp:simplePos x="0" y="0"/>
                <wp:positionH relativeFrom="page">
                  <wp:posOffset>6309995</wp:posOffset>
                </wp:positionH>
                <wp:positionV relativeFrom="paragraph">
                  <wp:posOffset>280670</wp:posOffset>
                </wp:positionV>
                <wp:extent cx="841375" cy="158750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137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rPr/>
                              <w:instrText> HYPERLINK "http://www.zzsjmk.cz"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CharStyle3"/>
                                <w:sz w:val="19"/>
                                <w:szCs w:val="19"/>
                                <w:lang w:val="en-US" w:eastAsia="en-US" w:bidi="en-US"/>
                              </w:rPr>
                              <w:t>www.zzsjmk.cz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96.85000000000002pt;margin-top:22.100000000000001pt;width:66.25pt;height:12.5pt;z-index:-125829363;mso-wrap-distance-left:0;mso-wrap-distance-top:22.100000000000001pt;mso-wrap-distance-right:0;mso-wrap-distance-bottom:146.7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9"/>
                          <w:szCs w:val="19"/>
                        </w:rPr>
                      </w:pPr>
                      <w:r>
                        <w:fldChar w:fldCharType="begin"/>
                      </w:r>
                      <w:r>
                        <w:rPr/>
                        <w:instrText> HYPERLINK "http://www.zzsjmk.cz" </w:instrText>
                      </w:r>
                      <w:r>
                        <w:fldChar w:fldCharType="separate"/>
                      </w:r>
                      <w:r>
                        <w:rPr>
                          <w:rStyle w:val="CharStyle3"/>
                          <w:sz w:val="19"/>
                          <w:szCs w:val="19"/>
                          <w:lang w:val="en-US" w:eastAsia="en-US" w:bidi="en-US"/>
                        </w:rPr>
                        <w:t>www.zzsjmk.cz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54150" distB="662305" distL="0" distR="0" simplePos="0" relativeHeight="125829392" behindDoc="0" locked="0" layoutInCell="1" allowOverlap="1">
                <wp:simplePos x="0" y="0"/>
                <wp:positionH relativeFrom="page">
                  <wp:posOffset>4487545</wp:posOffset>
                </wp:positionH>
                <wp:positionV relativeFrom="paragraph">
                  <wp:posOffset>1454150</wp:posOffset>
                </wp:positionV>
                <wp:extent cx="1557655" cy="186055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5765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Česká kancelář pojistitelů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353.35000000000002pt;margin-top:114.5pt;width:122.65000000000001pt;height:14.65pt;z-index:-125829361;mso-wrap-distance-left:0;mso-wrap-distance-top:114.5pt;mso-wrap-distance-right:0;mso-wrap-distance-bottom:52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Česká kancelář pojistitelů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789430" distB="37465" distL="0" distR="0" simplePos="0" relativeHeight="125829394" behindDoc="0" locked="0" layoutInCell="1" allowOverlap="1">
                <wp:simplePos x="0" y="0"/>
                <wp:positionH relativeFrom="page">
                  <wp:posOffset>4487545</wp:posOffset>
                </wp:positionH>
                <wp:positionV relativeFrom="paragraph">
                  <wp:posOffset>1789430</wp:posOffset>
                </wp:positionV>
                <wp:extent cx="1207135" cy="475615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7135" cy="4756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Main Point Pankrác Milevská 2095/5 140 00 Praha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353.35000000000002pt;margin-top:140.90000000000001pt;width:95.049999999999997pt;height:37.450000000000003pt;z-index:-125829359;mso-wrap-distance-left:0;mso-wrap-distance-top:140.90000000000001pt;mso-wrap-distance-right:0;mso-wrap-distance-bottom:2.950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Main Point Pankrác Milevská 2095/5 140 00 Praha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016635" simplePos="0" relativeHeight="125829396" behindDoc="0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12700</wp:posOffset>
                </wp:positionV>
                <wp:extent cx="1024255" cy="289560"/>
                <wp:wrapSquare wrapText="left"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4255" cy="289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7"/>
                              </w:rPr>
                              <w:t xml:space="preserve">VYŘIZUJE/LINKA </w:t>
                            </w:r>
                            <w:r>
                              <w:rPr>
                                <w:rStyle w:val="CharStyle27"/>
                                <w:shd w:val="clear" w:color="auto" w:fill="000000"/>
                              </w:rPr>
                              <w:t>​...........</w:t>
                            </w:r>
                            <w:r>
                              <w:rPr>
                                <w:rStyle w:val="CharStyle27"/>
                                <w:spacing w:val="1"/>
                                <w:shd w:val="clear" w:color="auto" w:fill="000000"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304.85000000000002pt;margin-top:1.pt;width:80.650000000000006pt;height:22.800000000000001pt;z-index:-125829357;mso-wrap-distance-left:9.pt;mso-wrap-distance-right:80.049999999999997pt;mso-position-horizontal-relative:page" filled="f" stroked="f">
                <v:textbox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7"/>
                        </w:rPr>
                        <w:t xml:space="preserve">VYŘIZUJE/LINKA </w:t>
                      </w:r>
                      <w:r>
                        <w:rPr>
                          <w:rStyle w:val="CharStyle27"/>
                          <w:shd w:val="clear" w:color="auto" w:fill="000000"/>
                        </w:rPr>
                        <w:t>​...........</w:t>
                      </w:r>
                      <w:r>
                        <w:rPr>
                          <w:rStyle w:val="CharStyle27"/>
                          <w:spacing w:val="1"/>
                          <w:shd w:val="clear" w:color="auto" w:fill="000000"/>
                        </w:rPr>
                        <w:t>.....................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6350" distB="0" distL="1516380" distR="114300" simplePos="0" relativeHeight="125829398" behindDoc="0" locked="0" layoutInCell="1" allowOverlap="1">
                <wp:simplePos x="0" y="0"/>
                <wp:positionH relativeFrom="page">
                  <wp:posOffset>5273675</wp:posOffset>
                </wp:positionH>
                <wp:positionV relativeFrom="paragraph">
                  <wp:posOffset>19050</wp:posOffset>
                </wp:positionV>
                <wp:extent cx="524510" cy="283210"/>
                <wp:wrapSquare wrapText="left"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4510" cy="2832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7"/>
                              </w:rPr>
                              <w:t>V BRNĚ</w:t>
                            </w:r>
                          </w:p>
                          <w:p>
                            <w:pPr>
                              <w:pStyle w:val="Style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7"/>
                              </w:rPr>
                              <w:t>4.10.2023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415.25pt;margin-top:1.5pt;width:41.300000000000004pt;height:22.300000000000001pt;z-index:-125829355;mso-wrap-distance-left:119.40000000000001pt;mso-wrap-distance-top:0.5pt;mso-wrap-distance-right:9.pt;mso-position-horizontal-relative:page" filled="f" stroked="f">
                <v:textbox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7"/>
                        </w:rPr>
                        <w:t>V BRNĚ</w:t>
                      </w:r>
                    </w:p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7"/>
                        </w:rPr>
                        <w:t>4.10.2023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27"/>
        </w:rPr>
        <w:t>VÁŠ DOPIS ZN/ZE DNE NAŠE ZNAČKA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2300" w:right="0" w:firstLine="0"/>
        <w:jc w:val="left"/>
      </w:pPr>
      <w:r>
        <w:rPr>
          <w:rStyle w:val="CharStyle27"/>
        </w:rPr>
        <w:t>ZZSJMK 23/1884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54" w:lineRule="auto"/>
        <w:ind w:left="0" w:right="0" w:firstLine="0"/>
        <w:jc w:val="both"/>
      </w:pPr>
      <w:r>
        <w:rPr>
          <w:rStyle w:val="CharStyle3"/>
          <w:u w:val="single"/>
        </w:rPr>
        <w:t>Žádost o změnu smlouvy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3"/>
        </w:rPr>
        <w:t>V letošním roce máme uzavřenou smlouvu s Vaší ČKP (číslo žádosti ZAD/2022/000080) ze dne 28.3.2023 na pořízení 6 ks přístrojů pro umělou plicní ventilaci a 19 ks tabletů pro posádky.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3"/>
        </w:rPr>
        <w:t>Vzhledem k příznivému kurzu koruny se podařilo vysoutěžit tablety pro posádky za nižší než předpokládanou cenu a z přidělené částky jsme nevyčerpali necelých 127 tis. Kč.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0" w:right="0" w:firstLine="0"/>
        <w:jc w:val="both"/>
      </w:pPr>
      <w:r>
        <w:rPr>
          <w:rStyle w:val="CharStyle3"/>
        </w:rPr>
        <w:t>Za uspořené prostředky bychom chtěli pořídit 1 ks přístroje pro umělou plicní ventilaci.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0" w:right="0" w:firstLine="0"/>
        <w:jc w:val="both"/>
      </w:pPr>
      <w:r>
        <w:rPr>
          <w:rStyle w:val="CharStyle3"/>
        </w:rPr>
        <w:t>Abychom mohli uvedený nákup realizovat, potřebujeme nejen Váš souhlas, ale i Jihomoravského kraje jako našeho zřizovatele, vyhlásit výběrové řízení a dodavatel musí mít prostor pro dodání přístroje. Po zvážení těchto lhůt nám vychází, že přístroj by mohl být dodán nejpozději do konce března 2024.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3"/>
        </w:rPr>
        <w:t>Na základě výše uvedených skutečností se na Vás obracíme se žádostí o odsouhlasení nákupu dalšího 1 ks přístroje pro umělou plicní ventilaci a prodloužení termínu realizace do 31.3.2024.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0" w:right="0" w:firstLine="0"/>
        <w:jc w:val="both"/>
      </w:pPr>
      <w:r>
        <w:rPr>
          <w:rStyle w:val="CharStyle3"/>
        </w:rPr>
        <w:t>Věřím, že vyhovíte naší žádosti.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60" w:line="254" w:lineRule="auto"/>
        <w:ind w:left="0" w:right="0" w:firstLine="0"/>
        <w:jc w:val="both"/>
      </w:pPr>
      <w:r>
        <w:rPr>
          <w:rStyle w:val="CharStyle3"/>
        </w:rPr>
        <w:t>S pozdravem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5960" w:right="0" w:hanging="640"/>
        <w:jc w:val="left"/>
        <w:sectPr>
          <w:headerReference w:type="default" r:id="rId19"/>
          <w:footerReference w:type="default" r:id="rId20"/>
          <w:footnotePr>
            <w:pos w:val="pageBottom"/>
            <w:numFmt w:val="decimal"/>
            <w:numRestart w:val="continuous"/>
          </w:footnotePr>
          <w:pgSz w:w="11900" w:h="16840"/>
          <w:pgMar w:top="584" w:right="1454" w:bottom="932" w:left="1599" w:header="156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MUDr. Hana Albrechtová ředitelka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84" w:right="0" w:bottom="98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33"/>
        <w:keepNext w:val="0"/>
        <w:keepLines w:val="0"/>
        <w:framePr w:w="3110" w:h="485" w:wrap="none" w:vAnchor="text" w:hAnchor="page" w:x="75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4"/>
        </w:rPr>
        <w:t>Zdravotnická záchranná službo ImK p o</w:t>
      </w:r>
    </w:p>
    <w:p>
      <w:pPr>
        <w:pStyle w:val="Style33"/>
        <w:keepNext w:val="0"/>
        <w:keepLines w:val="0"/>
        <w:framePr w:w="3110" w:h="485" w:wrap="none" w:vAnchor="text" w:hAnchor="page" w:x="75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4"/>
        </w:rPr>
        <w:t>IC- 00546292 se sídlem: Kamenice 798/14.62S €0 B co</w:t>
      </w:r>
    </w:p>
    <w:p>
      <w:pPr>
        <w:pStyle w:val="Style33"/>
        <w:keepNext w:val="0"/>
        <w:keepLines w:val="0"/>
        <w:framePr w:w="3110" w:h="485" w:wrap="none" w:vAnchor="text" w:hAnchor="page" w:x="75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4"/>
        </w:rPr>
        <w:t xml:space="preserve">zapsaná v OR u </w:t>
      </w:r>
      <w:r>
        <w:rPr>
          <w:rStyle w:val="CharStyle34"/>
          <w:lang w:val="en-US" w:eastAsia="en-US" w:bidi="en-US"/>
        </w:rPr>
        <w:t xml:space="preserve">rejsV.io.4hd </w:t>
      </w:r>
      <w:r>
        <w:rPr>
          <w:rStyle w:val="CharStyle34"/>
        </w:rPr>
        <w:t>soudu v Brně pod *r. Pi i 245</w:t>
      </w:r>
    </w:p>
    <w:p>
      <w:pPr>
        <w:pStyle w:val="Style33"/>
        <w:keepNext w:val="0"/>
        <w:keepLines w:val="0"/>
        <w:framePr w:w="456" w:h="158" w:wrap="none" w:vAnchor="text" w:hAnchor="page" w:x="415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4"/>
        </w:rPr>
        <w:t>telefon:</w:t>
      </w:r>
    </w:p>
    <w:p>
      <w:pPr>
        <w:pStyle w:val="Style33"/>
        <w:keepNext w:val="0"/>
        <w:keepLines w:val="0"/>
        <w:framePr w:w="2338" w:h="470" w:wrap="none" w:vAnchor="text" w:hAnchor="page" w:x="473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4"/>
          <w:i/>
          <w:iCs/>
        </w:rPr>
        <w:t>•</w:t>
      </w:r>
      <w:r>
        <w:rPr>
          <w:rStyle w:val="CharStyle34"/>
          <w:i/>
          <w:iCs/>
          <w:vertAlign w:val="superscript"/>
        </w:rPr>
        <w:t>A</w:t>
      </w:r>
      <w:r>
        <w:rPr>
          <w:rStyle w:val="CharStyle34"/>
          <w:i/>
          <w:iCs/>
        </w:rPr>
        <w:t>2G</w:t>
      </w:r>
      <w:r>
        <w:rPr>
          <w:rStyle w:val="CharStyle34"/>
        </w:rPr>
        <w:t xml:space="preserve"> 545 515 1C1 isektetanat ředitele}</w:t>
      </w:r>
    </w:p>
    <w:p>
      <w:pPr>
        <w:pStyle w:val="Style33"/>
        <w:keepNext w:val="0"/>
        <w:keepLines w:val="0"/>
        <w:framePr w:w="2338" w:h="470" w:wrap="none" w:vAnchor="text" w:hAnchor="page" w:x="473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4"/>
        </w:rPr>
        <w:t>*42G 545 *15 111 545 115 102 ípodáteína'</w:t>
      </w:r>
    </w:p>
    <w:p>
      <w:pPr>
        <w:pStyle w:val="Style33"/>
        <w:keepNext w:val="0"/>
        <w:keepLines w:val="0"/>
        <w:framePr w:w="2338" w:h="470" w:wrap="none" w:vAnchor="text" w:hAnchor="page" w:x="473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4"/>
        </w:rPr>
        <w:t>‘&lt;2C 545 i H 104</w:t>
      </w:r>
    </w:p>
    <w:p>
      <w:pPr>
        <w:pStyle w:val="Style33"/>
        <w:keepNext w:val="0"/>
        <w:keepLines w:val="0"/>
        <w:framePr w:w="1498" w:h="317" w:wrap="none" w:vAnchor="text" w:hAnchor="page" w:x="7346" w:y="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4"/>
        </w:rPr>
        <w:t>E-mail infojajzzsjmK&lt;z</w:t>
      </w:r>
    </w:p>
    <w:p>
      <w:pPr>
        <w:pStyle w:val="Style33"/>
        <w:keepNext w:val="0"/>
        <w:keepLines w:val="0"/>
        <w:framePr w:w="1498" w:h="317" w:wrap="none" w:vAnchor="text" w:hAnchor="page" w:x="7346" w:y="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4"/>
        </w:rPr>
        <w:t>)Ď datově schránky: . 5mv;i</w:t>
      </w:r>
    </w:p>
    <w:p>
      <w:pPr>
        <w:widowControl w:val="0"/>
        <w:spacing w:after="489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584" w:right="639" w:bottom="988" w:left="649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10167620</wp:posOffset>
              </wp:positionV>
              <wp:extent cx="582295" cy="8255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2295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4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Style w:val="CharStyle14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14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279.30000000000001pt;margin-top:800.60000000000002pt;width:45.850000000000001pt;height:6.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sz w:val="15"/>
                        <w:szCs w:val="15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Style w:val="CharStyle14"/>
                          <w:rFonts w:ascii="Arial" w:eastAsia="Arial" w:hAnsi="Arial" w:cs="Arial"/>
                          <w:sz w:val="15"/>
                          <w:szCs w:val="15"/>
                        </w:rPr>
                        <w:t>#</w:t>
                      </w:r>
                    </w:fldSimple>
                    <w:r>
                      <w:rPr>
                        <w:rStyle w:val="CharStyle14"/>
                        <w:rFonts w:ascii="Arial" w:eastAsia="Arial" w:hAnsi="Arial" w:cs="Arial"/>
                        <w:sz w:val="15"/>
                        <w:szCs w:val="15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6297930</wp:posOffset>
              </wp:positionH>
              <wp:positionV relativeFrom="page">
                <wp:posOffset>10002520</wp:posOffset>
              </wp:positionV>
              <wp:extent cx="746760" cy="115570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46760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14"/>
                              <w:rFonts w:ascii="Arial" w:eastAsia="Arial" w:hAnsi="Arial" w:cs="Arial"/>
                              <w:b/>
                              <w:bCs/>
                              <w:color w:val="E094B0"/>
                              <w:sz w:val="11"/>
                              <w:szCs w:val="11"/>
                            </w:rPr>
                            <w:t xml:space="preserve">tísňová linka </w:t>
                          </w:r>
                          <w:r>
                            <w:rPr>
                              <w:rStyle w:val="CharStyle14"/>
                              <w:color w:val="E094B0"/>
                              <w:sz w:val="26"/>
                              <w:szCs w:val="26"/>
                            </w:rPr>
                            <w:t>155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495.90000000000003pt;margin-top:787.60000000000002pt;width:58.800000000000004pt;height:9.09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b/>
                        <w:bCs/>
                        <w:color w:val="E094B0"/>
                        <w:sz w:val="11"/>
                        <w:szCs w:val="11"/>
                      </w:rPr>
                      <w:t xml:space="preserve">tísňová linka </w:t>
                    </w:r>
                    <w:r>
                      <w:rPr>
                        <w:rStyle w:val="CharStyle14"/>
                        <w:color w:val="E094B0"/>
                        <w:sz w:val="26"/>
                        <w:szCs w:val="26"/>
                      </w:rPr>
                      <w:t>155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5016500</wp:posOffset>
              </wp:positionH>
              <wp:positionV relativeFrom="page">
                <wp:posOffset>374015</wp:posOffset>
              </wp:positionV>
              <wp:extent cx="1688465" cy="12192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8846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4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Číslo žádosti: ZAD/2022/000080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395.pt;margin-top:29.449999999999999pt;width:132.94999999999999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sz w:val="17"/>
                        <w:szCs w:val="17"/>
                      </w:rPr>
                      <w:t>Číslo žádosti: ZAD/2022/000080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Nadpis #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CharStyle7">
    <w:name w:val="Titulek obrázku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Nadpis #2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Záhlaví nebo zápatí (2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Titulek tabulky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Jiné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3">
    <w:name w:val="Základní text (4)_"/>
    <w:basedOn w:val="DefaultParagraphFont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7">
    <w:name w:val="Základní text (3)_"/>
    <w:basedOn w:val="DefaultParagraphFont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4">
    <w:name w:val="Základní text (2)_"/>
    <w:basedOn w:val="DefaultParagraphFont"/>
    <w:link w:val="Styl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100"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auto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paragraph" w:customStyle="1" w:styleId="Style6">
    <w:name w:val="Titulek obrázku"/>
    <w:basedOn w:val="Normal"/>
    <w:link w:val="CharStyle7"/>
    <w:pPr>
      <w:widowControl w:val="0"/>
      <w:shd w:val="clear" w:color="auto" w:fill="auto"/>
      <w:spacing w:line="25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Nadpis #2"/>
    <w:basedOn w:val="Normal"/>
    <w:link w:val="CharStyle12"/>
    <w:pPr>
      <w:widowControl w:val="0"/>
      <w:shd w:val="clear" w:color="auto" w:fill="auto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13">
    <w:name w:val="Záhlaví nebo zápatí (2)"/>
    <w:basedOn w:val="Normal"/>
    <w:link w:val="CharStyle14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Titulek tabulky"/>
    <w:basedOn w:val="Normal"/>
    <w:link w:val="CharStyle1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0">
    <w:name w:val="Jiné"/>
    <w:basedOn w:val="Normal"/>
    <w:link w:val="CharStyle21"/>
    <w:pPr>
      <w:widowControl w:val="0"/>
      <w:shd w:val="clear" w:color="auto" w:fill="auto"/>
      <w:spacing w:after="100"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2">
    <w:name w:val="Základní text (4)"/>
    <w:basedOn w:val="Normal"/>
    <w:link w:val="CharStyle23"/>
    <w:pPr>
      <w:widowControl w:val="0"/>
      <w:shd w:val="clear" w:color="auto" w:fill="auto"/>
      <w:spacing w:after="20" w:line="334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26">
    <w:name w:val="Základní text (3)"/>
    <w:basedOn w:val="Normal"/>
    <w:link w:val="CharStyle2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33">
    <w:name w:val="Základní text (2)"/>
    <w:basedOn w:val="Normal"/>
    <w:link w:val="CharStyle34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image" Target="media/image6.jpeg"/><Relationship Id="rId18" Type="http://schemas.openxmlformats.org/officeDocument/2006/relationships/image" Target="media/image6.jpeg" TargetMode="External"/><Relationship Id="rId19" Type="http://schemas.openxmlformats.org/officeDocument/2006/relationships/header" Target="header2.xml"/><Relationship Id="rId20" Type="http://schemas.openxmlformats.org/officeDocument/2006/relationships/footer" Target="footer2.xml"/></Relationships>
</file>