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3101" w14:textId="77777777" w:rsidR="006A0D3E" w:rsidRDefault="006A0D3E" w:rsidP="006A0D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F5CC81" w14:textId="1090EB4A" w:rsidR="00931348" w:rsidRPr="00931348" w:rsidRDefault="00931348" w:rsidP="00931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348">
        <w:rPr>
          <w:rFonts w:ascii="Times New Roman" w:hAnsi="Times New Roman" w:cs="Times New Roman"/>
          <w:b/>
          <w:bCs/>
          <w:sz w:val="28"/>
          <w:szCs w:val="28"/>
        </w:rPr>
        <w:t>Smlouva o zajištění pohřbení</w:t>
      </w:r>
    </w:p>
    <w:p w14:paraId="133D4CE6" w14:textId="480AEC6F" w:rsidR="00931348" w:rsidRPr="006A0D3E" w:rsidRDefault="00931348" w:rsidP="00677DB7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6A0D3E">
        <w:rPr>
          <w:rFonts w:ascii="Times New Roman" w:hAnsi="Times New Roman" w:cs="Times New Roman"/>
          <w:i/>
          <w:iCs/>
        </w:rPr>
        <w:t xml:space="preserve">uzavřená podle </w:t>
      </w:r>
      <w:r w:rsidR="00BB3F8F" w:rsidRPr="006A0D3E">
        <w:rPr>
          <w:rFonts w:ascii="Times New Roman" w:hAnsi="Times New Roman" w:cs="Times New Roman"/>
          <w:i/>
          <w:iCs/>
        </w:rPr>
        <w:t xml:space="preserve">§ </w:t>
      </w:r>
      <w:r w:rsidRPr="006A0D3E">
        <w:rPr>
          <w:rFonts w:ascii="Times New Roman" w:hAnsi="Times New Roman" w:cs="Times New Roman"/>
          <w:i/>
          <w:iCs/>
        </w:rPr>
        <w:t>1746 odst. 2 a násl. zákona č. 89/2012 Sb., občanský zákoník mezi dále uvedenými smluvními stranami:</w:t>
      </w:r>
    </w:p>
    <w:p w14:paraId="1174B48B" w14:textId="77777777" w:rsidR="00677DB7" w:rsidRPr="00B1255B" w:rsidRDefault="00677DB7" w:rsidP="00677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57F0E2" w14:textId="38EFED17" w:rsidR="00931348" w:rsidRPr="006A0D3E" w:rsidRDefault="00C11FAB" w:rsidP="00C11F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  <w:r w:rsidRPr="006A0D3E">
        <w:rPr>
          <w:rFonts w:ascii="Times New Roman" w:eastAsiaTheme="minorEastAsia" w:hAnsi="Times New Roman" w:cs="Times New Roman"/>
          <w:b/>
          <w:bCs/>
          <w:lang w:eastAsia="cs-CZ"/>
        </w:rPr>
        <w:t xml:space="preserve">Článek </w:t>
      </w:r>
      <w:r w:rsidR="00931348" w:rsidRPr="006A0D3E">
        <w:rPr>
          <w:rFonts w:ascii="Times New Roman" w:eastAsiaTheme="minorEastAsia" w:hAnsi="Times New Roman" w:cs="Times New Roman"/>
          <w:b/>
          <w:bCs/>
          <w:lang w:eastAsia="cs-CZ"/>
        </w:rPr>
        <w:t>I.</w:t>
      </w:r>
    </w:p>
    <w:p w14:paraId="6E2601C7" w14:textId="714E6A7B" w:rsidR="00931348" w:rsidRPr="006A0D3E" w:rsidRDefault="00931348" w:rsidP="00C11F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cs-CZ"/>
        </w:rPr>
      </w:pPr>
      <w:r w:rsidRPr="006A0D3E">
        <w:rPr>
          <w:rFonts w:ascii="Times New Roman" w:eastAsiaTheme="minorEastAsia" w:hAnsi="Times New Roman" w:cs="Times New Roman"/>
          <w:b/>
          <w:bCs/>
          <w:lang w:eastAsia="cs-CZ"/>
        </w:rPr>
        <w:t>Smluvní strany</w:t>
      </w:r>
    </w:p>
    <w:p w14:paraId="581825F9" w14:textId="77777777" w:rsidR="00931348" w:rsidRPr="006A0D3E" w:rsidRDefault="00931348" w:rsidP="00931348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cs-CZ"/>
        </w:rPr>
      </w:pPr>
    </w:p>
    <w:p w14:paraId="5625A93E" w14:textId="415828E7" w:rsidR="00931348" w:rsidRPr="006A0D3E" w:rsidRDefault="00931348" w:rsidP="009313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lang w:eastAsia="cs-CZ"/>
        </w:rPr>
      </w:pPr>
      <w:r w:rsidRPr="006A0D3E">
        <w:rPr>
          <w:rFonts w:ascii="Times New Roman" w:eastAsiaTheme="minorEastAsia" w:hAnsi="Times New Roman" w:cs="Times New Roman"/>
          <w:b/>
          <w:bCs/>
          <w:lang w:eastAsia="cs-CZ"/>
        </w:rPr>
        <w:t>Statutární město Ostrava</w:t>
      </w:r>
    </w:p>
    <w:p w14:paraId="7DDA8636" w14:textId="77777777" w:rsidR="00931348" w:rsidRPr="006A0D3E" w:rsidRDefault="00931348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IČ: 00845451, DIČ: CZ00845451 (plátce DPH)</w:t>
      </w:r>
    </w:p>
    <w:p w14:paraId="435BCBE4" w14:textId="45C2CBD1" w:rsidR="00931348" w:rsidRPr="006A0D3E" w:rsidRDefault="00931348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sídlem Prokešovo náměstí 1803/8, 729 30 Ostrava</w:t>
      </w:r>
    </w:p>
    <w:p w14:paraId="33A9B07D" w14:textId="77777777" w:rsidR="00931348" w:rsidRPr="006A0D3E" w:rsidRDefault="00931348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</w:p>
    <w:p w14:paraId="0FE469E7" w14:textId="77777777" w:rsidR="00931348" w:rsidRPr="006A0D3E" w:rsidRDefault="00931348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lang w:eastAsia="cs-CZ"/>
        </w:rPr>
      </w:pPr>
      <w:r w:rsidRPr="006A0D3E">
        <w:rPr>
          <w:rFonts w:ascii="Times New Roman" w:eastAsiaTheme="minorEastAsia" w:hAnsi="Times New Roman" w:cs="Times New Roman"/>
          <w:b/>
          <w:bCs/>
          <w:lang w:eastAsia="cs-CZ"/>
        </w:rPr>
        <w:t>Městský obvod Vítkovice</w:t>
      </w:r>
    </w:p>
    <w:p w14:paraId="48BF8920" w14:textId="4381CB1A" w:rsidR="00931348" w:rsidRPr="006A0D3E" w:rsidRDefault="00931348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IČ</w:t>
      </w:r>
      <w:r w:rsidR="00F73015" w:rsidRPr="006A0D3E">
        <w:rPr>
          <w:rFonts w:ascii="Times New Roman" w:eastAsiaTheme="minorEastAsia" w:hAnsi="Times New Roman" w:cs="Times New Roman"/>
          <w:lang w:eastAsia="cs-CZ"/>
        </w:rPr>
        <w:t>O</w:t>
      </w:r>
      <w:r w:rsidRPr="006A0D3E">
        <w:rPr>
          <w:rFonts w:ascii="Times New Roman" w:eastAsiaTheme="minorEastAsia" w:hAnsi="Times New Roman" w:cs="Times New Roman"/>
          <w:lang w:eastAsia="cs-CZ"/>
        </w:rPr>
        <w:t xml:space="preserve">: 00845451, DIČ: CZ00845451 (plátce DPH) </w:t>
      </w:r>
    </w:p>
    <w:p w14:paraId="76FC7207" w14:textId="09BD65F9" w:rsidR="00931348" w:rsidRPr="006A0D3E" w:rsidRDefault="00931348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 xml:space="preserve">se sídlem Mírové náměstí </w:t>
      </w:r>
      <w:r w:rsidR="00EE5941" w:rsidRPr="006A0D3E">
        <w:rPr>
          <w:rFonts w:ascii="Times New Roman" w:eastAsiaTheme="minorEastAsia" w:hAnsi="Times New Roman" w:cs="Times New Roman"/>
          <w:lang w:eastAsia="cs-CZ"/>
        </w:rPr>
        <w:t>516/</w:t>
      </w:r>
      <w:r w:rsidRPr="006A0D3E">
        <w:rPr>
          <w:rFonts w:ascii="Times New Roman" w:eastAsiaTheme="minorEastAsia" w:hAnsi="Times New Roman" w:cs="Times New Roman"/>
          <w:lang w:eastAsia="cs-CZ"/>
        </w:rPr>
        <w:t xml:space="preserve">1, 703 79 </w:t>
      </w:r>
      <w:proofErr w:type="gramStart"/>
      <w:r w:rsidRPr="006A0D3E">
        <w:rPr>
          <w:rFonts w:ascii="Times New Roman" w:eastAsiaTheme="minorEastAsia" w:hAnsi="Times New Roman" w:cs="Times New Roman"/>
          <w:lang w:eastAsia="cs-CZ"/>
        </w:rPr>
        <w:t>Ostrava</w:t>
      </w:r>
      <w:r w:rsidR="00EE5941" w:rsidRPr="006A0D3E">
        <w:rPr>
          <w:rFonts w:ascii="Times New Roman" w:eastAsiaTheme="minorEastAsia" w:hAnsi="Times New Roman" w:cs="Times New Roman"/>
          <w:lang w:eastAsia="cs-CZ"/>
        </w:rPr>
        <w:t xml:space="preserve"> </w:t>
      </w:r>
      <w:r w:rsidRPr="006A0D3E">
        <w:rPr>
          <w:rFonts w:ascii="Times New Roman" w:eastAsiaTheme="minorEastAsia" w:hAnsi="Times New Roman" w:cs="Times New Roman"/>
          <w:lang w:eastAsia="cs-CZ"/>
        </w:rPr>
        <w:t>-</w:t>
      </w:r>
      <w:r w:rsidR="00EE5941" w:rsidRPr="006A0D3E">
        <w:rPr>
          <w:rFonts w:ascii="Times New Roman" w:eastAsiaTheme="minorEastAsia" w:hAnsi="Times New Roman" w:cs="Times New Roman"/>
          <w:lang w:eastAsia="cs-CZ"/>
        </w:rPr>
        <w:t xml:space="preserve"> </w:t>
      </w:r>
      <w:r w:rsidRPr="006A0D3E">
        <w:rPr>
          <w:rFonts w:ascii="Times New Roman" w:eastAsiaTheme="minorEastAsia" w:hAnsi="Times New Roman" w:cs="Times New Roman"/>
          <w:lang w:eastAsia="cs-CZ"/>
        </w:rPr>
        <w:t>Vítkovice</w:t>
      </w:r>
      <w:proofErr w:type="gramEnd"/>
    </w:p>
    <w:p w14:paraId="170DEA9B" w14:textId="77777777" w:rsidR="00AB1B76" w:rsidRPr="006A0D3E" w:rsidRDefault="00AB1B76" w:rsidP="00AB1B7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lang w:eastAsia="cs-CZ"/>
        </w:rPr>
      </w:pPr>
      <w:r w:rsidRPr="006A0D3E">
        <w:rPr>
          <w:rFonts w:ascii="Times New Roman" w:eastAsiaTheme="minorEastAsia" w:hAnsi="Times New Roman" w:cs="Times New Roman"/>
          <w:i/>
          <w:iCs/>
          <w:lang w:eastAsia="cs-CZ"/>
        </w:rPr>
        <w:t>zastoupený: p. Richardem Čermákem, starostou městského obvodu</w:t>
      </w:r>
    </w:p>
    <w:p w14:paraId="3985078D" w14:textId="77777777" w:rsidR="00AB1B76" w:rsidRPr="006A0D3E" w:rsidRDefault="00AB1B76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</w:p>
    <w:p w14:paraId="4DAF7BD7" w14:textId="089FDB85" w:rsidR="00931348" w:rsidRPr="006A0D3E" w:rsidRDefault="00931348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 xml:space="preserve">Bankovní spojení: </w:t>
      </w:r>
      <w:r w:rsidR="0082155B" w:rsidRPr="006A0D3E">
        <w:rPr>
          <w:rFonts w:ascii="Times New Roman" w:eastAsiaTheme="minorEastAsia" w:hAnsi="Times New Roman" w:cs="Times New Roman"/>
          <w:lang w:eastAsia="cs-CZ"/>
        </w:rPr>
        <w:t>Česká spořitelna a.s., Ostrava</w:t>
      </w:r>
    </w:p>
    <w:p w14:paraId="602EC656" w14:textId="0C330B7A" w:rsidR="00931348" w:rsidRPr="006A0D3E" w:rsidRDefault="00931348" w:rsidP="00310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 xml:space="preserve">Číslo účtu: </w:t>
      </w:r>
      <w:proofErr w:type="spellStart"/>
      <w:r w:rsidR="00D62EF5">
        <w:rPr>
          <w:rFonts w:ascii="Times New Roman" w:eastAsiaTheme="minorEastAsia" w:hAnsi="Times New Roman" w:cs="Times New Roman"/>
          <w:lang w:eastAsia="cs-CZ"/>
        </w:rPr>
        <w:t>xxxxxxx</w:t>
      </w:r>
      <w:proofErr w:type="spellEnd"/>
    </w:p>
    <w:p w14:paraId="11587D03" w14:textId="77777777" w:rsidR="00931348" w:rsidRPr="006A0D3E" w:rsidRDefault="00931348" w:rsidP="00931348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lang w:eastAsia="cs-CZ"/>
        </w:rPr>
      </w:pPr>
    </w:p>
    <w:p w14:paraId="0AC09F01" w14:textId="303F4F90" w:rsidR="00931348" w:rsidRPr="006A0D3E" w:rsidRDefault="00931348" w:rsidP="0093134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 xml:space="preserve">     (dále jen „</w:t>
      </w:r>
      <w:r w:rsidRPr="006A0D3E">
        <w:rPr>
          <w:rFonts w:ascii="Times New Roman" w:eastAsiaTheme="minorEastAsia" w:hAnsi="Times New Roman" w:cs="Times New Roman"/>
          <w:b/>
          <w:bCs/>
          <w:lang w:eastAsia="cs-CZ"/>
        </w:rPr>
        <w:t>objednatel</w:t>
      </w:r>
      <w:r w:rsidRPr="006A0D3E">
        <w:rPr>
          <w:rFonts w:ascii="Times New Roman" w:eastAsiaTheme="minorEastAsia" w:hAnsi="Times New Roman" w:cs="Times New Roman"/>
          <w:lang w:eastAsia="cs-CZ"/>
        </w:rPr>
        <w:t>“)</w:t>
      </w:r>
    </w:p>
    <w:p w14:paraId="1AA0A4B6" w14:textId="77777777" w:rsidR="00931348" w:rsidRPr="006A0D3E" w:rsidRDefault="00931348" w:rsidP="0093134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14:paraId="1FDB8833" w14:textId="46F1BDBC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a</w:t>
      </w:r>
    </w:p>
    <w:p w14:paraId="1CA7C152" w14:textId="77777777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14:paraId="4404DB34" w14:textId="1FCF359C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Název:</w:t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proofErr w:type="spellStart"/>
      <w:r w:rsidR="004847E8">
        <w:rPr>
          <w:rFonts w:ascii="Times New Roman" w:eastAsiaTheme="minorEastAsia" w:hAnsi="Times New Roman" w:cs="Times New Roman"/>
          <w:lang w:eastAsia="cs-CZ"/>
        </w:rPr>
        <w:t>Apolon</w:t>
      </w:r>
      <w:proofErr w:type="spellEnd"/>
      <w:r w:rsidR="004847E8">
        <w:rPr>
          <w:rFonts w:ascii="Times New Roman" w:eastAsiaTheme="minorEastAsia" w:hAnsi="Times New Roman" w:cs="Times New Roman"/>
          <w:lang w:eastAsia="cs-CZ"/>
        </w:rPr>
        <w:t xml:space="preserve"> idea s.r.o.</w:t>
      </w:r>
    </w:p>
    <w:p w14:paraId="505C006F" w14:textId="4AA60122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sídlo:</w:t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="004847E8">
        <w:rPr>
          <w:rFonts w:ascii="Times New Roman" w:eastAsiaTheme="minorEastAsia" w:hAnsi="Times New Roman" w:cs="Times New Roman"/>
          <w:lang w:eastAsia="cs-CZ"/>
        </w:rPr>
        <w:t>Těšínská 35/116</w:t>
      </w:r>
    </w:p>
    <w:p w14:paraId="74898A2C" w14:textId="4A7BC2B0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IČO:</w:t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="004847E8">
        <w:rPr>
          <w:rFonts w:ascii="Times New Roman" w:eastAsiaTheme="minorEastAsia" w:hAnsi="Times New Roman" w:cs="Times New Roman"/>
          <w:lang w:eastAsia="cs-CZ"/>
        </w:rPr>
        <w:t>19626126</w:t>
      </w:r>
    </w:p>
    <w:p w14:paraId="5B86B0BF" w14:textId="7C160220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proofErr w:type="gramStart"/>
      <w:r w:rsidRPr="006A0D3E">
        <w:rPr>
          <w:rFonts w:ascii="Times New Roman" w:eastAsiaTheme="minorEastAsia" w:hAnsi="Times New Roman" w:cs="Times New Roman"/>
          <w:lang w:eastAsia="cs-CZ"/>
        </w:rPr>
        <w:t xml:space="preserve">DIČ:  </w:t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proofErr w:type="gramEnd"/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="004847E8">
        <w:rPr>
          <w:rFonts w:ascii="Times New Roman" w:eastAsiaTheme="minorEastAsia" w:hAnsi="Times New Roman" w:cs="Times New Roman"/>
          <w:lang w:eastAsia="cs-CZ"/>
        </w:rPr>
        <w:t>CZ19626126, neplátce DPH</w:t>
      </w:r>
    </w:p>
    <w:p w14:paraId="64B51E59" w14:textId="42B29171" w:rsidR="00AB1B76" w:rsidRPr="006A0D3E" w:rsidRDefault="00AB1B76" w:rsidP="00AB1B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zastoupená:</w:t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="004847E8">
        <w:rPr>
          <w:rFonts w:ascii="Times New Roman" w:eastAsiaTheme="minorEastAsia" w:hAnsi="Times New Roman" w:cs="Times New Roman"/>
          <w:lang w:eastAsia="cs-CZ"/>
        </w:rPr>
        <w:t xml:space="preserve">Šárkou </w:t>
      </w:r>
      <w:proofErr w:type="spellStart"/>
      <w:r w:rsidR="004847E8">
        <w:rPr>
          <w:rFonts w:ascii="Times New Roman" w:eastAsiaTheme="minorEastAsia" w:hAnsi="Times New Roman" w:cs="Times New Roman"/>
          <w:lang w:eastAsia="cs-CZ"/>
        </w:rPr>
        <w:t>Juřinovou</w:t>
      </w:r>
      <w:proofErr w:type="spellEnd"/>
      <w:r w:rsidR="004847E8">
        <w:rPr>
          <w:rFonts w:ascii="Times New Roman" w:eastAsiaTheme="minorEastAsia" w:hAnsi="Times New Roman" w:cs="Times New Roman"/>
          <w:lang w:eastAsia="cs-CZ"/>
        </w:rPr>
        <w:t xml:space="preserve"> a </w:t>
      </w:r>
      <w:proofErr w:type="spellStart"/>
      <w:r w:rsidR="004847E8">
        <w:rPr>
          <w:rFonts w:ascii="Times New Roman" w:eastAsiaTheme="minorEastAsia" w:hAnsi="Times New Roman" w:cs="Times New Roman"/>
          <w:lang w:eastAsia="cs-CZ"/>
        </w:rPr>
        <w:t>Cinzie</w:t>
      </w:r>
      <w:proofErr w:type="spellEnd"/>
      <w:r w:rsidR="004847E8">
        <w:rPr>
          <w:rFonts w:ascii="Times New Roman" w:eastAsiaTheme="minorEastAsia" w:hAnsi="Times New Roman" w:cs="Times New Roman"/>
          <w:lang w:eastAsia="cs-CZ"/>
        </w:rPr>
        <w:t xml:space="preserve"> Pokornou, jednatelkami</w:t>
      </w:r>
    </w:p>
    <w:p w14:paraId="2CBE86CE" w14:textId="77777777" w:rsidR="00AB1B76" w:rsidRPr="006A0D3E" w:rsidRDefault="00AB1B76" w:rsidP="00AB1B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14:paraId="5E701FAE" w14:textId="4D22E5CA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Bankovní spojení:</w:t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="004847E8">
        <w:rPr>
          <w:rFonts w:ascii="Times New Roman" w:eastAsiaTheme="minorEastAsia" w:hAnsi="Times New Roman" w:cs="Times New Roman"/>
          <w:lang w:eastAsia="cs-CZ"/>
        </w:rPr>
        <w:t>Česká spořitelna a.s.</w:t>
      </w:r>
    </w:p>
    <w:p w14:paraId="7EBBA85E" w14:textId="48003AD4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>Číslo účtu:</w:t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r w:rsidRPr="006A0D3E">
        <w:rPr>
          <w:rFonts w:ascii="Times New Roman" w:eastAsiaTheme="minorEastAsia" w:hAnsi="Times New Roman" w:cs="Times New Roman"/>
          <w:lang w:eastAsia="cs-CZ"/>
        </w:rPr>
        <w:tab/>
      </w:r>
      <w:proofErr w:type="spellStart"/>
      <w:r w:rsidR="00D62EF5">
        <w:rPr>
          <w:rFonts w:ascii="Times New Roman" w:eastAsiaTheme="minorEastAsia" w:hAnsi="Times New Roman" w:cs="Times New Roman"/>
          <w:lang w:eastAsia="cs-CZ"/>
        </w:rPr>
        <w:t>xxxxxxxx</w:t>
      </w:r>
      <w:proofErr w:type="spellEnd"/>
    </w:p>
    <w:p w14:paraId="658B4EE1" w14:textId="77777777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ab/>
      </w:r>
    </w:p>
    <w:p w14:paraId="3F3C1069" w14:textId="22F0A6D8" w:rsidR="00931348" w:rsidRPr="006A0D3E" w:rsidRDefault="00931348" w:rsidP="003102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cs-CZ"/>
        </w:rPr>
      </w:pPr>
      <w:r w:rsidRPr="006A0D3E">
        <w:rPr>
          <w:rFonts w:ascii="Times New Roman" w:eastAsiaTheme="minorEastAsia" w:hAnsi="Times New Roman" w:cs="Times New Roman"/>
          <w:lang w:eastAsia="cs-CZ"/>
        </w:rPr>
        <w:t xml:space="preserve">     (dále jen „</w:t>
      </w:r>
      <w:r w:rsidRPr="006A0D3E">
        <w:rPr>
          <w:rFonts w:ascii="Times New Roman" w:eastAsiaTheme="minorEastAsia" w:hAnsi="Times New Roman" w:cs="Times New Roman"/>
          <w:b/>
          <w:bCs/>
          <w:lang w:eastAsia="cs-CZ"/>
        </w:rPr>
        <w:t>poskytovatel</w:t>
      </w:r>
      <w:r w:rsidRPr="006A0D3E">
        <w:rPr>
          <w:rFonts w:ascii="Times New Roman" w:eastAsiaTheme="minorEastAsia" w:hAnsi="Times New Roman" w:cs="Times New Roman"/>
          <w:lang w:eastAsia="cs-CZ"/>
        </w:rPr>
        <w:t xml:space="preserve">“) </w:t>
      </w:r>
    </w:p>
    <w:p w14:paraId="4A10B2B0" w14:textId="77777777" w:rsidR="004B3598" w:rsidRPr="006A0D3E" w:rsidRDefault="004B3598" w:rsidP="0093134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cs-CZ"/>
        </w:rPr>
      </w:pPr>
    </w:p>
    <w:p w14:paraId="480AC1D7" w14:textId="6E2FDC12" w:rsidR="00931348" w:rsidRPr="006A0D3E" w:rsidRDefault="00C11FAB" w:rsidP="00C11FAB">
      <w:pPr>
        <w:pStyle w:val="Smlouva2"/>
        <w:rPr>
          <w:sz w:val="22"/>
          <w:szCs w:val="22"/>
        </w:rPr>
      </w:pPr>
      <w:r w:rsidRPr="006A0D3E">
        <w:rPr>
          <w:rFonts w:eastAsiaTheme="minorEastAsia"/>
          <w:sz w:val="22"/>
          <w:szCs w:val="22"/>
        </w:rPr>
        <w:t xml:space="preserve">Článek </w:t>
      </w:r>
      <w:r w:rsidR="00931348" w:rsidRPr="006A0D3E">
        <w:rPr>
          <w:sz w:val="22"/>
          <w:szCs w:val="22"/>
        </w:rPr>
        <w:t>II.</w:t>
      </w:r>
    </w:p>
    <w:p w14:paraId="5FBB419A" w14:textId="77777777" w:rsidR="00931348" w:rsidRPr="006A0D3E" w:rsidRDefault="00931348" w:rsidP="00310274">
      <w:pPr>
        <w:pStyle w:val="Smlouva2"/>
        <w:spacing w:line="360" w:lineRule="auto"/>
        <w:rPr>
          <w:sz w:val="22"/>
          <w:szCs w:val="22"/>
        </w:rPr>
      </w:pPr>
      <w:r w:rsidRPr="006A0D3E">
        <w:rPr>
          <w:sz w:val="22"/>
          <w:szCs w:val="22"/>
        </w:rPr>
        <w:t>Základní ustanovení</w:t>
      </w:r>
    </w:p>
    <w:p w14:paraId="55803ABB" w14:textId="3B37888C" w:rsidR="00931348" w:rsidRPr="006A0D3E" w:rsidRDefault="00931348" w:rsidP="00CE2044">
      <w:pPr>
        <w:pStyle w:val="OdstavecSmlouvy"/>
        <w:numPr>
          <w:ilvl w:val="0"/>
          <w:numId w:val="1"/>
        </w:numPr>
        <w:tabs>
          <w:tab w:val="clear" w:pos="360"/>
          <w:tab w:val="clear" w:pos="426"/>
          <w:tab w:val="clear" w:pos="1701"/>
          <w:tab w:val="num" w:pos="284"/>
        </w:tabs>
        <w:ind w:left="284" w:hanging="284"/>
        <w:rPr>
          <w:bCs/>
          <w:caps/>
          <w:sz w:val="22"/>
          <w:szCs w:val="22"/>
        </w:rPr>
      </w:pPr>
      <w:r w:rsidRPr="006A0D3E">
        <w:rPr>
          <w:bCs/>
          <w:sz w:val="22"/>
          <w:szCs w:val="22"/>
        </w:rPr>
        <w:t>Tato smlouva je uzavřena dle</w:t>
      </w:r>
      <w:r w:rsidR="0070248B" w:rsidRPr="006A0D3E">
        <w:rPr>
          <w:bCs/>
          <w:sz w:val="22"/>
          <w:szCs w:val="22"/>
        </w:rPr>
        <w:t xml:space="preserve"> </w:t>
      </w:r>
      <w:proofErr w:type="spellStart"/>
      <w:r w:rsidR="0070248B" w:rsidRPr="006A0D3E">
        <w:rPr>
          <w:bCs/>
          <w:sz w:val="22"/>
          <w:szCs w:val="22"/>
        </w:rPr>
        <w:t>ust</w:t>
      </w:r>
      <w:proofErr w:type="spellEnd"/>
      <w:r w:rsidR="0070248B" w:rsidRPr="006A0D3E">
        <w:rPr>
          <w:bCs/>
          <w:sz w:val="22"/>
          <w:szCs w:val="22"/>
        </w:rPr>
        <w:t>.</w:t>
      </w:r>
      <w:r w:rsidRPr="006A0D3E">
        <w:rPr>
          <w:bCs/>
          <w:sz w:val="22"/>
          <w:szCs w:val="22"/>
        </w:rPr>
        <w:t xml:space="preserve"> </w:t>
      </w:r>
      <w:bookmarkStart w:id="0" w:name="_Hlk61519107"/>
      <w:r w:rsidRPr="006A0D3E">
        <w:rPr>
          <w:bCs/>
          <w:sz w:val="22"/>
          <w:szCs w:val="22"/>
        </w:rPr>
        <w:t xml:space="preserve">§ 1746 odst. 2 zákona </w:t>
      </w:r>
      <w:bookmarkEnd w:id="0"/>
      <w:r w:rsidRPr="006A0D3E">
        <w:rPr>
          <w:bCs/>
          <w:sz w:val="22"/>
          <w:szCs w:val="22"/>
        </w:rPr>
        <w:t>č. 89/2012</w:t>
      </w:r>
      <w:r w:rsidR="004D181B" w:rsidRPr="006A0D3E">
        <w:rPr>
          <w:bCs/>
          <w:sz w:val="22"/>
          <w:szCs w:val="22"/>
        </w:rPr>
        <w:t xml:space="preserve"> Sb.</w:t>
      </w:r>
      <w:r w:rsidRPr="006A0D3E">
        <w:rPr>
          <w:bCs/>
          <w:sz w:val="22"/>
          <w:szCs w:val="22"/>
        </w:rPr>
        <w:t>, občanský zákoník</w:t>
      </w:r>
      <w:r w:rsidR="0070248B" w:rsidRPr="006A0D3E">
        <w:rPr>
          <w:bCs/>
          <w:sz w:val="22"/>
          <w:szCs w:val="22"/>
        </w:rPr>
        <w:t>, v platném znění</w:t>
      </w:r>
      <w:r w:rsidRPr="006A0D3E">
        <w:rPr>
          <w:bCs/>
          <w:sz w:val="22"/>
          <w:szCs w:val="22"/>
        </w:rPr>
        <w:t xml:space="preserve"> (dále jen „</w:t>
      </w:r>
      <w:r w:rsidRPr="006A0D3E">
        <w:rPr>
          <w:b/>
          <w:sz w:val="22"/>
          <w:szCs w:val="22"/>
        </w:rPr>
        <w:t>OZ</w:t>
      </w:r>
      <w:r w:rsidRPr="006A0D3E">
        <w:rPr>
          <w:bCs/>
          <w:sz w:val="22"/>
          <w:szCs w:val="22"/>
        </w:rPr>
        <w:t xml:space="preserve">“). Práva a povinnosti smluvních stran touto smlouvou neupravená se řídí příslušnými ustanoveními občanského zákoníku. </w:t>
      </w:r>
    </w:p>
    <w:p w14:paraId="335A01F5" w14:textId="3212D9A4" w:rsidR="00931348" w:rsidRPr="006A0D3E" w:rsidRDefault="00931348" w:rsidP="00CE2044">
      <w:pPr>
        <w:pStyle w:val="Smlouva-slo"/>
        <w:numPr>
          <w:ilvl w:val="0"/>
          <w:numId w:val="1"/>
        </w:numPr>
        <w:tabs>
          <w:tab w:val="num" w:pos="284"/>
        </w:tabs>
        <w:spacing w:before="0" w:after="120" w:line="240" w:lineRule="auto"/>
        <w:ind w:left="284" w:hanging="284"/>
        <w:rPr>
          <w:sz w:val="22"/>
          <w:szCs w:val="22"/>
        </w:rPr>
      </w:pPr>
      <w:r w:rsidRPr="006A0D3E">
        <w:rPr>
          <w:sz w:val="22"/>
          <w:szCs w:val="22"/>
        </w:rPr>
        <w:t xml:space="preserve">Smluvní strany prohlašují, že údaje uvedené v čl. I. </w:t>
      </w:r>
      <w:r w:rsidR="0070248B" w:rsidRPr="006A0D3E">
        <w:rPr>
          <w:sz w:val="22"/>
          <w:szCs w:val="22"/>
        </w:rPr>
        <w:t xml:space="preserve">této </w:t>
      </w:r>
      <w:r w:rsidRPr="006A0D3E">
        <w:rPr>
          <w:sz w:val="22"/>
          <w:szCs w:val="22"/>
        </w:rPr>
        <w:t>smlouvy a taktéž oprávnění k podnikání jsou v souladu se skutečností v době uzavření smlouvy. Smluvní strany se zavazují, že změny dotčených údajů oznámí bez prodlení druhé smluvní straně.</w:t>
      </w:r>
    </w:p>
    <w:p w14:paraId="1F09EEAB" w14:textId="5763A85F" w:rsidR="00931348" w:rsidRPr="006A0D3E" w:rsidRDefault="004D181B" w:rsidP="00CE2044">
      <w:pPr>
        <w:pStyle w:val="Smlouva-slo"/>
        <w:numPr>
          <w:ilvl w:val="0"/>
          <w:numId w:val="1"/>
        </w:numPr>
        <w:tabs>
          <w:tab w:val="num" w:pos="284"/>
        </w:tabs>
        <w:spacing w:before="0" w:after="120" w:line="240" w:lineRule="auto"/>
        <w:ind w:left="284" w:hanging="284"/>
        <w:rPr>
          <w:sz w:val="22"/>
          <w:szCs w:val="22"/>
        </w:rPr>
      </w:pPr>
      <w:r w:rsidRPr="006A0D3E">
        <w:rPr>
          <w:sz w:val="22"/>
          <w:szCs w:val="22"/>
        </w:rPr>
        <w:t>Poskytovatel</w:t>
      </w:r>
      <w:r w:rsidR="00931348" w:rsidRPr="006A0D3E">
        <w:rPr>
          <w:sz w:val="22"/>
          <w:szCs w:val="22"/>
        </w:rPr>
        <w:t xml:space="preserve"> se zavazuje, že po celou dobu </w:t>
      </w:r>
      <w:r w:rsidR="00931348" w:rsidRPr="006A0D3E">
        <w:rPr>
          <w:iCs/>
          <w:sz w:val="22"/>
          <w:szCs w:val="22"/>
        </w:rPr>
        <w:t>platnosti</w:t>
      </w:r>
      <w:r w:rsidR="00931348" w:rsidRPr="006A0D3E">
        <w:rPr>
          <w:sz w:val="22"/>
          <w:szCs w:val="22"/>
        </w:rPr>
        <w:t xml:space="preserve"> této smlouvy bude mít sjednánu pojistnou smlouvu pro případ způsobení škody, kterou kdykoliv na požádání </w:t>
      </w:r>
      <w:proofErr w:type="gramStart"/>
      <w:r w:rsidR="00931348" w:rsidRPr="006A0D3E">
        <w:rPr>
          <w:sz w:val="22"/>
          <w:szCs w:val="22"/>
        </w:rPr>
        <w:t>předloží</w:t>
      </w:r>
      <w:proofErr w:type="gramEnd"/>
      <w:r w:rsidR="00931348" w:rsidRPr="006A0D3E">
        <w:rPr>
          <w:sz w:val="22"/>
          <w:szCs w:val="22"/>
        </w:rPr>
        <w:t xml:space="preserve"> zástupci objednatele k nahlédnutí.</w:t>
      </w:r>
    </w:p>
    <w:p w14:paraId="5B15E7B7" w14:textId="18343947" w:rsidR="00931348" w:rsidRPr="006A0D3E" w:rsidRDefault="004D181B" w:rsidP="004B3598">
      <w:pPr>
        <w:pStyle w:val="Smlouva-slo"/>
        <w:numPr>
          <w:ilvl w:val="0"/>
          <w:numId w:val="1"/>
        </w:numPr>
        <w:tabs>
          <w:tab w:val="num" w:pos="284"/>
        </w:tabs>
        <w:spacing w:before="0" w:line="240" w:lineRule="auto"/>
        <w:ind w:left="284" w:hanging="284"/>
        <w:rPr>
          <w:sz w:val="22"/>
          <w:szCs w:val="22"/>
        </w:rPr>
      </w:pPr>
      <w:r w:rsidRPr="006A0D3E">
        <w:rPr>
          <w:sz w:val="22"/>
          <w:szCs w:val="22"/>
        </w:rPr>
        <w:t>Poskytovatel</w:t>
      </w:r>
      <w:r w:rsidR="00931348" w:rsidRPr="006A0D3E">
        <w:rPr>
          <w:sz w:val="22"/>
          <w:szCs w:val="22"/>
        </w:rPr>
        <w:t xml:space="preserve"> potvrzuje, že </w:t>
      </w:r>
      <w:r w:rsidR="00A00BA5" w:rsidRPr="006A0D3E">
        <w:rPr>
          <w:sz w:val="22"/>
          <w:szCs w:val="22"/>
        </w:rPr>
        <w:t xml:space="preserve">je odborně způsobilý k zajištění plnění předmětu této smlouvy dle zákona č. 256/2001 Sb., o pohřebnictví a o změně některých zákonů, </w:t>
      </w:r>
      <w:r w:rsidR="0070248B" w:rsidRPr="006A0D3E">
        <w:rPr>
          <w:sz w:val="22"/>
          <w:szCs w:val="22"/>
        </w:rPr>
        <w:t>v</w:t>
      </w:r>
      <w:r w:rsidR="00A00BA5" w:rsidRPr="006A0D3E">
        <w:rPr>
          <w:sz w:val="22"/>
          <w:szCs w:val="22"/>
        </w:rPr>
        <w:t>e znění pozdějších předpisů (dále jen „</w:t>
      </w:r>
      <w:r w:rsidR="00A00BA5" w:rsidRPr="006A0D3E">
        <w:rPr>
          <w:b/>
          <w:bCs/>
          <w:sz w:val="22"/>
          <w:szCs w:val="22"/>
        </w:rPr>
        <w:t>zákon o pohřebnictví</w:t>
      </w:r>
      <w:r w:rsidR="00A00BA5" w:rsidRPr="006A0D3E">
        <w:rPr>
          <w:sz w:val="22"/>
          <w:szCs w:val="22"/>
        </w:rPr>
        <w:t xml:space="preserve">“) a </w:t>
      </w:r>
      <w:r w:rsidR="00931348" w:rsidRPr="006A0D3E">
        <w:rPr>
          <w:sz w:val="22"/>
          <w:szCs w:val="22"/>
        </w:rPr>
        <w:t xml:space="preserve">disponuje takovými kapacitami a odbornými znalostmi, které jsou </w:t>
      </w:r>
      <w:r w:rsidRPr="006A0D3E">
        <w:rPr>
          <w:sz w:val="22"/>
          <w:szCs w:val="22"/>
        </w:rPr>
        <w:lastRenderedPageBreak/>
        <w:t>nezbytné pro řádné plnění této smlouvy.</w:t>
      </w:r>
    </w:p>
    <w:p w14:paraId="7E94D616" w14:textId="77777777" w:rsidR="004B3598" w:rsidRPr="006A0D3E" w:rsidRDefault="004B3598" w:rsidP="00C11FAB">
      <w:pPr>
        <w:pStyle w:val="Smlouva-slo"/>
        <w:spacing w:before="0" w:line="240" w:lineRule="auto"/>
        <w:jc w:val="center"/>
        <w:rPr>
          <w:rFonts w:eastAsiaTheme="minorEastAsia"/>
          <w:b/>
          <w:bCs/>
          <w:sz w:val="22"/>
          <w:szCs w:val="22"/>
        </w:rPr>
      </w:pPr>
    </w:p>
    <w:p w14:paraId="66FDFD85" w14:textId="62A6E4B1" w:rsidR="004D181B" w:rsidRPr="006A0D3E" w:rsidRDefault="00C11FAB" w:rsidP="00310274">
      <w:pPr>
        <w:pStyle w:val="Smlouva-slo"/>
        <w:spacing w:before="0" w:line="240" w:lineRule="auto"/>
        <w:jc w:val="center"/>
        <w:rPr>
          <w:b/>
          <w:bCs/>
          <w:sz w:val="22"/>
          <w:szCs w:val="22"/>
        </w:rPr>
      </w:pPr>
      <w:r w:rsidRPr="006A0D3E">
        <w:rPr>
          <w:rFonts w:eastAsiaTheme="minorEastAsia"/>
          <w:b/>
          <w:bCs/>
          <w:sz w:val="22"/>
          <w:szCs w:val="22"/>
        </w:rPr>
        <w:t xml:space="preserve">Článek </w:t>
      </w:r>
      <w:r w:rsidR="004D181B" w:rsidRPr="006A0D3E">
        <w:rPr>
          <w:b/>
          <w:bCs/>
          <w:sz w:val="22"/>
          <w:szCs w:val="22"/>
        </w:rPr>
        <w:t>III.</w:t>
      </w:r>
    </w:p>
    <w:p w14:paraId="22D21498" w14:textId="271745C1" w:rsidR="004D181B" w:rsidRPr="006A0D3E" w:rsidRDefault="004D181B" w:rsidP="00310274">
      <w:pPr>
        <w:pStyle w:val="Smlouva-slo"/>
        <w:spacing w:before="0" w:line="360" w:lineRule="auto"/>
        <w:jc w:val="center"/>
        <w:rPr>
          <w:b/>
          <w:bCs/>
          <w:sz w:val="22"/>
          <w:szCs w:val="22"/>
        </w:rPr>
      </w:pPr>
      <w:r w:rsidRPr="006A0D3E">
        <w:rPr>
          <w:b/>
          <w:bCs/>
          <w:sz w:val="22"/>
          <w:szCs w:val="22"/>
        </w:rPr>
        <w:t>Předmět smlouvy</w:t>
      </w:r>
    </w:p>
    <w:p w14:paraId="1627264E" w14:textId="76BB34B6" w:rsidR="00C11FAB" w:rsidRPr="006A0D3E" w:rsidRDefault="004D181B" w:rsidP="004B3598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</w:rPr>
        <w:t>Poskytovatel se zavazuje zajišťovat pro objednatele kompletní pohřební služby v případech, kdy povinnost pohřbení těl zemřelých vznikne dle</w:t>
      </w:r>
      <w:r w:rsidR="00C11FAB" w:rsidRPr="006A0D3E">
        <w:rPr>
          <w:rFonts w:ascii="Times New Roman" w:hAnsi="Times New Roman" w:cs="Times New Roman"/>
        </w:rPr>
        <w:t xml:space="preserve"> </w:t>
      </w:r>
      <w:proofErr w:type="spellStart"/>
      <w:r w:rsidR="00C11FAB" w:rsidRPr="006A0D3E">
        <w:rPr>
          <w:rFonts w:ascii="Times New Roman" w:hAnsi="Times New Roman" w:cs="Times New Roman"/>
        </w:rPr>
        <w:t>ust</w:t>
      </w:r>
      <w:proofErr w:type="spellEnd"/>
      <w:r w:rsidR="00C11FAB" w:rsidRPr="006A0D3E">
        <w:rPr>
          <w:rFonts w:ascii="Times New Roman" w:hAnsi="Times New Roman" w:cs="Times New Roman"/>
        </w:rPr>
        <w:t>. §</w:t>
      </w:r>
      <w:r w:rsidRPr="006A0D3E">
        <w:rPr>
          <w:rFonts w:ascii="Times New Roman" w:hAnsi="Times New Roman" w:cs="Times New Roman"/>
        </w:rPr>
        <w:t xml:space="preserve"> 5 odst. 1 zák</w:t>
      </w:r>
      <w:r w:rsidR="00A00BA5" w:rsidRPr="006A0D3E">
        <w:rPr>
          <w:rFonts w:ascii="Times New Roman" w:hAnsi="Times New Roman" w:cs="Times New Roman"/>
        </w:rPr>
        <w:t>ona o pohřebnictví</w:t>
      </w:r>
      <w:r w:rsidRPr="006A0D3E">
        <w:rPr>
          <w:rFonts w:ascii="Times New Roman" w:hAnsi="Times New Roman" w:cs="Times New Roman"/>
        </w:rPr>
        <w:t xml:space="preserve"> objednateli</w:t>
      </w:r>
      <w:r w:rsidR="0070248B" w:rsidRPr="006A0D3E">
        <w:rPr>
          <w:rFonts w:ascii="Times New Roman" w:hAnsi="Times New Roman" w:cs="Times New Roman"/>
        </w:rPr>
        <w:t>, tj. zajistit pro objednatele slušný způsob pohřbení těl zemřelých.</w:t>
      </w:r>
    </w:p>
    <w:p w14:paraId="5849D48A" w14:textId="2F658473" w:rsidR="004B3598" w:rsidRPr="006A0D3E" w:rsidRDefault="004B3598" w:rsidP="004B3598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</w:rPr>
        <w:t>Poskytovatel se zavazuje zajišťovat pro objednatele jednotlivá dílčí plnění vyplývající z této smlouvy na základě písemných objednávek</w:t>
      </w:r>
      <w:r w:rsidR="0070248B" w:rsidRPr="006A0D3E">
        <w:rPr>
          <w:rFonts w:ascii="Times New Roman" w:hAnsi="Times New Roman" w:cs="Times New Roman"/>
        </w:rPr>
        <w:t xml:space="preserve"> objednatele</w:t>
      </w:r>
      <w:r w:rsidRPr="006A0D3E">
        <w:rPr>
          <w:rFonts w:ascii="Times New Roman" w:hAnsi="Times New Roman" w:cs="Times New Roman"/>
        </w:rPr>
        <w:t xml:space="preserve"> a podle potřeb objednatele, v souladu s platnými právními předpisy, zejména se zákonem o pohřebnictví a vyhláškou č. 277/2017 Sb., o postupu obce při zajištění slušného pohřbení (dále jen „</w:t>
      </w:r>
      <w:r w:rsidRPr="006A0D3E">
        <w:rPr>
          <w:rFonts w:ascii="Times New Roman" w:hAnsi="Times New Roman" w:cs="Times New Roman"/>
          <w:b/>
          <w:bCs/>
        </w:rPr>
        <w:t>Vyhláška</w:t>
      </w:r>
      <w:r w:rsidRPr="006A0D3E">
        <w:rPr>
          <w:rFonts w:ascii="Times New Roman" w:hAnsi="Times New Roman" w:cs="Times New Roman"/>
        </w:rPr>
        <w:t>“).</w:t>
      </w:r>
    </w:p>
    <w:p w14:paraId="53B45418" w14:textId="3F6500F6" w:rsidR="00F22706" w:rsidRPr="006A0D3E" w:rsidRDefault="00F22706" w:rsidP="004B3598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</w:rPr>
        <w:t>Objednatel se zavazuje poskytovateli zaplatit za jednotlivá dílčí plnění (jednotlivá pohřbení) sjednanou cenu dle čl. V</w:t>
      </w:r>
      <w:r w:rsidR="00182BB1" w:rsidRPr="006A0D3E">
        <w:rPr>
          <w:rFonts w:ascii="Times New Roman" w:hAnsi="Times New Roman" w:cs="Times New Roman"/>
        </w:rPr>
        <w:t>I.</w:t>
      </w:r>
      <w:r w:rsidRPr="006A0D3E">
        <w:rPr>
          <w:rFonts w:ascii="Times New Roman" w:hAnsi="Times New Roman" w:cs="Times New Roman"/>
        </w:rPr>
        <w:t> této smlouvy.</w:t>
      </w:r>
    </w:p>
    <w:p w14:paraId="62E00AE2" w14:textId="0AA95638" w:rsidR="004B3598" w:rsidRPr="006A0D3E" w:rsidRDefault="004B3598" w:rsidP="004B3598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</w:rPr>
        <w:t>Objednávka dle odst. 2 tohoto článku bude</w:t>
      </w:r>
      <w:r w:rsidR="0070248B" w:rsidRPr="006A0D3E">
        <w:rPr>
          <w:rFonts w:ascii="Times New Roman" w:hAnsi="Times New Roman" w:cs="Times New Roman"/>
        </w:rPr>
        <w:t xml:space="preserve"> zaslána na elektronickou adresu poskytovatele </w:t>
      </w:r>
      <w:proofErr w:type="spellStart"/>
      <w:r w:rsidR="00D62EF5">
        <w:rPr>
          <w:rFonts w:ascii="Times New Roman" w:hAnsi="Times New Roman" w:cs="Times New Roman"/>
          <w:color w:val="0070C0"/>
          <w:u w:val="single"/>
        </w:rPr>
        <w:t>xxxxxxxx</w:t>
      </w:r>
      <w:proofErr w:type="spellEnd"/>
      <w:r w:rsidR="0070248B" w:rsidRPr="006A0D3E">
        <w:rPr>
          <w:rFonts w:ascii="Times New Roman" w:hAnsi="Times New Roman" w:cs="Times New Roman"/>
        </w:rPr>
        <w:t>, a bude</w:t>
      </w:r>
      <w:r w:rsidRPr="006A0D3E">
        <w:rPr>
          <w:rFonts w:ascii="Times New Roman" w:hAnsi="Times New Roman" w:cs="Times New Roman"/>
        </w:rPr>
        <w:t xml:space="preserve"> vždy obsahovat minimálně následující:</w:t>
      </w:r>
    </w:p>
    <w:p w14:paraId="4D7F01F7" w14:textId="77777777" w:rsidR="004B3598" w:rsidRPr="006A0D3E" w:rsidRDefault="004B3598" w:rsidP="004B3598">
      <w:pPr>
        <w:pStyle w:val="Odstavecseseznamem"/>
        <w:numPr>
          <w:ilvl w:val="0"/>
          <w:numId w:val="28"/>
        </w:numPr>
        <w:spacing w:after="5" w:line="240" w:lineRule="auto"/>
        <w:ind w:left="71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jméno a příjmení zemřelého</w:t>
      </w:r>
      <w:r w:rsidRPr="006A0D3E">
        <w:rPr>
          <w:rFonts w:ascii="Times New Roman" w:hAnsi="Times New Roman" w:cs="Times New Roman"/>
          <w:noProof/>
        </w:rPr>
        <w:drawing>
          <wp:inline distT="0" distB="0" distL="0" distR="0" wp14:anchorId="2C6C8C76" wp14:editId="5B5554D2">
            <wp:extent cx="4572" cy="4572"/>
            <wp:effectExtent l="0" t="0" r="0" b="0"/>
            <wp:docPr id="32482887" name="Obrázek 32482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" name="Picture 35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3E">
        <w:rPr>
          <w:rFonts w:ascii="Times New Roman" w:eastAsia="Times New Roman" w:hAnsi="Times New Roman" w:cs="Times New Roman"/>
        </w:rPr>
        <w:t>,</w:t>
      </w:r>
    </w:p>
    <w:p w14:paraId="131F4E3B" w14:textId="2E83E032" w:rsidR="00B05FEF" w:rsidRPr="006A0D3E" w:rsidRDefault="004B3598" w:rsidP="004B3598">
      <w:pPr>
        <w:pStyle w:val="Odstavecseseznamem"/>
        <w:numPr>
          <w:ilvl w:val="0"/>
          <w:numId w:val="28"/>
        </w:numPr>
        <w:spacing w:after="5" w:line="240" w:lineRule="auto"/>
        <w:ind w:left="71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datum narození</w:t>
      </w:r>
      <w:r w:rsidR="00B05FEF" w:rsidRPr="006A0D3E">
        <w:rPr>
          <w:rFonts w:ascii="Times New Roman" w:eastAsia="Times New Roman" w:hAnsi="Times New Roman" w:cs="Times New Roman"/>
        </w:rPr>
        <w:t>,</w:t>
      </w:r>
    </w:p>
    <w:p w14:paraId="75835187" w14:textId="09BB7742" w:rsidR="00B05FEF" w:rsidRPr="006A0D3E" w:rsidRDefault="00B05FEF" w:rsidP="004B3598">
      <w:pPr>
        <w:pStyle w:val="Odstavecseseznamem"/>
        <w:numPr>
          <w:ilvl w:val="0"/>
          <w:numId w:val="28"/>
        </w:numPr>
        <w:spacing w:after="5" w:line="240" w:lineRule="auto"/>
        <w:ind w:left="71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místo trvalého bydliště,</w:t>
      </w:r>
    </w:p>
    <w:p w14:paraId="1C7B3600" w14:textId="1E508C33" w:rsidR="004B3598" w:rsidRPr="006A0D3E" w:rsidRDefault="004B3598" w:rsidP="004B3598">
      <w:pPr>
        <w:pStyle w:val="Odstavecseseznamem"/>
        <w:numPr>
          <w:ilvl w:val="0"/>
          <w:numId w:val="28"/>
        </w:numPr>
        <w:spacing w:after="5" w:line="240" w:lineRule="auto"/>
        <w:ind w:left="71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datum a místo úmrtí,</w:t>
      </w:r>
    </w:p>
    <w:p w14:paraId="3DD36C9A" w14:textId="73409DCF" w:rsidR="004B3598" w:rsidRPr="006A0D3E" w:rsidRDefault="004B3598" w:rsidP="004B3598">
      <w:pPr>
        <w:pStyle w:val="Odstavecseseznamem"/>
        <w:numPr>
          <w:ilvl w:val="0"/>
          <w:numId w:val="28"/>
        </w:numPr>
        <w:spacing w:after="5" w:line="240" w:lineRule="auto"/>
        <w:ind w:left="71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zařízení, kde se tělo zemřelého nachází,</w:t>
      </w:r>
    </w:p>
    <w:p w14:paraId="72FA182C" w14:textId="6FDC03E3" w:rsidR="004B3598" w:rsidRPr="006A0D3E" w:rsidRDefault="0070248B" w:rsidP="00B05FEF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požadovaný </w:t>
      </w:r>
      <w:r w:rsidR="004B3598" w:rsidRPr="006A0D3E">
        <w:rPr>
          <w:rFonts w:ascii="Times New Roman" w:eastAsia="Times New Roman" w:hAnsi="Times New Roman" w:cs="Times New Roman"/>
        </w:rPr>
        <w:t>způsob pohřbení</w:t>
      </w:r>
      <w:r w:rsidR="00DD4CAB" w:rsidRPr="006A0D3E">
        <w:rPr>
          <w:rFonts w:ascii="Times New Roman" w:eastAsia="Times New Roman" w:hAnsi="Times New Roman" w:cs="Times New Roman"/>
        </w:rPr>
        <w:t xml:space="preserve"> (odst. 7 nebo odst. 8 tohoto článku)</w:t>
      </w:r>
      <w:r w:rsidR="00B05FEF" w:rsidRPr="006A0D3E">
        <w:rPr>
          <w:rFonts w:ascii="Times New Roman" w:eastAsia="Times New Roman" w:hAnsi="Times New Roman" w:cs="Times New Roman"/>
        </w:rPr>
        <w:t>,</w:t>
      </w:r>
    </w:p>
    <w:p w14:paraId="38DEA3D5" w14:textId="1F05B978" w:rsidR="00B05FEF" w:rsidRPr="006A0D3E" w:rsidRDefault="00B05FEF" w:rsidP="004B3598">
      <w:pPr>
        <w:pStyle w:val="Odstavecseseznamem"/>
        <w:numPr>
          <w:ilvl w:val="0"/>
          <w:numId w:val="2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lhůt</w:t>
      </w:r>
      <w:r w:rsidR="0070248B" w:rsidRPr="006A0D3E">
        <w:rPr>
          <w:rFonts w:ascii="Times New Roman" w:eastAsia="Times New Roman" w:hAnsi="Times New Roman" w:cs="Times New Roman"/>
        </w:rPr>
        <w:t>u</w:t>
      </w:r>
      <w:r w:rsidRPr="006A0D3E">
        <w:rPr>
          <w:rFonts w:ascii="Times New Roman" w:eastAsia="Times New Roman" w:hAnsi="Times New Roman" w:cs="Times New Roman"/>
        </w:rPr>
        <w:t xml:space="preserve"> </w:t>
      </w:r>
      <w:r w:rsidR="0070248B" w:rsidRPr="006A0D3E">
        <w:rPr>
          <w:rFonts w:ascii="Times New Roman" w:eastAsia="Times New Roman" w:hAnsi="Times New Roman" w:cs="Times New Roman"/>
        </w:rPr>
        <w:t xml:space="preserve">k realizaci </w:t>
      </w:r>
      <w:r w:rsidRPr="006A0D3E">
        <w:rPr>
          <w:rFonts w:ascii="Times New Roman" w:eastAsia="Times New Roman" w:hAnsi="Times New Roman" w:cs="Times New Roman"/>
        </w:rPr>
        <w:t>dílčího plnění</w:t>
      </w:r>
      <w:r w:rsidR="00317551" w:rsidRPr="006A0D3E">
        <w:rPr>
          <w:rFonts w:ascii="Times New Roman" w:eastAsia="Times New Roman" w:hAnsi="Times New Roman" w:cs="Times New Roman"/>
        </w:rPr>
        <w:t xml:space="preserve">, která nesmí být kratší než </w:t>
      </w:r>
      <w:r w:rsidR="00622E78" w:rsidRPr="006A0D3E">
        <w:rPr>
          <w:rFonts w:ascii="Times New Roman" w:eastAsia="Times New Roman" w:hAnsi="Times New Roman" w:cs="Times New Roman"/>
        </w:rPr>
        <w:t>7</w:t>
      </w:r>
      <w:r w:rsidR="00317551" w:rsidRPr="006A0D3E">
        <w:rPr>
          <w:rFonts w:ascii="Times New Roman" w:eastAsia="Times New Roman" w:hAnsi="Times New Roman" w:cs="Times New Roman"/>
        </w:rPr>
        <w:t xml:space="preserve"> kalendářních dní</w:t>
      </w:r>
      <w:r w:rsidR="00BD5C20" w:rsidRPr="006A0D3E">
        <w:rPr>
          <w:rFonts w:ascii="Times New Roman" w:eastAsia="Times New Roman" w:hAnsi="Times New Roman" w:cs="Times New Roman"/>
        </w:rPr>
        <w:t xml:space="preserve"> ode dne odeslání objednávky</w:t>
      </w:r>
      <w:r w:rsidR="00317551" w:rsidRPr="006A0D3E">
        <w:rPr>
          <w:rFonts w:ascii="Times New Roman" w:eastAsia="Times New Roman" w:hAnsi="Times New Roman" w:cs="Times New Roman"/>
        </w:rPr>
        <w:t>.</w:t>
      </w:r>
    </w:p>
    <w:p w14:paraId="7F7E5414" w14:textId="73A3E0D7" w:rsidR="004B3598" w:rsidRPr="006A0D3E" w:rsidRDefault="004B3598" w:rsidP="004B3598">
      <w:pPr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 případě, že nebyla zjištěna totožnost zemřelého, budou uvedeny v objednávce pouze údaje, které jsou objednateli známy.</w:t>
      </w:r>
    </w:p>
    <w:p w14:paraId="61C995E6" w14:textId="54B9CEB4" w:rsidR="00B05FEF" w:rsidRPr="006A0D3E" w:rsidRDefault="00B05FEF" w:rsidP="0082155B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</w:rPr>
        <w:t>Poskytovatel je povinen potvrdit objednateli objednávku elektronicky do 1 pracovního dne od</w:t>
      </w:r>
      <w:r w:rsidR="0082155B" w:rsidRPr="006A0D3E">
        <w:rPr>
          <w:rFonts w:ascii="Times New Roman" w:hAnsi="Times New Roman" w:cs="Times New Roman"/>
        </w:rPr>
        <w:t xml:space="preserve"> </w:t>
      </w:r>
      <w:r w:rsidRPr="006A0D3E">
        <w:rPr>
          <w:rFonts w:ascii="Times New Roman" w:hAnsi="Times New Roman" w:cs="Times New Roman"/>
        </w:rPr>
        <w:t>jejího obdržení na elektronickou adresu objednatele</w:t>
      </w:r>
      <w:r w:rsidR="0082155B" w:rsidRPr="006A0D3E">
        <w:rPr>
          <w:rFonts w:ascii="Times New Roman" w:hAnsi="Times New Roman" w:cs="Times New Roman"/>
        </w:rPr>
        <w:t xml:space="preserve"> </w:t>
      </w:r>
      <w:proofErr w:type="spellStart"/>
      <w:r w:rsidR="00D62EF5">
        <w:t>xxxxxxxxxxx</w:t>
      </w:r>
      <w:proofErr w:type="spellEnd"/>
      <w:r w:rsidR="00D62EF5">
        <w:t xml:space="preserve"> </w:t>
      </w:r>
      <w:r w:rsidRPr="006A0D3E">
        <w:rPr>
          <w:rFonts w:ascii="Times New Roman" w:hAnsi="Times New Roman" w:cs="Times New Roman"/>
        </w:rPr>
        <w:t>a bezodkladně zajistit dílčí plnění, nejpozději však ve lhůtě uvedené objednatelem v objednávce.</w:t>
      </w:r>
      <w:r w:rsidR="00622E78" w:rsidRPr="006A0D3E">
        <w:rPr>
          <w:rFonts w:ascii="Times New Roman" w:hAnsi="Times New Roman" w:cs="Times New Roman"/>
        </w:rPr>
        <w:t xml:space="preserve"> </w:t>
      </w:r>
    </w:p>
    <w:p w14:paraId="404CC434" w14:textId="178B3479" w:rsidR="00C11FAB" w:rsidRPr="006A0D3E" w:rsidRDefault="004D181B" w:rsidP="004B3598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</w:rPr>
        <w:t>Obstarání slušného způsobu pohřbení těl zemřelých poskytovatelem pro účely této smlouvy</w:t>
      </w:r>
      <w:r w:rsidR="004B3598" w:rsidRPr="006A0D3E">
        <w:rPr>
          <w:rFonts w:ascii="Times New Roman" w:hAnsi="Times New Roman" w:cs="Times New Roman"/>
        </w:rPr>
        <w:t xml:space="preserve"> </w:t>
      </w:r>
      <w:r w:rsidRPr="006A0D3E">
        <w:rPr>
          <w:rFonts w:ascii="Times New Roman" w:hAnsi="Times New Roman" w:cs="Times New Roman"/>
        </w:rPr>
        <w:t>spočívá v zajištění pohřbu uložením těla zemřelého do hrobu nebo hrobky</w:t>
      </w:r>
      <w:r w:rsidR="00C11FAB" w:rsidRPr="006A0D3E">
        <w:rPr>
          <w:rFonts w:ascii="Times New Roman" w:hAnsi="Times New Roman" w:cs="Times New Roman"/>
        </w:rPr>
        <w:t xml:space="preserve"> v souladu s odst. </w:t>
      </w:r>
      <w:r w:rsidR="0070248B" w:rsidRPr="006A0D3E">
        <w:rPr>
          <w:rFonts w:ascii="Times New Roman" w:hAnsi="Times New Roman" w:cs="Times New Roman"/>
        </w:rPr>
        <w:t>7</w:t>
      </w:r>
      <w:r w:rsidR="00C11FAB" w:rsidRPr="006A0D3E">
        <w:rPr>
          <w:rFonts w:ascii="Times New Roman" w:hAnsi="Times New Roman" w:cs="Times New Roman"/>
        </w:rPr>
        <w:t xml:space="preserve"> </w:t>
      </w:r>
      <w:r w:rsidR="00DD4CAB" w:rsidRPr="006A0D3E">
        <w:rPr>
          <w:rFonts w:ascii="Times New Roman" w:hAnsi="Times New Roman" w:cs="Times New Roman"/>
        </w:rPr>
        <w:t>tohoto článku nebo kremací (zpopelněním) v souladu s odst. 8 tohoto článku</w:t>
      </w:r>
      <w:r w:rsidR="00EE5941" w:rsidRPr="006A0D3E">
        <w:rPr>
          <w:rFonts w:ascii="Times New Roman" w:hAnsi="Times New Roman" w:cs="Times New Roman"/>
        </w:rPr>
        <w:t>.</w:t>
      </w:r>
    </w:p>
    <w:p w14:paraId="453E22D2" w14:textId="3232199A" w:rsidR="004D181B" w:rsidRPr="006A0D3E" w:rsidRDefault="004D181B" w:rsidP="0031027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  <w:u w:val="single" w:color="000000"/>
        </w:rPr>
        <w:t xml:space="preserve">V případě </w:t>
      </w:r>
      <w:r w:rsidRPr="006A0D3E">
        <w:rPr>
          <w:rFonts w:ascii="Times New Roman" w:hAnsi="Times New Roman" w:cs="Times New Roman"/>
          <w:b/>
          <w:bCs/>
          <w:u w:val="single" w:color="000000"/>
        </w:rPr>
        <w:t>pohřbení do hrobu nebo hrobky</w:t>
      </w:r>
      <w:r w:rsidRPr="006A0D3E">
        <w:rPr>
          <w:rFonts w:ascii="Times New Roman" w:hAnsi="Times New Roman" w:cs="Times New Roman"/>
          <w:u w:val="single" w:color="000000"/>
        </w:rPr>
        <w:t xml:space="preserve"> zahrnuje</w:t>
      </w:r>
      <w:r w:rsidR="0070248B" w:rsidRPr="006A0D3E">
        <w:rPr>
          <w:rFonts w:ascii="Times New Roman" w:hAnsi="Times New Roman" w:cs="Times New Roman"/>
          <w:u w:val="single" w:color="000000"/>
        </w:rPr>
        <w:t xml:space="preserve"> </w:t>
      </w:r>
      <w:r w:rsidR="0070248B" w:rsidRPr="006A0D3E">
        <w:rPr>
          <w:rFonts w:ascii="Times New Roman" w:eastAsia="Times New Roman" w:hAnsi="Times New Roman" w:cs="Times New Roman"/>
          <w:u w:val="single" w:color="000000"/>
        </w:rPr>
        <w:t>slušný způsob pohřbení</w:t>
      </w:r>
      <w:r w:rsidRPr="006A0D3E">
        <w:rPr>
          <w:rFonts w:ascii="Times New Roman" w:hAnsi="Times New Roman" w:cs="Times New Roman"/>
          <w:u w:val="single" w:color="000000"/>
        </w:rPr>
        <w:t>:</w:t>
      </w:r>
    </w:p>
    <w:p w14:paraId="7BCAB351" w14:textId="77777777" w:rsidR="004D181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</w:rPr>
        <w:t>použití chladicího zařízení,</w:t>
      </w:r>
    </w:p>
    <w:p w14:paraId="2A4E333F" w14:textId="77777777" w:rsidR="004D181B" w:rsidRPr="006A0D3E" w:rsidRDefault="004D181B" w:rsidP="00310274">
      <w:pPr>
        <w:numPr>
          <w:ilvl w:val="1"/>
          <w:numId w:val="5"/>
        </w:numPr>
        <w:spacing w:after="0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hAnsi="Times New Roman" w:cs="Times New Roman"/>
        </w:rPr>
        <w:t>použití mrazicího zařízení,</w:t>
      </w:r>
    </w:p>
    <w:p w14:paraId="3F733374" w14:textId="56C8D0AC" w:rsidR="004D181B" w:rsidRPr="006A0D3E" w:rsidRDefault="00DF6714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k</w:t>
      </w:r>
      <w:r w:rsidR="004D181B" w:rsidRPr="006A0D3E">
        <w:rPr>
          <w:rFonts w:ascii="Times New Roman" w:eastAsia="Times New Roman" w:hAnsi="Times New Roman" w:cs="Times New Roman"/>
        </w:rPr>
        <w:t>onečn</w:t>
      </w:r>
      <w:r w:rsidRPr="006A0D3E">
        <w:rPr>
          <w:rFonts w:ascii="Times New Roman" w:eastAsia="Times New Roman" w:hAnsi="Times New Roman" w:cs="Times New Roman"/>
        </w:rPr>
        <w:t>á</w:t>
      </w:r>
      <w:r w:rsidR="004D181B" w:rsidRPr="006A0D3E">
        <w:rPr>
          <w:rFonts w:ascii="Times New Roman" w:eastAsia="Times New Roman" w:hAnsi="Times New Roman" w:cs="Times New Roman"/>
        </w:rPr>
        <w:t xml:space="preserve"> rak</w:t>
      </w:r>
      <w:r w:rsidRPr="006A0D3E">
        <w:rPr>
          <w:rFonts w:ascii="Times New Roman" w:eastAsia="Times New Roman" w:hAnsi="Times New Roman" w:cs="Times New Roman"/>
        </w:rPr>
        <w:t>e</w:t>
      </w:r>
      <w:r w:rsidR="004D181B" w:rsidRPr="006A0D3E">
        <w:rPr>
          <w:rFonts w:ascii="Times New Roman" w:eastAsia="Times New Roman" w:hAnsi="Times New Roman" w:cs="Times New Roman"/>
        </w:rPr>
        <w:t>v,</w:t>
      </w:r>
    </w:p>
    <w:p w14:paraId="4189B3D8" w14:textId="77777777" w:rsidR="004D181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vložka do konečné rakve,</w:t>
      </w:r>
    </w:p>
    <w:p w14:paraId="5AC542FA" w14:textId="77777777" w:rsidR="004D181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vystýlka do konečné rakve,</w:t>
      </w:r>
    </w:p>
    <w:p w14:paraId="6930748E" w14:textId="77777777" w:rsidR="00C11FA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transportní vak,</w:t>
      </w:r>
    </w:p>
    <w:p w14:paraId="046A9195" w14:textId="7359D6C6" w:rsidR="00C11FA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úprava těla zemřelého</w:t>
      </w:r>
      <w:r w:rsidR="00C11FAB" w:rsidRPr="006A0D3E">
        <w:rPr>
          <w:rFonts w:ascii="Times New Roman" w:eastAsia="Times New Roman" w:hAnsi="Times New Roman" w:cs="Times New Roman"/>
        </w:rPr>
        <w:t xml:space="preserve"> spočívající ve svlečení, umývání, holení, stříhání, a</w:t>
      </w:r>
      <w:r w:rsidR="00C11FAB" w:rsidRPr="006A0D3E">
        <w:rPr>
          <w:rFonts w:ascii="Times New Roman" w:hAnsi="Times New Roman" w:cs="Times New Roman"/>
        </w:rPr>
        <w:t xml:space="preserve"> </w:t>
      </w:r>
      <w:r w:rsidR="00C11FAB" w:rsidRPr="006A0D3E">
        <w:rPr>
          <w:rFonts w:ascii="Times New Roman" w:eastAsia="Times New Roman" w:hAnsi="Times New Roman" w:cs="Times New Roman"/>
        </w:rPr>
        <w:t>kosmetických úpravách.</w:t>
      </w:r>
    </w:p>
    <w:p w14:paraId="563C0AD8" w14:textId="77777777" w:rsidR="00C11FA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rubáš,</w:t>
      </w:r>
    </w:p>
    <w:p w14:paraId="283629F8" w14:textId="77777777" w:rsidR="00C11FA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návleky na chodidla,</w:t>
      </w:r>
    </w:p>
    <w:p w14:paraId="15D65F8C" w14:textId="77777777" w:rsidR="00C11FA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oblečení do šatů nebo rubáše,</w:t>
      </w:r>
    </w:p>
    <w:p w14:paraId="73DD8063" w14:textId="77777777" w:rsidR="00C11FA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uložení těla zemřelého do rakve,</w:t>
      </w:r>
    </w:p>
    <w:p w14:paraId="659D437E" w14:textId="77777777" w:rsidR="00C11FA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manipulace s rakví, </w:t>
      </w:r>
      <w:bookmarkStart w:id="1" w:name="_Hlk148699257"/>
      <w:r w:rsidRPr="006A0D3E">
        <w:rPr>
          <w:rFonts w:ascii="Times New Roman" w:eastAsia="Times New Roman" w:hAnsi="Times New Roman" w:cs="Times New Roman"/>
        </w:rPr>
        <w:t>jinou obdobnou schránkou nebo transportním nosítkem,</w:t>
      </w:r>
      <w:bookmarkEnd w:id="1"/>
    </w:p>
    <w:p w14:paraId="2F7E6986" w14:textId="56F0E37D" w:rsidR="00C11FAB" w:rsidRPr="006A0D3E" w:rsidRDefault="004D181B" w:rsidP="00310274">
      <w:pPr>
        <w:numPr>
          <w:ilvl w:val="1"/>
          <w:numId w:val="5"/>
        </w:numPr>
        <w:spacing w:after="5" w:line="240" w:lineRule="auto"/>
        <w:ind w:hanging="346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přeprava těla zemřelého, kromě přepravy na pitvu a z pitvy, do místa pohřbení na veřejné pohřebiště v</w:t>
      </w:r>
      <w:r w:rsidR="00D96D15" w:rsidRPr="006A0D3E">
        <w:rPr>
          <w:rFonts w:ascii="Times New Roman" w:eastAsia="Times New Roman" w:hAnsi="Times New Roman" w:cs="Times New Roman"/>
        </w:rPr>
        <w:t> </w:t>
      </w:r>
      <w:r w:rsidRPr="006A0D3E">
        <w:rPr>
          <w:rFonts w:ascii="Times New Roman" w:eastAsia="Times New Roman" w:hAnsi="Times New Roman" w:cs="Times New Roman"/>
        </w:rPr>
        <w:t>Ostravě-Vítkovicích</w:t>
      </w:r>
      <w:r w:rsidR="00D96D15" w:rsidRPr="006A0D3E">
        <w:rPr>
          <w:rFonts w:ascii="Times New Roman" w:eastAsia="Times New Roman" w:hAnsi="Times New Roman" w:cs="Times New Roman"/>
        </w:rPr>
        <w:t>.</w:t>
      </w:r>
    </w:p>
    <w:p w14:paraId="43531B4F" w14:textId="77777777" w:rsidR="00D96D15" w:rsidRPr="006A0D3E" w:rsidRDefault="00D96D15" w:rsidP="00D96D15">
      <w:pPr>
        <w:spacing w:after="5" w:line="240" w:lineRule="auto"/>
        <w:ind w:left="814"/>
        <w:jc w:val="both"/>
        <w:rPr>
          <w:rFonts w:ascii="Times New Roman" w:hAnsi="Times New Roman" w:cs="Times New Roman"/>
        </w:rPr>
      </w:pPr>
    </w:p>
    <w:p w14:paraId="4CC49A25" w14:textId="00102C02" w:rsidR="004D181B" w:rsidRPr="006A0D3E" w:rsidRDefault="004D181B" w:rsidP="0031027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  <w:u w:val="single" w:color="000000"/>
        </w:rPr>
        <w:t xml:space="preserve">V případě </w:t>
      </w:r>
      <w:r w:rsidRPr="006A0D3E">
        <w:rPr>
          <w:rFonts w:ascii="Times New Roman" w:eastAsia="Times New Roman" w:hAnsi="Times New Roman" w:cs="Times New Roman"/>
          <w:b/>
          <w:bCs/>
          <w:u w:val="single" w:color="000000"/>
        </w:rPr>
        <w:t>pohřbení žehem</w:t>
      </w:r>
      <w:r w:rsidRPr="006A0D3E">
        <w:rPr>
          <w:rFonts w:ascii="Times New Roman" w:eastAsia="Times New Roman" w:hAnsi="Times New Roman" w:cs="Times New Roman"/>
          <w:u w:val="single" w:color="000000"/>
        </w:rPr>
        <w:t xml:space="preserve"> zahrnuje</w:t>
      </w:r>
      <w:r w:rsidR="0070248B" w:rsidRPr="006A0D3E">
        <w:rPr>
          <w:rFonts w:ascii="Times New Roman" w:eastAsia="Times New Roman" w:hAnsi="Times New Roman" w:cs="Times New Roman"/>
          <w:u w:val="single" w:color="000000"/>
        </w:rPr>
        <w:t xml:space="preserve"> slušný způsob pohřbení</w:t>
      </w:r>
      <w:r w:rsidRPr="006A0D3E">
        <w:rPr>
          <w:rFonts w:ascii="Times New Roman" w:eastAsia="Times New Roman" w:hAnsi="Times New Roman" w:cs="Times New Roman"/>
          <w:u w:val="single" w:color="000000"/>
        </w:rPr>
        <w:t>:</w:t>
      </w:r>
    </w:p>
    <w:p w14:paraId="2D5A575B" w14:textId="77777777" w:rsidR="004D181B" w:rsidRPr="006A0D3E" w:rsidRDefault="004D181B" w:rsidP="00310274">
      <w:pPr>
        <w:numPr>
          <w:ilvl w:val="1"/>
          <w:numId w:val="10"/>
        </w:numPr>
        <w:spacing w:after="5" w:line="240" w:lineRule="auto"/>
        <w:ind w:left="627" w:hanging="238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použití chladicího zařízení,</w:t>
      </w:r>
    </w:p>
    <w:p w14:paraId="1B29C5F3" w14:textId="77777777" w:rsidR="004B3598" w:rsidRPr="006A0D3E" w:rsidRDefault="004D181B" w:rsidP="004B3598">
      <w:pPr>
        <w:numPr>
          <w:ilvl w:val="1"/>
          <w:numId w:val="10"/>
        </w:numPr>
        <w:spacing w:after="5" w:line="240" w:lineRule="auto"/>
        <w:ind w:left="627" w:hanging="238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použití mrazicího zařízení,</w:t>
      </w:r>
    </w:p>
    <w:p w14:paraId="73C1285D" w14:textId="6BC0B2FD" w:rsidR="004B3598" w:rsidRPr="006A0D3E" w:rsidRDefault="004B3598" w:rsidP="004B3598">
      <w:pPr>
        <w:numPr>
          <w:ilvl w:val="1"/>
          <w:numId w:val="10"/>
        </w:numPr>
        <w:spacing w:after="5" w:line="240" w:lineRule="auto"/>
        <w:ind w:left="627" w:hanging="238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konečn</w:t>
      </w:r>
      <w:r w:rsidR="00DF6714" w:rsidRPr="006A0D3E">
        <w:rPr>
          <w:rFonts w:ascii="Times New Roman" w:eastAsia="Times New Roman" w:hAnsi="Times New Roman" w:cs="Times New Roman"/>
        </w:rPr>
        <w:t>á</w:t>
      </w:r>
      <w:r w:rsidRPr="006A0D3E">
        <w:rPr>
          <w:rFonts w:ascii="Times New Roman" w:eastAsia="Times New Roman" w:hAnsi="Times New Roman" w:cs="Times New Roman"/>
        </w:rPr>
        <w:t xml:space="preserve"> rake</w:t>
      </w:r>
      <w:r w:rsidR="00DF6714" w:rsidRPr="006A0D3E">
        <w:rPr>
          <w:rFonts w:ascii="Times New Roman" w:eastAsia="Times New Roman" w:hAnsi="Times New Roman" w:cs="Times New Roman"/>
        </w:rPr>
        <w:t>v</w:t>
      </w:r>
      <w:r w:rsidRPr="006A0D3E">
        <w:rPr>
          <w:rFonts w:ascii="Times New Roman" w:eastAsia="Times New Roman" w:hAnsi="Times New Roman" w:cs="Times New Roman"/>
        </w:rPr>
        <w:t>,</w:t>
      </w:r>
    </w:p>
    <w:p w14:paraId="20C5805C" w14:textId="77777777" w:rsidR="004D181B" w:rsidRPr="006A0D3E" w:rsidRDefault="004D181B" w:rsidP="00310274">
      <w:pPr>
        <w:numPr>
          <w:ilvl w:val="1"/>
          <w:numId w:val="10"/>
        </w:numPr>
        <w:spacing w:after="5" w:line="240" w:lineRule="auto"/>
        <w:ind w:left="627" w:hanging="238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vložka do konečné rakve,</w:t>
      </w:r>
    </w:p>
    <w:p w14:paraId="53DA1F97" w14:textId="77777777" w:rsidR="004D181B" w:rsidRPr="006A0D3E" w:rsidRDefault="004D181B" w:rsidP="00310274">
      <w:pPr>
        <w:numPr>
          <w:ilvl w:val="1"/>
          <w:numId w:val="10"/>
        </w:numPr>
        <w:spacing w:after="5" w:line="240" w:lineRule="auto"/>
        <w:ind w:left="627" w:hanging="238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vystýlka do konečné rakve,</w:t>
      </w:r>
    </w:p>
    <w:p w14:paraId="618D19D0" w14:textId="77777777" w:rsidR="00C11FAB" w:rsidRPr="006A0D3E" w:rsidRDefault="004D181B" w:rsidP="00310274">
      <w:pPr>
        <w:numPr>
          <w:ilvl w:val="1"/>
          <w:numId w:val="10"/>
        </w:numPr>
        <w:spacing w:after="5" w:line="240" w:lineRule="auto"/>
        <w:ind w:left="627" w:hanging="238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transportní vak,</w:t>
      </w:r>
    </w:p>
    <w:p w14:paraId="7FCB1700" w14:textId="590D6EA0" w:rsidR="00C11FAB" w:rsidRPr="006A0D3E" w:rsidRDefault="00C11FAB" w:rsidP="004B3598">
      <w:pPr>
        <w:numPr>
          <w:ilvl w:val="1"/>
          <w:numId w:val="10"/>
        </w:numPr>
        <w:spacing w:after="5" w:line="240" w:lineRule="auto"/>
        <w:ind w:left="627" w:hanging="238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úprava těla zemřelého spočívající ve svlečení, umývání, holení, stříhání, a kosmetických úpravách.</w:t>
      </w:r>
    </w:p>
    <w:p w14:paraId="74171DDF" w14:textId="77777777" w:rsidR="004D181B" w:rsidRPr="006A0D3E" w:rsidRDefault="004D181B" w:rsidP="004B3598">
      <w:pPr>
        <w:spacing w:after="0" w:line="240" w:lineRule="auto"/>
        <w:ind w:left="384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h) rubáš,</w:t>
      </w:r>
    </w:p>
    <w:p w14:paraId="35E1DFD6" w14:textId="6291C821" w:rsidR="004D181B" w:rsidRPr="006A0D3E" w:rsidRDefault="00D62EF5" w:rsidP="004B3598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D94371C">
          <v:shape id="Picture 3499" o:spid="_x0000_i1026" type="#_x0000_t75" style="width:.6pt;height:.6pt;visibility:visible;mso-wrap-style:square" o:bullet="t">
            <v:imagedata r:id="rId10" o:title=""/>
          </v:shape>
        </w:pict>
      </w:r>
      <w:r w:rsidR="004D181B" w:rsidRPr="006A0D3E">
        <w:rPr>
          <w:rFonts w:ascii="Times New Roman" w:eastAsia="Times New Roman" w:hAnsi="Times New Roman" w:cs="Times New Roman"/>
        </w:rPr>
        <w:t xml:space="preserve">i) </w:t>
      </w:r>
      <w:r w:rsidR="0082155B" w:rsidRPr="006A0D3E">
        <w:rPr>
          <w:rFonts w:ascii="Times New Roman" w:eastAsia="Times New Roman" w:hAnsi="Times New Roman" w:cs="Times New Roman"/>
        </w:rPr>
        <w:t xml:space="preserve"> </w:t>
      </w:r>
      <w:r w:rsidR="004D181B" w:rsidRPr="006A0D3E">
        <w:rPr>
          <w:rFonts w:ascii="Times New Roman" w:eastAsia="Times New Roman" w:hAnsi="Times New Roman" w:cs="Times New Roman"/>
        </w:rPr>
        <w:t>návleky na chodidla,</w:t>
      </w:r>
    </w:p>
    <w:p w14:paraId="3554D6E8" w14:textId="77777777" w:rsidR="004D181B" w:rsidRPr="006A0D3E" w:rsidRDefault="004D181B" w:rsidP="004B3598">
      <w:pPr>
        <w:numPr>
          <w:ilvl w:val="1"/>
          <w:numId w:val="8"/>
        </w:numPr>
        <w:spacing w:after="5" w:line="240" w:lineRule="auto"/>
        <w:ind w:left="669" w:hanging="295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oblečení do šatů nebo rubáše,</w:t>
      </w:r>
    </w:p>
    <w:p w14:paraId="12C544AC" w14:textId="77777777" w:rsidR="004D181B" w:rsidRPr="006A0D3E" w:rsidRDefault="004D181B" w:rsidP="004B3598">
      <w:pPr>
        <w:numPr>
          <w:ilvl w:val="1"/>
          <w:numId w:val="8"/>
        </w:numPr>
        <w:spacing w:after="5" w:line="240" w:lineRule="auto"/>
        <w:ind w:left="669" w:hanging="295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uložení těla zemřelého do rakve,</w:t>
      </w:r>
    </w:p>
    <w:p w14:paraId="34E82B6A" w14:textId="19F189AB" w:rsidR="004D181B" w:rsidRPr="006A0D3E" w:rsidRDefault="004D181B" w:rsidP="004B3598">
      <w:pPr>
        <w:numPr>
          <w:ilvl w:val="1"/>
          <w:numId w:val="8"/>
        </w:numPr>
        <w:spacing w:after="5" w:line="240" w:lineRule="auto"/>
        <w:ind w:left="669" w:hanging="295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manipulace s rakví, </w:t>
      </w:r>
      <w:bookmarkStart w:id="2" w:name="_Hlk148699330"/>
      <w:r w:rsidRPr="006A0D3E">
        <w:rPr>
          <w:rFonts w:ascii="Times New Roman" w:eastAsia="Times New Roman" w:hAnsi="Times New Roman" w:cs="Times New Roman"/>
        </w:rPr>
        <w:t>jinou obdobnou schránkou nebo tran</w:t>
      </w:r>
      <w:r w:rsidR="00C11FAB" w:rsidRPr="006A0D3E">
        <w:rPr>
          <w:rFonts w:ascii="Times New Roman" w:eastAsia="Times New Roman" w:hAnsi="Times New Roman" w:cs="Times New Roman"/>
        </w:rPr>
        <w:t>s</w:t>
      </w:r>
      <w:r w:rsidRPr="006A0D3E">
        <w:rPr>
          <w:rFonts w:ascii="Times New Roman" w:eastAsia="Times New Roman" w:hAnsi="Times New Roman" w:cs="Times New Roman"/>
        </w:rPr>
        <w:t>portním nosítkem,</w:t>
      </w:r>
    </w:p>
    <w:bookmarkEnd w:id="2"/>
    <w:p w14:paraId="49D64C70" w14:textId="77777777" w:rsidR="004D181B" w:rsidRPr="006A0D3E" w:rsidRDefault="004D181B" w:rsidP="004B3598">
      <w:pPr>
        <w:numPr>
          <w:ilvl w:val="1"/>
          <w:numId w:val="8"/>
        </w:numPr>
        <w:spacing w:after="5" w:line="240" w:lineRule="auto"/>
        <w:ind w:left="669" w:hanging="295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přeprava těla zemřelého, kromě přepravy na pitvu a z pitvy do místa pohřbení,</w:t>
      </w:r>
    </w:p>
    <w:p w14:paraId="3D3F30BD" w14:textId="77777777" w:rsidR="004D181B" w:rsidRPr="006A0D3E" w:rsidRDefault="004D181B" w:rsidP="004B3598">
      <w:pPr>
        <w:numPr>
          <w:ilvl w:val="1"/>
          <w:numId w:val="8"/>
        </w:numPr>
        <w:spacing w:after="5" w:line="240" w:lineRule="auto"/>
        <w:ind w:left="669" w:hanging="295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kremace,</w:t>
      </w:r>
    </w:p>
    <w:p w14:paraId="3C3DAA83" w14:textId="77777777" w:rsidR="004D181B" w:rsidRPr="006A0D3E" w:rsidRDefault="004D181B" w:rsidP="004B3598">
      <w:pPr>
        <w:numPr>
          <w:ilvl w:val="1"/>
          <w:numId w:val="8"/>
        </w:numPr>
        <w:spacing w:after="5" w:line="240" w:lineRule="auto"/>
        <w:ind w:left="669" w:hanging="295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urna,</w:t>
      </w:r>
    </w:p>
    <w:p w14:paraId="59A35F5A" w14:textId="77777777" w:rsidR="00C11FAB" w:rsidRPr="006A0D3E" w:rsidRDefault="004D181B" w:rsidP="004B3598">
      <w:pPr>
        <w:numPr>
          <w:ilvl w:val="1"/>
          <w:numId w:val="8"/>
        </w:numPr>
        <w:spacing w:after="5" w:line="240" w:lineRule="auto"/>
        <w:ind w:left="669" w:hanging="295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uložení popela do pevně uzavíratelné urny s označením,</w:t>
      </w:r>
    </w:p>
    <w:p w14:paraId="3758B272" w14:textId="77777777" w:rsidR="00C11FAB" w:rsidRPr="006A0D3E" w:rsidRDefault="004D181B" w:rsidP="004B3598">
      <w:pPr>
        <w:numPr>
          <w:ilvl w:val="1"/>
          <w:numId w:val="8"/>
        </w:numPr>
        <w:spacing w:after="5" w:line="240" w:lineRule="auto"/>
        <w:ind w:left="669" w:hanging="295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převoz urny s lidskými ostatky na veřejné pohřebiště,</w:t>
      </w:r>
    </w:p>
    <w:p w14:paraId="3199DD2F" w14:textId="516F5690" w:rsidR="00C11FAB" w:rsidRPr="006A0D3E" w:rsidRDefault="00C11FAB" w:rsidP="004B3598">
      <w:pPr>
        <w:numPr>
          <w:ilvl w:val="1"/>
          <w:numId w:val="8"/>
        </w:numPr>
        <w:spacing w:after="120" w:line="240" w:lineRule="auto"/>
        <w:ind w:left="669" w:hanging="295"/>
        <w:jc w:val="both"/>
        <w:rPr>
          <w:rFonts w:ascii="Times New Roman" w:hAnsi="Times New Roman" w:cs="Times New Roman"/>
        </w:rPr>
      </w:pPr>
      <w:bookmarkStart w:id="3" w:name="_Hlk148699383"/>
      <w:r w:rsidRPr="006A0D3E">
        <w:rPr>
          <w:rFonts w:ascii="Times New Roman" w:eastAsia="Times New Roman" w:hAnsi="Times New Roman" w:cs="Times New Roman"/>
        </w:rPr>
        <w:t>zajištění uložení urny s lidskými ostatky u správce pohřebiště v Ostravě-Vítkovicích</w:t>
      </w:r>
      <w:bookmarkEnd w:id="3"/>
      <w:r w:rsidRPr="006A0D3E">
        <w:rPr>
          <w:rFonts w:ascii="Times New Roman" w:eastAsia="Times New Roman" w:hAnsi="Times New Roman" w:cs="Times New Roman"/>
        </w:rPr>
        <w:t>.</w:t>
      </w:r>
    </w:p>
    <w:p w14:paraId="76C722E5" w14:textId="285A8970" w:rsidR="00C11FAB" w:rsidRPr="007679A0" w:rsidRDefault="00C11FAB" w:rsidP="004B3598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Oba způsoby pohřbení </w:t>
      </w:r>
      <w:r w:rsidR="0070248B" w:rsidRPr="006A0D3E">
        <w:rPr>
          <w:rFonts w:ascii="Times New Roman" w:eastAsia="Times New Roman" w:hAnsi="Times New Roman" w:cs="Times New Roman"/>
        </w:rPr>
        <w:t xml:space="preserve">(odst. 7 a odst. 8 tohoto článku) </w:t>
      </w:r>
      <w:r w:rsidRPr="006A0D3E">
        <w:rPr>
          <w:rFonts w:ascii="Times New Roman" w:eastAsia="Times New Roman" w:hAnsi="Times New Roman" w:cs="Times New Roman"/>
        </w:rPr>
        <w:t>zahrnují i převzetí ostatků a dopravu</w:t>
      </w:r>
      <w:r w:rsidR="005421F5">
        <w:rPr>
          <w:rFonts w:ascii="Times New Roman" w:eastAsia="Times New Roman" w:hAnsi="Times New Roman" w:cs="Times New Roman"/>
        </w:rPr>
        <w:t>.</w:t>
      </w:r>
      <w:r w:rsidRPr="006A0D3E">
        <w:rPr>
          <w:rFonts w:ascii="Times New Roman" w:eastAsia="Times New Roman" w:hAnsi="Times New Roman" w:cs="Times New Roman"/>
        </w:rPr>
        <w:t xml:space="preserve"> </w:t>
      </w:r>
    </w:p>
    <w:p w14:paraId="1A644310" w14:textId="72CFC267" w:rsidR="00A96007" w:rsidRPr="006A0D3E" w:rsidRDefault="00A96007" w:rsidP="004B3598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 případě, že </w:t>
      </w:r>
      <w:r w:rsidRPr="005B4DC3">
        <w:rPr>
          <w:rFonts w:ascii="Times New Roman" w:eastAsia="Times New Roman" w:hAnsi="Times New Roman" w:cs="Times New Roman"/>
          <w:lang w:eastAsia="cs-CZ"/>
        </w:rPr>
        <w:t>budou třetí osobou (např. Fakultní nemocnicí Ostrava nebo jinou pohřební službou) při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B4DC3">
        <w:rPr>
          <w:rFonts w:ascii="Times New Roman" w:eastAsia="Times New Roman" w:hAnsi="Times New Roman" w:cs="Times New Roman"/>
          <w:lang w:eastAsia="cs-CZ"/>
        </w:rPr>
        <w:t>přebírání lidských pozůstatků požadovány poplatky za použití chladicího, případně mrazicího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B4DC3">
        <w:rPr>
          <w:rFonts w:ascii="Times New Roman" w:eastAsia="Times New Roman" w:hAnsi="Times New Roman" w:cs="Times New Roman"/>
          <w:lang w:eastAsia="cs-CZ"/>
        </w:rPr>
        <w:t xml:space="preserve">zařízení, uhradí </w:t>
      </w:r>
      <w:r>
        <w:rPr>
          <w:rFonts w:ascii="Times New Roman" w:eastAsia="Times New Roman" w:hAnsi="Times New Roman" w:cs="Times New Roman"/>
          <w:lang w:eastAsia="cs-CZ"/>
        </w:rPr>
        <w:t>poskytovatel</w:t>
      </w:r>
      <w:r w:rsidRPr="005B4DC3">
        <w:rPr>
          <w:rFonts w:ascii="Times New Roman" w:eastAsia="Times New Roman" w:hAnsi="Times New Roman" w:cs="Times New Roman"/>
          <w:lang w:eastAsia="cs-CZ"/>
        </w:rPr>
        <w:t xml:space="preserve"> tyto náklady</w:t>
      </w:r>
      <w:r w:rsidR="00745693">
        <w:rPr>
          <w:rFonts w:ascii="Times New Roman" w:eastAsia="Times New Roman" w:hAnsi="Times New Roman" w:cs="Times New Roman"/>
          <w:lang w:eastAsia="cs-CZ"/>
        </w:rPr>
        <w:t xml:space="preserve"> a následně je </w:t>
      </w:r>
      <w:r w:rsidRPr="005B4DC3">
        <w:rPr>
          <w:rFonts w:ascii="Times New Roman" w:eastAsia="Times New Roman" w:hAnsi="Times New Roman" w:cs="Times New Roman"/>
          <w:lang w:eastAsia="cs-CZ"/>
        </w:rPr>
        <w:t>přeúčtuje</w:t>
      </w:r>
      <w:r w:rsidR="00745693">
        <w:rPr>
          <w:rFonts w:ascii="Times New Roman" w:eastAsia="Times New Roman" w:hAnsi="Times New Roman" w:cs="Times New Roman"/>
          <w:lang w:eastAsia="cs-CZ"/>
        </w:rPr>
        <w:t xml:space="preserve"> (přefakturuje)</w:t>
      </w:r>
      <w:r w:rsidRPr="005B4DC3">
        <w:rPr>
          <w:rFonts w:ascii="Times New Roman" w:eastAsia="Times New Roman" w:hAnsi="Times New Roman" w:cs="Times New Roman"/>
          <w:lang w:eastAsia="cs-CZ"/>
        </w:rPr>
        <w:t xml:space="preserve"> objednateli</w:t>
      </w:r>
      <w:r w:rsidR="007679A0">
        <w:rPr>
          <w:rFonts w:ascii="Times New Roman" w:eastAsia="Times New Roman" w:hAnsi="Times New Roman" w:cs="Times New Roman"/>
          <w:lang w:eastAsia="cs-CZ"/>
        </w:rPr>
        <w:t xml:space="preserve"> samostatnou fakturou</w:t>
      </w:r>
      <w:r w:rsidRPr="005B4DC3">
        <w:rPr>
          <w:rFonts w:ascii="Times New Roman" w:eastAsia="Times New Roman" w:hAnsi="Times New Roman" w:cs="Times New Roman"/>
          <w:lang w:eastAsia="cs-CZ"/>
        </w:rPr>
        <w:t>.</w:t>
      </w:r>
    </w:p>
    <w:p w14:paraId="519EFC21" w14:textId="63B06308" w:rsidR="00C11FAB" w:rsidRPr="006A0D3E" w:rsidRDefault="00C11FAB" w:rsidP="004B3598">
      <w:pPr>
        <w:pStyle w:val="Odstavecseseznamem"/>
        <w:numPr>
          <w:ilvl w:val="0"/>
          <w:numId w:val="12"/>
        </w:numPr>
        <w:spacing w:after="497" w:line="240" w:lineRule="auto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Objednatel deklaruje, že pohřeb do hrobu bude objednatelem požadován výjimečně,</w:t>
      </w:r>
      <w:r w:rsidR="004B3598" w:rsidRPr="006A0D3E">
        <w:rPr>
          <w:rFonts w:ascii="Times New Roman" w:eastAsia="Times New Roman" w:hAnsi="Times New Roman" w:cs="Times New Roman"/>
        </w:rPr>
        <w:t xml:space="preserve"> </w:t>
      </w:r>
      <w:r w:rsidRPr="006A0D3E">
        <w:rPr>
          <w:rFonts w:ascii="Times New Roman" w:eastAsia="Times New Roman" w:hAnsi="Times New Roman" w:cs="Times New Roman"/>
        </w:rPr>
        <w:t>zejména půjde-li o tělo zemřelého příslušníka cizího státu nebo osoby bez státní</w:t>
      </w:r>
      <w:r w:rsidR="004B3598" w:rsidRPr="006A0D3E">
        <w:rPr>
          <w:rFonts w:ascii="Times New Roman" w:eastAsia="Times New Roman" w:hAnsi="Times New Roman" w:cs="Times New Roman"/>
        </w:rPr>
        <w:t xml:space="preserve"> </w:t>
      </w:r>
      <w:r w:rsidRPr="006A0D3E">
        <w:rPr>
          <w:rFonts w:ascii="Times New Roman" w:eastAsia="Times New Roman" w:hAnsi="Times New Roman" w:cs="Times New Roman"/>
        </w:rPr>
        <w:t>příslušnosti (§ 5 odst. 3 zákona o pohřebnictví).</w:t>
      </w:r>
    </w:p>
    <w:p w14:paraId="62383885" w14:textId="77777777" w:rsidR="00C11FAB" w:rsidRPr="006A0D3E" w:rsidRDefault="00C11FAB" w:rsidP="00452A97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14:paraId="220E3485" w14:textId="40E700B5" w:rsidR="00C11FAB" w:rsidRPr="006A0D3E" w:rsidRDefault="00C11FAB" w:rsidP="00DD4CAB">
      <w:pPr>
        <w:spacing w:after="1" w:line="240" w:lineRule="auto"/>
        <w:jc w:val="center"/>
        <w:rPr>
          <w:rFonts w:ascii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Článek IV.</w:t>
      </w:r>
    </w:p>
    <w:p w14:paraId="73CC8F95" w14:textId="2CACD30B" w:rsidR="00C11FAB" w:rsidRPr="006A0D3E" w:rsidRDefault="00C11FAB" w:rsidP="00DD4CAB">
      <w:pPr>
        <w:pStyle w:val="Nadpis2"/>
        <w:spacing w:after="0" w:line="360" w:lineRule="auto"/>
        <w:ind w:left="0" w:right="0" w:firstLine="0"/>
        <w:rPr>
          <w:rFonts w:ascii="Times New Roman" w:eastAsia="Times New Roman" w:hAnsi="Times New Roman" w:cs="Times New Roman"/>
          <w:b/>
          <w:bCs/>
          <w:sz w:val="22"/>
        </w:rPr>
      </w:pPr>
      <w:r w:rsidRPr="006A0D3E">
        <w:rPr>
          <w:rFonts w:ascii="Times New Roman" w:eastAsia="Times New Roman" w:hAnsi="Times New Roman" w:cs="Times New Roman"/>
          <w:b/>
          <w:bCs/>
          <w:sz w:val="22"/>
        </w:rPr>
        <w:t>Místo</w:t>
      </w:r>
      <w:r w:rsidR="00B46CA4" w:rsidRPr="006A0D3E">
        <w:rPr>
          <w:rFonts w:ascii="Times New Roman" w:eastAsia="Times New Roman" w:hAnsi="Times New Roman" w:cs="Times New Roman"/>
          <w:b/>
          <w:bCs/>
          <w:sz w:val="22"/>
        </w:rPr>
        <w:t xml:space="preserve"> a čas</w:t>
      </w:r>
      <w:r w:rsidRPr="006A0D3E">
        <w:rPr>
          <w:rFonts w:ascii="Times New Roman" w:eastAsia="Times New Roman" w:hAnsi="Times New Roman" w:cs="Times New Roman"/>
          <w:b/>
          <w:bCs/>
          <w:sz w:val="22"/>
        </w:rPr>
        <w:t xml:space="preserve"> plnění</w:t>
      </w:r>
    </w:p>
    <w:p w14:paraId="589B132F" w14:textId="710C028A" w:rsidR="00C11FAB" w:rsidRPr="006A0D3E" w:rsidRDefault="00C11FAB" w:rsidP="00E17476">
      <w:pPr>
        <w:pStyle w:val="Nadpis2"/>
        <w:numPr>
          <w:ilvl w:val="0"/>
          <w:numId w:val="16"/>
        </w:numPr>
        <w:spacing w:after="120" w:line="240" w:lineRule="auto"/>
        <w:ind w:left="357" w:right="0" w:hanging="357"/>
        <w:jc w:val="both"/>
        <w:rPr>
          <w:rFonts w:ascii="Times New Roman" w:eastAsia="Times New Roman" w:hAnsi="Times New Roman" w:cs="Times New Roman"/>
          <w:sz w:val="22"/>
        </w:rPr>
      </w:pPr>
      <w:r w:rsidRPr="006A0D3E">
        <w:rPr>
          <w:rFonts w:ascii="Times New Roman" w:eastAsia="Times New Roman" w:hAnsi="Times New Roman" w:cs="Times New Roman"/>
          <w:sz w:val="22"/>
        </w:rPr>
        <w:t xml:space="preserve">Poskytovatel </w:t>
      </w:r>
      <w:r w:rsidR="00E17476" w:rsidRPr="006A0D3E">
        <w:rPr>
          <w:rFonts w:ascii="Times New Roman" w:eastAsia="Times New Roman" w:hAnsi="Times New Roman" w:cs="Times New Roman"/>
          <w:sz w:val="22"/>
        </w:rPr>
        <w:t xml:space="preserve">se zavazuje </w:t>
      </w:r>
      <w:r w:rsidRPr="006A0D3E">
        <w:rPr>
          <w:rFonts w:ascii="Times New Roman" w:eastAsia="Times New Roman" w:hAnsi="Times New Roman" w:cs="Times New Roman"/>
          <w:sz w:val="22"/>
        </w:rPr>
        <w:t>pře</w:t>
      </w:r>
      <w:r w:rsidR="00E17476" w:rsidRPr="006A0D3E">
        <w:rPr>
          <w:rFonts w:ascii="Times New Roman" w:eastAsia="Times New Roman" w:hAnsi="Times New Roman" w:cs="Times New Roman"/>
          <w:sz w:val="22"/>
        </w:rPr>
        <w:t>vzít</w:t>
      </w:r>
      <w:r w:rsidRPr="006A0D3E">
        <w:rPr>
          <w:rFonts w:ascii="Times New Roman" w:eastAsia="Times New Roman" w:hAnsi="Times New Roman" w:cs="Times New Roman"/>
          <w:sz w:val="22"/>
        </w:rPr>
        <w:t xml:space="preserve"> tělo zemřelého ke svozu na území statutárního města Ostravy, městského obvodu Vítkovice, případně i ve zdravotnických zařízeních (uvedených v konkrétní objednávce</w:t>
      </w:r>
      <w:r w:rsidR="00677DB7" w:rsidRPr="006A0D3E">
        <w:rPr>
          <w:rFonts w:ascii="Times New Roman" w:eastAsia="Times New Roman" w:hAnsi="Times New Roman" w:cs="Times New Roman"/>
          <w:sz w:val="22"/>
        </w:rPr>
        <w:t xml:space="preserve"> objednatele</w:t>
      </w:r>
      <w:r w:rsidRPr="006A0D3E">
        <w:rPr>
          <w:rFonts w:ascii="Times New Roman" w:eastAsia="Times New Roman" w:hAnsi="Times New Roman" w:cs="Times New Roman"/>
          <w:sz w:val="22"/>
        </w:rPr>
        <w:t>), nacházejících se mimo území městského obvodu Vítkovice</w:t>
      </w:r>
      <w:r w:rsidR="00452A97" w:rsidRPr="006A0D3E">
        <w:rPr>
          <w:rFonts w:ascii="Times New Roman" w:eastAsia="Times New Roman" w:hAnsi="Times New Roman" w:cs="Times New Roman"/>
          <w:sz w:val="22"/>
        </w:rPr>
        <w:t>, nicméně vždy na území statutárního města Ostravy.</w:t>
      </w:r>
    </w:p>
    <w:p w14:paraId="04067355" w14:textId="7254251F" w:rsidR="00B46CA4" w:rsidRPr="006A0D3E" w:rsidRDefault="00B46CA4" w:rsidP="00452A9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Poskytovatel započne zajišťovat slušný způsob pohřbení těla zemřelého </w:t>
      </w:r>
      <w:r w:rsidR="00622E78" w:rsidRPr="006A0D3E">
        <w:rPr>
          <w:rFonts w:ascii="Times New Roman" w:eastAsia="Times New Roman" w:hAnsi="Times New Roman" w:cs="Times New Roman"/>
        </w:rPr>
        <w:t xml:space="preserve">bezodkladně po </w:t>
      </w:r>
      <w:r w:rsidRPr="006A0D3E">
        <w:rPr>
          <w:rFonts w:ascii="Times New Roman" w:eastAsia="Times New Roman" w:hAnsi="Times New Roman" w:cs="Times New Roman"/>
        </w:rPr>
        <w:t xml:space="preserve">potvrzení objednávky dle čl. III odst. </w:t>
      </w:r>
      <w:r w:rsidR="00DF6714" w:rsidRPr="006A0D3E">
        <w:rPr>
          <w:rFonts w:ascii="Times New Roman" w:eastAsia="Times New Roman" w:hAnsi="Times New Roman" w:cs="Times New Roman"/>
        </w:rPr>
        <w:t>5</w:t>
      </w:r>
      <w:r w:rsidRPr="006A0D3E">
        <w:rPr>
          <w:rFonts w:ascii="Times New Roman" w:eastAsia="Times New Roman" w:hAnsi="Times New Roman" w:cs="Times New Roman"/>
        </w:rPr>
        <w:t>. této smlouvy, pokud se smluvní strany nedohodnou jinak</w:t>
      </w:r>
      <w:r w:rsidR="00317551" w:rsidRPr="006A0D3E">
        <w:rPr>
          <w:rFonts w:ascii="Times New Roman" w:eastAsia="Times New Roman" w:hAnsi="Times New Roman" w:cs="Times New Roman"/>
        </w:rPr>
        <w:t xml:space="preserve"> a dílčí plnění provede ve lhůtě dle objednávky objednatele</w:t>
      </w:r>
      <w:r w:rsidR="006E6D04" w:rsidRPr="006A0D3E">
        <w:rPr>
          <w:rFonts w:ascii="Times New Roman" w:eastAsia="Times New Roman" w:hAnsi="Times New Roman" w:cs="Times New Roman"/>
        </w:rPr>
        <w:t xml:space="preserve"> (článek III. odst. 4 písm. g)</w:t>
      </w:r>
      <w:r w:rsidR="00317551" w:rsidRPr="006A0D3E">
        <w:rPr>
          <w:rFonts w:ascii="Times New Roman" w:eastAsia="Times New Roman" w:hAnsi="Times New Roman" w:cs="Times New Roman"/>
        </w:rPr>
        <w:t>.</w:t>
      </w:r>
    </w:p>
    <w:p w14:paraId="4CAF5794" w14:textId="77777777" w:rsidR="00452A97" w:rsidRPr="006A0D3E" w:rsidRDefault="00452A97" w:rsidP="0031027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E214D5" w14:textId="24B19BB6" w:rsidR="00B46CA4" w:rsidRPr="006A0D3E" w:rsidRDefault="00B46CA4" w:rsidP="0031027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Článek V.</w:t>
      </w:r>
    </w:p>
    <w:p w14:paraId="417808CC" w14:textId="24795E79" w:rsidR="00B46CA4" w:rsidRPr="006A0D3E" w:rsidRDefault="00B46CA4" w:rsidP="00B46CA4">
      <w:pPr>
        <w:spacing w:after="1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Doba trvání smlouvy</w:t>
      </w:r>
    </w:p>
    <w:p w14:paraId="72BA2156" w14:textId="73898960" w:rsidR="00B46CA4" w:rsidRPr="006A0D3E" w:rsidRDefault="00B46CA4" w:rsidP="00F22706">
      <w:pPr>
        <w:numPr>
          <w:ilvl w:val="0"/>
          <w:numId w:val="15"/>
        </w:numPr>
        <w:spacing w:after="120" w:line="240" w:lineRule="auto"/>
        <w:ind w:left="510" w:hanging="431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Smlouva se uzavírá </w:t>
      </w:r>
      <w:r w:rsidRPr="006A0D3E">
        <w:rPr>
          <w:rFonts w:ascii="Times New Roman" w:eastAsia="Times New Roman" w:hAnsi="Times New Roman" w:cs="Times New Roman"/>
          <w:b/>
          <w:bCs/>
        </w:rPr>
        <w:t>na dobu</w:t>
      </w:r>
      <w:r w:rsidRPr="006A0D3E">
        <w:rPr>
          <w:rFonts w:ascii="Times New Roman" w:eastAsia="Times New Roman" w:hAnsi="Times New Roman" w:cs="Times New Roman"/>
        </w:rPr>
        <w:t xml:space="preserve"> </w:t>
      </w:r>
      <w:r w:rsidRPr="006A0D3E">
        <w:rPr>
          <w:rFonts w:ascii="Times New Roman" w:eastAsia="Times New Roman" w:hAnsi="Times New Roman" w:cs="Times New Roman"/>
          <w:b/>
          <w:bCs/>
        </w:rPr>
        <w:t>určitou</w:t>
      </w:r>
      <w:r w:rsidR="00F7453E" w:rsidRPr="006A0D3E">
        <w:rPr>
          <w:rFonts w:ascii="Times New Roman" w:eastAsia="Times New Roman" w:hAnsi="Times New Roman" w:cs="Times New Roman"/>
          <w:b/>
          <w:bCs/>
        </w:rPr>
        <w:t xml:space="preserve">, a to </w:t>
      </w:r>
      <w:r w:rsidRPr="006A0D3E">
        <w:rPr>
          <w:rFonts w:ascii="Times New Roman" w:eastAsia="Times New Roman" w:hAnsi="Times New Roman" w:cs="Times New Roman"/>
          <w:b/>
          <w:bCs/>
        </w:rPr>
        <w:t>od 1.</w:t>
      </w:r>
      <w:r w:rsidR="00452A97" w:rsidRPr="006A0D3E">
        <w:rPr>
          <w:rFonts w:ascii="Times New Roman" w:eastAsia="Times New Roman" w:hAnsi="Times New Roman" w:cs="Times New Roman"/>
          <w:b/>
          <w:bCs/>
        </w:rPr>
        <w:t>1</w:t>
      </w:r>
      <w:r w:rsidRPr="006A0D3E">
        <w:rPr>
          <w:rFonts w:ascii="Times New Roman" w:eastAsia="Times New Roman" w:hAnsi="Times New Roman" w:cs="Times New Roman"/>
          <w:b/>
          <w:bCs/>
        </w:rPr>
        <w:t>.2024 do 31.12.2028</w:t>
      </w:r>
      <w:r w:rsidRPr="006A0D3E">
        <w:rPr>
          <w:rFonts w:ascii="Times New Roman" w:eastAsia="Times New Roman" w:hAnsi="Times New Roman" w:cs="Times New Roman"/>
        </w:rPr>
        <w:t>.</w:t>
      </w:r>
    </w:p>
    <w:p w14:paraId="699DCBB0" w14:textId="77777777" w:rsidR="00B46CA4" w:rsidRPr="006A0D3E" w:rsidRDefault="00B46CA4" w:rsidP="00310274">
      <w:pPr>
        <w:numPr>
          <w:ilvl w:val="0"/>
          <w:numId w:val="15"/>
        </w:numPr>
        <w:spacing w:after="120" w:line="240" w:lineRule="auto"/>
        <w:ind w:hanging="432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Smluvní strany mohou tento smluvní vztah ukončit:</w:t>
      </w:r>
    </w:p>
    <w:p w14:paraId="659C0B0F" w14:textId="77777777" w:rsidR="00B46CA4" w:rsidRPr="006A0D3E" w:rsidRDefault="00B46CA4" w:rsidP="00677DB7">
      <w:pPr>
        <w:numPr>
          <w:ilvl w:val="1"/>
          <w:numId w:val="15"/>
        </w:numPr>
        <w:spacing w:after="120" w:line="240" w:lineRule="auto"/>
        <w:ind w:left="1196" w:hanging="35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písemnou dohodou obou smluvních stran,</w:t>
      </w:r>
    </w:p>
    <w:p w14:paraId="2E611C69" w14:textId="77777777" w:rsidR="00B46CA4" w:rsidRPr="006A0D3E" w:rsidRDefault="00B46CA4" w:rsidP="00310274">
      <w:pPr>
        <w:numPr>
          <w:ilvl w:val="1"/>
          <w:numId w:val="15"/>
        </w:numPr>
        <w:spacing w:after="120" w:line="240" w:lineRule="auto"/>
        <w:ind w:hanging="36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písemnou výpovědí bez uvedení důvodu.</w:t>
      </w:r>
    </w:p>
    <w:p w14:paraId="5E8BB971" w14:textId="77777777" w:rsidR="00B46CA4" w:rsidRPr="006A0D3E" w:rsidRDefault="00B46CA4" w:rsidP="003102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Výpovědní doba se sjednává v délce tří měsíců a počíná běžet prvním dnem kalendářního měsíce následujícím po dni doručení písemné výpovědi druhé smluvní straně.</w:t>
      </w:r>
    </w:p>
    <w:p w14:paraId="3C7AF673" w14:textId="77777777" w:rsidR="00B46CA4" w:rsidRPr="006A0D3E" w:rsidRDefault="00B46CA4" w:rsidP="00B46CA4">
      <w:pPr>
        <w:spacing w:after="1"/>
        <w:jc w:val="center"/>
        <w:rPr>
          <w:rFonts w:ascii="Times New Roman" w:eastAsia="Times New Roman" w:hAnsi="Times New Roman" w:cs="Times New Roman"/>
          <w:b/>
          <w:bCs/>
        </w:rPr>
      </w:pPr>
    </w:p>
    <w:p w14:paraId="692619C3" w14:textId="77777777" w:rsidR="006A0D3E" w:rsidRDefault="006A0D3E" w:rsidP="00B46CA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2E0DD31" w14:textId="77777777" w:rsidR="006A0D3E" w:rsidRDefault="006A0D3E" w:rsidP="00B46CA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12A7EBA" w14:textId="75B7450C" w:rsidR="00B46CA4" w:rsidRPr="006A0D3E" w:rsidRDefault="00B46CA4" w:rsidP="00B46CA4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Článek VI.</w:t>
      </w:r>
    </w:p>
    <w:p w14:paraId="243601AD" w14:textId="43C9CE57" w:rsidR="00B46CA4" w:rsidRPr="006A0D3E" w:rsidRDefault="00B46CA4" w:rsidP="00EF77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Cena služeb</w:t>
      </w:r>
    </w:p>
    <w:p w14:paraId="37D55CEB" w14:textId="1F55328C" w:rsidR="00B46CA4" w:rsidRPr="006A0D3E" w:rsidRDefault="00B46CA4" w:rsidP="00451282">
      <w:pPr>
        <w:pStyle w:val="Odstavecseseznamem"/>
        <w:numPr>
          <w:ilvl w:val="0"/>
          <w:numId w:val="20"/>
        </w:numPr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 wp14:anchorId="4DF94C71" wp14:editId="6FF67CF0">
            <wp:simplePos x="0" y="0"/>
            <wp:positionH relativeFrom="page">
              <wp:posOffset>7301484</wp:posOffset>
            </wp:positionH>
            <wp:positionV relativeFrom="page">
              <wp:posOffset>10492740</wp:posOffset>
            </wp:positionV>
            <wp:extent cx="4573" cy="4572"/>
            <wp:effectExtent l="0" t="0" r="0" b="0"/>
            <wp:wrapSquare wrapText="bothSides"/>
            <wp:docPr id="5928" name="Picture 5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" name="Picture 59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D3E">
        <w:rPr>
          <w:rFonts w:ascii="Times New Roman" w:eastAsia="Times New Roman" w:hAnsi="Times New Roman" w:cs="Times New Roman"/>
        </w:rPr>
        <w:t>Cena za slušný způsob pohřbení těla zemřelého</w:t>
      </w:r>
      <w:r w:rsidR="00EF7719" w:rsidRPr="006A0D3E">
        <w:rPr>
          <w:rFonts w:ascii="Times New Roman" w:eastAsia="Times New Roman" w:hAnsi="Times New Roman" w:cs="Times New Roman"/>
        </w:rPr>
        <w:t xml:space="preserve"> (dílčí plnění)</w:t>
      </w:r>
      <w:r w:rsidRPr="006A0D3E">
        <w:rPr>
          <w:rFonts w:ascii="Times New Roman" w:eastAsia="Times New Roman" w:hAnsi="Times New Roman" w:cs="Times New Roman"/>
        </w:rPr>
        <w:t xml:space="preserve"> je smluvní</w:t>
      </w:r>
      <w:r w:rsidR="00451282" w:rsidRPr="006A0D3E">
        <w:rPr>
          <w:rFonts w:ascii="Times New Roman" w:eastAsia="Times New Roman" w:hAnsi="Times New Roman" w:cs="Times New Roman"/>
        </w:rPr>
        <w:t>mi stranami dohodnuta</w:t>
      </w:r>
      <w:r w:rsidRPr="006A0D3E">
        <w:rPr>
          <w:rFonts w:ascii="Times New Roman" w:eastAsia="Times New Roman" w:hAnsi="Times New Roman" w:cs="Times New Roman"/>
        </w:rPr>
        <w:t xml:space="preserve"> ve výši:</w:t>
      </w:r>
      <w:r w:rsidRPr="006A0D3E">
        <w:rPr>
          <w:rFonts w:ascii="Times New Roman" w:hAnsi="Times New Roman" w:cs="Times New Roman"/>
          <w:noProof/>
        </w:rPr>
        <w:drawing>
          <wp:inline distT="0" distB="0" distL="0" distR="0" wp14:anchorId="5E2406FC" wp14:editId="272CDEDE">
            <wp:extent cx="4572" cy="4572"/>
            <wp:effectExtent l="0" t="0" r="0" b="0"/>
            <wp:docPr id="5925" name="Picture 5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" name="Picture 59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21D18" w14:textId="5F880E71" w:rsidR="001F7938" w:rsidRPr="006A0D3E" w:rsidRDefault="004847E8" w:rsidP="00452A97">
      <w:pPr>
        <w:pStyle w:val="Odstavecseseznamem"/>
        <w:spacing w:after="120" w:line="240" w:lineRule="auto"/>
        <w:ind w:left="357"/>
        <w:contextualSpacing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11 900,-</w:t>
      </w:r>
      <w:r w:rsidR="001F7938" w:rsidRPr="006A0D3E">
        <w:rPr>
          <w:rFonts w:ascii="Times New Roman" w:eastAsia="Times New Roman" w:hAnsi="Times New Roman" w:cs="Times New Roman"/>
        </w:rPr>
        <w:t xml:space="preserve"> Kč bez DPH za pohřbení do hrobu nebo hrobky (dle článku III. odst. </w:t>
      </w:r>
      <w:r w:rsidR="00EF7719" w:rsidRPr="006A0D3E">
        <w:rPr>
          <w:rFonts w:ascii="Times New Roman" w:eastAsia="Times New Roman" w:hAnsi="Times New Roman" w:cs="Times New Roman"/>
        </w:rPr>
        <w:t>7</w:t>
      </w:r>
      <w:r w:rsidR="001F7938" w:rsidRPr="006A0D3E">
        <w:rPr>
          <w:rFonts w:ascii="Times New Roman" w:eastAsia="Times New Roman" w:hAnsi="Times New Roman" w:cs="Times New Roman"/>
        </w:rPr>
        <w:t xml:space="preserve"> této smlouvy)</w:t>
      </w:r>
      <w:r w:rsidR="00310274" w:rsidRPr="006A0D3E">
        <w:rPr>
          <w:rFonts w:ascii="Times New Roman" w:eastAsia="Times New Roman" w:hAnsi="Times New Roman" w:cs="Times New Roman"/>
        </w:rPr>
        <w:t>,</w:t>
      </w:r>
    </w:p>
    <w:p w14:paraId="7FA2DA10" w14:textId="5CD25843" w:rsidR="001F7938" w:rsidRPr="006A0D3E" w:rsidRDefault="004847E8" w:rsidP="00EF7719">
      <w:pPr>
        <w:pStyle w:val="Odstavecseseznamem"/>
        <w:spacing w:after="120" w:line="240" w:lineRule="auto"/>
        <w:ind w:left="357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11 900,-</w:t>
      </w:r>
      <w:r w:rsidR="001F7938" w:rsidRPr="006A0D3E">
        <w:rPr>
          <w:rFonts w:ascii="Times New Roman" w:eastAsia="Times New Roman" w:hAnsi="Times New Roman" w:cs="Times New Roman"/>
        </w:rPr>
        <w:t xml:space="preserve"> Kč bez DPH za pohřbení žehem (dle článku III. odst. </w:t>
      </w:r>
      <w:r w:rsidR="00EF7719" w:rsidRPr="006A0D3E">
        <w:rPr>
          <w:rFonts w:ascii="Times New Roman" w:eastAsia="Times New Roman" w:hAnsi="Times New Roman" w:cs="Times New Roman"/>
        </w:rPr>
        <w:t>8</w:t>
      </w:r>
      <w:r w:rsidR="001F7938" w:rsidRPr="006A0D3E">
        <w:rPr>
          <w:rFonts w:ascii="Times New Roman" w:eastAsia="Times New Roman" w:hAnsi="Times New Roman" w:cs="Times New Roman"/>
        </w:rPr>
        <w:t xml:space="preserve"> této smlouvy)</w:t>
      </w:r>
      <w:r w:rsidR="00310274" w:rsidRPr="006A0D3E">
        <w:rPr>
          <w:rFonts w:ascii="Times New Roman" w:eastAsia="Times New Roman" w:hAnsi="Times New Roman" w:cs="Times New Roman"/>
        </w:rPr>
        <w:t>.</w:t>
      </w:r>
    </w:p>
    <w:p w14:paraId="0CA0D61E" w14:textId="77777777" w:rsidR="00EF7719" w:rsidRPr="006A0D3E" w:rsidRDefault="00EF7719" w:rsidP="00EF7719">
      <w:pPr>
        <w:pStyle w:val="Odstavecseseznamem"/>
        <w:numPr>
          <w:ilvl w:val="0"/>
          <w:numId w:val="20"/>
        </w:numPr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K ceně uvedené v odstavci 1 tohoto článku může být připočtena DPH dle platné sazby daně z přidané hodnoty. Poskytovatel odpovídá za to, že sazba daně z přidané hodnoty je stanovena v souladu s platnými předpisy.</w:t>
      </w:r>
    </w:p>
    <w:p w14:paraId="353BD22B" w14:textId="05D5F154" w:rsidR="00B46CA4" w:rsidRPr="006A0D3E" w:rsidRDefault="00B46CA4" w:rsidP="00EF7719">
      <w:pPr>
        <w:pStyle w:val="Odstavecseseznamem"/>
        <w:numPr>
          <w:ilvl w:val="0"/>
          <w:numId w:val="20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Cena za slušný způsob pohřbení těla zemřelého je dohodnuta jako cena nejvýše přípustná a platí po celou dobu platnosti </w:t>
      </w:r>
      <w:r w:rsidR="00451282" w:rsidRPr="006A0D3E">
        <w:rPr>
          <w:rFonts w:ascii="Times New Roman" w:eastAsia="Times New Roman" w:hAnsi="Times New Roman" w:cs="Times New Roman"/>
        </w:rPr>
        <w:t xml:space="preserve">této </w:t>
      </w:r>
      <w:r w:rsidRPr="006A0D3E">
        <w:rPr>
          <w:rFonts w:ascii="Times New Roman" w:eastAsia="Times New Roman" w:hAnsi="Times New Roman" w:cs="Times New Roman"/>
        </w:rPr>
        <w:t>smlouvy.</w:t>
      </w:r>
    </w:p>
    <w:p w14:paraId="43D004D5" w14:textId="77777777" w:rsidR="00B46CA4" w:rsidRPr="006A0D3E" w:rsidRDefault="00B46CA4" w:rsidP="0031027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Cena obsahuje i případně zvýšené náklady spojené s vývojem cen vstupních nákladů, a to až do doby skončení této smlouvy.</w:t>
      </w:r>
    </w:p>
    <w:p w14:paraId="0F974D96" w14:textId="77777777" w:rsidR="00EF7719" w:rsidRPr="006A0D3E" w:rsidRDefault="00EF7719" w:rsidP="00EF771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2B6696" w14:textId="2B6A265F" w:rsidR="00EF7719" w:rsidRPr="006A0D3E" w:rsidRDefault="00EF7719" w:rsidP="00EF771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Článek VII.</w:t>
      </w:r>
    </w:p>
    <w:p w14:paraId="550B3E84" w14:textId="30F17C6B" w:rsidR="00EF7719" w:rsidRPr="006A0D3E" w:rsidRDefault="00EF7719" w:rsidP="00EF7719">
      <w:pPr>
        <w:spacing w:after="1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Platební podmínky</w:t>
      </w:r>
    </w:p>
    <w:p w14:paraId="164C91DF" w14:textId="1BC47267" w:rsidR="00EF7719" w:rsidRPr="006A0D3E" w:rsidRDefault="00EF7719" w:rsidP="00452A97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 souladu s ustanovením § 21 zákona č. 235/2004 Sb., o dani z přidané hodnoty, ve znění pozdějších předpisů</w:t>
      </w:r>
      <w:r w:rsidR="00452A97" w:rsidRPr="006A0D3E">
        <w:rPr>
          <w:rFonts w:ascii="Times New Roman" w:eastAsia="Times New Roman" w:hAnsi="Times New Roman" w:cs="Times New Roman"/>
        </w:rPr>
        <w:t xml:space="preserve"> (dále jen „</w:t>
      </w:r>
      <w:r w:rsidR="00452A97" w:rsidRPr="006A0D3E">
        <w:rPr>
          <w:rFonts w:ascii="Times New Roman" w:eastAsia="Times New Roman" w:hAnsi="Times New Roman" w:cs="Times New Roman"/>
          <w:b/>
          <w:bCs/>
        </w:rPr>
        <w:t>zákon o DPH</w:t>
      </w:r>
      <w:r w:rsidR="00452A97" w:rsidRPr="006A0D3E">
        <w:rPr>
          <w:rFonts w:ascii="Times New Roman" w:eastAsia="Times New Roman" w:hAnsi="Times New Roman" w:cs="Times New Roman"/>
        </w:rPr>
        <w:t>“)</w:t>
      </w:r>
      <w:r w:rsidRPr="006A0D3E">
        <w:rPr>
          <w:rFonts w:ascii="Times New Roman" w:eastAsia="Times New Roman" w:hAnsi="Times New Roman" w:cs="Times New Roman"/>
        </w:rPr>
        <w:t xml:space="preserve"> se smluvní strany dohodly na dílčím plnění.</w:t>
      </w:r>
    </w:p>
    <w:p w14:paraId="690F0502" w14:textId="77777777" w:rsidR="00EF7719" w:rsidRPr="006A0D3E" w:rsidRDefault="00EF7719" w:rsidP="00452A97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Zálohové platby nejsou sjednány.</w:t>
      </w:r>
    </w:p>
    <w:p w14:paraId="247986DE" w14:textId="46542DDC" w:rsidR="00B46CA4" w:rsidRPr="006A0D3E" w:rsidRDefault="00B46CA4" w:rsidP="00452A97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Podkladem pro úhradu smluvní ceny služeb je faktura, která bude mít náležitosti daňového dokladu dle zákona o DPH v platném znění (dále jen označena „</w:t>
      </w:r>
      <w:r w:rsidRPr="006A0D3E">
        <w:rPr>
          <w:rFonts w:ascii="Times New Roman" w:eastAsia="Times New Roman" w:hAnsi="Times New Roman" w:cs="Times New Roman"/>
          <w:b/>
          <w:bCs/>
        </w:rPr>
        <w:t>faktura</w:t>
      </w:r>
      <w:r w:rsidRPr="006A0D3E">
        <w:rPr>
          <w:rFonts w:ascii="Times New Roman" w:eastAsia="Times New Roman" w:hAnsi="Times New Roman" w:cs="Times New Roman"/>
        </w:rPr>
        <w:t>”).</w:t>
      </w:r>
    </w:p>
    <w:p w14:paraId="285121B9" w14:textId="77777777" w:rsidR="00B46CA4" w:rsidRPr="006A0D3E" w:rsidRDefault="00B46CA4" w:rsidP="00DF6714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Nedílnou součástí faktury budou tyto přílohy:</w:t>
      </w:r>
    </w:p>
    <w:p w14:paraId="67CBDD43" w14:textId="79FD3059" w:rsidR="00452A97" w:rsidRPr="006A0D3E" w:rsidRDefault="00B46CA4" w:rsidP="00310274">
      <w:pPr>
        <w:numPr>
          <w:ilvl w:val="1"/>
          <w:numId w:val="19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doklad o zpopelnění</w:t>
      </w:r>
      <w:r w:rsidR="005D4A7B" w:rsidRPr="006A0D3E">
        <w:rPr>
          <w:rFonts w:ascii="Times New Roman" w:eastAsia="Times New Roman" w:hAnsi="Times New Roman" w:cs="Times New Roman"/>
        </w:rPr>
        <w:t>,</w:t>
      </w:r>
    </w:p>
    <w:p w14:paraId="137D5868" w14:textId="2171F7A7" w:rsidR="00B46CA4" w:rsidRPr="006A0D3E" w:rsidRDefault="00B46CA4" w:rsidP="00310274">
      <w:pPr>
        <w:numPr>
          <w:ilvl w:val="1"/>
          <w:numId w:val="19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specifikace položek</w:t>
      </w:r>
      <w:r w:rsidR="00451282" w:rsidRPr="006A0D3E">
        <w:rPr>
          <w:rFonts w:ascii="Times New Roman" w:eastAsia="Times New Roman" w:hAnsi="Times New Roman" w:cs="Times New Roman"/>
        </w:rPr>
        <w:t xml:space="preserve"> dílčího plnění</w:t>
      </w:r>
      <w:r w:rsidRPr="006A0D3E">
        <w:rPr>
          <w:rFonts w:ascii="Times New Roman" w:eastAsia="Times New Roman" w:hAnsi="Times New Roman" w:cs="Times New Roman"/>
        </w:rPr>
        <w:t>,</w:t>
      </w:r>
    </w:p>
    <w:p w14:paraId="290AD654" w14:textId="2C5E1BC1" w:rsidR="00B46CA4" w:rsidRPr="006A0D3E" w:rsidRDefault="00B46CA4" w:rsidP="00D01B15">
      <w:pPr>
        <w:numPr>
          <w:ilvl w:val="1"/>
          <w:numId w:val="19"/>
        </w:numPr>
        <w:spacing w:after="120" w:line="240" w:lineRule="auto"/>
        <w:ind w:left="862" w:hanging="35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případně </w:t>
      </w:r>
      <w:r w:rsidR="00451282" w:rsidRPr="006A0D3E">
        <w:rPr>
          <w:rFonts w:ascii="Times New Roman" w:eastAsia="Times New Roman" w:hAnsi="Times New Roman" w:cs="Times New Roman"/>
        </w:rPr>
        <w:t>další dokumenty</w:t>
      </w:r>
      <w:r w:rsidRPr="006A0D3E">
        <w:rPr>
          <w:rFonts w:ascii="Times New Roman" w:eastAsia="Times New Roman" w:hAnsi="Times New Roman" w:cs="Times New Roman"/>
        </w:rPr>
        <w:t xml:space="preserve"> vyplývající z platných právních předpisů, o které poskytovatel</w:t>
      </w:r>
      <w:r w:rsidR="00451282" w:rsidRPr="006A0D3E">
        <w:rPr>
          <w:rFonts w:ascii="Times New Roman" w:eastAsia="Times New Roman" w:hAnsi="Times New Roman" w:cs="Times New Roman"/>
        </w:rPr>
        <w:t xml:space="preserve"> písemně</w:t>
      </w:r>
      <w:r w:rsidRPr="006A0D3E">
        <w:rPr>
          <w:rFonts w:ascii="Times New Roman" w:eastAsia="Times New Roman" w:hAnsi="Times New Roman" w:cs="Times New Roman"/>
        </w:rPr>
        <w:t xml:space="preserve"> zažádá.</w:t>
      </w:r>
    </w:p>
    <w:p w14:paraId="3A8C0A78" w14:textId="77777777" w:rsidR="00B46CA4" w:rsidRPr="006A0D3E" w:rsidRDefault="00B46CA4" w:rsidP="00D01B15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Lhůta splatnosti faktury je stanovena na 40 kalendářních dnů po jejím doručení objednateli.</w:t>
      </w:r>
    </w:p>
    <w:p w14:paraId="33BB96F4" w14:textId="77777777" w:rsidR="00B46CA4" w:rsidRPr="006A0D3E" w:rsidRDefault="00B46CA4" w:rsidP="00DF6714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Objednatel je oprávněn vadnou fakturu před uplynutím lhůty splatnosti vrátit druhé smluvní straně bez zaplacení k provedení opravy v těchto případech:</w:t>
      </w:r>
    </w:p>
    <w:p w14:paraId="24FE286C" w14:textId="5FCF9DBD" w:rsidR="00B46CA4" w:rsidRPr="006A0D3E" w:rsidRDefault="00B46CA4" w:rsidP="00310274">
      <w:pPr>
        <w:numPr>
          <w:ilvl w:val="0"/>
          <w:numId w:val="21"/>
        </w:numPr>
        <w:spacing w:after="5" w:line="240" w:lineRule="auto"/>
        <w:ind w:hanging="36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nebude-li faktura obsahovat některou povinnou nebo dohodnutou náležitost nebo bude chybně vyúčtována cena </w:t>
      </w:r>
      <w:r w:rsidR="00B1255B" w:rsidRPr="006A0D3E">
        <w:rPr>
          <w:rFonts w:ascii="Times New Roman" w:eastAsia="Times New Roman" w:hAnsi="Times New Roman" w:cs="Times New Roman"/>
        </w:rPr>
        <w:t>dílčích plnění</w:t>
      </w:r>
      <w:r w:rsidRPr="006A0D3E">
        <w:rPr>
          <w:rFonts w:ascii="Times New Roman" w:eastAsia="Times New Roman" w:hAnsi="Times New Roman" w:cs="Times New Roman"/>
        </w:rPr>
        <w:t>,</w:t>
      </w:r>
    </w:p>
    <w:p w14:paraId="45616C95" w14:textId="16AC73C0" w:rsidR="00B46CA4" w:rsidRPr="006A0D3E" w:rsidRDefault="00B46CA4" w:rsidP="00310274">
      <w:pPr>
        <w:numPr>
          <w:ilvl w:val="0"/>
          <w:numId w:val="21"/>
        </w:numPr>
        <w:spacing w:after="5" w:line="240" w:lineRule="auto"/>
        <w:ind w:hanging="36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budou-li vyúčtovány práce, které </w:t>
      </w:r>
      <w:r w:rsidR="00414021" w:rsidRPr="006A0D3E">
        <w:rPr>
          <w:rFonts w:ascii="Times New Roman" w:eastAsia="Times New Roman" w:hAnsi="Times New Roman" w:cs="Times New Roman"/>
        </w:rPr>
        <w:t>poskytovatel</w:t>
      </w:r>
      <w:r w:rsidRPr="006A0D3E">
        <w:rPr>
          <w:rFonts w:ascii="Times New Roman" w:eastAsia="Times New Roman" w:hAnsi="Times New Roman" w:cs="Times New Roman"/>
        </w:rPr>
        <w:t xml:space="preserve"> neprovedl,</w:t>
      </w:r>
    </w:p>
    <w:p w14:paraId="458F768E" w14:textId="77777777" w:rsidR="00B46CA4" w:rsidRPr="006A0D3E" w:rsidRDefault="00B46CA4" w:rsidP="00DF6714">
      <w:pPr>
        <w:numPr>
          <w:ilvl w:val="0"/>
          <w:numId w:val="21"/>
        </w:numPr>
        <w:spacing w:after="120" w:line="240" w:lineRule="auto"/>
        <w:ind w:left="862" w:hanging="357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bude-li DPH vyúčtována v nesprávné výši.</w:t>
      </w:r>
    </w:p>
    <w:p w14:paraId="5E40AF82" w14:textId="77777777" w:rsidR="00B46CA4" w:rsidRPr="006A0D3E" w:rsidRDefault="00B46CA4" w:rsidP="00D01B15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Ve vrácené faktuře objednatel </w:t>
      </w:r>
      <w:proofErr w:type="gramStart"/>
      <w:r w:rsidRPr="006A0D3E">
        <w:rPr>
          <w:rFonts w:ascii="Times New Roman" w:eastAsia="Times New Roman" w:hAnsi="Times New Roman" w:cs="Times New Roman"/>
        </w:rPr>
        <w:t>vyznačí</w:t>
      </w:r>
      <w:proofErr w:type="gramEnd"/>
      <w:r w:rsidRPr="006A0D3E">
        <w:rPr>
          <w:rFonts w:ascii="Times New Roman" w:eastAsia="Times New Roman" w:hAnsi="Times New Roman" w:cs="Times New Roman"/>
        </w:rPr>
        <w:t xml:space="preserve"> důvod vrácení. Druhá smluvní strana provede opravu vystavením nové faktury. Vrátí-li objednatel vadnou fakturu druhé smluvní straně, přestává běžet původní lhůta splatnosti. Celá lhůta </w:t>
      </w:r>
      <w:proofErr w:type="gramStart"/>
      <w:r w:rsidRPr="006A0D3E">
        <w:rPr>
          <w:rFonts w:ascii="Times New Roman" w:eastAsia="Times New Roman" w:hAnsi="Times New Roman" w:cs="Times New Roman"/>
        </w:rPr>
        <w:t>běží</w:t>
      </w:r>
      <w:proofErr w:type="gramEnd"/>
      <w:r w:rsidRPr="006A0D3E">
        <w:rPr>
          <w:rFonts w:ascii="Times New Roman" w:eastAsia="Times New Roman" w:hAnsi="Times New Roman" w:cs="Times New Roman"/>
        </w:rPr>
        <w:t xml:space="preserve"> opět ode dne doručení nově vyhotovené faktury.</w:t>
      </w:r>
    </w:p>
    <w:p w14:paraId="6DF07FDA" w14:textId="05769F32" w:rsidR="00B46CA4" w:rsidRPr="006A0D3E" w:rsidRDefault="00B46CA4" w:rsidP="00D01B15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Doručení faktury se provede osobně oproti podpisu zmocněné osoby nebo doručenkou prostřednictvím pošty</w:t>
      </w:r>
      <w:r w:rsidR="00B1255B" w:rsidRPr="006A0D3E">
        <w:rPr>
          <w:rFonts w:ascii="Times New Roman" w:eastAsia="Times New Roman" w:hAnsi="Times New Roman" w:cs="Times New Roman"/>
        </w:rPr>
        <w:t xml:space="preserve"> nebo datovou schránkou</w:t>
      </w:r>
      <w:r w:rsidRPr="006A0D3E">
        <w:rPr>
          <w:rFonts w:ascii="Times New Roman" w:eastAsia="Times New Roman" w:hAnsi="Times New Roman" w:cs="Times New Roman"/>
        </w:rPr>
        <w:t>. Povinnost zaplatit je splněna dnem odepsání příslušné částky z účtu objednatele.</w:t>
      </w:r>
    </w:p>
    <w:p w14:paraId="1C790829" w14:textId="0032A67D" w:rsidR="00B46CA4" w:rsidRPr="006A0D3E" w:rsidRDefault="00B46CA4" w:rsidP="00DF6714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Strany se dohodly, že platba bude provedena na číslo účtu uvedené </w:t>
      </w:r>
      <w:r w:rsidR="00414021" w:rsidRPr="006A0D3E">
        <w:rPr>
          <w:rFonts w:ascii="Times New Roman" w:eastAsia="Times New Roman" w:hAnsi="Times New Roman" w:cs="Times New Roman"/>
        </w:rPr>
        <w:t>poskytovatelem</w:t>
      </w:r>
      <w:r w:rsidRPr="006A0D3E">
        <w:rPr>
          <w:rFonts w:ascii="Times New Roman" w:eastAsia="Times New Roman" w:hAnsi="Times New Roman" w:cs="Times New Roman"/>
        </w:rPr>
        <w:t xml:space="preserve"> ve faktuře bez ohledu na číslo účtu uvedené v záhlaví této smlouvy. Musí se však jednat o číslo účtu zveřejněné </w:t>
      </w:r>
      <w:r w:rsidRPr="006A0D3E">
        <w:rPr>
          <w:rFonts w:ascii="Times New Roman" w:eastAsia="Times New Roman" w:hAnsi="Times New Roman" w:cs="Times New Roman"/>
        </w:rPr>
        <w:lastRenderedPageBreak/>
        <w:t>způsobem umožňujícím dálkový přístup podle § 96 zákona o DPH. Zároveň se musí jednat o účet vedený v tuzemsku.</w:t>
      </w:r>
    </w:p>
    <w:p w14:paraId="55030446" w14:textId="10485443" w:rsidR="00B46CA4" w:rsidRPr="006A0D3E" w:rsidRDefault="00B46CA4" w:rsidP="00EF7719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Pokud se stane </w:t>
      </w:r>
      <w:r w:rsidR="00414021" w:rsidRPr="006A0D3E">
        <w:rPr>
          <w:rFonts w:ascii="Times New Roman" w:eastAsia="Times New Roman" w:hAnsi="Times New Roman" w:cs="Times New Roman"/>
        </w:rPr>
        <w:t>poskytovatel</w:t>
      </w:r>
      <w:r w:rsidRPr="006A0D3E">
        <w:rPr>
          <w:rFonts w:ascii="Times New Roman" w:eastAsia="Times New Roman" w:hAnsi="Times New Roman" w:cs="Times New Roman"/>
        </w:rPr>
        <w:t xml:space="preserve"> nespolehlivým plátcem daně dle § 106a zákona o DPH, je objednatel oprávněn uhradit </w:t>
      </w:r>
      <w:r w:rsidR="00414021" w:rsidRPr="006A0D3E">
        <w:rPr>
          <w:rFonts w:ascii="Times New Roman" w:eastAsia="Times New Roman" w:hAnsi="Times New Roman" w:cs="Times New Roman"/>
        </w:rPr>
        <w:t>poskytovateli</w:t>
      </w:r>
      <w:r w:rsidRPr="006A0D3E">
        <w:rPr>
          <w:rFonts w:ascii="Times New Roman" w:eastAsia="Times New Roman" w:hAnsi="Times New Roman" w:cs="Times New Roman"/>
        </w:rPr>
        <w:t xml:space="preserve"> za zdanitelné plnění částku bez DPH a úhradu samotné DPH provést přímo na příslušný účet daného finančního úřadu dle § 109 zákona o DPH. Zaplacením částky ve výši daně na účet správce daně </w:t>
      </w:r>
      <w:r w:rsidR="00414021" w:rsidRPr="006A0D3E">
        <w:rPr>
          <w:rFonts w:ascii="Times New Roman" w:eastAsia="Times New Roman" w:hAnsi="Times New Roman" w:cs="Times New Roman"/>
        </w:rPr>
        <w:t>poskytovatele</w:t>
      </w:r>
      <w:r w:rsidRPr="006A0D3E">
        <w:rPr>
          <w:rFonts w:ascii="Times New Roman" w:eastAsia="Times New Roman" w:hAnsi="Times New Roman" w:cs="Times New Roman"/>
        </w:rPr>
        <w:t xml:space="preserve"> a zaplacením ceny bez DPH </w:t>
      </w:r>
      <w:r w:rsidR="00414021" w:rsidRPr="006A0D3E">
        <w:rPr>
          <w:rFonts w:ascii="Times New Roman" w:eastAsia="Times New Roman" w:hAnsi="Times New Roman" w:cs="Times New Roman"/>
        </w:rPr>
        <w:t>poskytovateli</w:t>
      </w:r>
      <w:r w:rsidRPr="006A0D3E">
        <w:rPr>
          <w:rFonts w:ascii="Times New Roman" w:eastAsia="Times New Roman" w:hAnsi="Times New Roman" w:cs="Times New Roman"/>
        </w:rPr>
        <w:t xml:space="preserve"> je splněn závazek objednatele uhradit sjednanou cenu.</w:t>
      </w:r>
    </w:p>
    <w:p w14:paraId="1DD09590" w14:textId="77777777" w:rsidR="00B46CA4" w:rsidRPr="006A0D3E" w:rsidRDefault="00B46CA4" w:rsidP="00B4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51D2" w14:textId="18DAD644" w:rsidR="00B95CF9" w:rsidRPr="006A0D3E" w:rsidRDefault="00B95CF9" w:rsidP="00B95CF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Článek VI</w:t>
      </w:r>
      <w:r w:rsidR="00D01B15" w:rsidRPr="006A0D3E">
        <w:rPr>
          <w:rFonts w:ascii="Times New Roman" w:eastAsia="Times New Roman" w:hAnsi="Times New Roman" w:cs="Times New Roman"/>
          <w:b/>
          <w:bCs/>
        </w:rPr>
        <w:t>I</w:t>
      </w:r>
      <w:r w:rsidRPr="006A0D3E">
        <w:rPr>
          <w:rFonts w:ascii="Times New Roman" w:eastAsia="Times New Roman" w:hAnsi="Times New Roman" w:cs="Times New Roman"/>
          <w:b/>
          <w:bCs/>
        </w:rPr>
        <w:t>I.</w:t>
      </w:r>
    </w:p>
    <w:p w14:paraId="591C4672" w14:textId="44465255" w:rsidR="00B46CA4" w:rsidRPr="006A0D3E" w:rsidRDefault="00B46CA4" w:rsidP="00B95CF9">
      <w:pPr>
        <w:pStyle w:val="Nadpis2"/>
        <w:spacing w:after="0" w:line="360" w:lineRule="auto"/>
        <w:ind w:right="0"/>
        <w:rPr>
          <w:rFonts w:ascii="Times New Roman" w:hAnsi="Times New Roman" w:cs="Times New Roman"/>
          <w:b/>
          <w:bCs/>
          <w:sz w:val="22"/>
        </w:rPr>
      </w:pPr>
      <w:r w:rsidRPr="006A0D3E">
        <w:rPr>
          <w:rFonts w:ascii="Times New Roman" w:eastAsia="Times New Roman" w:hAnsi="Times New Roman" w:cs="Times New Roman"/>
          <w:b/>
          <w:bCs/>
          <w:sz w:val="22"/>
        </w:rPr>
        <w:t>Odpovědnost za vady</w:t>
      </w:r>
    </w:p>
    <w:p w14:paraId="7B81880B" w14:textId="77777777" w:rsidR="00B46CA4" w:rsidRPr="006A0D3E" w:rsidRDefault="00B46CA4" w:rsidP="00310274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Objednatel je povinen případné vady u zajištěného slušného způsobu pohřbení těla zemřelého písemně oznámit poskytovateli bez zbytečného odkladu po jejich zjištění a uplatnit svůj požadavek na jejich odstranění.</w:t>
      </w:r>
    </w:p>
    <w:p w14:paraId="334D0B21" w14:textId="120EB834" w:rsidR="00B46CA4" w:rsidRPr="006A0D3E" w:rsidRDefault="00B46CA4" w:rsidP="00DF671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Poskytovatel je povinen </w:t>
      </w:r>
      <w:r w:rsidR="00B1255B" w:rsidRPr="006A0D3E">
        <w:rPr>
          <w:rFonts w:ascii="Times New Roman" w:eastAsia="Times New Roman" w:hAnsi="Times New Roman" w:cs="Times New Roman"/>
        </w:rPr>
        <w:t xml:space="preserve">zajistit odstranění vady písemně oznámené objednatelem, a to nejpozději do 10 kalendářních dní ode dne doručení oznámení objednatele o této vadě, případně ve lhůtě písemně sjednané smluvními stranami.  </w:t>
      </w:r>
    </w:p>
    <w:p w14:paraId="7C34FD18" w14:textId="77777777" w:rsidR="00DF6714" w:rsidRPr="006A0D3E" w:rsidRDefault="00DF6714" w:rsidP="001F79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9C3CC0" w14:textId="4F4098DC" w:rsidR="00B46CA4" w:rsidRPr="006A0D3E" w:rsidRDefault="001F7938" w:rsidP="001F793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0D3E">
        <w:rPr>
          <w:rFonts w:ascii="Times New Roman" w:hAnsi="Times New Roman" w:cs="Times New Roman"/>
          <w:b/>
          <w:bCs/>
        </w:rPr>
        <w:t>Článek</w:t>
      </w:r>
      <w:r w:rsidR="00B95CF9" w:rsidRPr="006A0D3E">
        <w:rPr>
          <w:rFonts w:ascii="Times New Roman" w:hAnsi="Times New Roman" w:cs="Times New Roman"/>
          <w:b/>
          <w:bCs/>
        </w:rPr>
        <w:t xml:space="preserve"> </w:t>
      </w:r>
      <w:r w:rsidR="00D01B15" w:rsidRPr="006A0D3E">
        <w:rPr>
          <w:rFonts w:ascii="Times New Roman" w:hAnsi="Times New Roman" w:cs="Times New Roman"/>
          <w:b/>
          <w:bCs/>
        </w:rPr>
        <w:t>IX</w:t>
      </w:r>
      <w:r w:rsidR="00B95CF9" w:rsidRPr="006A0D3E">
        <w:rPr>
          <w:rFonts w:ascii="Times New Roman" w:hAnsi="Times New Roman" w:cs="Times New Roman"/>
          <w:b/>
          <w:bCs/>
        </w:rPr>
        <w:t>.</w:t>
      </w:r>
    </w:p>
    <w:p w14:paraId="75FBB8CB" w14:textId="715061E5" w:rsidR="001F7938" w:rsidRPr="006A0D3E" w:rsidRDefault="001F7938" w:rsidP="00B95CF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A0D3E">
        <w:rPr>
          <w:rFonts w:ascii="Times New Roman" w:hAnsi="Times New Roman" w:cs="Times New Roman"/>
          <w:b/>
          <w:bCs/>
        </w:rPr>
        <w:t>Sankční ujednání</w:t>
      </w:r>
    </w:p>
    <w:p w14:paraId="15C1A731" w14:textId="77777777" w:rsidR="002A7305" w:rsidRPr="006A0D3E" w:rsidRDefault="002A7305" w:rsidP="002A7305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Smluvní strany se dohodly na následujících smluvních pokutách:</w:t>
      </w:r>
    </w:p>
    <w:p w14:paraId="46BD8A6C" w14:textId="424B32D9" w:rsidR="002A7305" w:rsidRPr="006A0D3E" w:rsidRDefault="002A7305" w:rsidP="002A730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v případě prodlení poskytovatele s potvrzením objednávky objednatele (článek III. odst. 5 této smlouvy) vzniká objednateli nárok na zaplacení smluvní pokuty ve výši </w:t>
      </w:r>
      <w:r w:rsidR="00EF15ED" w:rsidRPr="006A0D3E">
        <w:rPr>
          <w:rFonts w:ascii="Times New Roman" w:eastAsia="Times New Roman" w:hAnsi="Times New Roman" w:cs="Times New Roman"/>
        </w:rPr>
        <w:t>2</w:t>
      </w:r>
      <w:r w:rsidRPr="006A0D3E">
        <w:rPr>
          <w:rFonts w:ascii="Times New Roman" w:eastAsia="Times New Roman" w:hAnsi="Times New Roman" w:cs="Times New Roman"/>
        </w:rPr>
        <w:t>00,- Kč za každý, byť jen započatý kalendářní den prodlení;</w:t>
      </w:r>
    </w:p>
    <w:p w14:paraId="4CD77B51" w14:textId="4861E34A" w:rsidR="002A7305" w:rsidRPr="006A0D3E" w:rsidRDefault="002A7305" w:rsidP="002A730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 případě prodlení poskytovatele s provedením dílčího plnění (jednotlivého slušného způsobu pohřbení) ve lhůtě dle objednávky objednatele (článek I</w:t>
      </w:r>
      <w:r w:rsidR="00B1255B" w:rsidRPr="006A0D3E">
        <w:rPr>
          <w:rFonts w:ascii="Times New Roman" w:eastAsia="Times New Roman" w:hAnsi="Times New Roman" w:cs="Times New Roman"/>
        </w:rPr>
        <w:t>I</w:t>
      </w:r>
      <w:r w:rsidRPr="006A0D3E">
        <w:rPr>
          <w:rFonts w:ascii="Times New Roman" w:eastAsia="Times New Roman" w:hAnsi="Times New Roman" w:cs="Times New Roman"/>
        </w:rPr>
        <w:t xml:space="preserve">I. odst. 4 písm. g) této smlouvy) vzniká objednateli nárok na zaplacení smluvní pokuty ve výši </w:t>
      </w:r>
      <w:r w:rsidR="00EF15ED" w:rsidRPr="006A0D3E">
        <w:rPr>
          <w:rFonts w:ascii="Times New Roman" w:eastAsia="Times New Roman" w:hAnsi="Times New Roman" w:cs="Times New Roman"/>
        </w:rPr>
        <w:t>5</w:t>
      </w:r>
      <w:r w:rsidRPr="006A0D3E">
        <w:rPr>
          <w:rFonts w:ascii="Times New Roman" w:eastAsia="Times New Roman" w:hAnsi="Times New Roman" w:cs="Times New Roman"/>
        </w:rPr>
        <w:t>00,- Kč za každý, byť jen započatý kalendářní den prodlení;</w:t>
      </w:r>
    </w:p>
    <w:p w14:paraId="25643BEB" w14:textId="77777777" w:rsidR="00214587" w:rsidRPr="006A0D3E" w:rsidRDefault="00214587" w:rsidP="0021458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 případě prodlení poskytovatele s odstraněním vady dílčího plnění (článek VIII. odst. 2 této smlouvy) vzniká objednateli nárok na zaplacení smluvní pokuty ve výši 500,- Kč za každý, byť jen započatý kalendářní den prodlení;</w:t>
      </w:r>
    </w:p>
    <w:p w14:paraId="01A2C046" w14:textId="77777777" w:rsidR="002A7305" w:rsidRPr="006A0D3E" w:rsidRDefault="002A7305" w:rsidP="002A7305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 případě prodlení objednatele se zaplacením dohodnuté ceny dílčího plnění vzniká poskytovateli nárok na smluvní pokutu ve výši 0,05 % z dlužné částky za každý, byť jen započatý kalendářní den prodlení.</w:t>
      </w:r>
    </w:p>
    <w:p w14:paraId="35B01518" w14:textId="630287B4" w:rsidR="000F45F6" w:rsidRPr="006A0D3E" w:rsidRDefault="000F45F6" w:rsidP="000F45F6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Smluvní pokuty sjednané touto smlouvou zaplatí povinná </w:t>
      </w:r>
      <w:r w:rsidR="00B1255B" w:rsidRPr="006A0D3E">
        <w:rPr>
          <w:rFonts w:ascii="Times New Roman" w:eastAsia="Times New Roman" w:hAnsi="Times New Roman" w:cs="Times New Roman"/>
        </w:rPr>
        <w:t xml:space="preserve">smluvní </w:t>
      </w:r>
      <w:r w:rsidRPr="006A0D3E">
        <w:rPr>
          <w:rFonts w:ascii="Times New Roman" w:eastAsia="Times New Roman" w:hAnsi="Times New Roman" w:cs="Times New Roman"/>
        </w:rPr>
        <w:t>strana nezávisle na zavinění a na tom, zda a v jaké výši vznikne druhé straně škoda, kterou lze vymáhat samostatně.</w:t>
      </w:r>
    </w:p>
    <w:p w14:paraId="7A32660E" w14:textId="774EC050" w:rsidR="002A7305" w:rsidRPr="006A0D3E" w:rsidRDefault="001F7938" w:rsidP="002A7305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Zánik závazku jeho pozdním </w:t>
      </w:r>
      <w:r w:rsidR="000F45F6" w:rsidRPr="006A0D3E">
        <w:rPr>
          <w:rFonts w:ascii="Times New Roman" w:eastAsia="Times New Roman" w:hAnsi="Times New Roman" w:cs="Times New Roman"/>
        </w:rPr>
        <w:t>s</w:t>
      </w:r>
      <w:r w:rsidRPr="006A0D3E">
        <w:rPr>
          <w:rFonts w:ascii="Times New Roman" w:eastAsia="Times New Roman" w:hAnsi="Times New Roman" w:cs="Times New Roman"/>
        </w:rPr>
        <w:t>plněním neznamená zánik nároku na smluvní pokutu za prodlení s plněním.</w:t>
      </w:r>
    </w:p>
    <w:p w14:paraId="33C494D8" w14:textId="67A29E85" w:rsidR="002A7305" w:rsidRPr="006A0D3E" w:rsidRDefault="001F7938" w:rsidP="002A7305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Smluvní pokuty se nezapočítávají na náhradu případně vzniklé škody.</w:t>
      </w:r>
      <w:r w:rsidR="000F45F6" w:rsidRPr="006A0D3E">
        <w:rPr>
          <w:rFonts w:ascii="Times New Roman" w:eastAsia="Times New Roman" w:hAnsi="Times New Roman" w:cs="Times New Roman"/>
        </w:rPr>
        <w:t xml:space="preserve"> Smluvní strany jsou oprávněny vymáhat náhradu škody i ve výši překračující smluvní pokutu.</w:t>
      </w:r>
    </w:p>
    <w:p w14:paraId="275873E2" w14:textId="2456A01C" w:rsidR="002A7305" w:rsidRPr="006A0D3E" w:rsidRDefault="001F7938" w:rsidP="002A7305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Smluvní pokuty je objednatel oprávněn </w:t>
      </w:r>
      <w:r w:rsidR="000F45F6" w:rsidRPr="006A0D3E">
        <w:rPr>
          <w:rFonts w:ascii="Times New Roman" w:eastAsia="Times New Roman" w:hAnsi="Times New Roman" w:cs="Times New Roman"/>
        </w:rPr>
        <w:t xml:space="preserve">jednostranně </w:t>
      </w:r>
      <w:r w:rsidRPr="006A0D3E">
        <w:rPr>
          <w:rFonts w:ascii="Times New Roman" w:eastAsia="Times New Roman" w:hAnsi="Times New Roman" w:cs="Times New Roman"/>
        </w:rPr>
        <w:t xml:space="preserve">započíst proti pohledávce </w:t>
      </w:r>
      <w:r w:rsidR="00414021" w:rsidRPr="006A0D3E">
        <w:rPr>
          <w:rFonts w:ascii="Times New Roman" w:eastAsia="Times New Roman" w:hAnsi="Times New Roman" w:cs="Times New Roman"/>
        </w:rPr>
        <w:t>poskytovatele</w:t>
      </w:r>
      <w:r w:rsidRPr="006A0D3E">
        <w:rPr>
          <w:rFonts w:ascii="Times New Roman" w:eastAsia="Times New Roman" w:hAnsi="Times New Roman" w:cs="Times New Roman"/>
        </w:rPr>
        <w:t>.</w:t>
      </w:r>
    </w:p>
    <w:p w14:paraId="38045980" w14:textId="7FDCE477" w:rsidR="001F7938" w:rsidRPr="006A0D3E" w:rsidRDefault="001F7938" w:rsidP="002A7305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Splatnost </w:t>
      </w:r>
      <w:r w:rsidR="000F45F6" w:rsidRPr="006A0D3E">
        <w:rPr>
          <w:rFonts w:ascii="Times New Roman" w:eastAsia="Times New Roman" w:hAnsi="Times New Roman" w:cs="Times New Roman"/>
        </w:rPr>
        <w:t xml:space="preserve">smluvních pokut dle odst. 1 tohoto článku </w:t>
      </w:r>
      <w:r w:rsidRPr="006A0D3E">
        <w:rPr>
          <w:rFonts w:ascii="Times New Roman" w:eastAsia="Times New Roman" w:hAnsi="Times New Roman" w:cs="Times New Roman"/>
        </w:rPr>
        <w:t>je</w:t>
      </w:r>
      <w:r w:rsidR="000F45F6" w:rsidRPr="006A0D3E">
        <w:rPr>
          <w:rFonts w:ascii="Times New Roman" w:eastAsia="Times New Roman" w:hAnsi="Times New Roman" w:cs="Times New Roman"/>
        </w:rPr>
        <w:t xml:space="preserve"> vždy</w:t>
      </w:r>
      <w:r w:rsidRPr="006A0D3E">
        <w:rPr>
          <w:rFonts w:ascii="Times New Roman" w:eastAsia="Times New Roman" w:hAnsi="Times New Roman" w:cs="Times New Roman"/>
        </w:rPr>
        <w:t xml:space="preserve"> </w:t>
      </w:r>
      <w:r w:rsidR="000F45F6" w:rsidRPr="006A0D3E">
        <w:rPr>
          <w:rFonts w:ascii="Times New Roman" w:eastAsia="Times New Roman" w:hAnsi="Times New Roman" w:cs="Times New Roman"/>
        </w:rPr>
        <w:t>14</w:t>
      </w:r>
      <w:r w:rsidRPr="006A0D3E">
        <w:rPr>
          <w:rFonts w:ascii="Times New Roman" w:eastAsia="Times New Roman" w:hAnsi="Times New Roman" w:cs="Times New Roman"/>
        </w:rPr>
        <w:t xml:space="preserve"> dnů </w:t>
      </w:r>
      <w:r w:rsidR="000F45F6" w:rsidRPr="006A0D3E">
        <w:rPr>
          <w:rFonts w:ascii="Times New Roman" w:eastAsia="Times New Roman" w:hAnsi="Times New Roman" w:cs="Times New Roman"/>
        </w:rPr>
        <w:t>ode dne doručení výzvy k úhradě smluvní pokuty smluvní straně povinné k jejímu zaplacení.</w:t>
      </w:r>
    </w:p>
    <w:p w14:paraId="59F9F961" w14:textId="77777777" w:rsidR="00B46CA4" w:rsidRPr="006A0D3E" w:rsidRDefault="00B46CA4" w:rsidP="00B46CA4">
      <w:pPr>
        <w:spacing w:after="5" w:line="240" w:lineRule="auto"/>
        <w:ind w:left="357" w:right="871"/>
        <w:jc w:val="both"/>
        <w:rPr>
          <w:rFonts w:ascii="Times New Roman" w:hAnsi="Times New Roman" w:cs="Times New Roman"/>
        </w:rPr>
      </w:pPr>
    </w:p>
    <w:p w14:paraId="2F0F599F" w14:textId="3340E796" w:rsidR="00B46CA4" w:rsidRPr="006A0D3E" w:rsidRDefault="00B95CF9" w:rsidP="00DF6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Článek X.</w:t>
      </w:r>
    </w:p>
    <w:p w14:paraId="1DD0569A" w14:textId="6D0B82F7" w:rsidR="00B95CF9" w:rsidRPr="006A0D3E" w:rsidRDefault="00B95CF9" w:rsidP="00DF67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Závěrečná ustanovení</w:t>
      </w:r>
    </w:p>
    <w:p w14:paraId="10E8C24D" w14:textId="49236F63" w:rsidR="002235A3" w:rsidRPr="006A0D3E" w:rsidRDefault="00196936" w:rsidP="002235A3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lastRenderedPageBreak/>
        <w:t>Tato s</w:t>
      </w:r>
      <w:r w:rsidR="002235A3" w:rsidRPr="006A0D3E">
        <w:rPr>
          <w:rFonts w:ascii="Times New Roman" w:eastAsia="Times New Roman" w:hAnsi="Times New Roman" w:cs="Times New Roman"/>
        </w:rPr>
        <w:t>mlouva nabývá platnosti dnem podpisu oprávněnými zástupci obou smluvních stran a účinnosti dnem 1.1.2024</w:t>
      </w:r>
      <w:r w:rsidR="00DF6714" w:rsidRPr="006A0D3E">
        <w:rPr>
          <w:rFonts w:ascii="Times New Roman" w:eastAsia="Times New Roman" w:hAnsi="Times New Roman" w:cs="Times New Roman"/>
        </w:rPr>
        <w:t xml:space="preserve"> za předpokladu, že před tímto dnem byla zveřejněna v </w:t>
      </w:r>
      <w:r w:rsidR="00DF6714" w:rsidRPr="006A0D3E">
        <w:rPr>
          <w:rFonts w:ascii="Times New Roman" w:hAnsi="Times New Roman" w:cs="Times New Roman"/>
        </w:rPr>
        <w:t xml:space="preserve">registru smluv dle zákona č. 340/2015 Sb., o zvláštních podmínkách účinnosti některých smluv, uveřejňování těchto smluv a o registru smluv (zákon o registru smluv). V případě, že tato smlouva nebyla zveřejněna v registru smluv před datem 1.1.2024, nabývá účinnosti až dnem zveřejnění v registru smluv. Smluvní strany se dohodly, že zveřejnění v registru smluv zajistí objednatel.  </w:t>
      </w:r>
      <w:r w:rsidR="002235A3" w:rsidRPr="006A0D3E">
        <w:rPr>
          <w:rFonts w:ascii="Times New Roman" w:hAnsi="Times New Roman" w:cs="Times New Roman"/>
          <w:noProof/>
        </w:rPr>
        <w:drawing>
          <wp:inline distT="0" distB="0" distL="0" distR="0" wp14:anchorId="4C72BC18" wp14:editId="68A6C06E">
            <wp:extent cx="4572" cy="4572"/>
            <wp:effectExtent l="0" t="0" r="0" b="0"/>
            <wp:docPr id="11674" name="Picture 11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" name="Picture 116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400C6" w14:textId="1B27B946" w:rsidR="00B95CF9" w:rsidRPr="006A0D3E" w:rsidRDefault="00B95CF9" w:rsidP="00D01B15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143E615B" w14:textId="5824170D" w:rsidR="00B95CF9" w:rsidRPr="006A0D3E" w:rsidRDefault="00B95CF9" w:rsidP="00D01B15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Smluvní strany se dohodly, že pro tento svůj závazkový vztah vylučují použití ustanovení OZ: § 1765, § 1978 odst. 2, § 2093 a § 2591.</w:t>
      </w:r>
    </w:p>
    <w:p w14:paraId="3829A717" w14:textId="3C83F8DD" w:rsidR="00B95CF9" w:rsidRPr="006A0D3E" w:rsidRDefault="00B95CF9" w:rsidP="00D01B15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Smluvní strany se dále dohodly ve smyslu </w:t>
      </w:r>
      <w:r w:rsidR="00B93158" w:rsidRPr="006A0D3E">
        <w:rPr>
          <w:rFonts w:ascii="Times New Roman" w:eastAsia="Times New Roman" w:hAnsi="Times New Roman" w:cs="Times New Roman"/>
        </w:rPr>
        <w:t xml:space="preserve">§ </w:t>
      </w:r>
      <w:r w:rsidRPr="006A0D3E">
        <w:rPr>
          <w:rFonts w:ascii="Times New Roman" w:eastAsia="Times New Roman" w:hAnsi="Times New Roman" w:cs="Times New Roman"/>
        </w:rPr>
        <w:t>1740 odst. 2 a 3 OZ, že vylučují přijetí nabídky, která vyjadřuje obsah návrhu smlouvy jinými slovy, i přijetí nabídky s dodatkem nebo odchylkou, i když dodatek či odchylka podstatně nemění podmínky nabídky.</w:t>
      </w:r>
    </w:p>
    <w:p w14:paraId="4E667DE7" w14:textId="7DB57093" w:rsidR="00B95CF9" w:rsidRPr="006A0D3E" w:rsidRDefault="00DF6714" w:rsidP="00D01B15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Poskytovatel </w:t>
      </w:r>
      <w:r w:rsidR="00B95CF9" w:rsidRPr="006A0D3E">
        <w:rPr>
          <w:rFonts w:ascii="Times New Roman" w:eastAsia="Times New Roman" w:hAnsi="Times New Roman" w:cs="Times New Roman"/>
        </w:rPr>
        <w:t>nemůže bez souhlasu objednatele postoupit svá práva a povinnosti plynoucí ze smlouvy třetí osobě.</w:t>
      </w:r>
    </w:p>
    <w:p w14:paraId="5DBFB06A" w14:textId="7195FA38" w:rsidR="00C32B6B" w:rsidRPr="006A0D3E" w:rsidRDefault="00C32B6B" w:rsidP="00DF6714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Pro případ, že kterékoliv ustanovení této smlouvy se stane neúčinným nebo neplatným, smluvní strany se zavazují bez zbytečných odkladů nahradit takové ustanovení novým.</w:t>
      </w:r>
      <w:r w:rsidR="00DF6714" w:rsidRPr="006A0D3E">
        <w:rPr>
          <w:rFonts w:ascii="Times New Roman" w:hAnsi="Times New Roman" w:cs="Times New Roman"/>
        </w:rPr>
        <w:t xml:space="preserve"> </w:t>
      </w:r>
      <w:r w:rsidRPr="006A0D3E">
        <w:rPr>
          <w:rFonts w:ascii="Times New Roman" w:eastAsia="Times New Roman" w:hAnsi="Times New Roman" w:cs="Times New Roman"/>
        </w:rPr>
        <w:t>Případná neplatnost některého z ustanovení této smlouvy nemá za následek neplatnost ostatních ustanovení.</w:t>
      </w:r>
    </w:p>
    <w:p w14:paraId="1DDFCCA5" w14:textId="77777777" w:rsidR="00C32B6B" w:rsidRPr="006A0D3E" w:rsidRDefault="00C32B6B" w:rsidP="00D01B15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Písemnosti se považují za doručené i v případě, že kterákoliv ze stran jejich doručení odmítne či jinak znemožní.</w:t>
      </w:r>
    </w:p>
    <w:p w14:paraId="2DBA8C44" w14:textId="6C8D0FDB" w:rsidR="00C32B6B" w:rsidRPr="006A0D3E" w:rsidRDefault="00C32B6B" w:rsidP="00D01B15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Osoby podepisující tuto smlouvu podpisy stvrzují platnost svých jednatelských oprávnění.</w:t>
      </w:r>
    </w:p>
    <w:p w14:paraId="68A3DAA0" w14:textId="77777777" w:rsidR="00C32B6B" w:rsidRPr="006A0D3E" w:rsidRDefault="00C32B6B" w:rsidP="00D01B15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Smluvní strany shodně prohlašují, že si tuto smlouvu před jejím podpisem přečetly a že byla uzavřena po vzájemném projednání podle jejich pravé a svobodné vůle určitě, vážně a srozumitelně, nikoliv v tísni nebo za nápadně nevýhodných podmínek, a že se dohodly o celém jejím obsahu, což stvrzují </w:t>
      </w:r>
      <w:r w:rsidRPr="006A0D3E">
        <w:rPr>
          <w:rFonts w:ascii="Times New Roman" w:hAnsi="Times New Roman" w:cs="Times New Roman"/>
          <w:noProof/>
        </w:rPr>
        <w:drawing>
          <wp:inline distT="0" distB="0" distL="0" distR="0" wp14:anchorId="00E56F41" wp14:editId="7CE9BD58">
            <wp:extent cx="4572" cy="4572"/>
            <wp:effectExtent l="0" t="0" r="0" b="0"/>
            <wp:docPr id="11673" name="Picture 1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" name="Picture 116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D3E">
        <w:rPr>
          <w:rFonts w:ascii="Times New Roman" w:eastAsia="Times New Roman" w:hAnsi="Times New Roman" w:cs="Times New Roman"/>
        </w:rPr>
        <w:t>svými podpisy.</w:t>
      </w:r>
    </w:p>
    <w:p w14:paraId="6520C44E" w14:textId="2A56AA7D" w:rsidR="00C32B6B" w:rsidRPr="006A0D3E" w:rsidRDefault="00C32B6B" w:rsidP="00D01B15">
      <w:pPr>
        <w:numPr>
          <w:ilvl w:val="0"/>
          <w:numId w:val="26"/>
        </w:numPr>
        <w:spacing w:after="12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Smlouva je vyhotovena ve </w:t>
      </w:r>
      <w:r w:rsidRPr="006A0D3E">
        <w:rPr>
          <w:rFonts w:ascii="Times New Roman" w:eastAsia="Times New Roman" w:hAnsi="Times New Roman" w:cs="Times New Roman"/>
          <w:b/>
          <w:bCs/>
        </w:rPr>
        <w:t>třech (3) stejnopisech</w:t>
      </w:r>
      <w:r w:rsidRPr="006A0D3E">
        <w:rPr>
          <w:rFonts w:ascii="Times New Roman" w:eastAsia="Times New Roman" w:hAnsi="Times New Roman" w:cs="Times New Roman"/>
        </w:rPr>
        <w:t xml:space="preserve"> s platností originálu podepsaných oprávněnými zástupci smluvních stran, přičemž objednatel </w:t>
      </w:r>
      <w:proofErr w:type="gramStart"/>
      <w:r w:rsidRPr="006A0D3E">
        <w:rPr>
          <w:rFonts w:ascii="Times New Roman" w:eastAsia="Times New Roman" w:hAnsi="Times New Roman" w:cs="Times New Roman"/>
        </w:rPr>
        <w:t>obdrží</w:t>
      </w:r>
      <w:proofErr w:type="gramEnd"/>
      <w:r w:rsidRPr="006A0D3E">
        <w:rPr>
          <w:rFonts w:ascii="Times New Roman" w:eastAsia="Times New Roman" w:hAnsi="Times New Roman" w:cs="Times New Roman"/>
        </w:rPr>
        <w:t xml:space="preserve"> dvě vyhotovení, </w:t>
      </w:r>
      <w:r w:rsidR="00414021" w:rsidRPr="006A0D3E">
        <w:rPr>
          <w:rFonts w:ascii="Times New Roman" w:eastAsia="Times New Roman" w:hAnsi="Times New Roman" w:cs="Times New Roman"/>
        </w:rPr>
        <w:t>poskytovatel</w:t>
      </w:r>
      <w:r w:rsidRPr="006A0D3E">
        <w:rPr>
          <w:rFonts w:ascii="Times New Roman" w:eastAsia="Times New Roman" w:hAnsi="Times New Roman" w:cs="Times New Roman"/>
        </w:rPr>
        <w:t xml:space="preserve"> jedno vyhotovení.</w:t>
      </w:r>
    </w:p>
    <w:p w14:paraId="2E41A643" w14:textId="38D4061E" w:rsidR="00C32B6B" w:rsidRPr="006A0D3E" w:rsidRDefault="00C32B6B" w:rsidP="00F648E7">
      <w:pPr>
        <w:numPr>
          <w:ilvl w:val="0"/>
          <w:numId w:val="26"/>
        </w:numPr>
        <w:spacing w:after="0" w:line="240" w:lineRule="auto"/>
        <w:ind w:left="448" w:hanging="369"/>
        <w:jc w:val="both"/>
        <w:rPr>
          <w:rFonts w:ascii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Doložka platnosti právního jednání dle § 41 zákona č. 128/2000 Sb., o obcích (obecní zřízení) ve znění pozdějších předpisů: Rada městského obvodu Vítkovice rozhodla o uzavření této smlouvy na své </w:t>
      </w:r>
      <w:r w:rsidR="004847E8">
        <w:rPr>
          <w:rFonts w:ascii="Times New Roman" w:eastAsia="Times New Roman" w:hAnsi="Times New Roman" w:cs="Times New Roman"/>
        </w:rPr>
        <w:t>38</w:t>
      </w:r>
      <w:r w:rsidRPr="006A0D3E">
        <w:rPr>
          <w:rFonts w:ascii="Times New Roman" w:eastAsia="Times New Roman" w:hAnsi="Times New Roman" w:cs="Times New Roman"/>
        </w:rPr>
        <w:t xml:space="preserve">. schůzi dne </w:t>
      </w:r>
      <w:r w:rsidR="004847E8">
        <w:rPr>
          <w:rFonts w:ascii="Times New Roman" w:eastAsia="Times New Roman" w:hAnsi="Times New Roman" w:cs="Times New Roman"/>
        </w:rPr>
        <w:t xml:space="preserve">13.12.2023 </w:t>
      </w:r>
      <w:r w:rsidRPr="006A0D3E">
        <w:rPr>
          <w:rFonts w:ascii="Times New Roman" w:eastAsia="Times New Roman" w:hAnsi="Times New Roman" w:cs="Times New Roman"/>
        </w:rPr>
        <w:t xml:space="preserve">svým usnesením č. </w:t>
      </w:r>
      <w:r w:rsidR="004847E8">
        <w:rPr>
          <w:rFonts w:ascii="Times New Roman" w:eastAsia="Times New Roman" w:hAnsi="Times New Roman" w:cs="Times New Roman"/>
        </w:rPr>
        <w:t>1216</w:t>
      </w:r>
      <w:r w:rsidRPr="006A0D3E">
        <w:rPr>
          <w:rFonts w:ascii="Times New Roman" w:eastAsia="Times New Roman" w:hAnsi="Times New Roman" w:cs="Times New Roman"/>
        </w:rPr>
        <w:t>/</w:t>
      </w:r>
      <w:proofErr w:type="spellStart"/>
      <w:r w:rsidRPr="006A0D3E">
        <w:rPr>
          <w:rFonts w:ascii="Times New Roman" w:eastAsia="Times New Roman" w:hAnsi="Times New Roman" w:cs="Times New Roman"/>
        </w:rPr>
        <w:t>RMOb</w:t>
      </w:r>
      <w:proofErr w:type="spellEnd"/>
      <w:r w:rsidRPr="006A0D3E">
        <w:rPr>
          <w:rFonts w:ascii="Times New Roman" w:eastAsia="Times New Roman" w:hAnsi="Times New Roman" w:cs="Times New Roman"/>
        </w:rPr>
        <w:t>-Vit/</w:t>
      </w:r>
      <w:r w:rsidR="004847E8">
        <w:rPr>
          <w:rFonts w:ascii="Times New Roman" w:eastAsia="Times New Roman" w:hAnsi="Times New Roman" w:cs="Times New Roman"/>
        </w:rPr>
        <w:t>2226</w:t>
      </w:r>
      <w:r w:rsidRPr="006A0D3E">
        <w:rPr>
          <w:rFonts w:ascii="Times New Roman" w:eastAsia="Times New Roman" w:hAnsi="Times New Roman" w:cs="Times New Roman"/>
        </w:rPr>
        <w:t>/</w:t>
      </w:r>
      <w:r w:rsidR="004847E8">
        <w:rPr>
          <w:rFonts w:ascii="Times New Roman" w:eastAsia="Times New Roman" w:hAnsi="Times New Roman" w:cs="Times New Roman"/>
        </w:rPr>
        <w:t>38</w:t>
      </w:r>
      <w:r w:rsidRPr="006A0D3E">
        <w:rPr>
          <w:rFonts w:ascii="Times New Roman" w:eastAsia="Times New Roman" w:hAnsi="Times New Roman" w:cs="Times New Roman"/>
        </w:rPr>
        <w:t>.</w:t>
      </w:r>
    </w:p>
    <w:p w14:paraId="1F4E4E3E" w14:textId="77777777" w:rsidR="00F648E7" w:rsidRPr="006A0D3E" w:rsidRDefault="00F648E7" w:rsidP="00F648E7">
      <w:pPr>
        <w:spacing w:after="0" w:line="240" w:lineRule="auto"/>
        <w:ind w:left="448"/>
        <w:jc w:val="both"/>
        <w:rPr>
          <w:rFonts w:ascii="Times New Roman" w:hAnsi="Times New Roman" w:cs="Times New Roman"/>
        </w:rPr>
      </w:pPr>
    </w:p>
    <w:p w14:paraId="4A80A750" w14:textId="77777777" w:rsidR="006E6D04" w:rsidRPr="006A0D3E" w:rsidRDefault="006E6D04" w:rsidP="00C32B6B">
      <w:pPr>
        <w:spacing w:after="522" w:line="260" w:lineRule="auto"/>
        <w:ind w:left="79"/>
        <w:jc w:val="both"/>
        <w:rPr>
          <w:rFonts w:ascii="Times New Roman" w:eastAsia="Times New Roman" w:hAnsi="Times New Roman" w:cs="Times New Roman"/>
        </w:rPr>
      </w:pPr>
    </w:p>
    <w:p w14:paraId="4C3B27CE" w14:textId="6E0B81D4" w:rsidR="00C32B6B" w:rsidRPr="006A0D3E" w:rsidRDefault="00C32B6B" w:rsidP="00C32B6B">
      <w:pPr>
        <w:spacing w:after="522" w:line="260" w:lineRule="auto"/>
        <w:ind w:left="79"/>
        <w:jc w:val="both"/>
        <w:rPr>
          <w:rFonts w:ascii="Times New Roman" w:eastAsia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V Ostravě dne ___________</w:t>
      </w:r>
    </w:p>
    <w:p w14:paraId="0FF5650C" w14:textId="3A5EC10F" w:rsidR="00C32B6B" w:rsidRPr="006A0D3E" w:rsidRDefault="00C32B6B" w:rsidP="00C32B6B">
      <w:pPr>
        <w:spacing w:after="522" w:line="260" w:lineRule="auto"/>
        <w:ind w:left="79"/>
        <w:jc w:val="both"/>
        <w:rPr>
          <w:rFonts w:ascii="Times New Roman" w:eastAsia="Times New Roman" w:hAnsi="Times New Roman" w:cs="Times New Roman"/>
          <w:i/>
          <w:iCs/>
        </w:rPr>
      </w:pPr>
      <w:r w:rsidRPr="006A0D3E">
        <w:rPr>
          <w:rFonts w:ascii="Times New Roman" w:eastAsia="Times New Roman" w:hAnsi="Times New Roman" w:cs="Times New Roman"/>
          <w:i/>
          <w:iCs/>
        </w:rPr>
        <w:t>Objednatel:</w:t>
      </w:r>
      <w:r w:rsidRPr="006A0D3E">
        <w:rPr>
          <w:rFonts w:ascii="Times New Roman" w:eastAsia="Times New Roman" w:hAnsi="Times New Roman" w:cs="Times New Roman"/>
          <w:i/>
          <w:iCs/>
        </w:rPr>
        <w:tab/>
      </w:r>
      <w:r w:rsidRPr="006A0D3E">
        <w:rPr>
          <w:rFonts w:ascii="Times New Roman" w:eastAsia="Times New Roman" w:hAnsi="Times New Roman" w:cs="Times New Roman"/>
          <w:i/>
          <w:iCs/>
        </w:rPr>
        <w:tab/>
      </w:r>
      <w:r w:rsidRPr="006A0D3E">
        <w:rPr>
          <w:rFonts w:ascii="Times New Roman" w:eastAsia="Times New Roman" w:hAnsi="Times New Roman" w:cs="Times New Roman"/>
          <w:i/>
          <w:iCs/>
        </w:rPr>
        <w:tab/>
      </w:r>
      <w:r w:rsidRPr="006A0D3E">
        <w:rPr>
          <w:rFonts w:ascii="Times New Roman" w:eastAsia="Times New Roman" w:hAnsi="Times New Roman" w:cs="Times New Roman"/>
          <w:i/>
          <w:iCs/>
        </w:rPr>
        <w:tab/>
      </w:r>
      <w:r w:rsidR="00E17476" w:rsidRPr="006A0D3E">
        <w:rPr>
          <w:rFonts w:ascii="Times New Roman" w:eastAsia="Times New Roman" w:hAnsi="Times New Roman" w:cs="Times New Roman"/>
          <w:i/>
          <w:iCs/>
        </w:rPr>
        <w:tab/>
      </w:r>
      <w:r w:rsidRPr="006A0D3E">
        <w:rPr>
          <w:rFonts w:ascii="Times New Roman" w:eastAsia="Times New Roman" w:hAnsi="Times New Roman" w:cs="Times New Roman"/>
          <w:i/>
          <w:iCs/>
        </w:rPr>
        <w:t>Poskytovatel:</w:t>
      </w:r>
    </w:p>
    <w:p w14:paraId="37DBC68F" w14:textId="77777777" w:rsidR="00D01B15" w:rsidRPr="006A0D3E" w:rsidRDefault="00D01B15" w:rsidP="00D01B15">
      <w:pPr>
        <w:spacing w:after="0" w:line="260" w:lineRule="auto"/>
        <w:ind w:left="79"/>
        <w:jc w:val="both"/>
        <w:rPr>
          <w:rFonts w:ascii="Times New Roman" w:eastAsia="Times New Roman" w:hAnsi="Times New Roman" w:cs="Times New Roman"/>
          <w:i/>
          <w:iCs/>
        </w:rPr>
      </w:pPr>
    </w:p>
    <w:p w14:paraId="2BC5E7AC" w14:textId="77777777" w:rsidR="00C32B6B" w:rsidRPr="006A0D3E" w:rsidRDefault="00C32B6B" w:rsidP="00D01B15">
      <w:pPr>
        <w:spacing w:after="0" w:line="260" w:lineRule="auto"/>
        <w:ind w:left="79"/>
        <w:jc w:val="both"/>
        <w:rPr>
          <w:rFonts w:ascii="Times New Roman" w:eastAsia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>_____________________________</w:t>
      </w:r>
      <w:r w:rsidRPr="006A0D3E">
        <w:rPr>
          <w:rFonts w:ascii="Times New Roman" w:eastAsia="Times New Roman" w:hAnsi="Times New Roman" w:cs="Times New Roman"/>
        </w:rPr>
        <w:tab/>
        <w:t>_____________________________</w:t>
      </w:r>
    </w:p>
    <w:p w14:paraId="667979E4" w14:textId="48A13E0C" w:rsidR="00D01B15" w:rsidRPr="006A0D3E" w:rsidRDefault="00D01B15" w:rsidP="00D01B15">
      <w:pPr>
        <w:spacing w:after="0" w:line="260" w:lineRule="auto"/>
        <w:ind w:left="79"/>
        <w:jc w:val="both"/>
        <w:rPr>
          <w:rFonts w:ascii="Times New Roman" w:eastAsia="Times New Roman" w:hAnsi="Times New Roman" w:cs="Times New Roman"/>
          <w:b/>
          <w:bCs/>
        </w:rPr>
      </w:pPr>
      <w:r w:rsidRPr="006A0D3E">
        <w:rPr>
          <w:rFonts w:ascii="Times New Roman" w:eastAsia="Times New Roman" w:hAnsi="Times New Roman" w:cs="Times New Roman"/>
          <w:b/>
          <w:bCs/>
        </w:rPr>
        <w:t>Richard Čermák</w:t>
      </w:r>
      <w:r w:rsidR="00F648E7" w:rsidRPr="006A0D3E">
        <w:rPr>
          <w:rFonts w:ascii="Times New Roman" w:eastAsia="Times New Roman" w:hAnsi="Times New Roman" w:cs="Times New Roman"/>
          <w:b/>
          <w:bCs/>
        </w:rPr>
        <w:tab/>
      </w:r>
      <w:r w:rsidR="00F648E7" w:rsidRPr="006A0D3E">
        <w:rPr>
          <w:rFonts w:ascii="Times New Roman" w:eastAsia="Times New Roman" w:hAnsi="Times New Roman" w:cs="Times New Roman"/>
          <w:b/>
          <w:bCs/>
        </w:rPr>
        <w:tab/>
      </w:r>
      <w:r w:rsidR="00F648E7" w:rsidRPr="006A0D3E">
        <w:rPr>
          <w:rFonts w:ascii="Times New Roman" w:eastAsia="Times New Roman" w:hAnsi="Times New Roman" w:cs="Times New Roman"/>
          <w:b/>
          <w:bCs/>
        </w:rPr>
        <w:tab/>
      </w:r>
      <w:r w:rsidR="00F648E7" w:rsidRPr="006A0D3E">
        <w:rPr>
          <w:rFonts w:ascii="Times New Roman" w:eastAsia="Times New Roman" w:hAnsi="Times New Roman" w:cs="Times New Roman"/>
          <w:b/>
          <w:bCs/>
        </w:rPr>
        <w:tab/>
      </w:r>
      <w:r w:rsidR="004847E8">
        <w:rPr>
          <w:rFonts w:ascii="Times New Roman" w:eastAsia="Times New Roman" w:hAnsi="Times New Roman" w:cs="Times New Roman"/>
          <w:b/>
          <w:bCs/>
        </w:rPr>
        <w:t xml:space="preserve">Šárka </w:t>
      </w:r>
      <w:proofErr w:type="spellStart"/>
      <w:r w:rsidR="004847E8">
        <w:rPr>
          <w:rFonts w:ascii="Times New Roman" w:eastAsia="Times New Roman" w:hAnsi="Times New Roman" w:cs="Times New Roman"/>
          <w:b/>
          <w:bCs/>
        </w:rPr>
        <w:t>Juřinová</w:t>
      </w:r>
      <w:proofErr w:type="spellEnd"/>
    </w:p>
    <w:p w14:paraId="6A2914E9" w14:textId="4DCC0CC1" w:rsidR="00D01B15" w:rsidRPr="006A0D3E" w:rsidRDefault="00D01B15" w:rsidP="00D01B15">
      <w:pPr>
        <w:spacing w:after="0" w:line="260" w:lineRule="auto"/>
        <w:ind w:left="79"/>
        <w:jc w:val="both"/>
        <w:rPr>
          <w:rFonts w:ascii="Times New Roman" w:eastAsia="Times New Roman" w:hAnsi="Times New Roman" w:cs="Times New Roman"/>
        </w:rPr>
      </w:pPr>
      <w:r w:rsidRPr="006A0D3E">
        <w:rPr>
          <w:rFonts w:ascii="Times New Roman" w:eastAsia="Times New Roman" w:hAnsi="Times New Roman" w:cs="Times New Roman"/>
        </w:rPr>
        <w:t xml:space="preserve">Starosta </w:t>
      </w:r>
      <w:proofErr w:type="spellStart"/>
      <w:r w:rsidRPr="006A0D3E">
        <w:rPr>
          <w:rFonts w:ascii="Times New Roman" w:eastAsia="Times New Roman" w:hAnsi="Times New Roman" w:cs="Times New Roman"/>
        </w:rPr>
        <w:t>MOb</w:t>
      </w:r>
      <w:proofErr w:type="spellEnd"/>
      <w:r w:rsidRPr="006A0D3E">
        <w:rPr>
          <w:rFonts w:ascii="Times New Roman" w:eastAsia="Times New Roman" w:hAnsi="Times New Roman" w:cs="Times New Roman"/>
        </w:rPr>
        <w:t xml:space="preserve"> Vítkovice</w:t>
      </w:r>
      <w:r w:rsidR="004847E8">
        <w:rPr>
          <w:rFonts w:ascii="Times New Roman" w:eastAsia="Times New Roman" w:hAnsi="Times New Roman" w:cs="Times New Roman"/>
        </w:rPr>
        <w:t xml:space="preserve">                             jednatelka </w:t>
      </w:r>
      <w:proofErr w:type="spellStart"/>
      <w:r w:rsidR="004847E8">
        <w:rPr>
          <w:rFonts w:ascii="Times New Roman" w:eastAsia="Times New Roman" w:hAnsi="Times New Roman" w:cs="Times New Roman"/>
        </w:rPr>
        <w:t>Apolon</w:t>
      </w:r>
      <w:proofErr w:type="spellEnd"/>
      <w:r w:rsidR="004847E8">
        <w:rPr>
          <w:rFonts w:ascii="Times New Roman" w:eastAsia="Times New Roman" w:hAnsi="Times New Roman" w:cs="Times New Roman"/>
        </w:rPr>
        <w:t xml:space="preserve"> idea s.r.o.</w:t>
      </w:r>
    </w:p>
    <w:p w14:paraId="286A80C5" w14:textId="77777777" w:rsidR="00D01B15" w:rsidRPr="006A0D3E" w:rsidRDefault="00D01B15" w:rsidP="00D01B15">
      <w:pPr>
        <w:spacing w:after="0" w:line="260" w:lineRule="auto"/>
        <w:ind w:left="79"/>
        <w:jc w:val="both"/>
        <w:rPr>
          <w:rFonts w:ascii="Times New Roman" w:eastAsia="Times New Roman" w:hAnsi="Times New Roman" w:cs="Times New Roman"/>
        </w:rPr>
      </w:pPr>
    </w:p>
    <w:sectPr w:rsidR="00D01B15" w:rsidRPr="006A0D3E" w:rsidSect="00DD7CC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179C" w14:textId="77777777" w:rsidR="00EC040B" w:rsidRDefault="00EC040B" w:rsidP="00BB3F8F">
      <w:pPr>
        <w:spacing w:after="0" w:line="240" w:lineRule="auto"/>
      </w:pPr>
      <w:r>
        <w:separator/>
      </w:r>
    </w:p>
  </w:endnote>
  <w:endnote w:type="continuationSeparator" w:id="0">
    <w:p w14:paraId="1FE40A6F" w14:textId="77777777" w:rsidR="00EC040B" w:rsidRDefault="00EC040B" w:rsidP="00BB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47B4" w14:textId="0A1ECB5B" w:rsidR="00FA3B1B" w:rsidRPr="00FA3B1B" w:rsidRDefault="00FA3B1B" w:rsidP="00FA3B1B">
    <w:pPr>
      <w:pStyle w:val="Zpat"/>
      <w:rPr>
        <w:rFonts w:ascii="Arial" w:hAnsi="Arial" w:cs="Arial"/>
        <w:color w:val="002060"/>
        <w:sz w:val="16"/>
        <w:szCs w:val="16"/>
      </w:rPr>
    </w:pPr>
    <w:r w:rsidRPr="00FA3B1B">
      <w:rPr>
        <w:rFonts w:ascii="Arial" w:hAnsi="Arial" w:cs="Arial"/>
        <w:noProof/>
        <w:color w:val="002060"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24AE27B0" wp14:editId="3D9BB6C4">
          <wp:simplePos x="0" y="0"/>
          <wp:positionH relativeFrom="column">
            <wp:posOffset>4572000</wp:posOffset>
          </wp:positionH>
          <wp:positionV relativeFrom="paragraph">
            <wp:posOffset>-33020</wp:posOffset>
          </wp:positionV>
          <wp:extent cx="1562100" cy="381000"/>
          <wp:effectExtent l="0" t="0" r="0" b="0"/>
          <wp:wrapSquare wrapText="bothSides"/>
          <wp:docPr id="57004413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B1B">
      <w:rPr>
        <w:rFonts w:ascii="Arial" w:hAnsi="Arial" w:cs="Arial"/>
        <w:color w:val="002060"/>
        <w:sz w:val="16"/>
        <w:szCs w:val="16"/>
      </w:rPr>
      <w:t xml:space="preserve">Smlouva o zajištění pohřbení    </w:t>
    </w:r>
  </w:p>
  <w:p w14:paraId="3F58FFD5" w14:textId="6B974139" w:rsidR="00FA3B1B" w:rsidRPr="00FA3B1B" w:rsidRDefault="00FA3B1B" w:rsidP="00FA3B1B">
    <w:pPr>
      <w:pStyle w:val="Zpat"/>
      <w:tabs>
        <w:tab w:val="clear" w:pos="4536"/>
        <w:tab w:val="clear" w:pos="9072"/>
        <w:tab w:val="left" w:pos="7044"/>
      </w:tabs>
      <w:rPr>
        <w:color w:val="002060"/>
        <w:sz w:val="16"/>
        <w:szCs w:val="16"/>
      </w:rPr>
    </w:pPr>
    <w:r>
      <w:rPr>
        <w:color w:val="00206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8483" w14:textId="77777777" w:rsidR="00DC034D" w:rsidRPr="00FA3B1B" w:rsidRDefault="00DC034D" w:rsidP="00DC034D">
    <w:pPr>
      <w:pStyle w:val="Zpat"/>
      <w:rPr>
        <w:rFonts w:ascii="Arial" w:hAnsi="Arial" w:cs="Arial"/>
        <w:color w:val="002060"/>
        <w:sz w:val="16"/>
        <w:szCs w:val="16"/>
      </w:rPr>
    </w:pPr>
    <w:r w:rsidRPr="00FA3B1B">
      <w:rPr>
        <w:rFonts w:ascii="Arial" w:hAnsi="Arial" w:cs="Arial"/>
        <w:noProof/>
        <w:color w:val="002060"/>
        <w:sz w:val="16"/>
        <w:szCs w:val="16"/>
        <w:lang w:eastAsia="zh-CN"/>
      </w:rPr>
      <w:drawing>
        <wp:anchor distT="0" distB="0" distL="114300" distR="114300" simplePos="0" relativeHeight="251661312" behindDoc="0" locked="0" layoutInCell="1" allowOverlap="1" wp14:anchorId="2020550E" wp14:editId="136BCE29">
          <wp:simplePos x="0" y="0"/>
          <wp:positionH relativeFrom="column">
            <wp:posOffset>4572000</wp:posOffset>
          </wp:positionH>
          <wp:positionV relativeFrom="paragraph">
            <wp:posOffset>-33020</wp:posOffset>
          </wp:positionV>
          <wp:extent cx="1562100" cy="381000"/>
          <wp:effectExtent l="0" t="0" r="0" b="0"/>
          <wp:wrapSquare wrapText="bothSides"/>
          <wp:docPr id="1143954017" name="Obrázek 1143954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B1B">
      <w:rPr>
        <w:rFonts w:ascii="Arial" w:hAnsi="Arial" w:cs="Arial"/>
        <w:color w:val="002060"/>
        <w:sz w:val="16"/>
        <w:szCs w:val="16"/>
      </w:rPr>
      <w:t xml:space="preserve">Smlouva o zajištění pohřbení    </w:t>
    </w:r>
  </w:p>
  <w:p w14:paraId="4CA05382" w14:textId="77777777" w:rsidR="00DC034D" w:rsidRDefault="00DC0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CDB5" w14:textId="77777777" w:rsidR="00EC040B" w:rsidRDefault="00EC040B" w:rsidP="00BB3F8F">
      <w:pPr>
        <w:spacing w:after="0" w:line="240" w:lineRule="auto"/>
      </w:pPr>
      <w:r>
        <w:separator/>
      </w:r>
    </w:p>
  </w:footnote>
  <w:footnote w:type="continuationSeparator" w:id="0">
    <w:p w14:paraId="67066D9F" w14:textId="77777777" w:rsidR="00EC040B" w:rsidRDefault="00EC040B" w:rsidP="00BB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FC43" w14:textId="68E5AE1B" w:rsidR="00FA3B1B" w:rsidRPr="00DD7CC3" w:rsidRDefault="00FA3B1B" w:rsidP="00DD7CC3">
    <w:pPr>
      <w:pStyle w:val="Zhlav"/>
      <w:tabs>
        <w:tab w:val="left" w:pos="6946"/>
      </w:tabs>
      <w:rPr>
        <w:rFonts w:ascii="Arial Rounded MT Bold" w:hAnsi="Arial Rounded MT Bold" w:cs="Arial"/>
        <w:b/>
        <w:color w:val="00B0F0"/>
        <w:sz w:val="36"/>
        <w:szCs w:val="36"/>
      </w:rPr>
    </w:pPr>
    <w:r w:rsidRPr="00FA3B1B">
      <w:rPr>
        <w:color w:val="002060"/>
        <w:sz w:val="16"/>
        <w:szCs w:val="16"/>
      </w:rPr>
      <w:t>Statutární město Ostrava</w:t>
    </w:r>
    <w:r w:rsidRPr="00FA3B1B">
      <w:rPr>
        <w:color w:val="002060"/>
        <w:sz w:val="16"/>
        <w:szCs w:val="16"/>
      </w:rPr>
      <w:tab/>
      <w:t xml:space="preserve">                            </w:t>
    </w:r>
    <w:r w:rsidR="00DD7CC3" w:rsidRPr="00D32E52">
      <w:rPr>
        <w:rFonts w:ascii="Arial" w:hAnsi="Arial" w:cs="Arial"/>
        <w:color w:val="00B0F0"/>
        <w:sz w:val="16"/>
        <w:szCs w:val="16"/>
      </w:rPr>
      <w:t xml:space="preserve">        </w:t>
    </w:r>
    <w:r w:rsidR="00DD7CC3">
      <w:rPr>
        <w:rFonts w:ascii="Arial" w:hAnsi="Arial" w:cs="Arial"/>
        <w:color w:val="00B0F0"/>
        <w:sz w:val="16"/>
        <w:szCs w:val="16"/>
      </w:rPr>
      <w:t xml:space="preserve">                                                                                                       </w:t>
    </w:r>
    <w:r w:rsidR="00DD7CC3" w:rsidRPr="00660BE0">
      <w:rPr>
        <w:rFonts w:ascii="Arial Rounded MT Bold" w:hAnsi="Arial Rounded MT Bold" w:cs="Arial"/>
        <w:b/>
        <w:color w:val="00B0F0"/>
        <w:sz w:val="36"/>
        <w:szCs w:val="36"/>
      </w:rPr>
      <w:t>Smlouva</w:t>
    </w:r>
  </w:p>
  <w:p w14:paraId="51F25581" w14:textId="29C0C791" w:rsidR="00FA3B1B" w:rsidRPr="00FA3B1B" w:rsidRDefault="00FA3B1B" w:rsidP="00FA3B1B">
    <w:pPr>
      <w:pStyle w:val="Zhlav"/>
      <w:tabs>
        <w:tab w:val="clear" w:pos="4536"/>
        <w:tab w:val="clear" w:pos="9072"/>
        <w:tab w:val="left" w:pos="6048"/>
      </w:tabs>
      <w:rPr>
        <w:color w:val="002060"/>
        <w:sz w:val="16"/>
        <w:szCs w:val="16"/>
      </w:rPr>
    </w:pPr>
    <w:r w:rsidRPr="00FA3B1B">
      <w:rPr>
        <w:color w:val="002060"/>
        <w:sz w:val="16"/>
        <w:szCs w:val="16"/>
      </w:rPr>
      <w:t xml:space="preserve">Městský obvod Vítkovice                                                                                                                                                         </w:t>
    </w:r>
  </w:p>
  <w:p w14:paraId="58C7146C" w14:textId="50BECF12" w:rsidR="00FA3B1B" w:rsidRPr="00FA3B1B" w:rsidRDefault="00FA3B1B" w:rsidP="00FA3B1B">
    <w:pPr>
      <w:pStyle w:val="Zhlav"/>
      <w:tabs>
        <w:tab w:val="clear" w:pos="4536"/>
        <w:tab w:val="clear" w:pos="9072"/>
        <w:tab w:val="left" w:pos="6048"/>
      </w:tabs>
      <w:rPr>
        <w:color w:val="002060"/>
        <w:sz w:val="16"/>
        <w:szCs w:val="16"/>
      </w:rPr>
    </w:pPr>
    <w:r w:rsidRPr="00FA3B1B">
      <w:rPr>
        <w:color w:val="00206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14:paraId="2BEF2D4A" w14:textId="77777777" w:rsidR="00FA3B1B" w:rsidRDefault="00FA3B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4BD5" w14:textId="77777777" w:rsidR="00DD7CC3" w:rsidRPr="00DD7CC3" w:rsidRDefault="00DD7CC3" w:rsidP="00DD7CC3">
    <w:pPr>
      <w:pStyle w:val="Zhlav"/>
      <w:tabs>
        <w:tab w:val="left" w:pos="6946"/>
      </w:tabs>
      <w:rPr>
        <w:rFonts w:ascii="Arial Rounded MT Bold" w:hAnsi="Arial Rounded MT Bold" w:cs="Arial"/>
        <w:b/>
        <w:color w:val="00B0F0"/>
        <w:sz w:val="36"/>
        <w:szCs w:val="36"/>
      </w:rPr>
    </w:pPr>
    <w:r w:rsidRPr="00FA3B1B">
      <w:rPr>
        <w:color w:val="002060"/>
        <w:sz w:val="16"/>
        <w:szCs w:val="16"/>
      </w:rPr>
      <w:t>Statutární město Ostrava</w:t>
    </w:r>
    <w:r w:rsidRPr="00FA3B1B">
      <w:rPr>
        <w:color w:val="002060"/>
        <w:sz w:val="16"/>
        <w:szCs w:val="16"/>
      </w:rPr>
      <w:tab/>
      <w:t xml:space="preserve">                            </w:t>
    </w:r>
    <w:r w:rsidRPr="00D32E52">
      <w:rPr>
        <w:rFonts w:ascii="Arial" w:hAnsi="Arial" w:cs="Arial"/>
        <w:color w:val="00B0F0"/>
        <w:sz w:val="16"/>
        <w:szCs w:val="16"/>
      </w:rPr>
      <w:t xml:space="preserve">        </w:t>
    </w:r>
    <w:r>
      <w:rPr>
        <w:rFonts w:ascii="Arial" w:hAnsi="Arial" w:cs="Arial"/>
        <w:color w:val="00B0F0"/>
        <w:sz w:val="16"/>
        <w:szCs w:val="16"/>
      </w:rPr>
      <w:t xml:space="preserve">                                                                                                       </w:t>
    </w:r>
    <w:r w:rsidRPr="00660BE0">
      <w:rPr>
        <w:rFonts w:ascii="Arial Rounded MT Bold" w:hAnsi="Arial Rounded MT Bold" w:cs="Arial"/>
        <w:b/>
        <w:color w:val="00B0F0"/>
        <w:sz w:val="36"/>
        <w:szCs w:val="36"/>
      </w:rPr>
      <w:t>Smlouva</w:t>
    </w:r>
  </w:p>
  <w:p w14:paraId="1E5CEF2A" w14:textId="729D6216" w:rsidR="00DD7CC3" w:rsidRPr="00FA3B1B" w:rsidRDefault="00DD7CC3" w:rsidP="00DD7CC3">
    <w:pPr>
      <w:pStyle w:val="Zhlav"/>
      <w:tabs>
        <w:tab w:val="clear" w:pos="4536"/>
        <w:tab w:val="clear" w:pos="9072"/>
        <w:tab w:val="left" w:pos="6048"/>
      </w:tabs>
      <w:rPr>
        <w:color w:val="002060"/>
        <w:sz w:val="16"/>
        <w:szCs w:val="16"/>
      </w:rPr>
    </w:pPr>
    <w:r w:rsidRPr="00FA3B1B">
      <w:rPr>
        <w:color w:val="002060"/>
        <w:sz w:val="16"/>
        <w:szCs w:val="16"/>
      </w:rPr>
      <w:t xml:space="preserve">Městský obvod Vítkovice                                                                                                                                                         </w:t>
    </w:r>
    <w:proofErr w:type="spellStart"/>
    <w:proofErr w:type="gramStart"/>
    <w:r w:rsidR="006A0D3E" w:rsidRPr="006B2C13">
      <w:rPr>
        <w:sz w:val="16"/>
        <w:szCs w:val="16"/>
      </w:rPr>
      <w:t>Ag.číslo</w:t>
    </w:r>
    <w:proofErr w:type="spellEnd"/>
    <w:proofErr w:type="gramEnd"/>
    <w:r w:rsidR="006A0D3E" w:rsidRPr="006B2C13">
      <w:rPr>
        <w:sz w:val="16"/>
        <w:szCs w:val="16"/>
      </w:rPr>
      <w:t>:</w:t>
    </w:r>
    <w:r w:rsidR="00BB5966">
      <w:rPr>
        <w:sz w:val="16"/>
        <w:szCs w:val="16"/>
      </w:rPr>
      <w:t xml:space="preserve"> </w:t>
    </w:r>
    <w:r w:rsidR="00BB5966" w:rsidRPr="00BB5966">
      <w:rPr>
        <w:sz w:val="16"/>
        <w:szCs w:val="16"/>
      </w:rPr>
      <w:t>1264/2023/</w:t>
    </w:r>
    <w:proofErr w:type="spellStart"/>
    <w:r w:rsidR="00BB5966" w:rsidRPr="00BB5966">
      <w:rPr>
        <w:sz w:val="16"/>
        <w:szCs w:val="16"/>
      </w:rPr>
      <w:t>KSaHS</w:t>
    </w:r>
    <w:proofErr w:type="spellEnd"/>
  </w:p>
  <w:p w14:paraId="6E4FEE5B" w14:textId="614EAE38" w:rsidR="00DD7CC3" w:rsidRPr="00FA3B1B" w:rsidRDefault="00DD7CC3" w:rsidP="00DD7CC3">
    <w:pPr>
      <w:pStyle w:val="Zhlav"/>
      <w:tabs>
        <w:tab w:val="clear" w:pos="4536"/>
        <w:tab w:val="clear" w:pos="9072"/>
        <w:tab w:val="left" w:pos="6048"/>
      </w:tabs>
      <w:rPr>
        <w:color w:val="002060"/>
        <w:sz w:val="16"/>
        <w:szCs w:val="16"/>
      </w:rPr>
    </w:pPr>
    <w:r w:rsidRPr="00FA3B1B">
      <w:rPr>
        <w:color w:val="00206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</w:t>
    </w:r>
    <w:proofErr w:type="spellStart"/>
    <w:proofErr w:type="gramStart"/>
    <w:r w:rsidR="006A0D3E" w:rsidRPr="006B2C13">
      <w:rPr>
        <w:sz w:val="16"/>
        <w:szCs w:val="16"/>
      </w:rPr>
      <w:t>Ev.číslo</w:t>
    </w:r>
    <w:proofErr w:type="spellEnd"/>
    <w:proofErr w:type="gramEnd"/>
    <w:r w:rsidR="006A0D3E" w:rsidRPr="006B2C13">
      <w:rPr>
        <w:sz w:val="16"/>
        <w:szCs w:val="16"/>
      </w:rPr>
      <w:t>:</w:t>
    </w:r>
    <w:r w:rsidR="00BB5966">
      <w:rPr>
        <w:sz w:val="16"/>
        <w:szCs w:val="16"/>
      </w:rPr>
      <w:t xml:space="preserve"> </w:t>
    </w:r>
    <w:r w:rsidR="00BB5966" w:rsidRPr="00BB5966">
      <w:rPr>
        <w:sz w:val="16"/>
        <w:szCs w:val="16"/>
      </w:rPr>
      <w:t>202309961</w:t>
    </w:r>
  </w:p>
  <w:p w14:paraId="65F47917" w14:textId="27EE5957" w:rsidR="00DD7CC3" w:rsidRDefault="006A0D3E" w:rsidP="006A0D3E">
    <w:pPr>
      <w:pStyle w:val="Zhlav"/>
      <w:tabs>
        <w:tab w:val="clear" w:pos="4536"/>
        <w:tab w:val="clear" w:pos="9072"/>
        <w:tab w:val="left" w:pos="7164"/>
      </w:tabs>
    </w:pPr>
    <w:r>
      <w:tab/>
    </w:r>
    <w:proofErr w:type="spellStart"/>
    <w:r w:rsidRPr="006B2C13">
      <w:rPr>
        <w:sz w:val="16"/>
        <w:szCs w:val="16"/>
      </w:rPr>
      <w:t>Zaevid.dne</w:t>
    </w:r>
    <w:proofErr w:type="spellEnd"/>
    <w:r w:rsidRPr="006B2C13">
      <w:rPr>
        <w:sz w:val="16"/>
        <w:szCs w:val="16"/>
      </w:rPr>
      <w:t>:</w:t>
    </w:r>
    <w:r w:rsidR="00BB5966">
      <w:rPr>
        <w:sz w:val="16"/>
        <w:szCs w:val="16"/>
      </w:rPr>
      <w:t xml:space="preserve"> 13.12.2023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1816051"/>
    <w:multiLevelType w:val="hybridMultilevel"/>
    <w:tmpl w:val="919A48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67C1B"/>
    <w:multiLevelType w:val="hybridMultilevel"/>
    <w:tmpl w:val="E37EF91A"/>
    <w:lvl w:ilvl="0" w:tplc="F43E72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035C2">
      <w:start w:val="1"/>
      <w:numFmt w:val="lowerLetter"/>
      <w:lvlRestart w:val="0"/>
      <w:lvlText w:val="%2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B44B4E">
      <w:start w:val="1"/>
      <w:numFmt w:val="lowerRoman"/>
      <w:lvlText w:val="%3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80CCA">
      <w:start w:val="1"/>
      <w:numFmt w:val="decimal"/>
      <w:lvlText w:val="%4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047E8">
      <w:start w:val="1"/>
      <w:numFmt w:val="lowerLetter"/>
      <w:lvlText w:val="%5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060BE">
      <w:start w:val="1"/>
      <w:numFmt w:val="lowerRoman"/>
      <w:lvlText w:val="%6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8E8BE">
      <w:start w:val="1"/>
      <w:numFmt w:val="decimal"/>
      <w:lvlText w:val="%7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02908">
      <w:start w:val="1"/>
      <w:numFmt w:val="lowerLetter"/>
      <w:lvlText w:val="%8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C3016">
      <w:start w:val="1"/>
      <w:numFmt w:val="lowerRoman"/>
      <w:lvlText w:val="%9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446FF"/>
    <w:multiLevelType w:val="hybridMultilevel"/>
    <w:tmpl w:val="CB38C258"/>
    <w:lvl w:ilvl="0" w:tplc="397CB2F4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ABD4C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8353C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29614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384692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2C112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E2574A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920C4C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C7FF0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B79FF"/>
    <w:multiLevelType w:val="hybridMultilevel"/>
    <w:tmpl w:val="2CC282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3F6"/>
    <w:multiLevelType w:val="hybridMultilevel"/>
    <w:tmpl w:val="13C4C480"/>
    <w:lvl w:ilvl="0" w:tplc="FDC28AEA">
      <w:start w:val="1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61F2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E0A6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60AC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324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4B94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C546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C9F5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05A7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F4D3B"/>
    <w:multiLevelType w:val="hybridMultilevel"/>
    <w:tmpl w:val="33582AA0"/>
    <w:lvl w:ilvl="0" w:tplc="938E444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CDD0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25A0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ED65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256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ABBE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8A2D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4F77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6EB3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6631C2"/>
    <w:multiLevelType w:val="hybridMultilevel"/>
    <w:tmpl w:val="2DF4650C"/>
    <w:lvl w:ilvl="0" w:tplc="E3C6E6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016B6">
      <w:start w:val="1"/>
      <w:numFmt w:val="lowerLetter"/>
      <w:lvlText w:val="%2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E479C">
      <w:start w:val="1"/>
      <w:numFmt w:val="decimal"/>
      <w:lvlRestart w:val="0"/>
      <w:lvlText w:val="%3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0799A">
      <w:start w:val="1"/>
      <w:numFmt w:val="decimal"/>
      <w:lvlText w:val="%4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1E0E">
      <w:start w:val="1"/>
      <w:numFmt w:val="lowerLetter"/>
      <w:lvlText w:val="%5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665A">
      <w:start w:val="1"/>
      <w:numFmt w:val="lowerRoman"/>
      <w:lvlText w:val="%6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06186">
      <w:start w:val="1"/>
      <w:numFmt w:val="decimal"/>
      <w:lvlText w:val="%7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0FE18">
      <w:start w:val="1"/>
      <w:numFmt w:val="lowerLetter"/>
      <w:lvlText w:val="%8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0CAAA">
      <w:start w:val="1"/>
      <w:numFmt w:val="lowerRoman"/>
      <w:lvlText w:val="%9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D50B2"/>
    <w:multiLevelType w:val="hybridMultilevel"/>
    <w:tmpl w:val="2222B682"/>
    <w:lvl w:ilvl="0" w:tplc="4120E0E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012F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E656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ACE2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8F41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4859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23CB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6083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81AE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F34BE4"/>
    <w:multiLevelType w:val="hybridMultilevel"/>
    <w:tmpl w:val="20A80E96"/>
    <w:lvl w:ilvl="0" w:tplc="4F10784A">
      <w:start w:val="1"/>
      <w:numFmt w:val="decimal"/>
      <w:lvlText w:val="%1."/>
      <w:lvlJc w:val="left"/>
      <w:pPr>
        <w:ind w:left="449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69" w:hanging="360"/>
      </w:pPr>
    </w:lvl>
    <w:lvl w:ilvl="2" w:tplc="0405001B" w:tentative="1">
      <w:start w:val="1"/>
      <w:numFmt w:val="lowerRoman"/>
      <w:lvlText w:val="%3."/>
      <w:lvlJc w:val="right"/>
      <w:pPr>
        <w:ind w:left="1889" w:hanging="180"/>
      </w:pPr>
    </w:lvl>
    <w:lvl w:ilvl="3" w:tplc="0405000F" w:tentative="1">
      <w:start w:val="1"/>
      <w:numFmt w:val="decimal"/>
      <w:lvlText w:val="%4."/>
      <w:lvlJc w:val="left"/>
      <w:pPr>
        <w:ind w:left="2609" w:hanging="360"/>
      </w:pPr>
    </w:lvl>
    <w:lvl w:ilvl="4" w:tplc="04050019" w:tentative="1">
      <w:start w:val="1"/>
      <w:numFmt w:val="lowerLetter"/>
      <w:lvlText w:val="%5."/>
      <w:lvlJc w:val="left"/>
      <w:pPr>
        <w:ind w:left="3329" w:hanging="360"/>
      </w:pPr>
    </w:lvl>
    <w:lvl w:ilvl="5" w:tplc="0405001B" w:tentative="1">
      <w:start w:val="1"/>
      <w:numFmt w:val="lowerRoman"/>
      <w:lvlText w:val="%6."/>
      <w:lvlJc w:val="right"/>
      <w:pPr>
        <w:ind w:left="4049" w:hanging="180"/>
      </w:pPr>
    </w:lvl>
    <w:lvl w:ilvl="6" w:tplc="0405000F" w:tentative="1">
      <w:start w:val="1"/>
      <w:numFmt w:val="decimal"/>
      <w:lvlText w:val="%7."/>
      <w:lvlJc w:val="left"/>
      <w:pPr>
        <w:ind w:left="4769" w:hanging="360"/>
      </w:pPr>
    </w:lvl>
    <w:lvl w:ilvl="7" w:tplc="04050019" w:tentative="1">
      <w:start w:val="1"/>
      <w:numFmt w:val="lowerLetter"/>
      <w:lvlText w:val="%8."/>
      <w:lvlJc w:val="left"/>
      <w:pPr>
        <w:ind w:left="5489" w:hanging="360"/>
      </w:pPr>
    </w:lvl>
    <w:lvl w:ilvl="8" w:tplc="0405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" w15:restartNumberingAfterBreak="0">
    <w:nsid w:val="30CC49BB"/>
    <w:multiLevelType w:val="hybridMultilevel"/>
    <w:tmpl w:val="97ECE58E"/>
    <w:lvl w:ilvl="0" w:tplc="3064C680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AB10A">
      <w:start w:val="1"/>
      <w:numFmt w:val="lowerLetter"/>
      <w:lvlText w:val="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CAD62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D82272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69956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8EFA8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AE0B2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1936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A2A60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D27851"/>
    <w:multiLevelType w:val="hybridMultilevel"/>
    <w:tmpl w:val="7AF69B6A"/>
    <w:lvl w:ilvl="0" w:tplc="B642931E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5D90220"/>
    <w:multiLevelType w:val="hybridMultilevel"/>
    <w:tmpl w:val="33582AA0"/>
    <w:lvl w:ilvl="0" w:tplc="FFFFFFFF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BC1C73"/>
    <w:multiLevelType w:val="hybridMultilevel"/>
    <w:tmpl w:val="47785522"/>
    <w:lvl w:ilvl="0" w:tplc="6636B12E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4182A">
      <w:start w:val="1"/>
      <w:numFmt w:val="lowerLetter"/>
      <w:lvlText w:val="%2)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2FD2A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64466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C887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C4203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2887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EB27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06E66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2F4B59"/>
    <w:multiLevelType w:val="hybridMultilevel"/>
    <w:tmpl w:val="AB0C9682"/>
    <w:lvl w:ilvl="0" w:tplc="9FD078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8DB3E">
      <w:start w:val="10"/>
      <w:numFmt w:val="lowerLetter"/>
      <w:lvlRestart w:val="0"/>
      <w:lvlText w:val="%2)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C1E">
      <w:start w:val="1"/>
      <w:numFmt w:val="lowerRoman"/>
      <w:lvlText w:val="%3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2899A8">
      <w:start w:val="1"/>
      <w:numFmt w:val="decimal"/>
      <w:lvlText w:val="%4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AEAB6">
      <w:start w:val="1"/>
      <w:numFmt w:val="lowerLetter"/>
      <w:lvlText w:val="%5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2A944">
      <w:start w:val="1"/>
      <w:numFmt w:val="lowerRoman"/>
      <w:lvlText w:val="%6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6F15E">
      <w:start w:val="1"/>
      <w:numFmt w:val="decimal"/>
      <w:lvlText w:val="%7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60FDE">
      <w:start w:val="1"/>
      <w:numFmt w:val="lowerLetter"/>
      <w:lvlText w:val="%8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A39CC">
      <w:start w:val="1"/>
      <w:numFmt w:val="lowerRoman"/>
      <w:lvlText w:val="%9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E75FC6"/>
    <w:multiLevelType w:val="hybridMultilevel"/>
    <w:tmpl w:val="07189DB4"/>
    <w:lvl w:ilvl="0" w:tplc="B2AE31E6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ACEB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E0E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75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BFA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C5E2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EE87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4CA7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21D4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C21D77"/>
    <w:multiLevelType w:val="hybridMultilevel"/>
    <w:tmpl w:val="4FACFB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E5FD3"/>
    <w:multiLevelType w:val="hybridMultilevel"/>
    <w:tmpl w:val="B462AFCC"/>
    <w:lvl w:ilvl="0" w:tplc="C37ABD4C">
      <w:start w:val="1"/>
      <w:numFmt w:val="lowerLetter"/>
      <w:lvlText w:val="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A6630"/>
    <w:multiLevelType w:val="hybridMultilevel"/>
    <w:tmpl w:val="11DC6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C0558"/>
    <w:multiLevelType w:val="hybridMultilevel"/>
    <w:tmpl w:val="F140C66E"/>
    <w:lvl w:ilvl="0" w:tplc="FF644C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2867DC"/>
    <w:multiLevelType w:val="hybridMultilevel"/>
    <w:tmpl w:val="E7647C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8EC3CA0"/>
    <w:multiLevelType w:val="hybridMultilevel"/>
    <w:tmpl w:val="E0F24F86"/>
    <w:lvl w:ilvl="0" w:tplc="DBD63B64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86866">
      <w:start w:val="1"/>
      <w:numFmt w:val="lowerLetter"/>
      <w:lvlRestart w:val="0"/>
      <w:lvlText w:val="%2)"/>
      <w:lvlJc w:val="left"/>
      <w:pPr>
        <w:ind w:left="814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428A8">
      <w:start w:val="1"/>
      <w:numFmt w:val="lowerRoman"/>
      <w:lvlText w:val="%3"/>
      <w:lvlJc w:val="left"/>
      <w:pPr>
        <w:ind w:left="1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E84B4">
      <w:start w:val="1"/>
      <w:numFmt w:val="decimal"/>
      <w:lvlText w:val="%4"/>
      <w:lvlJc w:val="left"/>
      <w:pPr>
        <w:ind w:left="2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29DA6">
      <w:start w:val="1"/>
      <w:numFmt w:val="lowerLetter"/>
      <w:lvlText w:val="%5"/>
      <w:lvlJc w:val="left"/>
      <w:pPr>
        <w:ind w:left="28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89AFE">
      <w:start w:val="1"/>
      <w:numFmt w:val="lowerRoman"/>
      <w:lvlText w:val="%6"/>
      <w:lvlJc w:val="left"/>
      <w:pPr>
        <w:ind w:left="36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41ECE">
      <w:start w:val="1"/>
      <w:numFmt w:val="decimal"/>
      <w:lvlText w:val="%7"/>
      <w:lvlJc w:val="left"/>
      <w:pPr>
        <w:ind w:left="43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A5898">
      <w:start w:val="1"/>
      <w:numFmt w:val="lowerLetter"/>
      <w:lvlText w:val="%8"/>
      <w:lvlJc w:val="left"/>
      <w:pPr>
        <w:ind w:left="5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ABB08">
      <w:start w:val="1"/>
      <w:numFmt w:val="lowerRoman"/>
      <w:lvlText w:val="%9"/>
      <w:lvlJc w:val="left"/>
      <w:pPr>
        <w:ind w:left="5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B128B0"/>
    <w:multiLevelType w:val="hybridMultilevel"/>
    <w:tmpl w:val="48288034"/>
    <w:lvl w:ilvl="0" w:tplc="A9C0AC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A857C">
      <w:start w:val="18"/>
      <w:numFmt w:val="lowerLetter"/>
      <w:lvlRestart w:val="0"/>
      <w:lvlText w:val="%2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3E8EF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85E9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05B0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22D8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E14C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C33E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ADAA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093565"/>
    <w:multiLevelType w:val="hybridMultilevel"/>
    <w:tmpl w:val="6FCA1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C09CB"/>
    <w:multiLevelType w:val="hybridMultilevel"/>
    <w:tmpl w:val="8BA6C9B4"/>
    <w:lvl w:ilvl="0" w:tplc="9E3CD6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754583"/>
    <w:multiLevelType w:val="hybridMultilevel"/>
    <w:tmpl w:val="EA960AA8"/>
    <w:lvl w:ilvl="0" w:tplc="25FE00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8563E">
      <w:start w:val="1"/>
      <w:numFmt w:val="lowerLetter"/>
      <w:lvlText w:val="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AF574">
      <w:start w:val="2"/>
      <w:numFmt w:val="decimal"/>
      <w:lvlRestart w:val="0"/>
      <w:lvlText w:val="%3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84DF4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8C060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80B8C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4E11A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D4B726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ACA5E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880837"/>
    <w:multiLevelType w:val="hybridMultilevel"/>
    <w:tmpl w:val="2CC282EA"/>
    <w:lvl w:ilvl="0" w:tplc="035E9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591B79"/>
    <w:multiLevelType w:val="hybridMultilevel"/>
    <w:tmpl w:val="741CE494"/>
    <w:lvl w:ilvl="0" w:tplc="BBB469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E44C">
      <w:start w:val="8"/>
      <w:numFmt w:val="lowerLetter"/>
      <w:lvlRestart w:val="0"/>
      <w:lvlText w:val="%2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66B1C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A84AE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8B72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0C034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4911E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B13E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61A50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CA6DCF"/>
    <w:multiLevelType w:val="hybridMultilevel"/>
    <w:tmpl w:val="E22E8DE6"/>
    <w:lvl w:ilvl="0" w:tplc="19C2AF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ABF3D5B"/>
    <w:multiLevelType w:val="hybridMultilevel"/>
    <w:tmpl w:val="F466AB50"/>
    <w:lvl w:ilvl="0" w:tplc="44C6B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21B45"/>
    <w:multiLevelType w:val="hybridMultilevel"/>
    <w:tmpl w:val="7114AA76"/>
    <w:lvl w:ilvl="0" w:tplc="D4DEC3A0">
      <w:start w:val="12"/>
      <w:numFmt w:val="bullet"/>
      <w:lvlText w:val="-"/>
      <w:lvlJc w:val="left"/>
      <w:pPr>
        <w:ind w:left="18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 w16cid:durableId="18491302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200552">
    <w:abstractNumId w:val="28"/>
  </w:num>
  <w:num w:numId="3" w16cid:durableId="1202327056">
    <w:abstractNumId w:val="29"/>
  </w:num>
  <w:num w:numId="4" w16cid:durableId="1482692969">
    <w:abstractNumId w:val="17"/>
  </w:num>
  <w:num w:numId="5" w16cid:durableId="268006914">
    <w:abstractNumId w:val="20"/>
  </w:num>
  <w:num w:numId="6" w16cid:durableId="83576815">
    <w:abstractNumId w:val="6"/>
  </w:num>
  <w:num w:numId="7" w16cid:durableId="1417482667">
    <w:abstractNumId w:val="26"/>
  </w:num>
  <w:num w:numId="8" w16cid:durableId="2136291041">
    <w:abstractNumId w:val="13"/>
  </w:num>
  <w:num w:numId="9" w16cid:durableId="1686130936">
    <w:abstractNumId w:val="24"/>
  </w:num>
  <w:num w:numId="10" w16cid:durableId="1389954623">
    <w:abstractNumId w:val="1"/>
  </w:num>
  <w:num w:numId="11" w16cid:durableId="1963002348">
    <w:abstractNumId w:val="21"/>
  </w:num>
  <w:num w:numId="12" w16cid:durableId="327440664">
    <w:abstractNumId w:val="18"/>
  </w:num>
  <w:num w:numId="13" w16cid:durableId="1055424049">
    <w:abstractNumId w:val="30"/>
  </w:num>
  <w:num w:numId="14" w16cid:durableId="1579483404">
    <w:abstractNumId w:val="9"/>
  </w:num>
  <w:num w:numId="15" w16cid:durableId="1309553239">
    <w:abstractNumId w:val="12"/>
  </w:num>
  <w:num w:numId="16" w16cid:durableId="179664912">
    <w:abstractNumId w:val="23"/>
  </w:num>
  <w:num w:numId="17" w16cid:durableId="890381798">
    <w:abstractNumId w:val="14"/>
  </w:num>
  <w:num w:numId="18" w16cid:durableId="1428884297">
    <w:abstractNumId w:val="8"/>
  </w:num>
  <w:num w:numId="19" w16cid:durableId="352920570">
    <w:abstractNumId w:val="2"/>
  </w:num>
  <w:num w:numId="20" w16cid:durableId="38553887">
    <w:abstractNumId w:val="25"/>
  </w:num>
  <w:num w:numId="21" w16cid:durableId="60174694">
    <w:abstractNumId w:val="16"/>
  </w:num>
  <w:num w:numId="22" w16cid:durableId="777723602">
    <w:abstractNumId w:val="4"/>
  </w:num>
  <w:num w:numId="23" w16cid:durableId="577329817">
    <w:abstractNumId w:val="27"/>
  </w:num>
  <w:num w:numId="24" w16cid:durableId="1766994312">
    <w:abstractNumId w:val="7"/>
  </w:num>
  <w:num w:numId="25" w16cid:durableId="747118298">
    <w:abstractNumId w:val="15"/>
  </w:num>
  <w:num w:numId="26" w16cid:durableId="2016032718">
    <w:abstractNumId w:val="5"/>
  </w:num>
  <w:num w:numId="27" w16cid:durableId="1177115357">
    <w:abstractNumId w:val="11"/>
  </w:num>
  <w:num w:numId="28" w16cid:durableId="2069185773">
    <w:abstractNumId w:val="0"/>
  </w:num>
  <w:num w:numId="29" w16cid:durableId="210112886">
    <w:abstractNumId w:val="3"/>
  </w:num>
  <w:num w:numId="30" w16cid:durableId="459032636">
    <w:abstractNumId w:val="22"/>
  </w:num>
  <w:num w:numId="31" w16cid:durableId="1361317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51"/>
    <w:rsid w:val="000F45F6"/>
    <w:rsid w:val="00110A32"/>
    <w:rsid w:val="00142914"/>
    <w:rsid w:val="00182BB1"/>
    <w:rsid w:val="00196936"/>
    <w:rsid w:val="001B2497"/>
    <w:rsid w:val="001F7938"/>
    <w:rsid w:val="00214587"/>
    <w:rsid w:val="002235A3"/>
    <w:rsid w:val="002A7305"/>
    <w:rsid w:val="00310274"/>
    <w:rsid w:val="00317551"/>
    <w:rsid w:val="003C0A8E"/>
    <w:rsid w:val="003D2EB9"/>
    <w:rsid w:val="00414021"/>
    <w:rsid w:val="00451282"/>
    <w:rsid w:val="00452A97"/>
    <w:rsid w:val="00453399"/>
    <w:rsid w:val="004739BB"/>
    <w:rsid w:val="004847E8"/>
    <w:rsid w:val="004B3598"/>
    <w:rsid w:val="004D181B"/>
    <w:rsid w:val="005421F5"/>
    <w:rsid w:val="005D4A7B"/>
    <w:rsid w:val="00622E78"/>
    <w:rsid w:val="00677DB7"/>
    <w:rsid w:val="006A0D3E"/>
    <w:rsid w:val="006E6D04"/>
    <w:rsid w:val="0070248B"/>
    <w:rsid w:val="00745693"/>
    <w:rsid w:val="007679A0"/>
    <w:rsid w:val="007A04D4"/>
    <w:rsid w:val="007B3FFB"/>
    <w:rsid w:val="007B535B"/>
    <w:rsid w:val="007F3D85"/>
    <w:rsid w:val="0080381C"/>
    <w:rsid w:val="0082155B"/>
    <w:rsid w:val="00931348"/>
    <w:rsid w:val="009D3BB2"/>
    <w:rsid w:val="00A00BA5"/>
    <w:rsid w:val="00A164CB"/>
    <w:rsid w:val="00A84137"/>
    <w:rsid w:val="00A92608"/>
    <w:rsid w:val="00A95D32"/>
    <w:rsid w:val="00A96007"/>
    <w:rsid w:val="00AB1B76"/>
    <w:rsid w:val="00AC3280"/>
    <w:rsid w:val="00AD7B81"/>
    <w:rsid w:val="00B05FEF"/>
    <w:rsid w:val="00B1255B"/>
    <w:rsid w:val="00B414E3"/>
    <w:rsid w:val="00B46CA4"/>
    <w:rsid w:val="00B9079C"/>
    <w:rsid w:val="00B93158"/>
    <w:rsid w:val="00B95CF9"/>
    <w:rsid w:val="00BB3F8F"/>
    <w:rsid w:val="00BB5966"/>
    <w:rsid w:val="00BD5C20"/>
    <w:rsid w:val="00BF6A8C"/>
    <w:rsid w:val="00C11FAB"/>
    <w:rsid w:val="00C2288D"/>
    <w:rsid w:val="00C32B6B"/>
    <w:rsid w:val="00CC0751"/>
    <w:rsid w:val="00CE2044"/>
    <w:rsid w:val="00D01B15"/>
    <w:rsid w:val="00D62EF5"/>
    <w:rsid w:val="00D672C9"/>
    <w:rsid w:val="00D96D15"/>
    <w:rsid w:val="00DC034D"/>
    <w:rsid w:val="00DD4CAB"/>
    <w:rsid w:val="00DD7CC3"/>
    <w:rsid w:val="00DF6714"/>
    <w:rsid w:val="00E17476"/>
    <w:rsid w:val="00E412EC"/>
    <w:rsid w:val="00E6427F"/>
    <w:rsid w:val="00EC040B"/>
    <w:rsid w:val="00EE5860"/>
    <w:rsid w:val="00EE5941"/>
    <w:rsid w:val="00EF15ED"/>
    <w:rsid w:val="00EF7719"/>
    <w:rsid w:val="00F22706"/>
    <w:rsid w:val="00F35BA7"/>
    <w:rsid w:val="00F648E7"/>
    <w:rsid w:val="00F73015"/>
    <w:rsid w:val="00F7453E"/>
    <w:rsid w:val="00FA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A1AF3"/>
  <w15:chartTrackingRefBased/>
  <w15:docId w15:val="{A694FDA9-5ED5-4671-8644-C4D5F9C1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next w:val="Normln"/>
    <w:link w:val="Nadpis2Char"/>
    <w:uiPriority w:val="9"/>
    <w:unhideWhenUsed/>
    <w:qFormat/>
    <w:rsid w:val="00C11FAB"/>
    <w:pPr>
      <w:keepNext/>
      <w:keepLines/>
      <w:spacing w:after="208" w:line="265" w:lineRule="auto"/>
      <w:ind w:left="10" w:right="850" w:hanging="10"/>
      <w:jc w:val="center"/>
      <w:outlineLvl w:val="1"/>
    </w:pPr>
    <w:rPr>
      <w:rFonts w:ascii="Courier New" w:eastAsia="Courier New" w:hAnsi="Courier New" w:cs="Courier New"/>
      <w:color w:val="000000"/>
      <w:sz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2B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-slo">
    <w:name w:val="Smlouva-číslo"/>
    <w:basedOn w:val="Normln"/>
    <w:rsid w:val="00931348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ecSmlouvy">
    <w:name w:val="OdstavecSmlouvy"/>
    <w:basedOn w:val="Normln"/>
    <w:rsid w:val="00931348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31348"/>
    <w:pPr>
      <w:ind w:left="720"/>
      <w:contextualSpacing/>
    </w:pPr>
  </w:style>
  <w:style w:type="paragraph" w:customStyle="1" w:styleId="Smlouva2">
    <w:name w:val="Smlouva2"/>
    <w:basedOn w:val="Normln"/>
    <w:rsid w:val="00931348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C11FAB"/>
    <w:rPr>
      <w:rFonts w:ascii="Courier New" w:eastAsia="Courier New" w:hAnsi="Courier New" w:cs="Courier New"/>
      <w:color w:val="000000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2B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AD7B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7B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BB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B3F8F"/>
  </w:style>
  <w:style w:type="paragraph" w:styleId="Zpat">
    <w:name w:val="footer"/>
    <w:basedOn w:val="Normln"/>
    <w:link w:val="ZpatChar"/>
    <w:unhideWhenUsed/>
    <w:rsid w:val="00BB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F8F"/>
  </w:style>
  <w:style w:type="paragraph" w:styleId="Revize">
    <w:name w:val="Revision"/>
    <w:hidden/>
    <w:uiPriority w:val="99"/>
    <w:semiHidden/>
    <w:rsid w:val="00542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7" ma:contentTypeDescription="Vytvoří nový dokument" ma:contentTypeScope="" ma:versionID="03caa3cc540a8a8919c67bfdc3bc3ae0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4187d8eec98f3bce8205fac7400944bb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9c2c01-e65e-4191-8e20-de95ad67bb51}" ma:internalName="TaxCatchAll" ma:showField="CatchAllData" ma:web="045ad626-d0b8-4d36-ba94-bc0fda04d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39c0f7e-d52a-4458-b723-6c728c69c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C4672-B328-4FA6-A310-A464F67D9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A83D4-025E-4DBA-B4FE-1A4087BF4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2137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et Mgr. Adam Sokol</dc:creator>
  <cp:keywords/>
  <dc:description/>
  <cp:lastModifiedBy>Surovecká Renáta</cp:lastModifiedBy>
  <cp:revision>5</cp:revision>
  <cp:lastPrinted>2023-12-13T14:46:00Z</cp:lastPrinted>
  <dcterms:created xsi:type="dcterms:W3CDTF">2023-12-13T13:18:00Z</dcterms:created>
  <dcterms:modified xsi:type="dcterms:W3CDTF">2023-12-27T14:31:00Z</dcterms:modified>
</cp:coreProperties>
</file>