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56304EA3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054E6">
        <w:rPr>
          <w:rFonts w:ascii="Calibri" w:hAnsi="Calibri"/>
          <w:b/>
          <w:sz w:val="32"/>
          <w:szCs w:val="32"/>
        </w:rPr>
        <w:t>70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48B3BA73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9054E6">
        <w:rPr>
          <w:rFonts w:ascii="Calibri" w:hAnsi="Calibri"/>
          <w:b/>
        </w:rPr>
        <w:t>70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399F3DDB" w:rsidR="004E7E0B" w:rsidRDefault="00C74077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E22539">
        <w:rPr>
          <w:rFonts w:ascii="Calibri" w:hAnsi="Calibri"/>
          <w:b/>
        </w:rPr>
        <w:t> touto objednávkou poskytuje VZP</w:t>
      </w:r>
      <w:r>
        <w:rPr>
          <w:rFonts w:ascii="Calibri" w:hAnsi="Calibri"/>
          <w:b/>
        </w:rPr>
        <w:t xml:space="preserve"> 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Pr="004E7E0B">
        <w:rPr>
          <w:rFonts w:ascii="Calibri" w:hAnsi="Calibri"/>
          <w:b/>
        </w:rPr>
        <w:t xml:space="preserve">TISK CENTRUM s.r.o. </w:t>
      </w:r>
      <w:r w:rsidR="00440B95">
        <w:rPr>
          <w:rFonts w:ascii="Calibri" w:hAnsi="Calibri"/>
          <w:b/>
        </w:rPr>
        <w:t>tisková data</w:t>
      </w:r>
      <w:r w:rsidR="00B03673">
        <w:rPr>
          <w:rFonts w:ascii="Calibri" w:hAnsi="Calibri"/>
          <w:b/>
        </w:rPr>
        <w:t>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34E11B9D" w:rsid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9054E6">
        <w:rPr>
          <w:rFonts w:ascii="Calibri" w:hAnsi="Calibri"/>
          <w:b/>
        </w:rPr>
        <w:t>70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5C156BFA" w14:textId="77777777" w:rsidR="000C0BDF" w:rsidRPr="004E7E0B" w:rsidRDefault="000C0BDF" w:rsidP="004E7E0B">
      <w:pPr>
        <w:rPr>
          <w:rFonts w:ascii="Calibri" w:hAnsi="Calibri"/>
          <w:b/>
        </w:rPr>
      </w:pPr>
    </w:p>
    <w:p w14:paraId="70EFE67D" w14:textId="5595F255" w:rsidR="00F12F40" w:rsidRPr="000C0BDF" w:rsidRDefault="004E7E0B" w:rsidP="004E7E0B">
      <w:pPr>
        <w:rPr>
          <w:rFonts w:ascii="Calibri" w:hAnsi="Calibri"/>
          <w:b/>
          <w:color w:val="FF0000"/>
        </w:rPr>
      </w:pPr>
      <w:r w:rsidRPr="004C1884">
        <w:rPr>
          <w:rFonts w:ascii="Calibri" w:hAnsi="Calibri"/>
          <w:b/>
          <w:color w:val="FF0000"/>
        </w:rPr>
        <w:t xml:space="preserve">Termín </w:t>
      </w:r>
      <w:r w:rsidR="000C0BDF" w:rsidRPr="004C1884">
        <w:rPr>
          <w:rFonts w:ascii="Calibri" w:hAnsi="Calibri"/>
          <w:b/>
          <w:color w:val="FF0000"/>
        </w:rPr>
        <w:t xml:space="preserve">dodání do </w:t>
      </w:r>
      <w:r w:rsidR="003747B0" w:rsidRPr="004C1884">
        <w:rPr>
          <w:rFonts w:ascii="Calibri" w:hAnsi="Calibri"/>
          <w:b/>
          <w:color w:val="FF0000"/>
        </w:rPr>
        <w:t>distribu</w:t>
      </w:r>
      <w:r w:rsidR="000C0BDF" w:rsidRPr="004C1884">
        <w:rPr>
          <w:rFonts w:ascii="Calibri" w:hAnsi="Calibri"/>
          <w:b/>
          <w:color w:val="FF0000"/>
        </w:rPr>
        <w:t>čního místa</w:t>
      </w:r>
      <w:r w:rsidR="003747B0" w:rsidRPr="004C1884">
        <w:rPr>
          <w:rFonts w:ascii="Calibri" w:hAnsi="Calibri"/>
          <w:b/>
          <w:color w:val="FF0000"/>
        </w:rPr>
        <w:t xml:space="preserve"> nejpozději dne</w:t>
      </w:r>
      <w:r w:rsidRPr="004C1884">
        <w:rPr>
          <w:rFonts w:ascii="Calibri" w:hAnsi="Calibri"/>
          <w:b/>
          <w:color w:val="FF0000"/>
        </w:rPr>
        <w:t xml:space="preserve">: </w:t>
      </w:r>
      <w:r w:rsidR="009054E6">
        <w:rPr>
          <w:rFonts w:ascii="Calibri" w:hAnsi="Calibri"/>
          <w:b/>
          <w:color w:val="FF0000"/>
        </w:rPr>
        <w:t>19. 1</w:t>
      </w:r>
      <w:r w:rsidR="004C1884" w:rsidRPr="004C1884">
        <w:rPr>
          <w:rFonts w:ascii="Calibri" w:hAnsi="Calibri"/>
          <w:b/>
          <w:color w:val="FF0000"/>
        </w:rPr>
        <w:t>.</w:t>
      </w:r>
      <w:r w:rsidR="009054E6">
        <w:rPr>
          <w:rFonts w:ascii="Calibri" w:hAnsi="Calibri"/>
          <w:b/>
          <w:color w:val="FF0000"/>
        </w:rPr>
        <w:t xml:space="preserve"> </w:t>
      </w:r>
      <w:r w:rsidR="004C1884" w:rsidRPr="004C1884">
        <w:rPr>
          <w:rFonts w:ascii="Calibri" w:hAnsi="Calibri"/>
          <w:b/>
          <w:color w:val="FF0000"/>
        </w:rPr>
        <w:t>2024</w:t>
      </w: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1D06C0">
        <w:trPr>
          <w:trHeight w:val="248"/>
        </w:trPr>
        <w:tc>
          <w:tcPr>
            <w:tcW w:w="6663" w:type="dxa"/>
            <w:shd w:val="clear" w:color="auto" w:fill="auto"/>
          </w:tcPr>
          <w:p w14:paraId="4B795FC5" w14:textId="2E4FE194" w:rsidR="004E7E0B" w:rsidRPr="00C86FAF" w:rsidRDefault="009054E6" w:rsidP="005F12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845 750,00</w:t>
            </w:r>
            <w:r w:rsidR="00DA6B78">
              <w:rPr>
                <w:rFonts w:ascii="Calibri" w:hAnsi="Calibri"/>
              </w:rPr>
              <w:t xml:space="preserve"> </w:t>
            </w:r>
            <w:r w:rsidR="004E7E0B" w:rsidRPr="00C86FAF">
              <w:rPr>
                <w:rFonts w:ascii="Calibri" w:hAnsi="Calibri"/>
              </w:rPr>
              <w:t>Kč bez DPH</w:t>
            </w:r>
            <w:r w:rsidR="008119B9" w:rsidRPr="00C86FAF">
              <w:rPr>
                <w:rFonts w:ascii="Calibri" w:hAnsi="Calibri"/>
              </w:rPr>
              <w:t>;</w:t>
            </w:r>
            <w:r w:rsidR="004A70E7" w:rsidRPr="00C86FA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1 023 357,50</w:t>
            </w:r>
            <w:r w:rsidR="00DA6B78">
              <w:rPr>
                <w:rFonts w:ascii="Calibri" w:hAnsi="Calibri"/>
              </w:rPr>
              <w:t xml:space="preserve"> </w:t>
            </w:r>
            <w:r w:rsidR="004E7E0B" w:rsidRPr="00C86FAF">
              <w:rPr>
                <w:rFonts w:ascii="Calibri" w:hAnsi="Calibri"/>
              </w:rPr>
              <w:t>Kč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56C66E8E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58C0EF6" w14:textId="77777777" w:rsidR="009054E6" w:rsidRDefault="009054E6" w:rsidP="007366A1">
      <w:pPr>
        <w:rPr>
          <w:rFonts w:ascii="Calibri" w:hAnsi="Calibri"/>
          <w:b/>
          <w:sz w:val="32"/>
          <w:szCs w:val="32"/>
        </w:rPr>
      </w:pPr>
    </w:p>
    <w:p w14:paraId="0F53A83B" w14:textId="5B2C8A67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054E6">
        <w:rPr>
          <w:rFonts w:ascii="Calibri" w:hAnsi="Calibri"/>
          <w:b/>
          <w:sz w:val="32"/>
          <w:szCs w:val="32"/>
        </w:rPr>
        <w:t>70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14DC61AD" w:rsidR="008C79CC" w:rsidRDefault="008C79CC" w:rsidP="004E7E0B">
      <w:pPr>
        <w:rPr>
          <w:rFonts w:ascii="Calibri" w:hAnsi="Calibri"/>
        </w:rPr>
      </w:pPr>
    </w:p>
    <w:p w14:paraId="659BE4F7" w14:textId="28ABBDA2" w:rsidR="001D06C0" w:rsidRDefault="001D06C0" w:rsidP="004E7E0B">
      <w:pPr>
        <w:rPr>
          <w:rFonts w:ascii="Calibri" w:hAnsi="Calibri"/>
        </w:rPr>
      </w:pPr>
    </w:p>
    <w:p w14:paraId="5F96CAE3" w14:textId="3F59774D" w:rsidR="001D06C0" w:rsidRDefault="001D06C0" w:rsidP="004E7E0B">
      <w:pPr>
        <w:rPr>
          <w:rFonts w:ascii="Calibri" w:hAnsi="Calibri"/>
        </w:rPr>
      </w:pPr>
    </w:p>
    <w:p w14:paraId="6642A51B" w14:textId="25C4D85F" w:rsidR="001D06C0" w:rsidRDefault="001D06C0" w:rsidP="004E7E0B">
      <w:pPr>
        <w:rPr>
          <w:rFonts w:ascii="Calibri" w:hAnsi="Calibri"/>
        </w:rPr>
      </w:pPr>
    </w:p>
    <w:p w14:paraId="0BAD8D01" w14:textId="77777777" w:rsidR="001D06C0" w:rsidRDefault="001D06C0" w:rsidP="004E7E0B">
      <w:pPr>
        <w:rPr>
          <w:rFonts w:ascii="Calibri" w:hAnsi="Calibri"/>
        </w:rPr>
      </w:pPr>
    </w:p>
    <w:p w14:paraId="0A96341A" w14:textId="77777777" w:rsidR="001D06C0" w:rsidRDefault="001D06C0" w:rsidP="004E7E0B">
      <w:pPr>
        <w:rPr>
          <w:rFonts w:ascii="Calibri" w:hAnsi="Calibri"/>
        </w:rPr>
      </w:pPr>
    </w:p>
    <w:p w14:paraId="729093F2" w14:textId="77777777" w:rsidR="001D06C0" w:rsidRPr="008E6880" w:rsidRDefault="001D06C0" w:rsidP="001D06C0">
      <w:pPr>
        <w:rPr>
          <w:rFonts w:asciiTheme="minorHAnsi" w:hAnsiTheme="minorHAnsi" w:cstheme="minorHAnsi"/>
        </w:rPr>
      </w:pPr>
      <w:r w:rsidRPr="008E6880">
        <w:rPr>
          <w:rFonts w:asciiTheme="minorHAnsi" w:hAnsiTheme="minorHAnsi" w:cstheme="minorHAnsi"/>
        </w:rPr>
        <w:t>Ing. Mgr. Šárka Jakoubková</w:t>
      </w:r>
    </w:p>
    <w:p w14:paraId="2F88A81F" w14:textId="77777777" w:rsidR="001D06C0" w:rsidRPr="008E6880" w:rsidRDefault="001D06C0" w:rsidP="001D06C0">
      <w:pPr>
        <w:rPr>
          <w:rFonts w:asciiTheme="minorHAnsi" w:hAnsiTheme="minorHAnsi" w:cstheme="minorHAnsi"/>
        </w:rPr>
      </w:pPr>
      <w:r w:rsidRPr="008E6880">
        <w:rPr>
          <w:rFonts w:asciiTheme="minorHAnsi" w:hAnsiTheme="minorHAnsi" w:cstheme="minorHAnsi"/>
        </w:rPr>
        <w:t>ředitelka Odboru marketingu</w:t>
      </w:r>
    </w:p>
    <w:p w14:paraId="3FFB70F9" w14:textId="28A674D2" w:rsidR="004E7E0B" w:rsidRPr="004E7E0B" w:rsidRDefault="001D06C0" w:rsidP="001D06C0">
      <w:pPr>
        <w:rPr>
          <w:rFonts w:ascii="Calibri" w:hAnsi="Calibri"/>
        </w:rPr>
      </w:pPr>
      <w:r w:rsidRPr="008E6880">
        <w:rPr>
          <w:rFonts w:asciiTheme="minorHAnsi" w:hAnsiTheme="minorHAnsi" w:cstheme="minorHAnsi"/>
        </w:rPr>
        <w:t xml:space="preserve">a korporátní komunikace                                   </w:t>
      </w:r>
      <w:r w:rsidR="004E7E0B">
        <w:rPr>
          <w:rFonts w:ascii="Calibri" w:hAnsi="Calibri"/>
        </w:rPr>
        <w:tab/>
      </w:r>
    </w:p>
    <w:p w14:paraId="2C29D7D3" w14:textId="3661B6BA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6EE5909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A9563F">
        <w:rPr>
          <w:rFonts w:ascii="Calibri" w:hAnsi="Calibri"/>
        </w:rPr>
        <w:t>xxxxxxxx</w:t>
      </w:r>
      <w:r w:rsidRPr="004E7E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0BDF"/>
    <w:rsid w:val="000C1F84"/>
    <w:rsid w:val="000C46D7"/>
    <w:rsid w:val="000E158A"/>
    <w:rsid w:val="000E22A1"/>
    <w:rsid w:val="000E6090"/>
    <w:rsid w:val="00106509"/>
    <w:rsid w:val="0016760F"/>
    <w:rsid w:val="00172686"/>
    <w:rsid w:val="001D06C0"/>
    <w:rsid w:val="002114B5"/>
    <w:rsid w:val="00246C8B"/>
    <w:rsid w:val="002475A7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413913"/>
    <w:rsid w:val="00440B95"/>
    <w:rsid w:val="00461B43"/>
    <w:rsid w:val="00465851"/>
    <w:rsid w:val="00493ED5"/>
    <w:rsid w:val="00497B11"/>
    <w:rsid w:val="004A70E7"/>
    <w:rsid w:val="004B7B9C"/>
    <w:rsid w:val="004C1884"/>
    <w:rsid w:val="004E7E0B"/>
    <w:rsid w:val="00534322"/>
    <w:rsid w:val="00571F7A"/>
    <w:rsid w:val="00594072"/>
    <w:rsid w:val="00594F34"/>
    <w:rsid w:val="00597BC8"/>
    <w:rsid w:val="005A7F4A"/>
    <w:rsid w:val="005C3A10"/>
    <w:rsid w:val="005D4DEE"/>
    <w:rsid w:val="005F12A5"/>
    <w:rsid w:val="006479D0"/>
    <w:rsid w:val="006B0B5C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8119B9"/>
    <w:rsid w:val="00850D18"/>
    <w:rsid w:val="00856C76"/>
    <w:rsid w:val="0086383B"/>
    <w:rsid w:val="00871726"/>
    <w:rsid w:val="008A1C97"/>
    <w:rsid w:val="008A3A76"/>
    <w:rsid w:val="008B01E3"/>
    <w:rsid w:val="008B0DC1"/>
    <w:rsid w:val="008C4108"/>
    <w:rsid w:val="008C79CC"/>
    <w:rsid w:val="008E6414"/>
    <w:rsid w:val="008F0F6A"/>
    <w:rsid w:val="009054E6"/>
    <w:rsid w:val="0090708C"/>
    <w:rsid w:val="009161BD"/>
    <w:rsid w:val="009300BD"/>
    <w:rsid w:val="00930C91"/>
    <w:rsid w:val="00935755"/>
    <w:rsid w:val="009718F6"/>
    <w:rsid w:val="0098757D"/>
    <w:rsid w:val="009A4A45"/>
    <w:rsid w:val="009A589C"/>
    <w:rsid w:val="00A029D6"/>
    <w:rsid w:val="00A067E2"/>
    <w:rsid w:val="00A17386"/>
    <w:rsid w:val="00A450E0"/>
    <w:rsid w:val="00A6788D"/>
    <w:rsid w:val="00A8329B"/>
    <w:rsid w:val="00A944A1"/>
    <w:rsid w:val="00A9563F"/>
    <w:rsid w:val="00A97EA1"/>
    <w:rsid w:val="00AA1400"/>
    <w:rsid w:val="00AC2C5E"/>
    <w:rsid w:val="00AD0311"/>
    <w:rsid w:val="00B03673"/>
    <w:rsid w:val="00B16E8B"/>
    <w:rsid w:val="00B253BB"/>
    <w:rsid w:val="00B33FFF"/>
    <w:rsid w:val="00B409CE"/>
    <w:rsid w:val="00B550C8"/>
    <w:rsid w:val="00B64EEE"/>
    <w:rsid w:val="00B711A1"/>
    <w:rsid w:val="00B80BA1"/>
    <w:rsid w:val="00B82035"/>
    <w:rsid w:val="00B966ED"/>
    <w:rsid w:val="00BB6622"/>
    <w:rsid w:val="00BC043C"/>
    <w:rsid w:val="00BD0E9B"/>
    <w:rsid w:val="00C03811"/>
    <w:rsid w:val="00C03F21"/>
    <w:rsid w:val="00C13A61"/>
    <w:rsid w:val="00C30756"/>
    <w:rsid w:val="00C32282"/>
    <w:rsid w:val="00C323C4"/>
    <w:rsid w:val="00C56200"/>
    <w:rsid w:val="00C74077"/>
    <w:rsid w:val="00C86FAF"/>
    <w:rsid w:val="00C9089A"/>
    <w:rsid w:val="00CB0EB5"/>
    <w:rsid w:val="00CD7E71"/>
    <w:rsid w:val="00D33A06"/>
    <w:rsid w:val="00D46A62"/>
    <w:rsid w:val="00D66D54"/>
    <w:rsid w:val="00D90090"/>
    <w:rsid w:val="00D92509"/>
    <w:rsid w:val="00DA6B78"/>
    <w:rsid w:val="00DD0055"/>
    <w:rsid w:val="00DD4773"/>
    <w:rsid w:val="00DE47C3"/>
    <w:rsid w:val="00DE6020"/>
    <w:rsid w:val="00DF260B"/>
    <w:rsid w:val="00E05435"/>
    <w:rsid w:val="00E22539"/>
    <w:rsid w:val="00E526BF"/>
    <w:rsid w:val="00E6315E"/>
    <w:rsid w:val="00E706DF"/>
    <w:rsid w:val="00EC5C04"/>
    <w:rsid w:val="00ED496F"/>
    <w:rsid w:val="00EE5C73"/>
    <w:rsid w:val="00EF2BF5"/>
    <w:rsid w:val="00EF7165"/>
    <w:rsid w:val="00F12F40"/>
    <w:rsid w:val="00F277D1"/>
    <w:rsid w:val="00F631D9"/>
    <w:rsid w:val="00F81124"/>
    <w:rsid w:val="00F858F0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89c7478-f36e-4d06-b026-5479ab3e2b44"/>
    <ds:schemaRef ds:uri="10188f33-29c6-449c-8167-3cfe9f2189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5309A-B0ED-4A34-BDB1-5BC39C6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Uhrová Ivana (VZP ČR Ústředí)</cp:lastModifiedBy>
  <cp:revision>2</cp:revision>
  <cp:lastPrinted>2023-05-02T08:41:00Z</cp:lastPrinted>
  <dcterms:created xsi:type="dcterms:W3CDTF">2023-12-27T10:17:00Z</dcterms:created>
  <dcterms:modified xsi:type="dcterms:W3CDTF">2023-12-27T10:17:00Z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