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D41A" w14:textId="77777777" w:rsidR="00BF7A9C" w:rsidRDefault="00BF7A9C" w:rsidP="00BF7A9C">
      <w:pPr>
        <w:spacing w:after="160" w:line="259" w:lineRule="auto"/>
        <w:rPr>
          <w:b/>
          <w:sz w:val="22"/>
          <w:szCs w:val="22"/>
        </w:rPr>
      </w:pPr>
      <w:r w:rsidRPr="007D6F18">
        <w:rPr>
          <w:b/>
          <w:sz w:val="22"/>
          <w:szCs w:val="22"/>
        </w:rPr>
        <w:t>Příloha č. 2</w:t>
      </w:r>
    </w:p>
    <w:p w14:paraId="27BCB25A" w14:textId="77777777" w:rsidR="00BF7A9C" w:rsidRPr="007D6F18" w:rsidRDefault="00BF7A9C" w:rsidP="00BF7A9C">
      <w:pPr>
        <w:spacing w:after="160" w:line="259" w:lineRule="auto"/>
        <w:rPr>
          <w:b/>
          <w:sz w:val="22"/>
          <w:szCs w:val="22"/>
          <w:u w:val="single"/>
        </w:rPr>
      </w:pPr>
      <w:r w:rsidRPr="007D6F18">
        <w:rPr>
          <w:b/>
          <w:sz w:val="22"/>
          <w:szCs w:val="22"/>
          <w:u w:val="single"/>
        </w:rPr>
        <w:t>Podmínky zpracování osobních údajů</w:t>
      </w:r>
    </w:p>
    <w:p w14:paraId="0D12F66C" w14:textId="77777777" w:rsidR="00BF7A9C" w:rsidRPr="00D646F6" w:rsidRDefault="00BF7A9C" w:rsidP="00BF7A9C">
      <w:pPr>
        <w:jc w:val="both"/>
        <w:rPr>
          <w:rFonts w:ascii="Palatino Linotype" w:hAnsi="Palatino Linotype"/>
          <w:sz w:val="22"/>
          <w:szCs w:val="22"/>
        </w:rPr>
      </w:pPr>
      <w:r w:rsidRPr="007D6F18">
        <w:rPr>
          <w:rFonts w:ascii="Palatino Linotype" w:hAnsi="Palatino Linotype"/>
          <w:sz w:val="22"/>
          <w:szCs w:val="22"/>
        </w:rPr>
        <w:t xml:space="preserve">Toto Ujednání o zpracování osobních údajů („Ujednání”) bylo uzavřeno podle čl. 28 (3) Nařízení Evropského parlamentu a Rady (EU) 2016/679 ze dne 27. dubna 2016 o ochraně </w:t>
      </w:r>
      <w:r w:rsidRPr="00D646F6">
        <w:rPr>
          <w:rFonts w:ascii="Palatino Linotype" w:hAnsi="Palatino Linotype"/>
          <w:sz w:val="22"/>
          <w:szCs w:val="22"/>
        </w:rPr>
        <w:t>fyzických osob v souvislosti se zpracováním osobních údajů a o volném pohybu těchto údajů a o zrušení směrnice 95/46/ES (obecné nařízení o ochraně osobních údajů; dále jen „GDPR“).</w:t>
      </w:r>
    </w:p>
    <w:p w14:paraId="2B844AE7" w14:textId="77777777" w:rsidR="00BF7A9C" w:rsidRPr="004460E3" w:rsidRDefault="00BF7A9C" w:rsidP="00BF7A9C">
      <w:pPr>
        <w:jc w:val="both"/>
        <w:rPr>
          <w:rFonts w:ascii="Palatino Linotype" w:hAnsi="Palatino Linotype"/>
          <w:sz w:val="22"/>
          <w:szCs w:val="22"/>
        </w:rPr>
      </w:pPr>
      <w:r w:rsidRPr="00D646F6">
        <w:rPr>
          <w:rFonts w:ascii="Palatino Linotype" w:hAnsi="Palatino Linotype"/>
          <w:color w:val="000000"/>
          <w:sz w:val="22"/>
          <w:szCs w:val="22"/>
        </w:rPr>
        <w:t xml:space="preserve">Objednatel je správcem osobních údajů, </w:t>
      </w:r>
      <w:r>
        <w:rPr>
          <w:rFonts w:ascii="Palatino Linotype" w:hAnsi="Palatino Linotype"/>
          <w:color w:val="000000"/>
          <w:sz w:val="22"/>
          <w:szCs w:val="22"/>
        </w:rPr>
        <w:t xml:space="preserve">Dodavatel </w:t>
      </w:r>
      <w:r w:rsidRPr="00D646F6">
        <w:rPr>
          <w:rFonts w:ascii="Palatino Linotype" w:hAnsi="Palatino Linotype"/>
          <w:color w:val="000000"/>
          <w:sz w:val="22"/>
          <w:szCs w:val="22"/>
        </w:rPr>
        <w:t xml:space="preserve">jako Zpracovatel bude </w:t>
      </w:r>
      <w:r w:rsidRPr="00D646F6">
        <w:rPr>
          <w:rFonts w:ascii="Palatino Linotype" w:hAnsi="Palatino Linotype"/>
          <w:sz w:val="22"/>
          <w:szCs w:val="22"/>
        </w:rPr>
        <w:t>při činnosti</w:t>
      </w:r>
      <w:r w:rsidRPr="007D6F18">
        <w:rPr>
          <w:rFonts w:ascii="Palatino Linotype" w:hAnsi="Palatino Linotype"/>
          <w:sz w:val="22"/>
          <w:szCs w:val="22"/>
        </w:rPr>
        <w:t xml:space="preserve"> pro Správce podle Smlouvy zpracovávat dále specifikované osobní údaje ve smyslu GDPR (dále jen „Osobní údaje“).</w:t>
      </w:r>
    </w:p>
    <w:p w14:paraId="0D3A4634" w14:textId="77777777" w:rsidR="00BF7A9C" w:rsidRDefault="00BF7A9C" w:rsidP="00BF7A9C">
      <w:pPr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D6F18">
        <w:rPr>
          <w:rFonts w:ascii="Palatino Linotype" w:hAnsi="Palatino Linotype"/>
          <w:color w:val="000000"/>
          <w:sz w:val="22"/>
          <w:szCs w:val="22"/>
        </w:rPr>
        <w:t>Smluvní strany se dohodly na následujícím:</w:t>
      </w:r>
    </w:p>
    <w:p w14:paraId="0FA3FAE8" w14:textId="77777777" w:rsidR="00BF7A9C" w:rsidRPr="007D6F18" w:rsidRDefault="00BF7A9C" w:rsidP="00BF7A9C">
      <w:pPr>
        <w:pStyle w:val="Odstavecseseznamem"/>
        <w:keepNext/>
        <w:widowControl w:val="0"/>
        <w:numPr>
          <w:ilvl w:val="0"/>
          <w:numId w:val="3"/>
        </w:numPr>
        <w:spacing w:before="240" w:after="120" w:line="300" w:lineRule="exact"/>
        <w:ind w:left="714" w:hanging="357"/>
        <w:contextualSpacing w:val="0"/>
        <w:jc w:val="both"/>
        <w:outlineLvl w:val="0"/>
        <w:rPr>
          <w:rFonts w:ascii="Palatino Linotype" w:hAnsi="Palatino Linotype"/>
          <w:b/>
          <w:bCs/>
        </w:rPr>
      </w:pPr>
      <w:r w:rsidRPr="007D6F18">
        <w:rPr>
          <w:rFonts w:ascii="Palatino Linotype" w:hAnsi="Palatino Linotype"/>
          <w:b/>
          <w:bCs/>
        </w:rPr>
        <w:t>Prohlášení Smluvních stran</w:t>
      </w:r>
    </w:p>
    <w:p w14:paraId="20DD4ABC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 xml:space="preserve">Zpracovatel prohlašuje, že je oprávněn uzavřít toto Ujednání a plnit povinnosti Zpracovatele v něm uvedené. </w:t>
      </w:r>
    </w:p>
    <w:p w14:paraId="6488C777" w14:textId="77777777" w:rsidR="00BF7A9C" w:rsidRPr="007D6F18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 xml:space="preserve">Správce prohlašuje, že je oprávněn uzavřít a plnit toto Ujednání a pověřit Zpracovatele zpracováním Osobních údajů za podmínek dále sjednaných. </w:t>
      </w:r>
    </w:p>
    <w:p w14:paraId="6E5910C5" w14:textId="77777777" w:rsidR="00BF7A9C" w:rsidRPr="007D6F18" w:rsidRDefault="00BF7A9C" w:rsidP="00BF7A9C">
      <w:pPr>
        <w:pStyle w:val="Odstavecseseznamem"/>
        <w:keepNext/>
        <w:widowControl w:val="0"/>
        <w:numPr>
          <w:ilvl w:val="0"/>
          <w:numId w:val="3"/>
        </w:numPr>
        <w:spacing w:before="240" w:after="120" w:line="300" w:lineRule="exact"/>
        <w:ind w:left="714" w:hanging="357"/>
        <w:contextualSpacing w:val="0"/>
        <w:jc w:val="both"/>
        <w:outlineLvl w:val="0"/>
        <w:rPr>
          <w:rFonts w:ascii="Palatino Linotype" w:hAnsi="Palatino Linotype"/>
          <w:b/>
          <w:bCs/>
        </w:rPr>
      </w:pPr>
      <w:r w:rsidRPr="007D6F18">
        <w:rPr>
          <w:rFonts w:ascii="Palatino Linotype" w:hAnsi="Palatino Linotype"/>
          <w:b/>
          <w:bCs/>
        </w:rPr>
        <w:t>Předmět a účel Ujednání</w:t>
      </w:r>
    </w:p>
    <w:p w14:paraId="69E54F06" w14:textId="77777777" w:rsidR="00BF7A9C" w:rsidRPr="007D6F18" w:rsidRDefault="00BF7A9C" w:rsidP="00BF7A9C">
      <w:pPr>
        <w:pStyle w:val="Odstavecseseznamem"/>
        <w:widowControl w:val="0"/>
        <w:numPr>
          <w:ilvl w:val="0"/>
          <w:numId w:val="4"/>
        </w:numPr>
        <w:spacing w:after="120" w:line="300" w:lineRule="exact"/>
        <w:jc w:val="both"/>
        <w:outlineLvl w:val="1"/>
        <w:rPr>
          <w:rFonts w:ascii="Palatino Linotype" w:hAnsi="Palatino Linotype"/>
          <w:bCs/>
          <w:vanish/>
        </w:rPr>
      </w:pPr>
    </w:p>
    <w:p w14:paraId="1D1583F4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>Účelem tohoto Ujednání je vymezení práv a povinností Smluvních stran v souvislosti se zpracováním Osobních údajů tak, aby (a) zpracování Osobních údajů probíhalo v souladu s GDPR a souvisejícími právními předpisy; a zároveň (b) byla zajištěna dostatečná a účinná ochrana zpracovávaných Osobních údajů.</w:t>
      </w:r>
    </w:p>
    <w:p w14:paraId="5D73FB42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>Správce pověřuje Zpracovatele zpracováním Osobních údajů za podmínek dále sjednaných. Zpracovatel pověření Správce přijímá.</w:t>
      </w:r>
    </w:p>
    <w:p w14:paraId="457B0817" w14:textId="77777777" w:rsidR="00BF7A9C" w:rsidRPr="007D6F18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>Zpracovatel nemá nárok na zvláštní odměnu za plnění jeho povinností podle tohoto Ujednání. Taková odměna je zahrnuta v odměně Zpracovatele podle Smlouvy.</w:t>
      </w:r>
    </w:p>
    <w:p w14:paraId="1BF23087" w14:textId="77777777" w:rsidR="00BF7A9C" w:rsidRPr="007D6F18" w:rsidRDefault="00BF7A9C" w:rsidP="00BF7A9C">
      <w:pPr>
        <w:pStyle w:val="Odstavecseseznamem"/>
        <w:keepNext/>
        <w:widowControl w:val="0"/>
        <w:numPr>
          <w:ilvl w:val="0"/>
          <w:numId w:val="3"/>
        </w:numPr>
        <w:spacing w:before="240" w:after="120" w:line="300" w:lineRule="exact"/>
        <w:ind w:left="714" w:hanging="357"/>
        <w:contextualSpacing w:val="0"/>
        <w:jc w:val="both"/>
        <w:outlineLvl w:val="0"/>
        <w:rPr>
          <w:rFonts w:ascii="Palatino Linotype" w:hAnsi="Palatino Linotype"/>
          <w:b/>
          <w:bCs/>
        </w:rPr>
      </w:pPr>
      <w:bookmarkStart w:id="0" w:name="_Ref496027023"/>
      <w:r w:rsidRPr="007D6F18">
        <w:rPr>
          <w:rFonts w:ascii="Palatino Linotype" w:hAnsi="Palatino Linotype"/>
          <w:b/>
          <w:bCs/>
        </w:rPr>
        <w:t>Doba trvání zpracování</w:t>
      </w:r>
      <w:bookmarkEnd w:id="0"/>
      <w:r w:rsidRPr="007D6F18">
        <w:rPr>
          <w:rFonts w:ascii="Palatino Linotype" w:hAnsi="Palatino Linotype"/>
          <w:b/>
          <w:bCs/>
        </w:rPr>
        <w:t xml:space="preserve"> </w:t>
      </w:r>
    </w:p>
    <w:p w14:paraId="353C5A2D" w14:textId="77777777" w:rsidR="00BF7A9C" w:rsidRPr="007D6F18" w:rsidRDefault="00BF7A9C" w:rsidP="00BF7A9C">
      <w:pPr>
        <w:pStyle w:val="Odstavecseseznamem"/>
        <w:widowControl w:val="0"/>
        <w:numPr>
          <w:ilvl w:val="0"/>
          <w:numId w:val="4"/>
        </w:numPr>
        <w:spacing w:after="120" w:line="300" w:lineRule="exact"/>
        <w:jc w:val="both"/>
        <w:outlineLvl w:val="1"/>
        <w:rPr>
          <w:rFonts w:ascii="Palatino Linotype" w:hAnsi="Palatino Linotype"/>
          <w:bCs/>
          <w:vanish/>
        </w:rPr>
      </w:pPr>
      <w:bookmarkStart w:id="1" w:name="_Ref395809066"/>
      <w:bookmarkStart w:id="2" w:name="_Ref496026808"/>
      <w:bookmarkStart w:id="3" w:name="_Ref516132524"/>
      <w:bookmarkStart w:id="4" w:name="_Ref486329176"/>
    </w:p>
    <w:p w14:paraId="675C2D7D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>Zpracovatel bude Osobní údaje zpracovávat po dobu trvání Smlouvy</w:t>
      </w:r>
      <w:bookmarkEnd w:id="1"/>
      <w:r w:rsidRPr="007D6F18">
        <w:rPr>
          <w:rFonts w:ascii="Palatino Linotype" w:hAnsi="Palatino Linotype"/>
          <w:bCs/>
        </w:rPr>
        <w:t>.</w:t>
      </w:r>
      <w:bookmarkEnd w:id="2"/>
    </w:p>
    <w:p w14:paraId="5649F6A4" w14:textId="77777777" w:rsidR="00BF7A9C" w:rsidRPr="007D6F18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 xml:space="preserve"> </w:t>
      </w:r>
      <w:bookmarkStart w:id="5" w:name="_Ref483389386"/>
      <w:bookmarkStart w:id="6" w:name="_Ref494123241"/>
      <w:bookmarkEnd w:id="3"/>
      <w:r w:rsidRPr="007D6F18">
        <w:rPr>
          <w:rFonts w:ascii="Palatino Linotype" w:hAnsi="Palatino Linotype"/>
          <w:bCs/>
        </w:rPr>
        <w:t>Nedohodnou-li se Smluvní strany písemně jinak, nejpozději do 10 pracovních dnů po</w:t>
      </w:r>
      <w:r>
        <w:rPr>
          <w:rFonts w:ascii="Palatino Linotype" w:hAnsi="Palatino Linotype"/>
          <w:bCs/>
        </w:rPr>
        <w:t> </w:t>
      </w:r>
      <w:r w:rsidRPr="007D6F18">
        <w:rPr>
          <w:rFonts w:ascii="Palatino Linotype" w:hAnsi="Palatino Linotype"/>
          <w:bCs/>
        </w:rPr>
        <w:t xml:space="preserve">uplynutí doby zpracování Osobních údajů podle čl. </w:t>
      </w:r>
      <w:r w:rsidRPr="007D6F18">
        <w:rPr>
          <w:bCs/>
          <w:sz w:val="21"/>
          <w:szCs w:val="21"/>
        </w:rPr>
        <w:fldChar w:fldCharType="begin"/>
      </w:r>
      <w:r w:rsidRPr="007D6F18">
        <w:rPr>
          <w:rFonts w:ascii="Palatino Linotype" w:hAnsi="Palatino Linotype"/>
          <w:bCs/>
        </w:rPr>
        <w:instrText xml:space="preserve"> REF _Ref496026808 \r \h  \* MERGEFORMAT </w:instrText>
      </w:r>
      <w:r w:rsidRPr="007D6F18">
        <w:rPr>
          <w:bCs/>
          <w:sz w:val="21"/>
          <w:szCs w:val="21"/>
        </w:rPr>
      </w:r>
      <w:r w:rsidRPr="007D6F18">
        <w:rPr>
          <w:bCs/>
          <w:sz w:val="21"/>
          <w:szCs w:val="21"/>
        </w:rPr>
        <w:fldChar w:fldCharType="separate"/>
      </w:r>
      <w:r>
        <w:rPr>
          <w:rFonts w:ascii="Palatino Linotype" w:hAnsi="Palatino Linotype"/>
          <w:bCs/>
        </w:rPr>
        <w:t>3</w:t>
      </w:r>
      <w:r w:rsidRPr="007D6F18">
        <w:rPr>
          <w:bCs/>
          <w:sz w:val="21"/>
          <w:szCs w:val="21"/>
        </w:rPr>
        <w:fldChar w:fldCharType="end"/>
      </w:r>
      <w:r w:rsidRPr="007D6F18">
        <w:rPr>
          <w:rFonts w:ascii="Palatino Linotype" w:hAnsi="Palatino Linotype"/>
          <w:bCs/>
        </w:rPr>
        <w:t xml:space="preserve"> tohoto Ujednání Zpracovatel </w:t>
      </w:r>
      <w:bookmarkEnd w:id="5"/>
      <w:r w:rsidRPr="007D6F18">
        <w:rPr>
          <w:rFonts w:ascii="Palatino Linotype" w:hAnsi="Palatino Linotype"/>
          <w:bCs/>
        </w:rPr>
        <w:t>vrátí všechny Osobní údaje a jejich kopie Správci, včetně nosičů poskytnutých Správcem, a to tak, aby po této době Zpracovatel nedisponoval žádnými osobními údaji, které získal od Správce.</w:t>
      </w:r>
      <w:bookmarkEnd w:id="6"/>
      <w:r w:rsidRPr="007D6F18">
        <w:rPr>
          <w:rFonts w:ascii="Palatino Linotype" w:hAnsi="Palatino Linotype"/>
          <w:bCs/>
        </w:rPr>
        <w:t xml:space="preserve"> </w:t>
      </w:r>
      <w:bookmarkEnd w:id="4"/>
    </w:p>
    <w:p w14:paraId="6E87D06F" w14:textId="77777777" w:rsidR="00BF7A9C" w:rsidRPr="007D6F18" w:rsidRDefault="00BF7A9C" w:rsidP="00BF7A9C">
      <w:pPr>
        <w:pStyle w:val="Odstavecseseznamem"/>
        <w:keepNext/>
        <w:widowControl w:val="0"/>
        <w:numPr>
          <w:ilvl w:val="0"/>
          <w:numId w:val="3"/>
        </w:numPr>
        <w:spacing w:before="240" w:after="120" w:line="300" w:lineRule="exact"/>
        <w:ind w:left="714" w:hanging="357"/>
        <w:contextualSpacing w:val="0"/>
        <w:jc w:val="both"/>
        <w:outlineLvl w:val="0"/>
        <w:rPr>
          <w:rFonts w:ascii="Palatino Linotype" w:hAnsi="Palatino Linotype"/>
          <w:b/>
          <w:bCs/>
        </w:rPr>
      </w:pPr>
      <w:r w:rsidRPr="007D6F18">
        <w:rPr>
          <w:rFonts w:ascii="Palatino Linotype" w:hAnsi="Palatino Linotype"/>
          <w:b/>
          <w:bCs/>
        </w:rPr>
        <w:t xml:space="preserve">Povaha a účel zpracování </w:t>
      </w:r>
    </w:p>
    <w:p w14:paraId="6B5430E0" w14:textId="77777777" w:rsidR="00BF7A9C" w:rsidRPr="007D6F18" w:rsidRDefault="00BF7A9C" w:rsidP="00BF7A9C">
      <w:pPr>
        <w:pStyle w:val="Odstavecseseznamem"/>
        <w:widowControl w:val="0"/>
        <w:numPr>
          <w:ilvl w:val="0"/>
          <w:numId w:val="4"/>
        </w:numPr>
        <w:spacing w:after="120" w:line="300" w:lineRule="exact"/>
        <w:jc w:val="both"/>
        <w:outlineLvl w:val="1"/>
        <w:rPr>
          <w:rFonts w:ascii="Palatino Linotype" w:hAnsi="Palatino Linotype"/>
          <w:bCs/>
          <w:vanish/>
        </w:rPr>
      </w:pPr>
      <w:bookmarkStart w:id="7" w:name="_Ref395808802"/>
      <w:bookmarkStart w:id="8" w:name="_Ref495844699"/>
    </w:p>
    <w:p w14:paraId="17E3F9A3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>Ke zpracování Osobních údajů ze strany Zpracovatele bude docházet výlučně v souvislosti s plněním Smlouvy, tj. Zpracovatel je oprávněn zpracovávat osobní údaje účastníků e-learningového kurzu za účelem provozování systému sloužícího k objednávání těchto kurzů, evidenci průběhu vzdělávání zaměstnanců Správce a vydávání osvědčení o</w:t>
      </w:r>
      <w:r>
        <w:rPr>
          <w:rFonts w:ascii="Palatino Linotype" w:hAnsi="Palatino Linotype"/>
          <w:bCs/>
        </w:rPr>
        <w:t> </w:t>
      </w:r>
      <w:r w:rsidRPr="007D6F18">
        <w:rPr>
          <w:rFonts w:ascii="Palatino Linotype" w:hAnsi="Palatino Linotype"/>
          <w:bCs/>
        </w:rPr>
        <w:t>absolvování kurzu</w:t>
      </w:r>
      <w:r>
        <w:rPr>
          <w:rFonts w:ascii="Palatino Linotype" w:hAnsi="Palatino Linotype"/>
          <w:bCs/>
        </w:rPr>
        <w:t>.</w:t>
      </w:r>
      <w:r w:rsidRPr="007D6F18">
        <w:rPr>
          <w:rFonts w:ascii="Palatino Linotype" w:hAnsi="Palatino Linotype"/>
          <w:bCs/>
        </w:rPr>
        <w:t xml:space="preserve"> </w:t>
      </w:r>
      <w:bookmarkEnd w:id="7"/>
      <w:r w:rsidRPr="007D6F18">
        <w:rPr>
          <w:rFonts w:ascii="Palatino Linotype" w:hAnsi="Palatino Linotype"/>
          <w:bCs/>
        </w:rPr>
        <w:t>Bez předchozího písemného souhlasu Správce není Zpracovatel oprávněn zpracovávat Osobní údaje pro žádné další účely.</w:t>
      </w:r>
      <w:bookmarkEnd w:id="8"/>
    </w:p>
    <w:p w14:paraId="1FECAA39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 xml:space="preserve"> Zpracovatel se zavazuje provádět zpracování Osobních údajů pouze na základě pokynů Správce, v rozsahu, za účelem, po dobu a při dodržení záruk stanovených tímto Ujednáním. Správce odpovídá za pokyny udělené Zpracovateli ve vztahu ke zpracování Osobních údajů; to nezbavuje Zpracovatele povinnosti informovat Správce v případě, že </w:t>
      </w:r>
      <w:r w:rsidRPr="007D6F18">
        <w:rPr>
          <w:rFonts w:ascii="Palatino Linotype" w:hAnsi="Palatino Linotype"/>
          <w:bCs/>
        </w:rPr>
        <w:lastRenderedPageBreak/>
        <w:t>podle jeho názoru konkrétní pokyn porušuje obecně závazné právní předpisy týkající se ochrany osobních údajů.</w:t>
      </w:r>
    </w:p>
    <w:p w14:paraId="554B1589" w14:textId="77777777" w:rsidR="00BF7A9C" w:rsidRPr="007D6F18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bookmarkStart w:id="9" w:name="_Ref516132530"/>
      <w:r w:rsidRPr="007D6F18">
        <w:rPr>
          <w:rFonts w:ascii="Palatino Linotype" w:hAnsi="Palatino Linotype"/>
          <w:bCs/>
        </w:rPr>
        <w:t>Zpracování Osobních údajů podle tohoto Ujednání může probíhat jen v zemích Evropské unie nebo Evropského hospodářského prostoru. Jakékoliv předání Osobních údajů do třetí země (mimo EU a EHP) vyžaduje předchozí souhlas Správce.</w:t>
      </w:r>
      <w:bookmarkEnd w:id="9"/>
      <w:r w:rsidRPr="007D6F18">
        <w:rPr>
          <w:rFonts w:ascii="Palatino Linotype" w:hAnsi="Palatino Linotype"/>
          <w:bCs/>
        </w:rPr>
        <w:t xml:space="preserve">  </w:t>
      </w:r>
    </w:p>
    <w:p w14:paraId="3C8617E4" w14:textId="77777777" w:rsidR="00BF7A9C" w:rsidRPr="007D6F18" w:rsidRDefault="00BF7A9C" w:rsidP="00BF7A9C">
      <w:pPr>
        <w:pStyle w:val="Odstavecseseznamem"/>
        <w:keepNext/>
        <w:widowControl w:val="0"/>
        <w:numPr>
          <w:ilvl w:val="0"/>
          <w:numId w:val="3"/>
        </w:numPr>
        <w:spacing w:before="240" w:after="120" w:line="300" w:lineRule="exact"/>
        <w:ind w:left="714" w:hanging="357"/>
        <w:contextualSpacing w:val="0"/>
        <w:jc w:val="both"/>
        <w:outlineLvl w:val="0"/>
        <w:rPr>
          <w:rFonts w:ascii="Palatino Linotype" w:hAnsi="Palatino Linotype"/>
          <w:b/>
          <w:bCs/>
        </w:rPr>
      </w:pPr>
      <w:r w:rsidRPr="007D6F18">
        <w:rPr>
          <w:rFonts w:ascii="Palatino Linotype" w:hAnsi="Palatino Linotype"/>
          <w:b/>
          <w:bCs/>
        </w:rPr>
        <w:t>Osobní údaje</w:t>
      </w:r>
    </w:p>
    <w:p w14:paraId="7F4F479D" w14:textId="77777777" w:rsidR="00BF7A9C" w:rsidRPr="007D6F18" w:rsidRDefault="00BF7A9C" w:rsidP="00BF7A9C">
      <w:pPr>
        <w:pStyle w:val="Odstavecseseznamem"/>
        <w:widowControl w:val="0"/>
        <w:numPr>
          <w:ilvl w:val="0"/>
          <w:numId w:val="4"/>
        </w:numPr>
        <w:spacing w:after="120" w:line="300" w:lineRule="exact"/>
        <w:jc w:val="both"/>
        <w:outlineLvl w:val="1"/>
        <w:rPr>
          <w:rFonts w:ascii="Palatino Linotype" w:hAnsi="Palatino Linotype"/>
          <w:bCs/>
          <w:vanish/>
        </w:rPr>
      </w:pPr>
      <w:bookmarkStart w:id="10" w:name="_Ref395808814"/>
    </w:p>
    <w:p w14:paraId="1F7B3E4F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>Zpracovatel bude zpracovávat Osobní údaje poskytnuté Zpracovateli Správcem v souvislosti se Smlouvou a za účelem jejího plnění.</w:t>
      </w:r>
    </w:p>
    <w:p w14:paraId="5612224E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 xml:space="preserve">Zpracovatel bude zpracovávat Osobní údaje výhradně v rozsahu nezbytném pro naplnění účelu zpracování podle čl. </w:t>
      </w:r>
      <w:r w:rsidRPr="007D6F18">
        <w:rPr>
          <w:bCs/>
          <w:sz w:val="21"/>
          <w:szCs w:val="21"/>
        </w:rPr>
        <w:fldChar w:fldCharType="begin"/>
      </w:r>
      <w:r w:rsidRPr="007D6F18">
        <w:rPr>
          <w:rFonts w:ascii="Palatino Linotype" w:hAnsi="Palatino Linotype"/>
          <w:bCs/>
        </w:rPr>
        <w:instrText xml:space="preserve"> REF _Ref495844699 \r \h  \* MERGEFORMAT </w:instrText>
      </w:r>
      <w:r w:rsidRPr="007D6F18">
        <w:rPr>
          <w:bCs/>
          <w:sz w:val="21"/>
          <w:szCs w:val="21"/>
        </w:rPr>
      </w:r>
      <w:r w:rsidRPr="007D6F18">
        <w:rPr>
          <w:bCs/>
          <w:sz w:val="21"/>
          <w:szCs w:val="21"/>
        </w:rPr>
        <w:fldChar w:fldCharType="separate"/>
      </w:r>
      <w:r>
        <w:rPr>
          <w:rFonts w:ascii="Palatino Linotype" w:hAnsi="Palatino Linotype"/>
          <w:bCs/>
        </w:rPr>
        <w:t>4</w:t>
      </w:r>
      <w:r w:rsidRPr="007D6F18">
        <w:rPr>
          <w:bCs/>
          <w:sz w:val="21"/>
          <w:szCs w:val="21"/>
        </w:rPr>
        <w:fldChar w:fldCharType="end"/>
      </w:r>
      <w:r w:rsidRPr="007D6F18">
        <w:rPr>
          <w:rFonts w:ascii="Palatino Linotype" w:hAnsi="Palatino Linotype"/>
          <w:bCs/>
        </w:rPr>
        <w:t xml:space="preserve"> tohoto Ujednání.</w:t>
      </w:r>
      <w:bookmarkStart w:id="11" w:name="_Ref373155775"/>
      <w:bookmarkEnd w:id="10"/>
    </w:p>
    <w:p w14:paraId="10BB00BA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 xml:space="preserve">Subjekty osobních údajů jsou: </w:t>
      </w:r>
      <w:r w:rsidRPr="004460E3">
        <w:rPr>
          <w:rFonts w:ascii="Palatino Linotype" w:hAnsi="Palatino Linotype"/>
          <w:bCs/>
        </w:rPr>
        <w:t xml:space="preserve">zaměstnanci hl. města Prahy zařazeni do Magistrátu hl. m. Prahy </w:t>
      </w:r>
      <w:r w:rsidRPr="007D6F18">
        <w:rPr>
          <w:rFonts w:ascii="Palatino Linotype" w:hAnsi="Palatino Linotype"/>
          <w:bCs/>
        </w:rPr>
        <w:t>(dále jen „zaměstnanci Magistrátu hl. m. Prahy“).</w:t>
      </w:r>
    </w:p>
    <w:p w14:paraId="711792BE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 xml:space="preserve"> Zpracovatel bude zpracovávat osobní údaje v rozsahu poskytnutém </w:t>
      </w:r>
      <w:r>
        <w:rPr>
          <w:rFonts w:ascii="Palatino Linotype" w:hAnsi="Palatino Linotype"/>
          <w:bCs/>
        </w:rPr>
        <w:t>S</w:t>
      </w:r>
      <w:r w:rsidRPr="007D6F18">
        <w:rPr>
          <w:rFonts w:ascii="Palatino Linotype" w:hAnsi="Palatino Linotype"/>
          <w:bCs/>
        </w:rPr>
        <w:t>právcem. Jedná se o následující typy osobních údajů: jméno, příjmení a akademický titul; datum a místo narození; e-mail; pracovní zařazení v rámci Magistrátu hl. m. Prahy; datum nástupu do</w:t>
      </w:r>
      <w:r>
        <w:rPr>
          <w:rFonts w:ascii="Palatino Linotype" w:hAnsi="Palatino Linotype"/>
          <w:bCs/>
        </w:rPr>
        <w:t> </w:t>
      </w:r>
      <w:r w:rsidRPr="007D6F18">
        <w:rPr>
          <w:rFonts w:ascii="Palatino Linotype" w:hAnsi="Palatino Linotype"/>
          <w:bCs/>
        </w:rPr>
        <w:t xml:space="preserve">zaměstnání; začátek tříletého cyklu pro vzdělávání dle zákona </w:t>
      </w:r>
      <w:r>
        <w:rPr>
          <w:rFonts w:ascii="Palatino Linotype" w:hAnsi="Palatino Linotype"/>
          <w:bCs/>
        </w:rPr>
        <w:t>o úřednících</w:t>
      </w:r>
      <w:r w:rsidRPr="007D6F18">
        <w:rPr>
          <w:rFonts w:ascii="Palatino Linotype" w:hAnsi="Palatino Linotype"/>
          <w:bCs/>
        </w:rPr>
        <w:t>.</w:t>
      </w:r>
    </w:p>
    <w:p w14:paraId="3065858D" w14:textId="77777777" w:rsidR="00BF7A9C" w:rsidRPr="007D6F18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>Zpracovatel je oprávněn provádět s osobními údaji následující operace: shromáždění, vyhledávání, uchovávání, používání, likvidace, výmaz, zničení, ukládání na nosiče dat, zaznamenávání, třídění, srovnávání, oprava, úprava, doplnění.</w:t>
      </w:r>
    </w:p>
    <w:p w14:paraId="41C135E2" w14:textId="77777777" w:rsidR="00BF7A9C" w:rsidRPr="007D6F18" w:rsidRDefault="00BF7A9C" w:rsidP="00BF7A9C">
      <w:pPr>
        <w:pStyle w:val="Odstavecseseznamem"/>
        <w:keepNext/>
        <w:widowControl w:val="0"/>
        <w:numPr>
          <w:ilvl w:val="0"/>
          <w:numId w:val="3"/>
        </w:numPr>
        <w:spacing w:before="240" w:after="120" w:line="300" w:lineRule="exact"/>
        <w:ind w:left="714" w:hanging="357"/>
        <w:contextualSpacing w:val="0"/>
        <w:jc w:val="both"/>
        <w:outlineLvl w:val="0"/>
        <w:rPr>
          <w:rFonts w:ascii="Palatino Linotype" w:hAnsi="Palatino Linotype"/>
          <w:b/>
          <w:bCs/>
        </w:rPr>
      </w:pPr>
      <w:bookmarkStart w:id="12" w:name="_Ref488242943"/>
      <w:bookmarkEnd w:id="11"/>
      <w:r w:rsidRPr="007D6F18">
        <w:rPr>
          <w:rFonts w:ascii="Palatino Linotype" w:hAnsi="Palatino Linotype"/>
          <w:b/>
          <w:bCs/>
        </w:rPr>
        <w:t xml:space="preserve">Zabezpečení </w:t>
      </w:r>
      <w:bookmarkEnd w:id="12"/>
      <w:r w:rsidRPr="007D6F18">
        <w:rPr>
          <w:rFonts w:ascii="Palatino Linotype" w:hAnsi="Palatino Linotype"/>
          <w:b/>
          <w:bCs/>
        </w:rPr>
        <w:t xml:space="preserve">Osobních údajů </w:t>
      </w:r>
    </w:p>
    <w:p w14:paraId="2C3CF9C4" w14:textId="77777777" w:rsidR="00BF7A9C" w:rsidRPr="007D6F18" w:rsidRDefault="00BF7A9C" w:rsidP="00BF7A9C">
      <w:pPr>
        <w:pStyle w:val="Odstavecseseznamem"/>
        <w:widowControl w:val="0"/>
        <w:numPr>
          <w:ilvl w:val="0"/>
          <w:numId w:val="4"/>
        </w:numPr>
        <w:spacing w:after="120" w:line="300" w:lineRule="exact"/>
        <w:jc w:val="both"/>
        <w:outlineLvl w:val="1"/>
        <w:rPr>
          <w:rFonts w:ascii="Palatino Linotype" w:hAnsi="Palatino Linotype"/>
          <w:bCs/>
          <w:vanish/>
        </w:rPr>
      </w:pPr>
      <w:bookmarkStart w:id="13" w:name="_Ref516132852"/>
    </w:p>
    <w:p w14:paraId="3A46A5CD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>Zpracovatel prohlašuje a zavazuje se, že jím přijatá opatření k zabezpečení Osobních údajů splňují požadavky GDPR na zabezpečení Osobních údajů a že bude zpracovávat Osobní údaje v souladu s GDPR, jakož i souvisejícími právními předpisy na ochranu osobních údajů.</w:t>
      </w:r>
      <w:bookmarkEnd w:id="13"/>
      <w:r w:rsidRPr="007D6F18">
        <w:rPr>
          <w:rFonts w:ascii="Palatino Linotype" w:hAnsi="Palatino Linotype"/>
          <w:bCs/>
        </w:rPr>
        <w:t xml:space="preserve"> </w:t>
      </w:r>
    </w:p>
    <w:p w14:paraId="43537BE5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bookmarkStart w:id="14" w:name="_Ref516132737"/>
      <w:r w:rsidRPr="007D6F18">
        <w:rPr>
          <w:rFonts w:ascii="Palatino Linotype" w:hAnsi="Palatino Linotype"/>
          <w:bCs/>
        </w:rPr>
        <w:t>Zpracovatel přijme a bude dodržovat taková technická a organizační opatření, aby nemohlo dojít k neoprávněnému nebo nahodilému přístupu k Osobním údajům, jejich neoprávněné změně, zničení, ztrátě, zpracování či zneužití. Zpracovatel provede a po dobu účinnosti tohoto Ujednání bude dodržovat minimálně následující technická a organizační opatření k zabezpečení Osobních údajů: zámky, elektronické zabezpečení, přístupová práva, bezpečnostní zálohy, antivirová ochrana, uživatelské profily a logy. Zpracovatel v případě potřeby provede další vhodná technická a organizační opatření, aby zajistil odpovídající a</w:t>
      </w:r>
      <w:r>
        <w:rPr>
          <w:rFonts w:ascii="Palatino Linotype" w:hAnsi="Palatino Linotype"/>
          <w:bCs/>
        </w:rPr>
        <w:t> </w:t>
      </w:r>
      <w:r w:rsidRPr="007D6F18">
        <w:rPr>
          <w:rFonts w:ascii="Palatino Linotype" w:hAnsi="Palatino Linotype"/>
          <w:bCs/>
        </w:rPr>
        <w:t>vhodnou úroveň zabezpečení Osobních údajů (s ohledem na stav techniky, nutné náklady, povahu, rozsah, kontext, účely a rizika prováděného zpracování).</w:t>
      </w:r>
      <w:bookmarkEnd w:id="14"/>
    </w:p>
    <w:p w14:paraId="74C4D289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bookmarkStart w:id="15" w:name="_Ref483383214"/>
      <w:r w:rsidRPr="007D6F18">
        <w:rPr>
          <w:rFonts w:ascii="Palatino Linotype" w:hAnsi="Palatino Linotype"/>
          <w:bCs/>
        </w:rPr>
        <w:t>Zpracovatel bude zpracovávat Osobní údaje manuálně v listinné podobě a</w:t>
      </w:r>
      <w:r>
        <w:rPr>
          <w:rFonts w:ascii="Palatino Linotype" w:hAnsi="Palatino Linotype"/>
          <w:bCs/>
        </w:rPr>
        <w:t> </w:t>
      </w:r>
      <w:r w:rsidRPr="007D6F18">
        <w:rPr>
          <w:rFonts w:ascii="Palatino Linotype" w:hAnsi="Palatino Linotype"/>
          <w:bCs/>
        </w:rPr>
        <w:t xml:space="preserve">v elektronické podobě pomocí prostředků informačních technologií. </w:t>
      </w:r>
      <w:bookmarkEnd w:id="15"/>
    </w:p>
    <w:p w14:paraId="3DCDC383" w14:textId="77777777" w:rsidR="00BF7A9C" w:rsidRPr="007D6F18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bookmarkStart w:id="16" w:name="_Ref483385491"/>
      <w:r>
        <w:rPr>
          <w:rFonts w:ascii="Palatino Linotype" w:hAnsi="Palatino Linotype"/>
          <w:bCs/>
        </w:rPr>
        <w:t>P</w:t>
      </w:r>
      <w:r w:rsidRPr="007D6F18">
        <w:rPr>
          <w:rFonts w:ascii="Palatino Linotype" w:hAnsi="Palatino Linotype"/>
          <w:bCs/>
        </w:rPr>
        <w:t>ři manuálním zpracování Osobních údajů Zpracovatel přijme a bude dodržovat zejména níže uvedené zásady zabezpečení Osobních údajů:</w:t>
      </w:r>
      <w:bookmarkEnd w:id="16"/>
      <w:r w:rsidRPr="007D6F18">
        <w:rPr>
          <w:rFonts w:ascii="Palatino Linotype" w:hAnsi="Palatino Linotype"/>
          <w:bCs/>
        </w:rPr>
        <w:t xml:space="preserve"> </w:t>
      </w:r>
    </w:p>
    <w:p w14:paraId="19D2483E" w14:textId="77777777" w:rsidR="00BF7A9C" w:rsidRDefault="00BF7A9C" w:rsidP="00BF7A9C">
      <w:pPr>
        <w:numPr>
          <w:ilvl w:val="2"/>
          <w:numId w:val="1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t>v době mimo aktivní práci s Osobními údaji musí být Osobní údaje uloženy v uzamčených prostorách. Klíče od uzamčených prostor mají pouze Zpracovatelem určené osoby oprávněné zpracovávat Osobní údaje (pověření zaměstnanci Zpracovatele, dále jen „Oprávněné osoby“);</w:t>
      </w:r>
    </w:p>
    <w:p w14:paraId="332A2939" w14:textId="77777777" w:rsidR="00BF7A9C" w:rsidRPr="007D6F18" w:rsidRDefault="00BF7A9C" w:rsidP="00BF7A9C">
      <w:pPr>
        <w:numPr>
          <w:ilvl w:val="2"/>
          <w:numId w:val="1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t>v době aktivní práce s Osobními údaji odpovídá za ochranu Osobních údajů Oprávněná osoba, která s nimi pracuje, zejména odpovídá za to, že se s Osobními údaji neseznámí neoprávněná osoba;</w:t>
      </w:r>
    </w:p>
    <w:p w14:paraId="737C3A1C" w14:textId="77777777" w:rsidR="00BF7A9C" w:rsidRPr="007D6F18" w:rsidRDefault="00BF7A9C" w:rsidP="00BF7A9C">
      <w:pPr>
        <w:numPr>
          <w:ilvl w:val="2"/>
          <w:numId w:val="1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lastRenderedPageBreak/>
        <w:t>o předání Osobních údajů musí být učiněn záznam, který umožní určit, kdy, komu a</w:t>
      </w:r>
      <w:r>
        <w:rPr>
          <w:rFonts w:ascii="Palatino Linotype" w:hAnsi="Palatino Linotype"/>
          <w:sz w:val="22"/>
          <w:szCs w:val="22"/>
          <w:lang w:eastAsia="en-US"/>
        </w:rPr>
        <w:t> </w:t>
      </w:r>
      <w:r w:rsidRPr="007D6F18">
        <w:rPr>
          <w:rFonts w:ascii="Palatino Linotype" w:hAnsi="Palatino Linotype"/>
          <w:sz w:val="22"/>
          <w:szCs w:val="22"/>
          <w:lang w:eastAsia="en-US"/>
        </w:rPr>
        <w:t>proč byly Osobní údaje předány;</w:t>
      </w:r>
    </w:p>
    <w:p w14:paraId="7FCE2C2B" w14:textId="77777777" w:rsidR="00BF7A9C" w:rsidRPr="007D6F18" w:rsidRDefault="00BF7A9C" w:rsidP="00BF7A9C">
      <w:pPr>
        <w:numPr>
          <w:ilvl w:val="2"/>
          <w:numId w:val="1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t>Osobní údaje nelze posílat faxem;</w:t>
      </w:r>
    </w:p>
    <w:p w14:paraId="23817252" w14:textId="77777777" w:rsidR="00BF7A9C" w:rsidRPr="007D6F18" w:rsidRDefault="00BF7A9C" w:rsidP="00BF7A9C">
      <w:pPr>
        <w:numPr>
          <w:ilvl w:val="2"/>
          <w:numId w:val="1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t>pokud je k výkonu činností podle Smlouvy potřebné vytvořit kopii Osobních údajů, bude s takovou kopií nakládáno jako s originálem a aplikují se na ni ustanovení tohoto Ujednání.</w:t>
      </w:r>
    </w:p>
    <w:p w14:paraId="380B81A4" w14:textId="77777777" w:rsidR="00BF7A9C" w:rsidRPr="007D6F18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bookmarkStart w:id="17" w:name="_Ref516132743"/>
      <w:r w:rsidRPr="007D6F18">
        <w:rPr>
          <w:rFonts w:ascii="Palatino Linotype" w:hAnsi="Palatino Linotype"/>
          <w:bCs/>
        </w:rPr>
        <w:t>Při zpracování Osobních údajů v elektronické podobě Zpracovatel přijme a bude dodržovat zejména níže uvedené zásady zabezpečení Osobních údajů:</w:t>
      </w:r>
      <w:bookmarkEnd w:id="17"/>
    </w:p>
    <w:p w14:paraId="2C793FDB" w14:textId="77777777" w:rsidR="00BF7A9C" w:rsidRPr="007D6F18" w:rsidRDefault="00BF7A9C" w:rsidP="00BF7A9C">
      <w:pPr>
        <w:numPr>
          <w:ilvl w:val="2"/>
          <w:numId w:val="5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t>elektronická data obsahující Osobní údaje budou ukládána a dále zpracovávána výhradně na nosičích (např. přenosných či nepřenosných datových nosičích, síťových datových úložištích), které jsou v majetku či v oprávněném užívání Správce nebo Zpracovatele;</w:t>
      </w:r>
    </w:p>
    <w:p w14:paraId="42936EC7" w14:textId="77777777" w:rsidR="00BF7A9C" w:rsidRPr="007D6F18" w:rsidRDefault="00BF7A9C" w:rsidP="00BF7A9C">
      <w:pPr>
        <w:numPr>
          <w:ilvl w:val="2"/>
          <w:numId w:val="5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t>přístup k Osobním údajům mají pouze příslušné Oprávněné osoby s využitím individuálních přístupových údajů, a to v rozsahu odpovídajícím oprávnění příslušné Oprávněné osoby;</w:t>
      </w:r>
    </w:p>
    <w:p w14:paraId="2D0DA74E" w14:textId="77777777" w:rsidR="00BF7A9C" w:rsidRPr="007D6F18" w:rsidRDefault="00BF7A9C" w:rsidP="00BF7A9C">
      <w:pPr>
        <w:numPr>
          <w:ilvl w:val="2"/>
          <w:numId w:val="5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t>o zpracování Osobních údajů budou pořizovány elektronické záznamy, které umožní určit, kdy, kým a z jakého důvodu byly Osobní údaje zpracovány;</w:t>
      </w:r>
    </w:p>
    <w:p w14:paraId="7FD81B19" w14:textId="77777777" w:rsidR="00BF7A9C" w:rsidRPr="007D6F18" w:rsidRDefault="00BF7A9C" w:rsidP="00BF7A9C">
      <w:pPr>
        <w:numPr>
          <w:ilvl w:val="2"/>
          <w:numId w:val="5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t>nosiče Osobních údajů budou zabezpečeny a chráněny před neoprávněným přístupem.</w:t>
      </w:r>
    </w:p>
    <w:p w14:paraId="20947E07" w14:textId="77777777" w:rsidR="00BF7A9C" w:rsidRPr="007D6F18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>Zpracovatel je povinen vést seznam Oprávněných osob. Zpracovatel je povinen dokumentovat technická a organizační opatření přijatá k ochraně Osobních údajů, pravidelně tuto dokumentaci aktualizovat a na vyžádání ji předložit Správci ke kontrole. Zpracovatel předloží Správci na vyžádání veškeré zprávy dokumentující bezpečnostní audity provedené Zpracovatelem nebo Zpracovatelem určeným auditorem. Zpracovatel umožní audity a</w:t>
      </w:r>
      <w:r>
        <w:rPr>
          <w:rFonts w:ascii="Palatino Linotype" w:hAnsi="Palatino Linotype"/>
          <w:bCs/>
        </w:rPr>
        <w:t> </w:t>
      </w:r>
      <w:r w:rsidRPr="007D6F18">
        <w:rPr>
          <w:rFonts w:ascii="Palatino Linotype" w:hAnsi="Palatino Linotype"/>
          <w:bCs/>
        </w:rPr>
        <w:t xml:space="preserve">inspekce prováděné Správcem nebo jiným auditorem k prověření zabezpečení osobních údajů, a to po předchozím oznámení ze strany Správce. </w:t>
      </w:r>
    </w:p>
    <w:p w14:paraId="7BB39467" w14:textId="77777777" w:rsidR="00BF7A9C" w:rsidRPr="007D6F18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bookmarkStart w:id="18" w:name="_Ref512849598"/>
      <w:r w:rsidRPr="007D6F18">
        <w:rPr>
          <w:rFonts w:ascii="Palatino Linotype" w:hAnsi="Palatino Linotype"/>
          <w:bCs/>
        </w:rPr>
        <w:t>Zpracovatel má povinnost předcházet porušení zabezpečení Osobních údajů. Pokud na straně Zpracovatele přesto dojde k porušení zabezpečení Osobních údajů, je Zpracovatel povinen:</w:t>
      </w:r>
      <w:bookmarkEnd w:id="18"/>
    </w:p>
    <w:p w14:paraId="335126A9" w14:textId="77777777" w:rsidR="00BF7A9C" w:rsidRPr="007D6F18" w:rsidRDefault="00BF7A9C" w:rsidP="00BF7A9C">
      <w:pPr>
        <w:numPr>
          <w:ilvl w:val="2"/>
          <w:numId w:val="6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t>okamžitě přijmout veškerá vhodná nápravná opatření s cílem odstranit příčiny takového porušení;</w:t>
      </w:r>
    </w:p>
    <w:p w14:paraId="4B44E2F5" w14:textId="77777777" w:rsidR="00BF7A9C" w:rsidRPr="007D6F18" w:rsidRDefault="00BF7A9C" w:rsidP="00BF7A9C">
      <w:pPr>
        <w:numPr>
          <w:ilvl w:val="2"/>
          <w:numId w:val="6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t>neprodleně, v každém případě nejpozději do 24 hodin o</w:t>
      </w:r>
      <w:r>
        <w:rPr>
          <w:rFonts w:ascii="Palatino Linotype" w:hAnsi="Palatino Linotype"/>
          <w:sz w:val="22"/>
          <w:szCs w:val="22"/>
          <w:lang w:eastAsia="en-US"/>
        </w:rPr>
        <w:t>d</w:t>
      </w:r>
      <w:r w:rsidRPr="007D6F18">
        <w:rPr>
          <w:rFonts w:ascii="Palatino Linotype" w:hAnsi="Palatino Linotype"/>
          <w:sz w:val="22"/>
          <w:szCs w:val="22"/>
          <w:lang w:eastAsia="en-US"/>
        </w:rPr>
        <w:t xml:space="preserve"> narušení zabezpečení osobních údajů informovat Správce spolu s uvedením podrobností (zejména odhadovaný počet dotčených subjektů údajů, rozsah dotčených osobních údajů, dopady narušení zabezpečení osobních údajů a popis opatření přijatých Zpracovatelem). Oznámení je Zpracovatel povinen učinit též telefonicky a emailem na kontaktní údaje Správce uvedené v záhlaví Smlouvy. V otázkách ochrany osobních údajů je také možné kontaktovat pověřence pro ochranu osobních údajů, který je u správce ustanoven, e-mail: </w:t>
      </w:r>
      <w:hyperlink r:id="rId5" w:history="1">
        <w:r w:rsidRPr="008E6F54">
          <w:rPr>
            <w:rStyle w:val="Hypertextovodkaz"/>
            <w:rFonts w:ascii="Palatino Linotype" w:hAnsi="Palatino Linotype"/>
            <w:sz w:val="22"/>
            <w:szCs w:val="22"/>
            <w:lang w:eastAsia="en-US"/>
          </w:rPr>
          <w:t>poverenecgdpr</w:t>
        </w:r>
        <w:r w:rsidRPr="008E6F54">
          <w:rPr>
            <w:rStyle w:val="Hypertextovodkaz"/>
            <w:rFonts w:ascii="Palatino Linotype" w:eastAsia="SimHei" w:hAnsi="Palatino Linotype"/>
            <w:sz w:val="22"/>
            <w:szCs w:val="22"/>
            <w:lang w:eastAsia="en-US"/>
          </w:rPr>
          <w:t>@</w:t>
        </w:r>
        <w:r w:rsidRPr="008E6F54">
          <w:rPr>
            <w:rStyle w:val="Hypertextovodkaz"/>
            <w:rFonts w:ascii="Palatino Linotype" w:hAnsi="Palatino Linotype"/>
            <w:sz w:val="22"/>
            <w:szCs w:val="22"/>
            <w:lang w:eastAsia="en-US"/>
          </w:rPr>
          <w:t>praha.eu</w:t>
        </w:r>
      </w:hyperlink>
      <w:r w:rsidRPr="007D6F18">
        <w:rPr>
          <w:rFonts w:ascii="Palatino Linotype" w:hAnsi="Palatino Linotype"/>
          <w:sz w:val="22"/>
          <w:szCs w:val="22"/>
          <w:lang w:eastAsia="en-US"/>
        </w:rPr>
        <w:t>;</w:t>
      </w:r>
    </w:p>
    <w:p w14:paraId="2CC3A85F" w14:textId="77777777" w:rsidR="00BF7A9C" w:rsidRPr="007D6F18" w:rsidRDefault="00BF7A9C" w:rsidP="00BF7A9C">
      <w:pPr>
        <w:numPr>
          <w:ilvl w:val="2"/>
          <w:numId w:val="6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t>bezodkladně přijmout taková opatření, aby se narušení bezpečnosti osobních údajů nemohlo v budoucnu opakovat, včetně opatření požadovaných Správcem;</w:t>
      </w:r>
    </w:p>
    <w:p w14:paraId="691F1668" w14:textId="77777777" w:rsidR="00BF7A9C" w:rsidRPr="007D6F18" w:rsidRDefault="00BF7A9C" w:rsidP="00BF7A9C">
      <w:pPr>
        <w:numPr>
          <w:ilvl w:val="2"/>
          <w:numId w:val="6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lastRenderedPageBreak/>
        <w:t>na žádost Správce poskytnout Správci součinnost při oznamování porušení zabezpečení Osobních údajů dozorovému úřadu a/nebo Subjektům údajů.</w:t>
      </w:r>
    </w:p>
    <w:p w14:paraId="68AB8213" w14:textId="77777777" w:rsidR="00BF7A9C" w:rsidRPr="007D6F18" w:rsidRDefault="00BF7A9C" w:rsidP="00BF7A9C">
      <w:pPr>
        <w:pStyle w:val="Odstavecseseznamem"/>
        <w:widowControl w:val="0"/>
        <w:numPr>
          <w:ilvl w:val="1"/>
          <w:numId w:val="4"/>
        </w:numPr>
        <w:spacing w:after="80" w:line="300" w:lineRule="exact"/>
        <w:ind w:left="0" w:firstLine="0"/>
        <w:contextualSpacing w:val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 xml:space="preserve">Splněním povinností Zpracovatele podle čl. </w:t>
      </w:r>
      <w:r w:rsidRPr="007D6F18">
        <w:rPr>
          <w:rFonts w:ascii="Palatino Linotype" w:hAnsi="Palatino Linotype"/>
          <w:bCs/>
        </w:rPr>
        <w:fldChar w:fldCharType="begin"/>
      </w:r>
      <w:r w:rsidRPr="007D6F18">
        <w:rPr>
          <w:rFonts w:ascii="Palatino Linotype" w:hAnsi="Palatino Linotype"/>
          <w:bCs/>
        </w:rPr>
        <w:instrText xml:space="preserve"> REF _Ref512849598 \w \h  \* MERGEFORMAT </w:instrText>
      </w:r>
      <w:r w:rsidRPr="007D6F18">
        <w:rPr>
          <w:rFonts w:ascii="Palatino Linotype" w:hAnsi="Palatino Linotype"/>
          <w:bCs/>
        </w:rPr>
      </w:r>
      <w:r w:rsidRPr="007D6F18">
        <w:rPr>
          <w:rFonts w:ascii="Palatino Linotype" w:hAnsi="Palatino Linotype"/>
          <w:bCs/>
        </w:rPr>
        <w:fldChar w:fldCharType="separate"/>
      </w:r>
      <w:r>
        <w:rPr>
          <w:rFonts w:ascii="Palatino Linotype" w:hAnsi="Palatino Linotype"/>
          <w:bCs/>
        </w:rPr>
        <w:t>6.7</w:t>
      </w:r>
      <w:r w:rsidRPr="007D6F18">
        <w:rPr>
          <w:rFonts w:ascii="Palatino Linotype" w:hAnsi="Palatino Linotype"/>
          <w:bCs/>
        </w:rPr>
        <w:fldChar w:fldCharType="end"/>
      </w:r>
      <w:r w:rsidRPr="007D6F18">
        <w:rPr>
          <w:rFonts w:ascii="Palatino Linotype" w:hAnsi="Palatino Linotype"/>
          <w:bCs/>
        </w:rPr>
        <w:t xml:space="preserve"> tohoto Ujednání není dotčena jeho povinnost nahradit v plném rozsahu případnou újmu vzniklou v souvislosti s</w:t>
      </w:r>
      <w:r>
        <w:rPr>
          <w:rFonts w:ascii="Palatino Linotype" w:hAnsi="Palatino Linotype"/>
          <w:bCs/>
        </w:rPr>
        <w:t> </w:t>
      </w:r>
      <w:r w:rsidRPr="007D6F18">
        <w:rPr>
          <w:rFonts w:ascii="Palatino Linotype" w:hAnsi="Palatino Linotype"/>
          <w:bCs/>
        </w:rPr>
        <w:t>narušením</w:t>
      </w:r>
      <w:r>
        <w:rPr>
          <w:rFonts w:ascii="Palatino Linotype" w:hAnsi="Palatino Linotype"/>
          <w:bCs/>
        </w:rPr>
        <w:t xml:space="preserve"> </w:t>
      </w:r>
      <w:r w:rsidRPr="007D6F18">
        <w:rPr>
          <w:rFonts w:ascii="Palatino Linotype" w:hAnsi="Palatino Linotype"/>
          <w:bCs/>
        </w:rPr>
        <w:t xml:space="preserve">zabezpečení osobních údajů zpracovávaných Zpracovatelem pro Správce. </w:t>
      </w:r>
    </w:p>
    <w:p w14:paraId="16A9FB21" w14:textId="77777777" w:rsidR="00BF7A9C" w:rsidRPr="007D6F18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bookmarkStart w:id="19" w:name="_Ref516147897"/>
      <w:r w:rsidRPr="007D6F18">
        <w:rPr>
          <w:rFonts w:ascii="Palatino Linotype" w:hAnsi="Palatino Linotype"/>
          <w:bCs/>
        </w:rPr>
        <w:t>Zpracovatel bude neprodleně informovat Správce v případě, že na straně Zpracovatele hrozí či dojde k porušení tohoto Ujednání.</w:t>
      </w:r>
      <w:bookmarkEnd w:id="19"/>
      <w:r w:rsidRPr="007D6F18">
        <w:rPr>
          <w:rFonts w:ascii="Palatino Linotype" w:hAnsi="Palatino Linotype"/>
          <w:bCs/>
        </w:rPr>
        <w:t xml:space="preserve"> </w:t>
      </w:r>
    </w:p>
    <w:p w14:paraId="1213EDDE" w14:textId="77777777" w:rsidR="00BF7A9C" w:rsidRPr="007D6F18" w:rsidRDefault="00BF7A9C" w:rsidP="00BF7A9C">
      <w:pPr>
        <w:pStyle w:val="Odstavecseseznamem"/>
        <w:keepNext/>
        <w:widowControl w:val="0"/>
        <w:numPr>
          <w:ilvl w:val="0"/>
          <w:numId w:val="3"/>
        </w:numPr>
        <w:spacing w:before="240" w:after="120" w:line="300" w:lineRule="exact"/>
        <w:ind w:left="714" w:hanging="357"/>
        <w:contextualSpacing w:val="0"/>
        <w:jc w:val="both"/>
        <w:outlineLvl w:val="0"/>
        <w:rPr>
          <w:rFonts w:ascii="Palatino Linotype" w:hAnsi="Palatino Linotype"/>
          <w:b/>
          <w:bCs/>
        </w:rPr>
      </w:pPr>
      <w:r w:rsidRPr="007D6F18">
        <w:rPr>
          <w:rFonts w:ascii="Palatino Linotype" w:hAnsi="Palatino Linotype"/>
          <w:b/>
          <w:bCs/>
        </w:rPr>
        <w:t>Odpovědnost Zpracovatele</w:t>
      </w:r>
    </w:p>
    <w:p w14:paraId="21991F10" w14:textId="77777777" w:rsidR="00BF7A9C" w:rsidRPr="007D6F18" w:rsidRDefault="00BF7A9C" w:rsidP="00BF7A9C">
      <w:pPr>
        <w:pStyle w:val="Odstavecseseznamem"/>
        <w:widowControl w:val="0"/>
        <w:numPr>
          <w:ilvl w:val="0"/>
          <w:numId w:val="4"/>
        </w:numPr>
        <w:spacing w:after="120" w:line="300" w:lineRule="exact"/>
        <w:jc w:val="both"/>
        <w:outlineLvl w:val="1"/>
        <w:rPr>
          <w:rFonts w:ascii="Palatino Linotype" w:hAnsi="Palatino Linotype"/>
          <w:bCs/>
          <w:vanish/>
        </w:rPr>
      </w:pPr>
      <w:bookmarkStart w:id="20" w:name="_Ref495846824"/>
    </w:p>
    <w:p w14:paraId="0A49723F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80" w:line="300" w:lineRule="exact"/>
        <w:ind w:left="0" w:firstLine="0"/>
        <w:contextualSpacing w:val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>Zpracovatel nese plnou odpovědnost za újmu vzniklou Správci a/nebo Subjektu údajů v případě, že (a) nesplní povinnosti stanovené mu tímto Ujednáním; (b) nesplní povinnosti stanovené konkrétně pro zpracovatele GDPR nebo jiným obecně závazným právním předpisem; a/nebo (c) jedná nad rámec či v rozporu s pokyny Správce podle tohoto Ujednání.</w:t>
      </w:r>
      <w:bookmarkEnd w:id="20"/>
    </w:p>
    <w:p w14:paraId="3EB08EAA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80" w:line="300" w:lineRule="exact"/>
        <w:ind w:left="0" w:firstLine="0"/>
        <w:contextualSpacing w:val="0"/>
        <w:jc w:val="both"/>
        <w:outlineLvl w:val="1"/>
        <w:rPr>
          <w:rFonts w:ascii="Palatino Linotype" w:hAnsi="Palatino Linotype"/>
          <w:bCs/>
        </w:rPr>
      </w:pPr>
      <w:r w:rsidRPr="005B6EED">
        <w:rPr>
          <w:rFonts w:ascii="Palatino Linotype" w:hAnsi="Palatino Linotype"/>
          <w:bCs/>
        </w:rPr>
        <w:t xml:space="preserve">V případě vzniku újmy podle čl. </w:t>
      </w:r>
      <w:r w:rsidRPr="005B6EED">
        <w:rPr>
          <w:rFonts w:ascii="Palatino Linotype" w:hAnsi="Palatino Linotype"/>
          <w:bCs/>
        </w:rPr>
        <w:fldChar w:fldCharType="begin"/>
      </w:r>
      <w:r w:rsidRPr="005B6EED">
        <w:rPr>
          <w:rFonts w:ascii="Palatino Linotype" w:hAnsi="Palatino Linotype"/>
          <w:bCs/>
        </w:rPr>
        <w:instrText xml:space="preserve"> REF _Ref495846824 \r \h  \* MERGEFORMAT </w:instrText>
      </w:r>
      <w:r w:rsidRPr="005B6EED">
        <w:rPr>
          <w:rFonts w:ascii="Palatino Linotype" w:hAnsi="Palatino Linotype"/>
          <w:bCs/>
        </w:rPr>
      </w:r>
      <w:r w:rsidRPr="005B6EED">
        <w:rPr>
          <w:rFonts w:ascii="Palatino Linotype" w:hAnsi="Palatino Linotype"/>
          <w:bCs/>
        </w:rPr>
        <w:fldChar w:fldCharType="separate"/>
      </w:r>
      <w:r>
        <w:rPr>
          <w:rFonts w:ascii="Palatino Linotype" w:hAnsi="Palatino Linotype"/>
          <w:bCs/>
        </w:rPr>
        <w:t>7</w:t>
      </w:r>
      <w:r w:rsidRPr="005B6EED">
        <w:rPr>
          <w:rFonts w:ascii="Palatino Linotype" w:hAnsi="Palatino Linotype"/>
          <w:bCs/>
        </w:rPr>
        <w:fldChar w:fldCharType="end"/>
      </w:r>
      <w:r w:rsidRPr="005B6EED">
        <w:rPr>
          <w:rFonts w:ascii="Palatino Linotype" w:hAnsi="Palatino Linotype"/>
          <w:bCs/>
        </w:rPr>
        <w:t xml:space="preserve"> se Zpracovatel zavazuje (a) nahradit Správci veškerou vzniklou újmu (zahrnující též skutečnou škodu a ušlý zisk) a veškeré náklady vynaložené Správcem v příčinné souvislosti s porušením tohoto Ujednání ze strany Zpracovatele; a (b) nahradit Subjektu údajů vzniklou škodu a/nebo odčinit nemajetkovou újmu přiměřeným zadostiučiněním v penězích, a to bez zbytečného odkladu poté, co jej k tomu Správce vyzve, nejpozději však do 20 pracovních dnů od výzvy Správce.</w:t>
      </w:r>
    </w:p>
    <w:p w14:paraId="165DD6F1" w14:textId="77777777" w:rsidR="00BF7A9C" w:rsidRPr="005B6EED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5B6EED">
        <w:rPr>
          <w:rFonts w:ascii="Palatino Linotype" w:hAnsi="Palatino Linotype"/>
          <w:bCs/>
        </w:rPr>
        <w:t>V případě, že Zpracovatel poruší některou z níže uvedených povinností podle tohoto Ujednání, zavazuje se zaplatit Správci smluvní pokuty ve sjednané výši, a to za každé jednotlivé porušení takové povinnosti. Zpracovatel zaplatí Správci smluvní pokutu do</w:t>
      </w:r>
      <w:r>
        <w:rPr>
          <w:rFonts w:ascii="Palatino Linotype" w:hAnsi="Palatino Linotype"/>
          <w:bCs/>
        </w:rPr>
        <w:t> </w:t>
      </w:r>
      <w:r w:rsidRPr="005B6EED">
        <w:rPr>
          <w:rFonts w:ascii="Palatino Linotype" w:hAnsi="Palatino Linotype"/>
          <w:bCs/>
        </w:rPr>
        <w:t>10</w:t>
      </w:r>
      <w:r>
        <w:rPr>
          <w:rFonts w:ascii="Palatino Linotype" w:hAnsi="Palatino Linotype"/>
          <w:bCs/>
        </w:rPr>
        <w:t> </w:t>
      </w:r>
      <w:r w:rsidRPr="005B6EED">
        <w:rPr>
          <w:rFonts w:ascii="Palatino Linotype" w:hAnsi="Palatino Linotype"/>
          <w:bCs/>
        </w:rPr>
        <w:t>pracovních dnů poté, co jej Správce k jejímu zaplacení vyzve. Sjednáním a zaplacením smluvní pokuty není dotčen nárok Správce na náhradu škody vzniklé z porušení povinnosti, ke kterému se smluvní pokuta vztahuje. Smluvní strany sjednávají následující smluvní pokuty:</w:t>
      </w:r>
    </w:p>
    <w:p w14:paraId="290BA475" w14:textId="77777777" w:rsidR="00BF7A9C" w:rsidRPr="007D6F18" w:rsidRDefault="00BF7A9C" w:rsidP="00BF7A9C">
      <w:pPr>
        <w:numPr>
          <w:ilvl w:val="0"/>
          <w:numId w:val="2"/>
        </w:numPr>
        <w:spacing w:before="120" w:after="120" w:line="300" w:lineRule="exact"/>
        <w:ind w:left="0" w:firstLine="0"/>
        <w:jc w:val="both"/>
        <w:outlineLvl w:val="2"/>
        <w:rPr>
          <w:rFonts w:ascii="Palatino Linotype" w:hAnsi="Palatino Linotype"/>
          <w:sz w:val="22"/>
          <w:szCs w:val="22"/>
          <w:lang w:eastAsia="en-US"/>
        </w:rPr>
      </w:pPr>
      <w:r w:rsidRPr="007D6F18">
        <w:rPr>
          <w:rFonts w:ascii="Palatino Linotype" w:hAnsi="Palatino Linotype"/>
          <w:sz w:val="22"/>
          <w:szCs w:val="22"/>
          <w:lang w:eastAsia="en-US"/>
        </w:rPr>
        <w:t xml:space="preserve">smluvní pokutu ve výši 20 000,-Kč Kč pro případ porušení povinnosti Zpracovatele podle čl. </w:t>
      </w:r>
      <w:r w:rsidRPr="007D6F18">
        <w:rPr>
          <w:rFonts w:ascii="Palatino Linotype" w:hAnsi="Palatino Linotype"/>
          <w:sz w:val="22"/>
          <w:szCs w:val="22"/>
          <w:lang w:eastAsia="en-US"/>
        </w:rPr>
        <w:fldChar w:fldCharType="begin"/>
      </w:r>
      <w:r w:rsidRPr="007D6F18">
        <w:rPr>
          <w:rFonts w:ascii="Palatino Linotype" w:hAnsi="Palatino Linotype"/>
          <w:sz w:val="22"/>
          <w:szCs w:val="22"/>
          <w:lang w:eastAsia="en-US"/>
        </w:rPr>
        <w:instrText xml:space="preserve"> REF _Ref516132524 \r \h  \* MERGEFORMAT </w:instrText>
      </w:r>
      <w:r w:rsidRPr="007D6F18">
        <w:rPr>
          <w:rFonts w:ascii="Palatino Linotype" w:hAnsi="Palatino Linotype"/>
          <w:sz w:val="22"/>
          <w:szCs w:val="22"/>
          <w:lang w:eastAsia="en-US"/>
        </w:rPr>
      </w:r>
      <w:r w:rsidRPr="007D6F18">
        <w:rPr>
          <w:rFonts w:ascii="Palatino Linotype" w:hAnsi="Palatino Linotype"/>
          <w:sz w:val="22"/>
          <w:szCs w:val="22"/>
          <w:lang w:eastAsia="en-US"/>
        </w:rPr>
        <w:fldChar w:fldCharType="separate"/>
      </w:r>
      <w:r>
        <w:rPr>
          <w:rFonts w:ascii="Palatino Linotype" w:hAnsi="Palatino Linotype"/>
          <w:sz w:val="22"/>
          <w:szCs w:val="22"/>
          <w:lang w:eastAsia="en-US"/>
        </w:rPr>
        <w:t>3</w:t>
      </w:r>
      <w:r w:rsidRPr="007D6F18">
        <w:rPr>
          <w:rFonts w:ascii="Palatino Linotype" w:hAnsi="Palatino Linotype"/>
          <w:sz w:val="22"/>
          <w:szCs w:val="22"/>
          <w:lang w:eastAsia="en-US"/>
        </w:rPr>
        <w:fldChar w:fldCharType="end"/>
      </w:r>
      <w:r w:rsidRPr="007D6F18">
        <w:rPr>
          <w:rFonts w:ascii="Palatino Linotype" w:hAnsi="Palatino Linotype"/>
          <w:sz w:val="22"/>
          <w:szCs w:val="22"/>
          <w:lang w:eastAsia="en-US"/>
        </w:rPr>
        <w:t xml:space="preserve">, </w:t>
      </w:r>
      <w:r w:rsidRPr="007D6F18">
        <w:rPr>
          <w:rFonts w:ascii="Palatino Linotype" w:hAnsi="Palatino Linotype"/>
          <w:sz w:val="22"/>
          <w:szCs w:val="22"/>
          <w:lang w:eastAsia="en-US"/>
        </w:rPr>
        <w:fldChar w:fldCharType="begin"/>
      </w:r>
      <w:r w:rsidRPr="007D6F18">
        <w:rPr>
          <w:rFonts w:ascii="Palatino Linotype" w:hAnsi="Palatino Linotype"/>
          <w:sz w:val="22"/>
          <w:szCs w:val="22"/>
          <w:lang w:eastAsia="en-US"/>
        </w:rPr>
        <w:instrText xml:space="preserve"> REF _Ref494123241 \r \h  \* MERGEFORMAT </w:instrText>
      </w:r>
      <w:r w:rsidRPr="007D6F18">
        <w:rPr>
          <w:rFonts w:ascii="Palatino Linotype" w:hAnsi="Palatino Linotype"/>
          <w:sz w:val="22"/>
          <w:szCs w:val="22"/>
          <w:lang w:eastAsia="en-US"/>
        </w:rPr>
      </w:r>
      <w:r w:rsidRPr="007D6F18">
        <w:rPr>
          <w:rFonts w:ascii="Palatino Linotype" w:hAnsi="Palatino Linotype"/>
          <w:sz w:val="22"/>
          <w:szCs w:val="22"/>
          <w:lang w:eastAsia="en-US"/>
        </w:rPr>
        <w:fldChar w:fldCharType="separate"/>
      </w:r>
      <w:r>
        <w:rPr>
          <w:rFonts w:ascii="Palatino Linotype" w:hAnsi="Palatino Linotype"/>
          <w:sz w:val="22"/>
          <w:szCs w:val="22"/>
          <w:lang w:eastAsia="en-US"/>
        </w:rPr>
        <w:t>3.2</w:t>
      </w:r>
      <w:r w:rsidRPr="007D6F18">
        <w:rPr>
          <w:rFonts w:ascii="Palatino Linotype" w:hAnsi="Palatino Linotype"/>
          <w:sz w:val="22"/>
          <w:szCs w:val="22"/>
          <w:lang w:eastAsia="en-US"/>
        </w:rPr>
        <w:fldChar w:fldCharType="end"/>
      </w:r>
      <w:r w:rsidRPr="007D6F18">
        <w:rPr>
          <w:rFonts w:ascii="Palatino Linotype" w:hAnsi="Palatino Linotype"/>
          <w:sz w:val="22"/>
          <w:szCs w:val="22"/>
          <w:lang w:eastAsia="en-US"/>
        </w:rPr>
        <w:t xml:space="preserve">, </w:t>
      </w:r>
      <w:r w:rsidRPr="007D6F18">
        <w:rPr>
          <w:rFonts w:ascii="Palatino Linotype" w:hAnsi="Palatino Linotype"/>
          <w:sz w:val="22"/>
          <w:szCs w:val="22"/>
          <w:lang w:eastAsia="en-US"/>
        </w:rPr>
        <w:fldChar w:fldCharType="begin"/>
      </w:r>
      <w:r w:rsidRPr="007D6F18">
        <w:rPr>
          <w:rFonts w:ascii="Palatino Linotype" w:hAnsi="Palatino Linotype"/>
          <w:sz w:val="22"/>
          <w:szCs w:val="22"/>
          <w:lang w:eastAsia="en-US"/>
        </w:rPr>
        <w:instrText xml:space="preserve"> REF _Ref495844699 \r \h  \* MERGEFORMAT </w:instrText>
      </w:r>
      <w:r w:rsidRPr="007D6F18">
        <w:rPr>
          <w:rFonts w:ascii="Palatino Linotype" w:hAnsi="Palatino Linotype"/>
          <w:sz w:val="22"/>
          <w:szCs w:val="22"/>
          <w:lang w:eastAsia="en-US"/>
        </w:rPr>
      </w:r>
      <w:r w:rsidRPr="007D6F18">
        <w:rPr>
          <w:rFonts w:ascii="Palatino Linotype" w:hAnsi="Palatino Linotype"/>
          <w:sz w:val="22"/>
          <w:szCs w:val="22"/>
          <w:lang w:eastAsia="en-US"/>
        </w:rPr>
        <w:fldChar w:fldCharType="separate"/>
      </w:r>
      <w:r>
        <w:rPr>
          <w:rFonts w:ascii="Palatino Linotype" w:hAnsi="Palatino Linotype"/>
          <w:sz w:val="22"/>
          <w:szCs w:val="22"/>
          <w:lang w:eastAsia="en-US"/>
        </w:rPr>
        <w:t>4</w:t>
      </w:r>
      <w:r w:rsidRPr="007D6F18">
        <w:rPr>
          <w:rFonts w:ascii="Palatino Linotype" w:hAnsi="Palatino Linotype"/>
          <w:sz w:val="22"/>
          <w:szCs w:val="22"/>
          <w:lang w:eastAsia="en-US"/>
        </w:rPr>
        <w:fldChar w:fldCharType="end"/>
      </w:r>
      <w:r w:rsidRPr="007D6F18">
        <w:rPr>
          <w:rFonts w:ascii="Palatino Linotype" w:hAnsi="Palatino Linotype"/>
          <w:sz w:val="22"/>
          <w:szCs w:val="22"/>
          <w:lang w:eastAsia="en-US"/>
        </w:rPr>
        <w:t xml:space="preserve"> nebo </w:t>
      </w:r>
      <w:r w:rsidRPr="007D6F18">
        <w:rPr>
          <w:rFonts w:ascii="Palatino Linotype" w:hAnsi="Palatino Linotype"/>
          <w:sz w:val="22"/>
          <w:szCs w:val="22"/>
          <w:lang w:eastAsia="en-US"/>
        </w:rPr>
        <w:fldChar w:fldCharType="begin"/>
      </w:r>
      <w:r w:rsidRPr="007D6F18">
        <w:rPr>
          <w:rFonts w:ascii="Palatino Linotype" w:hAnsi="Palatino Linotype"/>
          <w:sz w:val="22"/>
          <w:szCs w:val="22"/>
          <w:lang w:eastAsia="en-US"/>
        </w:rPr>
        <w:instrText xml:space="preserve"> REF _Ref516132530 \r \h  \* MERGEFORMAT </w:instrText>
      </w:r>
      <w:r w:rsidRPr="007D6F18">
        <w:rPr>
          <w:rFonts w:ascii="Palatino Linotype" w:hAnsi="Palatino Linotype"/>
          <w:sz w:val="22"/>
          <w:szCs w:val="22"/>
          <w:lang w:eastAsia="en-US"/>
        </w:rPr>
      </w:r>
      <w:r w:rsidRPr="007D6F18">
        <w:rPr>
          <w:rFonts w:ascii="Palatino Linotype" w:hAnsi="Palatino Linotype"/>
          <w:sz w:val="22"/>
          <w:szCs w:val="22"/>
          <w:lang w:eastAsia="en-US"/>
        </w:rPr>
        <w:fldChar w:fldCharType="separate"/>
      </w:r>
      <w:r>
        <w:rPr>
          <w:rFonts w:ascii="Palatino Linotype" w:hAnsi="Palatino Linotype"/>
          <w:sz w:val="22"/>
          <w:szCs w:val="22"/>
          <w:lang w:eastAsia="en-US"/>
        </w:rPr>
        <w:t>4.3</w:t>
      </w:r>
      <w:r w:rsidRPr="007D6F18">
        <w:rPr>
          <w:rFonts w:ascii="Palatino Linotype" w:hAnsi="Palatino Linotype"/>
          <w:sz w:val="22"/>
          <w:szCs w:val="22"/>
          <w:lang w:eastAsia="en-US"/>
        </w:rPr>
        <w:fldChar w:fldCharType="end"/>
      </w:r>
      <w:r w:rsidRPr="007D6F18">
        <w:rPr>
          <w:rFonts w:ascii="Palatino Linotype" w:hAnsi="Palatino Linotype"/>
          <w:sz w:val="22"/>
          <w:szCs w:val="22"/>
          <w:lang w:eastAsia="en-US"/>
        </w:rPr>
        <w:t xml:space="preserve"> tohoto Ujednání a dále ve výši 2 000,- Kč za každý den trvání takového porušení až do jeho odstranění Zpracovatelem; a</w:t>
      </w:r>
    </w:p>
    <w:p w14:paraId="3EB0EC3A" w14:textId="77777777" w:rsidR="00BF7A9C" w:rsidRPr="007D6F18" w:rsidRDefault="00BF7A9C" w:rsidP="00BF7A9C">
      <w:pPr>
        <w:numPr>
          <w:ilvl w:val="0"/>
          <w:numId w:val="2"/>
        </w:numPr>
        <w:spacing w:after="160" w:line="257" w:lineRule="auto"/>
        <w:ind w:left="0" w:firstLine="0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7D6F18">
        <w:rPr>
          <w:rFonts w:ascii="Palatino Linotype" w:eastAsia="Calibri" w:hAnsi="Palatino Linotype"/>
          <w:sz w:val="22"/>
          <w:szCs w:val="22"/>
          <w:lang w:eastAsia="en-US"/>
        </w:rPr>
        <w:t xml:space="preserve">smluvní pokutu ve výši 40 000,-Kč Kč pro případ porušení povinnosti Zpracovatele podle čl. 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begin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instrText xml:space="preserve"> REF _Ref516132852 \r \h  \* MERGEFORMAT </w:instrTex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separate"/>
      </w:r>
      <w:r>
        <w:rPr>
          <w:rFonts w:ascii="Palatino Linotype" w:eastAsia="Calibri" w:hAnsi="Palatino Linotype"/>
          <w:sz w:val="22"/>
          <w:szCs w:val="22"/>
          <w:lang w:eastAsia="en-US"/>
        </w:rPr>
        <w:t>6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end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t xml:space="preserve">, 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begin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instrText xml:space="preserve"> REF _Ref516132737 \r \h  \* MERGEFORMAT </w:instrTex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separate"/>
      </w:r>
      <w:r>
        <w:rPr>
          <w:rFonts w:ascii="Palatino Linotype" w:eastAsia="Calibri" w:hAnsi="Palatino Linotype"/>
          <w:sz w:val="22"/>
          <w:szCs w:val="22"/>
          <w:lang w:eastAsia="en-US"/>
        </w:rPr>
        <w:t>6.2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end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t xml:space="preserve">, 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begin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instrText xml:space="preserve"> REF _Ref483385491 \r \h  \* MERGEFORMAT </w:instrTex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separate"/>
      </w:r>
      <w:r>
        <w:rPr>
          <w:rFonts w:ascii="Palatino Linotype" w:eastAsia="Calibri" w:hAnsi="Palatino Linotype"/>
          <w:sz w:val="22"/>
          <w:szCs w:val="22"/>
          <w:lang w:eastAsia="en-US"/>
        </w:rPr>
        <w:t>6.4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end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t xml:space="preserve">, 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begin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instrText xml:space="preserve"> REF _Ref516132743 \r \h  \* MERGEFORMAT </w:instrTex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separate"/>
      </w:r>
      <w:r>
        <w:rPr>
          <w:rFonts w:ascii="Palatino Linotype" w:eastAsia="Calibri" w:hAnsi="Palatino Linotype"/>
          <w:sz w:val="22"/>
          <w:szCs w:val="22"/>
          <w:lang w:eastAsia="en-US"/>
        </w:rPr>
        <w:t>6.5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end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t xml:space="preserve">, 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begin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instrText xml:space="preserve"> REF _Ref512849598 \r \h  \* MERGEFORMAT </w:instrTex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separate"/>
      </w:r>
      <w:r>
        <w:rPr>
          <w:rFonts w:ascii="Palatino Linotype" w:eastAsia="Calibri" w:hAnsi="Palatino Linotype"/>
          <w:sz w:val="22"/>
          <w:szCs w:val="22"/>
          <w:lang w:eastAsia="en-US"/>
        </w:rPr>
        <w:t>6.7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end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t xml:space="preserve">, 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begin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instrText xml:space="preserve"> REF _Ref516147897 \r \h  \* MERGEFORMAT </w:instrTex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separate"/>
      </w:r>
      <w:r>
        <w:rPr>
          <w:rFonts w:ascii="Palatino Linotype" w:eastAsia="Calibri" w:hAnsi="Palatino Linotype"/>
          <w:sz w:val="22"/>
          <w:szCs w:val="22"/>
          <w:lang w:eastAsia="en-US"/>
        </w:rPr>
        <w:t>6.9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end"/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, </w:t>
      </w:r>
      <w:r>
        <w:rPr>
          <w:rFonts w:ascii="Palatino Linotype" w:eastAsia="Calibri" w:hAnsi="Palatino Linotype"/>
          <w:sz w:val="22"/>
          <w:szCs w:val="22"/>
          <w:lang w:eastAsia="en-US"/>
        </w:rPr>
        <w:fldChar w:fldCharType="begin"/>
      </w:r>
      <w:r>
        <w:rPr>
          <w:rFonts w:ascii="Palatino Linotype" w:eastAsia="Calibri" w:hAnsi="Palatino Linotype"/>
          <w:sz w:val="22"/>
          <w:szCs w:val="22"/>
          <w:lang w:eastAsia="en-US"/>
        </w:rPr>
        <w:instrText xml:space="preserve"> REF _Ref150162834 \r \h </w:instrText>
      </w:r>
      <w:r>
        <w:rPr>
          <w:rFonts w:ascii="Palatino Linotype" w:eastAsia="Calibri" w:hAnsi="Palatino Linotype"/>
          <w:sz w:val="22"/>
          <w:szCs w:val="22"/>
          <w:lang w:eastAsia="en-US"/>
        </w:rPr>
      </w:r>
      <w:r>
        <w:rPr>
          <w:rFonts w:ascii="Palatino Linotype" w:eastAsia="Calibri" w:hAnsi="Palatino Linotype"/>
          <w:sz w:val="22"/>
          <w:szCs w:val="22"/>
          <w:lang w:eastAsia="en-US"/>
        </w:rPr>
        <w:fldChar w:fldCharType="separate"/>
      </w:r>
      <w:r>
        <w:rPr>
          <w:rFonts w:ascii="Palatino Linotype" w:eastAsia="Calibri" w:hAnsi="Palatino Linotype"/>
          <w:sz w:val="22"/>
          <w:szCs w:val="22"/>
          <w:lang w:eastAsia="en-US"/>
        </w:rPr>
        <w:t>8.2</w:t>
      </w:r>
      <w:r>
        <w:rPr>
          <w:rFonts w:ascii="Palatino Linotype" w:eastAsia="Calibri" w:hAnsi="Palatino Linotype"/>
          <w:sz w:val="22"/>
          <w:szCs w:val="22"/>
          <w:lang w:eastAsia="en-US"/>
        </w:rPr>
        <w:fldChar w:fldCharType="end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t xml:space="preserve"> nebo 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begin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instrText xml:space="preserve"> REF _Ref516132764 \r \h  \* MERGEFORMAT </w:instrTex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separate"/>
      </w:r>
      <w:r>
        <w:rPr>
          <w:rFonts w:ascii="Palatino Linotype" w:eastAsia="Calibri" w:hAnsi="Palatino Linotype"/>
          <w:sz w:val="22"/>
          <w:szCs w:val="22"/>
          <w:lang w:eastAsia="en-US"/>
        </w:rPr>
        <w:t>9.2</w:t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fldChar w:fldCharType="end"/>
      </w:r>
      <w:r w:rsidRPr="007D6F18">
        <w:rPr>
          <w:rFonts w:ascii="Palatino Linotype" w:eastAsia="Calibri" w:hAnsi="Palatino Linotype"/>
          <w:sz w:val="22"/>
          <w:szCs w:val="22"/>
          <w:lang w:eastAsia="en-US"/>
        </w:rPr>
        <w:t xml:space="preserve"> tohoto Ujednání.</w:t>
      </w:r>
    </w:p>
    <w:p w14:paraId="2463511A" w14:textId="77777777" w:rsidR="00BF7A9C" w:rsidRPr="007D6F18" w:rsidRDefault="00BF7A9C" w:rsidP="00BF7A9C">
      <w:pPr>
        <w:pStyle w:val="Odstavecseseznamem"/>
        <w:keepNext/>
        <w:widowControl w:val="0"/>
        <w:numPr>
          <w:ilvl w:val="0"/>
          <w:numId w:val="3"/>
        </w:numPr>
        <w:spacing w:before="240" w:after="120" w:line="300" w:lineRule="exact"/>
        <w:ind w:left="714" w:hanging="357"/>
        <w:contextualSpacing w:val="0"/>
        <w:jc w:val="both"/>
        <w:outlineLvl w:val="0"/>
        <w:rPr>
          <w:rFonts w:ascii="Palatino Linotype" w:hAnsi="Palatino Linotype"/>
          <w:b/>
          <w:bCs/>
        </w:rPr>
      </w:pPr>
      <w:r w:rsidRPr="007D6F18">
        <w:rPr>
          <w:rFonts w:ascii="Palatino Linotype" w:hAnsi="Palatino Linotype"/>
          <w:b/>
          <w:bCs/>
        </w:rPr>
        <w:t>Důvěrnost</w:t>
      </w:r>
    </w:p>
    <w:p w14:paraId="112B18BB" w14:textId="77777777" w:rsidR="00BF7A9C" w:rsidRPr="005B6EED" w:rsidRDefault="00BF7A9C" w:rsidP="00BF7A9C">
      <w:pPr>
        <w:pStyle w:val="Odstavecseseznamem"/>
        <w:widowControl w:val="0"/>
        <w:numPr>
          <w:ilvl w:val="0"/>
          <w:numId w:val="4"/>
        </w:numPr>
        <w:spacing w:after="120" w:line="300" w:lineRule="exact"/>
        <w:jc w:val="both"/>
        <w:outlineLvl w:val="1"/>
        <w:rPr>
          <w:rFonts w:ascii="Palatino Linotype" w:hAnsi="Palatino Linotype"/>
          <w:bCs/>
          <w:vanish/>
        </w:rPr>
      </w:pPr>
    </w:p>
    <w:p w14:paraId="3D607FF2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80" w:line="300" w:lineRule="exact"/>
        <w:ind w:left="0" w:firstLine="0"/>
        <w:contextualSpacing w:val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>Zpracování osobních údajů podle tohoto Ujednání má důvěrnou povahu.</w:t>
      </w:r>
    </w:p>
    <w:p w14:paraId="3A1941BA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80" w:line="300" w:lineRule="exact"/>
        <w:ind w:left="0" w:firstLine="0"/>
        <w:contextualSpacing w:val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 xml:space="preserve"> </w:t>
      </w:r>
      <w:bookmarkStart w:id="21" w:name="_Ref451160085"/>
      <w:bookmarkStart w:id="22" w:name="_Ref150162834"/>
      <w:r w:rsidRPr="005B6EED">
        <w:rPr>
          <w:rFonts w:ascii="Palatino Linotype" w:hAnsi="Palatino Linotype"/>
          <w:bCs/>
        </w:rPr>
        <w:t>Zpracovatel není bez předchozího písemného souhlasu Správce oprávněn zpřístupňovat či předávat Osobní údaje třetím osobám. Správce výslovně souhlasí s tím, aby Zpracovatelem zpracovávané Osobní údaje byly v potřebném rozsahu zpřístupněny Oprávněným osobám.</w:t>
      </w:r>
      <w:bookmarkEnd w:id="21"/>
      <w:r w:rsidRPr="005B6EED">
        <w:rPr>
          <w:rFonts w:ascii="Palatino Linotype" w:hAnsi="Palatino Linotype"/>
          <w:bCs/>
        </w:rPr>
        <w:t xml:space="preserve"> Zpracovatel odpovídá za to, aby se Oprávněné osoby zavázaly k mlčenlivosti; to neplatí, pokud se na příslušné Oprávněné osoby vztahuje povinnost mlčenlivosti podle obecně závazných právních předpisů.</w:t>
      </w:r>
      <w:bookmarkEnd w:id="22"/>
    </w:p>
    <w:p w14:paraId="75FB5C1A" w14:textId="77777777" w:rsidR="00BF7A9C" w:rsidRPr="005B6EED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5B6EED">
        <w:rPr>
          <w:rFonts w:ascii="Palatino Linotype" w:hAnsi="Palatino Linotype"/>
          <w:bCs/>
        </w:rPr>
        <w:t xml:space="preserve">Zpracovatel bere na vědomí, že jej Správce za účelem splnění svých povinností podle GDPR bude uvádět jako svého zpracovatele a příjemce Osobních údajů. </w:t>
      </w:r>
    </w:p>
    <w:p w14:paraId="470941FD" w14:textId="77777777" w:rsidR="00BF7A9C" w:rsidRPr="007D6F18" w:rsidRDefault="00BF7A9C" w:rsidP="00BF7A9C">
      <w:pPr>
        <w:pStyle w:val="Odstavecseseznamem"/>
        <w:keepNext/>
        <w:widowControl w:val="0"/>
        <w:numPr>
          <w:ilvl w:val="0"/>
          <w:numId w:val="3"/>
        </w:numPr>
        <w:spacing w:before="240" w:after="120" w:line="300" w:lineRule="exact"/>
        <w:ind w:left="714" w:hanging="357"/>
        <w:contextualSpacing w:val="0"/>
        <w:jc w:val="both"/>
        <w:outlineLvl w:val="0"/>
        <w:rPr>
          <w:rFonts w:ascii="Palatino Linotype" w:hAnsi="Palatino Linotype"/>
          <w:b/>
          <w:bCs/>
        </w:rPr>
      </w:pPr>
      <w:r w:rsidRPr="007D6F18">
        <w:rPr>
          <w:rFonts w:ascii="Palatino Linotype" w:hAnsi="Palatino Linotype"/>
          <w:b/>
          <w:bCs/>
        </w:rPr>
        <w:lastRenderedPageBreak/>
        <w:t>Práva a povinnosti Smluvních stran</w:t>
      </w:r>
    </w:p>
    <w:p w14:paraId="49355A28" w14:textId="77777777" w:rsidR="00BF7A9C" w:rsidRPr="009D795D" w:rsidRDefault="00BF7A9C" w:rsidP="00BF7A9C">
      <w:pPr>
        <w:pStyle w:val="Odstavecseseznamem"/>
        <w:widowControl w:val="0"/>
        <w:numPr>
          <w:ilvl w:val="0"/>
          <w:numId w:val="4"/>
        </w:numPr>
        <w:spacing w:after="120" w:line="300" w:lineRule="exact"/>
        <w:jc w:val="both"/>
        <w:outlineLvl w:val="1"/>
        <w:rPr>
          <w:rFonts w:ascii="Palatino Linotype" w:hAnsi="Palatino Linotype"/>
          <w:bCs/>
          <w:vanish/>
        </w:rPr>
      </w:pPr>
    </w:p>
    <w:p w14:paraId="1ED082CE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>Smluvní strany jsou při zpracování osobních údajů podle tohoto Ujednání povinny postupovat tak, aby neporušily žádnou povinnost uloženou jim GDPR či jiným obecně závazným právním předpisem.</w:t>
      </w:r>
    </w:p>
    <w:p w14:paraId="4036DD3F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bookmarkStart w:id="23" w:name="_Ref516132764"/>
      <w:r w:rsidRPr="009D795D">
        <w:rPr>
          <w:rFonts w:ascii="Palatino Linotype" w:hAnsi="Palatino Linotype"/>
          <w:bCs/>
        </w:rPr>
        <w:t>Zpracovatel nesmí sdružovat osobní údaje zpracovávané podle tohoto Ujednání s osobními údaji, které zpracovává pro jiné správce nebo k rozdílným účelům.</w:t>
      </w:r>
      <w:bookmarkEnd w:id="23"/>
    </w:p>
    <w:p w14:paraId="13D28D82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9D795D">
        <w:rPr>
          <w:rFonts w:ascii="Palatino Linotype" w:hAnsi="Palatino Linotype"/>
          <w:bCs/>
        </w:rPr>
        <w:t>Zpracovatel je povinen předem a v dostatečném předstihu oznámit Správci zahájení kontroly či šetření ze strany Úřadu pro ochranu osobních údajů nebo jiného dozorového orgánu a poskytovat Správci podrobné informace o průběhu takové kontroly, jakož i</w:t>
      </w:r>
      <w:r>
        <w:rPr>
          <w:rFonts w:ascii="Palatino Linotype" w:hAnsi="Palatino Linotype"/>
          <w:bCs/>
        </w:rPr>
        <w:t> </w:t>
      </w:r>
      <w:r w:rsidRPr="009D795D">
        <w:rPr>
          <w:rFonts w:ascii="Palatino Linotype" w:hAnsi="Palatino Linotype"/>
          <w:bCs/>
        </w:rPr>
        <w:t>o</w:t>
      </w:r>
      <w:r>
        <w:rPr>
          <w:rFonts w:ascii="Palatino Linotype" w:hAnsi="Palatino Linotype"/>
          <w:bCs/>
        </w:rPr>
        <w:t> </w:t>
      </w:r>
      <w:r w:rsidRPr="009D795D">
        <w:rPr>
          <w:rFonts w:ascii="Palatino Linotype" w:hAnsi="Palatino Linotype"/>
          <w:bCs/>
        </w:rPr>
        <w:t xml:space="preserve">případných navazujících správních či soudních řízeních. V případě, že Úřad pro ochranu osobních údajů nebo jiný dozorový orgán zahájí kontrolu či šetření Správce, je Zpracovatel povinen poskytovat Správci při této kontrole veškerou potřebnou součinnost. </w:t>
      </w:r>
    </w:p>
    <w:p w14:paraId="0F8B82FB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9D795D">
        <w:rPr>
          <w:rFonts w:ascii="Palatino Linotype" w:hAnsi="Palatino Linotype"/>
          <w:bCs/>
        </w:rPr>
        <w:t>Zpracovatel poskytne Správci včasnou součinnost v případě, kdy Subjekt údajů uplatňuje svá práva na přístup k osobním údajům, na opravu, na výmaz, na omezení zpracování a na přenositelnost Osobních údajů, a to v rozsahu, v jakém se právo uplatněné ze</w:t>
      </w:r>
      <w:r>
        <w:rPr>
          <w:rFonts w:ascii="Palatino Linotype" w:hAnsi="Palatino Linotype"/>
          <w:bCs/>
        </w:rPr>
        <w:t> </w:t>
      </w:r>
      <w:r w:rsidRPr="009D795D">
        <w:rPr>
          <w:rFonts w:ascii="Palatino Linotype" w:hAnsi="Palatino Linotype"/>
          <w:bCs/>
        </w:rPr>
        <w:t>strany Subjektu údajů týká zpracování prováděného Zpracovatelem. Zpracovatel poskytne požadovanou součinnost nejpozději do 5 pracovních dnů od doručení žádosti Správce o její poskytnutí.</w:t>
      </w:r>
    </w:p>
    <w:p w14:paraId="762C86FC" w14:textId="77777777" w:rsidR="00BF7A9C" w:rsidRPr="009D795D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9D795D">
        <w:rPr>
          <w:rFonts w:ascii="Palatino Linotype" w:hAnsi="Palatino Linotype"/>
          <w:bCs/>
        </w:rPr>
        <w:t>Zpracovatel je povinen vést záznamy o činnostech zpracování podle čl. 30 odst. 2 GDPR. Zpracovatel předloží Správci na jeho žádost záznamy o činnostech zpracování, které jsou prováděny pro Správce.</w:t>
      </w:r>
    </w:p>
    <w:p w14:paraId="25436D68" w14:textId="77777777" w:rsidR="00BF7A9C" w:rsidRPr="007D6F18" w:rsidRDefault="00BF7A9C" w:rsidP="00BF7A9C">
      <w:pPr>
        <w:pStyle w:val="Odstavecseseznamem"/>
        <w:keepNext/>
        <w:widowControl w:val="0"/>
        <w:numPr>
          <w:ilvl w:val="0"/>
          <w:numId w:val="3"/>
        </w:numPr>
        <w:spacing w:before="240" w:after="120" w:line="300" w:lineRule="exact"/>
        <w:ind w:left="714" w:hanging="357"/>
        <w:contextualSpacing w:val="0"/>
        <w:jc w:val="both"/>
        <w:outlineLvl w:val="0"/>
        <w:rPr>
          <w:rFonts w:ascii="Palatino Linotype" w:hAnsi="Palatino Linotype"/>
          <w:b/>
          <w:bCs/>
        </w:rPr>
      </w:pPr>
      <w:r w:rsidRPr="007D6F18">
        <w:rPr>
          <w:rFonts w:ascii="Palatino Linotype" w:hAnsi="Palatino Linotype"/>
          <w:b/>
          <w:bCs/>
        </w:rPr>
        <w:t xml:space="preserve">Závěrečná ustanovení </w:t>
      </w:r>
    </w:p>
    <w:p w14:paraId="26C8EC00" w14:textId="77777777" w:rsidR="00BF7A9C" w:rsidRPr="009D795D" w:rsidRDefault="00BF7A9C" w:rsidP="00BF7A9C">
      <w:pPr>
        <w:pStyle w:val="Odstavecseseznamem"/>
        <w:widowControl w:val="0"/>
        <w:numPr>
          <w:ilvl w:val="0"/>
          <w:numId w:val="4"/>
        </w:numPr>
        <w:spacing w:after="120" w:line="300" w:lineRule="exact"/>
        <w:jc w:val="both"/>
        <w:outlineLvl w:val="1"/>
        <w:rPr>
          <w:rFonts w:ascii="Palatino Linotype" w:hAnsi="Palatino Linotype"/>
          <w:bCs/>
          <w:vanish/>
        </w:rPr>
      </w:pPr>
    </w:p>
    <w:p w14:paraId="05127ED7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80" w:line="300" w:lineRule="exact"/>
        <w:ind w:left="0" w:firstLine="0"/>
        <w:contextualSpacing w:val="0"/>
        <w:jc w:val="both"/>
        <w:outlineLvl w:val="1"/>
        <w:rPr>
          <w:rFonts w:ascii="Palatino Linotype" w:hAnsi="Palatino Linotype"/>
          <w:bCs/>
        </w:rPr>
      </w:pPr>
      <w:r w:rsidRPr="007D6F18">
        <w:rPr>
          <w:rFonts w:ascii="Palatino Linotype" w:hAnsi="Palatino Linotype"/>
          <w:bCs/>
        </w:rPr>
        <w:t>Vztahy tímto Ujednáním výslovně neupravené se řídí GDPR a dalšími obecně závaznými právními předpisy České republiky v platném a účinném znění.</w:t>
      </w:r>
    </w:p>
    <w:p w14:paraId="3198B27B" w14:textId="77777777" w:rsid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80" w:line="300" w:lineRule="exact"/>
        <w:ind w:left="0" w:firstLine="0"/>
        <w:contextualSpacing w:val="0"/>
        <w:jc w:val="both"/>
        <w:outlineLvl w:val="1"/>
        <w:rPr>
          <w:rFonts w:ascii="Palatino Linotype" w:hAnsi="Palatino Linotype"/>
          <w:bCs/>
        </w:rPr>
      </w:pPr>
      <w:r w:rsidRPr="009D795D">
        <w:rPr>
          <w:rFonts w:ascii="Palatino Linotype" w:hAnsi="Palatino Linotype"/>
          <w:bCs/>
        </w:rPr>
        <w:t xml:space="preserve">Smluvní strany vylučují použití ustanovení § 557, § 558 odst. 2 věta druhá (obchodní zvyklosti nemají přednost před dispozitivními ustanoveními zákona), § 1740 odst. 3 věta první, § 1765, § 1766 a § 1798 zákona č. 89/2012 Sb., občanského zákoníku, ve znění pozdějších předpisů, na vztahy založené touto Smlouvou. </w:t>
      </w:r>
    </w:p>
    <w:p w14:paraId="1D1270CE" w14:textId="3284100F" w:rsidR="00BF7A9C" w:rsidRPr="00BF7A9C" w:rsidRDefault="00BF7A9C" w:rsidP="00BF7A9C">
      <w:pPr>
        <w:pStyle w:val="Odstavecseseznamem"/>
        <w:widowControl w:val="0"/>
        <w:numPr>
          <w:ilvl w:val="1"/>
          <w:numId w:val="4"/>
        </w:numPr>
        <w:spacing w:after="120" w:line="300" w:lineRule="exact"/>
        <w:ind w:left="0" w:firstLine="0"/>
        <w:jc w:val="both"/>
        <w:outlineLvl w:val="1"/>
        <w:rPr>
          <w:rFonts w:ascii="Palatino Linotype" w:hAnsi="Palatino Linotype"/>
          <w:bCs/>
        </w:rPr>
      </w:pPr>
      <w:r w:rsidRPr="004460E3">
        <w:rPr>
          <w:rFonts w:ascii="Palatino Linotype" w:hAnsi="Palatino Linotype"/>
          <w:bCs/>
        </w:rPr>
        <w:t>V případě, že kterékoliv ustanovení tohoto Ujednání je nebo se stane či bude shledáno neplatným, zdánlivým nebo nevymahatelným, neovlivní to (v maximálním rozsahu povoleném právními předpisy) platnost a vymahatelnost zbývajících ustanovení tohoto Ujednání. Smluvní strany se v takovém případě zavazují nahradit neplatné, zdánlivé či</w:t>
      </w:r>
      <w:r>
        <w:rPr>
          <w:rFonts w:ascii="Palatino Linotype" w:hAnsi="Palatino Linotype"/>
          <w:bCs/>
        </w:rPr>
        <w:t> </w:t>
      </w:r>
      <w:r w:rsidRPr="004460E3">
        <w:rPr>
          <w:rFonts w:ascii="Palatino Linotype" w:hAnsi="Palatino Linotype"/>
          <w:bCs/>
        </w:rPr>
        <w:t>nevymahatelné ustanovení sjednáním ustanovení platného a vymahatelného, které bude mít do nejvyšší možné míry stejný a právními předpisy přípustný význam a účinek, jako mělo ustanovení, jež má být nahrazeno.</w:t>
      </w:r>
    </w:p>
    <w:sectPr w:rsidR="00BF7A9C" w:rsidRPr="00BF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CDC"/>
    <w:multiLevelType w:val="hybridMultilevel"/>
    <w:tmpl w:val="0F6862BA"/>
    <w:lvl w:ilvl="0" w:tplc="D2EA0758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7B8C"/>
    <w:multiLevelType w:val="hybridMultilevel"/>
    <w:tmpl w:val="17A2E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3C9"/>
    <w:multiLevelType w:val="multilevel"/>
    <w:tmpl w:val="2DCEB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color w:val="auto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5F20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D436A7"/>
    <w:multiLevelType w:val="multilevel"/>
    <w:tmpl w:val="2DCEB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color w:val="auto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3565BA"/>
    <w:multiLevelType w:val="multilevel"/>
    <w:tmpl w:val="2DCEB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color w:val="auto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9C"/>
    <w:rsid w:val="00B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3CE4"/>
  <w15:chartTrackingRefBased/>
  <w15:docId w15:val="{F0B93C41-6CA8-4D11-995B-5726916B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F7A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F7A9C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BF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gdpr@prah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2150</Words>
  <Characters>12687</Characters>
  <Application>Microsoft Office Word</Application>
  <DocSecurity>0</DocSecurity>
  <Lines>105</Lines>
  <Paragraphs>29</Paragraphs>
  <ScaleCrop>false</ScaleCrop>
  <Company>MHMP</Company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Kawiková Tamara (MHMP, PER)</dc:creator>
  <cp:keywords/>
  <dc:description/>
  <cp:lastModifiedBy>Kawiková Tamara (MHMP, PER)</cp:lastModifiedBy>
  <cp:revision>1</cp:revision>
  <dcterms:created xsi:type="dcterms:W3CDTF">2023-12-27T10:09:00Z</dcterms:created>
  <dcterms:modified xsi:type="dcterms:W3CDTF">2023-12-27T10:11:00Z</dcterms:modified>
</cp:coreProperties>
</file>